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8"/>
        <w:gridCol w:w="6408"/>
      </w:tblGrid>
      <w:tr w:rsidR="00977EF4" w:rsidRPr="00C3367E" w14:paraId="3D00FB28" w14:textId="77777777" w:rsidTr="00977EF4">
        <w:tc>
          <w:tcPr>
            <w:tcW w:w="3168" w:type="dxa"/>
          </w:tcPr>
          <w:p w14:paraId="4E6995BC" w14:textId="77777777" w:rsidR="00977EF4" w:rsidRPr="00C3367E" w:rsidRDefault="00D56CF8" w:rsidP="00FF31FC">
            <w:pPr>
              <w:spacing w:after="120"/>
              <w:rPr>
                <w:rFonts w:ascii="Times New Roman" w:hAnsi="Times New Roman" w:cs="Times New Roman"/>
                <w:b/>
                <w:sz w:val="24"/>
                <w:szCs w:val="24"/>
                <w:lang w:val="ro-RO"/>
              </w:rPr>
            </w:pPr>
            <w:r w:rsidRPr="00C3367E">
              <w:rPr>
                <w:rFonts w:ascii="Times New Roman" w:hAnsi="Times New Roman" w:cs="Times New Roman"/>
                <w:b/>
                <w:sz w:val="24"/>
                <w:szCs w:val="24"/>
                <w:lang w:val="ro-RO"/>
              </w:rPr>
              <w:t>TITLUL:</w:t>
            </w:r>
          </w:p>
        </w:tc>
        <w:tc>
          <w:tcPr>
            <w:tcW w:w="6408" w:type="dxa"/>
          </w:tcPr>
          <w:p w14:paraId="2797535F" w14:textId="77777777" w:rsidR="00253826" w:rsidRPr="00C3367E" w:rsidRDefault="00D56CF8" w:rsidP="00FF31FC">
            <w:pPr>
              <w:spacing w:after="120"/>
              <w:rPr>
                <w:rFonts w:ascii="Times New Roman" w:hAnsi="Times New Roman" w:cs="Times New Roman"/>
                <w:b/>
                <w:sz w:val="24"/>
                <w:szCs w:val="24"/>
                <w:lang w:val="ro-RO"/>
              </w:rPr>
            </w:pPr>
            <w:r w:rsidRPr="00C3367E">
              <w:rPr>
                <w:rFonts w:ascii="Times New Roman" w:hAnsi="Times New Roman" w:cs="Times New Roman"/>
                <w:b/>
                <w:sz w:val="24"/>
                <w:szCs w:val="24"/>
                <w:lang w:val="ro-RO"/>
              </w:rPr>
              <w:t>ANAL</w:t>
            </w:r>
            <w:r w:rsidR="00253826" w:rsidRPr="00C3367E">
              <w:rPr>
                <w:rFonts w:ascii="Times New Roman" w:hAnsi="Times New Roman" w:cs="Times New Roman"/>
                <w:b/>
                <w:sz w:val="24"/>
                <w:szCs w:val="24"/>
                <w:lang w:val="ro-RO"/>
              </w:rPr>
              <w:t>IZA IMPACTULUI  DE REGLEMENTARE</w:t>
            </w:r>
          </w:p>
          <w:p w14:paraId="43A21B60" w14:textId="78DE2CC5" w:rsidR="00977EF4" w:rsidRPr="00C3367E" w:rsidRDefault="00253826" w:rsidP="00253826">
            <w:pPr>
              <w:spacing w:after="120"/>
              <w:rPr>
                <w:rFonts w:ascii="Times New Roman" w:hAnsi="Times New Roman" w:cs="Times New Roman"/>
                <w:b/>
                <w:sz w:val="24"/>
                <w:szCs w:val="24"/>
                <w:lang w:val="ro-RO"/>
              </w:rPr>
            </w:pPr>
            <w:r w:rsidRPr="00C3367E">
              <w:rPr>
                <w:rFonts w:ascii="Times New Roman" w:hAnsi="Times New Roman" w:cs="Times New Roman"/>
                <w:b/>
                <w:sz w:val="24"/>
                <w:szCs w:val="24"/>
                <w:lang w:val="ro-RO"/>
              </w:rPr>
              <w:t xml:space="preserve">a proiectului Legii </w:t>
            </w:r>
            <w:r w:rsidRPr="00C3367E">
              <w:rPr>
                <w:rFonts w:ascii="Times New Roman" w:hAnsi="Times New Roman" w:cs="Times New Roman"/>
                <w:b/>
                <w:bCs/>
                <w:sz w:val="24"/>
                <w:szCs w:val="24"/>
                <w:lang w:val="ro-RO"/>
              </w:rPr>
              <w:t>pentru modificarea și completarea unor acte legislative (Legea nr.231 din 23 septembrie 2010 cu privire la comerțul interior și altele)</w:t>
            </w:r>
          </w:p>
        </w:tc>
      </w:tr>
    </w:tbl>
    <w:p w14:paraId="0B9B546A" w14:textId="73663914" w:rsidR="0019342B" w:rsidRPr="00C3367E" w:rsidRDefault="0019342B" w:rsidP="00FF31FC">
      <w:pPr>
        <w:spacing w:after="120" w:line="240" w:lineRule="auto"/>
        <w:rPr>
          <w:rFonts w:ascii="Times New Roman" w:hAnsi="Times New Roman" w:cs="Times New Roman"/>
          <w:b/>
          <w:sz w:val="24"/>
          <w:szCs w:val="24"/>
          <w:lang w:val="ro-RO"/>
        </w:rPr>
      </w:pPr>
    </w:p>
    <w:p w14:paraId="4012FBFF" w14:textId="77777777" w:rsidR="00A05DEE" w:rsidRPr="00C3367E" w:rsidRDefault="00A05DEE" w:rsidP="00FF31FC">
      <w:pPr>
        <w:spacing w:after="120" w:line="240" w:lineRule="auto"/>
        <w:rPr>
          <w:rFonts w:ascii="Times New Roman" w:hAnsi="Times New Roman" w:cs="Times New Roman"/>
          <w:b/>
          <w:sz w:val="24"/>
          <w:szCs w:val="24"/>
          <w:lang w:val="ro-RO"/>
        </w:rPr>
      </w:pPr>
    </w:p>
    <w:p w14:paraId="4E83F78A" w14:textId="2DD784EB" w:rsidR="00977EF4" w:rsidRPr="00C3367E" w:rsidRDefault="00977EF4" w:rsidP="00A05DEE">
      <w:pPr>
        <w:pStyle w:val="1"/>
        <w:spacing w:after="120"/>
        <w:rPr>
          <w:lang w:val="ro-RO"/>
        </w:rPr>
      </w:pPr>
      <w:r w:rsidRPr="00C3367E">
        <w:rPr>
          <w:lang w:val="ro-RO"/>
        </w:rPr>
        <w:t>INTRODUCERE</w:t>
      </w:r>
    </w:p>
    <w:p w14:paraId="37BC36AF" w14:textId="673417BE" w:rsidR="00977EF4" w:rsidRPr="00C3367E" w:rsidRDefault="00977EF4"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Analiza impactului de reglementare </w:t>
      </w:r>
      <w:r w:rsidR="00D56CF8" w:rsidRPr="00C3367E">
        <w:rPr>
          <w:rFonts w:ascii="Times New Roman" w:hAnsi="Times New Roman" w:cs="Times New Roman"/>
          <w:sz w:val="24"/>
          <w:szCs w:val="24"/>
          <w:lang w:val="ro-RO" w:eastAsia="ru-RU"/>
        </w:rPr>
        <w:t xml:space="preserve">a proiectului Legii </w:t>
      </w:r>
      <w:r w:rsidR="00D56CF8" w:rsidRPr="00C3367E">
        <w:rPr>
          <w:rFonts w:ascii="Times New Roman" w:hAnsi="Times New Roman" w:cs="Times New Roman"/>
          <w:bCs/>
          <w:sz w:val="24"/>
          <w:szCs w:val="24"/>
          <w:lang w:val="ro-RO" w:eastAsia="ru-RU"/>
        </w:rPr>
        <w:t xml:space="preserve">pentru modificarea </w:t>
      </w:r>
      <w:r w:rsidR="00B945CC" w:rsidRPr="00C3367E">
        <w:rPr>
          <w:rFonts w:ascii="Times New Roman" w:hAnsi="Times New Roman" w:cs="Times New Roman"/>
          <w:bCs/>
          <w:sz w:val="24"/>
          <w:szCs w:val="24"/>
          <w:lang w:val="ro-RO" w:eastAsia="ru-RU"/>
        </w:rPr>
        <w:t>ș</w:t>
      </w:r>
      <w:r w:rsidR="00D56CF8" w:rsidRPr="00C3367E">
        <w:rPr>
          <w:rFonts w:ascii="Times New Roman" w:hAnsi="Times New Roman" w:cs="Times New Roman"/>
          <w:bCs/>
          <w:sz w:val="24"/>
          <w:szCs w:val="24"/>
          <w:lang w:val="ro-RO" w:eastAsia="ru-RU"/>
        </w:rPr>
        <w:t>i completarea unor acte legislative (Legea nr.231 din 23 septembrie 2010 cu privire la comer</w:t>
      </w:r>
      <w:r w:rsidR="00B945CC" w:rsidRPr="00C3367E">
        <w:rPr>
          <w:rFonts w:ascii="Times New Roman" w:hAnsi="Times New Roman" w:cs="Times New Roman"/>
          <w:bCs/>
          <w:sz w:val="24"/>
          <w:szCs w:val="24"/>
          <w:lang w:val="ro-RO" w:eastAsia="ru-RU"/>
        </w:rPr>
        <w:t>ț</w:t>
      </w:r>
      <w:r w:rsidR="00D56CF8" w:rsidRPr="00C3367E">
        <w:rPr>
          <w:rFonts w:ascii="Times New Roman" w:hAnsi="Times New Roman" w:cs="Times New Roman"/>
          <w:bCs/>
          <w:sz w:val="24"/>
          <w:szCs w:val="24"/>
          <w:lang w:val="ro-RO" w:eastAsia="ru-RU"/>
        </w:rPr>
        <w:t xml:space="preserve">ul interior </w:t>
      </w:r>
      <w:r w:rsidR="00B945CC" w:rsidRPr="00C3367E">
        <w:rPr>
          <w:rFonts w:ascii="Times New Roman" w:hAnsi="Times New Roman" w:cs="Times New Roman"/>
          <w:bCs/>
          <w:sz w:val="24"/>
          <w:szCs w:val="24"/>
          <w:lang w:val="ro-RO" w:eastAsia="ru-RU"/>
        </w:rPr>
        <w:t>ș</w:t>
      </w:r>
      <w:r w:rsidR="00D56CF8" w:rsidRPr="00C3367E">
        <w:rPr>
          <w:rFonts w:ascii="Times New Roman" w:hAnsi="Times New Roman" w:cs="Times New Roman"/>
          <w:bCs/>
          <w:sz w:val="24"/>
          <w:szCs w:val="24"/>
          <w:lang w:val="ro-RO" w:eastAsia="ru-RU"/>
        </w:rPr>
        <w:t>i altele)</w:t>
      </w:r>
      <w:r w:rsidR="00FB0E8B" w:rsidRPr="00C3367E">
        <w:rPr>
          <w:rFonts w:ascii="Times New Roman" w:hAnsi="Times New Roman" w:cs="Times New Roman"/>
          <w:sz w:val="24"/>
          <w:szCs w:val="24"/>
          <w:lang w:val="ro-RO" w:eastAsia="ru-RU"/>
        </w:rPr>
        <w:t xml:space="preserve"> </w:t>
      </w:r>
      <w:r w:rsidR="001A54D2" w:rsidRPr="00C3367E">
        <w:rPr>
          <w:rFonts w:ascii="Times New Roman" w:hAnsi="Times New Roman" w:cs="Times New Roman"/>
          <w:sz w:val="24"/>
          <w:szCs w:val="24"/>
          <w:lang w:val="ro-RO" w:eastAsia="ru-RU"/>
        </w:rPr>
        <w:t>(în continuare „</w:t>
      </w:r>
      <w:r w:rsidR="001A54D2" w:rsidRPr="00C3367E">
        <w:rPr>
          <w:rFonts w:ascii="Times New Roman" w:hAnsi="Times New Roman" w:cs="Times New Roman"/>
          <w:b/>
          <w:sz w:val="24"/>
          <w:szCs w:val="24"/>
          <w:lang w:val="ro-RO" w:eastAsia="ru-RU"/>
        </w:rPr>
        <w:t>proiectul Legii</w:t>
      </w:r>
      <w:r w:rsidR="001A54D2" w:rsidRPr="00C3367E">
        <w:rPr>
          <w:rFonts w:ascii="Times New Roman" w:hAnsi="Times New Roman" w:cs="Times New Roman"/>
          <w:sz w:val="24"/>
          <w:szCs w:val="24"/>
          <w:lang w:val="ro-RO" w:eastAsia="ru-RU"/>
        </w:rPr>
        <w:t xml:space="preserve">”) </w:t>
      </w:r>
      <w:r w:rsidR="00FB0E8B" w:rsidRPr="00C3367E">
        <w:rPr>
          <w:rFonts w:ascii="Times New Roman" w:hAnsi="Times New Roman" w:cs="Times New Roman"/>
          <w:sz w:val="24"/>
          <w:szCs w:val="24"/>
          <w:lang w:val="ro-RO" w:eastAsia="ru-RU"/>
        </w:rPr>
        <w:t>este</w:t>
      </w:r>
      <w:r w:rsidRPr="00C3367E">
        <w:rPr>
          <w:rFonts w:ascii="Times New Roman" w:hAnsi="Times New Roman" w:cs="Times New Roman"/>
          <w:sz w:val="24"/>
          <w:szCs w:val="24"/>
          <w:lang w:val="ro-RO" w:eastAsia="ru-RU"/>
        </w:rPr>
        <w:t xml:space="preserve"> elaborată în conformitate cu </w:t>
      </w:r>
      <w:r w:rsidR="00E0355E" w:rsidRPr="00C3367E">
        <w:rPr>
          <w:rFonts w:ascii="Times New Roman" w:hAnsi="Times New Roman" w:cs="Times New Roman"/>
          <w:sz w:val="24"/>
          <w:szCs w:val="24"/>
          <w:lang w:val="ro-RO" w:eastAsia="ru-RU"/>
        </w:rPr>
        <w:t xml:space="preserve">art.13 din </w:t>
      </w:r>
      <w:r w:rsidR="00D56CF8" w:rsidRPr="00C3367E">
        <w:rPr>
          <w:rFonts w:ascii="Times New Roman" w:hAnsi="Times New Roman" w:cs="Times New Roman"/>
          <w:sz w:val="24"/>
          <w:szCs w:val="24"/>
          <w:lang w:val="ro-RO" w:eastAsia="ru-RU"/>
        </w:rPr>
        <w:t>Legea nr. 235-XVI din 20.07.2006</w:t>
      </w:r>
      <w:r w:rsidRPr="00C3367E">
        <w:rPr>
          <w:rFonts w:ascii="Times New Roman" w:hAnsi="Times New Roman" w:cs="Times New Roman"/>
          <w:sz w:val="24"/>
          <w:szCs w:val="24"/>
          <w:lang w:val="ro-RO" w:eastAsia="ru-RU"/>
        </w:rPr>
        <w:t xml:space="preserve"> cu privire la principiile de bază de reglementare a </w:t>
      </w:r>
      <w:r w:rsidR="00FB0E8B" w:rsidRPr="00C3367E">
        <w:rPr>
          <w:rFonts w:ascii="Times New Roman" w:hAnsi="Times New Roman" w:cs="Times New Roman"/>
          <w:sz w:val="24"/>
          <w:szCs w:val="24"/>
          <w:lang w:val="ro-RO" w:eastAsia="ru-RU"/>
        </w:rPr>
        <w:t>activită</w:t>
      </w:r>
      <w:r w:rsidR="00B945CC" w:rsidRPr="00C3367E">
        <w:rPr>
          <w:rFonts w:ascii="Times New Roman" w:hAnsi="Times New Roman" w:cs="Times New Roman"/>
          <w:sz w:val="24"/>
          <w:szCs w:val="24"/>
          <w:lang w:val="ro-RO" w:eastAsia="ru-RU"/>
        </w:rPr>
        <w:t>ț</w:t>
      </w:r>
      <w:r w:rsidR="00FB0E8B" w:rsidRPr="00C3367E">
        <w:rPr>
          <w:rFonts w:ascii="Times New Roman" w:hAnsi="Times New Roman" w:cs="Times New Roman"/>
          <w:sz w:val="24"/>
          <w:szCs w:val="24"/>
          <w:lang w:val="ro-RO" w:eastAsia="ru-RU"/>
        </w:rPr>
        <w:t>ii</w:t>
      </w:r>
      <w:r w:rsidRPr="00C3367E">
        <w:rPr>
          <w:rFonts w:ascii="Times New Roman" w:hAnsi="Times New Roman" w:cs="Times New Roman"/>
          <w:sz w:val="24"/>
          <w:szCs w:val="24"/>
          <w:lang w:val="ro-RO" w:eastAsia="ru-RU"/>
        </w:rPr>
        <w:t xml:space="preserve"> de întreprinzător</w:t>
      </w:r>
      <w:r w:rsidR="00D56CF8" w:rsidRPr="00C3367E">
        <w:rPr>
          <w:rFonts w:ascii="Times New Roman" w:hAnsi="Times New Roman" w:cs="Times New Roman"/>
          <w:sz w:val="24"/>
          <w:szCs w:val="24"/>
          <w:lang w:val="ro-RO" w:eastAsia="ru-RU"/>
        </w:rPr>
        <w:t>, art.</w:t>
      </w:r>
      <w:r w:rsidR="00E0355E" w:rsidRPr="00C3367E">
        <w:rPr>
          <w:rFonts w:ascii="Times New Roman" w:hAnsi="Times New Roman" w:cs="Times New Roman"/>
          <w:sz w:val="24"/>
          <w:szCs w:val="24"/>
          <w:lang w:val="ro-RO" w:eastAsia="ru-RU"/>
        </w:rPr>
        <w:t xml:space="preserve">20 lit.e) din Legea </w:t>
      </w:r>
      <w:r w:rsidR="00E0355E" w:rsidRPr="00C3367E">
        <w:rPr>
          <w:rFonts w:ascii="Times New Roman" w:hAnsi="Times New Roman" w:cs="Times New Roman"/>
          <w:bCs/>
          <w:sz w:val="24"/>
          <w:szCs w:val="24"/>
          <w:lang w:val="ro-RO" w:eastAsia="ru-RU"/>
        </w:rPr>
        <w:t xml:space="preserve">nr.780-XV din 27.12.2001 privind actele legislative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Metodologia de analiză a impactului de reglementare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de  monitorizare a eficien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ei actului de reglementare, aprobată prin </w:t>
      </w:r>
      <w:r w:rsidR="00E03AB3" w:rsidRPr="00C3367E">
        <w:rPr>
          <w:rFonts w:ascii="Times New Roman" w:hAnsi="Times New Roman" w:cs="Times New Roman"/>
          <w:sz w:val="24"/>
          <w:szCs w:val="24"/>
          <w:lang w:val="ro-RO" w:eastAsia="ru-RU"/>
        </w:rPr>
        <w:t>Hotărârea</w:t>
      </w:r>
      <w:r w:rsidRPr="00C3367E">
        <w:rPr>
          <w:rFonts w:ascii="Times New Roman" w:hAnsi="Times New Roman" w:cs="Times New Roman"/>
          <w:sz w:val="24"/>
          <w:szCs w:val="24"/>
          <w:lang w:val="ro-RO" w:eastAsia="ru-RU"/>
        </w:rPr>
        <w:t xml:space="preserve"> Guvernului nr. </w:t>
      </w:r>
      <w:r w:rsidR="00EF3FCA" w:rsidRPr="00C3367E">
        <w:rPr>
          <w:rFonts w:ascii="Times New Roman" w:hAnsi="Times New Roman" w:cs="Times New Roman"/>
          <w:sz w:val="24"/>
          <w:szCs w:val="24"/>
          <w:lang w:val="ro-RO" w:eastAsia="ru-RU"/>
        </w:rPr>
        <w:t>1</w:t>
      </w:r>
      <w:r w:rsidRPr="00C3367E">
        <w:rPr>
          <w:rFonts w:ascii="Times New Roman" w:hAnsi="Times New Roman" w:cs="Times New Roman"/>
          <w:sz w:val="24"/>
          <w:szCs w:val="24"/>
          <w:lang w:val="ro-RO" w:eastAsia="ru-RU"/>
        </w:rPr>
        <w:t>230 din 24.10.2006.</w:t>
      </w:r>
    </w:p>
    <w:p w14:paraId="3EA416A3" w14:textId="58855211" w:rsidR="002C1C31" w:rsidRPr="00C3367E" w:rsidRDefault="002C1C31" w:rsidP="00CA19EB">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rPr>
      </w:pPr>
      <w:r w:rsidRPr="00C3367E">
        <w:rPr>
          <w:rFonts w:ascii="Times New Roman" w:hAnsi="Times New Roman" w:cs="Times New Roman"/>
          <w:sz w:val="24"/>
          <w:szCs w:val="24"/>
          <w:lang w:val="ro-RO"/>
        </w:rPr>
        <w:t xml:space="preserve">Necesitatea elaborării proiectului de lege pentru modificarea </w:t>
      </w:r>
      <w:r w:rsidR="00C3367E">
        <w:rPr>
          <w:rFonts w:ascii="Times New Roman" w:hAnsi="Times New Roman" w:cs="Times New Roman"/>
          <w:sz w:val="24"/>
          <w:szCs w:val="24"/>
          <w:lang w:val="ro-RO"/>
        </w:rPr>
        <w:t>ș</w:t>
      </w:r>
      <w:r w:rsidRPr="00C3367E">
        <w:rPr>
          <w:rFonts w:ascii="Times New Roman" w:hAnsi="Times New Roman" w:cs="Times New Roman"/>
          <w:sz w:val="24"/>
          <w:szCs w:val="24"/>
          <w:lang w:val="ro-RO"/>
        </w:rPr>
        <w:t>i completarea unor acte legislative („proiectul legii”) derivă din situația în domeniul de reglementare a activită</w:t>
      </w:r>
      <w:r w:rsidR="00C3367E">
        <w:rPr>
          <w:rFonts w:ascii="Times New Roman" w:hAnsi="Times New Roman" w:cs="Times New Roman"/>
          <w:sz w:val="24"/>
          <w:szCs w:val="24"/>
          <w:lang w:val="ro-RO"/>
        </w:rPr>
        <w:t>ț</w:t>
      </w:r>
      <w:r w:rsidRPr="00C3367E">
        <w:rPr>
          <w:rFonts w:ascii="Times New Roman" w:hAnsi="Times New Roman" w:cs="Times New Roman"/>
          <w:sz w:val="24"/>
          <w:szCs w:val="24"/>
          <w:lang w:val="ro-RO"/>
        </w:rPr>
        <w:t>ilor de comer</w:t>
      </w:r>
      <w:r w:rsidR="00C3367E">
        <w:rPr>
          <w:rFonts w:ascii="Times New Roman" w:hAnsi="Times New Roman" w:cs="Times New Roman"/>
          <w:sz w:val="24"/>
          <w:szCs w:val="24"/>
          <w:lang w:val="ro-RO"/>
        </w:rPr>
        <w:t>ț</w:t>
      </w:r>
      <w:r w:rsidRPr="00C3367E">
        <w:rPr>
          <w:rFonts w:ascii="Times New Roman" w:hAnsi="Times New Roman" w:cs="Times New Roman"/>
          <w:sz w:val="24"/>
          <w:szCs w:val="24"/>
          <w:lang w:val="ro-RO"/>
        </w:rPr>
        <w:t xml:space="preserve"> interior. Conform prevederilor cadrului juridic na</w:t>
      </w:r>
      <w:r w:rsidR="00C3367E">
        <w:rPr>
          <w:rFonts w:ascii="Times New Roman" w:hAnsi="Times New Roman" w:cs="Times New Roman"/>
          <w:sz w:val="24"/>
          <w:szCs w:val="24"/>
          <w:lang w:val="ro-RO"/>
        </w:rPr>
        <w:t>ț</w:t>
      </w:r>
      <w:r w:rsidRPr="00C3367E">
        <w:rPr>
          <w:rFonts w:ascii="Times New Roman" w:hAnsi="Times New Roman" w:cs="Times New Roman"/>
          <w:sz w:val="24"/>
          <w:szCs w:val="24"/>
          <w:lang w:val="ro-RO"/>
        </w:rPr>
        <w:t>ional, pentru desfă</w:t>
      </w:r>
      <w:r w:rsidR="00C3367E">
        <w:rPr>
          <w:rFonts w:ascii="Times New Roman" w:hAnsi="Times New Roman" w:cs="Times New Roman"/>
          <w:sz w:val="24"/>
          <w:szCs w:val="24"/>
          <w:lang w:val="ro-RO"/>
        </w:rPr>
        <w:t>ș</w:t>
      </w:r>
      <w:r w:rsidRPr="00C3367E">
        <w:rPr>
          <w:rFonts w:ascii="Times New Roman" w:hAnsi="Times New Roman" w:cs="Times New Roman"/>
          <w:sz w:val="24"/>
          <w:szCs w:val="24"/>
          <w:lang w:val="ro-RO"/>
        </w:rPr>
        <w:t>urarea afacerii se solicită un număr extins de acte permisive (autoriza</w:t>
      </w:r>
      <w:r w:rsidR="00C3367E">
        <w:rPr>
          <w:rFonts w:ascii="Times New Roman" w:hAnsi="Times New Roman" w:cs="Times New Roman"/>
          <w:sz w:val="24"/>
          <w:szCs w:val="24"/>
          <w:lang w:val="ro-RO"/>
        </w:rPr>
        <w:t>ț</w:t>
      </w:r>
      <w:r w:rsidRPr="00C3367E">
        <w:rPr>
          <w:rFonts w:ascii="Times New Roman" w:hAnsi="Times New Roman" w:cs="Times New Roman"/>
          <w:sz w:val="24"/>
          <w:szCs w:val="24"/>
          <w:lang w:val="ro-RO"/>
        </w:rPr>
        <w:t>ii, certificate, avize, licen</w:t>
      </w:r>
      <w:r w:rsidR="00C3367E">
        <w:rPr>
          <w:rFonts w:ascii="Times New Roman" w:hAnsi="Times New Roman" w:cs="Times New Roman"/>
          <w:sz w:val="24"/>
          <w:szCs w:val="24"/>
          <w:lang w:val="ro-RO"/>
        </w:rPr>
        <w:t>ț</w:t>
      </w:r>
      <w:r w:rsidRPr="00C3367E">
        <w:rPr>
          <w:rFonts w:ascii="Times New Roman" w:hAnsi="Times New Roman" w:cs="Times New Roman"/>
          <w:sz w:val="24"/>
          <w:szCs w:val="24"/>
          <w:lang w:val="ro-RO"/>
        </w:rPr>
        <w:t xml:space="preserve">e, etc.), majoritatea din care se dublează, impun costuri majore de timp </w:t>
      </w:r>
      <w:r w:rsidR="00C3367E">
        <w:rPr>
          <w:rFonts w:ascii="Times New Roman" w:hAnsi="Times New Roman" w:cs="Times New Roman"/>
          <w:sz w:val="24"/>
          <w:szCs w:val="24"/>
          <w:lang w:val="ro-RO"/>
        </w:rPr>
        <w:t>ș</w:t>
      </w:r>
      <w:r w:rsidRPr="00C3367E">
        <w:rPr>
          <w:rFonts w:ascii="Times New Roman" w:hAnsi="Times New Roman" w:cs="Times New Roman"/>
          <w:sz w:val="24"/>
          <w:szCs w:val="24"/>
          <w:lang w:val="ro-RO"/>
        </w:rPr>
        <w:t>i resurse financiare și umane. Deși unele din aceste acte sunt inoportune sau inutile, se suprapun și nu oferă avantaje nici statului, nici mediului de afaceri.</w:t>
      </w:r>
    </w:p>
    <w:p w14:paraId="39FB2101" w14:textId="08261E51" w:rsidR="002C1C31" w:rsidRPr="00C3367E" w:rsidRDefault="00CA19EB" w:rsidP="00CA19EB">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rPr>
      </w:pPr>
      <w:r w:rsidRPr="00CA19EB">
        <w:rPr>
          <w:rFonts w:ascii="Times New Roman" w:hAnsi="Times New Roman" w:cs="Times New Roman"/>
          <w:sz w:val="24"/>
          <w:szCs w:val="24"/>
          <w:lang w:val="ro-RO"/>
        </w:rPr>
        <w:t>Simplificarea procedurilor de autorizare în comerț, inclusiv prin aplicarea mecanismului de notificare</w:t>
      </w:r>
      <w:r w:rsidR="002C1C31" w:rsidRPr="00C3367E">
        <w:rPr>
          <w:rFonts w:ascii="Times New Roman" w:hAnsi="Times New Roman" w:cs="Times New Roman"/>
          <w:sz w:val="24"/>
          <w:szCs w:val="24"/>
          <w:lang w:val="ro-RO"/>
        </w:rPr>
        <w:t xml:space="preserve"> este stabilită în Programul de activitate al Guvernului 201</w:t>
      </w:r>
      <w:r>
        <w:rPr>
          <w:rFonts w:ascii="Times New Roman" w:hAnsi="Times New Roman" w:cs="Times New Roman"/>
          <w:sz w:val="24"/>
          <w:szCs w:val="24"/>
          <w:lang w:val="ro-RO"/>
        </w:rPr>
        <w:t>5</w:t>
      </w:r>
      <w:r w:rsidR="002C1C31" w:rsidRPr="00C3367E">
        <w:rPr>
          <w:rFonts w:ascii="Times New Roman" w:hAnsi="Times New Roman" w:cs="Times New Roman"/>
          <w:sz w:val="24"/>
          <w:szCs w:val="24"/>
          <w:lang w:val="ro-RO"/>
        </w:rPr>
        <w:t>-201</w:t>
      </w:r>
      <w:r>
        <w:rPr>
          <w:rFonts w:ascii="Times New Roman" w:hAnsi="Times New Roman" w:cs="Times New Roman"/>
          <w:sz w:val="24"/>
          <w:szCs w:val="24"/>
          <w:lang w:val="ro-RO"/>
        </w:rPr>
        <w:t>8</w:t>
      </w:r>
      <w:bookmarkStart w:id="0" w:name="_GoBack"/>
      <w:bookmarkEnd w:id="0"/>
      <w:r w:rsidR="002C1C31" w:rsidRPr="00C3367E">
        <w:rPr>
          <w:rFonts w:ascii="Times New Roman" w:hAnsi="Times New Roman" w:cs="Times New Roman"/>
          <w:sz w:val="24"/>
          <w:szCs w:val="24"/>
          <w:lang w:val="ro-RO"/>
        </w:rPr>
        <w:t>.</w:t>
      </w:r>
    </w:p>
    <w:p w14:paraId="7F3806DA" w14:textId="77777777" w:rsidR="002C1C31" w:rsidRPr="00C3367E" w:rsidRDefault="002C1C31" w:rsidP="00CA19EB">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rPr>
        <w:t xml:space="preserve">De asemenea, elaborarea proiectului Legii este prevăzută de </w:t>
      </w:r>
      <w:r w:rsidRPr="00C3367E">
        <w:rPr>
          <w:rFonts w:ascii="Times New Roman" w:hAnsi="Times New Roman" w:cs="Times New Roman"/>
          <w:bCs/>
          <w:sz w:val="24"/>
          <w:szCs w:val="24"/>
          <w:lang w:val="ro-RO"/>
        </w:rPr>
        <w:t>Strategia de dezvoltare a comerțului interior în Republica Moldova pentru anii 2014-2020 și a Planului de acțiuni pentru anii 2014-2016 privind implementarea acesteia (Hotărîrea Guvernului nr. 948  din  25.11.2013)</w:t>
      </w:r>
      <w:r w:rsidRPr="00C3367E">
        <w:rPr>
          <w:rFonts w:ascii="Times New Roman" w:hAnsi="Times New Roman" w:cs="Times New Roman"/>
          <w:sz w:val="24"/>
          <w:szCs w:val="24"/>
          <w:lang w:val="ro-RO"/>
        </w:rPr>
        <w:t>. Strategia prevede, că „în vederea eliminării constrîngerilor în lansarea activităților din comerț se va institui ghișeul unic pentru eliberarea autorizațiilor de funcționare comercianților, care va constitui platforma de creare a sistemului informațional în comerț”.</w:t>
      </w:r>
    </w:p>
    <w:p w14:paraId="4C19CFC3" w14:textId="236BE5EA" w:rsidR="00792F75" w:rsidRPr="00C3367E" w:rsidRDefault="00792F75" w:rsidP="002C1C31">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Optimizarea condi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iilor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elor de autorizare în domeniul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ului este un imperativ. Pe parcursul ultimilor ani au fost efectuate mai multe studii care dovedesc existen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a unor deficien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 majore în procesul de emitere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w:t>
      </w:r>
      <w:r w:rsidR="00A8339F" w:rsidRPr="00C3367E">
        <w:rPr>
          <w:rStyle w:val="ab"/>
          <w:rFonts w:ascii="Times New Roman" w:hAnsi="Times New Roman" w:cs="Times New Roman"/>
          <w:sz w:val="24"/>
          <w:szCs w:val="24"/>
          <w:lang w:val="ro-RO" w:eastAsia="ru-RU"/>
        </w:rPr>
        <w:footnoteReference w:id="1"/>
      </w:r>
      <w:r w:rsidRPr="00C3367E">
        <w:rPr>
          <w:rFonts w:ascii="Times New Roman" w:hAnsi="Times New Roman" w:cs="Times New Roman"/>
          <w:sz w:val="24"/>
          <w:szCs w:val="24"/>
          <w:lang w:val="ro-RO" w:eastAsia="ru-RU"/>
        </w:rPr>
        <w:t>. În contextul studiilor, au fost constatate următoarele:</w:t>
      </w:r>
    </w:p>
    <w:p w14:paraId="2540A387" w14:textId="10A6D3D6" w:rsidR="00792F75" w:rsidRPr="00C3367E" w:rsidRDefault="00B945CC"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cadrul juridic în privind</w:t>
      </w:r>
      <w:r w:rsidR="006951BC" w:rsidRPr="00C3367E">
        <w:rPr>
          <w:rFonts w:ascii="Times New Roman" w:hAnsi="Times New Roman" w:cs="Times New Roman"/>
          <w:sz w:val="24"/>
          <w:szCs w:val="24"/>
          <w:lang w:val="ro-RO" w:eastAsia="ru-RU"/>
        </w:rPr>
        <w:t xml:space="preserve"> autoriza</w:t>
      </w:r>
      <w:r w:rsidRPr="00C3367E">
        <w:rPr>
          <w:rFonts w:ascii="Times New Roman" w:hAnsi="Times New Roman" w:cs="Times New Roman"/>
          <w:sz w:val="24"/>
          <w:szCs w:val="24"/>
          <w:lang w:val="ro-RO" w:eastAsia="ru-RU"/>
        </w:rPr>
        <w:t>ț</w:t>
      </w:r>
      <w:r w:rsidR="006951BC" w:rsidRPr="00C3367E">
        <w:rPr>
          <w:rFonts w:ascii="Times New Roman" w:hAnsi="Times New Roman" w:cs="Times New Roman"/>
          <w:sz w:val="24"/>
          <w:szCs w:val="24"/>
          <w:lang w:val="ro-RO" w:eastAsia="ru-RU"/>
        </w:rPr>
        <w:t>iilor de func</w:t>
      </w:r>
      <w:r w:rsidRPr="00C3367E">
        <w:rPr>
          <w:rFonts w:ascii="Times New Roman" w:hAnsi="Times New Roman" w:cs="Times New Roman"/>
          <w:sz w:val="24"/>
          <w:szCs w:val="24"/>
          <w:lang w:val="ro-RO" w:eastAsia="ru-RU"/>
        </w:rPr>
        <w:t>ț</w:t>
      </w:r>
      <w:r w:rsidR="006951BC" w:rsidRPr="00C3367E">
        <w:rPr>
          <w:rFonts w:ascii="Times New Roman" w:hAnsi="Times New Roman" w:cs="Times New Roman"/>
          <w:sz w:val="24"/>
          <w:szCs w:val="24"/>
          <w:lang w:val="ro-RO" w:eastAsia="ru-RU"/>
        </w:rPr>
        <w:t xml:space="preserve">ionare este confuz </w:t>
      </w:r>
      <w:r w:rsidRPr="00C3367E">
        <w:rPr>
          <w:rFonts w:ascii="Times New Roman" w:hAnsi="Times New Roman" w:cs="Times New Roman"/>
          <w:sz w:val="24"/>
          <w:szCs w:val="24"/>
          <w:lang w:val="ro-RO" w:eastAsia="ru-RU"/>
        </w:rPr>
        <w:t>ș</w:t>
      </w:r>
      <w:r w:rsidR="006951BC" w:rsidRPr="00C3367E">
        <w:rPr>
          <w:rFonts w:ascii="Times New Roman" w:hAnsi="Times New Roman" w:cs="Times New Roman"/>
          <w:sz w:val="24"/>
          <w:szCs w:val="24"/>
          <w:lang w:val="ro-RO" w:eastAsia="ru-RU"/>
        </w:rPr>
        <w:t>i creează deficien</w:t>
      </w:r>
      <w:r w:rsidRPr="00C3367E">
        <w:rPr>
          <w:rFonts w:ascii="Times New Roman" w:hAnsi="Times New Roman" w:cs="Times New Roman"/>
          <w:sz w:val="24"/>
          <w:szCs w:val="24"/>
          <w:lang w:val="ro-RO" w:eastAsia="ru-RU"/>
        </w:rPr>
        <w:t>ț</w:t>
      </w:r>
      <w:r w:rsidR="006951BC" w:rsidRPr="00C3367E">
        <w:rPr>
          <w:rFonts w:ascii="Times New Roman" w:hAnsi="Times New Roman" w:cs="Times New Roman"/>
          <w:sz w:val="24"/>
          <w:szCs w:val="24"/>
          <w:lang w:val="ro-RO" w:eastAsia="ru-RU"/>
        </w:rPr>
        <w:t>e în aplicare</w:t>
      </w:r>
      <w:r w:rsidR="00792F75" w:rsidRPr="00C3367E">
        <w:rPr>
          <w:rFonts w:ascii="Times New Roman" w:hAnsi="Times New Roman" w:cs="Times New Roman"/>
          <w:sz w:val="24"/>
          <w:szCs w:val="24"/>
          <w:lang w:val="ro-RO" w:eastAsia="ru-RU"/>
        </w:rPr>
        <w:t>;</w:t>
      </w:r>
    </w:p>
    <w:p w14:paraId="71620FE1" w14:textId="0DB2A537" w:rsidR="00792F75" w:rsidRPr="00C3367E" w:rsidRDefault="006951BC"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la eliberarea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ionare, </w:t>
      </w:r>
      <w:r w:rsidR="00A8339F" w:rsidRPr="00C3367E">
        <w:rPr>
          <w:rFonts w:ascii="Times New Roman" w:hAnsi="Times New Roman" w:cs="Times New Roman"/>
          <w:sz w:val="24"/>
          <w:szCs w:val="24"/>
          <w:lang w:val="ro-RO" w:eastAsia="ru-RU"/>
        </w:rPr>
        <w:t>multe dintre autoritățile</w:t>
      </w:r>
      <w:r w:rsidRPr="00C3367E">
        <w:rPr>
          <w:rFonts w:ascii="Times New Roman" w:hAnsi="Times New Roman" w:cs="Times New Roman"/>
          <w:sz w:val="24"/>
          <w:szCs w:val="24"/>
          <w:lang w:val="ro-RO" w:eastAsia="ru-RU"/>
        </w:rPr>
        <w:t xml:space="preserve"> administra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publice locale se conduce de regulamente interne, care depă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esc limitele stabilite de Legea </w:t>
      </w:r>
      <w:r w:rsidR="00721031" w:rsidRPr="00C3367E">
        <w:rPr>
          <w:rFonts w:ascii="Times New Roman" w:hAnsi="Times New Roman" w:cs="Times New Roman"/>
          <w:sz w:val="24"/>
          <w:szCs w:val="24"/>
          <w:lang w:val="ro-RO" w:eastAsia="ru-RU"/>
        </w:rPr>
        <w:t xml:space="preserve">cu privire la </w:t>
      </w:r>
      <w:r w:rsidRPr="00C3367E">
        <w:rPr>
          <w:rFonts w:ascii="Times New Roman" w:hAnsi="Times New Roman" w:cs="Times New Roman"/>
          <w:sz w:val="24"/>
          <w:szCs w:val="24"/>
          <w:lang w:val="ro-RO" w:eastAsia="ru-RU"/>
        </w:rPr>
        <w:t>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ul interior</w:t>
      </w:r>
      <w:r w:rsidR="00A8339F" w:rsidRPr="00C3367E">
        <w:rPr>
          <w:rFonts w:ascii="Times New Roman" w:hAnsi="Times New Roman" w:cs="Times New Roman"/>
          <w:sz w:val="24"/>
          <w:szCs w:val="24"/>
          <w:lang w:val="ro-RO" w:eastAsia="ru-RU"/>
        </w:rPr>
        <w:t>;</w:t>
      </w:r>
    </w:p>
    <w:p w14:paraId="0373132F" w14:textId="60079946" w:rsidR="00792F75" w:rsidRPr="00C3367E" w:rsidRDefault="00792F75"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procedura de eliberare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iei presupune participarea a </w:t>
      </w:r>
      <w:r w:rsidR="0005504A" w:rsidRPr="00C3367E">
        <w:rPr>
          <w:rFonts w:ascii="Times New Roman" w:hAnsi="Times New Roman" w:cs="Times New Roman"/>
          <w:sz w:val="24"/>
          <w:szCs w:val="24"/>
          <w:lang w:val="ro-RO" w:eastAsia="ru-RU"/>
        </w:rPr>
        <w:t xml:space="preserve">pînă la </w:t>
      </w:r>
      <w:r w:rsidRPr="00C3367E">
        <w:rPr>
          <w:rFonts w:ascii="Times New Roman" w:hAnsi="Times New Roman" w:cs="Times New Roman"/>
          <w:b/>
          <w:sz w:val="24"/>
          <w:szCs w:val="24"/>
          <w:lang w:val="ro-RO" w:eastAsia="ru-RU"/>
        </w:rPr>
        <w:t>7 autorită</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 implicate</w:t>
      </w:r>
      <w:r w:rsidRPr="00C3367E">
        <w:rPr>
          <w:rFonts w:ascii="Times New Roman" w:hAnsi="Times New Roman" w:cs="Times New Roman"/>
          <w:sz w:val="24"/>
          <w:szCs w:val="24"/>
          <w:lang w:val="ro-RO" w:eastAsia="ru-RU"/>
        </w:rPr>
        <w:t xml:space="preserve"> nemijlocit în examinarea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ce urmează a fi autorizată</w:t>
      </w:r>
      <w:r w:rsidR="00E710FA" w:rsidRPr="00C3367E">
        <w:rPr>
          <w:rFonts w:ascii="Times New Roman" w:hAnsi="Times New Roman" w:cs="Times New Roman"/>
          <w:sz w:val="24"/>
          <w:szCs w:val="24"/>
          <w:lang w:val="ro-RO" w:eastAsia="ru-RU"/>
        </w:rPr>
        <w:t>, iar în mediu la emiterea unei autoriza</w:t>
      </w:r>
      <w:r w:rsidR="00B945CC" w:rsidRPr="00C3367E">
        <w:rPr>
          <w:rFonts w:ascii="Times New Roman" w:hAnsi="Times New Roman" w:cs="Times New Roman"/>
          <w:sz w:val="24"/>
          <w:szCs w:val="24"/>
          <w:lang w:val="ro-RO" w:eastAsia="ru-RU"/>
        </w:rPr>
        <w:t>ț</w:t>
      </w:r>
      <w:r w:rsidR="00E710FA" w:rsidRPr="00C3367E">
        <w:rPr>
          <w:rFonts w:ascii="Times New Roman" w:hAnsi="Times New Roman" w:cs="Times New Roman"/>
          <w:sz w:val="24"/>
          <w:szCs w:val="24"/>
          <w:lang w:val="ro-RO" w:eastAsia="ru-RU"/>
        </w:rPr>
        <w:t xml:space="preserve">ii de </w:t>
      </w:r>
      <w:r w:rsidR="00C015EE" w:rsidRPr="00C3367E">
        <w:rPr>
          <w:rFonts w:ascii="Times New Roman" w:hAnsi="Times New Roman" w:cs="Times New Roman"/>
          <w:sz w:val="24"/>
          <w:szCs w:val="24"/>
          <w:lang w:val="ro-RO" w:eastAsia="ru-RU"/>
        </w:rPr>
        <w:t>sunt nemijlocit implicate 5 a</w:t>
      </w:r>
      <w:r w:rsidR="00E710FA" w:rsidRPr="00C3367E">
        <w:rPr>
          <w:rFonts w:ascii="Times New Roman" w:hAnsi="Times New Roman" w:cs="Times New Roman"/>
          <w:sz w:val="24"/>
          <w:szCs w:val="24"/>
          <w:lang w:val="ro-RO" w:eastAsia="ru-RU"/>
        </w:rPr>
        <w:t>utorită</w:t>
      </w:r>
      <w:r w:rsidR="00B945CC" w:rsidRPr="00C3367E">
        <w:rPr>
          <w:rFonts w:ascii="Times New Roman" w:hAnsi="Times New Roman" w:cs="Times New Roman"/>
          <w:sz w:val="24"/>
          <w:szCs w:val="24"/>
          <w:lang w:val="ro-RO" w:eastAsia="ru-RU"/>
        </w:rPr>
        <w:t>ț</w:t>
      </w:r>
      <w:r w:rsidR="00E710FA" w:rsidRPr="00C3367E">
        <w:rPr>
          <w:rFonts w:ascii="Times New Roman" w:hAnsi="Times New Roman" w:cs="Times New Roman"/>
          <w:sz w:val="24"/>
          <w:szCs w:val="24"/>
          <w:lang w:val="ro-RO" w:eastAsia="ru-RU"/>
        </w:rPr>
        <w:t>i</w:t>
      </w:r>
      <w:r w:rsidRPr="00C3367E">
        <w:rPr>
          <w:rFonts w:ascii="Times New Roman" w:hAnsi="Times New Roman" w:cs="Times New Roman"/>
          <w:sz w:val="24"/>
          <w:szCs w:val="24"/>
          <w:lang w:val="ro-RO" w:eastAsia="ru-RU"/>
        </w:rPr>
        <w:t>;</w:t>
      </w:r>
    </w:p>
    <w:p w14:paraId="70B3B19C" w14:textId="2D70C3DD" w:rsidR="00792F75" w:rsidRPr="00C3367E" w:rsidRDefault="00792F75"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fiecare din</w:t>
      </w:r>
      <w:r w:rsidR="0005504A" w:rsidRPr="00C3367E">
        <w:rPr>
          <w:rFonts w:ascii="Times New Roman" w:hAnsi="Times New Roman" w:cs="Times New Roman"/>
          <w:sz w:val="24"/>
          <w:szCs w:val="24"/>
          <w:lang w:val="ro-RO" w:eastAsia="ru-RU"/>
        </w:rPr>
        <w:t>tre</w:t>
      </w:r>
      <w:r w:rsidRPr="00C3367E">
        <w:rPr>
          <w:rFonts w:ascii="Times New Roman" w:hAnsi="Times New Roman" w:cs="Times New Roman"/>
          <w:sz w:val="24"/>
          <w:szCs w:val="24"/>
          <w:lang w:val="ro-RO" w:eastAsia="ru-RU"/>
        </w:rPr>
        <w:t xml:space="preserve">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w:t>
      </w:r>
      <w:r w:rsidR="001F6662" w:rsidRPr="00C3367E">
        <w:rPr>
          <w:rFonts w:ascii="Times New Roman" w:hAnsi="Times New Roman" w:cs="Times New Roman"/>
          <w:sz w:val="24"/>
          <w:szCs w:val="24"/>
          <w:lang w:val="ro-RO" w:eastAsia="ru-RU"/>
        </w:rPr>
        <w:t>le</w:t>
      </w:r>
      <w:r w:rsidRPr="00C3367E">
        <w:rPr>
          <w:rFonts w:ascii="Times New Roman" w:hAnsi="Times New Roman" w:cs="Times New Roman"/>
          <w:sz w:val="24"/>
          <w:szCs w:val="24"/>
          <w:lang w:val="ro-RO" w:eastAsia="ru-RU"/>
        </w:rPr>
        <w:t xml:space="preserve"> implicate </w:t>
      </w:r>
      <w:r w:rsidR="001F6662" w:rsidRPr="00C3367E">
        <w:rPr>
          <w:rFonts w:ascii="Times New Roman" w:hAnsi="Times New Roman" w:cs="Times New Roman"/>
          <w:sz w:val="24"/>
          <w:szCs w:val="24"/>
          <w:lang w:val="ro-RO" w:eastAsia="ru-RU"/>
        </w:rPr>
        <w:t xml:space="preserve">în procesul de autorizare </w:t>
      </w:r>
      <w:r w:rsidRPr="00C3367E">
        <w:rPr>
          <w:rFonts w:ascii="Times New Roman" w:hAnsi="Times New Roman" w:cs="Times New Roman"/>
          <w:sz w:val="24"/>
          <w:szCs w:val="24"/>
          <w:lang w:val="ro-RO" w:eastAsia="ru-RU"/>
        </w:rPr>
        <w:t xml:space="preserve">poate efectua </w:t>
      </w:r>
      <w:r w:rsidRPr="00C3367E">
        <w:rPr>
          <w:rFonts w:ascii="Times New Roman" w:hAnsi="Times New Roman" w:cs="Times New Roman"/>
          <w:b/>
          <w:sz w:val="24"/>
          <w:szCs w:val="24"/>
          <w:lang w:val="ro-RO" w:eastAsia="ru-RU"/>
        </w:rPr>
        <w:t>inspec</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ii la fa</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a locului</w:t>
      </w:r>
      <w:r w:rsidRPr="00C3367E">
        <w:rPr>
          <w:rFonts w:ascii="Times New Roman" w:hAnsi="Times New Roman" w:cs="Times New Roman"/>
          <w:sz w:val="24"/>
          <w:szCs w:val="24"/>
          <w:lang w:val="ro-RO" w:eastAsia="ru-RU"/>
        </w:rPr>
        <w:t>, de</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w:t>
      </w:r>
      <w:r w:rsidR="001F6662" w:rsidRPr="00C3367E">
        <w:rPr>
          <w:rFonts w:ascii="Times New Roman" w:hAnsi="Times New Roman" w:cs="Times New Roman"/>
          <w:sz w:val="24"/>
          <w:szCs w:val="24"/>
          <w:lang w:val="ro-RO" w:eastAsia="ru-RU"/>
        </w:rPr>
        <w:t>,</w:t>
      </w:r>
      <w:r w:rsidRPr="00C3367E">
        <w:rPr>
          <w:rFonts w:ascii="Times New Roman" w:hAnsi="Times New Roman" w:cs="Times New Roman"/>
          <w:sz w:val="24"/>
          <w:szCs w:val="24"/>
          <w:lang w:val="ro-RO" w:eastAsia="ru-RU"/>
        </w:rPr>
        <w:t xml:space="preserve"> în unele cazuri</w:t>
      </w:r>
      <w:r w:rsidR="001F6662" w:rsidRPr="00C3367E">
        <w:rPr>
          <w:rFonts w:ascii="Times New Roman" w:hAnsi="Times New Roman" w:cs="Times New Roman"/>
          <w:sz w:val="24"/>
          <w:szCs w:val="24"/>
          <w:lang w:val="ro-RO" w:eastAsia="ru-RU"/>
        </w:rPr>
        <w:t>,</w:t>
      </w:r>
      <w:r w:rsidRPr="00C3367E">
        <w:rPr>
          <w:rFonts w:ascii="Times New Roman" w:hAnsi="Times New Roman" w:cs="Times New Roman"/>
          <w:sz w:val="24"/>
          <w:szCs w:val="24"/>
          <w:lang w:val="ro-RO" w:eastAsia="ru-RU"/>
        </w:rPr>
        <w:t xml:space="preserve"> dreptul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respective de a efectua inspec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la fa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a locului nu este prevăzut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nu reiese din prevederile legisla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w:t>
      </w:r>
    </w:p>
    <w:p w14:paraId="38B1AF13" w14:textId="1C4510DD" w:rsidR="00792F75" w:rsidRPr="00C3367E" w:rsidRDefault="00792F75"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lastRenderedPageBreak/>
        <w:t>fiecare autoritate implicată în procesul de autorizare î</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rezervă o perioadă de</w:t>
      </w:r>
      <w:r w:rsidR="003335B6" w:rsidRPr="00C3367E">
        <w:rPr>
          <w:rFonts w:ascii="Times New Roman" w:hAnsi="Times New Roman" w:cs="Times New Roman"/>
          <w:sz w:val="24"/>
          <w:szCs w:val="24"/>
          <w:lang w:val="ro-RO" w:eastAsia="ru-RU"/>
        </w:rPr>
        <w:t xml:space="preserve"> cel puțin</w:t>
      </w:r>
      <w:r w:rsidRPr="00C3367E">
        <w:rPr>
          <w:rFonts w:ascii="Times New Roman" w:hAnsi="Times New Roman" w:cs="Times New Roman"/>
          <w:sz w:val="24"/>
          <w:szCs w:val="24"/>
          <w:lang w:val="ro-RO" w:eastAsia="ru-RU"/>
        </w:rPr>
        <w:t xml:space="preserve"> 15 zile pentru </w:t>
      </w:r>
      <w:r w:rsidR="003335B6" w:rsidRPr="00C3367E">
        <w:rPr>
          <w:rFonts w:ascii="Times New Roman" w:hAnsi="Times New Roman" w:cs="Times New Roman"/>
          <w:sz w:val="24"/>
          <w:szCs w:val="24"/>
          <w:lang w:val="ro-RO" w:eastAsia="ru-RU"/>
        </w:rPr>
        <w:t>verificări</w:t>
      </w:r>
      <w:r w:rsidRPr="00C3367E">
        <w:rPr>
          <w:rFonts w:ascii="Times New Roman" w:hAnsi="Times New Roman" w:cs="Times New Roman"/>
          <w:sz w:val="24"/>
          <w:szCs w:val="24"/>
          <w:lang w:val="ro-RO" w:eastAsia="ru-RU"/>
        </w:rPr>
        <w:t xml:space="preserve">; </w:t>
      </w:r>
      <w:r w:rsidR="003335B6" w:rsidRPr="00C3367E">
        <w:rPr>
          <w:rFonts w:ascii="Times New Roman" w:hAnsi="Times New Roman" w:cs="Times New Roman"/>
          <w:sz w:val="24"/>
          <w:szCs w:val="24"/>
          <w:lang w:val="ro-RO" w:eastAsia="ru-RU"/>
        </w:rPr>
        <w:t xml:space="preserve">dat fiind că </w:t>
      </w:r>
      <w:r w:rsidRPr="00C3367E">
        <w:rPr>
          <w:rFonts w:ascii="Times New Roman" w:hAnsi="Times New Roman" w:cs="Times New Roman"/>
          <w:sz w:val="24"/>
          <w:szCs w:val="24"/>
          <w:lang w:val="ro-RO" w:eastAsia="ru-RU"/>
        </w:rPr>
        <w:t>în procesul de autorizare sunt implicate în mediu 5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 chiar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în cazul în care agentul economic corespunde integral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elor invocate de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ile implicate în procesul de autorizare, </w:t>
      </w:r>
      <w:r w:rsidR="003335B6" w:rsidRPr="00C3367E">
        <w:rPr>
          <w:rFonts w:ascii="Times New Roman" w:hAnsi="Times New Roman" w:cs="Times New Roman"/>
          <w:sz w:val="24"/>
          <w:szCs w:val="24"/>
          <w:lang w:val="ro-RO" w:eastAsia="ru-RU"/>
        </w:rPr>
        <w:t xml:space="preserve">sunt </w:t>
      </w:r>
      <w:r w:rsidRPr="00C3367E">
        <w:rPr>
          <w:rFonts w:ascii="Times New Roman" w:hAnsi="Times New Roman" w:cs="Times New Roman"/>
          <w:sz w:val="24"/>
          <w:szCs w:val="24"/>
          <w:lang w:val="ro-RO" w:eastAsia="ru-RU"/>
        </w:rPr>
        <w:t xml:space="preserve">necesare circa </w:t>
      </w:r>
      <w:r w:rsidRPr="00C3367E">
        <w:rPr>
          <w:rFonts w:ascii="Times New Roman" w:hAnsi="Times New Roman" w:cs="Times New Roman"/>
          <w:b/>
          <w:sz w:val="24"/>
          <w:szCs w:val="24"/>
          <w:lang w:val="ro-RO" w:eastAsia="ru-RU"/>
        </w:rPr>
        <w:t xml:space="preserve">70 de zile pentru realizarea procedurilor ce </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in de primirea autoriza</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iei de func</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ionare</w:t>
      </w:r>
      <w:r w:rsidRPr="00C3367E">
        <w:rPr>
          <w:rFonts w:ascii="Times New Roman" w:hAnsi="Times New Roman" w:cs="Times New Roman"/>
          <w:sz w:val="24"/>
          <w:szCs w:val="24"/>
          <w:lang w:val="ro-RO" w:eastAsia="ru-RU"/>
        </w:rPr>
        <w:t>;</w:t>
      </w:r>
    </w:p>
    <w:p w14:paraId="129737B7" w14:textId="64F62320" w:rsidR="001E1B6E" w:rsidRPr="00C3367E" w:rsidRDefault="0074759E"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majoritatea </w:t>
      </w:r>
      <w:r w:rsidR="001E1B6E" w:rsidRPr="00C3367E">
        <w:rPr>
          <w:rFonts w:ascii="Times New Roman" w:hAnsi="Times New Roman" w:cs="Times New Roman"/>
          <w:sz w:val="24"/>
          <w:szCs w:val="24"/>
          <w:lang w:val="ro-RO" w:eastAsia="ru-RU"/>
        </w:rPr>
        <w:t>avize</w:t>
      </w:r>
      <w:r w:rsidRPr="00C3367E">
        <w:rPr>
          <w:rFonts w:ascii="Times New Roman" w:hAnsi="Times New Roman" w:cs="Times New Roman"/>
          <w:sz w:val="24"/>
          <w:szCs w:val="24"/>
          <w:lang w:val="ro-RO" w:eastAsia="ru-RU"/>
        </w:rPr>
        <w:t>lor</w:t>
      </w:r>
      <w:r w:rsidR="003335B6" w:rsidRPr="00C3367E">
        <w:rPr>
          <w:rFonts w:ascii="Times New Roman" w:hAnsi="Times New Roman" w:cs="Times New Roman"/>
          <w:sz w:val="24"/>
          <w:szCs w:val="24"/>
          <w:lang w:val="ro-RO" w:eastAsia="ru-RU"/>
        </w:rPr>
        <w:t xml:space="preserve"> pe care comerciantul este obligat să le </w:t>
      </w:r>
      <w:r w:rsidRPr="00C3367E">
        <w:rPr>
          <w:rFonts w:ascii="Times New Roman" w:hAnsi="Times New Roman" w:cs="Times New Roman"/>
          <w:sz w:val="24"/>
          <w:szCs w:val="24"/>
          <w:lang w:val="ro-RO" w:eastAsia="ru-RU"/>
        </w:rPr>
        <w:t>obțină de la autoritățile implicate în procesul de autorizare, pentru a le prezinta</w:t>
      </w:r>
      <w:r w:rsidR="00F06D10" w:rsidRPr="00C3367E">
        <w:rPr>
          <w:rFonts w:ascii="Times New Roman" w:hAnsi="Times New Roman" w:cs="Times New Roman"/>
          <w:sz w:val="24"/>
          <w:szCs w:val="24"/>
          <w:lang w:val="ro-RO" w:eastAsia="ru-RU"/>
        </w:rPr>
        <w:t xml:space="preserve"> autorităților publice locale („</w:t>
      </w:r>
      <w:r w:rsidRPr="00C3367E">
        <w:rPr>
          <w:rFonts w:ascii="Times New Roman" w:hAnsi="Times New Roman" w:cs="Times New Roman"/>
          <w:b/>
          <w:sz w:val="24"/>
          <w:szCs w:val="24"/>
          <w:lang w:val="ro-RO" w:eastAsia="ru-RU"/>
        </w:rPr>
        <w:t>APL</w:t>
      </w:r>
      <w:r w:rsidR="00F06D10" w:rsidRPr="00C3367E">
        <w:rPr>
          <w:rFonts w:ascii="Times New Roman" w:hAnsi="Times New Roman" w:cs="Times New Roman"/>
          <w:sz w:val="24"/>
          <w:szCs w:val="24"/>
          <w:lang w:val="ro-RO" w:eastAsia="ru-RU"/>
        </w:rPr>
        <w:t>”)</w:t>
      </w:r>
      <w:r w:rsidR="003335B6" w:rsidRPr="00C3367E">
        <w:rPr>
          <w:rFonts w:ascii="Times New Roman" w:hAnsi="Times New Roman" w:cs="Times New Roman"/>
          <w:sz w:val="24"/>
          <w:szCs w:val="24"/>
          <w:lang w:val="ro-RO" w:eastAsia="ru-RU"/>
        </w:rPr>
        <w:t xml:space="preserve"> în vederea eliberării autorizației de funcționare, </w:t>
      </w:r>
      <w:r w:rsidR="00314F48" w:rsidRPr="00C3367E">
        <w:rPr>
          <w:rFonts w:ascii="Times New Roman" w:hAnsi="Times New Roman" w:cs="Times New Roman"/>
          <w:sz w:val="24"/>
          <w:szCs w:val="24"/>
          <w:lang w:val="ro-RO" w:eastAsia="ru-RU"/>
        </w:rPr>
        <w:t>sunt lipsite de necesitate</w:t>
      </w:r>
      <w:r w:rsidR="001E1B6E" w:rsidRPr="00C3367E">
        <w:rPr>
          <w:rFonts w:ascii="Times New Roman" w:hAnsi="Times New Roman" w:cs="Times New Roman"/>
          <w:sz w:val="24"/>
          <w:szCs w:val="24"/>
          <w:lang w:val="ro-RO" w:eastAsia="ru-RU"/>
        </w:rPr>
        <w:t>;</w:t>
      </w:r>
    </w:p>
    <w:p w14:paraId="4E412DC3" w14:textId="10A0401B" w:rsidR="001E1B6E" w:rsidRPr="00C3367E" w:rsidRDefault="00CB60A3"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comerciantul trebuie să depună un set extins de documente în vederea ob</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inerii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iei de </w:t>
      </w:r>
      <w:r w:rsidR="00B945CC" w:rsidRPr="00C3367E">
        <w:rPr>
          <w:rFonts w:ascii="Times New Roman" w:hAnsi="Times New Roman" w:cs="Times New Roman"/>
          <w:sz w:val="24"/>
          <w:szCs w:val="24"/>
          <w:lang w:val="ro-RO" w:eastAsia="ru-RU"/>
        </w:rPr>
        <w:t>funcționare</w:t>
      </w:r>
      <w:r w:rsidRPr="00C3367E">
        <w:rPr>
          <w:rFonts w:ascii="Times New Roman" w:hAnsi="Times New Roman" w:cs="Times New Roman"/>
          <w:sz w:val="24"/>
          <w:szCs w:val="24"/>
          <w:lang w:val="ro-RO" w:eastAsia="ru-RU"/>
        </w:rPr>
        <w:t>;</w:t>
      </w:r>
    </w:p>
    <w:p w14:paraId="3CD2F667" w14:textId="4E1D488F" w:rsidR="00792F75" w:rsidRPr="00C3367E" w:rsidRDefault="00792F75"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sursele de informare a publicului larg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agen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economici în privin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a condi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iilor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elor de eliberare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iilor sunt insuficiente pentru a informa complet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exhaustiv persoanele care inten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ionează să depună o aplica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pentru ob</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inerea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w:t>
      </w:r>
    </w:p>
    <w:p w14:paraId="46E79BC1" w14:textId="53B932D3" w:rsidR="003A23F5" w:rsidRPr="00C3367E" w:rsidRDefault="003A23F5"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Principalele modificări propuse la Legea cu privire la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ul interior:</w:t>
      </w:r>
    </w:p>
    <w:p w14:paraId="58DEA5B8" w14:textId="6674416C" w:rsidR="00F06D10" w:rsidRPr="00C3367E" w:rsidRDefault="00F06D10"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substituirea conceptului „de autorizare a activității de comerț” cu conceptul „de notificare</w:t>
      </w:r>
      <w:r w:rsidR="00E16F81" w:rsidRPr="00C3367E">
        <w:rPr>
          <w:rFonts w:ascii="Times New Roman" w:hAnsi="Times New Roman" w:cs="Times New Roman"/>
          <w:sz w:val="24"/>
          <w:szCs w:val="24"/>
          <w:lang w:val="ro-RO" w:eastAsia="ru-RU"/>
        </w:rPr>
        <w:t xml:space="preserve"> privind inițierea activității de comerț</w:t>
      </w:r>
      <w:r w:rsidRPr="00C3367E">
        <w:rPr>
          <w:rFonts w:ascii="Times New Roman" w:hAnsi="Times New Roman" w:cs="Times New Roman"/>
          <w:sz w:val="24"/>
          <w:szCs w:val="24"/>
          <w:lang w:val="ro-RO" w:eastAsia="ru-RU"/>
        </w:rPr>
        <w:t>”;</w:t>
      </w:r>
    </w:p>
    <w:p w14:paraId="326D1361" w14:textId="77777777" w:rsidR="00D040C2" w:rsidRPr="00C3367E" w:rsidRDefault="00D040C2" w:rsidP="00D040C2">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implementarea mecanismului ghișeului unic pentru inițierea activității de comerț, și stabilirea funcțiilor APL și APC în cadrul acestui mecanism;</w:t>
      </w:r>
    </w:p>
    <w:p w14:paraId="419F1FA7" w14:textId="77777777" w:rsidR="00D040C2" w:rsidRPr="00C3367E" w:rsidRDefault="00D040C2" w:rsidP="00D040C2">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implementarea principiului declarației pe propria răspundere a comerciantului (în cazul în care activitatea nu implică un risc sporit pentru viața și sănătatea persoanelor);</w:t>
      </w:r>
    </w:p>
    <w:p w14:paraId="108E31D2" w14:textId="77777777" w:rsidR="00D040C2" w:rsidRPr="00C3367E" w:rsidRDefault="00D040C2" w:rsidP="00D040C2">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trecerea de la modelul </w:t>
      </w:r>
      <w:r w:rsidRPr="00C3367E">
        <w:rPr>
          <w:rFonts w:ascii="Times New Roman" w:hAnsi="Times New Roman" w:cs="Times New Roman"/>
          <w:i/>
          <w:sz w:val="24"/>
          <w:szCs w:val="24"/>
          <w:lang w:val="ro-RO" w:eastAsia="ru-RU"/>
        </w:rPr>
        <w:t xml:space="preserve">ex-ante </w:t>
      </w:r>
      <w:r w:rsidRPr="00C3367E">
        <w:rPr>
          <w:rFonts w:ascii="Times New Roman" w:hAnsi="Times New Roman" w:cs="Times New Roman"/>
          <w:sz w:val="24"/>
          <w:szCs w:val="24"/>
          <w:lang w:val="ro-RO" w:eastAsia="ru-RU"/>
        </w:rPr>
        <w:t>de autorizare și control (efectuarea inspecțiilor pînă la inițierea activității de către întreprinzător) la modelul ex-post (efectuarea inspecțiilor după inițierea activității de către întreprinzător), cu menținerea controlului ex-ante pentru activitățile care implică un risc major pentru viața și sănătatea persoanelor;</w:t>
      </w:r>
    </w:p>
    <w:p w14:paraId="3E4F0751" w14:textId="372097A2" w:rsidR="003A23F5" w:rsidRPr="00C3367E" w:rsidRDefault="003A23F5"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definirea no</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iunilor aplicate în cadrul legii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stabilirea unor noi no</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iuni relevante (loc pentru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micul comerciant, unitate mobilă,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stradal etc.);</w:t>
      </w:r>
    </w:p>
    <w:p w14:paraId="78D87DD9" w14:textId="6EC80FEA" w:rsidR="003A23F5" w:rsidRPr="00C3367E" w:rsidRDefault="003A23F5"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stabilirea expresă a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elor pe care trebuie să le întrunească comerciantul pentru a ob</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ine autoriza</w:t>
      </w:r>
      <w:r w:rsidR="00B945CC" w:rsidRPr="00C3367E">
        <w:rPr>
          <w:rFonts w:ascii="Times New Roman" w:hAnsi="Times New Roman" w:cs="Times New Roman"/>
          <w:sz w:val="24"/>
          <w:szCs w:val="24"/>
          <w:lang w:val="ro-RO" w:eastAsia="ru-RU"/>
        </w:rPr>
        <w:t>ți</w:t>
      </w:r>
      <w:r w:rsidRPr="00C3367E">
        <w:rPr>
          <w:rFonts w:ascii="Times New Roman" w:hAnsi="Times New Roman" w:cs="Times New Roman"/>
          <w:sz w:val="24"/>
          <w:szCs w:val="24"/>
          <w:lang w:val="ro-RO" w:eastAsia="ru-RU"/>
        </w:rPr>
        <w:t>a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ionare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pentru a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ura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w:t>
      </w:r>
    </w:p>
    <w:p w14:paraId="2460DC5A" w14:textId="21FB5F9F" w:rsidR="003A23F5" w:rsidRPr="00C3367E" w:rsidRDefault="003A23F5"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stabilirea exactă a competen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elor de control ale APL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w:t>
      </w:r>
      <w:r w:rsidR="00F06D10" w:rsidRPr="00C3367E">
        <w:rPr>
          <w:rFonts w:ascii="Times New Roman" w:hAnsi="Times New Roman" w:cs="Times New Roman"/>
          <w:sz w:val="24"/>
          <w:szCs w:val="24"/>
          <w:lang w:val="ro-RO" w:eastAsia="ru-RU"/>
        </w:rPr>
        <w:t>autorităților publice centrale cu funcții de control („</w:t>
      </w:r>
      <w:r w:rsidR="00F06D10" w:rsidRPr="00C3367E">
        <w:rPr>
          <w:rFonts w:ascii="Times New Roman" w:hAnsi="Times New Roman" w:cs="Times New Roman"/>
          <w:b/>
          <w:sz w:val="24"/>
          <w:szCs w:val="24"/>
          <w:lang w:val="ro-RO" w:eastAsia="ru-RU"/>
        </w:rPr>
        <w:t>APC</w:t>
      </w:r>
      <w:r w:rsidR="00F06D10" w:rsidRPr="00C3367E">
        <w:rPr>
          <w:rFonts w:ascii="Times New Roman" w:hAnsi="Times New Roman" w:cs="Times New Roman"/>
          <w:sz w:val="24"/>
          <w:szCs w:val="24"/>
          <w:lang w:val="ro-RO" w:eastAsia="ru-RU"/>
        </w:rPr>
        <w:t xml:space="preserve">”) </w:t>
      </w:r>
      <w:r w:rsidRPr="00C3367E">
        <w:rPr>
          <w:rFonts w:ascii="Times New Roman" w:hAnsi="Times New Roman" w:cs="Times New Roman"/>
          <w:sz w:val="24"/>
          <w:szCs w:val="24"/>
          <w:lang w:val="ro-RO" w:eastAsia="ru-RU"/>
        </w:rPr>
        <w:t xml:space="preserve"> implicate în autorizarea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supravegherea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w:t>
      </w:r>
    </w:p>
    <w:p w14:paraId="39FFD02E" w14:textId="3BAE377D" w:rsidR="00AA4F0B" w:rsidRPr="00C3367E" w:rsidRDefault="003A23F5"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stabilirea </w:t>
      </w:r>
      <w:r w:rsidR="00E16F81" w:rsidRPr="00C3367E">
        <w:rPr>
          <w:rFonts w:ascii="Times New Roman" w:hAnsi="Times New Roman" w:cs="Times New Roman"/>
          <w:sz w:val="24"/>
          <w:szCs w:val="24"/>
          <w:lang w:val="ro-RO" w:eastAsia="ru-RU"/>
        </w:rPr>
        <w:t xml:space="preserve">condițiilor de notificare privind inițierea </w:t>
      </w:r>
      <w:r w:rsidR="00AA4F0B" w:rsidRPr="00C3367E">
        <w:rPr>
          <w:rFonts w:ascii="Times New Roman" w:hAnsi="Times New Roman" w:cs="Times New Roman"/>
          <w:sz w:val="24"/>
          <w:szCs w:val="24"/>
          <w:lang w:val="ro-RO" w:eastAsia="ru-RU"/>
        </w:rPr>
        <w:t xml:space="preserve">activității de comerț, implicit indicarea </w:t>
      </w:r>
      <w:r w:rsidRPr="00C3367E">
        <w:rPr>
          <w:rFonts w:ascii="Times New Roman" w:hAnsi="Times New Roman" w:cs="Times New Roman"/>
          <w:sz w:val="24"/>
          <w:szCs w:val="24"/>
          <w:lang w:val="ro-RO" w:eastAsia="ru-RU"/>
        </w:rPr>
        <w:t xml:space="preserve">setului de documente necesar de </w:t>
      </w:r>
      <w:r w:rsidR="00AA4F0B" w:rsidRPr="00C3367E">
        <w:rPr>
          <w:rFonts w:ascii="Times New Roman" w:hAnsi="Times New Roman" w:cs="Times New Roman"/>
          <w:sz w:val="24"/>
          <w:szCs w:val="24"/>
          <w:lang w:val="ro-RO" w:eastAsia="ru-RU"/>
        </w:rPr>
        <w:t xml:space="preserve">remis </w:t>
      </w:r>
      <w:r w:rsidRPr="00C3367E">
        <w:rPr>
          <w:rFonts w:ascii="Times New Roman" w:hAnsi="Times New Roman" w:cs="Times New Roman"/>
          <w:sz w:val="24"/>
          <w:szCs w:val="24"/>
          <w:lang w:val="ro-RO" w:eastAsia="ru-RU"/>
        </w:rPr>
        <w:t>APL, în dependen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ă de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desfă</w:t>
      </w:r>
      <w:r w:rsidR="00B945CC" w:rsidRPr="00C3367E">
        <w:rPr>
          <w:rFonts w:ascii="Times New Roman" w:hAnsi="Times New Roman" w:cs="Times New Roman"/>
          <w:sz w:val="24"/>
          <w:szCs w:val="24"/>
          <w:lang w:val="ro-RO" w:eastAsia="ru-RU"/>
        </w:rPr>
        <w:t>ș</w:t>
      </w:r>
      <w:r w:rsidR="00AA4F0B" w:rsidRPr="00C3367E">
        <w:rPr>
          <w:rFonts w:ascii="Times New Roman" w:hAnsi="Times New Roman" w:cs="Times New Roman"/>
          <w:sz w:val="24"/>
          <w:szCs w:val="24"/>
          <w:lang w:val="ro-RO" w:eastAsia="ru-RU"/>
        </w:rPr>
        <w:t>urate</w:t>
      </w:r>
      <w:r w:rsidR="00D040C2" w:rsidRPr="00C3367E">
        <w:rPr>
          <w:rFonts w:ascii="Times New Roman" w:hAnsi="Times New Roman" w:cs="Times New Roman"/>
          <w:sz w:val="24"/>
          <w:szCs w:val="24"/>
          <w:lang w:val="ro-RO" w:eastAsia="ru-RU"/>
        </w:rPr>
        <w:t>;</w:t>
      </w:r>
    </w:p>
    <w:p w14:paraId="403036F5" w14:textId="77777777" w:rsidR="00D040C2" w:rsidRPr="00C3367E" w:rsidRDefault="00D040C2" w:rsidP="00D040C2">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reglementarea unor aspecte de importanță majoră, întîlnite în practică, care au ca scop protejarea drepturilor persoanelor (acordul vecinilor, zgomotul și vibrația etc.)</w:t>
      </w:r>
    </w:p>
    <w:p w14:paraId="127C589E" w14:textId="3A50CD49" w:rsidR="003A23F5" w:rsidRPr="00C3367E" w:rsidRDefault="003A23F5"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stabilirea </w:t>
      </w:r>
      <w:r w:rsidR="00FE5251" w:rsidRPr="00C3367E">
        <w:rPr>
          <w:rFonts w:ascii="Times New Roman" w:hAnsi="Times New Roman" w:cs="Times New Roman"/>
          <w:sz w:val="24"/>
          <w:szCs w:val="24"/>
          <w:lang w:val="ro-RO" w:eastAsia="ru-RU"/>
        </w:rPr>
        <w:t xml:space="preserve">și </w:t>
      </w:r>
      <w:r w:rsidRPr="00C3367E">
        <w:rPr>
          <w:rFonts w:ascii="Times New Roman" w:hAnsi="Times New Roman" w:cs="Times New Roman"/>
          <w:sz w:val="24"/>
          <w:szCs w:val="24"/>
          <w:lang w:val="ro-RO" w:eastAsia="ru-RU"/>
        </w:rPr>
        <w:t xml:space="preserve">cazurilor în care APL </w:t>
      </w:r>
      <w:r w:rsidR="00FE5251" w:rsidRPr="00C3367E">
        <w:rPr>
          <w:rFonts w:ascii="Times New Roman" w:hAnsi="Times New Roman" w:cs="Times New Roman"/>
          <w:sz w:val="24"/>
          <w:szCs w:val="24"/>
          <w:lang w:val="ro-RO" w:eastAsia="ru-RU"/>
        </w:rPr>
        <w:t xml:space="preserve">și APC </w:t>
      </w:r>
      <w:r w:rsidRPr="00C3367E">
        <w:rPr>
          <w:rFonts w:ascii="Times New Roman" w:hAnsi="Times New Roman" w:cs="Times New Roman"/>
          <w:sz w:val="24"/>
          <w:szCs w:val="24"/>
          <w:lang w:val="ro-RO" w:eastAsia="ru-RU"/>
        </w:rPr>
        <w:t xml:space="preserve">este în drept să suspende </w:t>
      </w:r>
      <w:r w:rsidR="00FE5251" w:rsidRPr="00C3367E">
        <w:rPr>
          <w:rFonts w:ascii="Times New Roman" w:hAnsi="Times New Roman" w:cs="Times New Roman"/>
          <w:sz w:val="24"/>
          <w:szCs w:val="24"/>
          <w:lang w:val="ro-RO" w:eastAsia="ru-RU"/>
        </w:rPr>
        <w:t>activitatea de comerț</w:t>
      </w:r>
      <w:r w:rsidRPr="00C3367E">
        <w:rPr>
          <w:rFonts w:ascii="Times New Roman" w:hAnsi="Times New Roman" w:cs="Times New Roman"/>
          <w:sz w:val="24"/>
          <w:szCs w:val="24"/>
          <w:lang w:val="ro-RO" w:eastAsia="ru-RU"/>
        </w:rPr>
        <w:t>;</w:t>
      </w:r>
    </w:p>
    <w:p w14:paraId="476063D0" w14:textId="5F07434B" w:rsidR="003A23F5" w:rsidRPr="00C3367E" w:rsidRDefault="003A23F5"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includerea </w:t>
      </w:r>
      <w:r w:rsidR="00654C6B" w:rsidRPr="00C3367E">
        <w:rPr>
          <w:rFonts w:ascii="Times New Roman" w:hAnsi="Times New Roman" w:cs="Times New Roman"/>
          <w:sz w:val="24"/>
          <w:szCs w:val="24"/>
          <w:lang w:val="ro-RO" w:eastAsia="ru-RU"/>
        </w:rPr>
        <w:t>modelului actului de notificare remis în adresa APL</w:t>
      </w:r>
      <w:r w:rsidRPr="00C3367E">
        <w:rPr>
          <w:rFonts w:ascii="Times New Roman" w:hAnsi="Times New Roman" w:cs="Times New Roman"/>
          <w:sz w:val="24"/>
          <w:szCs w:val="24"/>
          <w:lang w:val="ro-RO" w:eastAsia="ru-RU"/>
        </w:rPr>
        <w:t>;</w:t>
      </w:r>
    </w:p>
    <w:p w14:paraId="156018CA" w14:textId="441F0794" w:rsidR="003A23F5" w:rsidRPr="00C3367E" w:rsidRDefault="003A23F5"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extinderea termenului de valabilitate </w:t>
      </w:r>
      <w:r w:rsidR="00564DF0" w:rsidRPr="00C3367E">
        <w:rPr>
          <w:rFonts w:ascii="Times New Roman" w:hAnsi="Times New Roman" w:cs="Times New Roman"/>
          <w:sz w:val="24"/>
          <w:szCs w:val="24"/>
          <w:lang w:val="ro-RO" w:eastAsia="ru-RU"/>
        </w:rPr>
        <w:t xml:space="preserve">aplicat </w:t>
      </w:r>
      <w:r w:rsidRPr="00C3367E">
        <w:rPr>
          <w:rFonts w:ascii="Times New Roman" w:hAnsi="Times New Roman" w:cs="Times New Roman"/>
          <w:sz w:val="24"/>
          <w:szCs w:val="24"/>
          <w:lang w:val="ro-RO" w:eastAsia="ru-RU"/>
        </w:rPr>
        <w:t>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iei de </w:t>
      </w:r>
      <w:r w:rsidR="00B945CC" w:rsidRPr="00C3367E">
        <w:rPr>
          <w:rFonts w:ascii="Times New Roman" w:hAnsi="Times New Roman" w:cs="Times New Roman"/>
          <w:sz w:val="24"/>
          <w:szCs w:val="24"/>
          <w:lang w:val="ro-RO" w:eastAsia="ru-RU"/>
        </w:rPr>
        <w:t>funcționare</w:t>
      </w:r>
      <w:r w:rsidR="00880D67" w:rsidRPr="00C3367E">
        <w:rPr>
          <w:rFonts w:ascii="Times New Roman" w:hAnsi="Times New Roman" w:cs="Times New Roman"/>
          <w:sz w:val="24"/>
          <w:szCs w:val="24"/>
          <w:lang w:val="ro-RO" w:eastAsia="ru-RU"/>
        </w:rPr>
        <w:t>.</w:t>
      </w:r>
    </w:p>
    <w:p w14:paraId="484B7812" w14:textId="77B0CFD3" w:rsidR="00CD07F2" w:rsidRPr="00C3367E" w:rsidRDefault="00CD07F2"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Odată cu aprobarea proiectului Legii, cu suportul Programului USAID BRITE urmează a fi elaborat un sistem informa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ional care va permite automatizarea procesului de eliberare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ionare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care urmează a fi oferit tuturor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publice locale. Sistemul informa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ionale va fi integrat cu alte resurse informa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ionale de stat</w:t>
      </w:r>
      <w:r w:rsidR="00D86990" w:rsidRPr="00C3367E">
        <w:rPr>
          <w:rFonts w:ascii="Times New Roman" w:hAnsi="Times New Roman" w:cs="Times New Roman"/>
          <w:sz w:val="24"/>
          <w:szCs w:val="24"/>
          <w:lang w:val="ro-RO" w:eastAsia="ru-RU"/>
        </w:rPr>
        <w:t xml:space="preserve"> </w:t>
      </w:r>
      <w:r w:rsidR="00B945CC" w:rsidRPr="00C3367E">
        <w:rPr>
          <w:rFonts w:ascii="Times New Roman" w:hAnsi="Times New Roman" w:cs="Times New Roman"/>
          <w:sz w:val="24"/>
          <w:szCs w:val="24"/>
          <w:lang w:val="ro-RO" w:eastAsia="ru-RU"/>
        </w:rPr>
        <w:t>ș</w:t>
      </w:r>
      <w:r w:rsidR="00D86990" w:rsidRPr="00C3367E">
        <w:rPr>
          <w:rFonts w:ascii="Times New Roman" w:hAnsi="Times New Roman" w:cs="Times New Roman"/>
          <w:sz w:val="24"/>
          <w:szCs w:val="24"/>
          <w:lang w:val="ro-RO" w:eastAsia="ru-RU"/>
        </w:rPr>
        <w:t>i interac</w:t>
      </w:r>
      <w:r w:rsidR="00B945CC" w:rsidRPr="00C3367E">
        <w:rPr>
          <w:rFonts w:ascii="Times New Roman" w:hAnsi="Times New Roman" w:cs="Times New Roman"/>
          <w:sz w:val="24"/>
          <w:szCs w:val="24"/>
          <w:lang w:val="ro-RO" w:eastAsia="ru-RU"/>
        </w:rPr>
        <w:t>ț</w:t>
      </w:r>
      <w:r w:rsidR="00D86990" w:rsidRPr="00C3367E">
        <w:rPr>
          <w:rFonts w:ascii="Times New Roman" w:hAnsi="Times New Roman" w:cs="Times New Roman"/>
          <w:sz w:val="24"/>
          <w:szCs w:val="24"/>
          <w:lang w:val="ro-RO" w:eastAsia="ru-RU"/>
        </w:rPr>
        <w:t>iunea cu alte autorită</w:t>
      </w:r>
      <w:r w:rsidR="00B945CC" w:rsidRPr="00C3367E">
        <w:rPr>
          <w:rFonts w:ascii="Times New Roman" w:hAnsi="Times New Roman" w:cs="Times New Roman"/>
          <w:sz w:val="24"/>
          <w:szCs w:val="24"/>
          <w:lang w:val="ro-RO" w:eastAsia="ru-RU"/>
        </w:rPr>
        <w:t>ț</w:t>
      </w:r>
      <w:r w:rsidR="00D86990" w:rsidRPr="00C3367E">
        <w:rPr>
          <w:rFonts w:ascii="Times New Roman" w:hAnsi="Times New Roman" w:cs="Times New Roman"/>
          <w:sz w:val="24"/>
          <w:szCs w:val="24"/>
          <w:lang w:val="ro-RO" w:eastAsia="ru-RU"/>
        </w:rPr>
        <w:t>i publice, fapt ce va asigura instituirea mecanismului de ghi</w:t>
      </w:r>
      <w:r w:rsidR="00B945CC" w:rsidRPr="00C3367E">
        <w:rPr>
          <w:rFonts w:ascii="Times New Roman" w:hAnsi="Times New Roman" w:cs="Times New Roman"/>
          <w:sz w:val="24"/>
          <w:szCs w:val="24"/>
          <w:lang w:val="ro-RO" w:eastAsia="ru-RU"/>
        </w:rPr>
        <w:t>ș</w:t>
      </w:r>
      <w:r w:rsidR="00D86990" w:rsidRPr="00C3367E">
        <w:rPr>
          <w:rFonts w:ascii="Times New Roman" w:hAnsi="Times New Roman" w:cs="Times New Roman"/>
          <w:sz w:val="24"/>
          <w:szCs w:val="24"/>
          <w:lang w:val="ro-RO" w:eastAsia="ru-RU"/>
        </w:rPr>
        <w:t>eu unic la eliberarea autoriza</w:t>
      </w:r>
      <w:r w:rsidR="00B945CC" w:rsidRPr="00C3367E">
        <w:rPr>
          <w:rFonts w:ascii="Times New Roman" w:hAnsi="Times New Roman" w:cs="Times New Roman"/>
          <w:sz w:val="24"/>
          <w:szCs w:val="24"/>
          <w:lang w:val="ro-RO" w:eastAsia="ru-RU"/>
        </w:rPr>
        <w:t>ț</w:t>
      </w:r>
      <w:r w:rsidR="00D86990"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00D86990" w:rsidRPr="00C3367E">
        <w:rPr>
          <w:rFonts w:ascii="Times New Roman" w:hAnsi="Times New Roman" w:cs="Times New Roman"/>
          <w:sz w:val="24"/>
          <w:szCs w:val="24"/>
          <w:lang w:val="ro-RO" w:eastAsia="ru-RU"/>
        </w:rPr>
        <w:t>ionare.</w:t>
      </w:r>
    </w:p>
    <w:p w14:paraId="5B38411E" w14:textId="3A955B50" w:rsidR="00B0509D" w:rsidRPr="00C3367E" w:rsidRDefault="002D69B4"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lastRenderedPageBreak/>
        <w:t>Proiectul Legii va permite:</w:t>
      </w:r>
    </w:p>
    <w:p w14:paraId="2376496C" w14:textId="77777777" w:rsidR="009F0A67" w:rsidRPr="00C3367E" w:rsidRDefault="009F0A67" w:rsidP="009F0A67">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optimizarea reglementărilor ce țin de actele permisive aplicate în prezent pentru desfășurarea activității de comerț;</w:t>
      </w:r>
    </w:p>
    <w:p w14:paraId="0BEB6F95" w14:textId="77777777" w:rsidR="009F0A67" w:rsidRPr="00C3367E" w:rsidRDefault="009F0A67" w:rsidP="009F0A67">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reducerea semnificativă a procedurilor, etapelor și costurilor pentru inițierea activității de comerț, cauzate de necesitatea obținerii autorizației de funcționare în comerț;</w:t>
      </w:r>
    </w:p>
    <w:p w14:paraId="62245535" w14:textId="77777777" w:rsidR="009F0A67" w:rsidRPr="00C3367E" w:rsidRDefault="009F0A67" w:rsidP="009F0A67">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reducerea perioadei necesare de inițiere a activității de comerț de la cca.70 zile în prezent pînă la o zi (în mod ordinar) sau 15 zile (în cazul unor activități cu risc);</w:t>
      </w:r>
    </w:p>
    <w:p w14:paraId="26E5C74B" w14:textId="77777777" w:rsidR="009F0A67" w:rsidRPr="00C3367E" w:rsidRDefault="009F0A67" w:rsidP="009F0A67">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excluderea suprapunerilor dintre funcțiile de autorizare și control ale autorităților publice locale și centrale în privința activităților de comerț;</w:t>
      </w:r>
    </w:p>
    <w:p w14:paraId="581B5772" w14:textId="77777777" w:rsidR="009F0A67" w:rsidRPr="00C3367E" w:rsidRDefault="009F0A67" w:rsidP="009F0A67">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excluderea reglementărilor contradictorii și normelor inutile sau care creează impedimente în activitatea de comerț și în procesul de eliberare a autorizațiilor de funcționare în comerț;</w:t>
      </w:r>
    </w:p>
    <w:p w14:paraId="5E906571" w14:textId="6ADB0A0E" w:rsidR="00F1161A" w:rsidRPr="00C3367E" w:rsidRDefault="00875FFA"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Proiectul Legii se conformează</w:t>
      </w:r>
      <w:r w:rsidR="00AA1CCD" w:rsidRPr="00C3367E">
        <w:rPr>
          <w:rFonts w:ascii="Times New Roman" w:hAnsi="Times New Roman" w:cs="Times New Roman"/>
          <w:sz w:val="24"/>
          <w:szCs w:val="24"/>
          <w:lang w:val="ro-RO" w:eastAsia="ru-RU"/>
        </w:rPr>
        <w:t xml:space="preserve"> </w:t>
      </w:r>
      <w:r w:rsidR="00AA1CCD" w:rsidRPr="00C3367E">
        <w:rPr>
          <w:rFonts w:ascii="Times New Roman" w:hAnsi="Times New Roman"/>
          <w:sz w:val="24"/>
          <w:szCs w:val="24"/>
          <w:lang w:val="ro-RO"/>
        </w:rPr>
        <w:t>principiilor de baza de reglementare a activită</w:t>
      </w:r>
      <w:r w:rsidR="00B945CC" w:rsidRPr="00C3367E">
        <w:rPr>
          <w:rFonts w:ascii="Times New Roman" w:hAnsi="Times New Roman"/>
          <w:sz w:val="24"/>
          <w:szCs w:val="24"/>
          <w:lang w:val="ro-RO"/>
        </w:rPr>
        <w:t>ț</w:t>
      </w:r>
      <w:r w:rsidR="00AA1CCD" w:rsidRPr="00C3367E">
        <w:rPr>
          <w:rFonts w:ascii="Times New Roman" w:hAnsi="Times New Roman"/>
          <w:sz w:val="24"/>
          <w:szCs w:val="24"/>
          <w:lang w:val="ro-RO"/>
        </w:rPr>
        <w:t>ii de întreprinzător stabilite de Legea nr. 235:</w:t>
      </w:r>
    </w:p>
    <w:p w14:paraId="64909BFB" w14:textId="22C3C175" w:rsidR="00AA1CCD" w:rsidRPr="00C3367E" w:rsidRDefault="00AA1CCD" w:rsidP="00C73045">
      <w:pPr>
        <w:pStyle w:val="a4"/>
        <w:numPr>
          <w:ilvl w:val="1"/>
          <w:numId w:val="7"/>
        </w:numPr>
        <w:spacing w:after="120" w:line="240" w:lineRule="auto"/>
        <w:ind w:left="851" w:hanging="425"/>
        <w:contextualSpacing w:val="0"/>
        <w:jc w:val="both"/>
        <w:rPr>
          <w:rFonts w:ascii="Times New Roman" w:hAnsi="Times New Roman" w:cs="Times New Roman"/>
          <w:sz w:val="24"/>
          <w:szCs w:val="24"/>
          <w:lang w:val="ro-RO" w:eastAsia="ru-RU"/>
        </w:rPr>
      </w:pPr>
      <w:r w:rsidRPr="00C3367E">
        <w:rPr>
          <w:rFonts w:ascii="Times New Roman" w:hAnsi="Times New Roman" w:cs="Times New Roman"/>
          <w:i/>
          <w:sz w:val="24"/>
          <w:szCs w:val="24"/>
          <w:lang w:val="ro-RO" w:eastAsia="ru-RU"/>
        </w:rPr>
        <w:t>Previzibilitatea reglementării activită</w:t>
      </w:r>
      <w:r w:rsidR="00B945CC" w:rsidRPr="00C3367E">
        <w:rPr>
          <w:rFonts w:ascii="Times New Roman" w:hAnsi="Times New Roman" w:cs="Times New Roman"/>
          <w:i/>
          <w:sz w:val="24"/>
          <w:szCs w:val="24"/>
          <w:lang w:val="ro-RO" w:eastAsia="ru-RU"/>
        </w:rPr>
        <w:t>ț</w:t>
      </w:r>
      <w:r w:rsidRPr="00C3367E">
        <w:rPr>
          <w:rFonts w:ascii="Times New Roman" w:hAnsi="Times New Roman" w:cs="Times New Roman"/>
          <w:i/>
          <w:sz w:val="24"/>
          <w:szCs w:val="24"/>
          <w:lang w:val="ro-RO" w:eastAsia="ru-RU"/>
        </w:rPr>
        <w:t>ii de întreprinzător</w:t>
      </w:r>
      <w:r w:rsidR="00F40020" w:rsidRPr="00C3367E">
        <w:rPr>
          <w:rFonts w:ascii="Times New Roman" w:hAnsi="Times New Roman" w:cs="Times New Roman"/>
          <w:sz w:val="24"/>
          <w:szCs w:val="24"/>
          <w:lang w:val="ro-RO" w:eastAsia="ru-RU"/>
        </w:rPr>
        <w:t>.</w:t>
      </w:r>
      <w:r w:rsidRPr="00C3367E">
        <w:rPr>
          <w:rFonts w:ascii="Times New Roman" w:hAnsi="Times New Roman" w:cs="Times New Roman"/>
          <w:sz w:val="24"/>
          <w:szCs w:val="24"/>
          <w:lang w:val="ro-RO" w:eastAsia="ru-RU"/>
        </w:rPr>
        <w:t xml:space="preserve"> </w:t>
      </w:r>
      <w:r w:rsidR="008B0BEA" w:rsidRPr="00C3367E">
        <w:rPr>
          <w:rFonts w:ascii="Times New Roman" w:hAnsi="Times New Roman" w:cs="Times New Roman"/>
          <w:sz w:val="24"/>
          <w:szCs w:val="24"/>
          <w:lang w:val="ro-RO" w:eastAsia="ru-RU"/>
        </w:rPr>
        <w:t>N</w:t>
      </w:r>
      <w:r w:rsidR="00147727" w:rsidRPr="00C3367E">
        <w:rPr>
          <w:rFonts w:ascii="Times New Roman" w:hAnsi="Times New Roman" w:cs="Times New Roman"/>
          <w:sz w:val="24"/>
          <w:szCs w:val="24"/>
          <w:lang w:val="ro-RO" w:eastAsia="ru-RU"/>
        </w:rPr>
        <w:t xml:space="preserve">oile amendamente </w:t>
      </w:r>
      <w:r w:rsidR="004B3E47" w:rsidRPr="00C3367E">
        <w:rPr>
          <w:rFonts w:ascii="Times New Roman" w:hAnsi="Times New Roman" w:cs="Times New Roman"/>
          <w:sz w:val="24"/>
          <w:szCs w:val="24"/>
          <w:lang w:val="ro-RO" w:eastAsia="ru-RU"/>
        </w:rPr>
        <w:t xml:space="preserve">asigură implementarea ghișeului unic la inițierea activității de comerț, implementînd cerințele </w:t>
      </w:r>
      <w:r w:rsidR="007327E3" w:rsidRPr="00C3367E">
        <w:rPr>
          <w:rFonts w:ascii="Times New Roman" w:hAnsi="Times New Roman" w:cs="Times New Roman"/>
          <w:sz w:val="24"/>
          <w:szCs w:val="24"/>
          <w:lang w:val="ro-RO" w:eastAsia="ru-RU"/>
        </w:rPr>
        <w:t>Legii</w:t>
      </w:r>
      <w:r w:rsidR="008B0BEA" w:rsidRPr="00C3367E">
        <w:rPr>
          <w:rFonts w:ascii="Times New Roman" w:hAnsi="Times New Roman" w:cs="Times New Roman"/>
          <w:sz w:val="24"/>
          <w:szCs w:val="24"/>
          <w:lang w:val="ro-RO" w:eastAsia="ru-RU"/>
        </w:rPr>
        <w:t xml:space="preserve"> </w:t>
      </w:r>
      <w:r w:rsidR="007327E3" w:rsidRPr="00C3367E">
        <w:rPr>
          <w:rFonts w:ascii="Times New Roman" w:hAnsi="Times New Roman" w:cs="Times New Roman"/>
          <w:sz w:val="24"/>
          <w:szCs w:val="24"/>
          <w:lang w:val="ro-RO" w:eastAsia="ru-RU"/>
        </w:rPr>
        <w:t>nr.161 din  22.07.2011 privind implementarea ghi</w:t>
      </w:r>
      <w:r w:rsidR="00C3367E">
        <w:rPr>
          <w:rFonts w:ascii="Times New Roman" w:hAnsi="Times New Roman" w:cs="Times New Roman"/>
          <w:sz w:val="24"/>
          <w:szCs w:val="24"/>
          <w:lang w:val="ro-RO" w:eastAsia="ru-RU"/>
        </w:rPr>
        <w:t>ș</w:t>
      </w:r>
      <w:r w:rsidR="007327E3" w:rsidRPr="00C3367E">
        <w:rPr>
          <w:rFonts w:ascii="Times New Roman" w:hAnsi="Times New Roman" w:cs="Times New Roman"/>
          <w:sz w:val="24"/>
          <w:szCs w:val="24"/>
          <w:lang w:val="ro-RO" w:eastAsia="ru-RU"/>
        </w:rPr>
        <w:t>eului unic în desfă</w:t>
      </w:r>
      <w:r w:rsidR="00C3367E">
        <w:rPr>
          <w:rFonts w:ascii="Times New Roman" w:hAnsi="Times New Roman" w:cs="Times New Roman"/>
          <w:sz w:val="24"/>
          <w:szCs w:val="24"/>
          <w:lang w:val="ro-RO" w:eastAsia="ru-RU"/>
        </w:rPr>
        <w:t>ș</w:t>
      </w:r>
      <w:r w:rsidR="007327E3" w:rsidRPr="00C3367E">
        <w:rPr>
          <w:rFonts w:ascii="Times New Roman" w:hAnsi="Times New Roman" w:cs="Times New Roman"/>
          <w:sz w:val="24"/>
          <w:szCs w:val="24"/>
          <w:lang w:val="ro-RO" w:eastAsia="ru-RU"/>
        </w:rPr>
        <w:t>urarea activită</w:t>
      </w:r>
      <w:r w:rsidR="00C3367E">
        <w:rPr>
          <w:rFonts w:ascii="Times New Roman" w:hAnsi="Times New Roman" w:cs="Times New Roman"/>
          <w:sz w:val="24"/>
          <w:szCs w:val="24"/>
          <w:lang w:val="ro-RO" w:eastAsia="ru-RU"/>
        </w:rPr>
        <w:t>ț</w:t>
      </w:r>
      <w:r w:rsidR="007327E3" w:rsidRPr="00C3367E">
        <w:rPr>
          <w:rFonts w:ascii="Times New Roman" w:hAnsi="Times New Roman" w:cs="Times New Roman"/>
          <w:sz w:val="24"/>
          <w:szCs w:val="24"/>
          <w:lang w:val="ro-RO" w:eastAsia="ru-RU"/>
        </w:rPr>
        <w:t>ii de întreprinzător</w:t>
      </w:r>
      <w:r w:rsidR="00667D04" w:rsidRPr="00C3367E">
        <w:rPr>
          <w:rFonts w:ascii="Times New Roman" w:hAnsi="Times New Roman" w:cs="Times New Roman"/>
          <w:sz w:val="24"/>
          <w:szCs w:val="24"/>
          <w:lang w:val="ro-RO" w:eastAsia="ru-RU"/>
        </w:rPr>
        <w:t xml:space="preserve">. </w:t>
      </w:r>
      <w:r w:rsidR="008B0BEA" w:rsidRPr="00C3367E">
        <w:rPr>
          <w:rFonts w:ascii="Times New Roman" w:hAnsi="Times New Roman" w:cs="Times New Roman"/>
          <w:sz w:val="24"/>
          <w:szCs w:val="24"/>
          <w:lang w:val="ro-RO" w:eastAsia="ru-RU"/>
        </w:rPr>
        <w:t>A</w:t>
      </w:r>
      <w:r w:rsidR="00147727" w:rsidRPr="00C3367E">
        <w:rPr>
          <w:rFonts w:ascii="Times New Roman" w:hAnsi="Times New Roman" w:cs="Times New Roman"/>
          <w:sz w:val="24"/>
          <w:szCs w:val="24"/>
          <w:lang w:val="ro-RO" w:eastAsia="ru-RU"/>
        </w:rPr>
        <w:t xml:space="preserve">mendamentele propuse </w:t>
      </w:r>
      <w:r w:rsidR="008B0BEA" w:rsidRPr="00C3367E">
        <w:rPr>
          <w:rFonts w:ascii="Times New Roman" w:hAnsi="Times New Roman" w:cs="Times New Roman"/>
          <w:sz w:val="24"/>
          <w:szCs w:val="24"/>
          <w:lang w:val="ro-RO" w:eastAsia="ru-RU"/>
        </w:rPr>
        <w:t>reglementează</w:t>
      </w:r>
      <w:r w:rsidR="001E1848" w:rsidRPr="00C3367E">
        <w:rPr>
          <w:rFonts w:ascii="Times New Roman" w:hAnsi="Times New Roman" w:cs="Times New Roman"/>
          <w:sz w:val="24"/>
          <w:szCs w:val="24"/>
          <w:lang w:val="ro-RO" w:eastAsia="ru-RU"/>
        </w:rPr>
        <w:t>,</w:t>
      </w:r>
      <w:r w:rsidR="008B0BEA" w:rsidRPr="00C3367E">
        <w:rPr>
          <w:rFonts w:ascii="Times New Roman" w:hAnsi="Times New Roman" w:cs="Times New Roman"/>
          <w:sz w:val="24"/>
          <w:szCs w:val="24"/>
          <w:lang w:val="ro-RO" w:eastAsia="ru-RU"/>
        </w:rPr>
        <w:t xml:space="preserve"> din punct de vedere practic</w:t>
      </w:r>
      <w:r w:rsidR="001E1848" w:rsidRPr="00C3367E">
        <w:rPr>
          <w:rFonts w:ascii="Times New Roman" w:hAnsi="Times New Roman" w:cs="Times New Roman"/>
          <w:sz w:val="24"/>
          <w:szCs w:val="24"/>
          <w:lang w:val="ro-RO" w:eastAsia="ru-RU"/>
        </w:rPr>
        <w:t>,</w:t>
      </w:r>
      <w:r w:rsidR="008B0BEA" w:rsidRPr="00C3367E">
        <w:rPr>
          <w:rFonts w:ascii="Times New Roman" w:hAnsi="Times New Roman" w:cs="Times New Roman"/>
          <w:sz w:val="24"/>
          <w:szCs w:val="24"/>
          <w:lang w:val="ro-RO" w:eastAsia="ru-RU"/>
        </w:rPr>
        <w:t xml:space="preserve"> aplicarea ghi</w:t>
      </w:r>
      <w:r w:rsidR="00B945CC" w:rsidRPr="00C3367E">
        <w:rPr>
          <w:rFonts w:ascii="Times New Roman" w:hAnsi="Times New Roman" w:cs="Times New Roman"/>
          <w:sz w:val="24"/>
          <w:szCs w:val="24"/>
          <w:lang w:val="ro-RO" w:eastAsia="ru-RU"/>
        </w:rPr>
        <w:t>ș</w:t>
      </w:r>
      <w:r w:rsidR="001E1848" w:rsidRPr="00C3367E">
        <w:rPr>
          <w:rFonts w:ascii="Times New Roman" w:hAnsi="Times New Roman" w:cs="Times New Roman"/>
          <w:sz w:val="24"/>
          <w:szCs w:val="24"/>
          <w:lang w:val="ro-RO" w:eastAsia="ru-RU"/>
        </w:rPr>
        <w:t>eului unic și</w:t>
      </w:r>
      <w:r w:rsidR="008B0BEA" w:rsidRPr="00C3367E">
        <w:rPr>
          <w:rFonts w:ascii="Times New Roman" w:hAnsi="Times New Roman" w:cs="Times New Roman"/>
          <w:sz w:val="24"/>
          <w:szCs w:val="24"/>
          <w:lang w:val="ro-RO" w:eastAsia="ru-RU"/>
        </w:rPr>
        <w:t xml:space="preserve"> elimină lacunele de reglementare în privin</w:t>
      </w:r>
      <w:r w:rsidR="00B945CC" w:rsidRPr="00C3367E">
        <w:rPr>
          <w:rFonts w:ascii="Times New Roman" w:hAnsi="Times New Roman" w:cs="Times New Roman"/>
          <w:sz w:val="24"/>
          <w:szCs w:val="24"/>
          <w:lang w:val="ro-RO" w:eastAsia="ru-RU"/>
        </w:rPr>
        <w:t>ț</w:t>
      </w:r>
      <w:r w:rsidR="008B0BEA" w:rsidRPr="00C3367E">
        <w:rPr>
          <w:rFonts w:ascii="Times New Roman" w:hAnsi="Times New Roman" w:cs="Times New Roman"/>
          <w:sz w:val="24"/>
          <w:szCs w:val="24"/>
          <w:lang w:val="ro-RO" w:eastAsia="ru-RU"/>
        </w:rPr>
        <w:t xml:space="preserve">a </w:t>
      </w:r>
      <w:r w:rsidR="001E1848" w:rsidRPr="00C3367E">
        <w:rPr>
          <w:rFonts w:ascii="Times New Roman" w:hAnsi="Times New Roman" w:cs="Times New Roman"/>
          <w:sz w:val="24"/>
          <w:szCs w:val="24"/>
          <w:lang w:val="ro-RO" w:eastAsia="ru-RU"/>
        </w:rPr>
        <w:t xml:space="preserve">funcționării </w:t>
      </w:r>
      <w:r w:rsidR="008B0BEA" w:rsidRPr="00C3367E">
        <w:rPr>
          <w:rFonts w:ascii="Times New Roman" w:hAnsi="Times New Roman" w:cs="Times New Roman"/>
          <w:sz w:val="24"/>
          <w:szCs w:val="24"/>
          <w:lang w:val="ro-RO" w:eastAsia="ru-RU"/>
        </w:rPr>
        <w:t>acestuia</w:t>
      </w:r>
      <w:r w:rsidR="00127498" w:rsidRPr="00C3367E">
        <w:rPr>
          <w:rFonts w:ascii="Times New Roman" w:hAnsi="Times New Roman" w:cs="Times New Roman"/>
          <w:sz w:val="24"/>
          <w:szCs w:val="24"/>
          <w:lang w:val="ro-RO" w:eastAsia="ru-RU"/>
        </w:rPr>
        <w:t>.</w:t>
      </w:r>
    </w:p>
    <w:p w14:paraId="1ABCD6A9" w14:textId="7200FE70" w:rsidR="00557377" w:rsidRPr="00C3367E" w:rsidRDefault="004F0645" w:rsidP="00C73045">
      <w:pPr>
        <w:pStyle w:val="a4"/>
        <w:numPr>
          <w:ilvl w:val="1"/>
          <w:numId w:val="7"/>
        </w:numPr>
        <w:spacing w:after="120" w:line="240" w:lineRule="auto"/>
        <w:ind w:left="851" w:hanging="425"/>
        <w:contextualSpacing w:val="0"/>
        <w:jc w:val="both"/>
        <w:rPr>
          <w:rFonts w:ascii="Times New Roman" w:hAnsi="Times New Roman" w:cs="Times New Roman"/>
          <w:sz w:val="24"/>
          <w:szCs w:val="24"/>
          <w:lang w:val="ro-RO" w:eastAsia="ru-RU"/>
        </w:rPr>
      </w:pPr>
      <w:r w:rsidRPr="00C3367E">
        <w:rPr>
          <w:rFonts w:ascii="Times New Roman" w:hAnsi="Times New Roman" w:cs="Times New Roman"/>
          <w:i/>
          <w:sz w:val="24"/>
          <w:szCs w:val="24"/>
          <w:lang w:val="ro-RO" w:eastAsia="ru-RU"/>
        </w:rPr>
        <w:t>Previzibilitatea cheltuielilor</w:t>
      </w:r>
      <w:r w:rsidRPr="00C3367E">
        <w:rPr>
          <w:rFonts w:ascii="Times New Roman" w:hAnsi="Times New Roman" w:cs="Times New Roman"/>
          <w:sz w:val="24"/>
          <w:szCs w:val="24"/>
          <w:lang w:val="ro-RO" w:eastAsia="ru-RU"/>
        </w:rPr>
        <w:t xml:space="preserve">. </w:t>
      </w:r>
      <w:r w:rsidR="005A2699" w:rsidRPr="00C3367E">
        <w:rPr>
          <w:rFonts w:ascii="Times New Roman" w:hAnsi="Times New Roman" w:cs="Times New Roman"/>
          <w:sz w:val="24"/>
          <w:szCs w:val="24"/>
          <w:lang w:val="ro-RO" w:eastAsia="ru-RU"/>
        </w:rPr>
        <w:t>Proiectul Legii</w:t>
      </w:r>
      <w:r w:rsidR="002875F8" w:rsidRPr="00C3367E">
        <w:rPr>
          <w:rFonts w:ascii="Times New Roman" w:hAnsi="Times New Roman" w:cs="Times New Roman"/>
          <w:sz w:val="24"/>
          <w:szCs w:val="24"/>
          <w:lang w:val="ro-RO" w:eastAsia="ru-RU"/>
        </w:rPr>
        <w:t xml:space="preserve"> </w:t>
      </w:r>
      <w:r w:rsidR="009C117F" w:rsidRPr="00C3367E">
        <w:rPr>
          <w:rFonts w:ascii="Times New Roman" w:hAnsi="Times New Roman" w:cs="Times New Roman"/>
          <w:sz w:val="24"/>
          <w:szCs w:val="24"/>
          <w:lang w:val="ro-RO" w:eastAsia="ru-RU"/>
        </w:rPr>
        <w:t>men</w:t>
      </w:r>
      <w:r w:rsidR="00B945CC" w:rsidRPr="00C3367E">
        <w:rPr>
          <w:rFonts w:ascii="Times New Roman" w:hAnsi="Times New Roman" w:cs="Times New Roman"/>
          <w:sz w:val="24"/>
          <w:szCs w:val="24"/>
          <w:lang w:val="ro-RO" w:eastAsia="ru-RU"/>
        </w:rPr>
        <w:t>ț</w:t>
      </w:r>
      <w:r w:rsidR="009C117F" w:rsidRPr="00C3367E">
        <w:rPr>
          <w:rFonts w:ascii="Times New Roman" w:hAnsi="Times New Roman" w:cs="Times New Roman"/>
          <w:sz w:val="24"/>
          <w:szCs w:val="24"/>
          <w:lang w:val="ro-RO" w:eastAsia="ru-RU"/>
        </w:rPr>
        <w:t>ine reglementările actuale, conform cărora</w:t>
      </w:r>
      <w:r w:rsidR="002C59FA" w:rsidRPr="00C3367E">
        <w:rPr>
          <w:rFonts w:ascii="Times New Roman" w:hAnsi="Times New Roman" w:cs="Times New Roman"/>
          <w:sz w:val="24"/>
          <w:szCs w:val="24"/>
          <w:lang w:val="ro-RO" w:eastAsia="ru-RU"/>
        </w:rPr>
        <w:t xml:space="preserve"> inițierea activității de comerț nu presupune achitarea unor plăți de către comerciant (a se vedea art.15 alin.(7) din Legea cu privire la comer</w:t>
      </w:r>
      <w:r w:rsidR="00C3367E">
        <w:rPr>
          <w:rFonts w:ascii="Times New Roman" w:hAnsi="Times New Roman" w:cs="Times New Roman"/>
          <w:sz w:val="24"/>
          <w:szCs w:val="24"/>
          <w:lang w:val="ro-RO" w:eastAsia="ru-RU"/>
        </w:rPr>
        <w:t>ț</w:t>
      </w:r>
      <w:r w:rsidR="002C59FA" w:rsidRPr="00C3367E">
        <w:rPr>
          <w:rFonts w:ascii="Times New Roman" w:hAnsi="Times New Roman" w:cs="Times New Roman"/>
          <w:sz w:val="24"/>
          <w:szCs w:val="24"/>
          <w:lang w:val="ro-RO" w:eastAsia="ru-RU"/>
        </w:rPr>
        <w:t>ul interior)</w:t>
      </w:r>
      <w:r w:rsidR="009C117F" w:rsidRPr="00C3367E">
        <w:rPr>
          <w:rFonts w:ascii="Times New Roman" w:hAnsi="Times New Roman" w:cs="Times New Roman"/>
          <w:sz w:val="24"/>
          <w:szCs w:val="24"/>
          <w:lang w:val="ro-RO" w:eastAsia="ru-RU"/>
        </w:rPr>
        <w:t xml:space="preserve">. Concomitent, proiectul </w:t>
      </w:r>
      <w:r w:rsidR="002C59FA" w:rsidRPr="00C3367E">
        <w:rPr>
          <w:rFonts w:ascii="Times New Roman" w:hAnsi="Times New Roman" w:cs="Times New Roman"/>
          <w:sz w:val="24"/>
          <w:szCs w:val="24"/>
          <w:lang w:val="ro-RO" w:eastAsia="ru-RU"/>
        </w:rPr>
        <w:t>L</w:t>
      </w:r>
      <w:r w:rsidR="009C117F" w:rsidRPr="00C3367E">
        <w:rPr>
          <w:rFonts w:ascii="Times New Roman" w:hAnsi="Times New Roman" w:cs="Times New Roman"/>
          <w:sz w:val="24"/>
          <w:szCs w:val="24"/>
          <w:lang w:val="ro-RO" w:eastAsia="ru-RU"/>
        </w:rPr>
        <w:t xml:space="preserve">egii </w:t>
      </w:r>
      <w:r w:rsidR="00E13DE2" w:rsidRPr="00C3367E">
        <w:rPr>
          <w:rFonts w:ascii="Times New Roman" w:hAnsi="Times New Roman" w:cs="Times New Roman"/>
          <w:sz w:val="24"/>
          <w:szCs w:val="24"/>
          <w:lang w:val="ro-RO" w:eastAsia="ru-RU"/>
        </w:rPr>
        <w:t>nu modifică normele fiscale existente, conform cărora persoanele care desfășoară activități de comerț vor achita impozitele locale stabilite de Codul Fiscal. În același timp, sunt interzise</w:t>
      </w:r>
      <w:r w:rsidR="009C117F" w:rsidRPr="00C3367E">
        <w:rPr>
          <w:rFonts w:ascii="Times New Roman" w:hAnsi="Times New Roman" w:cs="Times New Roman"/>
          <w:sz w:val="24"/>
          <w:szCs w:val="24"/>
          <w:lang w:val="ro-RO" w:eastAsia="ru-RU"/>
        </w:rPr>
        <w:t xml:space="preserve"> orice plă</w:t>
      </w:r>
      <w:r w:rsidR="00B945CC" w:rsidRPr="00C3367E">
        <w:rPr>
          <w:rFonts w:ascii="Times New Roman" w:hAnsi="Times New Roman" w:cs="Times New Roman"/>
          <w:sz w:val="24"/>
          <w:szCs w:val="24"/>
          <w:lang w:val="ro-RO" w:eastAsia="ru-RU"/>
        </w:rPr>
        <w:t>ț</w:t>
      </w:r>
      <w:r w:rsidR="009C117F" w:rsidRPr="00C3367E">
        <w:rPr>
          <w:rFonts w:ascii="Times New Roman" w:hAnsi="Times New Roman" w:cs="Times New Roman"/>
          <w:sz w:val="24"/>
          <w:szCs w:val="24"/>
          <w:lang w:val="ro-RO" w:eastAsia="ru-RU"/>
        </w:rPr>
        <w:t xml:space="preserve">i </w:t>
      </w:r>
      <w:r w:rsidR="00B945CC" w:rsidRPr="00C3367E">
        <w:rPr>
          <w:rFonts w:ascii="Times New Roman" w:hAnsi="Times New Roman" w:cs="Times New Roman"/>
          <w:sz w:val="24"/>
          <w:szCs w:val="24"/>
          <w:lang w:val="ro-RO" w:eastAsia="ru-RU"/>
        </w:rPr>
        <w:t>ș</w:t>
      </w:r>
      <w:r w:rsidR="009C117F" w:rsidRPr="00C3367E">
        <w:rPr>
          <w:rFonts w:ascii="Times New Roman" w:hAnsi="Times New Roman" w:cs="Times New Roman"/>
          <w:sz w:val="24"/>
          <w:szCs w:val="24"/>
          <w:lang w:val="ro-RO" w:eastAsia="ru-RU"/>
        </w:rPr>
        <w:t>i taxe suplimentare directe sau indirecte în procesul de eliberarea a autoriza</w:t>
      </w:r>
      <w:r w:rsidR="00B945CC" w:rsidRPr="00C3367E">
        <w:rPr>
          <w:rFonts w:ascii="Times New Roman" w:hAnsi="Times New Roman" w:cs="Times New Roman"/>
          <w:sz w:val="24"/>
          <w:szCs w:val="24"/>
          <w:lang w:val="ro-RO" w:eastAsia="ru-RU"/>
        </w:rPr>
        <w:t>ț</w:t>
      </w:r>
      <w:r w:rsidR="009C117F" w:rsidRPr="00C3367E">
        <w:rPr>
          <w:rFonts w:ascii="Times New Roman" w:hAnsi="Times New Roman" w:cs="Times New Roman"/>
          <w:sz w:val="24"/>
          <w:szCs w:val="24"/>
          <w:lang w:val="ro-RO" w:eastAsia="ru-RU"/>
        </w:rPr>
        <w:t xml:space="preserve">iei. De asemenea, procedurile exacte instituite de proiectul legii, excluderea documentelor </w:t>
      </w:r>
      <w:r w:rsidR="00B945CC" w:rsidRPr="00C3367E">
        <w:rPr>
          <w:rFonts w:ascii="Times New Roman" w:hAnsi="Times New Roman" w:cs="Times New Roman"/>
          <w:sz w:val="24"/>
          <w:szCs w:val="24"/>
          <w:lang w:val="ro-RO" w:eastAsia="ru-RU"/>
        </w:rPr>
        <w:t>ș</w:t>
      </w:r>
      <w:r w:rsidR="009C117F" w:rsidRPr="00C3367E">
        <w:rPr>
          <w:rFonts w:ascii="Times New Roman" w:hAnsi="Times New Roman" w:cs="Times New Roman"/>
          <w:sz w:val="24"/>
          <w:szCs w:val="24"/>
          <w:lang w:val="ro-RO" w:eastAsia="ru-RU"/>
        </w:rPr>
        <w:t>i pre-avizelor lipsite de necesitate, reducerea termenului de eliberarea a autoriza</w:t>
      </w:r>
      <w:r w:rsidR="00B945CC" w:rsidRPr="00C3367E">
        <w:rPr>
          <w:rFonts w:ascii="Times New Roman" w:hAnsi="Times New Roman" w:cs="Times New Roman"/>
          <w:sz w:val="24"/>
          <w:szCs w:val="24"/>
          <w:lang w:val="ro-RO" w:eastAsia="ru-RU"/>
        </w:rPr>
        <w:t>ț</w:t>
      </w:r>
      <w:r w:rsidR="009C117F" w:rsidRPr="00C3367E">
        <w:rPr>
          <w:rFonts w:ascii="Times New Roman" w:hAnsi="Times New Roman" w:cs="Times New Roman"/>
          <w:sz w:val="24"/>
          <w:szCs w:val="24"/>
          <w:lang w:val="ro-RO" w:eastAsia="ru-RU"/>
        </w:rPr>
        <w:t xml:space="preserve">iei va duce la </w:t>
      </w:r>
      <w:r w:rsidR="00B945CC" w:rsidRPr="00C3367E">
        <w:rPr>
          <w:rFonts w:ascii="Times New Roman" w:hAnsi="Times New Roman" w:cs="Times New Roman"/>
          <w:sz w:val="24"/>
          <w:szCs w:val="24"/>
          <w:lang w:val="ro-RO" w:eastAsia="ru-RU"/>
        </w:rPr>
        <w:t>diminuarea</w:t>
      </w:r>
      <w:r w:rsidR="009C117F" w:rsidRPr="00C3367E">
        <w:rPr>
          <w:rFonts w:ascii="Times New Roman" w:hAnsi="Times New Roman" w:cs="Times New Roman"/>
          <w:sz w:val="24"/>
          <w:szCs w:val="24"/>
          <w:lang w:val="ro-RO" w:eastAsia="ru-RU"/>
        </w:rPr>
        <w:t xml:space="preserve"> cheltuielilor pe care le suportă întreprinzătorii în procesul de ob</w:t>
      </w:r>
      <w:r w:rsidR="00B945CC" w:rsidRPr="00C3367E">
        <w:rPr>
          <w:rFonts w:ascii="Times New Roman" w:hAnsi="Times New Roman" w:cs="Times New Roman"/>
          <w:sz w:val="24"/>
          <w:szCs w:val="24"/>
          <w:lang w:val="ro-RO" w:eastAsia="ru-RU"/>
        </w:rPr>
        <w:t>ț</w:t>
      </w:r>
      <w:r w:rsidR="009C117F" w:rsidRPr="00C3367E">
        <w:rPr>
          <w:rFonts w:ascii="Times New Roman" w:hAnsi="Times New Roman" w:cs="Times New Roman"/>
          <w:sz w:val="24"/>
          <w:szCs w:val="24"/>
          <w:lang w:val="ro-RO" w:eastAsia="ru-RU"/>
        </w:rPr>
        <w:t>inere a autoriza</w:t>
      </w:r>
      <w:r w:rsidR="00B945CC" w:rsidRPr="00C3367E">
        <w:rPr>
          <w:rFonts w:ascii="Times New Roman" w:hAnsi="Times New Roman" w:cs="Times New Roman"/>
          <w:sz w:val="24"/>
          <w:szCs w:val="24"/>
          <w:lang w:val="ro-RO" w:eastAsia="ru-RU"/>
        </w:rPr>
        <w:t>ț</w:t>
      </w:r>
      <w:r w:rsidR="009C117F" w:rsidRPr="00C3367E">
        <w:rPr>
          <w:rFonts w:ascii="Times New Roman" w:hAnsi="Times New Roman" w:cs="Times New Roman"/>
          <w:sz w:val="24"/>
          <w:szCs w:val="24"/>
          <w:lang w:val="ro-RO" w:eastAsia="ru-RU"/>
        </w:rPr>
        <w:t>iei</w:t>
      </w:r>
    </w:p>
    <w:p w14:paraId="53C5ECDF" w14:textId="2EDC2932" w:rsidR="00171A1F" w:rsidRPr="00C3367E" w:rsidRDefault="00F6587C" w:rsidP="00C73045">
      <w:pPr>
        <w:pStyle w:val="a4"/>
        <w:numPr>
          <w:ilvl w:val="1"/>
          <w:numId w:val="7"/>
        </w:numPr>
        <w:spacing w:after="120" w:line="240" w:lineRule="auto"/>
        <w:ind w:left="851" w:hanging="425"/>
        <w:contextualSpacing w:val="0"/>
        <w:jc w:val="both"/>
        <w:rPr>
          <w:rFonts w:ascii="Times New Roman" w:hAnsi="Times New Roman" w:cs="Times New Roman"/>
          <w:sz w:val="24"/>
          <w:szCs w:val="24"/>
          <w:lang w:val="ro-RO" w:eastAsia="ru-RU"/>
        </w:rPr>
      </w:pPr>
      <w:r w:rsidRPr="00C3367E">
        <w:rPr>
          <w:rFonts w:ascii="Times New Roman" w:hAnsi="Times New Roman" w:cs="Times New Roman"/>
          <w:i/>
          <w:sz w:val="24"/>
          <w:szCs w:val="24"/>
          <w:lang w:val="ro-RO" w:eastAsia="ru-RU"/>
        </w:rPr>
        <w:t>Asigurarea t</w:t>
      </w:r>
      <w:r w:rsidR="00AA1CCD" w:rsidRPr="00C3367E">
        <w:rPr>
          <w:rFonts w:ascii="Times New Roman" w:hAnsi="Times New Roman" w:cs="Times New Roman"/>
          <w:i/>
          <w:sz w:val="24"/>
          <w:szCs w:val="24"/>
          <w:lang w:val="ro-RO" w:eastAsia="ru-RU"/>
        </w:rPr>
        <w:t>ransparen</w:t>
      </w:r>
      <w:r w:rsidR="00B945CC" w:rsidRPr="00C3367E">
        <w:rPr>
          <w:rFonts w:ascii="Times New Roman" w:hAnsi="Times New Roman" w:cs="Times New Roman"/>
          <w:i/>
          <w:sz w:val="24"/>
          <w:szCs w:val="24"/>
          <w:lang w:val="ro-RO" w:eastAsia="ru-RU"/>
        </w:rPr>
        <w:t>ț</w:t>
      </w:r>
      <w:r w:rsidRPr="00C3367E">
        <w:rPr>
          <w:rFonts w:ascii="Times New Roman" w:hAnsi="Times New Roman" w:cs="Times New Roman"/>
          <w:i/>
          <w:sz w:val="24"/>
          <w:szCs w:val="24"/>
          <w:lang w:val="ro-RO" w:eastAsia="ru-RU"/>
        </w:rPr>
        <w:t>ei la elaborare</w:t>
      </w:r>
      <w:r w:rsidR="00AA1CCD" w:rsidRPr="00C3367E">
        <w:rPr>
          <w:rFonts w:ascii="Times New Roman" w:hAnsi="Times New Roman" w:cs="Times New Roman"/>
          <w:sz w:val="24"/>
          <w:szCs w:val="24"/>
          <w:lang w:val="ro-RO" w:eastAsia="ru-RU"/>
        </w:rPr>
        <w:t xml:space="preserve">. </w:t>
      </w:r>
      <w:r w:rsidR="00262B71" w:rsidRPr="00C3367E">
        <w:rPr>
          <w:rFonts w:ascii="Times New Roman" w:hAnsi="Times New Roman" w:cs="Times New Roman"/>
          <w:sz w:val="24"/>
          <w:szCs w:val="24"/>
          <w:lang w:val="ro-RO" w:eastAsia="ru-RU"/>
        </w:rPr>
        <w:t>Proiectul Legii a fost elaborat în procesul unui</w:t>
      </w:r>
      <w:r w:rsidR="00E13DE2" w:rsidRPr="00C3367E">
        <w:rPr>
          <w:rFonts w:ascii="Times New Roman" w:hAnsi="Times New Roman" w:cs="Times New Roman"/>
          <w:sz w:val="24"/>
          <w:szCs w:val="24"/>
          <w:lang w:val="ro-RO" w:eastAsia="ru-RU"/>
        </w:rPr>
        <w:t xml:space="preserve"> dialog constant cu Ministerul E</w:t>
      </w:r>
      <w:r w:rsidR="00262B71" w:rsidRPr="00C3367E">
        <w:rPr>
          <w:rFonts w:ascii="Times New Roman" w:hAnsi="Times New Roman" w:cs="Times New Roman"/>
          <w:sz w:val="24"/>
          <w:szCs w:val="24"/>
          <w:lang w:val="ro-RO" w:eastAsia="ru-RU"/>
        </w:rPr>
        <w:t>conomiei, primăria mun. Chi</w:t>
      </w:r>
      <w:r w:rsidR="00B945CC" w:rsidRPr="00C3367E">
        <w:rPr>
          <w:rFonts w:ascii="Times New Roman" w:hAnsi="Times New Roman" w:cs="Times New Roman"/>
          <w:sz w:val="24"/>
          <w:szCs w:val="24"/>
          <w:lang w:val="ro-RO" w:eastAsia="ru-RU"/>
        </w:rPr>
        <w:t>ș</w:t>
      </w:r>
      <w:r w:rsidR="00262B71" w:rsidRPr="00C3367E">
        <w:rPr>
          <w:rFonts w:ascii="Times New Roman" w:hAnsi="Times New Roman" w:cs="Times New Roman"/>
          <w:sz w:val="24"/>
          <w:szCs w:val="24"/>
          <w:lang w:val="ro-RO" w:eastAsia="ru-RU"/>
        </w:rPr>
        <w:t xml:space="preserve">inău </w:t>
      </w:r>
      <w:r w:rsidR="00B945CC" w:rsidRPr="00C3367E">
        <w:rPr>
          <w:rFonts w:ascii="Times New Roman" w:hAnsi="Times New Roman" w:cs="Times New Roman"/>
          <w:sz w:val="24"/>
          <w:szCs w:val="24"/>
          <w:lang w:val="ro-RO" w:eastAsia="ru-RU"/>
        </w:rPr>
        <w:t>ș</w:t>
      </w:r>
      <w:r w:rsidR="00262B71" w:rsidRPr="00C3367E">
        <w:rPr>
          <w:rFonts w:ascii="Times New Roman" w:hAnsi="Times New Roman" w:cs="Times New Roman"/>
          <w:sz w:val="24"/>
          <w:szCs w:val="24"/>
          <w:lang w:val="ro-RO" w:eastAsia="ru-RU"/>
        </w:rPr>
        <w:t>i autorită</w:t>
      </w:r>
      <w:r w:rsidR="00B945CC" w:rsidRPr="00C3367E">
        <w:rPr>
          <w:rFonts w:ascii="Times New Roman" w:hAnsi="Times New Roman" w:cs="Times New Roman"/>
          <w:sz w:val="24"/>
          <w:szCs w:val="24"/>
          <w:lang w:val="ro-RO" w:eastAsia="ru-RU"/>
        </w:rPr>
        <w:t>ț</w:t>
      </w:r>
      <w:r w:rsidR="00262B71" w:rsidRPr="00C3367E">
        <w:rPr>
          <w:rFonts w:ascii="Times New Roman" w:hAnsi="Times New Roman" w:cs="Times New Roman"/>
          <w:sz w:val="24"/>
          <w:szCs w:val="24"/>
          <w:lang w:val="ro-RO" w:eastAsia="ru-RU"/>
        </w:rPr>
        <w:t>ile centrale implicate în procesul de eliberare a autoriza</w:t>
      </w:r>
      <w:r w:rsidR="00B945CC" w:rsidRPr="00C3367E">
        <w:rPr>
          <w:rFonts w:ascii="Times New Roman" w:hAnsi="Times New Roman" w:cs="Times New Roman"/>
          <w:sz w:val="24"/>
          <w:szCs w:val="24"/>
          <w:lang w:val="ro-RO" w:eastAsia="ru-RU"/>
        </w:rPr>
        <w:t>ț</w:t>
      </w:r>
      <w:r w:rsidR="00262B71"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00262B71" w:rsidRPr="00C3367E">
        <w:rPr>
          <w:rFonts w:ascii="Times New Roman" w:hAnsi="Times New Roman" w:cs="Times New Roman"/>
          <w:sz w:val="24"/>
          <w:szCs w:val="24"/>
          <w:lang w:val="ro-RO" w:eastAsia="ru-RU"/>
        </w:rPr>
        <w:t>ionare. În ini</w:t>
      </w:r>
      <w:r w:rsidR="00B945CC" w:rsidRPr="00C3367E">
        <w:rPr>
          <w:rFonts w:ascii="Times New Roman" w:hAnsi="Times New Roman" w:cs="Times New Roman"/>
          <w:sz w:val="24"/>
          <w:szCs w:val="24"/>
          <w:lang w:val="ro-RO" w:eastAsia="ru-RU"/>
        </w:rPr>
        <w:t>ț</w:t>
      </w:r>
      <w:r w:rsidR="00262B71" w:rsidRPr="00C3367E">
        <w:rPr>
          <w:rFonts w:ascii="Times New Roman" w:hAnsi="Times New Roman" w:cs="Times New Roman"/>
          <w:sz w:val="24"/>
          <w:szCs w:val="24"/>
          <w:lang w:val="ro-RO" w:eastAsia="ru-RU"/>
        </w:rPr>
        <w:t>ierea elaborării proiectului legii, în cadrul Grupului de lucru pentru reglementarea activită</w:t>
      </w:r>
      <w:r w:rsidR="00B945CC" w:rsidRPr="00C3367E">
        <w:rPr>
          <w:rFonts w:ascii="Times New Roman" w:hAnsi="Times New Roman" w:cs="Times New Roman"/>
          <w:sz w:val="24"/>
          <w:szCs w:val="24"/>
          <w:lang w:val="ro-RO" w:eastAsia="ru-RU"/>
        </w:rPr>
        <w:t>ț</w:t>
      </w:r>
      <w:r w:rsidR="00262B71" w:rsidRPr="00C3367E">
        <w:rPr>
          <w:rFonts w:ascii="Times New Roman" w:hAnsi="Times New Roman" w:cs="Times New Roman"/>
          <w:sz w:val="24"/>
          <w:szCs w:val="24"/>
          <w:lang w:val="ro-RO" w:eastAsia="ru-RU"/>
        </w:rPr>
        <w:t xml:space="preserve">ii de întreprinzător a fost organizată o </w:t>
      </w:r>
      <w:r w:rsidR="00B945CC" w:rsidRPr="00C3367E">
        <w:rPr>
          <w:rFonts w:ascii="Times New Roman" w:hAnsi="Times New Roman" w:cs="Times New Roman"/>
          <w:sz w:val="24"/>
          <w:szCs w:val="24"/>
          <w:lang w:val="ro-RO" w:eastAsia="ru-RU"/>
        </w:rPr>
        <w:t>prezentare publică</w:t>
      </w:r>
      <w:r w:rsidR="00262B71" w:rsidRPr="00C3367E">
        <w:rPr>
          <w:rFonts w:ascii="Times New Roman" w:hAnsi="Times New Roman" w:cs="Times New Roman"/>
          <w:sz w:val="24"/>
          <w:szCs w:val="24"/>
          <w:lang w:val="ro-RO" w:eastAsia="ru-RU"/>
        </w:rPr>
        <w:t>, la care au participat institu</w:t>
      </w:r>
      <w:r w:rsidR="00B945CC" w:rsidRPr="00C3367E">
        <w:rPr>
          <w:rFonts w:ascii="Times New Roman" w:hAnsi="Times New Roman" w:cs="Times New Roman"/>
          <w:sz w:val="24"/>
          <w:szCs w:val="24"/>
          <w:lang w:val="ro-RO" w:eastAsia="ru-RU"/>
        </w:rPr>
        <w:t>ț</w:t>
      </w:r>
      <w:r w:rsidR="00262B71" w:rsidRPr="00C3367E">
        <w:rPr>
          <w:rFonts w:ascii="Times New Roman" w:hAnsi="Times New Roman" w:cs="Times New Roman"/>
          <w:sz w:val="24"/>
          <w:szCs w:val="24"/>
          <w:lang w:val="ro-RO" w:eastAsia="ru-RU"/>
        </w:rPr>
        <w:t>iile enumerate, în cadrul căreia au fost prezentate propunerile conceptuale ale proiectului legii.</w:t>
      </w:r>
    </w:p>
    <w:p w14:paraId="264DB5CB" w14:textId="1DCE4B21" w:rsidR="00F6587C" w:rsidRPr="00C3367E" w:rsidRDefault="00F6587C" w:rsidP="00C73045">
      <w:pPr>
        <w:pStyle w:val="a4"/>
        <w:numPr>
          <w:ilvl w:val="1"/>
          <w:numId w:val="7"/>
        </w:numPr>
        <w:spacing w:after="120" w:line="240" w:lineRule="auto"/>
        <w:ind w:left="851" w:hanging="425"/>
        <w:contextualSpacing w:val="0"/>
        <w:jc w:val="both"/>
        <w:rPr>
          <w:rFonts w:ascii="Times New Roman" w:hAnsi="Times New Roman" w:cs="Times New Roman"/>
          <w:sz w:val="24"/>
          <w:szCs w:val="24"/>
          <w:lang w:val="ro-RO" w:eastAsia="ru-RU"/>
        </w:rPr>
      </w:pPr>
      <w:r w:rsidRPr="00C3367E">
        <w:rPr>
          <w:rFonts w:ascii="Times New Roman" w:hAnsi="Times New Roman" w:cs="Times New Roman"/>
          <w:i/>
          <w:sz w:val="24"/>
          <w:szCs w:val="24"/>
          <w:lang w:val="ro-RO" w:eastAsia="ru-RU"/>
        </w:rPr>
        <w:t>Transparen</w:t>
      </w:r>
      <w:r w:rsidR="00B945CC" w:rsidRPr="00C3367E">
        <w:rPr>
          <w:rFonts w:ascii="Times New Roman" w:hAnsi="Times New Roman" w:cs="Times New Roman"/>
          <w:i/>
          <w:sz w:val="24"/>
          <w:szCs w:val="24"/>
          <w:lang w:val="ro-RO" w:eastAsia="ru-RU"/>
        </w:rPr>
        <w:t>ț</w:t>
      </w:r>
      <w:r w:rsidRPr="00C3367E">
        <w:rPr>
          <w:rFonts w:ascii="Times New Roman" w:hAnsi="Times New Roman" w:cs="Times New Roman"/>
          <w:i/>
          <w:sz w:val="24"/>
          <w:szCs w:val="24"/>
          <w:lang w:val="ro-RO" w:eastAsia="ru-RU"/>
        </w:rPr>
        <w:t>a actelor necesare ini</w:t>
      </w:r>
      <w:r w:rsidR="00B945CC" w:rsidRPr="00C3367E">
        <w:rPr>
          <w:rFonts w:ascii="Times New Roman" w:hAnsi="Times New Roman" w:cs="Times New Roman"/>
          <w:i/>
          <w:sz w:val="24"/>
          <w:szCs w:val="24"/>
          <w:lang w:val="ro-RO" w:eastAsia="ru-RU"/>
        </w:rPr>
        <w:t>ț</w:t>
      </w:r>
      <w:r w:rsidRPr="00C3367E">
        <w:rPr>
          <w:rFonts w:ascii="Times New Roman" w:hAnsi="Times New Roman" w:cs="Times New Roman"/>
          <w:i/>
          <w:sz w:val="24"/>
          <w:szCs w:val="24"/>
          <w:lang w:val="ro-RO" w:eastAsia="ru-RU"/>
        </w:rPr>
        <w:t xml:space="preserve">ierii </w:t>
      </w:r>
      <w:r w:rsidR="00B945CC" w:rsidRPr="00C3367E">
        <w:rPr>
          <w:rFonts w:ascii="Times New Roman" w:hAnsi="Times New Roman" w:cs="Times New Roman"/>
          <w:i/>
          <w:sz w:val="24"/>
          <w:szCs w:val="24"/>
          <w:lang w:val="ro-RO" w:eastAsia="ru-RU"/>
        </w:rPr>
        <w:t>ș</w:t>
      </w:r>
      <w:r w:rsidRPr="00C3367E">
        <w:rPr>
          <w:rFonts w:ascii="Times New Roman" w:hAnsi="Times New Roman" w:cs="Times New Roman"/>
          <w:i/>
          <w:sz w:val="24"/>
          <w:szCs w:val="24"/>
          <w:lang w:val="ro-RO" w:eastAsia="ru-RU"/>
        </w:rPr>
        <w:t>i desfă</w:t>
      </w:r>
      <w:r w:rsidR="00B945CC" w:rsidRPr="00C3367E">
        <w:rPr>
          <w:rFonts w:ascii="Times New Roman" w:hAnsi="Times New Roman" w:cs="Times New Roman"/>
          <w:i/>
          <w:sz w:val="24"/>
          <w:szCs w:val="24"/>
          <w:lang w:val="ro-RO" w:eastAsia="ru-RU"/>
        </w:rPr>
        <w:t>ș</w:t>
      </w:r>
      <w:r w:rsidRPr="00C3367E">
        <w:rPr>
          <w:rFonts w:ascii="Times New Roman" w:hAnsi="Times New Roman" w:cs="Times New Roman"/>
          <w:i/>
          <w:sz w:val="24"/>
          <w:szCs w:val="24"/>
          <w:lang w:val="ro-RO" w:eastAsia="ru-RU"/>
        </w:rPr>
        <w:t xml:space="preserve">urării afacerilor. </w:t>
      </w:r>
      <w:r w:rsidR="005A2699" w:rsidRPr="00C3367E">
        <w:rPr>
          <w:rFonts w:ascii="Times New Roman" w:hAnsi="Times New Roman" w:cs="Times New Roman"/>
          <w:sz w:val="24"/>
          <w:szCs w:val="24"/>
          <w:lang w:val="ro-RO" w:eastAsia="ru-RU"/>
        </w:rPr>
        <w:t>Proiectul Legii</w:t>
      </w:r>
      <w:r w:rsidRPr="00C3367E">
        <w:rPr>
          <w:rFonts w:ascii="Times New Roman" w:hAnsi="Times New Roman" w:cs="Times New Roman"/>
          <w:sz w:val="24"/>
          <w:szCs w:val="24"/>
          <w:lang w:val="ro-RO" w:eastAsia="ru-RU"/>
        </w:rPr>
        <w:t xml:space="preserve"> </w:t>
      </w:r>
      <w:r w:rsidR="00412BF3" w:rsidRPr="00C3367E">
        <w:rPr>
          <w:rFonts w:ascii="Times New Roman" w:hAnsi="Times New Roman" w:cs="Times New Roman"/>
          <w:sz w:val="24"/>
          <w:szCs w:val="24"/>
          <w:lang w:val="ro-RO" w:eastAsia="ru-RU"/>
        </w:rPr>
        <w:t xml:space="preserve">nu introduce </w:t>
      </w:r>
      <w:r w:rsidR="00036915" w:rsidRPr="00C3367E">
        <w:rPr>
          <w:rFonts w:ascii="Times New Roman" w:hAnsi="Times New Roman" w:cs="Times New Roman"/>
          <w:sz w:val="24"/>
          <w:szCs w:val="24"/>
          <w:lang w:val="ro-RO" w:eastAsia="ru-RU"/>
        </w:rPr>
        <w:t xml:space="preserve">noi </w:t>
      </w:r>
      <w:r w:rsidR="00412BF3" w:rsidRPr="00C3367E">
        <w:rPr>
          <w:rFonts w:ascii="Times New Roman" w:hAnsi="Times New Roman" w:cs="Times New Roman"/>
          <w:sz w:val="24"/>
          <w:szCs w:val="24"/>
          <w:lang w:val="ro-RO" w:eastAsia="ru-RU"/>
        </w:rPr>
        <w:t>acte</w:t>
      </w:r>
      <w:r w:rsidRPr="00C3367E">
        <w:rPr>
          <w:rFonts w:ascii="Times New Roman" w:hAnsi="Times New Roman" w:cs="Times New Roman"/>
          <w:sz w:val="24"/>
          <w:szCs w:val="24"/>
          <w:lang w:val="ro-RO" w:eastAsia="ru-RU"/>
        </w:rPr>
        <w:t xml:space="preserve"> </w:t>
      </w:r>
      <w:r w:rsidR="00412BF3" w:rsidRPr="00C3367E">
        <w:rPr>
          <w:rFonts w:ascii="Times New Roman" w:hAnsi="Times New Roman" w:cs="Times New Roman"/>
          <w:sz w:val="24"/>
          <w:szCs w:val="24"/>
          <w:lang w:val="ro-RO" w:eastAsia="ru-RU"/>
        </w:rPr>
        <w:t>cu caracter permisiv (licen</w:t>
      </w:r>
      <w:r w:rsidR="00B945CC" w:rsidRPr="00C3367E">
        <w:rPr>
          <w:rFonts w:ascii="Times New Roman" w:hAnsi="Times New Roman" w:cs="Times New Roman"/>
          <w:sz w:val="24"/>
          <w:szCs w:val="24"/>
          <w:lang w:val="ro-RO" w:eastAsia="ru-RU"/>
        </w:rPr>
        <w:t>ț</w:t>
      </w:r>
      <w:r w:rsidR="00412BF3" w:rsidRPr="00C3367E">
        <w:rPr>
          <w:rFonts w:ascii="Times New Roman" w:hAnsi="Times New Roman" w:cs="Times New Roman"/>
          <w:sz w:val="24"/>
          <w:szCs w:val="24"/>
          <w:lang w:val="ro-RO" w:eastAsia="ru-RU"/>
        </w:rPr>
        <w:t>e, autoriza</w:t>
      </w:r>
      <w:r w:rsidR="00B945CC" w:rsidRPr="00C3367E">
        <w:rPr>
          <w:rFonts w:ascii="Times New Roman" w:hAnsi="Times New Roman" w:cs="Times New Roman"/>
          <w:sz w:val="24"/>
          <w:szCs w:val="24"/>
          <w:lang w:val="ro-RO" w:eastAsia="ru-RU"/>
        </w:rPr>
        <w:t>ț</w:t>
      </w:r>
      <w:r w:rsidR="00412BF3" w:rsidRPr="00C3367E">
        <w:rPr>
          <w:rFonts w:ascii="Times New Roman" w:hAnsi="Times New Roman" w:cs="Times New Roman"/>
          <w:sz w:val="24"/>
          <w:szCs w:val="24"/>
          <w:lang w:val="ro-RO" w:eastAsia="ru-RU"/>
        </w:rPr>
        <w:t xml:space="preserve">ii, avize etc.) </w:t>
      </w:r>
      <w:r w:rsidRPr="00C3367E">
        <w:rPr>
          <w:rFonts w:ascii="Times New Roman" w:hAnsi="Times New Roman" w:cs="Times New Roman"/>
          <w:sz w:val="24"/>
          <w:szCs w:val="24"/>
          <w:lang w:val="ro-RO" w:eastAsia="ru-RU"/>
        </w:rPr>
        <w:t xml:space="preserve">necesare pentru </w:t>
      </w:r>
      <w:r w:rsidR="00E934C3" w:rsidRPr="00C3367E">
        <w:rPr>
          <w:rFonts w:ascii="Times New Roman" w:hAnsi="Times New Roman" w:cs="Times New Roman"/>
          <w:sz w:val="24"/>
          <w:szCs w:val="24"/>
          <w:lang w:val="ro-RO" w:eastAsia="ru-RU"/>
        </w:rPr>
        <w:t>ini</w:t>
      </w:r>
      <w:r w:rsidR="00B945CC" w:rsidRPr="00C3367E">
        <w:rPr>
          <w:rFonts w:ascii="Times New Roman" w:hAnsi="Times New Roman" w:cs="Times New Roman"/>
          <w:sz w:val="24"/>
          <w:szCs w:val="24"/>
          <w:lang w:val="ro-RO" w:eastAsia="ru-RU"/>
        </w:rPr>
        <w:t>ț</w:t>
      </w:r>
      <w:r w:rsidR="00E934C3" w:rsidRPr="00C3367E">
        <w:rPr>
          <w:rFonts w:ascii="Times New Roman" w:hAnsi="Times New Roman" w:cs="Times New Roman"/>
          <w:sz w:val="24"/>
          <w:szCs w:val="24"/>
          <w:lang w:val="ro-RO" w:eastAsia="ru-RU"/>
        </w:rPr>
        <w:t>ierea</w:t>
      </w:r>
      <w:r w:rsidRPr="00C3367E">
        <w:rPr>
          <w:rFonts w:ascii="Times New Roman" w:hAnsi="Times New Roman" w:cs="Times New Roman"/>
          <w:sz w:val="24"/>
          <w:szCs w:val="24"/>
          <w:lang w:val="ro-RO" w:eastAsia="ru-RU"/>
        </w:rPr>
        <w:t xml:space="preserv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u</w:t>
      </w:r>
      <w:r w:rsidR="00E934C3" w:rsidRPr="00C3367E">
        <w:rPr>
          <w:rFonts w:ascii="Times New Roman" w:hAnsi="Times New Roman" w:cs="Times New Roman"/>
          <w:sz w:val="24"/>
          <w:szCs w:val="24"/>
          <w:lang w:val="ro-RO" w:eastAsia="ru-RU"/>
        </w:rPr>
        <w:t>rarea</w:t>
      </w:r>
      <w:r w:rsidRPr="00C3367E">
        <w:rPr>
          <w:rFonts w:ascii="Times New Roman" w:hAnsi="Times New Roman" w:cs="Times New Roman"/>
          <w:sz w:val="24"/>
          <w:szCs w:val="24"/>
          <w:lang w:val="ro-RO" w:eastAsia="ru-RU"/>
        </w:rPr>
        <w:t xml:space="preserve">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ilor </w:t>
      </w:r>
      <w:r w:rsidR="00412BF3" w:rsidRPr="00C3367E">
        <w:rPr>
          <w:rFonts w:ascii="Times New Roman" w:hAnsi="Times New Roman" w:cs="Times New Roman"/>
          <w:sz w:val="24"/>
          <w:szCs w:val="24"/>
          <w:lang w:val="ro-RO" w:eastAsia="ru-RU"/>
        </w:rPr>
        <w:t>de către societă</w:t>
      </w:r>
      <w:r w:rsidR="00B945CC" w:rsidRPr="00C3367E">
        <w:rPr>
          <w:rFonts w:ascii="Times New Roman" w:hAnsi="Times New Roman" w:cs="Times New Roman"/>
          <w:sz w:val="24"/>
          <w:szCs w:val="24"/>
          <w:lang w:val="ro-RO" w:eastAsia="ru-RU"/>
        </w:rPr>
        <w:t>ț</w:t>
      </w:r>
      <w:r w:rsidR="00412BF3" w:rsidRPr="00C3367E">
        <w:rPr>
          <w:rFonts w:ascii="Times New Roman" w:hAnsi="Times New Roman" w:cs="Times New Roman"/>
          <w:sz w:val="24"/>
          <w:szCs w:val="24"/>
          <w:lang w:val="ro-RO" w:eastAsia="ru-RU"/>
        </w:rPr>
        <w:t>ile pe ac</w:t>
      </w:r>
      <w:r w:rsidR="00B945CC" w:rsidRPr="00C3367E">
        <w:rPr>
          <w:rFonts w:ascii="Times New Roman" w:hAnsi="Times New Roman" w:cs="Times New Roman"/>
          <w:sz w:val="24"/>
          <w:szCs w:val="24"/>
          <w:lang w:val="ro-RO" w:eastAsia="ru-RU"/>
        </w:rPr>
        <w:t>ț</w:t>
      </w:r>
      <w:r w:rsidR="00412BF3" w:rsidRPr="00C3367E">
        <w:rPr>
          <w:rFonts w:ascii="Times New Roman" w:hAnsi="Times New Roman" w:cs="Times New Roman"/>
          <w:sz w:val="24"/>
          <w:szCs w:val="24"/>
          <w:lang w:val="ro-RO" w:eastAsia="ru-RU"/>
        </w:rPr>
        <w:t>iuni</w:t>
      </w:r>
      <w:r w:rsidRPr="00C3367E">
        <w:rPr>
          <w:rFonts w:ascii="Times New Roman" w:hAnsi="Times New Roman" w:cs="Times New Roman"/>
          <w:sz w:val="24"/>
          <w:szCs w:val="24"/>
          <w:lang w:val="ro-RO" w:eastAsia="ru-RU"/>
        </w:rPr>
        <w:t>.</w:t>
      </w:r>
      <w:r w:rsidR="00412BF3" w:rsidRPr="00C3367E">
        <w:rPr>
          <w:rFonts w:ascii="Times New Roman" w:hAnsi="Times New Roman" w:cs="Times New Roman"/>
          <w:sz w:val="24"/>
          <w:szCs w:val="24"/>
          <w:lang w:val="ro-RO" w:eastAsia="ru-RU"/>
        </w:rPr>
        <w:t xml:space="preserve"> În acela</w:t>
      </w:r>
      <w:r w:rsidR="00B945CC" w:rsidRPr="00C3367E">
        <w:rPr>
          <w:rFonts w:ascii="Times New Roman" w:hAnsi="Times New Roman" w:cs="Times New Roman"/>
          <w:sz w:val="24"/>
          <w:szCs w:val="24"/>
          <w:lang w:val="ro-RO" w:eastAsia="ru-RU"/>
        </w:rPr>
        <w:t>ș</w:t>
      </w:r>
      <w:r w:rsidR="00412BF3" w:rsidRPr="00C3367E">
        <w:rPr>
          <w:rFonts w:ascii="Times New Roman" w:hAnsi="Times New Roman" w:cs="Times New Roman"/>
          <w:sz w:val="24"/>
          <w:szCs w:val="24"/>
          <w:lang w:val="ro-RO" w:eastAsia="ru-RU"/>
        </w:rPr>
        <w:t xml:space="preserve">i timp, prevederile proiectului Legii propune </w:t>
      </w:r>
      <w:r w:rsidR="00E13DE2" w:rsidRPr="00C3367E">
        <w:rPr>
          <w:rFonts w:ascii="Times New Roman" w:hAnsi="Times New Roman" w:cs="Times New Roman"/>
          <w:sz w:val="24"/>
          <w:szCs w:val="24"/>
          <w:lang w:val="ro-RO" w:eastAsia="ru-RU"/>
        </w:rPr>
        <w:t xml:space="preserve">eliminarea </w:t>
      </w:r>
      <w:r w:rsidR="00036915" w:rsidRPr="00C3367E">
        <w:rPr>
          <w:rFonts w:ascii="Times New Roman" w:hAnsi="Times New Roman" w:cs="Times New Roman"/>
          <w:sz w:val="24"/>
          <w:szCs w:val="24"/>
          <w:lang w:val="ro-RO" w:eastAsia="ru-RU"/>
        </w:rPr>
        <w:t>autoriza</w:t>
      </w:r>
      <w:r w:rsidR="00B945CC" w:rsidRPr="00C3367E">
        <w:rPr>
          <w:rFonts w:ascii="Times New Roman" w:hAnsi="Times New Roman" w:cs="Times New Roman"/>
          <w:sz w:val="24"/>
          <w:szCs w:val="24"/>
          <w:lang w:val="ro-RO" w:eastAsia="ru-RU"/>
        </w:rPr>
        <w:t>ț</w:t>
      </w:r>
      <w:r w:rsidR="00036915"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00036915" w:rsidRPr="00C3367E">
        <w:rPr>
          <w:rFonts w:ascii="Times New Roman" w:hAnsi="Times New Roman" w:cs="Times New Roman"/>
          <w:sz w:val="24"/>
          <w:szCs w:val="24"/>
          <w:lang w:val="ro-RO" w:eastAsia="ru-RU"/>
        </w:rPr>
        <w:t>ionare</w:t>
      </w:r>
      <w:r w:rsidR="00E13DE2" w:rsidRPr="00C3367E">
        <w:rPr>
          <w:rFonts w:ascii="Times New Roman" w:hAnsi="Times New Roman" w:cs="Times New Roman"/>
          <w:sz w:val="24"/>
          <w:szCs w:val="24"/>
          <w:lang w:val="ro-RO" w:eastAsia="ru-RU"/>
        </w:rPr>
        <w:t xml:space="preserve"> și substituirea acesteia cu o procedură de notificare (informare) a APL</w:t>
      </w:r>
      <w:r w:rsidR="00412BF3" w:rsidRPr="00C3367E">
        <w:rPr>
          <w:rFonts w:ascii="Times New Roman" w:hAnsi="Times New Roman" w:cs="Times New Roman"/>
          <w:sz w:val="24"/>
          <w:szCs w:val="24"/>
          <w:lang w:val="ro-RO" w:eastAsia="ru-RU"/>
        </w:rPr>
        <w:t xml:space="preserve">. </w:t>
      </w:r>
      <w:r w:rsidR="00036915" w:rsidRPr="00C3367E">
        <w:rPr>
          <w:rFonts w:ascii="Times New Roman" w:hAnsi="Times New Roman" w:cs="Times New Roman"/>
          <w:sz w:val="24"/>
          <w:szCs w:val="24"/>
          <w:lang w:val="ro-RO" w:eastAsia="ru-RU"/>
        </w:rPr>
        <w:t>Concomitent, sunt excluse pre-avizele lipsite de necesitate în contextul autoriza</w:t>
      </w:r>
      <w:r w:rsidR="00B945CC" w:rsidRPr="00C3367E">
        <w:rPr>
          <w:rFonts w:ascii="Times New Roman" w:hAnsi="Times New Roman" w:cs="Times New Roman"/>
          <w:sz w:val="24"/>
          <w:szCs w:val="24"/>
          <w:lang w:val="ro-RO" w:eastAsia="ru-RU"/>
        </w:rPr>
        <w:t>ț</w:t>
      </w:r>
      <w:r w:rsidR="00036915"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00036915" w:rsidRPr="00C3367E">
        <w:rPr>
          <w:rFonts w:ascii="Times New Roman" w:hAnsi="Times New Roman" w:cs="Times New Roman"/>
          <w:sz w:val="24"/>
          <w:szCs w:val="24"/>
          <w:lang w:val="ro-RO" w:eastAsia="ru-RU"/>
        </w:rPr>
        <w:t xml:space="preserve">ionare. </w:t>
      </w:r>
      <w:r w:rsidR="00412BF3" w:rsidRPr="00C3367E">
        <w:rPr>
          <w:rFonts w:ascii="Times New Roman" w:hAnsi="Times New Roman" w:cs="Times New Roman"/>
          <w:sz w:val="24"/>
          <w:szCs w:val="24"/>
          <w:lang w:val="ro-RO" w:eastAsia="ru-RU"/>
        </w:rPr>
        <w:t xml:space="preserve">Acest fapt în mod direct va duce la simplificarea </w:t>
      </w:r>
      <w:r w:rsidR="00B945CC" w:rsidRPr="00C3367E">
        <w:rPr>
          <w:rFonts w:ascii="Times New Roman" w:hAnsi="Times New Roman" w:cs="Times New Roman"/>
          <w:sz w:val="24"/>
          <w:szCs w:val="24"/>
          <w:lang w:val="ro-RO" w:eastAsia="ru-RU"/>
        </w:rPr>
        <w:t>ș</w:t>
      </w:r>
      <w:r w:rsidR="00412BF3" w:rsidRPr="00C3367E">
        <w:rPr>
          <w:rFonts w:ascii="Times New Roman" w:hAnsi="Times New Roman" w:cs="Times New Roman"/>
          <w:sz w:val="24"/>
          <w:szCs w:val="24"/>
          <w:lang w:val="ro-RO" w:eastAsia="ru-RU"/>
        </w:rPr>
        <w:t xml:space="preserve">i optimizarea </w:t>
      </w:r>
      <w:r w:rsidR="00E13DE2" w:rsidRPr="00C3367E">
        <w:rPr>
          <w:rFonts w:ascii="Times New Roman" w:hAnsi="Times New Roman" w:cs="Times New Roman"/>
          <w:sz w:val="24"/>
          <w:szCs w:val="24"/>
          <w:lang w:val="ro-RO" w:eastAsia="ru-RU"/>
        </w:rPr>
        <w:t>procedurilor de inițiere a activității de întreprinzător</w:t>
      </w:r>
      <w:r w:rsidR="00036915" w:rsidRPr="00C3367E">
        <w:rPr>
          <w:rFonts w:ascii="Times New Roman" w:hAnsi="Times New Roman" w:cs="Times New Roman"/>
          <w:sz w:val="24"/>
          <w:szCs w:val="24"/>
          <w:lang w:val="ro-RO" w:eastAsia="ru-RU"/>
        </w:rPr>
        <w:t>.</w:t>
      </w:r>
    </w:p>
    <w:p w14:paraId="0E43E120" w14:textId="5E249B86" w:rsidR="00AA1CCD" w:rsidRPr="00C3367E" w:rsidRDefault="00AA1CCD" w:rsidP="00C73045">
      <w:pPr>
        <w:pStyle w:val="a4"/>
        <w:numPr>
          <w:ilvl w:val="1"/>
          <w:numId w:val="7"/>
        </w:numPr>
        <w:spacing w:after="120" w:line="240" w:lineRule="auto"/>
        <w:ind w:left="851" w:hanging="425"/>
        <w:contextualSpacing w:val="0"/>
        <w:jc w:val="both"/>
        <w:rPr>
          <w:rFonts w:ascii="Times New Roman" w:hAnsi="Times New Roman" w:cs="Times New Roman"/>
          <w:sz w:val="24"/>
          <w:szCs w:val="24"/>
          <w:lang w:val="ro-RO" w:eastAsia="ru-RU"/>
        </w:rPr>
      </w:pPr>
      <w:r w:rsidRPr="00C3367E">
        <w:rPr>
          <w:rFonts w:ascii="Times New Roman" w:hAnsi="Times New Roman" w:cs="Times New Roman"/>
          <w:i/>
          <w:sz w:val="24"/>
          <w:szCs w:val="24"/>
          <w:lang w:val="ro-RO" w:eastAsia="ru-RU"/>
        </w:rPr>
        <w:t>Analiza impactului de reglementare</w:t>
      </w:r>
      <w:r w:rsidRPr="00C3367E">
        <w:rPr>
          <w:rFonts w:ascii="Times New Roman" w:hAnsi="Times New Roman" w:cs="Times New Roman"/>
          <w:sz w:val="24"/>
          <w:szCs w:val="24"/>
          <w:lang w:val="ro-RO" w:eastAsia="ru-RU"/>
        </w:rPr>
        <w:t xml:space="preserve">. </w:t>
      </w:r>
      <w:r w:rsidR="004F0645" w:rsidRPr="00C3367E">
        <w:rPr>
          <w:rFonts w:ascii="Times New Roman" w:hAnsi="Times New Roman" w:cs="Times New Roman"/>
          <w:sz w:val="24"/>
          <w:szCs w:val="24"/>
          <w:lang w:val="ro-RO" w:eastAsia="ru-RU"/>
        </w:rPr>
        <w:t>Proiectul Legii</w:t>
      </w:r>
      <w:r w:rsidRPr="00C3367E">
        <w:rPr>
          <w:rFonts w:ascii="Times New Roman" w:hAnsi="Times New Roman" w:cs="Times New Roman"/>
          <w:sz w:val="24"/>
          <w:szCs w:val="24"/>
          <w:lang w:val="ro-RO" w:eastAsia="ru-RU"/>
        </w:rPr>
        <w:t xml:space="preserve"> este înso</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it de </w:t>
      </w:r>
      <w:r w:rsidR="004F0645" w:rsidRPr="00C3367E">
        <w:rPr>
          <w:rFonts w:ascii="Times New Roman" w:hAnsi="Times New Roman" w:cs="Times New Roman"/>
          <w:sz w:val="24"/>
          <w:szCs w:val="24"/>
          <w:lang w:val="ro-RO" w:eastAsia="ru-RU"/>
        </w:rPr>
        <w:t>prezenta analiză a</w:t>
      </w:r>
      <w:r w:rsidRPr="00C3367E">
        <w:rPr>
          <w:rFonts w:ascii="Times New Roman" w:hAnsi="Times New Roman" w:cs="Times New Roman"/>
          <w:sz w:val="24"/>
          <w:szCs w:val="24"/>
          <w:lang w:val="ro-RO" w:eastAsia="ru-RU"/>
        </w:rPr>
        <w:t xml:space="preserve"> impactului de reglementare, care corespunde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elor Metodologiei de analiză a impactului de reglementare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de  monitorizare a eficien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ei actului de  reglementare, aprobată prin </w:t>
      </w:r>
      <w:r w:rsidR="00E03AB3" w:rsidRPr="00C3367E">
        <w:rPr>
          <w:rFonts w:ascii="Times New Roman" w:hAnsi="Times New Roman" w:cs="Times New Roman"/>
          <w:sz w:val="24"/>
          <w:szCs w:val="24"/>
          <w:lang w:val="ro-RO" w:eastAsia="ru-RU"/>
        </w:rPr>
        <w:t>Hotărârea</w:t>
      </w:r>
      <w:r w:rsidRPr="00C3367E">
        <w:rPr>
          <w:rFonts w:ascii="Times New Roman" w:hAnsi="Times New Roman" w:cs="Times New Roman"/>
          <w:sz w:val="24"/>
          <w:szCs w:val="24"/>
          <w:lang w:val="ro-RO" w:eastAsia="ru-RU"/>
        </w:rPr>
        <w:t xml:space="preserve"> de Guvern nr. 1230  din  24.10.2006.</w:t>
      </w:r>
    </w:p>
    <w:p w14:paraId="5D203AD3" w14:textId="0212A70C" w:rsidR="00AA1CCD" w:rsidRPr="00C3367E" w:rsidRDefault="00AA1CCD" w:rsidP="00C73045">
      <w:pPr>
        <w:pStyle w:val="a4"/>
        <w:numPr>
          <w:ilvl w:val="1"/>
          <w:numId w:val="7"/>
        </w:numPr>
        <w:spacing w:after="120" w:line="240" w:lineRule="auto"/>
        <w:ind w:left="851" w:hanging="425"/>
        <w:contextualSpacing w:val="0"/>
        <w:jc w:val="both"/>
        <w:rPr>
          <w:rFonts w:ascii="Times New Roman" w:hAnsi="Times New Roman" w:cs="Times New Roman"/>
          <w:sz w:val="24"/>
          <w:szCs w:val="24"/>
          <w:lang w:val="ro-RO" w:eastAsia="ru-RU"/>
        </w:rPr>
      </w:pPr>
      <w:r w:rsidRPr="00C3367E">
        <w:rPr>
          <w:rFonts w:ascii="Times New Roman" w:hAnsi="Times New Roman" w:cs="Times New Roman"/>
          <w:i/>
          <w:sz w:val="24"/>
          <w:szCs w:val="24"/>
          <w:lang w:val="ro-RO" w:eastAsia="ru-RU"/>
        </w:rPr>
        <w:lastRenderedPageBreak/>
        <w:t xml:space="preserve">Reglementarea materială </w:t>
      </w:r>
      <w:r w:rsidR="00B945CC" w:rsidRPr="00C3367E">
        <w:rPr>
          <w:rFonts w:ascii="Times New Roman" w:hAnsi="Times New Roman" w:cs="Times New Roman"/>
          <w:i/>
          <w:sz w:val="24"/>
          <w:szCs w:val="24"/>
          <w:lang w:val="ro-RO" w:eastAsia="ru-RU"/>
        </w:rPr>
        <w:t>ș</w:t>
      </w:r>
      <w:r w:rsidRPr="00C3367E">
        <w:rPr>
          <w:rFonts w:ascii="Times New Roman" w:hAnsi="Times New Roman" w:cs="Times New Roman"/>
          <w:i/>
          <w:sz w:val="24"/>
          <w:szCs w:val="24"/>
          <w:lang w:val="ro-RO" w:eastAsia="ru-RU"/>
        </w:rPr>
        <w:t>i procedurală a ini</w:t>
      </w:r>
      <w:r w:rsidR="00B945CC" w:rsidRPr="00C3367E">
        <w:rPr>
          <w:rFonts w:ascii="Times New Roman" w:hAnsi="Times New Roman" w:cs="Times New Roman"/>
          <w:i/>
          <w:sz w:val="24"/>
          <w:szCs w:val="24"/>
          <w:lang w:val="ro-RO" w:eastAsia="ru-RU"/>
        </w:rPr>
        <w:t>ț</w:t>
      </w:r>
      <w:r w:rsidRPr="00C3367E">
        <w:rPr>
          <w:rFonts w:ascii="Times New Roman" w:hAnsi="Times New Roman" w:cs="Times New Roman"/>
          <w:i/>
          <w:sz w:val="24"/>
          <w:szCs w:val="24"/>
          <w:lang w:val="ro-RO" w:eastAsia="ru-RU"/>
        </w:rPr>
        <w:t>ierii, desfă</w:t>
      </w:r>
      <w:r w:rsidR="00B945CC" w:rsidRPr="00C3367E">
        <w:rPr>
          <w:rFonts w:ascii="Times New Roman" w:hAnsi="Times New Roman" w:cs="Times New Roman"/>
          <w:i/>
          <w:sz w:val="24"/>
          <w:szCs w:val="24"/>
          <w:lang w:val="ro-RO" w:eastAsia="ru-RU"/>
        </w:rPr>
        <w:t>ș</w:t>
      </w:r>
      <w:r w:rsidRPr="00C3367E">
        <w:rPr>
          <w:rFonts w:ascii="Times New Roman" w:hAnsi="Times New Roman" w:cs="Times New Roman"/>
          <w:i/>
          <w:sz w:val="24"/>
          <w:szCs w:val="24"/>
          <w:lang w:val="ro-RO" w:eastAsia="ru-RU"/>
        </w:rPr>
        <w:t xml:space="preserve">urării </w:t>
      </w:r>
      <w:r w:rsidR="00B945CC" w:rsidRPr="00C3367E">
        <w:rPr>
          <w:rFonts w:ascii="Times New Roman" w:hAnsi="Times New Roman" w:cs="Times New Roman"/>
          <w:i/>
          <w:sz w:val="24"/>
          <w:szCs w:val="24"/>
          <w:lang w:val="ro-RO" w:eastAsia="ru-RU"/>
        </w:rPr>
        <w:t>ș</w:t>
      </w:r>
      <w:r w:rsidRPr="00C3367E">
        <w:rPr>
          <w:rFonts w:ascii="Times New Roman" w:hAnsi="Times New Roman" w:cs="Times New Roman"/>
          <w:i/>
          <w:sz w:val="24"/>
          <w:szCs w:val="24"/>
          <w:lang w:val="ro-RO" w:eastAsia="ru-RU"/>
        </w:rPr>
        <w:t>i lichidării afacerii prin acte legislative</w:t>
      </w:r>
      <w:r w:rsidRPr="00C3367E">
        <w:rPr>
          <w:rFonts w:ascii="Times New Roman" w:hAnsi="Times New Roman" w:cs="Times New Roman"/>
          <w:sz w:val="24"/>
          <w:szCs w:val="24"/>
          <w:lang w:val="ro-RO" w:eastAsia="ru-RU"/>
        </w:rPr>
        <w:t xml:space="preserve">. </w:t>
      </w:r>
      <w:r w:rsidR="005A2699" w:rsidRPr="00C3367E">
        <w:rPr>
          <w:rFonts w:ascii="Times New Roman" w:hAnsi="Times New Roman" w:cs="Times New Roman"/>
          <w:sz w:val="24"/>
          <w:szCs w:val="24"/>
          <w:lang w:val="ro-RO" w:eastAsia="ru-RU"/>
        </w:rPr>
        <w:t>Proiectul Legii</w:t>
      </w:r>
      <w:r w:rsidR="004F0645" w:rsidRPr="00C3367E">
        <w:rPr>
          <w:rFonts w:ascii="Times New Roman" w:hAnsi="Times New Roman" w:cs="Times New Roman"/>
          <w:sz w:val="24"/>
          <w:szCs w:val="24"/>
          <w:lang w:val="ro-RO" w:eastAsia="ru-RU"/>
        </w:rPr>
        <w:t xml:space="preserve"> stabile</w:t>
      </w:r>
      <w:r w:rsidR="00B945CC" w:rsidRPr="00C3367E">
        <w:rPr>
          <w:rFonts w:ascii="Times New Roman" w:hAnsi="Times New Roman" w:cs="Times New Roman"/>
          <w:sz w:val="24"/>
          <w:szCs w:val="24"/>
          <w:lang w:val="ro-RO" w:eastAsia="ru-RU"/>
        </w:rPr>
        <w:t>ș</w:t>
      </w:r>
      <w:r w:rsidR="004F0645" w:rsidRPr="00C3367E">
        <w:rPr>
          <w:rFonts w:ascii="Times New Roman" w:hAnsi="Times New Roman" w:cs="Times New Roman"/>
          <w:sz w:val="24"/>
          <w:szCs w:val="24"/>
          <w:lang w:val="ro-RO" w:eastAsia="ru-RU"/>
        </w:rPr>
        <w:t xml:space="preserve">te </w:t>
      </w:r>
      <w:r w:rsidRPr="00C3367E">
        <w:rPr>
          <w:rFonts w:ascii="Times New Roman" w:hAnsi="Times New Roman" w:cs="Times New Roman"/>
          <w:sz w:val="24"/>
          <w:szCs w:val="24"/>
          <w:lang w:val="ro-RO" w:eastAsia="ru-RU"/>
        </w:rPr>
        <w:t xml:space="preserve">normele materiale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procedurale de </w:t>
      </w:r>
      <w:r w:rsidR="00B96D0E" w:rsidRPr="00C3367E">
        <w:rPr>
          <w:rFonts w:ascii="Times New Roman" w:hAnsi="Times New Roman" w:cs="Times New Roman"/>
          <w:sz w:val="24"/>
          <w:szCs w:val="24"/>
          <w:lang w:val="ro-RO" w:eastAsia="ru-RU"/>
        </w:rPr>
        <w:t>inițiere a activității de comerț</w:t>
      </w:r>
      <w:r w:rsidR="00726A0C" w:rsidRPr="00C3367E">
        <w:rPr>
          <w:rFonts w:ascii="Times New Roman" w:hAnsi="Times New Roman" w:cs="Times New Roman"/>
          <w:sz w:val="24"/>
          <w:szCs w:val="24"/>
          <w:lang w:val="ro-RO" w:eastAsia="ru-RU"/>
        </w:rPr>
        <w:t xml:space="preserve">, avînd ca scop optimizarea </w:t>
      </w:r>
      <w:r w:rsidR="00B945CC" w:rsidRPr="00C3367E">
        <w:rPr>
          <w:rFonts w:ascii="Times New Roman" w:hAnsi="Times New Roman" w:cs="Times New Roman"/>
          <w:sz w:val="24"/>
          <w:szCs w:val="24"/>
          <w:lang w:val="ro-RO" w:eastAsia="ru-RU"/>
        </w:rPr>
        <w:t>ș</w:t>
      </w:r>
      <w:r w:rsidR="00726A0C" w:rsidRPr="00C3367E">
        <w:rPr>
          <w:rFonts w:ascii="Times New Roman" w:hAnsi="Times New Roman" w:cs="Times New Roman"/>
          <w:sz w:val="24"/>
          <w:szCs w:val="24"/>
          <w:lang w:val="ro-RO" w:eastAsia="ru-RU"/>
        </w:rPr>
        <w:t>i eficientizarea acestui proces</w:t>
      </w:r>
      <w:r w:rsidR="005A2699" w:rsidRPr="00C3367E">
        <w:rPr>
          <w:rFonts w:ascii="Times New Roman" w:hAnsi="Times New Roman" w:cs="Times New Roman"/>
          <w:sz w:val="24"/>
          <w:szCs w:val="24"/>
          <w:lang w:val="ro-RO" w:eastAsia="ru-RU"/>
        </w:rPr>
        <w:t>.</w:t>
      </w:r>
      <w:r w:rsidR="00074369" w:rsidRPr="00C3367E">
        <w:rPr>
          <w:rFonts w:ascii="Times New Roman" w:hAnsi="Times New Roman" w:cs="Times New Roman"/>
          <w:sz w:val="24"/>
          <w:szCs w:val="24"/>
          <w:lang w:val="ro-RO" w:eastAsia="ru-RU"/>
        </w:rPr>
        <w:t xml:space="preserve"> </w:t>
      </w:r>
    </w:p>
    <w:p w14:paraId="387DA551" w14:textId="53427305" w:rsidR="00444E08" w:rsidRPr="00C3367E" w:rsidRDefault="00AA1CCD" w:rsidP="00C73045">
      <w:pPr>
        <w:pStyle w:val="a4"/>
        <w:numPr>
          <w:ilvl w:val="1"/>
          <w:numId w:val="7"/>
        </w:numPr>
        <w:spacing w:after="120" w:line="240" w:lineRule="auto"/>
        <w:ind w:left="851" w:hanging="425"/>
        <w:contextualSpacing w:val="0"/>
        <w:jc w:val="both"/>
        <w:rPr>
          <w:rFonts w:ascii="Times New Roman" w:hAnsi="Times New Roman" w:cs="Times New Roman"/>
          <w:sz w:val="24"/>
          <w:szCs w:val="24"/>
          <w:lang w:val="ro-RO" w:eastAsia="ru-RU"/>
        </w:rPr>
      </w:pPr>
      <w:r w:rsidRPr="00C3367E">
        <w:rPr>
          <w:rFonts w:ascii="Times New Roman" w:hAnsi="Times New Roman" w:cs="Times New Roman"/>
          <w:i/>
          <w:sz w:val="24"/>
          <w:szCs w:val="24"/>
          <w:lang w:val="ro-RO" w:eastAsia="ru-RU"/>
        </w:rPr>
        <w:t>Echitabilitatea (propor</w:t>
      </w:r>
      <w:r w:rsidR="00B945CC" w:rsidRPr="00C3367E">
        <w:rPr>
          <w:rFonts w:ascii="Times New Roman" w:hAnsi="Times New Roman" w:cs="Times New Roman"/>
          <w:i/>
          <w:sz w:val="24"/>
          <w:szCs w:val="24"/>
          <w:lang w:val="ro-RO" w:eastAsia="ru-RU"/>
        </w:rPr>
        <w:t>ț</w:t>
      </w:r>
      <w:r w:rsidRPr="00C3367E">
        <w:rPr>
          <w:rFonts w:ascii="Times New Roman" w:hAnsi="Times New Roman" w:cs="Times New Roman"/>
          <w:i/>
          <w:sz w:val="24"/>
          <w:szCs w:val="24"/>
          <w:lang w:val="ro-RO" w:eastAsia="ru-RU"/>
        </w:rPr>
        <w:t xml:space="preserve">ionalitatea) în raporturile dintre stat </w:t>
      </w:r>
      <w:r w:rsidR="00B945CC" w:rsidRPr="00C3367E">
        <w:rPr>
          <w:rFonts w:ascii="Times New Roman" w:hAnsi="Times New Roman" w:cs="Times New Roman"/>
          <w:i/>
          <w:sz w:val="24"/>
          <w:szCs w:val="24"/>
          <w:lang w:val="ro-RO" w:eastAsia="ru-RU"/>
        </w:rPr>
        <w:t>ș</w:t>
      </w:r>
      <w:r w:rsidRPr="00C3367E">
        <w:rPr>
          <w:rFonts w:ascii="Times New Roman" w:hAnsi="Times New Roman" w:cs="Times New Roman"/>
          <w:i/>
          <w:sz w:val="24"/>
          <w:szCs w:val="24"/>
          <w:lang w:val="ro-RO" w:eastAsia="ru-RU"/>
        </w:rPr>
        <w:t>i întreprinzător</w:t>
      </w:r>
      <w:r w:rsidRPr="00C3367E">
        <w:rPr>
          <w:rFonts w:ascii="Times New Roman" w:hAnsi="Times New Roman" w:cs="Times New Roman"/>
          <w:sz w:val="24"/>
          <w:szCs w:val="24"/>
          <w:lang w:val="ro-RO" w:eastAsia="ru-RU"/>
        </w:rPr>
        <w:t xml:space="preserve">. </w:t>
      </w:r>
      <w:r w:rsidR="008C61C4" w:rsidRPr="00C3367E">
        <w:rPr>
          <w:rFonts w:ascii="Times New Roman" w:hAnsi="Times New Roman" w:cs="Times New Roman"/>
          <w:sz w:val="24"/>
          <w:szCs w:val="24"/>
          <w:lang w:val="ro-RO" w:eastAsia="ru-RU"/>
        </w:rPr>
        <w:t xml:space="preserve">Proiectul Legii nu extinde </w:t>
      </w:r>
      <w:r w:rsidR="00AC6DCC" w:rsidRPr="00C3367E">
        <w:rPr>
          <w:rFonts w:ascii="Times New Roman" w:hAnsi="Times New Roman" w:cs="Times New Roman"/>
          <w:sz w:val="24"/>
          <w:szCs w:val="24"/>
          <w:lang w:val="ro-RO" w:eastAsia="ru-RU"/>
        </w:rPr>
        <w:t xml:space="preserve">funcțiile de supraveghere și control ale APL și APC </w:t>
      </w:r>
      <w:r w:rsidR="008C61C4" w:rsidRPr="00C3367E">
        <w:rPr>
          <w:rFonts w:ascii="Times New Roman" w:hAnsi="Times New Roman" w:cs="Times New Roman"/>
          <w:sz w:val="24"/>
          <w:szCs w:val="24"/>
          <w:lang w:val="ro-RO" w:eastAsia="ru-RU"/>
        </w:rPr>
        <w:t>în privin</w:t>
      </w:r>
      <w:r w:rsidR="00B945CC" w:rsidRPr="00C3367E">
        <w:rPr>
          <w:rFonts w:ascii="Times New Roman" w:hAnsi="Times New Roman" w:cs="Times New Roman"/>
          <w:sz w:val="24"/>
          <w:szCs w:val="24"/>
          <w:lang w:val="ro-RO" w:eastAsia="ru-RU"/>
        </w:rPr>
        <w:t>ț</w:t>
      </w:r>
      <w:r w:rsidR="008C61C4" w:rsidRPr="00C3367E">
        <w:rPr>
          <w:rFonts w:ascii="Times New Roman" w:hAnsi="Times New Roman" w:cs="Times New Roman"/>
          <w:sz w:val="24"/>
          <w:szCs w:val="24"/>
          <w:lang w:val="ro-RO" w:eastAsia="ru-RU"/>
        </w:rPr>
        <w:t>a</w:t>
      </w:r>
      <w:r w:rsidR="00AC6DCC" w:rsidRPr="00C3367E">
        <w:rPr>
          <w:rFonts w:ascii="Times New Roman" w:hAnsi="Times New Roman" w:cs="Times New Roman"/>
          <w:sz w:val="24"/>
          <w:szCs w:val="24"/>
          <w:lang w:val="ro-RO" w:eastAsia="ru-RU"/>
        </w:rPr>
        <w:t xml:space="preserve"> activității de comerț</w:t>
      </w:r>
      <w:r w:rsidR="008C61C4" w:rsidRPr="00C3367E">
        <w:rPr>
          <w:rFonts w:ascii="Times New Roman" w:hAnsi="Times New Roman" w:cs="Times New Roman"/>
          <w:sz w:val="24"/>
          <w:szCs w:val="24"/>
          <w:lang w:val="ro-RO" w:eastAsia="ru-RU"/>
        </w:rPr>
        <w:t>.</w:t>
      </w:r>
      <w:r w:rsidR="00444E08" w:rsidRPr="00C3367E">
        <w:rPr>
          <w:rFonts w:ascii="Times New Roman" w:hAnsi="Times New Roman" w:cs="Times New Roman"/>
          <w:sz w:val="24"/>
          <w:szCs w:val="24"/>
          <w:lang w:val="ro-RO" w:eastAsia="ru-RU"/>
        </w:rPr>
        <w:t xml:space="preserve"> În acela</w:t>
      </w:r>
      <w:r w:rsidR="00B945CC" w:rsidRPr="00C3367E">
        <w:rPr>
          <w:rFonts w:ascii="Times New Roman" w:hAnsi="Times New Roman" w:cs="Times New Roman"/>
          <w:sz w:val="24"/>
          <w:szCs w:val="24"/>
          <w:lang w:val="ro-RO" w:eastAsia="ru-RU"/>
        </w:rPr>
        <w:t>ș</w:t>
      </w:r>
      <w:r w:rsidR="00444E08" w:rsidRPr="00C3367E">
        <w:rPr>
          <w:rFonts w:ascii="Times New Roman" w:hAnsi="Times New Roman" w:cs="Times New Roman"/>
          <w:sz w:val="24"/>
          <w:szCs w:val="24"/>
          <w:lang w:val="ro-RO" w:eastAsia="ru-RU"/>
        </w:rPr>
        <w:t xml:space="preserve">i timp, </w:t>
      </w:r>
      <w:r w:rsidR="00195D23" w:rsidRPr="00C3367E">
        <w:rPr>
          <w:rFonts w:ascii="Times New Roman" w:hAnsi="Times New Roman" w:cs="Times New Roman"/>
          <w:sz w:val="24"/>
          <w:szCs w:val="24"/>
          <w:lang w:val="ro-RO" w:eastAsia="ru-RU"/>
        </w:rPr>
        <w:t>proiectul legii nu limitează dreptul autorităților competente (ANSA sau CNSP) de a efectua investigațiile de rigoare, cazul în care activitatea desfășurată de comerciant poate implica anumite riscuri pentru viața și sănătatea persoanei (alimentație publică sau activități de îngrijire corporală)</w:t>
      </w:r>
      <w:r w:rsidR="003F5984" w:rsidRPr="00C3367E">
        <w:rPr>
          <w:rFonts w:ascii="Times New Roman" w:hAnsi="Times New Roman" w:cs="Times New Roman"/>
          <w:sz w:val="24"/>
          <w:szCs w:val="24"/>
          <w:lang w:val="ro-RO" w:eastAsia="ru-RU"/>
        </w:rPr>
        <w:t>.</w:t>
      </w:r>
    </w:p>
    <w:p w14:paraId="65383FAA" w14:textId="77777777" w:rsidR="00572D04" w:rsidRPr="00C3367E" w:rsidRDefault="00572D04" w:rsidP="00FF31FC">
      <w:pPr>
        <w:spacing w:after="120" w:line="240" w:lineRule="auto"/>
        <w:rPr>
          <w:sz w:val="24"/>
          <w:szCs w:val="24"/>
          <w:lang w:val="ro-RO" w:eastAsia="ru-RU"/>
        </w:rPr>
      </w:pPr>
    </w:p>
    <w:p w14:paraId="39EF4429" w14:textId="77777777" w:rsidR="00BD53B4" w:rsidRPr="00C3367E" w:rsidRDefault="00BD53B4" w:rsidP="00FF31FC">
      <w:pPr>
        <w:pStyle w:val="1"/>
        <w:spacing w:after="120"/>
        <w:rPr>
          <w:lang w:val="ro-RO"/>
        </w:rPr>
      </w:pPr>
      <w:r w:rsidRPr="00C3367E">
        <w:rPr>
          <w:lang w:val="ro-RO"/>
        </w:rPr>
        <w:t>DEFINIREA PROBLEMEI</w:t>
      </w:r>
    </w:p>
    <w:p w14:paraId="63F88260" w14:textId="66B72F1F" w:rsidR="003E547F" w:rsidRPr="00C3367E" w:rsidRDefault="003E547F" w:rsidP="00FF31FC">
      <w:pPr>
        <w:spacing w:after="120" w:line="240" w:lineRule="auto"/>
        <w:jc w:val="both"/>
        <w:rPr>
          <w:rFonts w:ascii="Times New Roman" w:hAnsi="Times New Roman" w:cs="Times New Roman"/>
          <w:b/>
          <w:sz w:val="24"/>
          <w:szCs w:val="24"/>
          <w:lang w:val="ro-RO" w:eastAsia="ru-RU"/>
        </w:rPr>
      </w:pPr>
      <w:r w:rsidRPr="00C3367E">
        <w:rPr>
          <w:rFonts w:ascii="Times New Roman" w:hAnsi="Times New Roman" w:cs="Times New Roman"/>
          <w:b/>
          <w:sz w:val="24"/>
          <w:szCs w:val="24"/>
          <w:lang w:val="ro-RO" w:eastAsia="ru-RU"/>
        </w:rPr>
        <w:t>Situa</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ia actuală în privin</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a autoriza</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iilor de func</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ionare</w:t>
      </w:r>
    </w:p>
    <w:p w14:paraId="4AD66620" w14:textId="5134F656" w:rsidR="00CE6A8C" w:rsidRPr="00C3367E" w:rsidRDefault="00227275"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 xml:space="preserve">Cine </w:t>
      </w:r>
      <w:r w:rsidR="00B945CC" w:rsidRPr="00C3367E">
        <w:rPr>
          <w:rFonts w:ascii="Times New Roman" w:hAnsi="Times New Roman" w:cs="Times New Roman"/>
          <w:b/>
          <w:sz w:val="24"/>
          <w:szCs w:val="24"/>
          <w:lang w:val="ro-RO" w:eastAsia="ru-RU"/>
        </w:rPr>
        <w:t>ș</w:t>
      </w:r>
      <w:r w:rsidRPr="00C3367E">
        <w:rPr>
          <w:rFonts w:ascii="Times New Roman" w:hAnsi="Times New Roman" w:cs="Times New Roman"/>
          <w:b/>
          <w:sz w:val="24"/>
          <w:szCs w:val="24"/>
          <w:lang w:val="ro-RO" w:eastAsia="ru-RU"/>
        </w:rPr>
        <w:t>i cînd trebuie să ob</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ină autoriza</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ie de func</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ionare.</w:t>
      </w:r>
      <w:r w:rsidRPr="00C3367E">
        <w:rPr>
          <w:rFonts w:ascii="Times New Roman" w:hAnsi="Times New Roman" w:cs="Times New Roman"/>
          <w:sz w:val="24"/>
          <w:szCs w:val="24"/>
          <w:lang w:val="ro-RO" w:eastAsia="ru-RU"/>
        </w:rPr>
        <w:t xml:space="preserve"> </w:t>
      </w:r>
      <w:r w:rsidR="00CE6A8C" w:rsidRPr="00C3367E">
        <w:rPr>
          <w:rFonts w:ascii="Times New Roman" w:hAnsi="Times New Roman" w:cs="Times New Roman"/>
          <w:sz w:val="24"/>
          <w:szCs w:val="24"/>
          <w:lang w:val="ro-RO" w:eastAsia="ru-RU"/>
        </w:rPr>
        <w:t>Autoriza</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ia de func</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ionare trebuie ob</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inută pentru fiecare unitate comercială (loc, spa</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iu) în care se desfă</w:t>
      </w:r>
      <w:r w:rsidR="00B945CC" w:rsidRPr="00C3367E">
        <w:rPr>
          <w:rFonts w:ascii="Times New Roman" w:hAnsi="Times New Roman" w:cs="Times New Roman"/>
          <w:sz w:val="24"/>
          <w:szCs w:val="24"/>
          <w:lang w:val="ro-RO" w:eastAsia="ru-RU"/>
        </w:rPr>
        <w:t>ș</w:t>
      </w:r>
      <w:r w:rsidR="00CE6A8C" w:rsidRPr="00C3367E">
        <w:rPr>
          <w:rFonts w:ascii="Times New Roman" w:hAnsi="Times New Roman" w:cs="Times New Roman"/>
          <w:sz w:val="24"/>
          <w:szCs w:val="24"/>
          <w:lang w:val="ro-RO" w:eastAsia="ru-RU"/>
        </w:rPr>
        <w:t>oară activită</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 de comer</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 xml:space="preserve"> (comercializează sau produce bunuri, sau prestează servicii). Dacă întreprinzătorul de</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ine mai multe unită</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 comerciale, care se află în loca</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ii diferite, fiecare unitate comercială va fi supusă autorizării în mod separat. Nu există excep</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ii în care o unitate comercială nu trebuie să ob</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inută autoriza</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ia de func</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ionare.</w:t>
      </w:r>
    </w:p>
    <w:p w14:paraId="1E18ACB9" w14:textId="06FF0B4B" w:rsidR="00CE6A8C" w:rsidRPr="00C3367E" w:rsidRDefault="00353166"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Cîte autoriza</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ii de func</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ionare în domeniul comer</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 xml:space="preserve">ului există? </w:t>
      </w:r>
      <w:r w:rsidR="00CE6A8C" w:rsidRPr="00C3367E">
        <w:rPr>
          <w:rFonts w:ascii="Times New Roman" w:hAnsi="Times New Roman" w:cs="Times New Roman"/>
          <w:sz w:val="24"/>
          <w:szCs w:val="24"/>
          <w:lang w:val="ro-RO" w:eastAsia="ru-RU"/>
        </w:rPr>
        <w:t>Conform Legii cu privire la comer</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ul interior există un singur tip al autoriza</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 xml:space="preserve">ionare. În practică există numeroase tipologii, categorii </w:t>
      </w:r>
      <w:r w:rsidR="00B945CC" w:rsidRPr="00C3367E">
        <w:rPr>
          <w:rFonts w:ascii="Times New Roman" w:hAnsi="Times New Roman" w:cs="Times New Roman"/>
          <w:sz w:val="24"/>
          <w:szCs w:val="24"/>
          <w:lang w:val="ro-RO" w:eastAsia="ru-RU"/>
        </w:rPr>
        <w:t>ș</w:t>
      </w:r>
      <w:r w:rsidR="00CE6A8C" w:rsidRPr="00C3367E">
        <w:rPr>
          <w:rFonts w:ascii="Times New Roman" w:hAnsi="Times New Roman" w:cs="Times New Roman"/>
          <w:sz w:val="24"/>
          <w:szCs w:val="24"/>
          <w:lang w:val="ro-RO" w:eastAsia="ru-RU"/>
        </w:rPr>
        <w:t>i clasificări ale autoriza</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iilor eliberate de APL în domeniul comer</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ului. În documentele emise de APL sunt întîlnite denumiri diferite în privin</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a autoriza</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iei de comer</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 de ex. „autoriza</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 xml:space="preserve">ie de amplasare </w:t>
      </w:r>
      <w:r w:rsidR="00B945CC" w:rsidRPr="00C3367E">
        <w:rPr>
          <w:rFonts w:ascii="Times New Roman" w:hAnsi="Times New Roman" w:cs="Times New Roman"/>
          <w:sz w:val="24"/>
          <w:szCs w:val="24"/>
          <w:lang w:val="ro-RO" w:eastAsia="ru-RU"/>
        </w:rPr>
        <w:t>ș</w:t>
      </w:r>
      <w:r w:rsidR="00CE6A8C" w:rsidRPr="00C3367E">
        <w:rPr>
          <w:rFonts w:ascii="Times New Roman" w:hAnsi="Times New Roman" w:cs="Times New Roman"/>
          <w:sz w:val="24"/>
          <w:szCs w:val="24"/>
          <w:lang w:val="ro-RO" w:eastAsia="ru-RU"/>
        </w:rPr>
        <w:t>i func</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ionare”, „autoriza</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ie de func</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ionare a unită</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ii comerciale”, „autoriza</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ie de func</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ionare a unită</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 xml:space="preserve">ii comerciale </w:t>
      </w:r>
      <w:r w:rsidR="00B945CC" w:rsidRPr="00C3367E">
        <w:rPr>
          <w:rFonts w:ascii="Times New Roman" w:hAnsi="Times New Roman" w:cs="Times New Roman"/>
          <w:sz w:val="24"/>
          <w:szCs w:val="24"/>
          <w:lang w:val="ro-RO" w:eastAsia="ru-RU"/>
        </w:rPr>
        <w:t>ș</w:t>
      </w:r>
      <w:r w:rsidR="00CE6A8C" w:rsidRPr="00C3367E">
        <w:rPr>
          <w:rFonts w:ascii="Times New Roman" w:hAnsi="Times New Roman" w:cs="Times New Roman"/>
          <w:sz w:val="24"/>
          <w:szCs w:val="24"/>
          <w:lang w:val="ro-RO" w:eastAsia="ru-RU"/>
        </w:rPr>
        <w:t xml:space="preserve">i/sau de prestări servicii” etc. – acest lucru ar presupune că </w:t>
      </w:r>
      <w:r w:rsidR="00B945CC" w:rsidRPr="00C3367E">
        <w:rPr>
          <w:rFonts w:ascii="Times New Roman" w:hAnsi="Times New Roman" w:cs="Times New Roman"/>
          <w:sz w:val="24"/>
          <w:szCs w:val="24"/>
          <w:lang w:val="ro-RO" w:eastAsia="ru-RU"/>
        </w:rPr>
        <w:t>ș</w:t>
      </w:r>
      <w:r w:rsidR="00CE6A8C" w:rsidRPr="00C3367E">
        <w:rPr>
          <w:rFonts w:ascii="Times New Roman" w:hAnsi="Times New Roman" w:cs="Times New Roman"/>
          <w:sz w:val="24"/>
          <w:szCs w:val="24"/>
          <w:lang w:val="ro-RO" w:eastAsia="ru-RU"/>
        </w:rPr>
        <w:t xml:space="preserve">i obiectul autorizării trebuie să fie diferit. Tipologiile </w:t>
      </w:r>
      <w:r w:rsidR="00B945CC" w:rsidRPr="00C3367E">
        <w:rPr>
          <w:rFonts w:ascii="Times New Roman" w:hAnsi="Times New Roman" w:cs="Times New Roman"/>
          <w:sz w:val="24"/>
          <w:szCs w:val="24"/>
          <w:lang w:val="ro-RO" w:eastAsia="ru-RU"/>
        </w:rPr>
        <w:t>ș</w:t>
      </w:r>
      <w:r w:rsidR="00CE6A8C" w:rsidRPr="00C3367E">
        <w:rPr>
          <w:rFonts w:ascii="Times New Roman" w:hAnsi="Times New Roman" w:cs="Times New Roman"/>
          <w:sz w:val="24"/>
          <w:szCs w:val="24"/>
          <w:lang w:val="ro-RO" w:eastAsia="ru-RU"/>
        </w:rPr>
        <w:t xml:space="preserve">i clasificările aplicate de APL, </w:t>
      </w:r>
      <w:r w:rsidR="00B945CC" w:rsidRPr="00C3367E">
        <w:rPr>
          <w:rFonts w:ascii="Times New Roman" w:hAnsi="Times New Roman" w:cs="Times New Roman"/>
          <w:sz w:val="24"/>
          <w:szCs w:val="24"/>
          <w:lang w:val="ro-RO" w:eastAsia="ru-RU"/>
        </w:rPr>
        <w:t>ș</w:t>
      </w:r>
      <w:r w:rsidR="00CE6A8C" w:rsidRPr="00C3367E">
        <w:rPr>
          <w:rFonts w:ascii="Times New Roman" w:hAnsi="Times New Roman" w:cs="Times New Roman"/>
          <w:sz w:val="24"/>
          <w:szCs w:val="24"/>
          <w:lang w:val="ro-RO" w:eastAsia="ru-RU"/>
        </w:rPr>
        <w:t>i deficien</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 xml:space="preserve">ele legate de denumirile </w:t>
      </w:r>
      <w:r w:rsidR="00B945CC" w:rsidRPr="00C3367E">
        <w:rPr>
          <w:rFonts w:ascii="Times New Roman" w:hAnsi="Times New Roman" w:cs="Times New Roman"/>
          <w:sz w:val="24"/>
          <w:szCs w:val="24"/>
          <w:lang w:val="ro-RO" w:eastAsia="ru-RU"/>
        </w:rPr>
        <w:t>ș</w:t>
      </w:r>
      <w:r w:rsidR="00CE6A8C" w:rsidRPr="00C3367E">
        <w:rPr>
          <w:rFonts w:ascii="Times New Roman" w:hAnsi="Times New Roman" w:cs="Times New Roman"/>
          <w:sz w:val="24"/>
          <w:szCs w:val="24"/>
          <w:lang w:val="ro-RO" w:eastAsia="ru-RU"/>
        </w:rPr>
        <w:t>i obiectul autoriza</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 xml:space="preserve">iei sunt cauzate într-o anumită măsură de terminologia </w:t>
      </w:r>
      <w:r w:rsidR="00B945CC" w:rsidRPr="00C3367E">
        <w:rPr>
          <w:rFonts w:ascii="Times New Roman" w:hAnsi="Times New Roman" w:cs="Times New Roman"/>
          <w:sz w:val="24"/>
          <w:szCs w:val="24"/>
          <w:lang w:val="ro-RO" w:eastAsia="ru-RU"/>
        </w:rPr>
        <w:t>ș</w:t>
      </w:r>
      <w:r w:rsidR="00CE6A8C" w:rsidRPr="00C3367E">
        <w:rPr>
          <w:rFonts w:ascii="Times New Roman" w:hAnsi="Times New Roman" w:cs="Times New Roman"/>
          <w:sz w:val="24"/>
          <w:szCs w:val="24"/>
          <w:lang w:val="ro-RO" w:eastAsia="ru-RU"/>
        </w:rPr>
        <w:t>i no</w:t>
      </w:r>
      <w:r w:rsidR="00B945CC" w:rsidRPr="00C3367E">
        <w:rPr>
          <w:rFonts w:ascii="Times New Roman" w:hAnsi="Times New Roman" w:cs="Times New Roman"/>
          <w:sz w:val="24"/>
          <w:szCs w:val="24"/>
          <w:lang w:val="ro-RO" w:eastAsia="ru-RU"/>
        </w:rPr>
        <w:t>ț</w:t>
      </w:r>
      <w:r w:rsidR="00CE6A8C" w:rsidRPr="00C3367E">
        <w:rPr>
          <w:rFonts w:ascii="Times New Roman" w:hAnsi="Times New Roman" w:cs="Times New Roman"/>
          <w:sz w:val="24"/>
          <w:szCs w:val="24"/>
          <w:lang w:val="ro-RO" w:eastAsia="ru-RU"/>
        </w:rPr>
        <w:t>iunile din diferite legi, care se suprapun, de ex:</w:t>
      </w:r>
    </w:p>
    <w:p w14:paraId="2803F8AD" w14:textId="3CF575C9" w:rsidR="0053198B" w:rsidRPr="00C3367E" w:rsidRDefault="0053198B"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(pentru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 Legea cu privire la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ul interior;</w:t>
      </w:r>
    </w:p>
    <w:p w14:paraId="3B67C3F0" w14:textId="7E3E24DC" w:rsidR="0053198B" w:rsidRPr="00C3367E" w:rsidRDefault="0053198B"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(pentru construc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 – Legea privind principiile urbanismului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amenajării teritoriului, Hotărîrea Guvernului nr.306 din 30.03.2000;</w:t>
      </w:r>
    </w:p>
    <w:p w14:paraId="16D4A5C8" w14:textId="0CB7D9B7" w:rsidR="0053198B" w:rsidRPr="00C3367E" w:rsidRDefault="0053198B"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sanitară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w:t>
      </w:r>
    </w:p>
    <w:p w14:paraId="76E8AA17" w14:textId="050EDCF6" w:rsidR="0053198B" w:rsidRPr="00C3367E" w:rsidRDefault="0053198B"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sanitară veterinară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w:t>
      </w:r>
    </w:p>
    <w:p w14:paraId="56D23CA6" w14:textId="27BC92E1" w:rsidR="0053198B" w:rsidRPr="00C3367E" w:rsidRDefault="0053198B"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articolele din tutun se comercializează în baza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iei eliberate de APL – Legea cu privire la tutun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la articolele din tutun (nu este clar dacă legea are în vedere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sau o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specială în domeniul tutunului);</w:t>
      </w:r>
    </w:p>
    <w:p w14:paraId="5A6D95BA" w14:textId="26AF7047" w:rsidR="0053198B" w:rsidRPr="00C3367E" w:rsidRDefault="0053198B"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APL eliberează licen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 pentru comercializarea cu amănuntul a produc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iei alcoolice – Legea cu privire la fabricarea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circula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ia alcoolului etilic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 produc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alcoolice (nu este clar dacă legea are în vedere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sau o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specială în domeniul produselor alcoolice; de remarcat, în practică APL eliberează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pentru comercializarea produc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iei alcoolice,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nu „licen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w:t>
      </w:r>
    </w:p>
    <w:p w14:paraId="3915F037" w14:textId="63711F9E" w:rsidR="0053198B" w:rsidRPr="00C3367E" w:rsidRDefault="0053198B"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ia de amplasare a obiectivului în zona drumului public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i/sau în zonele de protec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ale acestuia – Legea drumurilor;</w:t>
      </w:r>
    </w:p>
    <w:p w14:paraId="19AD3A2F" w14:textId="697F3C27" w:rsidR="0053198B" w:rsidRPr="00C3367E" w:rsidRDefault="0053198B"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pentru amplasarea obiectelor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ului ambulant – Legea privind supravegherea de stat a sănătă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publice, Hotărîrea Guvernului nr.517/1996, Hotărîrea Guvernului nr.384/2010, etc.;</w:t>
      </w:r>
    </w:p>
    <w:p w14:paraId="259DEC80" w14:textId="6711AF2D" w:rsidR="0053198B" w:rsidRPr="00C3367E" w:rsidRDefault="0053198B"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lastRenderedPageBreak/>
        <w:t xml:space="preserve">cerere avizată prin vizare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aplicarea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tampilei pentru micii comercian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 art.14 alin.(7) din Legea cu privire la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ul interior etc.</w:t>
      </w:r>
    </w:p>
    <w:p w14:paraId="2B16A5D9" w14:textId="5A04C5B9" w:rsidR="00016F5B" w:rsidRPr="00C3367E" w:rsidRDefault="00227275"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Este necesară verificarea respectării cerin</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elor de conformitate pînă la ini</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ierea activită</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 xml:space="preserve">ii? </w:t>
      </w:r>
      <w:r w:rsidRPr="00C3367E">
        <w:rPr>
          <w:rFonts w:ascii="Times New Roman" w:hAnsi="Times New Roman" w:cs="Times New Roman"/>
          <w:sz w:val="24"/>
          <w:szCs w:val="24"/>
          <w:lang w:val="ro-RO" w:eastAsia="ru-RU"/>
        </w:rPr>
        <w:t>Se pretinde, că pînă la ini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ierea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este necesar de a verifica corespunderea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autorizate cu legisla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ia în vigoare – de aici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necesitatea eliberării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w:t>
      </w:r>
      <w:r w:rsidR="003F3AF7" w:rsidRPr="00C3367E">
        <w:rPr>
          <w:rFonts w:ascii="Times New Roman" w:hAnsi="Times New Roman" w:cs="Times New Roman"/>
          <w:sz w:val="24"/>
          <w:szCs w:val="24"/>
          <w:lang w:val="ro-RO" w:eastAsia="ru-RU"/>
        </w:rPr>
        <w:t xml:space="preserve"> </w:t>
      </w:r>
      <w:r w:rsidRPr="00C3367E">
        <w:rPr>
          <w:rFonts w:ascii="Times New Roman" w:hAnsi="Times New Roman" w:cs="Times New Roman"/>
          <w:sz w:val="24"/>
          <w:szCs w:val="24"/>
          <w:lang w:val="ro-RO" w:eastAsia="ru-RU"/>
        </w:rPr>
        <w:t>Toate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comerciale fără excep</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 indiferent de genul de activitate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bunurile comercializate, sunt supuse verificării,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ca urmare, autorizării de a activa în domeniul comercial pînă la ini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ierea </w:t>
      </w:r>
      <w:r w:rsidR="003F3AF7" w:rsidRPr="00C3367E">
        <w:rPr>
          <w:rFonts w:ascii="Times New Roman" w:hAnsi="Times New Roman" w:cs="Times New Roman"/>
          <w:sz w:val="24"/>
          <w:szCs w:val="24"/>
          <w:lang w:val="ro-RO" w:eastAsia="ru-RU"/>
        </w:rPr>
        <w:t xml:space="preserve"> </w:t>
      </w:r>
      <w:r w:rsidRPr="00C3367E">
        <w:rPr>
          <w:rFonts w:ascii="Times New Roman" w:hAnsi="Times New Roman" w:cs="Times New Roman"/>
          <w:sz w:val="24"/>
          <w:szCs w:val="24"/>
          <w:lang w:val="ro-RO" w:eastAsia="ru-RU"/>
        </w:rPr>
        <w:t>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w:t>
      </w:r>
      <w:r w:rsidR="003F3AF7" w:rsidRPr="00C3367E">
        <w:rPr>
          <w:rFonts w:ascii="Times New Roman" w:hAnsi="Times New Roman" w:cs="Times New Roman"/>
          <w:sz w:val="24"/>
          <w:szCs w:val="24"/>
          <w:lang w:val="ro-RO" w:eastAsia="ru-RU"/>
        </w:rPr>
        <w:t xml:space="preserve"> </w:t>
      </w:r>
      <w:r w:rsidRPr="00C3367E">
        <w:rPr>
          <w:rFonts w:ascii="Times New Roman" w:hAnsi="Times New Roman" w:cs="Times New Roman"/>
          <w:sz w:val="24"/>
          <w:szCs w:val="24"/>
          <w:lang w:val="ro-RO" w:eastAsia="ru-RU"/>
        </w:rPr>
        <w:t xml:space="preserve">Avînd în vedere că APL solicită un set extins de documente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efectuează ie</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iri la fa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a locului, este de presupus că APL verifică în complex toate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ele pe care unitatea comercială trebuie să le întrunească pentru a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ura activitatea comercială.</w:t>
      </w:r>
      <w:r w:rsidR="003F3AF7" w:rsidRPr="00C3367E">
        <w:rPr>
          <w:rFonts w:ascii="Times New Roman" w:hAnsi="Times New Roman" w:cs="Times New Roman"/>
          <w:sz w:val="24"/>
          <w:szCs w:val="24"/>
          <w:lang w:val="ro-RO" w:eastAsia="ru-RU"/>
        </w:rPr>
        <w:t xml:space="preserve"> D</w:t>
      </w:r>
      <w:r w:rsidRPr="00C3367E">
        <w:rPr>
          <w:rFonts w:ascii="Times New Roman" w:hAnsi="Times New Roman" w:cs="Times New Roman"/>
          <w:sz w:val="24"/>
          <w:szCs w:val="24"/>
          <w:lang w:val="ro-RO" w:eastAsia="ru-RU"/>
        </w:rPr>
        <w:t>e facto, o astfel de verificare ar putea fi necesară doar în cazurile în care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ile comerciale sau bunurile comercializate implică anumite riscuri (care </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 în particular, de astfel de domenii vulnerabile, precum alimentar,</w:t>
      </w:r>
      <w:r w:rsidR="007F7D52" w:rsidRPr="00C3367E">
        <w:rPr>
          <w:rFonts w:ascii="Times New Roman" w:hAnsi="Times New Roman" w:cs="Times New Roman"/>
          <w:sz w:val="24"/>
          <w:szCs w:val="24"/>
          <w:lang w:val="ro-RO" w:eastAsia="ru-RU"/>
        </w:rPr>
        <w:t xml:space="preserve"> îngrijire corporală</w:t>
      </w:r>
      <w:r w:rsidRPr="00C3367E">
        <w:rPr>
          <w:rFonts w:ascii="Times New Roman" w:hAnsi="Times New Roman" w:cs="Times New Roman"/>
          <w:sz w:val="24"/>
          <w:szCs w:val="24"/>
          <w:lang w:val="ro-RO" w:eastAsia="ru-RU"/>
        </w:rPr>
        <w:t>) sau care au un impact social specific (spre exemplu, afectează locatarii unui anumit bloc de locuit sau stabilesc regim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în timp de noapte etc.).</w:t>
      </w:r>
    </w:p>
    <w:p w14:paraId="4F556B9F" w14:textId="3C8E477D" w:rsidR="008A127C" w:rsidRPr="00C3367E" w:rsidRDefault="0091347A"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În conformitate cu legislația în vigoare</w:t>
      </w:r>
      <w:r w:rsidR="00020F07" w:rsidRPr="00C3367E">
        <w:rPr>
          <w:rFonts w:ascii="Times New Roman" w:hAnsi="Times New Roman" w:cs="Times New Roman"/>
          <w:sz w:val="24"/>
          <w:szCs w:val="24"/>
          <w:lang w:val="ro-RO" w:eastAsia="ru-RU"/>
        </w:rPr>
        <w:t>,</w:t>
      </w:r>
      <w:r w:rsidRPr="00C3367E">
        <w:rPr>
          <w:rFonts w:ascii="Times New Roman" w:hAnsi="Times New Roman" w:cs="Times New Roman"/>
          <w:sz w:val="24"/>
          <w:szCs w:val="24"/>
          <w:lang w:val="ro-RO" w:eastAsia="ru-RU"/>
        </w:rPr>
        <w:t xml:space="preserve"> persoanele care desfășoară activități de comerț sunt supuse supravegherii </w:t>
      </w:r>
      <w:r w:rsidR="008A127C" w:rsidRPr="00C3367E">
        <w:rPr>
          <w:rFonts w:ascii="Times New Roman" w:hAnsi="Times New Roman" w:cs="Times New Roman"/>
          <w:sz w:val="24"/>
          <w:szCs w:val="24"/>
          <w:lang w:val="ro-RO" w:eastAsia="ru-RU"/>
        </w:rPr>
        <w:t>de următoarele APC:</w:t>
      </w:r>
    </w:p>
    <w:tbl>
      <w:tblPr>
        <w:tblStyle w:val="a3"/>
        <w:tblW w:w="0" w:type="auto"/>
        <w:tblInd w:w="675" w:type="dxa"/>
        <w:tblLook w:val="04A0" w:firstRow="1" w:lastRow="0" w:firstColumn="1" w:lastColumn="0" w:noHBand="0" w:noVBand="1"/>
      </w:tblPr>
      <w:tblGrid>
        <w:gridCol w:w="3836"/>
        <w:gridCol w:w="5338"/>
      </w:tblGrid>
      <w:tr w:rsidR="005A44F0" w:rsidRPr="00C3367E" w14:paraId="13F94D35" w14:textId="77777777" w:rsidTr="0099509D">
        <w:tc>
          <w:tcPr>
            <w:tcW w:w="3836" w:type="dxa"/>
            <w:vAlign w:val="center"/>
          </w:tcPr>
          <w:p w14:paraId="605E407A" w14:textId="77777777" w:rsidR="005A44F0" w:rsidRPr="00C3367E" w:rsidRDefault="005A44F0" w:rsidP="00FF31FC">
            <w:pPr>
              <w:pStyle w:val="a4"/>
              <w:spacing w:after="120"/>
              <w:ind w:left="34"/>
              <w:jc w:val="both"/>
              <w:rPr>
                <w:rFonts w:ascii="Times New Roman" w:hAnsi="Times New Roman" w:cs="Times New Roman"/>
                <w:b/>
                <w:sz w:val="24"/>
                <w:szCs w:val="24"/>
                <w:lang w:val="ro-RO" w:eastAsia="ru-RU"/>
              </w:rPr>
            </w:pPr>
            <w:r w:rsidRPr="00C3367E">
              <w:rPr>
                <w:rFonts w:ascii="Times New Roman" w:hAnsi="Times New Roman" w:cs="Times New Roman"/>
                <w:b/>
                <w:sz w:val="24"/>
                <w:szCs w:val="24"/>
                <w:lang w:val="ro-RO" w:eastAsia="ru-RU"/>
              </w:rPr>
              <w:t>Autoritatea publică centrală</w:t>
            </w:r>
          </w:p>
        </w:tc>
        <w:tc>
          <w:tcPr>
            <w:tcW w:w="5338" w:type="dxa"/>
            <w:vAlign w:val="center"/>
          </w:tcPr>
          <w:p w14:paraId="1ADC641C" w14:textId="6CD95A98" w:rsidR="005A44F0" w:rsidRPr="00C3367E" w:rsidRDefault="005A44F0" w:rsidP="00FF31FC">
            <w:pPr>
              <w:pStyle w:val="a4"/>
              <w:spacing w:after="120"/>
              <w:ind w:left="0"/>
              <w:jc w:val="both"/>
              <w:rPr>
                <w:rFonts w:ascii="Times New Roman" w:hAnsi="Times New Roman" w:cs="Times New Roman"/>
                <w:b/>
                <w:sz w:val="24"/>
                <w:szCs w:val="24"/>
                <w:lang w:val="ro-RO" w:eastAsia="ru-RU"/>
              </w:rPr>
            </w:pPr>
            <w:r w:rsidRPr="00C3367E">
              <w:rPr>
                <w:rFonts w:ascii="Times New Roman" w:hAnsi="Times New Roman" w:cs="Times New Roman"/>
                <w:b/>
                <w:sz w:val="24"/>
                <w:szCs w:val="24"/>
                <w:lang w:val="ro-RO" w:eastAsia="ru-RU"/>
              </w:rPr>
              <w:t>Competen</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e</w:t>
            </w:r>
          </w:p>
        </w:tc>
      </w:tr>
      <w:tr w:rsidR="005A44F0" w:rsidRPr="00C3367E" w14:paraId="17B4D0C4" w14:textId="77777777" w:rsidTr="0099509D">
        <w:tc>
          <w:tcPr>
            <w:tcW w:w="3836" w:type="dxa"/>
          </w:tcPr>
          <w:p w14:paraId="5E13A539" w14:textId="5AD13534" w:rsidR="005A44F0" w:rsidRPr="00C3367E" w:rsidRDefault="005A44F0" w:rsidP="00FF31FC">
            <w:pPr>
              <w:pStyle w:val="a4"/>
              <w:spacing w:after="120"/>
              <w:ind w:left="34"/>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Serviciul de Stat de Supraveghere a Sănătă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Publice (prin intermediul CNSP)</w:t>
            </w:r>
          </w:p>
        </w:tc>
        <w:tc>
          <w:tcPr>
            <w:tcW w:w="5338" w:type="dxa"/>
          </w:tcPr>
          <w:p w14:paraId="32B653AD" w14:textId="70B716CB" w:rsidR="005A44F0" w:rsidRPr="00C3367E" w:rsidRDefault="005A44F0" w:rsidP="00FF31FC">
            <w:pPr>
              <w:pStyle w:val="a4"/>
              <w:spacing w:after="120"/>
              <w:ind w:left="0"/>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supravegherea sanitară a produselor/serviciilor, autorizează sanitar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de alimenta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publică</w:t>
            </w:r>
          </w:p>
        </w:tc>
      </w:tr>
      <w:tr w:rsidR="005A44F0" w:rsidRPr="00C3367E" w14:paraId="56276EF4" w14:textId="77777777" w:rsidTr="0099509D">
        <w:tc>
          <w:tcPr>
            <w:tcW w:w="3836" w:type="dxa"/>
          </w:tcPr>
          <w:p w14:paraId="0EB9BC88" w14:textId="6917A104" w:rsidR="005A44F0" w:rsidRPr="00C3367E" w:rsidRDefault="005A44F0" w:rsidP="00FF31FC">
            <w:pPr>
              <w:pStyle w:val="a4"/>
              <w:spacing w:after="120"/>
              <w:ind w:left="34"/>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Agen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Na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ională pentru Siguran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a Alimentelor</w:t>
            </w:r>
          </w:p>
        </w:tc>
        <w:tc>
          <w:tcPr>
            <w:tcW w:w="5338" w:type="dxa"/>
          </w:tcPr>
          <w:p w14:paraId="06827245" w14:textId="33C2ECB2" w:rsidR="005A44F0" w:rsidRPr="00C3367E" w:rsidRDefault="005A44F0" w:rsidP="00FF31FC">
            <w:pPr>
              <w:pStyle w:val="a4"/>
              <w:spacing w:after="120"/>
              <w:ind w:left="0"/>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controlul îndeplinirii măsurilor de carantină luate pentru produc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ia, materialele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obiectivele supuse carantinei fitosanitare</w:t>
            </w:r>
          </w:p>
          <w:p w14:paraId="556671C5" w14:textId="72433319" w:rsidR="005A44F0" w:rsidRPr="00C3367E" w:rsidRDefault="005A44F0" w:rsidP="00FF31FC">
            <w:pPr>
              <w:pStyle w:val="a4"/>
              <w:spacing w:after="120"/>
              <w:ind w:left="0"/>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supravegherea sanitar-veterinară a produselor de origine animalieră, autorizează sanitar-veterinar tîrgurile de animale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pie</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ele agricole (halele)</w:t>
            </w:r>
          </w:p>
        </w:tc>
      </w:tr>
      <w:tr w:rsidR="005A44F0" w:rsidRPr="00C3367E" w14:paraId="7B7E4086" w14:textId="77777777" w:rsidTr="0099509D">
        <w:tc>
          <w:tcPr>
            <w:tcW w:w="3836" w:type="dxa"/>
          </w:tcPr>
          <w:p w14:paraId="41D85F0E" w14:textId="07DA140E" w:rsidR="005A44F0" w:rsidRPr="00C3367E" w:rsidRDefault="005A44F0" w:rsidP="00FF31FC">
            <w:pPr>
              <w:pStyle w:val="a4"/>
              <w:spacing w:after="120"/>
              <w:ind w:left="34"/>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Agen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pentru Protec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Consumatorilor</w:t>
            </w:r>
          </w:p>
        </w:tc>
        <w:tc>
          <w:tcPr>
            <w:tcW w:w="5338" w:type="dxa"/>
          </w:tcPr>
          <w:p w14:paraId="24C382D1" w14:textId="293702CB" w:rsidR="005A44F0" w:rsidRPr="00C3367E" w:rsidRDefault="005A44F0" w:rsidP="00FF31FC">
            <w:pPr>
              <w:pStyle w:val="a4"/>
              <w:spacing w:after="120"/>
              <w:ind w:left="0"/>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supravegherea pie</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ei privind conformitatea produselor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serviciilor cu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ele prescrise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i/sau declarate, inclusiv cu normele metrologice, respectarea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ei de indicare a pre</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urilor,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 legisla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privind protec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consumatorilor</w:t>
            </w:r>
          </w:p>
        </w:tc>
      </w:tr>
      <w:tr w:rsidR="005A44F0" w:rsidRPr="00C3367E" w14:paraId="288D8387" w14:textId="77777777" w:rsidTr="0099509D">
        <w:tc>
          <w:tcPr>
            <w:tcW w:w="3836" w:type="dxa"/>
          </w:tcPr>
          <w:p w14:paraId="357E4227" w14:textId="21134C8B" w:rsidR="005A44F0" w:rsidRPr="00C3367E" w:rsidRDefault="005A44F0" w:rsidP="00FF31FC">
            <w:pPr>
              <w:pStyle w:val="a4"/>
              <w:spacing w:after="120"/>
              <w:ind w:left="34"/>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Camera de Licen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iere</w:t>
            </w:r>
          </w:p>
        </w:tc>
        <w:tc>
          <w:tcPr>
            <w:tcW w:w="5338" w:type="dxa"/>
          </w:tcPr>
          <w:p w14:paraId="47BC942E" w14:textId="5BFD9816" w:rsidR="005A44F0" w:rsidRPr="00C3367E" w:rsidRDefault="005A44F0" w:rsidP="00FF31FC">
            <w:pPr>
              <w:pStyle w:val="a4"/>
              <w:spacing w:after="120"/>
              <w:ind w:left="0"/>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conformitatea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comerciale cu condi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iile prescrise licen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ă, de asemenea, verifică respectarea regulilor de comercializare a produselor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serviciilor în limita competen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elor lor</w:t>
            </w:r>
          </w:p>
        </w:tc>
      </w:tr>
      <w:tr w:rsidR="005A44F0" w:rsidRPr="00C3367E" w14:paraId="100602FE" w14:textId="77777777" w:rsidTr="0099509D">
        <w:tc>
          <w:tcPr>
            <w:tcW w:w="3836" w:type="dxa"/>
          </w:tcPr>
          <w:p w14:paraId="57FB8B36" w14:textId="20855802" w:rsidR="005A44F0" w:rsidRPr="00C3367E" w:rsidRDefault="005151BE" w:rsidP="005151BE">
            <w:pPr>
              <w:pStyle w:val="a4"/>
              <w:spacing w:after="120"/>
              <w:ind w:left="34"/>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Inspectoratul Na</w:t>
            </w:r>
            <w:r w:rsid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ional de Patrulare (p</w:t>
            </w:r>
            <w:r w:rsidR="00C702EA" w:rsidRPr="00C3367E">
              <w:rPr>
                <w:rFonts w:ascii="Times New Roman" w:hAnsi="Times New Roman" w:cs="Times New Roman"/>
                <w:sz w:val="24"/>
                <w:szCs w:val="24"/>
                <w:lang w:val="ro-RO" w:eastAsia="ru-RU"/>
              </w:rPr>
              <w:t>oliția rutieră</w:t>
            </w:r>
            <w:r w:rsidRPr="00C3367E">
              <w:rPr>
                <w:rFonts w:ascii="Times New Roman" w:hAnsi="Times New Roman" w:cs="Times New Roman"/>
                <w:sz w:val="24"/>
                <w:szCs w:val="24"/>
                <w:lang w:val="ro-RO" w:eastAsia="ru-RU"/>
              </w:rPr>
              <w:t>)</w:t>
            </w:r>
          </w:p>
        </w:tc>
        <w:tc>
          <w:tcPr>
            <w:tcW w:w="5338" w:type="dxa"/>
          </w:tcPr>
          <w:p w14:paraId="68188728" w14:textId="53C7138D" w:rsidR="005A44F0" w:rsidRPr="00C3367E" w:rsidRDefault="005A44F0" w:rsidP="00FF31FC">
            <w:pPr>
              <w:pStyle w:val="a4"/>
              <w:spacing w:after="120"/>
              <w:ind w:left="0"/>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controlul comercian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în cazul comiterii unor fapte prevăzute de legisla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penală sau contraven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ională, precum la  solicitarea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cu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de control</w:t>
            </w:r>
          </w:p>
        </w:tc>
      </w:tr>
      <w:tr w:rsidR="0099509D" w:rsidRPr="00C3367E" w14:paraId="215CB3CC" w14:textId="77777777" w:rsidTr="0099509D">
        <w:tc>
          <w:tcPr>
            <w:tcW w:w="3836" w:type="dxa"/>
          </w:tcPr>
          <w:p w14:paraId="55B417C3" w14:textId="77777777" w:rsidR="0099509D" w:rsidRPr="00C3367E" w:rsidRDefault="0099509D" w:rsidP="000A7D8F">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Organul supravegherii de stat a măsurilor contra incendiilor</w:t>
            </w:r>
          </w:p>
        </w:tc>
        <w:tc>
          <w:tcPr>
            <w:tcW w:w="5338" w:type="dxa"/>
          </w:tcPr>
          <w:p w14:paraId="79007385" w14:textId="77777777" w:rsidR="0099509D" w:rsidRPr="00C3367E" w:rsidRDefault="0099509D" w:rsidP="000A7D8F">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controlul îndeplinirii măsurilor de securitate contra incendiilor</w:t>
            </w:r>
          </w:p>
        </w:tc>
      </w:tr>
    </w:tbl>
    <w:p w14:paraId="7FB48924" w14:textId="77777777" w:rsidR="000C3A82" w:rsidRPr="00C3367E" w:rsidRDefault="000C3A82" w:rsidP="00FF31FC">
      <w:pPr>
        <w:pStyle w:val="a4"/>
        <w:spacing w:after="120" w:line="240" w:lineRule="auto"/>
        <w:ind w:left="446"/>
        <w:contextualSpacing w:val="0"/>
        <w:jc w:val="both"/>
        <w:rPr>
          <w:rFonts w:ascii="Times New Roman" w:hAnsi="Times New Roman" w:cs="Times New Roman"/>
          <w:sz w:val="24"/>
          <w:szCs w:val="24"/>
          <w:lang w:val="ro-RO" w:eastAsia="ru-RU"/>
        </w:rPr>
      </w:pPr>
    </w:p>
    <w:p w14:paraId="7F471FF8" w14:textId="3329CB8A" w:rsidR="005D23BD" w:rsidRPr="00C3367E" w:rsidRDefault="005D23BD"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Alături de entită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men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ionate mai sus,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următoarele institu</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pot fi considerate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de control/supraveghere în domeniul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(dat fiind că sunt implicate în procesul de eliberare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w:t>
      </w:r>
    </w:p>
    <w:tbl>
      <w:tblPr>
        <w:tblStyle w:val="a3"/>
        <w:tblW w:w="0" w:type="auto"/>
        <w:tblInd w:w="675" w:type="dxa"/>
        <w:tblLook w:val="04A0" w:firstRow="1" w:lastRow="0" w:firstColumn="1" w:lastColumn="0" w:noHBand="0" w:noVBand="1"/>
      </w:tblPr>
      <w:tblGrid>
        <w:gridCol w:w="4094"/>
        <w:gridCol w:w="5080"/>
      </w:tblGrid>
      <w:tr w:rsidR="005D23BD" w:rsidRPr="00C3367E" w14:paraId="5877FFF9" w14:textId="77777777" w:rsidTr="0099509D">
        <w:tc>
          <w:tcPr>
            <w:tcW w:w="4094" w:type="dxa"/>
            <w:vAlign w:val="center"/>
          </w:tcPr>
          <w:p w14:paraId="7D66A83E" w14:textId="77777777" w:rsidR="005D23BD" w:rsidRPr="00C3367E" w:rsidRDefault="005D23BD" w:rsidP="00FF31FC">
            <w:pPr>
              <w:spacing w:after="120"/>
              <w:jc w:val="both"/>
              <w:rPr>
                <w:rFonts w:ascii="Times New Roman" w:hAnsi="Times New Roman" w:cs="Times New Roman"/>
                <w:b/>
                <w:sz w:val="24"/>
                <w:szCs w:val="24"/>
                <w:lang w:val="ro-RO" w:eastAsia="ru-RU"/>
              </w:rPr>
            </w:pPr>
            <w:r w:rsidRPr="00C3367E">
              <w:rPr>
                <w:rFonts w:ascii="Times New Roman" w:hAnsi="Times New Roman" w:cs="Times New Roman"/>
                <w:b/>
                <w:sz w:val="24"/>
                <w:szCs w:val="24"/>
                <w:lang w:val="ro-RO" w:eastAsia="ru-RU"/>
              </w:rPr>
              <w:t>Entitate</w:t>
            </w:r>
          </w:p>
        </w:tc>
        <w:tc>
          <w:tcPr>
            <w:tcW w:w="5080" w:type="dxa"/>
            <w:vAlign w:val="center"/>
          </w:tcPr>
          <w:p w14:paraId="66515007" w14:textId="72F60FA0" w:rsidR="005D23BD" w:rsidRPr="00C3367E" w:rsidRDefault="005D23BD" w:rsidP="00FF31FC">
            <w:pPr>
              <w:spacing w:after="120"/>
              <w:jc w:val="both"/>
              <w:rPr>
                <w:rFonts w:ascii="Times New Roman" w:hAnsi="Times New Roman" w:cs="Times New Roman"/>
                <w:b/>
                <w:sz w:val="24"/>
                <w:szCs w:val="24"/>
                <w:lang w:val="ro-RO" w:eastAsia="ru-RU"/>
              </w:rPr>
            </w:pPr>
            <w:r w:rsidRPr="00C3367E">
              <w:rPr>
                <w:rFonts w:ascii="Times New Roman" w:hAnsi="Times New Roman" w:cs="Times New Roman"/>
                <w:b/>
                <w:sz w:val="24"/>
                <w:szCs w:val="24"/>
                <w:lang w:val="ro-RO" w:eastAsia="ru-RU"/>
              </w:rPr>
              <w:t>Competen</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e</w:t>
            </w:r>
          </w:p>
        </w:tc>
      </w:tr>
      <w:tr w:rsidR="005D23BD" w:rsidRPr="00C3367E" w14:paraId="19EFB579" w14:textId="77777777" w:rsidTr="0099509D">
        <w:tc>
          <w:tcPr>
            <w:tcW w:w="4094" w:type="dxa"/>
          </w:tcPr>
          <w:p w14:paraId="0EA3CEB9" w14:textId="49EBF0F6" w:rsidR="005D23BD" w:rsidRPr="00C3367E" w:rsidRDefault="005D23BD" w:rsidP="002B6B5E">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lastRenderedPageBreak/>
              <w:t>Pretura de sector</w:t>
            </w:r>
            <w:r w:rsidR="00AD1F3B" w:rsidRPr="00C3367E">
              <w:rPr>
                <w:rFonts w:ascii="Times New Roman" w:hAnsi="Times New Roman" w:cs="Times New Roman"/>
                <w:sz w:val="24"/>
                <w:szCs w:val="24"/>
                <w:lang w:val="ro-RO" w:eastAsia="ru-RU"/>
              </w:rPr>
              <w:t xml:space="preserve"> (</w:t>
            </w:r>
            <w:r w:rsidR="002B6B5E" w:rsidRPr="00C3367E">
              <w:rPr>
                <w:rFonts w:ascii="Times New Roman" w:hAnsi="Times New Roman" w:cs="Times New Roman"/>
                <w:sz w:val="24"/>
                <w:szCs w:val="24"/>
                <w:lang w:val="ro-RO" w:eastAsia="ru-RU"/>
              </w:rPr>
              <w:t xml:space="preserve">pentru </w:t>
            </w:r>
            <w:r w:rsidR="00AD1F3B" w:rsidRPr="00C3367E">
              <w:rPr>
                <w:rFonts w:ascii="Times New Roman" w:hAnsi="Times New Roman" w:cs="Times New Roman"/>
                <w:sz w:val="24"/>
                <w:szCs w:val="24"/>
                <w:lang w:val="ro-RO" w:eastAsia="ru-RU"/>
              </w:rPr>
              <w:t>mun. Chi</w:t>
            </w:r>
            <w:r w:rsidR="00B945CC" w:rsidRPr="00C3367E">
              <w:rPr>
                <w:rFonts w:ascii="Times New Roman" w:hAnsi="Times New Roman" w:cs="Times New Roman"/>
                <w:sz w:val="24"/>
                <w:szCs w:val="24"/>
                <w:lang w:val="ro-RO" w:eastAsia="ru-RU"/>
              </w:rPr>
              <w:t>ș</w:t>
            </w:r>
            <w:r w:rsidR="00AD1F3B" w:rsidRPr="00C3367E">
              <w:rPr>
                <w:rFonts w:ascii="Times New Roman" w:hAnsi="Times New Roman" w:cs="Times New Roman"/>
                <w:sz w:val="24"/>
                <w:szCs w:val="24"/>
                <w:lang w:val="ro-RO" w:eastAsia="ru-RU"/>
              </w:rPr>
              <w:t>inău)</w:t>
            </w:r>
          </w:p>
        </w:tc>
        <w:tc>
          <w:tcPr>
            <w:tcW w:w="5080" w:type="dxa"/>
          </w:tcPr>
          <w:p w14:paraId="3D3E4BD3" w14:textId="0C04D305" w:rsidR="005D23BD" w:rsidRPr="00C3367E" w:rsidRDefault="005D23BD"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competen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ele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iile nu sunt stabilite</w:t>
            </w:r>
          </w:p>
        </w:tc>
      </w:tr>
      <w:tr w:rsidR="005D23BD" w:rsidRPr="00C3367E" w14:paraId="6B03CB96" w14:textId="77777777" w:rsidTr="0099509D">
        <w:tc>
          <w:tcPr>
            <w:tcW w:w="4094" w:type="dxa"/>
          </w:tcPr>
          <w:p w14:paraId="1C1191F1" w14:textId="5BBA141D" w:rsidR="005D23BD" w:rsidRPr="00C3367E" w:rsidRDefault="005D23BD"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Direc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ia generale arhitectură,  urbanism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rela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funciare</w:t>
            </w:r>
          </w:p>
        </w:tc>
        <w:tc>
          <w:tcPr>
            <w:tcW w:w="5080" w:type="dxa"/>
          </w:tcPr>
          <w:p w14:paraId="691879C1" w14:textId="51AC5B23" w:rsidR="005D23BD" w:rsidRPr="00C3367E" w:rsidRDefault="005D23BD"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supravegherea respectării legisla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iei în domeniul arhitecturii,  urbanismului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rela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funciare</w:t>
            </w:r>
          </w:p>
        </w:tc>
      </w:tr>
      <w:tr w:rsidR="00943877" w:rsidRPr="00C3367E" w14:paraId="6246A641" w14:textId="77777777" w:rsidTr="0099509D">
        <w:tc>
          <w:tcPr>
            <w:tcW w:w="4094" w:type="dxa"/>
          </w:tcPr>
          <w:p w14:paraId="45D70858" w14:textId="4B64F45D" w:rsidR="00943877" w:rsidRPr="00C3367E" w:rsidRDefault="00943877"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Subdiviziunea APL responsabilă de supravegherea activității de comerț</w:t>
            </w:r>
          </w:p>
        </w:tc>
        <w:tc>
          <w:tcPr>
            <w:tcW w:w="5080" w:type="dxa"/>
          </w:tcPr>
          <w:p w14:paraId="656802F7" w14:textId="4C9612E7" w:rsidR="00943877" w:rsidRPr="00C3367E" w:rsidRDefault="00AC4EB2" w:rsidP="002B6B5E">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supravegherea respectării legislației în domeniul </w:t>
            </w:r>
            <w:r w:rsidR="002B6B5E" w:rsidRPr="00C3367E">
              <w:rPr>
                <w:rFonts w:ascii="Times New Roman" w:hAnsi="Times New Roman" w:cs="Times New Roman"/>
                <w:sz w:val="24"/>
                <w:szCs w:val="24"/>
                <w:lang w:val="ro-RO" w:eastAsia="ru-RU"/>
              </w:rPr>
              <w:t>comerțului intern</w:t>
            </w:r>
          </w:p>
        </w:tc>
      </w:tr>
    </w:tbl>
    <w:p w14:paraId="7C9E5438" w14:textId="77777777" w:rsidR="00542178" w:rsidRPr="00C3367E" w:rsidRDefault="00542178" w:rsidP="00FF31FC">
      <w:pPr>
        <w:pStyle w:val="a4"/>
        <w:spacing w:after="120" w:line="240" w:lineRule="auto"/>
        <w:ind w:left="446"/>
        <w:contextualSpacing w:val="0"/>
        <w:jc w:val="both"/>
        <w:rPr>
          <w:rFonts w:ascii="Times New Roman" w:hAnsi="Times New Roman" w:cs="Times New Roman"/>
          <w:sz w:val="24"/>
          <w:szCs w:val="24"/>
          <w:lang w:val="ro-RO" w:eastAsia="ru-RU"/>
        </w:rPr>
      </w:pPr>
    </w:p>
    <w:p w14:paraId="360A2F97" w14:textId="1B1A2F7B" w:rsidR="005D23BD" w:rsidRPr="00C3367E" w:rsidRDefault="00542178"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Func</w:t>
      </w:r>
      <w:r w:rsidR="00B945CC" w:rsidRPr="00C3367E">
        <w:rPr>
          <w:rFonts w:ascii="Times New Roman" w:hAnsi="Times New Roman" w:cs="Times New Roman"/>
          <w:sz w:val="24"/>
          <w:szCs w:val="24"/>
          <w:lang w:val="ro-RO" w:eastAsia="ru-RU"/>
        </w:rPr>
        <w:t>ț</w:t>
      </w:r>
      <w:r w:rsidR="001B38F4" w:rsidRPr="00C3367E">
        <w:rPr>
          <w:rFonts w:ascii="Times New Roman" w:hAnsi="Times New Roman" w:cs="Times New Roman"/>
          <w:sz w:val="24"/>
          <w:szCs w:val="24"/>
          <w:lang w:val="ro-RO" w:eastAsia="ru-RU"/>
        </w:rPr>
        <w:t>iile</w:t>
      </w:r>
      <w:r w:rsidRPr="00C3367E">
        <w:rPr>
          <w:rFonts w:ascii="Times New Roman" w:hAnsi="Times New Roman" w:cs="Times New Roman"/>
          <w:sz w:val="24"/>
          <w:szCs w:val="24"/>
          <w:lang w:val="ro-RO" w:eastAsia="ru-RU"/>
        </w:rPr>
        <w:t xml:space="preserve"> de control ale </w:t>
      </w:r>
      <w:r w:rsidR="00721031" w:rsidRPr="00C3367E">
        <w:rPr>
          <w:rFonts w:ascii="Times New Roman" w:hAnsi="Times New Roman" w:cs="Times New Roman"/>
          <w:sz w:val="24"/>
          <w:szCs w:val="24"/>
          <w:lang w:val="ro-RO" w:eastAsia="ru-RU"/>
        </w:rPr>
        <w:t>entită</w:t>
      </w:r>
      <w:r w:rsidR="00B945CC" w:rsidRPr="00C3367E">
        <w:rPr>
          <w:rFonts w:ascii="Times New Roman" w:hAnsi="Times New Roman" w:cs="Times New Roman"/>
          <w:sz w:val="24"/>
          <w:szCs w:val="24"/>
          <w:lang w:val="ro-RO" w:eastAsia="ru-RU"/>
        </w:rPr>
        <w:t>ț</w:t>
      </w:r>
      <w:r w:rsidR="00721031" w:rsidRPr="00C3367E">
        <w:rPr>
          <w:rFonts w:ascii="Times New Roman" w:hAnsi="Times New Roman" w:cs="Times New Roman"/>
          <w:sz w:val="24"/>
          <w:szCs w:val="24"/>
          <w:lang w:val="ro-RO" w:eastAsia="ru-RU"/>
        </w:rPr>
        <w:t>ilor</w:t>
      </w:r>
      <w:r w:rsidRPr="00C3367E">
        <w:rPr>
          <w:rFonts w:ascii="Times New Roman" w:hAnsi="Times New Roman" w:cs="Times New Roman"/>
          <w:sz w:val="24"/>
          <w:szCs w:val="24"/>
          <w:lang w:val="ro-RO" w:eastAsia="ru-RU"/>
        </w:rPr>
        <w:t xml:space="preserve"> sus-men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ionate poate pot fi interpreta</w:t>
      </w:r>
      <w:r w:rsidR="001B38F4" w:rsidRPr="00C3367E">
        <w:rPr>
          <w:rFonts w:ascii="Times New Roman" w:hAnsi="Times New Roman" w:cs="Times New Roman"/>
          <w:sz w:val="24"/>
          <w:szCs w:val="24"/>
          <w:lang w:val="ro-RO" w:eastAsia="ru-RU"/>
        </w:rPr>
        <w:t>te într-un sens foarte extensiv. Acest fapt permite</w:t>
      </w:r>
      <w:r w:rsidRPr="00C3367E">
        <w:rPr>
          <w:rFonts w:ascii="Times New Roman" w:hAnsi="Times New Roman" w:cs="Times New Roman"/>
          <w:sz w:val="24"/>
          <w:szCs w:val="24"/>
          <w:lang w:val="ro-RO" w:eastAsia="ru-RU"/>
        </w:rPr>
        <w:t xml:space="preserve"> </w:t>
      </w:r>
      <w:r w:rsidR="00721031" w:rsidRPr="00C3367E">
        <w:rPr>
          <w:rFonts w:ascii="Times New Roman" w:hAnsi="Times New Roman" w:cs="Times New Roman"/>
          <w:sz w:val="24"/>
          <w:szCs w:val="24"/>
          <w:lang w:val="ro-RO" w:eastAsia="ru-RU"/>
        </w:rPr>
        <w:t>autorită</w:t>
      </w:r>
      <w:r w:rsidR="00B945CC" w:rsidRPr="00C3367E">
        <w:rPr>
          <w:rFonts w:ascii="Times New Roman" w:hAnsi="Times New Roman" w:cs="Times New Roman"/>
          <w:sz w:val="24"/>
          <w:szCs w:val="24"/>
          <w:lang w:val="ro-RO" w:eastAsia="ru-RU"/>
        </w:rPr>
        <w:t>ț</w:t>
      </w:r>
      <w:r w:rsidR="001B38F4" w:rsidRPr="00C3367E">
        <w:rPr>
          <w:rFonts w:ascii="Times New Roman" w:hAnsi="Times New Roman" w:cs="Times New Roman"/>
          <w:sz w:val="24"/>
          <w:szCs w:val="24"/>
          <w:lang w:val="ro-RO" w:eastAsia="ru-RU"/>
        </w:rPr>
        <w:t>ilor</w:t>
      </w:r>
      <w:r w:rsidR="00721031" w:rsidRPr="00C3367E">
        <w:rPr>
          <w:rFonts w:ascii="Times New Roman" w:hAnsi="Times New Roman" w:cs="Times New Roman"/>
          <w:sz w:val="24"/>
          <w:szCs w:val="24"/>
          <w:lang w:val="ro-RO" w:eastAsia="ru-RU"/>
        </w:rPr>
        <w:t xml:space="preserve"> administra</w:t>
      </w:r>
      <w:r w:rsidR="00B945CC" w:rsidRPr="00C3367E">
        <w:rPr>
          <w:rFonts w:ascii="Times New Roman" w:hAnsi="Times New Roman" w:cs="Times New Roman"/>
          <w:sz w:val="24"/>
          <w:szCs w:val="24"/>
          <w:lang w:val="ro-RO" w:eastAsia="ru-RU"/>
        </w:rPr>
        <w:t>ț</w:t>
      </w:r>
      <w:r w:rsidR="00721031" w:rsidRPr="00C3367E">
        <w:rPr>
          <w:rFonts w:ascii="Times New Roman" w:hAnsi="Times New Roman" w:cs="Times New Roman"/>
          <w:sz w:val="24"/>
          <w:szCs w:val="24"/>
          <w:lang w:val="ro-RO" w:eastAsia="ru-RU"/>
        </w:rPr>
        <w:t>iei publice locale</w:t>
      </w:r>
      <w:r w:rsidRPr="00C3367E">
        <w:rPr>
          <w:rFonts w:ascii="Times New Roman" w:hAnsi="Times New Roman" w:cs="Times New Roman"/>
          <w:sz w:val="24"/>
          <w:szCs w:val="24"/>
          <w:lang w:val="ro-RO" w:eastAsia="ru-RU"/>
        </w:rPr>
        <w:t xml:space="preserve"> </w:t>
      </w:r>
      <w:r w:rsidR="001B38F4" w:rsidRPr="00C3367E">
        <w:rPr>
          <w:rFonts w:ascii="Times New Roman" w:hAnsi="Times New Roman" w:cs="Times New Roman"/>
          <w:sz w:val="24"/>
          <w:szCs w:val="24"/>
          <w:lang w:val="ro-RO" w:eastAsia="ru-RU"/>
        </w:rPr>
        <w:t>să efectueze controale</w:t>
      </w:r>
      <w:r w:rsidRPr="00C3367E">
        <w:rPr>
          <w:rFonts w:ascii="Times New Roman" w:hAnsi="Times New Roman" w:cs="Times New Roman"/>
          <w:sz w:val="24"/>
          <w:szCs w:val="24"/>
          <w:lang w:val="ro-RO" w:eastAsia="ru-RU"/>
        </w:rPr>
        <w:t xml:space="preserve"> </w:t>
      </w:r>
      <w:r w:rsidR="001B38F4" w:rsidRPr="00C3367E">
        <w:rPr>
          <w:rFonts w:ascii="Times New Roman" w:hAnsi="Times New Roman" w:cs="Times New Roman"/>
          <w:sz w:val="24"/>
          <w:szCs w:val="24"/>
          <w:lang w:val="ro-RO" w:eastAsia="ru-RU"/>
        </w:rPr>
        <w:t xml:space="preserve">practic </w:t>
      </w:r>
      <w:r w:rsidRPr="00C3367E">
        <w:rPr>
          <w:rFonts w:ascii="Times New Roman" w:hAnsi="Times New Roman" w:cs="Times New Roman"/>
          <w:sz w:val="24"/>
          <w:szCs w:val="24"/>
          <w:lang w:val="ro-RO" w:eastAsia="ru-RU"/>
        </w:rPr>
        <w:t>în privin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a oricăror aspecte ce </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 de activitatea de comer</w:t>
      </w:r>
      <w:r w:rsidR="00B945CC" w:rsidRPr="00C3367E">
        <w:rPr>
          <w:rFonts w:ascii="Times New Roman" w:hAnsi="Times New Roman" w:cs="Times New Roman"/>
          <w:sz w:val="24"/>
          <w:szCs w:val="24"/>
          <w:lang w:val="ro-RO" w:eastAsia="ru-RU"/>
        </w:rPr>
        <w:t>ț</w:t>
      </w:r>
      <w:r w:rsidR="00721031" w:rsidRPr="00C3367E">
        <w:rPr>
          <w:rFonts w:ascii="Times New Roman" w:hAnsi="Times New Roman" w:cs="Times New Roman"/>
          <w:sz w:val="24"/>
          <w:szCs w:val="24"/>
          <w:lang w:val="ro-RO" w:eastAsia="ru-RU"/>
        </w:rPr>
        <w:t xml:space="preserve">. </w:t>
      </w:r>
      <w:r w:rsidRPr="00C3367E">
        <w:rPr>
          <w:rFonts w:ascii="Times New Roman" w:hAnsi="Times New Roman" w:cs="Times New Roman"/>
          <w:sz w:val="24"/>
          <w:szCs w:val="24"/>
          <w:lang w:val="ro-RO" w:eastAsia="ru-RU"/>
        </w:rPr>
        <w:t>De fapt, Legea cu privire la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ul interior nu face o legătură directă dintre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iile de control ale APL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APC pe de o parte,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eliberarea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pe de altă parte – acest fapt presupune că la eliberarea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nu este obligatorie verificarea/controlul conformită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cu legisla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cu excep</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unor aspecte expres prevăzute.</w:t>
      </w:r>
    </w:p>
    <w:p w14:paraId="5475B4CE" w14:textId="1A36E09C" w:rsidR="001B38F4" w:rsidRPr="00C3367E" w:rsidRDefault="001F455E"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Documenta</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ia pentru eliberarea autoriza</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iei de func</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 xml:space="preserve">ionare. </w:t>
      </w:r>
      <w:r w:rsidRPr="00C3367E">
        <w:rPr>
          <w:rFonts w:ascii="Times New Roman" w:hAnsi="Times New Roman" w:cs="Times New Roman"/>
          <w:sz w:val="24"/>
          <w:szCs w:val="24"/>
          <w:lang w:val="ro-RO" w:eastAsia="ru-RU"/>
        </w:rPr>
        <w:t>Documenta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stabilită de Legea cu privire la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ul interior este una „laconică”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optimală,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depinde de domeniul de activitate, bunurile comercializate, locul vînzării etc., însă aceste prevederi </w:t>
      </w:r>
      <w:r w:rsidR="001B38F4" w:rsidRPr="00C3367E">
        <w:rPr>
          <w:rFonts w:ascii="Times New Roman" w:hAnsi="Times New Roman" w:cs="Times New Roman"/>
          <w:sz w:val="24"/>
          <w:szCs w:val="24"/>
          <w:lang w:val="ro-RO" w:eastAsia="ru-RU"/>
        </w:rPr>
        <w:t xml:space="preserve">nu sunt respectate </w:t>
      </w:r>
      <w:r w:rsidRPr="00C3367E">
        <w:rPr>
          <w:rFonts w:ascii="Times New Roman" w:hAnsi="Times New Roman" w:cs="Times New Roman"/>
          <w:sz w:val="24"/>
          <w:szCs w:val="24"/>
          <w:lang w:val="ro-RO" w:eastAsia="ru-RU"/>
        </w:rPr>
        <w:t>la eliberarea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Documenta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stabilită</w:t>
      </w:r>
      <w:r w:rsidR="001B38F4" w:rsidRPr="00C3367E">
        <w:rPr>
          <w:rFonts w:ascii="Times New Roman" w:hAnsi="Times New Roman" w:cs="Times New Roman"/>
          <w:sz w:val="24"/>
          <w:szCs w:val="24"/>
          <w:lang w:val="ro-RO" w:eastAsia="ru-RU"/>
        </w:rPr>
        <w:t xml:space="preserve"> de reglementările emise de APL</w:t>
      </w:r>
      <w:r w:rsidRPr="00C3367E">
        <w:rPr>
          <w:rFonts w:ascii="Times New Roman" w:hAnsi="Times New Roman" w:cs="Times New Roman"/>
          <w:sz w:val="24"/>
          <w:szCs w:val="24"/>
          <w:lang w:val="ro-RO" w:eastAsia="ru-RU"/>
        </w:rPr>
        <w:t xml:space="preserve"> diferă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este semnificativ mai extinsă fa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ă de documenta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stabilită de Legea cu privire la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ul interior. </w:t>
      </w:r>
      <w:r w:rsidR="001B38F4" w:rsidRPr="00C3367E">
        <w:rPr>
          <w:rFonts w:ascii="Times New Roman" w:hAnsi="Times New Roman" w:cs="Times New Roman"/>
          <w:sz w:val="24"/>
          <w:szCs w:val="24"/>
          <w:lang w:val="ro-RO" w:eastAsia="ru-RU"/>
        </w:rPr>
        <w:t>În această privință este reprezentativ mun. Chișinău</w:t>
      </w:r>
      <w:r w:rsidR="00087645" w:rsidRPr="00C3367E">
        <w:rPr>
          <w:rStyle w:val="ab"/>
          <w:rFonts w:ascii="Times New Roman" w:hAnsi="Times New Roman" w:cs="Times New Roman"/>
          <w:sz w:val="24"/>
          <w:szCs w:val="24"/>
          <w:lang w:val="ro-RO" w:eastAsia="ru-RU"/>
        </w:rPr>
        <w:footnoteReference w:id="2"/>
      </w:r>
      <w:r w:rsidR="001B38F4" w:rsidRPr="00C3367E">
        <w:rPr>
          <w:rFonts w:ascii="Times New Roman" w:hAnsi="Times New Roman" w:cs="Times New Roman"/>
          <w:sz w:val="24"/>
          <w:szCs w:val="24"/>
          <w:lang w:val="ro-RO" w:eastAsia="ru-RU"/>
        </w:rPr>
        <w:t>, dar și alte localități care au preluat practicile aplicate de Chișinău.</w:t>
      </w:r>
    </w:p>
    <w:p w14:paraId="5E9EF10E" w14:textId="3213CB9A" w:rsidR="001F455E" w:rsidRPr="00C3367E" w:rsidRDefault="001F455E"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În lipsa unei baze </w:t>
      </w:r>
      <w:r w:rsidR="001B38F4" w:rsidRPr="00C3367E">
        <w:rPr>
          <w:rFonts w:ascii="Times New Roman" w:hAnsi="Times New Roman" w:cs="Times New Roman"/>
          <w:sz w:val="24"/>
          <w:szCs w:val="24"/>
          <w:lang w:val="ro-RO" w:eastAsia="ru-RU"/>
        </w:rPr>
        <w:t xml:space="preserve">centralizate </w:t>
      </w:r>
      <w:r w:rsidRPr="00C3367E">
        <w:rPr>
          <w:rFonts w:ascii="Times New Roman" w:hAnsi="Times New Roman" w:cs="Times New Roman"/>
          <w:sz w:val="24"/>
          <w:szCs w:val="24"/>
          <w:lang w:val="ro-RO" w:eastAsia="ru-RU"/>
        </w:rPr>
        <w:t xml:space="preserve">care ar cuprinde actele </w:t>
      </w:r>
      <w:r w:rsidR="001B38F4" w:rsidRPr="00C3367E">
        <w:rPr>
          <w:rFonts w:ascii="Times New Roman" w:hAnsi="Times New Roman" w:cs="Times New Roman"/>
          <w:sz w:val="24"/>
          <w:szCs w:val="24"/>
          <w:lang w:val="ro-RO" w:eastAsia="ru-RU"/>
        </w:rPr>
        <w:t xml:space="preserve">normative referitoare la autorizația de funcționare </w:t>
      </w:r>
      <w:r w:rsidRPr="00C3367E">
        <w:rPr>
          <w:rFonts w:ascii="Times New Roman" w:hAnsi="Times New Roman" w:cs="Times New Roman"/>
          <w:sz w:val="24"/>
          <w:szCs w:val="24"/>
          <w:lang w:val="ro-RO" w:eastAsia="ru-RU"/>
        </w:rPr>
        <w:t>aprobate de APL (cel pu</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 în privin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a municipiilor), este dificil de a identifica reglementările în vigoare ale </w:t>
      </w:r>
      <w:r w:rsidR="001B38F4" w:rsidRPr="00C3367E">
        <w:rPr>
          <w:rFonts w:ascii="Times New Roman" w:hAnsi="Times New Roman" w:cs="Times New Roman"/>
          <w:sz w:val="24"/>
          <w:szCs w:val="24"/>
          <w:lang w:val="ro-RO" w:eastAsia="ru-RU"/>
        </w:rPr>
        <w:t xml:space="preserve">tuturor </w:t>
      </w:r>
      <w:r w:rsidRPr="00C3367E">
        <w:rPr>
          <w:rFonts w:ascii="Times New Roman" w:hAnsi="Times New Roman" w:cs="Times New Roman"/>
          <w:sz w:val="24"/>
          <w:szCs w:val="24"/>
          <w:lang w:val="ro-RO" w:eastAsia="ru-RU"/>
        </w:rPr>
        <w:t>APL referitoare la condi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iile de eliberare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De facto, pentru a constata documentele necesare pentru eliberarea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este necesar de a interac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 nemijlocit cu subdiviziunea APL care emite astfel de autoriza</w:t>
      </w:r>
      <w:r w:rsidR="00B945CC" w:rsidRPr="00C3367E">
        <w:rPr>
          <w:rFonts w:ascii="Times New Roman" w:hAnsi="Times New Roman" w:cs="Times New Roman"/>
          <w:sz w:val="24"/>
          <w:szCs w:val="24"/>
          <w:lang w:val="ro-RO" w:eastAsia="ru-RU"/>
        </w:rPr>
        <w:t>ț</w:t>
      </w:r>
      <w:r w:rsidR="001B38F4" w:rsidRPr="00C3367E">
        <w:rPr>
          <w:rFonts w:ascii="Times New Roman" w:hAnsi="Times New Roman" w:cs="Times New Roman"/>
          <w:sz w:val="24"/>
          <w:szCs w:val="24"/>
          <w:lang w:val="ro-RO" w:eastAsia="ru-RU"/>
        </w:rPr>
        <w:t>ii</w:t>
      </w:r>
      <w:r w:rsidRPr="00C3367E">
        <w:rPr>
          <w:rFonts w:ascii="Times New Roman" w:hAnsi="Times New Roman" w:cs="Times New Roman"/>
          <w:sz w:val="24"/>
          <w:szCs w:val="24"/>
          <w:lang w:val="ro-RO" w:eastAsia="ru-RU"/>
        </w:rPr>
        <w:t>.</w:t>
      </w:r>
    </w:p>
    <w:p w14:paraId="10C2B6CC" w14:textId="15B22FCA" w:rsidR="00AF6410" w:rsidRPr="00C3367E" w:rsidRDefault="00AF6410"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Autoriza</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ia sanitară</w:t>
      </w:r>
      <w:r w:rsidRPr="00C3367E">
        <w:rPr>
          <w:rStyle w:val="ab"/>
          <w:rFonts w:ascii="Times New Roman" w:hAnsi="Times New Roman" w:cs="Times New Roman"/>
          <w:b/>
          <w:sz w:val="24"/>
          <w:szCs w:val="24"/>
          <w:lang w:val="ro-RO" w:eastAsia="ru-RU"/>
        </w:rPr>
        <w:footnoteReference w:id="3"/>
      </w:r>
      <w:r w:rsidRPr="00C3367E">
        <w:rPr>
          <w:rFonts w:ascii="Times New Roman" w:hAnsi="Times New Roman" w:cs="Times New Roman"/>
          <w:b/>
          <w:sz w:val="24"/>
          <w:szCs w:val="24"/>
          <w:lang w:val="ro-RO" w:eastAsia="ru-RU"/>
        </w:rPr>
        <w:t xml:space="preserve"> </w:t>
      </w:r>
      <w:r w:rsidR="00B945CC" w:rsidRPr="00C3367E">
        <w:rPr>
          <w:rFonts w:ascii="Times New Roman" w:hAnsi="Times New Roman" w:cs="Times New Roman"/>
          <w:b/>
          <w:sz w:val="24"/>
          <w:szCs w:val="24"/>
          <w:lang w:val="ro-RO" w:eastAsia="ru-RU"/>
        </w:rPr>
        <w:t>ș</w:t>
      </w:r>
      <w:r w:rsidRPr="00C3367E">
        <w:rPr>
          <w:rFonts w:ascii="Times New Roman" w:hAnsi="Times New Roman" w:cs="Times New Roman"/>
          <w:b/>
          <w:sz w:val="24"/>
          <w:szCs w:val="24"/>
          <w:lang w:val="ro-RO" w:eastAsia="ru-RU"/>
        </w:rPr>
        <w:t>i autoriza</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ia sanitar-veterinară</w:t>
      </w:r>
      <w:r w:rsidRPr="00C3367E">
        <w:rPr>
          <w:rStyle w:val="ab"/>
          <w:rFonts w:ascii="Times New Roman" w:hAnsi="Times New Roman" w:cs="Times New Roman"/>
          <w:b/>
          <w:sz w:val="24"/>
          <w:szCs w:val="24"/>
          <w:lang w:val="ro-RO" w:eastAsia="ru-RU"/>
        </w:rPr>
        <w:footnoteReference w:id="4"/>
      </w:r>
      <w:r w:rsidRPr="00C3367E">
        <w:rPr>
          <w:rFonts w:ascii="Times New Roman" w:hAnsi="Times New Roman" w:cs="Times New Roman"/>
          <w:b/>
          <w:sz w:val="24"/>
          <w:szCs w:val="24"/>
          <w:lang w:val="ro-RO" w:eastAsia="ru-RU"/>
        </w:rPr>
        <w:t xml:space="preserve"> în contextul autoriza</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iei de func</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ionare</w:t>
      </w:r>
      <w:r w:rsidR="008D2C4E" w:rsidRPr="00C3367E">
        <w:rPr>
          <w:rFonts w:ascii="Times New Roman" w:hAnsi="Times New Roman" w:cs="Times New Roman"/>
          <w:b/>
          <w:sz w:val="24"/>
          <w:szCs w:val="24"/>
          <w:lang w:val="ro-RO" w:eastAsia="ru-RU"/>
        </w:rPr>
        <w:t>.</w:t>
      </w:r>
      <w:r w:rsidR="008D2C4E" w:rsidRPr="00C3367E">
        <w:rPr>
          <w:rFonts w:ascii="Times New Roman" w:hAnsi="Times New Roman" w:cs="Times New Roman"/>
          <w:sz w:val="24"/>
          <w:szCs w:val="24"/>
          <w:lang w:val="ro-RO" w:eastAsia="ru-RU"/>
        </w:rPr>
        <w:t xml:space="preserve"> </w:t>
      </w:r>
      <w:r w:rsidR="00516F6C" w:rsidRPr="00C3367E">
        <w:rPr>
          <w:rFonts w:ascii="Times New Roman" w:hAnsi="Times New Roman" w:cs="Times New Roman"/>
          <w:sz w:val="24"/>
          <w:szCs w:val="24"/>
          <w:lang w:val="ro-RO" w:eastAsia="ru-RU"/>
        </w:rPr>
        <w:t>Pentru ob</w:t>
      </w:r>
      <w:r w:rsidR="00B945CC" w:rsidRPr="00C3367E">
        <w:rPr>
          <w:rFonts w:ascii="Times New Roman" w:hAnsi="Times New Roman" w:cs="Times New Roman"/>
          <w:sz w:val="24"/>
          <w:szCs w:val="24"/>
          <w:lang w:val="ro-RO" w:eastAsia="ru-RU"/>
        </w:rPr>
        <w:t>ț</w:t>
      </w:r>
      <w:r w:rsidR="00516F6C" w:rsidRPr="00C3367E">
        <w:rPr>
          <w:rFonts w:ascii="Times New Roman" w:hAnsi="Times New Roman" w:cs="Times New Roman"/>
          <w:sz w:val="24"/>
          <w:szCs w:val="24"/>
          <w:lang w:val="ro-RO" w:eastAsia="ru-RU"/>
        </w:rPr>
        <w:t>inerea autoriza</w:t>
      </w:r>
      <w:r w:rsidR="00B945CC" w:rsidRPr="00C3367E">
        <w:rPr>
          <w:rFonts w:ascii="Times New Roman" w:hAnsi="Times New Roman" w:cs="Times New Roman"/>
          <w:sz w:val="24"/>
          <w:szCs w:val="24"/>
          <w:lang w:val="ro-RO" w:eastAsia="ru-RU"/>
        </w:rPr>
        <w:t>ț</w:t>
      </w:r>
      <w:r w:rsidR="00516F6C"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00516F6C" w:rsidRPr="00C3367E">
        <w:rPr>
          <w:rFonts w:ascii="Times New Roman" w:hAnsi="Times New Roman" w:cs="Times New Roman"/>
          <w:sz w:val="24"/>
          <w:szCs w:val="24"/>
          <w:lang w:val="ro-RO" w:eastAsia="ru-RU"/>
        </w:rPr>
        <w:t>ionare în domeniul alimenta</w:t>
      </w:r>
      <w:r w:rsidR="00B945CC" w:rsidRPr="00C3367E">
        <w:rPr>
          <w:rFonts w:ascii="Times New Roman" w:hAnsi="Times New Roman" w:cs="Times New Roman"/>
          <w:sz w:val="24"/>
          <w:szCs w:val="24"/>
          <w:lang w:val="ro-RO" w:eastAsia="ru-RU"/>
        </w:rPr>
        <w:t>ț</w:t>
      </w:r>
      <w:r w:rsidR="00516F6C" w:rsidRPr="00C3367E">
        <w:rPr>
          <w:rFonts w:ascii="Times New Roman" w:hAnsi="Times New Roman" w:cs="Times New Roman"/>
          <w:sz w:val="24"/>
          <w:szCs w:val="24"/>
          <w:lang w:val="ro-RO" w:eastAsia="ru-RU"/>
        </w:rPr>
        <w:t>iei publice se cere atît autoriza</w:t>
      </w:r>
      <w:r w:rsidR="00B945CC" w:rsidRPr="00C3367E">
        <w:rPr>
          <w:rFonts w:ascii="Times New Roman" w:hAnsi="Times New Roman" w:cs="Times New Roman"/>
          <w:sz w:val="24"/>
          <w:szCs w:val="24"/>
          <w:lang w:val="ro-RO" w:eastAsia="ru-RU"/>
        </w:rPr>
        <w:t>ț</w:t>
      </w:r>
      <w:r w:rsidR="00516F6C" w:rsidRPr="00C3367E">
        <w:rPr>
          <w:rFonts w:ascii="Times New Roman" w:hAnsi="Times New Roman" w:cs="Times New Roman"/>
          <w:sz w:val="24"/>
          <w:szCs w:val="24"/>
          <w:lang w:val="ro-RO" w:eastAsia="ru-RU"/>
        </w:rPr>
        <w:t xml:space="preserve">ia sanitară, cît </w:t>
      </w:r>
      <w:r w:rsidR="00B945CC" w:rsidRPr="00C3367E">
        <w:rPr>
          <w:rFonts w:ascii="Times New Roman" w:hAnsi="Times New Roman" w:cs="Times New Roman"/>
          <w:sz w:val="24"/>
          <w:szCs w:val="24"/>
          <w:lang w:val="ro-RO" w:eastAsia="ru-RU"/>
        </w:rPr>
        <w:t>ș</w:t>
      </w:r>
      <w:r w:rsidR="00516F6C" w:rsidRPr="00C3367E">
        <w:rPr>
          <w:rFonts w:ascii="Times New Roman" w:hAnsi="Times New Roman" w:cs="Times New Roman"/>
          <w:sz w:val="24"/>
          <w:szCs w:val="24"/>
          <w:lang w:val="ro-RO" w:eastAsia="ru-RU"/>
        </w:rPr>
        <w:t>i autoriza</w:t>
      </w:r>
      <w:r w:rsidR="00B945CC" w:rsidRPr="00C3367E">
        <w:rPr>
          <w:rFonts w:ascii="Times New Roman" w:hAnsi="Times New Roman" w:cs="Times New Roman"/>
          <w:sz w:val="24"/>
          <w:szCs w:val="24"/>
          <w:lang w:val="ro-RO" w:eastAsia="ru-RU"/>
        </w:rPr>
        <w:t>ț</w:t>
      </w:r>
      <w:r w:rsidR="00516F6C" w:rsidRPr="00C3367E">
        <w:rPr>
          <w:rFonts w:ascii="Times New Roman" w:hAnsi="Times New Roman" w:cs="Times New Roman"/>
          <w:sz w:val="24"/>
          <w:szCs w:val="24"/>
          <w:lang w:val="ro-RO" w:eastAsia="ru-RU"/>
        </w:rPr>
        <w:t>ia sanitară veterinară. În privin</w:t>
      </w:r>
      <w:r w:rsidR="00B945CC" w:rsidRPr="00C3367E">
        <w:rPr>
          <w:rFonts w:ascii="Times New Roman" w:hAnsi="Times New Roman" w:cs="Times New Roman"/>
          <w:sz w:val="24"/>
          <w:szCs w:val="24"/>
          <w:lang w:val="ro-RO" w:eastAsia="ru-RU"/>
        </w:rPr>
        <w:t>ț</w:t>
      </w:r>
      <w:r w:rsidR="00516F6C" w:rsidRPr="00C3367E">
        <w:rPr>
          <w:rFonts w:ascii="Times New Roman" w:hAnsi="Times New Roman" w:cs="Times New Roman"/>
          <w:sz w:val="24"/>
          <w:szCs w:val="24"/>
          <w:lang w:val="ro-RO" w:eastAsia="ru-RU"/>
        </w:rPr>
        <w:t>a activită</w:t>
      </w:r>
      <w:r w:rsidR="00B945CC" w:rsidRPr="00C3367E">
        <w:rPr>
          <w:rFonts w:ascii="Times New Roman" w:hAnsi="Times New Roman" w:cs="Times New Roman"/>
          <w:sz w:val="24"/>
          <w:szCs w:val="24"/>
          <w:lang w:val="ro-RO" w:eastAsia="ru-RU"/>
        </w:rPr>
        <w:t>ț</w:t>
      </w:r>
      <w:r w:rsidR="00516F6C" w:rsidRPr="00C3367E">
        <w:rPr>
          <w:rFonts w:ascii="Times New Roman" w:hAnsi="Times New Roman" w:cs="Times New Roman"/>
          <w:sz w:val="24"/>
          <w:szCs w:val="24"/>
          <w:lang w:val="ro-RO" w:eastAsia="ru-RU"/>
        </w:rPr>
        <w:t>ilor de comer</w:t>
      </w:r>
      <w:r w:rsidR="00B945CC" w:rsidRPr="00C3367E">
        <w:rPr>
          <w:rFonts w:ascii="Times New Roman" w:hAnsi="Times New Roman" w:cs="Times New Roman"/>
          <w:sz w:val="24"/>
          <w:szCs w:val="24"/>
          <w:lang w:val="ro-RO" w:eastAsia="ru-RU"/>
        </w:rPr>
        <w:t>ț</w:t>
      </w:r>
      <w:r w:rsidR="00516F6C" w:rsidRPr="00C3367E">
        <w:rPr>
          <w:rFonts w:ascii="Times New Roman" w:hAnsi="Times New Roman" w:cs="Times New Roman"/>
          <w:sz w:val="24"/>
          <w:szCs w:val="24"/>
          <w:lang w:val="ro-RO" w:eastAsia="ru-RU"/>
        </w:rPr>
        <w:t xml:space="preserve"> în domeniul alimenta</w:t>
      </w:r>
      <w:r w:rsidR="00B945CC" w:rsidRPr="00C3367E">
        <w:rPr>
          <w:rFonts w:ascii="Times New Roman" w:hAnsi="Times New Roman" w:cs="Times New Roman"/>
          <w:sz w:val="24"/>
          <w:szCs w:val="24"/>
          <w:lang w:val="ro-RO" w:eastAsia="ru-RU"/>
        </w:rPr>
        <w:t>ț</w:t>
      </w:r>
      <w:r w:rsidR="00516F6C" w:rsidRPr="00C3367E">
        <w:rPr>
          <w:rFonts w:ascii="Times New Roman" w:hAnsi="Times New Roman" w:cs="Times New Roman"/>
          <w:sz w:val="24"/>
          <w:szCs w:val="24"/>
          <w:lang w:val="ro-RO" w:eastAsia="ru-RU"/>
        </w:rPr>
        <w:t>iei publice, este dificil de a face o distinc</w:t>
      </w:r>
      <w:r w:rsidR="00B945CC" w:rsidRPr="00C3367E">
        <w:rPr>
          <w:rFonts w:ascii="Times New Roman" w:hAnsi="Times New Roman" w:cs="Times New Roman"/>
          <w:sz w:val="24"/>
          <w:szCs w:val="24"/>
          <w:lang w:val="ro-RO" w:eastAsia="ru-RU"/>
        </w:rPr>
        <w:t>ț</w:t>
      </w:r>
      <w:r w:rsidR="00516F6C" w:rsidRPr="00C3367E">
        <w:rPr>
          <w:rFonts w:ascii="Times New Roman" w:hAnsi="Times New Roman" w:cs="Times New Roman"/>
          <w:sz w:val="24"/>
          <w:szCs w:val="24"/>
          <w:lang w:val="ro-RO" w:eastAsia="ru-RU"/>
        </w:rPr>
        <w:t>ie clară între func</w:t>
      </w:r>
      <w:r w:rsidR="00B945CC" w:rsidRPr="00C3367E">
        <w:rPr>
          <w:rFonts w:ascii="Times New Roman" w:hAnsi="Times New Roman" w:cs="Times New Roman"/>
          <w:sz w:val="24"/>
          <w:szCs w:val="24"/>
          <w:lang w:val="ro-RO" w:eastAsia="ru-RU"/>
        </w:rPr>
        <w:t>ț</w:t>
      </w:r>
      <w:r w:rsidR="00516F6C" w:rsidRPr="00C3367E">
        <w:rPr>
          <w:rFonts w:ascii="Times New Roman" w:hAnsi="Times New Roman" w:cs="Times New Roman"/>
          <w:sz w:val="24"/>
          <w:szCs w:val="24"/>
          <w:lang w:val="ro-RO" w:eastAsia="ru-RU"/>
        </w:rPr>
        <w:t xml:space="preserve">iile de autorizare </w:t>
      </w:r>
      <w:r w:rsidR="00B945CC" w:rsidRPr="00C3367E">
        <w:rPr>
          <w:rFonts w:ascii="Times New Roman" w:hAnsi="Times New Roman" w:cs="Times New Roman"/>
          <w:sz w:val="24"/>
          <w:szCs w:val="24"/>
          <w:lang w:val="ro-RO" w:eastAsia="ru-RU"/>
        </w:rPr>
        <w:t>ș</w:t>
      </w:r>
      <w:r w:rsidR="00516F6C" w:rsidRPr="00C3367E">
        <w:rPr>
          <w:rFonts w:ascii="Times New Roman" w:hAnsi="Times New Roman" w:cs="Times New Roman"/>
          <w:sz w:val="24"/>
          <w:szCs w:val="24"/>
          <w:lang w:val="ro-RO" w:eastAsia="ru-RU"/>
        </w:rPr>
        <w:t xml:space="preserve">i control ale organului responsabil de autorizarea sanitară </w:t>
      </w:r>
      <w:r w:rsidR="00087645" w:rsidRPr="00C3367E">
        <w:rPr>
          <w:rFonts w:ascii="Times New Roman" w:hAnsi="Times New Roman" w:cs="Times New Roman"/>
          <w:sz w:val="24"/>
          <w:szCs w:val="24"/>
          <w:lang w:val="ro-RO" w:eastAsia="ru-RU"/>
        </w:rPr>
        <w:t xml:space="preserve">de funcționare </w:t>
      </w:r>
      <w:r w:rsidR="00516F6C" w:rsidRPr="00C3367E">
        <w:rPr>
          <w:rFonts w:ascii="Times New Roman" w:hAnsi="Times New Roman" w:cs="Times New Roman"/>
          <w:sz w:val="24"/>
          <w:szCs w:val="24"/>
          <w:lang w:val="ro-RO" w:eastAsia="ru-RU"/>
        </w:rPr>
        <w:t xml:space="preserve">(CNSP) </w:t>
      </w:r>
      <w:r w:rsidR="00B945CC" w:rsidRPr="00C3367E">
        <w:rPr>
          <w:rFonts w:ascii="Times New Roman" w:hAnsi="Times New Roman" w:cs="Times New Roman"/>
          <w:sz w:val="24"/>
          <w:szCs w:val="24"/>
          <w:lang w:val="ro-RO" w:eastAsia="ru-RU"/>
        </w:rPr>
        <w:t>ș</w:t>
      </w:r>
      <w:r w:rsidR="00516F6C" w:rsidRPr="00C3367E">
        <w:rPr>
          <w:rFonts w:ascii="Times New Roman" w:hAnsi="Times New Roman" w:cs="Times New Roman"/>
          <w:sz w:val="24"/>
          <w:szCs w:val="24"/>
          <w:lang w:val="ro-RO" w:eastAsia="ru-RU"/>
        </w:rPr>
        <w:t xml:space="preserve">i organului responsabil de autorizarea sanitar-veterinară </w:t>
      </w:r>
      <w:r w:rsidR="00087645" w:rsidRPr="00C3367E">
        <w:rPr>
          <w:rFonts w:ascii="Times New Roman" w:hAnsi="Times New Roman" w:cs="Times New Roman"/>
          <w:sz w:val="24"/>
          <w:szCs w:val="24"/>
          <w:lang w:val="ro-RO" w:eastAsia="ru-RU"/>
        </w:rPr>
        <w:t xml:space="preserve">de funcționare </w:t>
      </w:r>
      <w:r w:rsidR="00516F6C" w:rsidRPr="00C3367E">
        <w:rPr>
          <w:rFonts w:ascii="Times New Roman" w:hAnsi="Times New Roman" w:cs="Times New Roman"/>
          <w:sz w:val="24"/>
          <w:szCs w:val="24"/>
          <w:lang w:val="ro-RO" w:eastAsia="ru-RU"/>
        </w:rPr>
        <w:t>(ANSA). În general, atît reglementările privind autoriza</w:t>
      </w:r>
      <w:r w:rsidR="00B945CC" w:rsidRPr="00C3367E">
        <w:rPr>
          <w:rFonts w:ascii="Times New Roman" w:hAnsi="Times New Roman" w:cs="Times New Roman"/>
          <w:sz w:val="24"/>
          <w:szCs w:val="24"/>
          <w:lang w:val="ro-RO" w:eastAsia="ru-RU"/>
        </w:rPr>
        <w:t>ț</w:t>
      </w:r>
      <w:r w:rsidR="00516F6C" w:rsidRPr="00C3367E">
        <w:rPr>
          <w:rFonts w:ascii="Times New Roman" w:hAnsi="Times New Roman" w:cs="Times New Roman"/>
          <w:sz w:val="24"/>
          <w:szCs w:val="24"/>
          <w:lang w:val="ro-RO" w:eastAsia="ru-RU"/>
        </w:rPr>
        <w:t xml:space="preserve">ia sanitară, cît </w:t>
      </w:r>
      <w:r w:rsidR="00B945CC" w:rsidRPr="00C3367E">
        <w:rPr>
          <w:rFonts w:ascii="Times New Roman" w:hAnsi="Times New Roman" w:cs="Times New Roman"/>
          <w:sz w:val="24"/>
          <w:szCs w:val="24"/>
          <w:lang w:val="ro-RO" w:eastAsia="ru-RU"/>
        </w:rPr>
        <w:t>ș</w:t>
      </w:r>
      <w:r w:rsidR="00516F6C" w:rsidRPr="00C3367E">
        <w:rPr>
          <w:rFonts w:ascii="Times New Roman" w:hAnsi="Times New Roman" w:cs="Times New Roman"/>
          <w:sz w:val="24"/>
          <w:szCs w:val="24"/>
          <w:lang w:val="ro-RO" w:eastAsia="ru-RU"/>
        </w:rPr>
        <w:t>i cele referitoare la autoriza</w:t>
      </w:r>
      <w:r w:rsidR="00B945CC" w:rsidRPr="00C3367E">
        <w:rPr>
          <w:rFonts w:ascii="Times New Roman" w:hAnsi="Times New Roman" w:cs="Times New Roman"/>
          <w:sz w:val="24"/>
          <w:szCs w:val="24"/>
          <w:lang w:val="ro-RO" w:eastAsia="ru-RU"/>
        </w:rPr>
        <w:t>ț</w:t>
      </w:r>
      <w:r w:rsidR="00516F6C" w:rsidRPr="00C3367E">
        <w:rPr>
          <w:rFonts w:ascii="Times New Roman" w:hAnsi="Times New Roman" w:cs="Times New Roman"/>
          <w:sz w:val="24"/>
          <w:szCs w:val="24"/>
          <w:lang w:val="ro-RO" w:eastAsia="ru-RU"/>
        </w:rPr>
        <w:t>ia sanitar-veterinară sunt confuze în privin</w:t>
      </w:r>
      <w:r w:rsidR="00B945CC" w:rsidRPr="00C3367E">
        <w:rPr>
          <w:rFonts w:ascii="Times New Roman" w:hAnsi="Times New Roman" w:cs="Times New Roman"/>
          <w:sz w:val="24"/>
          <w:szCs w:val="24"/>
          <w:lang w:val="ro-RO" w:eastAsia="ru-RU"/>
        </w:rPr>
        <w:t>ț</w:t>
      </w:r>
      <w:r w:rsidR="00516F6C" w:rsidRPr="00C3367E">
        <w:rPr>
          <w:rFonts w:ascii="Times New Roman" w:hAnsi="Times New Roman" w:cs="Times New Roman"/>
          <w:sz w:val="24"/>
          <w:szCs w:val="24"/>
          <w:lang w:val="ro-RO" w:eastAsia="ru-RU"/>
        </w:rPr>
        <w:t>a implica</w:t>
      </w:r>
      <w:r w:rsidR="00B945CC" w:rsidRPr="00C3367E">
        <w:rPr>
          <w:rFonts w:ascii="Times New Roman" w:hAnsi="Times New Roman" w:cs="Times New Roman"/>
          <w:sz w:val="24"/>
          <w:szCs w:val="24"/>
          <w:lang w:val="ro-RO" w:eastAsia="ru-RU"/>
        </w:rPr>
        <w:t>ț</w:t>
      </w:r>
      <w:r w:rsidR="00516F6C" w:rsidRPr="00C3367E">
        <w:rPr>
          <w:rFonts w:ascii="Times New Roman" w:hAnsi="Times New Roman" w:cs="Times New Roman"/>
          <w:sz w:val="24"/>
          <w:szCs w:val="24"/>
          <w:lang w:val="ro-RO" w:eastAsia="ru-RU"/>
        </w:rPr>
        <w:t>iei acestora la eliberarea autoriza</w:t>
      </w:r>
      <w:r w:rsidR="00B945CC" w:rsidRPr="00C3367E">
        <w:rPr>
          <w:rFonts w:ascii="Times New Roman" w:hAnsi="Times New Roman" w:cs="Times New Roman"/>
          <w:sz w:val="24"/>
          <w:szCs w:val="24"/>
          <w:lang w:val="ro-RO" w:eastAsia="ru-RU"/>
        </w:rPr>
        <w:t>ț</w:t>
      </w:r>
      <w:r w:rsidR="00516F6C" w:rsidRPr="00C3367E">
        <w:rPr>
          <w:rFonts w:ascii="Times New Roman" w:hAnsi="Times New Roman" w:cs="Times New Roman"/>
          <w:sz w:val="24"/>
          <w:szCs w:val="24"/>
          <w:lang w:val="ro-RO" w:eastAsia="ru-RU"/>
        </w:rPr>
        <w:t>iilor de comer</w:t>
      </w:r>
      <w:r w:rsidR="00B945CC" w:rsidRPr="00C3367E">
        <w:rPr>
          <w:rFonts w:ascii="Times New Roman" w:hAnsi="Times New Roman" w:cs="Times New Roman"/>
          <w:sz w:val="24"/>
          <w:szCs w:val="24"/>
          <w:lang w:val="ro-RO" w:eastAsia="ru-RU"/>
        </w:rPr>
        <w:t>ț</w:t>
      </w:r>
      <w:r w:rsidR="00516F6C" w:rsidRPr="00C3367E">
        <w:rPr>
          <w:rFonts w:ascii="Times New Roman" w:hAnsi="Times New Roman" w:cs="Times New Roman"/>
          <w:sz w:val="24"/>
          <w:szCs w:val="24"/>
          <w:lang w:val="ro-RO" w:eastAsia="ru-RU"/>
        </w:rPr>
        <w:t>.</w:t>
      </w:r>
      <w:r w:rsidR="00087645" w:rsidRPr="00C3367E">
        <w:rPr>
          <w:rFonts w:ascii="Times New Roman" w:hAnsi="Times New Roman" w:cs="Times New Roman"/>
          <w:sz w:val="24"/>
          <w:szCs w:val="24"/>
          <w:lang w:val="ro-RO" w:eastAsia="ru-RU"/>
        </w:rPr>
        <w:t xml:space="preserve"> Este cert însă că funcțiile și scopurile pe care le au autorizația sanitar-veterinară și autorizația sanitară sunt identice.</w:t>
      </w:r>
    </w:p>
    <w:p w14:paraId="4A4F1D97" w14:textId="3F2540EC" w:rsidR="00C90B09" w:rsidRPr="00C3367E" w:rsidRDefault="006F00DF"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Autorizarea lucrărilor de construc</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ie: tangen</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e cu autoriza</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ia de func</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ionare.</w:t>
      </w:r>
    </w:p>
    <w:p w14:paraId="70E49DAB" w14:textId="127953D4" w:rsidR="00C90B09" w:rsidRPr="00C3367E" w:rsidRDefault="006F00DF"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Autorizarea lucrărilor în construc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autorizarea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în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sunt procese diferite, care interac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ionează doar cazuri separate (de exemplu, la autorizarea gheretelor). Ca urmare, examinarea </w:t>
      </w:r>
      <w:r w:rsidR="00B945CC" w:rsidRPr="00C3367E">
        <w:rPr>
          <w:rFonts w:ascii="Times New Roman" w:hAnsi="Times New Roman" w:cs="Times New Roman"/>
          <w:sz w:val="24"/>
          <w:szCs w:val="24"/>
          <w:lang w:val="ro-RO" w:eastAsia="ru-RU"/>
        </w:rPr>
        <w:t>simultană</w:t>
      </w:r>
      <w:r w:rsidRPr="00C3367E">
        <w:rPr>
          <w:rFonts w:ascii="Times New Roman" w:hAnsi="Times New Roman" w:cs="Times New Roman"/>
          <w:sz w:val="24"/>
          <w:szCs w:val="24"/>
          <w:lang w:val="ro-RO" w:eastAsia="ru-RU"/>
        </w:rPr>
        <w:t xml:space="preserve"> a autorizării lucrărilor de construc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nu este posibilă. </w:t>
      </w:r>
      <w:bookmarkStart w:id="1" w:name="_Ref253320759"/>
      <w:r w:rsidR="00087645" w:rsidRPr="00C3367E">
        <w:rPr>
          <w:rFonts w:ascii="Times New Roman" w:hAnsi="Times New Roman" w:cs="Times New Roman"/>
          <w:sz w:val="24"/>
          <w:szCs w:val="24"/>
          <w:lang w:val="ro-RO" w:eastAsia="ru-RU"/>
        </w:rPr>
        <w:t>Avizarea</w:t>
      </w:r>
      <w:r w:rsidR="003940CB" w:rsidRPr="00C3367E">
        <w:rPr>
          <w:rFonts w:ascii="Times New Roman" w:hAnsi="Times New Roman" w:cs="Times New Roman"/>
          <w:sz w:val="24"/>
          <w:szCs w:val="24"/>
          <w:lang w:val="ro-RO" w:eastAsia="ru-RU"/>
        </w:rPr>
        <w:t xml:space="preserve"> </w:t>
      </w:r>
      <w:r w:rsidR="00087645" w:rsidRPr="00C3367E">
        <w:rPr>
          <w:rFonts w:ascii="Times New Roman" w:hAnsi="Times New Roman" w:cs="Times New Roman"/>
          <w:sz w:val="24"/>
          <w:szCs w:val="24"/>
          <w:lang w:val="ro-RO" w:eastAsia="ru-RU"/>
        </w:rPr>
        <w:t xml:space="preserve">eliberării autorizației de funcționare </w:t>
      </w:r>
      <w:r w:rsidR="003940CB" w:rsidRPr="00C3367E">
        <w:rPr>
          <w:rFonts w:ascii="Times New Roman" w:hAnsi="Times New Roman" w:cs="Times New Roman"/>
          <w:sz w:val="24"/>
          <w:szCs w:val="24"/>
          <w:lang w:val="ro-RO" w:eastAsia="ru-RU"/>
        </w:rPr>
        <w:t xml:space="preserve">de către subdiviziunile responsabile arhitectură, urbanism </w:t>
      </w:r>
      <w:r w:rsidR="00B945CC" w:rsidRPr="00C3367E">
        <w:rPr>
          <w:rFonts w:ascii="Times New Roman" w:hAnsi="Times New Roman" w:cs="Times New Roman"/>
          <w:sz w:val="24"/>
          <w:szCs w:val="24"/>
          <w:lang w:val="ro-RO" w:eastAsia="ru-RU"/>
        </w:rPr>
        <w:t>ș</w:t>
      </w:r>
      <w:r w:rsidR="003940CB" w:rsidRPr="00C3367E">
        <w:rPr>
          <w:rFonts w:ascii="Times New Roman" w:hAnsi="Times New Roman" w:cs="Times New Roman"/>
          <w:sz w:val="24"/>
          <w:szCs w:val="24"/>
          <w:lang w:val="ro-RO" w:eastAsia="ru-RU"/>
        </w:rPr>
        <w:t>i rela</w:t>
      </w:r>
      <w:r w:rsidR="00B945CC" w:rsidRPr="00C3367E">
        <w:rPr>
          <w:rFonts w:ascii="Times New Roman" w:hAnsi="Times New Roman" w:cs="Times New Roman"/>
          <w:sz w:val="24"/>
          <w:szCs w:val="24"/>
          <w:lang w:val="ro-RO" w:eastAsia="ru-RU"/>
        </w:rPr>
        <w:t>ț</w:t>
      </w:r>
      <w:r w:rsidR="003940CB" w:rsidRPr="00C3367E">
        <w:rPr>
          <w:rFonts w:ascii="Times New Roman" w:hAnsi="Times New Roman" w:cs="Times New Roman"/>
          <w:sz w:val="24"/>
          <w:szCs w:val="24"/>
          <w:lang w:val="ro-RO" w:eastAsia="ru-RU"/>
        </w:rPr>
        <w:t xml:space="preserve">ii funciare în contextul </w:t>
      </w:r>
      <w:r w:rsidR="00087645" w:rsidRPr="00C3367E">
        <w:rPr>
          <w:rFonts w:ascii="Times New Roman" w:hAnsi="Times New Roman" w:cs="Times New Roman"/>
          <w:sz w:val="24"/>
          <w:szCs w:val="24"/>
          <w:lang w:val="ro-RO" w:eastAsia="ru-RU"/>
        </w:rPr>
        <w:t>este lipsită de necesitate, avîndu-se în vedere că orice aspecte ce țin de aceste domenii au fost evaluate și verificate în contextul autorizării lucrărilor de construcție.</w:t>
      </w:r>
    </w:p>
    <w:p w14:paraId="12AED91B" w14:textId="49006C4F" w:rsidR="00C90B09" w:rsidRPr="00C3367E" w:rsidRDefault="003940CB"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lastRenderedPageBreak/>
        <w:t>Toate lucrările de construc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(inclusiv gheretele</w:t>
      </w:r>
      <w:r w:rsidRPr="00C3367E">
        <w:rPr>
          <w:rFonts w:ascii="Times New Roman" w:hAnsi="Times New Roman" w:cs="Times New Roman"/>
          <w:sz w:val="24"/>
          <w:szCs w:val="24"/>
          <w:vertAlign w:val="superscript"/>
          <w:lang w:val="ro-RO" w:eastAsia="ru-RU"/>
        </w:rPr>
        <w:footnoteReference w:id="5"/>
      </w:r>
      <w:r w:rsidRPr="00C3367E">
        <w:rPr>
          <w:rFonts w:ascii="Times New Roman" w:hAnsi="Times New Roman" w:cs="Times New Roman"/>
          <w:sz w:val="24"/>
          <w:szCs w:val="24"/>
          <w:lang w:val="ro-RO" w:eastAsia="ru-RU"/>
        </w:rPr>
        <w:t>, chio</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curile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alte construc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cu caracter provizoriu) sunt avizate/autorizate în mod separat. Respectiv, respectarea legisla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în construc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 urbanism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arhitectură este asigurată prin intermediul autorizărilor din </w:t>
      </w:r>
      <w:r w:rsidR="00B945CC" w:rsidRPr="00C3367E">
        <w:rPr>
          <w:rFonts w:ascii="Times New Roman" w:hAnsi="Times New Roman" w:cs="Times New Roman"/>
          <w:sz w:val="24"/>
          <w:szCs w:val="24"/>
          <w:lang w:val="ro-RO" w:eastAsia="ru-RU"/>
        </w:rPr>
        <w:t>domeniul</w:t>
      </w:r>
      <w:r w:rsidRPr="00C3367E">
        <w:rPr>
          <w:rFonts w:ascii="Times New Roman" w:hAnsi="Times New Roman" w:cs="Times New Roman"/>
          <w:sz w:val="24"/>
          <w:szCs w:val="24"/>
          <w:lang w:val="ro-RO" w:eastAsia="ru-RU"/>
        </w:rPr>
        <w:t xml:space="preserve"> construc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fără a fi necesară în cadrul autorizării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w:t>
      </w:r>
      <w:bookmarkEnd w:id="1"/>
      <w:r w:rsidR="002769F9" w:rsidRPr="00C3367E">
        <w:rPr>
          <w:rFonts w:ascii="Times New Roman" w:hAnsi="Times New Roman" w:cs="Times New Roman"/>
          <w:sz w:val="24"/>
          <w:szCs w:val="24"/>
          <w:lang w:val="ro-RO" w:eastAsia="ru-RU"/>
        </w:rPr>
        <w:t xml:space="preserve"> S-ar putea invoca că interven</w:t>
      </w:r>
      <w:r w:rsidR="00B945CC" w:rsidRPr="00C3367E">
        <w:rPr>
          <w:rFonts w:ascii="Times New Roman" w:hAnsi="Times New Roman" w:cs="Times New Roman"/>
          <w:sz w:val="24"/>
          <w:szCs w:val="24"/>
          <w:lang w:val="ro-RO" w:eastAsia="ru-RU"/>
        </w:rPr>
        <w:t>ț</w:t>
      </w:r>
      <w:r w:rsidR="002769F9" w:rsidRPr="00C3367E">
        <w:rPr>
          <w:rFonts w:ascii="Times New Roman" w:hAnsi="Times New Roman" w:cs="Times New Roman"/>
          <w:sz w:val="24"/>
          <w:szCs w:val="24"/>
          <w:lang w:val="ro-RO" w:eastAsia="ru-RU"/>
        </w:rPr>
        <w:t>ia subdiviziunilor APL responsabile de construc</w:t>
      </w:r>
      <w:r w:rsidR="00B945CC" w:rsidRPr="00C3367E">
        <w:rPr>
          <w:rFonts w:ascii="Times New Roman" w:hAnsi="Times New Roman" w:cs="Times New Roman"/>
          <w:sz w:val="24"/>
          <w:szCs w:val="24"/>
          <w:lang w:val="ro-RO" w:eastAsia="ru-RU"/>
        </w:rPr>
        <w:t>ț</w:t>
      </w:r>
      <w:r w:rsidR="002769F9" w:rsidRPr="00C3367E">
        <w:rPr>
          <w:rFonts w:ascii="Times New Roman" w:hAnsi="Times New Roman" w:cs="Times New Roman"/>
          <w:sz w:val="24"/>
          <w:szCs w:val="24"/>
          <w:lang w:val="ro-RO" w:eastAsia="ru-RU"/>
        </w:rPr>
        <w:t xml:space="preserve">ii </w:t>
      </w:r>
      <w:r w:rsidR="00B945CC" w:rsidRPr="00C3367E">
        <w:rPr>
          <w:rFonts w:ascii="Times New Roman" w:hAnsi="Times New Roman" w:cs="Times New Roman"/>
          <w:sz w:val="24"/>
          <w:szCs w:val="24"/>
          <w:lang w:val="ro-RO" w:eastAsia="ru-RU"/>
        </w:rPr>
        <w:t>ș</w:t>
      </w:r>
      <w:r w:rsidR="002769F9" w:rsidRPr="00C3367E">
        <w:rPr>
          <w:rFonts w:ascii="Times New Roman" w:hAnsi="Times New Roman" w:cs="Times New Roman"/>
          <w:sz w:val="24"/>
          <w:szCs w:val="24"/>
          <w:lang w:val="ro-RO" w:eastAsia="ru-RU"/>
        </w:rPr>
        <w:t xml:space="preserve">i </w:t>
      </w:r>
      <w:r w:rsidR="00B945CC" w:rsidRPr="00C3367E">
        <w:rPr>
          <w:rFonts w:ascii="Times New Roman" w:hAnsi="Times New Roman" w:cs="Times New Roman"/>
          <w:sz w:val="24"/>
          <w:szCs w:val="24"/>
          <w:lang w:val="ro-RO" w:eastAsia="ru-RU"/>
        </w:rPr>
        <w:t>urbanism</w:t>
      </w:r>
      <w:r w:rsidR="002769F9" w:rsidRPr="00C3367E">
        <w:rPr>
          <w:rFonts w:ascii="Times New Roman" w:hAnsi="Times New Roman" w:cs="Times New Roman"/>
          <w:sz w:val="24"/>
          <w:szCs w:val="24"/>
          <w:lang w:val="ro-RO" w:eastAsia="ru-RU"/>
        </w:rPr>
        <w:t xml:space="preserve"> este necesară în cazul unită</w:t>
      </w:r>
      <w:r w:rsidR="00B945CC" w:rsidRPr="00C3367E">
        <w:rPr>
          <w:rFonts w:ascii="Times New Roman" w:hAnsi="Times New Roman" w:cs="Times New Roman"/>
          <w:sz w:val="24"/>
          <w:szCs w:val="24"/>
          <w:lang w:val="ro-RO" w:eastAsia="ru-RU"/>
        </w:rPr>
        <w:t>ț</w:t>
      </w:r>
      <w:r w:rsidR="002769F9" w:rsidRPr="00C3367E">
        <w:rPr>
          <w:rFonts w:ascii="Times New Roman" w:hAnsi="Times New Roman" w:cs="Times New Roman"/>
          <w:sz w:val="24"/>
          <w:szCs w:val="24"/>
          <w:lang w:val="ro-RO" w:eastAsia="ru-RU"/>
        </w:rPr>
        <w:t>ilor de comer</w:t>
      </w:r>
      <w:r w:rsidR="00B945CC" w:rsidRPr="00C3367E">
        <w:rPr>
          <w:rFonts w:ascii="Times New Roman" w:hAnsi="Times New Roman" w:cs="Times New Roman"/>
          <w:sz w:val="24"/>
          <w:szCs w:val="24"/>
          <w:lang w:val="ro-RO" w:eastAsia="ru-RU"/>
        </w:rPr>
        <w:t>ț</w:t>
      </w:r>
      <w:r w:rsidR="002769F9" w:rsidRPr="00C3367E">
        <w:rPr>
          <w:rFonts w:ascii="Times New Roman" w:hAnsi="Times New Roman" w:cs="Times New Roman"/>
          <w:sz w:val="24"/>
          <w:szCs w:val="24"/>
          <w:lang w:val="ro-RO" w:eastAsia="ru-RU"/>
        </w:rPr>
        <w:t xml:space="preserve"> care nu sunt supuse autorizării în domeniul </w:t>
      </w:r>
      <w:r w:rsidR="00B945CC" w:rsidRPr="00C3367E">
        <w:rPr>
          <w:rFonts w:ascii="Times New Roman" w:hAnsi="Times New Roman" w:cs="Times New Roman"/>
          <w:sz w:val="24"/>
          <w:szCs w:val="24"/>
          <w:lang w:val="ro-RO" w:eastAsia="ru-RU"/>
        </w:rPr>
        <w:t>constricțiilor</w:t>
      </w:r>
      <w:r w:rsidR="00C90B09" w:rsidRPr="00C3367E">
        <w:rPr>
          <w:rFonts w:ascii="Times New Roman" w:hAnsi="Times New Roman" w:cs="Times New Roman"/>
          <w:sz w:val="24"/>
          <w:szCs w:val="24"/>
          <w:lang w:val="ro-RO" w:eastAsia="ru-RU"/>
        </w:rPr>
        <w:t xml:space="preserve"> (de ex. unită</w:t>
      </w:r>
      <w:r w:rsidR="00B945CC" w:rsidRPr="00C3367E">
        <w:rPr>
          <w:rFonts w:ascii="Times New Roman" w:hAnsi="Times New Roman" w:cs="Times New Roman"/>
          <w:sz w:val="24"/>
          <w:szCs w:val="24"/>
          <w:lang w:val="ro-RO" w:eastAsia="ru-RU"/>
        </w:rPr>
        <w:t>ț</w:t>
      </w:r>
      <w:r w:rsidR="00C90B09" w:rsidRPr="00C3367E">
        <w:rPr>
          <w:rFonts w:ascii="Times New Roman" w:hAnsi="Times New Roman" w:cs="Times New Roman"/>
          <w:sz w:val="24"/>
          <w:szCs w:val="24"/>
          <w:lang w:val="ro-RO" w:eastAsia="ru-RU"/>
        </w:rPr>
        <w:t>ile mobile).</w:t>
      </w:r>
    </w:p>
    <w:p w14:paraId="297FCC00" w14:textId="7F34EDCB" w:rsidR="006F00DF" w:rsidRPr="00C3367E" w:rsidRDefault="002769F9"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Anume pentru </w:t>
      </w:r>
      <w:r w:rsidR="00C90B09" w:rsidRPr="00C3367E">
        <w:rPr>
          <w:rFonts w:ascii="Times New Roman" w:hAnsi="Times New Roman" w:cs="Times New Roman"/>
          <w:sz w:val="24"/>
          <w:szCs w:val="24"/>
          <w:lang w:val="ro-RO" w:eastAsia="ru-RU"/>
        </w:rPr>
        <w:t>astfel de</w:t>
      </w:r>
      <w:r w:rsidRPr="00C3367E">
        <w:rPr>
          <w:rFonts w:ascii="Times New Roman" w:hAnsi="Times New Roman" w:cs="Times New Roman"/>
          <w:sz w:val="24"/>
          <w:szCs w:val="24"/>
          <w:lang w:val="ro-RO" w:eastAsia="ru-RU"/>
        </w:rPr>
        <w:t xml:space="preserve"> cazuri Legea cu privire la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ul interior prevede că întreprinzătorul va prezenta schema de amplasare; iar o avizare de către direc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specializată – dacă admitem că este necesară – se va face de însă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APL, fără a cere întreprinzătorului să ob</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ină un astfel de aviz pînă la depunerea cererii de eliberare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w:t>
      </w:r>
    </w:p>
    <w:p w14:paraId="2590B3DA" w14:textId="3DEE9DC6" w:rsidR="006B1808" w:rsidRPr="00C3367E" w:rsidRDefault="006B1808"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Prin emiterea autoriza</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iilor de func</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ionare, APL realizează următoarele func</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ii:</w:t>
      </w:r>
    </w:p>
    <w:tbl>
      <w:tblPr>
        <w:tblStyle w:val="a3"/>
        <w:tblW w:w="0" w:type="auto"/>
        <w:tblInd w:w="675" w:type="dxa"/>
        <w:tblLook w:val="04A0" w:firstRow="1" w:lastRow="0" w:firstColumn="1" w:lastColumn="0" w:noHBand="0" w:noVBand="1"/>
      </w:tblPr>
      <w:tblGrid>
        <w:gridCol w:w="4788"/>
        <w:gridCol w:w="4386"/>
      </w:tblGrid>
      <w:tr w:rsidR="007F358C" w:rsidRPr="00C3367E" w14:paraId="0ECD9690" w14:textId="77777777" w:rsidTr="004374AE">
        <w:tc>
          <w:tcPr>
            <w:tcW w:w="4962" w:type="dxa"/>
            <w:vAlign w:val="center"/>
          </w:tcPr>
          <w:p w14:paraId="4C59F919" w14:textId="37D07F67" w:rsidR="007F358C" w:rsidRPr="00C3367E" w:rsidRDefault="007F358C" w:rsidP="00FF31FC">
            <w:pPr>
              <w:spacing w:after="120"/>
              <w:jc w:val="both"/>
              <w:rPr>
                <w:rFonts w:ascii="Times New Roman" w:hAnsi="Times New Roman" w:cs="Times New Roman"/>
                <w:b/>
                <w:sz w:val="24"/>
                <w:szCs w:val="24"/>
                <w:lang w:val="ro-RO" w:eastAsia="ru-RU"/>
              </w:rPr>
            </w:pPr>
            <w:r w:rsidRPr="00C3367E">
              <w:rPr>
                <w:rFonts w:ascii="Times New Roman" w:hAnsi="Times New Roman" w:cs="Times New Roman"/>
                <w:b/>
                <w:sz w:val="24"/>
                <w:szCs w:val="24"/>
                <w:lang w:val="ro-RO" w:eastAsia="ru-RU"/>
              </w:rPr>
              <w:t>func</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ii ale APL</w:t>
            </w:r>
          </w:p>
        </w:tc>
        <w:tc>
          <w:tcPr>
            <w:tcW w:w="4536" w:type="dxa"/>
            <w:vAlign w:val="center"/>
          </w:tcPr>
          <w:p w14:paraId="32B61843" w14:textId="77777777" w:rsidR="007F358C" w:rsidRPr="00C3367E" w:rsidRDefault="007F358C" w:rsidP="00FF31FC">
            <w:pPr>
              <w:spacing w:after="120"/>
              <w:jc w:val="both"/>
              <w:rPr>
                <w:rFonts w:ascii="Times New Roman" w:hAnsi="Times New Roman" w:cs="Times New Roman"/>
                <w:b/>
                <w:sz w:val="24"/>
                <w:szCs w:val="24"/>
                <w:lang w:val="ro-RO" w:eastAsia="ru-RU"/>
              </w:rPr>
            </w:pPr>
            <w:r w:rsidRPr="00C3367E">
              <w:rPr>
                <w:rFonts w:ascii="Times New Roman" w:hAnsi="Times New Roman" w:cs="Times New Roman"/>
                <w:b/>
                <w:sz w:val="24"/>
                <w:szCs w:val="24"/>
                <w:lang w:val="ro-RO" w:eastAsia="ru-RU"/>
              </w:rPr>
              <w:t>comentarii</w:t>
            </w:r>
          </w:p>
        </w:tc>
      </w:tr>
      <w:tr w:rsidR="007F358C" w:rsidRPr="00C3367E" w14:paraId="31C0E212" w14:textId="77777777" w:rsidTr="004374AE">
        <w:tc>
          <w:tcPr>
            <w:tcW w:w="4962" w:type="dxa"/>
          </w:tcPr>
          <w:p w14:paraId="0015CC16" w14:textId="25C17325" w:rsidR="007F358C" w:rsidRPr="00C3367E" w:rsidRDefault="007F358C"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efectuarea controlului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ilor comerciale </w:t>
            </w:r>
          </w:p>
        </w:tc>
        <w:tc>
          <w:tcPr>
            <w:tcW w:w="4536" w:type="dxa"/>
          </w:tcPr>
          <w:p w14:paraId="5F431D31" w14:textId="6E77C45F" w:rsidR="007F358C" w:rsidRPr="00C3367E" w:rsidRDefault="007F358C"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prevederile  din  Legea cu privire la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ul interior nu permite de a stabili cu exactitate ce aspecte sunt supuse controlului de APL;</w:t>
            </w:r>
          </w:p>
          <w:p w14:paraId="6BA84736" w14:textId="22CEF59B" w:rsidR="007F358C" w:rsidRPr="00C3367E" w:rsidRDefault="007F358C"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în acela</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timp, normele în cauză pot fi interpretate într-un sens foarte extins, fapt ce permite interven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APL în orice aspecte ale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 întreprinzătorului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respectiv, realizarea controlului la eliberarea </w:t>
            </w:r>
            <w:r w:rsidRPr="00C3367E">
              <w:rPr>
                <w:rFonts w:ascii="Times New Roman" w:hAnsi="Times New Roman" w:cs="Times New Roman"/>
                <w:i/>
                <w:sz w:val="24"/>
                <w:szCs w:val="24"/>
                <w:lang w:val="ro-RO" w:eastAsia="ru-RU"/>
              </w:rPr>
              <w:t>tuturor autorită</w:t>
            </w:r>
            <w:r w:rsidR="00B945CC" w:rsidRPr="00C3367E">
              <w:rPr>
                <w:rFonts w:ascii="Times New Roman" w:hAnsi="Times New Roman" w:cs="Times New Roman"/>
                <w:i/>
                <w:sz w:val="24"/>
                <w:szCs w:val="24"/>
                <w:lang w:val="ro-RO" w:eastAsia="ru-RU"/>
              </w:rPr>
              <w:t>ț</w:t>
            </w:r>
            <w:r w:rsidRPr="00C3367E">
              <w:rPr>
                <w:rFonts w:ascii="Times New Roman" w:hAnsi="Times New Roman" w:cs="Times New Roman"/>
                <w:i/>
                <w:sz w:val="24"/>
                <w:szCs w:val="24"/>
                <w:lang w:val="ro-RO" w:eastAsia="ru-RU"/>
              </w:rPr>
              <w:t>ilor de func</w:t>
            </w:r>
            <w:r w:rsidR="00B945CC" w:rsidRPr="00C3367E">
              <w:rPr>
                <w:rFonts w:ascii="Times New Roman" w:hAnsi="Times New Roman" w:cs="Times New Roman"/>
                <w:i/>
                <w:sz w:val="24"/>
                <w:szCs w:val="24"/>
                <w:lang w:val="ro-RO" w:eastAsia="ru-RU"/>
              </w:rPr>
              <w:t>ț</w:t>
            </w:r>
            <w:r w:rsidRPr="00C3367E">
              <w:rPr>
                <w:rFonts w:ascii="Times New Roman" w:hAnsi="Times New Roman" w:cs="Times New Roman"/>
                <w:i/>
                <w:sz w:val="24"/>
                <w:szCs w:val="24"/>
                <w:lang w:val="ro-RO" w:eastAsia="ru-RU"/>
              </w:rPr>
              <w:t>ionare.</w:t>
            </w:r>
          </w:p>
        </w:tc>
      </w:tr>
      <w:tr w:rsidR="007F358C" w:rsidRPr="00C3367E" w14:paraId="18870191" w14:textId="77777777" w:rsidTr="004374AE">
        <w:tc>
          <w:tcPr>
            <w:tcW w:w="4962" w:type="dxa"/>
          </w:tcPr>
          <w:p w14:paraId="4FADA554" w14:textId="71D3C62F" w:rsidR="007F358C" w:rsidRPr="00C3367E" w:rsidRDefault="007F358C"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clasificarea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alimenta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publică</w:t>
            </w:r>
          </w:p>
        </w:tc>
        <w:tc>
          <w:tcPr>
            <w:tcW w:w="4536" w:type="dxa"/>
          </w:tcPr>
          <w:p w14:paraId="53AC6AB8" w14:textId="6DB33358" w:rsidR="007F358C" w:rsidRPr="00C3367E" w:rsidRDefault="007F358C"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în cauză se realizează doar în privin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a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alimenta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publică</w:t>
            </w:r>
          </w:p>
        </w:tc>
      </w:tr>
      <w:tr w:rsidR="007F358C" w:rsidRPr="00C3367E" w14:paraId="68A4901D" w14:textId="77777777" w:rsidTr="004374AE">
        <w:tc>
          <w:tcPr>
            <w:tcW w:w="4962" w:type="dxa"/>
          </w:tcPr>
          <w:p w14:paraId="0E53E0A9" w14:textId="33C17C27" w:rsidR="007F358C" w:rsidRPr="00C3367E" w:rsidRDefault="007F358C"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asigurarea eviden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ei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comerciale</w:t>
            </w:r>
          </w:p>
        </w:tc>
        <w:tc>
          <w:tcPr>
            <w:tcW w:w="4536" w:type="dxa"/>
          </w:tcPr>
          <w:p w14:paraId="42DE63B9" w14:textId="37C53B2F" w:rsidR="007F358C" w:rsidRPr="00C3367E" w:rsidRDefault="007F358C"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în cauză urmează a fi men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inută în interes fiscal (eviden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a contribuabililor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 obliga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fiscale)</w:t>
            </w:r>
            <w:r w:rsidR="00A4362F" w:rsidRPr="00C3367E">
              <w:rPr>
                <w:rFonts w:ascii="Times New Roman" w:hAnsi="Times New Roman" w:cs="Times New Roman"/>
                <w:sz w:val="24"/>
                <w:szCs w:val="24"/>
                <w:lang w:val="ro-RO" w:eastAsia="ru-RU"/>
              </w:rPr>
              <w:t>, pentru detalii a se vedea pct.</w:t>
            </w:r>
            <w:r w:rsidR="00C01900" w:rsidRPr="00C3367E">
              <w:rPr>
                <w:rFonts w:ascii="Times New Roman" w:hAnsi="Times New Roman" w:cs="Times New Roman"/>
                <w:sz w:val="24"/>
                <w:szCs w:val="24"/>
                <w:lang w:val="ro-RO" w:eastAsia="ru-RU"/>
              </w:rPr>
              <w:fldChar w:fldCharType="begin"/>
            </w:r>
            <w:r w:rsidR="00C01900" w:rsidRPr="00C3367E">
              <w:rPr>
                <w:rFonts w:ascii="Times New Roman" w:hAnsi="Times New Roman" w:cs="Times New Roman"/>
                <w:sz w:val="24"/>
                <w:szCs w:val="24"/>
                <w:lang w:val="ro-RO" w:eastAsia="ru-RU"/>
              </w:rPr>
              <w:instrText xml:space="preserve"> REF _Ref266964615 \r \h </w:instrText>
            </w:r>
            <w:r w:rsidR="00C01900" w:rsidRPr="00C3367E">
              <w:rPr>
                <w:rFonts w:ascii="Times New Roman" w:hAnsi="Times New Roman" w:cs="Times New Roman"/>
                <w:sz w:val="24"/>
                <w:szCs w:val="24"/>
                <w:lang w:val="ro-RO" w:eastAsia="ru-RU"/>
              </w:rPr>
            </w:r>
            <w:r w:rsidR="00C01900" w:rsidRPr="00C3367E">
              <w:rPr>
                <w:rFonts w:ascii="Times New Roman" w:hAnsi="Times New Roman" w:cs="Times New Roman"/>
                <w:sz w:val="24"/>
                <w:szCs w:val="24"/>
                <w:lang w:val="ro-RO" w:eastAsia="ru-RU"/>
              </w:rPr>
              <w:fldChar w:fldCharType="separate"/>
            </w:r>
            <w:r w:rsidR="003B7512" w:rsidRPr="00C3367E">
              <w:rPr>
                <w:rFonts w:ascii="Times New Roman" w:hAnsi="Times New Roman" w:cs="Times New Roman"/>
                <w:sz w:val="24"/>
                <w:szCs w:val="24"/>
                <w:lang w:val="ro-RO" w:eastAsia="ru-RU"/>
              </w:rPr>
              <w:t>21</w:t>
            </w:r>
            <w:r w:rsidR="00C01900" w:rsidRPr="00C3367E">
              <w:rPr>
                <w:rFonts w:ascii="Times New Roman" w:hAnsi="Times New Roman" w:cs="Times New Roman"/>
                <w:sz w:val="24"/>
                <w:szCs w:val="24"/>
                <w:lang w:val="ro-RO" w:eastAsia="ru-RU"/>
              </w:rPr>
              <w:fldChar w:fldCharType="end"/>
            </w:r>
          </w:p>
        </w:tc>
      </w:tr>
      <w:tr w:rsidR="007F358C" w:rsidRPr="00C3367E" w14:paraId="5046AE42" w14:textId="77777777" w:rsidTr="004374AE">
        <w:tc>
          <w:tcPr>
            <w:tcW w:w="4962" w:type="dxa"/>
          </w:tcPr>
          <w:p w14:paraId="0C39958F" w14:textId="2AA095E6" w:rsidR="007F358C" w:rsidRPr="00C3367E" w:rsidRDefault="007F358C"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supravegherea cazurilor cu impact social specific (avizul locatarilor, regimul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în timp de noapte etc.)</w:t>
            </w:r>
          </w:p>
        </w:tc>
        <w:tc>
          <w:tcPr>
            <w:tcW w:w="4536" w:type="dxa"/>
          </w:tcPr>
          <w:p w14:paraId="182B4D71" w14:textId="4D64AF71" w:rsidR="007F358C" w:rsidRPr="00C3367E" w:rsidRDefault="007F358C"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merită men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inută, însă cu stabilirea exactă în lege a cazurilor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condi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necesare (notar)</w:t>
            </w:r>
          </w:p>
        </w:tc>
      </w:tr>
      <w:tr w:rsidR="007F358C" w:rsidRPr="00C3367E" w14:paraId="39906B99" w14:textId="77777777" w:rsidTr="004374AE">
        <w:tc>
          <w:tcPr>
            <w:tcW w:w="4962" w:type="dxa"/>
          </w:tcPr>
          <w:p w14:paraId="4297FB62" w14:textId="6FC566D3" w:rsidR="007F358C" w:rsidRPr="00C3367E" w:rsidRDefault="007F358C"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verificarea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elor de instruire în domeniul de activitate al întreprinzătorului</w:t>
            </w:r>
          </w:p>
        </w:tc>
        <w:tc>
          <w:tcPr>
            <w:tcW w:w="4536" w:type="dxa"/>
          </w:tcPr>
          <w:p w14:paraId="5B93BD89" w14:textId="507D2BF5" w:rsidR="007F358C" w:rsidRPr="00C3367E" w:rsidRDefault="007F358C"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de</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este prevăzută de Legea cu privire la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ul interior,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nu este realizată de APL la emiterea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(acest fapt dovede</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te, că la nivel practic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în cauză este inutilă);</w:t>
            </w:r>
          </w:p>
          <w:p w14:paraId="67FEEB29" w14:textId="3BA2FF01" w:rsidR="007F358C" w:rsidRPr="00C3367E" w:rsidRDefault="007F358C"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par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ial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dată este realizată în cazul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alimenta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publică, însă nu ca componentă a autorizării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ci ca componentă a clasificării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alimenta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publică</w:t>
            </w:r>
          </w:p>
        </w:tc>
      </w:tr>
      <w:tr w:rsidR="007F358C" w:rsidRPr="00C3367E" w14:paraId="34A8DC30" w14:textId="77777777" w:rsidTr="004374AE">
        <w:tc>
          <w:tcPr>
            <w:tcW w:w="4962" w:type="dxa"/>
          </w:tcPr>
          <w:p w14:paraId="747C8F0A" w14:textId="626EB145" w:rsidR="007F358C" w:rsidRPr="00C3367E" w:rsidRDefault="007F358C"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de protejarea copiilor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a tinerilor prin </w:t>
            </w:r>
            <w:r w:rsidRPr="00C3367E">
              <w:rPr>
                <w:rFonts w:ascii="Times New Roman" w:hAnsi="Times New Roman" w:cs="Times New Roman"/>
                <w:sz w:val="24"/>
                <w:szCs w:val="24"/>
                <w:lang w:val="ro-RO" w:eastAsia="ru-RU"/>
              </w:rPr>
              <w:lastRenderedPageBreak/>
              <w:t>limitarea comercializării de mărfuri ce contravin bunelor moravuri în apropierea institu</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pre</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colare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de învă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ămînt</w:t>
            </w:r>
          </w:p>
        </w:tc>
        <w:tc>
          <w:tcPr>
            <w:tcW w:w="4536" w:type="dxa"/>
          </w:tcPr>
          <w:p w14:paraId="3353E5EF" w14:textId="74F8B773" w:rsidR="007F358C" w:rsidRPr="00C3367E" w:rsidRDefault="007F358C"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lastRenderedPageBreak/>
              <w:t>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derivă, în particular, din legisla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ia </w:t>
            </w:r>
            <w:r w:rsidRPr="00C3367E">
              <w:rPr>
                <w:rFonts w:ascii="Times New Roman" w:hAnsi="Times New Roman" w:cs="Times New Roman"/>
                <w:sz w:val="24"/>
                <w:szCs w:val="24"/>
                <w:lang w:val="ro-RO" w:eastAsia="ru-RU"/>
              </w:rPr>
              <w:lastRenderedPageBreak/>
              <w:t xml:space="preserve">referitoare la produsele de tutun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produsele alcoolice</w:t>
            </w:r>
          </w:p>
        </w:tc>
      </w:tr>
      <w:tr w:rsidR="007F358C" w:rsidRPr="00C3367E" w14:paraId="7736EE11" w14:textId="77777777" w:rsidTr="004374AE">
        <w:tc>
          <w:tcPr>
            <w:tcW w:w="4962" w:type="dxa"/>
          </w:tcPr>
          <w:p w14:paraId="4D13F986" w14:textId="0E1E3890" w:rsidR="007F358C" w:rsidRPr="00C3367E" w:rsidRDefault="007F358C"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lastRenderedPageBreak/>
              <w:t>respectarea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elor ce </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 de planul urban sau rural de dezvoltare a teritoriului, de accesul consumatorilor la transportul public</w:t>
            </w:r>
          </w:p>
        </w:tc>
        <w:tc>
          <w:tcPr>
            <w:tcW w:w="4536" w:type="dxa"/>
          </w:tcPr>
          <w:p w14:paraId="654A8756" w14:textId="3A93F60C" w:rsidR="007F358C" w:rsidRPr="00C3367E" w:rsidRDefault="007F358C"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de facto, se realizează de subdiviziunile APL responsabile de domeniul construc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urbanisticii, arhitecturii</w:t>
            </w:r>
          </w:p>
        </w:tc>
      </w:tr>
      <w:tr w:rsidR="007F358C" w:rsidRPr="00C3367E" w14:paraId="127F0CD1" w14:textId="77777777" w:rsidTr="004374AE">
        <w:tc>
          <w:tcPr>
            <w:tcW w:w="4962" w:type="dxa"/>
          </w:tcPr>
          <w:p w14:paraId="1157FDBC" w14:textId="767F7766" w:rsidR="007F358C" w:rsidRPr="00C3367E" w:rsidRDefault="007F358C"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respectarea planului urbanistic general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criteriilor generale de determinare a zonelor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locurilor de vînzare din localită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w:t>
            </w:r>
          </w:p>
        </w:tc>
        <w:tc>
          <w:tcPr>
            <w:tcW w:w="4536" w:type="dxa"/>
          </w:tcPr>
          <w:p w14:paraId="640442AF" w14:textId="08F2551E" w:rsidR="007F358C" w:rsidRPr="00C3367E" w:rsidRDefault="007F358C"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de facto, se realizează de subdiviziunile APL responsabile de domeniul construc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urbanisticii, arhitecturii</w:t>
            </w:r>
          </w:p>
        </w:tc>
      </w:tr>
      <w:tr w:rsidR="007F358C" w:rsidRPr="00C3367E" w14:paraId="75AD2D48" w14:textId="77777777" w:rsidTr="004374AE">
        <w:tc>
          <w:tcPr>
            <w:tcW w:w="4962" w:type="dxa"/>
          </w:tcPr>
          <w:p w14:paraId="2F1B6E37" w14:textId="560E9B18" w:rsidR="007F358C" w:rsidRPr="00C3367E" w:rsidRDefault="007F358C"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neprejudicierea spa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aflate în incinta sau în apropierea unor edificii cu valoare arhitectonică deosebită ori cu valoare de patrimoniu</w:t>
            </w:r>
          </w:p>
        </w:tc>
        <w:tc>
          <w:tcPr>
            <w:tcW w:w="4536" w:type="dxa"/>
          </w:tcPr>
          <w:p w14:paraId="611ECD0C" w14:textId="600DFB32" w:rsidR="007F358C" w:rsidRPr="00C3367E" w:rsidRDefault="007F358C"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de facto, se realizează de subdiviziunile APL responsabile de domeniul construc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urbanisticii, arhitecturii</w:t>
            </w:r>
          </w:p>
        </w:tc>
      </w:tr>
    </w:tbl>
    <w:p w14:paraId="0E43FC7B" w14:textId="77777777" w:rsidR="00100E5E" w:rsidRPr="00C3367E" w:rsidRDefault="00100E5E" w:rsidP="00FF31FC">
      <w:pPr>
        <w:pStyle w:val="a4"/>
        <w:spacing w:after="120" w:line="240" w:lineRule="auto"/>
        <w:ind w:left="446"/>
        <w:contextualSpacing w:val="0"/>
        <w:jc w:val="both"/>
        <w:rPr>
          <w:rFonts w:ascii="Times New Roman" w:hAnsi="Times New Roman" w:cs="Times New Roman"/>
          <w:sz w:val="24"/>
          <w:szCs w:val="24"/>
          <w:lang w:val="ro-RO" w:eastAsia="ru-RU"/>
        </w:rPr>
      </w:pPr>
    </w:p>
    <w:p w14:paraId="1A79DD54" w14:textId="5C77A3D9" w:rsidR="00A4362F" w:rsidRPr="00C3367E" w:rsidRDefault="00A4362F" w:rsidP="00FF31FC">
      <w:pPr>
        <w:pStyle w:val="a4"/>
        <w:numPr>
          <w:ilvl w:val="0"/>
          <w:numId w:val="1"/>
        </w:numPr>
        <w:spacing w:after="120" w:line="240" w:lineRule="auto"/>
        <w:ind w:left="446" w:hanging="446"/>
        <w:rPr>
          <w:rFonts w:ascii="Times New Roman" w:hAnsi="Times New Roman" w:cs="Times New Roman"/>
          <w:sz w:val="24"/>
          <w:szCs w:val="24"/>
          <w:lang w:val="ro-RO" w:eastAsia="ru-RU"/>
        </w:rPr>
      </w:pPr>
      <w:bookmarkStart w:id="2" w:name="_Ref266964615"/>
      <w:r w:rsidRPr="00C3367E">
        <w:rPr>
          <w:rFonts w:ascii="Times New Roman" w:hAnsi="Times New Roman" w:cs="Times New Roman"/>
          <w:b/>
          <w:sz w:val="24"/>
          <w:szCs w:val="24"/>
          <w:lang w:val="ro-RO" w:eastAsia="ru-RU"/>
        </w:rPr>
        <w:t>Eviden</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a unită</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ilor de comer</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 xml:space="preserve">. </w:t>
      </w:r>
      <w:bookmarkStart w:id="3" w:name="_Ref252747131"/>
      <w:r w:rsidRPr="00C3367E">
        <w:rPr>
          <w:rFonts w:ascii="Times New Roman" w:hAnsi="Times New Roman" w:cs="Times New Roman"/>
          <w:sz w:val="24"/>
          <w:szCs w:val="24"/>
          <w:lang w:val="ro-RO" w:eastAsia="ru-RU"/>
        </w:rPr>
        <w:t>Una din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iile autorizării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ionare este </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inerea eviden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ei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comerciale, care se face, în particular, în următoarele scopuri:</w:t>
      </w:r>
      <w:bookmarkEnd w:id="2"/>
      <w:bookmarkEnd w:id="3"/>
    </w:p>
    <w:p w14:paraId="502CA712" w14:textId="119EF248" w:rsidR="00A4362F" w:rsidRPr="00C3367E" w:rsidRDefault="00A4362F"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fiscale – întreprinzătorul va achita taxele respective</w:t>
      </w:r>
      <w:r w:rsidRPr="00C3367E">
        <w:rPr>
          <w:rFonts w:ascii="Times New Roman" w:hAnsi="Times New Roman" w:cs="Times New Roman"/>
          <w:sz w:val="24"/>
          <w:szCs w:val="24"/>
          <w:lang w:val="ro-RO" w:eastAsia="ru-RU"/>
        </w:rPr>
        <w:footnoteReference w:id="6"/>
      </w:r>
      <w:r w:rsidRPr="00C3367E">
        <w:rPr>
          <w:rFonts w:ascii="Times New Roman" w:hAnsi="Times New Roman" w:cs="Times New Roman"/>
          <w:sz w:val="24"/>
          <w:szCs w:val="24"/>
          <w:lang w:val="ro-RO" w:eastAsia="ru-RU"/>
        </w:rPr>
        <w:t xml:space="preserve"> pentru fiecare unitate comercială, care va depinde de un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ir de factori (domeniul de activitate, regimul de activitate, mărimea spa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iului comercial, tipul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etc.);</w:t>
      </w:r>
    </w:p>
    <w:p w14:paraId="5C124949" w14:textId="4790BF21" w:rsidR="00A4362F" w:rsidRPr="00C3367E" w:rsidRDefault="00A4362F"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supraveghere – în procesul autorizării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ob</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in datele necesare (denumirea întreprinzătorului, date de contact, localizare etc.) care permit monitorizarea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supravegherea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urate de unitatea comercială;</w:t>
      </w:r>
    </w:p>
    <w:p w14:paraId="2F41642A" w14:textId="705B2F3D" w:rsidR="00A4362F" w:rsidRPr="00C3367E" w:rsidRDefault="00A4362F"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statistice – în scopuri statistice generale.</w:t>
      </w:r>
    </w:p>
    <w:p w14:paraId="23482746" w14:textId="0462D39B" w:rsidR="008A127C" w:rsidRPr="00C3367E" w:rsidRDefault="00100E5E"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Plata pentru eliberarea autoriza</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iei de func</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ionare</w:t>
      </w:r>
      <w:r w:rsidR="00743656" w:rsidRPr="00C3367E">
        <w:rPr>
          <w:rFonts w:ascii="Times New Roman" w:hAnsi="Times New Roman" w:cs="Times New Roman"/>
          <w:sz w:val="24"/>
          <w:szCs w:val="24"/>
          <w:lang w:val="ro-RO" w:eastAsia="ru-RU"/>
        </w:rPr>
        <w:t>. Conform Legii privind comer</w:t>
      </w:r>
      <w:r w:rsidR="00B945CC" w:rsidRPr="00C3367E">
        <w:rPr>
          <w:rFonts w:ascii="Times New Roman" w:hAnsi="Times New Roman" w:cs="Times New Roman"/>
          <w:sz w:val="24"/>
          <w:szCs w:val="24"/>
          <w:lang w:val="ro-RO" w:eastAsia="ru-RU"/>
        </w:rPr>
        <w:t>ț</w:t>
      </w:r>
      <w:r w:rsidR="00743656" w:rsidRPr="00C3367E">
        <w:rPr>
          <w:rFonts w:ascii="Times New Roman" w:hAnsi="Times New Roman" w:cs="Times New Roman"/>
          <w:sz w:val="24"/>
          <w:szCs w:val="24"/>
          <w:lang w:val="ro-RO" w:eastAsia="ru-RU"/>
        </w:rPr>
        <w:t>ul interior autoriza</w:t>
      </w:r>
      <w:r w:rsidR="00B945CC" w:rsidRPr="00C3367E">
        <w:rPr>
          <w:rFonts w:ascii="Times New Roman" w:hAnsi="Times New Roman" w:cs="Times New Roman"/>
          <w:sz w:val="24"/>
          <w:szCs w:val="24"/>
          <w:lang w:val="ro-RO" w:eastAsia="ru-RU"/>
        </w:rPr>
        <w:t>ț</w:t>
      </w:r>
      <w:r w:rsidR="00743656" w:rsidRPr="00C3367E">
        <w:rPr>
          <w:rFonts w:ascii="Times New Roman" w:hAnsi="Times New Roman" w:cs="Times New Roman"/>
          <w:sz w:val="24"/>
          <w:szCs w:val="24"/>
          <w:lang w:val="ro-RO" w:eastAsia="ru-RU"/>
        </w:rPr>
        <w:t>ia de func</w:t>
      </w:r>
      <w:r w:rsidR="00B945CC" w:rsidRPr="00C3367E">
        <w:rPr>
          <w:rFonts w:ascii="Times New Roman" w:hAnsi="Times New Roman" w:cs="Times New Roman"/>
          <w:sz w:val="24"/>
          <w:szCs w:val="24"/>
          <w:lang w:val="ro-RO" w:eastAsia="ru-RU"/>
        </w:rPr>
        <w:t>ț</w:t>
      </w:r>
      <w:r w:rsidR="00743656" w:rsidRPr="00C3367E">
        <w:rPr>
          <w:rFonts w:ascii="Times New Roman" w:hAnsi="Times New Roman" w:cs="Times New Roman"/>
          <w:sz w:val="24"/>
          <w:szCs w:val="24"/>
          <w:lang w:val="ro-RO" w:eastAsia="ru-RU"/>
        </w:rPr>
        <w:t>ionare se eliberează în mod gratuit. În acela</w:t>
      </w:r>
      <w:r w:rsidR="00B945CC" w:rsidRPr="00C3367E">
        <w:rPr>
          <w:rFonts w:ascii="Times New Roman" w:hAnsi="Times New Roman" w:cs="Times New Roman"/>
          <w:sz w:val="24"/>
          <w:szCs w:val="24"/>
          <w:lang w:val="ro-RO" w:eastAsia="ru-RU"/>
        </w:rPr>
        <w:t>ș</w:t>
      </w:r>
      <w:r w:rsidR="00743656" w:rsidRPr="00C3367E">
        <w:rPr>
          <w:rFonts w:ascii="Times New Roman" w:hAnsi="Times New Roman" w:cs="Times New Roman"/>
          <w:sz w:val="24"/>
          <w:szCs w:val="24"/>
          <w:lang w:val="ro-RO" w:eastAsia="ru-RU"/>
        </w:rPr>
        <w:t>i timp, în unele localită</w:t>
      </w:r>
      <w:r w:rsidR="00B945CC" w:rsidRPr="00C3367E">
        <w:rPr>
          <w:rFonts w:ascii="Times New Roman" w:hAnsi="Times New Roman" w:cs="Times New Roman"/>
          <w:sz w:val="24"/>
          <w:szCs w:val="24"/>
          <w:lang w:val="ro-RO" w:eastAsia="ru-RU"/>
        </w:rPr>
        <w:t>ț</w:t>
      </w:r>
      <w:r w:rsidR="00743656" w:rsidRPr="00C3367E">
        <w:rPr>
          <w:rFonts w:ascii="Times New Roman" w:hAnsi="Times New Roman" w:cs="Times New Roman"/>
          <w:sz w:val="24"/>
          <w:szCs w:val="24"/>
          <w:lang w:val="ro-RO" w:eastAsia="ru-RU"/>
        </w:rPr>
        <w:t>i, autorită</w:t>
      </w:r>
      <w:r w:rsidR="00B945CC" w:rsidRPr="00C3367E">
        <w:rPr>
          <w:rFonts w:ascii="Times New Roman" w:hAnsi="Times New Roman" w:cs="Times New Roman"/>
          <w:sz w:val="24"/>
          <w:szCs w:val="24"/>
          <w:lang w:val="ro-RO" w:eastAsia="ru-RU"/>
        </w:rPr>
        <w:t>ț</w:t>
      </w:r>
      <w:r w:rsidR="00743656" w:rsidRPr="00C3367E">
        <w:rPr>
          <w:rFonts w:ascii="Times New Roman" w:hAnsi="Times New Roman" w:cs="Times New Roman"/>
          <w:sz w:val="24"/>
          <w:szCs w:val="24"/>
          <w:lang w:val="ro-RO" w:eastAsia="ru-RU"/>
        </w:rPr>
        <w:t>ile administra</w:t>
      </w:r>
      <w:r w:rsidR="00B945CC" w:rsidRPr="00C3367E">
        <w:rPr>
          <w:rFonts w:ascii="Times New Roman" w:hAnsi="Times New Roman" w:cs="Times New Roman"/>
          <w:sz w:val="24"/>
          <w:szCs w:val="24"/>
          <w:lang w:val="ro-RO" w:eastAsia="ru-RU"/>
        </w:rPr>
        <w:t>ț</w:t>
      </w:r>
      <w:r w:rsidR="00743656" w:rsidRPr="00C3367E">
        <w:rPr>
          <w:rFonts w:ascii="Times New Roman" w:hAnsi="Times New Roman" w:cs="Times New Roman"/>
          <w:sz w:val="24"/>
          <w:szCs w:val="24"/>
          <w:lang w:val="ro-RO" w:eastAsia="ru-RU"/>
        </w:rPr>
        <w:t>iei publice locale percept plă</w:t>
      </w:r>
      <w:r w:rsidR="00B945CC" w:rsidRPr="00C3367E">
        <w:rPr>
          <w:rFonts w:ascii="Times New Roman" w:hAnsi="Times New Roman" w:cs="Times New Roman"/>
          <w:sz w:val="24"/>
          <w:szCs w:val="24"/>
          <w:lang w:val="ro-RO" w:eastAsia="ru-RU"/>
        </w:rPr>
        <w:t>ț</w:t>
      </w:r>
      <w:r w:rsidR="00743656" w:rsidRPr="00C3367E">
        <w:rPr>
          <w:rFonts w:ascii="Times New Roman" w:hAnsi="Times New Roman" w:cs="Times New Roman"/>
          <w:sz w:val="24"/>
          <w:szCs w:val="24"/>
          <w:lang w:val="ro-RO" w:eastAsia="ru-RU"/>
        </w:rPr>
        <w:t>i pentru eliberarea autoriza</w:t>
      </w:r>
      <w:r w:rsidR="00B945CC" w:rsidRPr="00C3367E">
        <w:rPr>
          <w:rFonts w:ascii="Times New Roman" w:hAnsi="Times New Roman" w:cs="Times New Roman"/>
          <w:sz w:val="24"/>
          <w:szCs w:val="24"/>
          <w:lang w:val="ro-RO" w:eastAsia="ru-RU"/>
        </w:rPr>
        <w:t>ț</w:t>
      </w:r>
      <w:r w:rsidR="00743656"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00743656" w:rsidRPr="00C3367E">
        <w:rPr>
          <w:rFonts w:ascii="Times New Roman" w:hAnsi="Times New Roman" w:cs="Times New Roman"/>
          <w:sz w:val="24"/>
          <w:szCs w:val="24"/>
          <w:lang w:val="ro-RO" w:eastAsia="ru-RU"/>
        </w:rPr>
        <w:t>ionare (Primăria mun. Chi</w:t>
      </w:r>
      <w:r w:rsidR="00B945CC" w:rsidRPr="00C3367E">
        <w:rPr>
          <w:rFonts w:ascii="Times New Roman" w:hAnsi="Times New Roman" w:cs="Times New Roman"/>
          <w:sz w:val="24"/>
          <w:szCs w:val="24"/>
          <w:lang w:val="ro-RO" w:eastAsia="ru-RU"/>
        </w:rPr>
        <w:t>ș</w:t>
      </w:r>
      <w:r w:rsidR="00743656" w:rsidRPr="00C3367E">
        <w:rPr>
          <w:rFonts w:ascii="Times New Roman" w:hAnsi="Times New Roman" w:cs="Times New Roman"/>
          <w:sz w:val="24"/>
          <w:szCs w:val="24"/>
          <w:lang w:val="ro-RO" w:eastAsia="ru-RU"/>
        </w:rPr>
        <w:t>inău percepe o taxă de 50 lei</w:t>
      </w:r>
      <w:r w:rsidR="00743656" w:rsidRPr="00C3367E">
        <w:rPr>
          <w:rFonts w:ascii="Times New Roman" w:hAnsi="Times New Roman" w:cs="Times New Roman"/>
          <w:sz w:val="24"/>
          <w:szCs w:val="24"/>
          <w:vertAlign w:val="superscript"/>
          <w:lang w:val="ro-RO" w:eastAsia="ru-RU"/>
        </w:rPr>
        <w:footnoteReference w:id="7"/>
      </w:r>
      <w:r w:rsidR="00743656" w:rsidRPr="00C3367E">
        <w:rPr>
          <w:rFonts w:ascii="Times New Roman" w:hAnsi="Times New Roman" w:cs="Times New Roman"/>
          <w:sz w:val="24"/>
          <w:szCs w:val="24"/>
          <w:lang w:val="ro-RO" w:eastAsia="ru-RU"/>
        </w:rPr>
        <w:t xml:space="preserve"> pentru serviciile de perfectare a autoriza</w:t>
      </w:r>
      <w:r w:rsidR="00B945CC" w:rsidRPr="00C3367E">
        <w:rPr>
          <w:rFonts w:ascii="Times New Roman" w:hAnsi="Times New Roman" w:cs="Times New Roman"/>
          <w:sz w:val="24"/>
          <w:szCs w:val="24"/>
          <w:lang w:val="ro-RO" w:eastAsia="ru-RU"/>
        </w:rPr>
        <w:t>ț</w:t>
      </w:r>
      <w:r w:rsidR="00743656"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00743656" w:rsidRPr="00C3367E">
        <w:rPr>
          <w:rFonts w:ascii="Times New Roman" w:hAnsi="Times New Roman" w:cs="Times New Roman"/>
          <w:sz w:val="24"/>
          <w:szCs w:val="24"/>
          <w:lang w:val="ro-RO" w:eastAsia="ru-RU"/>
        </w:rPr>
        <w:t xml:space="preserve">ionare </w:t>
      </w:r>
      <w:r w:rsidR="00B945CC" w:rsidRPr="00C3367E">
        <w:rPr>
          <w:rFonts w:ascii="Times New Roman" w:hAnsi="Times New Roman" w:cs="Times New Roman"/>
          <w:sz w:val="24"/>
          <w:szCs w:val="24"/>
          <w:lang w:val="ro-RO" w:eastAsia="ru-RU"/>
        </w:rPr>
        <w:t>ș</w:t>
      </w:r>
      <w:r w:rsidR="00743656" w:rsidRPr="00C3367E">
        <w:rPr>
          <w:rFonts w:ascii="Times New Roman" w:hAnsi="Times New Roman" w:cs="Times New Roman"/>
          <w:sz w:val="24"/>
          <w:szCs w:val="24"/>
          <w:lang w:val="ro-RO" w:eastAsia="ru-RU"/>
        </w:rPr>
        <w:t>i duplicatelor acestora).</w:t>
      </w:r>
    </w:p>
    <w:p w14:paraId="436FCDF6" w14:textId="77777777" w:rsidR="00C26165" w:rsidRPr="00C3367E" w:rsidRDefault="00C26165" w:rsidP="00FF31FC">
      <w:pPr>
        <w:spacing w:after="120" w:line="240" w:lineRule="auto"/>
        <w:jc w:val="both"/>
        <w:rPr>
          <w:rFonts w:ascii="Times New Roman" w:hAnsi="Times New Roman" w:cs="Times New Roman"/>
          <w:b/>
          <w:sz w:val="24"/>
          <w:szCs w:val="24"/>
          <w:lang w:val="ro-RO" w:eastAsia="ru-RU"/>
        </w:rPr>
      </w:pPr>
    </w:p>
    <w:p w14:paraId="6985F38B" w14:textId="3D7E3361" w:rsidR="00B02084" w:rsidRPr="00C3367E" w:rsidRDefault="00993D58" w:rsidP="00FF31FC">
      <w:pPr>
        <w:spacing w:after="120" w:line="240" w:lineRule="auto"/>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 xml:space="preserve">Scopul </w:t>
      </w:r>
      <w:r w:rsidR="008727D2" w:rsidRPr="00C3367E">
        <w:rPr>
          <w:rFonts w:ascii="Times New Roman" w:hAnsi="Times New Roman" w:cs="Times New Roman"/>
          <w:b/>
          <w:sz w:val="24"/>
          <w:szCs w:val="24"/>
          <w:lang w:val="ro-RO" w:eastAsia="ru-RU"/>
        </w:rPr>
        <w:t>ac</w:t>
      </w:r>
      <w:r w:rsidR="00B945CC" w:rsidRPr="00C3367E">
        <w:rPr>
          <w:rFonts w:ascii="Times New Roman" w:hAnsi="Times New Roman" w:cs="Times New Roman"/>
          <w:b/>
          <w:sz w:val="24"/>
          <w:szCs w:val="24"/>
          <w:lang w:val="ro-RO" w:eastAsia="ru-RU"/>
        </w:rPr>
        <w:t>ț</w:t>
      </w:r>
      <w:r w:rsidR="008727D2" w:rsidRPr="00C3367E">
        <w:rPr>
          <w:rFonts w:ascii="Times New Roman" w:hAnsi="Times New Roman" w:cs="Times New Roman"/>
          <w:b/>
          <w:sz w:val="24"/>
          <w:szCs w:val="24"/>
          <w:lang w:val="ro-RO" w:eastAsia="ru-RU"/>
        </w:rPr>
        <w:t>iunilor statului</w:t>
      </w:r>
      <w:bookmarkStart w:id="4" w:name="_Ref350854593"/>
    </w:p>
    <w:p w14:paraId="25810A8D" w14:textId="1E7A4F14" w:rsidR="005F606A" w:rsidRPr="00C3367E" w:rsidRDefault="005F606A"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Propunerile de modificare a Legii cu privire la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ul interior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 legisla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adiacente vor asigura:</w:t>
      </w:r>
    </w:p>
    <w:p w14:paraId="627E8A1A" w14:textId="6F144229" w:rsidR="005F606A" w:rsidRPr="00C3367E" w:rsidRDefault="005F606A"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optimizarea reglementărilor ce </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 de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ionare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actelor permisive aplicate în prezent în contextul eliberării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w:t>
      </w:r>
    </w:p>
    <w:p w14:paraId="2B850135" w14:textId="2E75FE40" w:rsidR="005F606A" w:rsidRPr="00C3367E" w:rsidRDefault="005F606A"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reducerea semnificativă a procedurile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etapelor de eliberare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w:t>
      </w:r>
    </w:p>
    <w:p w14:paraId="288C081A" w14:textId="6CD94926" w:rsidR="005F606A" w:rsidRPr="00C3367E" w:rsidRDefault="005F606A"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excluderea suprapunerilor dintre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iile de autorizare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control ale APL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APC în privin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w:t>
      </w:r>
    </w:p>
    <w:p w14:paraId="52DD01C6" w14:textId="5518DB79" w:rsidR="00B02084" w:rsidRPr="00C3367E" w:rsidRDefault="005F606A"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excluderea reglementărilor contradictorii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normelor inutile sau care creează impedimente în activitatea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în </w:t>
      </w:r>
      <w:r w:rsidR="00B945CC" w:rsidRPr="00C3367E">
        <w:rPr>
          <w:rFonts w:ascii="Times New Roman" w:hAnsi="Times New Roman" w:cs="Times New Roman"/>
          <w:sz w:val="24"/>
          <w:szCs w:val="24"/>
          <w:lang w:val="ro-RO" w:eastAsia="ru-RU"/>
        </w:rPr>
        <w:t>procesul</w:t>
      </w:r>
      <w:r w:rsidRPr="00C3367E">
        <w:rPr>
          <w:rFonts w:ascii="Times New Roman" w:hAnsi="Times New Roman" w:cs="Times New Roman"/>
          <w:sz w:val="24"/>
          <w:szCs w:val="24"/>
          <w:lang w:val="ro-RO" w:eastAsia="ru-RU"/>
        </w:rPr>
        <w:t xml:space="preserve"> de eliberare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ionare. </w:t>
      </w:r>
    </w:p>
    <w:p w14:paraId="5CA26FFF" w14:textId="65509F5F" w:rsidR="005F606A" w:rsidRPr="00C3367E" w:rsidRDefault="00D979D4"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Obiectivul principal al modificărilor propuse este </w:t>
      </w:r>
      <w:r w:rsidR="005F606A" w:rsidRPr="00C3367E">
        <w:rPr>
          <w:rFonts w:ascii="Times New Roman" w:hAnsi="Times New Roman" w:cs="Times New Roman"/>
          <w:sz w:val="24"/>
          <w:szCs w:val="24"/>
          <w:lang w:val="ro-RO" w:eastAsia="ru-RU"/>
        </w:rPr>
        <w:t xml:space="preserve">crearea unui model eficient </w:t>
      </w:r>
      <w:r w:rsidR="00B945CC" w:rsidRPr="00C3367E">
        <w:rPr>
          <w:rFonts w:ascii="Times New Roman" w:hAnsi="Times New Roman" w:cs="Times New Roman"/>
          <w:sz w:val="24"/>
          <w:szCs w:val="24"/>
          <w:lang w:val="ro-RO" w:eastAsia="ru-RU"/>
        </w:rPr>
        <w:t>ș</w:t>
      </w:r>
      <w:r w:rsidR="005F606A" w:rsidRPr="00C3367E">
        <w:rPr>
          <w:rFonts w:ascii="Times New Roman" w:hAnsi="Times New Roman" w:cs="Times New Roman"/>
          <w:sz w:val="24"/>
          <w:szCs w:val="24"/>
          <w:lang w:val="ro-RO" w:eastAsia="ru-RU"/>
        </w:rPr>
        <w:t>i optim de eliberarea a autoriza</w:t>
      </w:r>
      <w:r w:rsidR="00B945CC" w:rsidRPr="00C3367E">
        <w:rPr>
          <w:rFonts w:ascii="Times New Roman" w:hAnsi="Times New Roman" w:cs="Times New Roman"/>
          <w:sz w:val="24"/>
          <w:szCs w:val="24"/>
          <w:lang w:val="ro-RO" w:eastAsia="ru-RU"/>
        </w:rPr>
        <w:t>ț</w:t>
      </w:r>
      <w:r w:rsidR="005F606A" w:rsidRPr="00C3367E">
        <w:rPr>
          <w:rFonts w:ascii="Times New Roman" w:hAnsi="Times New Roman" w:cs="Times New Roman"/>
          <w:sz w:val="24"/>
          <w:szCs w:val="24"/>
          <w:lang w:val="ro-RO" w:eastAsia="ru-RU"/>
        </w:rPr>
        <w:t xml:space="preserve">iilor de </w:t>
      </w:r>
      <w:r w:rsidR="00B945CC" w:rsidRPr="00C3367E">
        <w:rPr>
          <w:rFonts w:ascii="Times New Roman" w:hAnsi="Times New Roman" w:cs="Times New Roman"/>
          <w:sz w:val="24"/>
          <w:szCs w:val="24"/>
          <w:lang w:val="ro-RO" w:eastAsia="ru-RU"/>
        </w:rPr>
        <w:t>funcționare</w:t>
      </w:r>
      <w:r w:rsidR="005F606A" w:rsidRPr="00C3367E">
        <w:rPr>
          <w:rFonts w:ascii="Times New Roman" w:hAnsi="Times New Roman" w:cs="Times New Roman"/>
          <w:sz w:val="24"/>
          <w:szCs w:val="24"/>
          <w:lang w:val="ro-RO" w:eastAsia="ru-RU"/>
        </w:rPr>
        <w:t>, care va asigura:</w:t>
      </w:r>
    </w:p>
    <w:p w14:paraId="23ACBD44" w14:textId="4FBF38F9" w:rsidR="00D979D4" w:rsidRPr="00C3367E" w:rsidRDefault="005F606A"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lastRenderedPageBreak/>
        <w:t>protejarea intereselor statului – protec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consumatorilor, asigurarea accesului popula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iei la produse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servicii</w:t>
      </w:r>
      <w:bookmarkEnd w:id="4"/>
      <w:r w:rsidRPr="00C3367E">
        <w:rPr>
          <w:rFonts w:ascii="Times New Roman" w:hAnsi="Times New Roman" w:cs="Times New Roman"/>
          <w:sz w:val="24"/>
          <w:szCs w:val="24"/>
          <w:lang w:val="ro-RO" w:eastAsia="ru-RU"/>
        </w:rPr>
        <w:t>, asigurarea respectării legisla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privind sănătatea publică etc., respectarea principiului autonomiei locale, respectarea legisla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iei privind amenajarea teritoriului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urbanism, colectarea impozitelor etc, realizarea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iilor de supraveghere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control către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competente etc.;</w:t>
      </w:r>
    </w:p>
    <w:p w14:paraId="4D8C7C73" w14:textId="1C8964C8" w:rsidR="005F606A" w:rsidRPr="00C3367E" w:rsidRDefault="005F606A"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implementarea unor proceduri eficiente </w:t>
      </w:r>
      <w:r w:rsidR="00B945CC" w:rsidRPr="00C3367E">
        <w:rPr>
          <w:rFonts w:ascii="Times New Roman" w:hAnsi="Times New Roman" w:cs="Times New Roman"/>
          <w:sz w:val="24"/>
          <w:szCs w:val="24"/>
          <w:lang w:val="ro-RO" w:eastAsia="ru-RU"/>
        </w:rPr>
        <w:t>ș</w:t>
      </w:r>
      <w:r w:rsidR="005110E4" w:rsidRPr="00C3367E">
        <w:rPr>
          <w:rFonts w:ascii="Times New Roman" w:hAnsi="Times New Roman" w:cs="Times New Roman"/>
          <w:sz w:val="24"/>
          <w:szCs w:val="24"/>
          <w:lang w:val="ro-RO" w:eastAsia="ru-RU"/>
        </w:rPr>
        <w:t xml:space="preserve">i necostisitoare </w:t>
      </w:r>
      <w:r w:rsidRPr="00C3367E">
        <w:rPr>
          <w:rFonts w:ascii="Times New Roman" w:hAnsi="Times New Roman" w:cs="Times New Roman"/>
          <w:sz w:val="24"/>
          <w:szCs w:val="24"/>
          <w:lang w:val="ro-RO" w:eastAsia="ru-RU"/>
        </w:rPr>
        <w:t xml:space="preserve">pe care le va urma întreprinzătorul </w:t>
      </w:r>
      <w:r w:rsidR="005110E4" w:rsidRPr="00C3367E">
        <w:rPr>
          <w:rFonts w:ascii="Times New Roman" w:hAnsi="Times New Roman" w:cs="Times New Roman"/>
          <w:sz w:val="24"/>
          <w:szCs w:val="24"/>
          <w:lang w:val="ro-RO" w:eastAsia="ru-RU"/>
        </w:rPr>
        <w:t>pentru ob</w:t>
      </w:r>
      <w:r w:rsidR="00B945CC" w:rsidRPr="00C3367E">
        <w:rPr>
          <w:rFonts w:ascii="Times New Roman" w:hAnsi="Times New Roman" w:cs="Times New Roman"/>
          <w:sz w:val="24"/>
          <w:szCs w:val="24"/>
          <w:lang w:val="ro-RO" w:eastAsia="ru-RU"/>
        </w:rPr>
        <w:t>ț</w:t>
      </w:r>
      <w:r w:rsidR="005110E4" w:rsidRPr="00C3367E">
        <w:rPr>
          <w:rFonts w:ascii="Times New Roman" w:hAnsi="Times New Roman" w:cs="Times New Roman"/>
          <w:sz w:val="24"/>
          <w:szCs w:val="24"/>
          <w:lang w:val="ro-RO" w:eastAsia="ru-RU"/>
        </w:rPr>
        <w:t xml:space="preserve">inerea </w:t>
      </w:r>
      <w:r w:rsidRPr="00C3367E">
        <w:rPr>
          <w:rFonts w:ascii="Times New Roman" w:hAnsi="Times New Roman" w:cs="Times New Roman"/>
          <w:sz w:val="24"/>
          <w:szCs w:val="24"/>
          <w:lang w:val="ro-RO" w:eastAsia="ru-RU"/>
        </w:rPr>
        <w:t>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w:t>
      </w:r>
    </w:p>
    <w:p w14:paraId="604927D9" w14:textId="77777777" w:rsidR="007F62ED" w:rsidRPr="00C3367E" w:rsidRDefault="007F62ED" w:rsidP="00FE73BA">
      <w:pPr>
        <w:spacing w:after="120" w:line="240" w:lineRule="auto"/>
        <w:jc w:val="both"/>
        <w:rPr>
          <w:rFonts w:ascii="Times New Roman" w:hAnsi="Times New Roman" w:cs="Times New Roman"/>
          <w:b/>
          <w:sz w:val="24"/>
          <w:szCs w:val="24"/>
          <w:lang w:val="ro-RO" w:eastAsia="ru-RU"/>
        </w:rPr>
      </w:pPr>
    </w:p>
    <w:p w14:paraId="34E598B8" w14:textId="77777777" w:rsidR="00733E14" w:rsidRPr="00C3367E" w:rsidRDefault="00733E14" w:rsidP="00FF31FC">
      <w:pPr>
        <w:pStyle w:val="2"/>
        <w:spacing w:before="0" w:after="120" w:line="240" w:lineRule="auto"/>
        <w:rPr>
          <w:szCs w:val="24"/>
        </w:rPr>
      </w:pPr>
      <w:r w:rsidRPr="00C3367E">
        <w:rPr>
          <w:szCs w:val="24"/>
        </w:rPr>
        <w:t>Componenta juridică</w:t>
      </w:r>
    </w:p>
    <w:p w14:paraId="67209B77" w14:textId="23257358" w:rsidR="00DF239B" w:rsidRPr="00C3367E" w:rsidRDefault="00B83B00"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bookmarkStart w:id="5" w:name="OLE_LINK2"/>
      <w:r w:rsidRPr="00C3367E">
        <w:rPr>
          <w:rFonts w:ascii="Times New Roman" w:hAnsi="Times New Roman" w:cs="Times New Roman"/>
          <w:sz w:val="24"/>
          <w:szCs w:val="24"/>
          <w:lang w:val="ro-RO" w:eastAsia="ru-RU"/>
        </w:rPr>
        <w:t>Condi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iile eliberării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iei de </w:t>
      </w:r>
      <w:r w:rsidR="00B945CC" w:rsidRPr="00C3367E">
        <w:rPr>
          <w:rFonts w:ascii="Times New Roman" w:hAnsi="Times New Roman" w:cs="Times New Roman"/>
          <w:sz w:val="24"/>
          <w:szCs w:val="24"/>
          <w:lang w:val="ro-RO" w:eastAsia="ru-RU"/>
        </w:rPr>
        <w:t>funcționare</w:t>
      </w:r>
      <w:r w:rsidRPr="00C3367E">
        <w:rPr>
          <w:rFonts w:ascii="Times New Roman" w:hAnsi="Times New Roman" w:cs="Times New Roman"/>
          <w:sz w:val="24"/>
          <w:szCs w:val="24"/>
          <w:lang w:val="ro-RO" w:eastAsia="ru-RU"/>
        </w:rPr>
        <w:t xml:space="preserve"> sunt stabilite de Legea cu privire la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ul interior. Concomitent, atribu</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iile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ilor </w:t>
      </w:r>
      <w:r w:rsidR="00B945CC" w:rsidRPr="00C3367E">
        <w:rPr>
          <w:rFonts w:ascii="Times New Roman" w:hAnsi="Times New Roman" w:cs="Times New Roman"/>
          <w:sz w:val="24"/>
          <w:szCs w:val="24"/>
          <w:lang w:val="ro-RO" w:eastAsia="ru-RU"/>
        </w:rPr>
        <w:t>administrației</w:t>
      </w:r>
      <w:r w:rsidRPr="00C3367E">
        <w:rPr>
          <w:rFonts w:ascii="Times New Roman" w:hAnsi="Times New Roman" w:cs="Times New Roman"/>
          <w:sz w:val="24"/>
          <w:szCs w:val="24"/>
          <w:lang w:val="ro-RO" w:eastAsia="ru-RU"/>
        </w:rPr>
        <w:t xml:space="preserve"> publice locale în privin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sunt stabilite de Legea nr. 436-XVI din 28.12.2006 privind administra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publică locală</w:t>
      </w:r>
      <w:r w:rsidR="00584A19" w:rsidRPr="00C3367E">
        <w:rPr>
          <w:rFonts w:ascii="Times New Roman" w:hAnsi="Times New Roman" w:cs="Times New Roman"/>
          <w:sz w:val="24"/>
          <w:szCs w:val="24"/>
          <w:lang w:val="ro-RO" w:eastAsia="ru-RU"/>
        </w:rPr>
        <w:t xml:space="preserve"> și ocazional în alte acte legislative (Legea cu privire la jocurile de noroc, Legea privind protec</w:t>
      </w:r>
      <w:r w:rsidR="00C3367E">
        <w:rPr>
          <w:rFonts w:ascii="Times New Roman" w:hAnsi="Times New Roman" w:cs="Times New Roman"/>
          <w:sz w:val="24"/>
          <w:szCs w:val="24"/>
          <w:lang w:val="ro-RO" w:eastAsia="ru-RU"/>
        </w:rPr>
        <w:t>ț</w:t>
      </w:r>
      <w:r w:rsidR="00584A19" w:rsidRPr="00C3367E">
        <w:rPr>
          <w:rFonts w:ascii="Times New Roman" w:hAnsi="Times New Roman" w:cs="Times New Roman"/>
          <w:sz w:val="24"/>
          <w:szCs w:val="24"/>
          <w:lang w:val="ro-RO" w:eastAsia="ru-RU"/>
        </w:rPr>
        <w:t xml:space="preserve">ia consumatorilor, Legea cu privire la fabricarea </w:t>
      </w:r>
      <w:r w:rsidR="00C3367E">
        <w:rPr>
          <w:rFonts w:ascii="Times New Roman" w:hAnsi="Times New Roman" w:cs="Times New Roman"/>
          <w:sz w:val="24"/>
          <w:szCs w:val="24"/>
          <w:lang w:val="ro-RO" w:eastAsia="ru-RU"/>
        </w:rPr>
        <w:t>ș</w:t>
      </w:r>
      <w:r w:rsidR="00584A19" w:rsidRPr="00C3367E">
        <w:rPr>
          <w:rFonts w:ascii="Times New Roman" w:hAnsi="Times New Roman" w:cs="Times New Roman"/>
          <w:sz w:val="24"/>
          <w:szCs w:val="24"/>
          <w:lang w:val="ro-RO" w:eastAsia="ru-RU"/>
        </w:rPr>
        <w:t>i circula</w:t>
      </w:r>
      <w:r w:rsidR="00C3367E">
        <w:rPr>
          <w:rFonts w:ascii="Times New Roman" w:hAnsi="Times New Roman" w:cs="Times New Roman"/>
          <w:sz w:val="24"/>
          <w:szCs w:val="24"/>
          <w:lang w:val="ro-RO" w:eastAsia="ru-RU"/>
        </w:rPr>
        <w:t>ț</w:t>
      </w:r>
      <w:r w:rsidR="00584A19" w:rsidRPr="00C3367E">
        <w:rPr>
          <w:rFonts w:ascii="Times New Roman" w:hAnsi="Times New Roman" w:cs="Times New Roman"/>
          <w:sz w:val="24"/>
          <w:szCs w:val="24"/>
          <w:lang w:val="ro-RO" w:eastAsia="ru-RU"/>
        </w:rPr>
        <w:t xml:space="preserve">ia alcoolului etilic </w:t>
      </w:r>
      <w:r w:rsidR="00C3367E">
        <w:rPr>
          <w:rFonts w:ascii="Times New Roman" w:hAnsi="Times New Roman" w:cs="Times New Roman"/>
          <w:sz w:val="24"/>
          <w:szCs w:val="24"/>
          <w:lang w:val="ro-RO" w:eastAsia="ru-RU"/>
        </w:rPr>
        <w:t>ș</w:t>
      </w:r>
      <w:r w:rsidR="00584A19" w:rsidRPr="00C3367E">
        <w:rPr>
          <w:rFonts w:ascii="Times New Roman" w:hAnsi="Times New Roman" w:cs="Times New Roman"/>
          <w:sz w:val="24"/>
          <w:szCs w:val="24"/>
          <w:lang w:val="ro-RO" w:eastAsia="ru-RU"/>
        </w:rPr>
        <w:t>i a produc</w:t>
      </w:r>
      <w:r w:rsidR="00C3367E">
        <w:rPr>
          <w:rFonts w:ascii="Times New Roman" w:hAnsi="Times New Roman" w:cs="Times New Roman"/>
          <w:sz w:val="24"/>
          <w:szCs w:val="24"/>
          <w:lang w:val="ro-RO" w:eastAsia="ru-RU"/>
        </w:rPr>
        <w:t>ț</w:t>
      </w:r>
      <w:r w:rsidR="00584A19" w:rsidRPr="00C3367E">
        <w:rPr>
          <w:rFonts w:ascii="Times New Roman" w:hAnsi="Times New Roman" w:cs="Times New Roman"/>
          <w:sz w:val="24"/>
          <w:szCs w:val="24"/>
          <w:lang w:val="ro-RO" w:eastAsia="ru-RU"/>
        </w:rPr>
        <w:t>iei alcoolice etc.)</w:t>
      </w:r>
      <w:r w:rsidRPr="00C3367E">
        <w:rPr>
          <w:rFonts w:ascii="Times New Roman" w:hAnsi="Times New Roman" w:cs="Times New Roman"/>
          <w:sz w:val="24"/>
          <w:szCs w:val="24"/>
          <w:lang w:val="ro-RO" w:eastAsia="ru-RU"/>
        </w:rPr>
        <w:t>.</w:t>
      </w:r>
    </w:p>
    <w:bookmarkEnd w:id="5"/>
    <w:p w14:paraId="68F90F27" w14:textId="291BB08C" w:rsidR="00EC3996" w:rsidRPr="00C3367E" w:rsidRDefault="00B83B00"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La nivelul actelor emise de Guvern, vom întîlni o serie de acte care </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 nemijlocit de activitatea în domeniul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ului, între care Regulile de bază ale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ului cu amănuntul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în sfera alimenta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publice pentru agen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 </w:t>
      </w:r>
      <w:r w:rsidR="00C3367E" w:rsidRPr="00C3367E">
        <w:rPr>
          <w:rFonts w:ascii="Times New Roman" w:hAnsi="Times New Roman" w:cs="Times New Roman"/>
          <w:sz w:val="24"/>
          <w:szCs w:val="24"/>
          <w:lang w:val="ro-RO" w:eastAsia="ru-RU"/>
        </w:rPr>
        <w:t>antreprenorialului</w:t>
      </w:r>
      <w:r w:rsidRPr="00C3367E">
        <w:rPr>
          <w:rFonts w:ascii="Times New Roman" w:hAnsi="Times New Roman" w:cs="Times New Roman"/>
          <w:sz w:val="24"/>
          <w:szCs w:val="24"/>
          <w:lang w:val="ro-RO" w:eastAsia="ru-RU"/>
        </w:rPr>
        <w:t xml:space="preserve"> din teritoriul Republicii Moldova, Regulile deservirii sociale a popula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Nomenclatorul-tip al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cu amănuntul, Hotărîrea cu privire la prestarea serviciilor de alimenta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publică, etc.</w:t>
      </w:r>
    </w:p>
    <w:p w14:paraId="35C72CBA" w14:textId="4638C1E6" w:rsidR="007D5523" w:rsidRPr="00C3367E" w:rsidRDefault="00507CD4"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Suplimentar,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administra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publice locale, în special cele din municipii, ora</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raioane, dispun de reglementări interne în privin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a condi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de eliberarea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ionare. Ca regulă, reglementările interne sunt confuze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depă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esc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ele stabilite de Legea cu privire la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ul interior.</w:t>
      </w:r>
    </w:p>
    <w:p w14:paraId="30952FDC" w14:textId="029D1C03" w:rsidR="00C569E1" w:rsidRPr="00C3367E" w:rsidRDefault="00E83A4D"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Aspectele ce </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 de actele permisive adiacente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sanitară,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sanitar-veterinară, licen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e pentru activitatea de întreprinzător etc.)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iile de supraveghere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control sun prevăzute de diverse acte legislative speciale. </w:t>
      </w:r>
      <w:r w:rsidR="00B945CC" w:rsidRPr="00C3367E">
        <w:rPr>
          <w:rFonts w:ascii="Times New Roman" w:hAnsi="Times New Roman" w:cs="Times New Roman"/>
          <w:sz w:val="24"/>
          <w:szCs w:val="24"/>
          <w:lang w:val="ro-RO" w:eastAsia="ru-RU"/>
        </w:rPr>
        <w:t>Codul</w:t>
      </w:r>
      <w:r w:rsidRPr="00C3367E">
        <w:rPr>
          <w:rFonts w:ascii="Times New Roman" w:hAnsi="Times New Roman" w:cs="Times New Roman"/>
          <w:sz w:val="24"/>
          <w:szCs w:val="24"/>
          <w:lang w:val="ro-RO" w:eastAsia="ru-RU"/>
        </w:rPr>
        <w:t xml:space="preserve"> contraven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ional prevede un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ir de sanc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iuni pentru nerespectarea regulilor de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urare a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ului (art.273). În acela</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timp, Codul contraven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ional nu prevede autoritatea responsabilă de controlul de</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inerii de către întreprinzători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w:t>
      </w:r>
    </w:p>
    <w:p w14:paraId="14725295" w14:textId="77777777" w:rsidR="00D33CFE" w:rsidRPr="00C3367E" w:rsidRDefault="00D33CFE" w:rsidP="00FE73BA">
      <w:pPr>
        <w:spacing w:after="120" w:line="240" w:lineRule="auto"/>
        <w:jc w:val="both"/>
        <w:rPr>
          <w:rFonts w:ascii="Times New Roman" w:hAnsi="Times New Roman" w:cs="Times New Roman"/>
          <w:b/>
          <w:sz w:val="24"/>
          <w:szCs w:val="24"/>
          <w:lang w:val="ro-RO" w:eastAsia="ru-RU"/>
        </w:rPr>
      </w:pPr>
    </w:p>
    <w:p w14:paraId="6659DB9E" w14:textId="77777777" w:rsidR="00EF3FCA" w:rsidRPr="00C3367E" w:rsidRDefault="00EF3FCA" w:rsidP="00FF31FC">
      <w:pPr>
        <w:pStyle w:val="2"/>
        <w:spacing w:before="0" w:after="120" w:line="240" w:lineRule="auto"/>
        <w:rPr>
          <w:szCs w:val="24"/>
        </w:rPr>
      </w:pPr>
      <w:r w:rsidRPr="00C3367E">
        <w:rPr>
          <w:szCs w:val="24"/>
        </w:rPr>
        <w:t>Elementul analitic</w:t>
      </w:r>
    </w:p>
    <w:p w14:paraId="31141DED" w14:textId="5F26AABB" w:rsidR="00E95E02" w:rsidRPr="00C3367E" w:rsidRDefault="00E95E02"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bookmarkStart w:id="6" w:name="_Toc311710745"/>
      <w:r w:rsidRPr="00C3367E">
        <w:rPr>
          <w:rFonts w:ascii="Times New Roman" w:hAnsi="Times New Roman" w:cs="Times New Roman"/>
          <w:b/>
          <w:sz w:val="24"/>
          <w:szCs w:val="24"/>
          <w:lang w:val="ro-RO" w:eastAsia="ru-RU"/>
        </w:rPr>
        <w:t>Definirea autoriza</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iilor de func</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ionare</w:t>
      </w:r>
      <w:bookmarkEnd w:id="6"/>
      <w:r w:rsidRPr="00C3367E">
        <w:rPr>
          <w:rFonts w:ascii="Times New Roman" w:hAnsi="Times New Roman" w:cs="Times New Roman"/>
          <w:b/>
          <w:sz w:val="24"/>
          <w:szCs w:val="24"/>
          <w:lang w:val="ro-RO" w:eastAsia="ru-RU"/>
        </w:rPr>
        <w:t xml:space="preserve">. </w:t>
      </w:r>
      <w:r w:rsidRPr="00C3367E">
        <w:rPr>
          <w:rFonts w:ascii="Times New Roman" w:hAnsi="Times New Roman" w:cs="Times New Roman"/>
          <w:sz w:val="24"/>
          <w:szCs w:val="24"/>
          <w:lang w:val="ro-RO" w:eastAsia="ru-RU"/>
        </w:rPr>
        <w:t>Conform Legii nr.231,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este un „act administrativ individual ce atestă dreptul titularului de a practica o activitate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cu indicarea amplasării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comerciale sau a locului deschis pentru vînzare”. Analizînd defini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dată de lege, vom constata, că ea include următoarele elemente:</w:t>
      </w:r>
    </w:p>
    <w:p w14:paraId="6BCCD76D" w14:textId="3C9E234C" w:rsidR="00E95E02" w:rsidRPr="00C3367E" w:rsidRDefault="00E95E02"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este un act administrativ – calitatea de act administrativ, presupune că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ionare poate fi emisă în mod exclusiv de o autoritate publică,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anume de AAPL de nivelul întîi sau a municipiului Chi</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inău în a cărei rază teritorială urmează să-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oare activitatea comerciantul respectiv (art.14 alin.(1) din Legea nr.231).</w:t>
      </w:r>
    </w:p>
    <w:p w14:paraId="2C7151A2" w14:textId="6406B9A8" w:rsidR="00E95E02" w:rsidRPr="00C3367E" w:rsidRDefault="00E95E02"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este un act individual – calitatea de act individual presupune, că o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este în mod exclusiv un act nominativ, care va con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ine numele titularului acestuia (art.15 alin.(5) lit.a) din Legea nr.231); caracterul individual al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implică interdic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de a fi transmisă/transferată pentru folosin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ă unei alte persoane.</w:t>
      </w:r>
    </w:p>
    <w:p w14:paraId="12557006" w14:textId="6E50135A" w:rsidR="00E95E02" w:rsidRPr="00C3367E" w:rsidRDefault="00E95E02"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atestă dreptul titularului – avînd în vedere această calitate, constatăm, că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este un act permisiv, care acordă, din numele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ilor competente </w:t>
      </w:r>
      <w:r w:rsidRPr="00C3367E">
        <w:rPr>
          <w:rFonts w:ascii="Times New Roman" w:hAnsi="Times New Roman" w:cs="Times New Roman"/>
          <w:sz w:val="24"/>
          <w:szCs w:val="24"/>
          <w:lang w:val="ro-RO" w:eastAsia="ru-RU"/>
        </w:rPr>
        <w:lastRenderedPageBreak/>
        <w:t xml:space="preserve">(implicit, din numele legii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statului), posibilitatea realizării unor prerogative exclusive pentru titularul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iei. Această calitate implică, de asemenea caracterul restrictiv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condi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ionat al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care presupune, pe de o parte, că pînă la ob</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inerea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ionare, o persoană nu dispune de prerogativele în cauză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nu este în drept să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oare anumite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iar pe de altă parte – că retragerea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sau expirarea termenului de valabilitate a acestuia, anulează prerogativele de care dispune titularul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pe perioada valabilită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acesteia.</w:t>
      </w:r>
    </w:p>
    <w:p w14:paraId="72B7442F" w14:textId="7AFD62A4" w:rsidR="00E95E02" w:rsidRPr="00C3367E" w:rsidRDefault="00E95E02"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atestă dreptul de a practica o activitate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se referă la capacitatea juridică a titularului acesteia de a realiza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Avînd în vedere un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ir de prevederi ale Legii (art.7 alin.(1), art.8-10, art.13 alin.(1) etc.), sintagma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trebuie interpretată într-un sens extins, care presupune, că titularul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va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ura nu doar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ile de comercializare a mărfurilor, ci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de prestare a serviciilor aferente vînzării mărfurilor.</w:t>
      </w:r>
    </w:p>
    <w:p w14:paraId="7BBFAD24" w14:textId="1AF94F4A" w:rsidR="00E95E02" w:rsidRPr="00C3367E" w:rsidRDefault="00E95E02"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indică amplasarea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comerciale sau a locului pentru vînzare –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permite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urarea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respective doar într-un spa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iu strict localizat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expres prevăzut de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Amplasarea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comerciale (locului pentru vînzare) este unul din elementele principale ale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iei comerciale,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caracteristica care o diferen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iază de licen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ă. Din această perspectivă,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ionare este individualizată nu doar la nivelul titularului, ci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 localizării acestuia. Spre deosebire de licen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ă, care oferă dreptul titularului de a realiza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în toate spa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iile de care dispune (fără a fi necesară ob</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inerea licen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elor pentru fiecare spa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iu în parte),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se eliberează pentru un anumit spa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iu în cadrul căruia î</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va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ura activitatea. Acest fapt presupune, de asemenea, că un întreprinzător va trebui să ob</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ină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pentru toate spa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iile/locurile pe care le folose</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te pentru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urarea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w:t>
      </w:r>
    </w:p>
    <w:p w14:paraId="67409DF1" w14:textId="257A7957" w:rsidR="001A2A91" w:rsidRPr="00C3367E" w:rsidRDefault="001A2A91"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bookmarkStart w:id="7" w:name="_Toc311710746"/>
      <w:r w:rsidRPr="00C3367E">
        <w:rPr>
          <w:rFonts w:ascii="Times New Roman" w:hAnsi="Times New Roman" w:cs="Times New Roman"/>
          <w:b/>
          <w:sz w:val="24"/>
          <w:szCs w:val="24"/>
          <w:lang w:val="ro-RO" w:eastAsia="ru-RU"/>
        </w:rPr>
        <w:t>Scopul autorizării activită</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ilor de comer</w:t>
      </w:r>
      <w:r w:rsidR="00B945CC" w:rsidRPr="00C3367E">
        <w:rPr>
          <w:rFonts w:ascii="Times New Roman" w:hAnsi="Times New Roman" w:cs="Times New Roman"/>
          <w:b/>
          <w:sz w:val="24"/>
          <w:szCs w:val="24"/>
          <w:lang w:val="ro-RO" w:eastAsia="ru-RU"/>
        </w:rPr>
        <w:t>ț</w:t>
      </w:r>
      <w:bookmarkEnd w:id="7"/>
      <w:r w:rsidRPr="00C3367E">
        <w:rPr>
          <w:rFonts w:ascii="Times New Roman" w:hAnsi="Times New Roman" w:cs="Times New Roman"/>
          <w:b/>
          <w:sz w:val="24"/>
          <w:szCs w:val="24"/>
          <w:lang w:val="ro-RO" w:eastAsia="ru-RU"/>
        </w:rPr>
        <w:t xml:space="preserve">. </w:t>
      </w:r>
      <w:r w:rsidRPr="00C3367E">
        <w:rPr>
          <w:rFonts w:ascii="Times New Roman" w:hAnsi="Times New Roman" w:cs="Times New Roman"/>
          <w:sz w:val="24"/>
          <w:szCs w:val="24"/>
          <w:lang w:val="ro-RO" w:eastAsia="ru-RU"/>
        </w:rPr>
        <w:t>Legea nr.231 nu prevede expres care este scopul urmărit de stat prin autorizarea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În acela</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timp, conform Legii nr.235 privind principiile de reglementare 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de întreprinzător, autorizarea este o  ac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iune prin care autoritatea administra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publice sau institu</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abilitată prin lege cu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 de reglementare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de control îi permite solicitantului să ini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ieze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i/sau să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oare o afacere, eliberîndu-i un act cu caracter permisiv … sub formă de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 pentru confirmarea unor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 tehnice, unor norme separate sub un anumit aspect, stabilite de lege.</w:t>
      </w:r>
    </w:p>
    <w:p w14:paraId="34F8275A" w14:textId="0569BC2A" w:rsidR="001A2A91" w:rsidRPr="00C3367E" w:rsidRDefault="001A2A91"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Putem constata, că autorizarea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este ac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iunea prin care autoritatea administra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publice locale îi permite întreprinzătorului să ini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ieze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să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oare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Avînd în vedere prevederile Legii nr.231 vom observa, că autorizarea în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este o procedură care implică:</w:t>
      </w:r>
    </w:p>
    <w:p w14:paraId="2F0A8AC0" w14:textId="55B6B811" w:rsidR="001A2A91" w:rsidRPr="00C3367E" w:rsidRDefault="001A2A91"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verificarea corespunderii întreprinzătorului cu legisla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ia ce </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ine de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urarea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în cauză;</w:t>
      </w:r>
    </w:p>
    <w:p w14:paraId="4279C689" w14:textId="334BAECC" w:rsidR="001A2A91" w:rsidRPr="00C3367E" w:rsidRDefault="001A2A91"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supravegherea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controlul de</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inătorului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w:t>
      </w:r>
    </w:p>
    <w:p w14:paraId="54C246FE" w14:textId="640B3554" w:rsidR="001A2A91" w:rsidRPr="00C3367E" w:rsidRDefault="001A2A91"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eviden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a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monitorizarea persoanelor care de</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w:t>
      </w:r>
    </w:p>
    <w:p w14:paraId="3C2A5437" w14:textId="518B48C1" w:rsidR="001A2A91" w:rsidRPr="00C3367E" w:rsidRDefault="001A2A91"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Putem remarca, că scopul autorizării în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a rămas neschimbat după adoptarea Legii nr.231. În  acela</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timp, este esen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ial de remarcat că au fost evident restrînse componentele acestui scop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iile de verificări ini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iale realizate de </w:t>
      </w:r>
      <w:r w:rsidR="004760EA" w:rsidRPr="00C3367E">
        <w:rPr>
          <w:rFonts w:ascii="Times New Roman" w:hAnsi="Times New Roman" w:cs="Times New Roman"/>
          <w:sz w:val="24"/>
          <w:szCs w:val="24"/>
          <w:lang w:val="ro-RO" w:eastAsia="ru-RU"/>
        </w:rPr>
        <w:t>autoritatea administra</w:t>
      </w:r>
      <w:r w:rsidR="00B945CC" w:rsidRPr="00C3367E">
        <w:rPr>
          <w:rFonts w:ascii="Times New Roman" w:hAnsi="Times New Roman" w:cs="Times New Roman"/>
          <w:sz w:val="24"/>
          <w:szCs w:val="24"/>
          <w:lang w:val="ro-RO" w:eastAsia="ru-RU"/>
        </w:rPr>
        <w:t>ț</w:t>
      </w:r>
      <w:r w:rsidR="004760EA" w:rsidRPr="00C3367E">
        <w:rPr>
          <w:rFonts w:ascii="Times New Roman" w:hAnsi="Times New Roman" w:cs="Times New Roman"/>
          <w:sz w:val="24"/>
          <w:szCs w:val="24"/>
          <w:lang w:val="ro-RO" w:eastAsia="ru-RU"/>
        </w:rPr>
        <w:t>iei publice locale</w:t>
      </w:r>
      <w:r w:rsidRPr="00C3367E">
        <w:rPr>
          <w:rFonts w:ascii="Times New Roman" w:hAnsi="Times New Roman" w:cs="Times New Roman"/>
          <w:sz w:val="24"/>
          <w:szCs w:val="24"/>
          <w:lang w:val="ro-RO" w:eastAsia="ru-RU"/>
        </w:rPr>
        <w:t>.</w:t>
      </w:r>
    </w:p>
    <w:p w14:paraId="17D52EEB" w14:textId="1A59B32B" w:rsidR="00665026" w:rsidRPr="00C3367E" w:rsidRDefault="00665026"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Cerin</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ele de desfă</w:t>
      </w:r>
      <w:r w:rsidR="00B945CC" w:rsidRPr="00C3367E">
        <w:rPr>
          <w:rFonts w:ascii="Times New Roman" w:hAnsi="Times New Roman" w:cs="Times New Roman"/>
          <w:b/>
          <w:sz w:val="24"/>
          <w:szCs w:val="24"/>
          <w:lang w:val="ro-RO" w:eastAsia="ru-RU"/>
        </w:rPr>
        <w:t>ș</w:t>
      </w:r>
      <w:r w:rsidRPr="00C3367E">
        <w:rPr>
          <w:rFonts w:ascii="Times New Roman" w:hAnsi="Times New Roman" w:cs="Times New Roman"/>
          <w:b/>
          <w:sz w:val="24"/>
          <w:szCs w:val="24"/>
          <w:lang w:val="ro-RO" w:eastAsia="ru-RU"/>
        </w:rPr>
        <w:t>urare a activită</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ilor de comer</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 xml:space="preserve">. </w:t>
      </w:r>
      <w:r w:rsidRPr="00C3367E">
        <w:rPr>
          <w:rFonts w:ascii="Times New Roman" w:hAnsi="Times New Roman" w:cs="Times New Roman"/>
          <w:sz w:val="24"/>
          <w:szCs w:val="24"/>
          <w:lang w:val="ro-RO" w:eastAsia="ru-RU"/>
        </w:rPr>
        <w:t>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ele de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urare 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sunt privite ca o componentă de bază a procesului de autorizare 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Se prezumă, că decizia de eliberare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este direct dependentă de respectarea/întrunirea de către întreprinzător a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elor de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urare 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ilor de </w:t>
      </w:r>
      <w:r w:rsidRPr="00C3367E">
        <w:rPr>
          <w:rFonts w:ascii="Times New Roman" w:hAnsi="Times New Roman" w:cs="Times New Roman"/>
          <w:sz w:val="24"/>
          <w:szCs w:val="24"/>
          <w:lang w:val="ro-RO" w:eastAsia="ru-RU"/>
        </w:rPr>
        <w:lastRenderedPageBreak/>
        <w:t>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w:t>
      </w:r>
      <w:r w:rsidR="00B974FE" w:rsidRPr="00C3367E">
        <w:rPr>
          <w:rFonts w:ascii="Times New Roman" w:hAnsi="Times New Roman" w:cs="Times New Roman"/>
          <w:sz w:val="24"/>
          <w:szCs w:val="24"/>
          <w:lang w:val="ro-RO" w:eastAsia="ru-RU"/>
        </w:rPr>
        <w:t xml:space="preserve"> </w:t>
      </w:r>
      <w:r w:rsidRPr="00C3367E">
        <w:rPr>
          <w:rFonts w:ascii="Times New Roman" w:hAnsi="Times New Roman" w:cs="Times New Roman"/>
          <w:sz w:val="24"/>
          <w:szCs w:val="24"/>
          <w:lang w:val="ro-RO" w:eastAsia="ru-RU"/>
        </w:rPr>
        <w:t>Ca urmare, identificarea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elor de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urare 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este de importan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ă primordială, atît pentru întreprinzători – pentru a ob</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ine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ionare, cît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pentru AAPL – pentru a evalua dacă întreprinzătorul întrune</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te aceste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le respectă.</w:t>
      </w:r>
      <w:r w:rsidR="00B974FE" w:rsidRPr="00C3367E">
        <w:rPr>
          <w:rFonts w:ascii="Times New Roman" w:hAnsi="Times New Roman" w:cs="Times New Roman"/>
          <w:sz w:val="24"/>
          <w:szCs w:val="24"/>
          <w:lang w:val="ro-RO" w:eastAsia="ru-RU"/>
        </w:rPr>
        <w:t xml:space="preserve"> </w:t>
      </w:r>
    </w:p>
    <w:p w14:paraId="68759AC7" w14:textId="6727DC0A" w:rsidR="00665026" w:rsidRPr="00C3367E" w:rsidRDefault="00665026"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Legea nr.231 în mod suficient de explicit identifică modelul de autentificare 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Însă, răspunsurile la întrebările de mai sus ne vor permite să stabilim ce elemente trebuie luate în considerare la stabilirea celui mai optim model de autorizare 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 de întreprinzător,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care din elementele modelului de autorizare stabilit de lege este vicios. Însă răspunsul la întrebările de mai sus poate fi găsit doar dacă analizăm separat fiecare grupă de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 înaintate întreprinzătorilor care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oară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Ca consecin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ă, în subcapitolele care urmează va fi efectuată o clasificare a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elor din Legea nr.231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o apreciere a acestora.</w:t>
      </w:r>
    </w:p>
    <w:p w14:paraId="7A59A23D" w14:textId="72824F3C" w:rsidR="00683274" w:rsidRPr="00C3367E" w:rsidRDefault="00683274"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Nu există –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nici nu poate exista – un act normativ separat, care ar cuprinde integral toate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ele de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urare 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Astfel de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 însă pot fi găsite separat pentru diferite genuri de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 comerciale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rela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 juridice în cadrul unui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ir impunător de acte normative, cu obiecte diferite de reglementare. Toate aceste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e pot fi divizate, din punctul nostru de vedere, în trei categorii distincte, avîndu-se în vedere domeniul de activitate al comerciantului,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anume:</w:t>
      </w:r>
    </w:p>
    <w:p w14:paraId="5BB1EFC0" w14:textId="59773153" w:rsidR="00683274" w:rsidRPr="00C3367E" w:rsidRDefault="00683274" w:rsidP="00C73045">
      <w:pPr>
        <w:pStyle w:val="a4"/>
        <w:numPr>
          <w:ilvl w:val="0"/>
          <w:numId w:val="6"/>
        </w:numPr>
        <w:shd w:val="clear" w:color="auto" w:fill="FFFFFF"/>
        <w:spacing w:after="120" w:line="240" w:lineRule="auto"/>
        <w:ind w:left="993" w:hanging="567"/>
        <w:contextualSpacing w:val="0"/>
        <w:jc w:val="both"/>
        <w:rPr>
          <w:rFonts w:ascii="Times New Roman" w:hAnsi="Times New Roman" w:cs="Times New Roman"/>
          <w:sz w:val="24"/>
          <w:lang w:val="ro-RO"/>
        </w:rPr>
      </w:pPr>
      <w:r w:rsidRPr="00C3367E">
        <w:rPr>
          <w:rFonts w:ascii="Times New Roman" w:hAnsi="Times New Roman" w:cs="Times New Roman"/>
          <w:b/>
          <w:sz w:val="24"/>
          <w:lang w:val="ro-RO"/>
        </w:rPr>
        <w:t>cerin</w:t>
      </w:r>
      <w:r w:rsidR="00B945CC" w:rsidRPr="00C3367E">
        <w:rPr>
          <w:rFonts w:ascii="Times New Roman" w:hAnsi="Times New Roman" w:cs="Times New Roman"/>
          <w:b/>
          <w:sz w:val="24"/>
          <w:lang w:val="ro-RO"/>
        </w:rPr>
        <w:t>ț</w:t>
      </w:r>
      <w:r w:rsidRPr="00C3367E">
        <w:rPr>
          <w:rFonts w:ascii="Times New Roman" w:hAnsi="Times New Roman" w:cs="Times New Roman"/>
          <w:b/>
          <w:sz w:val="24"/>
          <w:lang w:val="ro-RO"/>
        </w:rPr>
        <w:t>e generale</w:t>
      </w:r>
      <w:r w:rsidR="00A73F30" w:rsidRPr="00C3367E">
        <w:rPr>
          <w:rFonts w:ascii="Times New Roman" w:hAnsi="Times New Roman" w:cs="Times New Roman"/>
          <w:b/>
          <w:sz w:val="24"/>
          <w:lang w:val="ro-RO"/>
        </w:rPr>
        <w:t xml:space="preserve"> </w:t>
      </w:r>
      <w:r w:rsidR="00A73F30" w:rsidRPr="00C3367E">
        <w:rPr>
          <w:rFonts w:ascii="Times New Roman" w:hAnsi="Times New Roman" w:cs="Times New Roman"/>
          <w:sz w:val="24"/>
          <w:lang w:val="ro-RO"/>
        </w:rPr>
        <w:t xml:space="preserve">- </w:t>
      </w:r>
      <w:r w:rsidR="00A73F30" w:rsidRPr="00C3367E">
        <w:rPr>
          <w:rFonts w:ascii="Times New Roman" w:hAnsi="Times New Roman" w:cs="Times New Roman"/>
          <w:sz w:val="24"/>
          <w:szCs w:val="24"/>
          <w:lang w:val="ro-RO" w:eastAsia="ru-RU"/>
        </w:rPr>
        <w:t>cerin</w:t>
      </w:r>
      <w:r w:rsidR="00B945CC" w:rsidRPr="00C3367E">
        <w:rPr>
          <w:rFonts w:ascii="Times New Roman" w:hAnsi="Times New Roman" w:cs="Times New Roman"/>
          <w:sz w:val="24"/>
          <w:szCs w:val="24"/>
          <w:lang w:val="ro-RO" w:eastAsia="ru-RU"/>
        </w:rPr>
        <w:t>ț</w:t>
      </w:r>
      <w:r w:rsidR="00A73F30" w:rsidRPr="00C3367E">
        <w:rPr>
          <w:rFonts w:ascii="Times New Roman" w:hAnsi="Times New Roman" w:cs="Times New Roman"/>
          <w:sz w:val="24"/>
          <w:szCs w:val="24"/>
          <w:lang w:val="ro-RO" w:eastAsia="ru-RU"/>
        </w:rPr>
        <w:t>ele generale sunt normele aplicabile pentru toate activită</w:t>
      </w:r>
      <w:r w:rsidR="00B945CC" w:rsidRPr="00C3367E">
        <w:rPr>
          <w:rFonts w:ascii="Times New Roman" w:hAnsi="Times New Roman" w:cs="Times New Roman"/>
          <w:sz w:val="24"/>
          <w:szCs w:val="24"/>
          <w:lang w:val="ro-RO" w:eastAsia="ru-RU"/>
        </w:rPr>
        <w:t>ț</w:t>
      </w:r>
      <w:r w:rsidR="00A73F30" w:rsidRPr="00C3367E">
        <w:rPr>
          <w:rFonts w:ascii="Times New Roman" w:hAnsi="Times New Roman" w:cs="Times New Roman"/>
          <w:sz w:val="24"/>
          <w:szCs w:val="24"/>
          <w:lang w:val="ro-RO" w:eastAsia="ru-RU"/>
        </w:rPr>
        <w:t>ile de comer</w:t>
      </w:r>
      <w:r w:rsidR="00B945CC" w:rsidRPr="00C3367E">
        <w:rPr>
          <w:rFonts w:ascii="Times New Roman" w:hAnsi="Times New Roman" w:cs="Times New Roman"/>
          <w:sz w:val="24"/>
          <w:szCs w:val="24"/>
          <w:lang w:val="ro-RO" w:eastAsia="ru-RU"/>
        </w:rPr>
        <w:t>ț</w:t>
      </w:r>
      <w:r w:rsidR="00A73F30" w:rsidRPr="00C3367E">
        <w:rPr>
          <w:rFonts w:ascii="Times New Roman" w:hAnsi="Times New Roman" w:cs="Times New Roman"/>
          <w:sz w:val="24"/>
          <w:szCs w:val="24"/>
          <w:lang w:val="ro-RO" w:eastAsia="ru-RU"/>
        </w:rPr>
        <w:t>, indiferent de obiectul nemijlocit al activită</w:t>
      </w:r>
      <w:r w:rsidR="00B945CC" w:rsidRPr="00C3367E">
        <w:rPr>
          <w:rFonts w:ascii="Times New Roman" w:hAnsi="Times New Roman" w:cs="Times New Roman"/>
          <w:sz w:val="24"/>
          <w:szCs w:val="24"/>
          <w:lang w:val="ro-RO" w:eastAsia="ru-RU"/>
        </w:rPr>
        <w:t>ț</w:t>
      </w:r>
      <w:r w:rsidR="00A73F30" w:rsidRPr="00C3367E">
        <w:rPr>
          <w:rFonts w:ascii="Times New Roman" w:hAnsi="Times New Roman" w:cs="Times New Roman"/>
          <w:sz w:val="24"/>
          <w:szCs w:val="24"/>
          <w:lang w:val="ro-RO" w:eastAsia="ru-RU"/>
        </w:rPr>
        <w:t>ii de comer</w:t>
      </w:r>
      <w:r w:rsidR="00B945CC" w:rsidRPr="00C3367E">
        <w:rPr>
          <w:rFonts w:ascii="Times New Roman" w:hAnsi="Times New Roman" w:cs="Times New Roman"/>
          <w:sz w:val="24"/>
          <w:szCs w:val="24"/>
          <w:lang w:val="ro-RO" w:eastAsia="ru-RU"/>
        </w:rPr>
        <w:t>ț</w:t>
      </w:r>
      <w:r w:rsidR="00A73F30" w:rsidRPr="00C3367E">
        <w:rPr>
          <w:rFonts w:ascii="Times New Roman" w:hAnsi="Times New Roman" w:cs="Times New Roman"/>
          <w:sz w:val="24"/>
          <w:szCs w:val="24"/>
          <w:lang w:val="ro-RO" w:eastAsia="ru-RU"/>
        </w:rPr>
        <w:t>. Cerin</w:t>
      </w:r>
      <w:r w:rsidR="00B945CC" w:rsidRPr="00C3367E">
        <w:rPr>
          <w:rFonts w:ascii="Times New Roman" w:hAnsi="Times New Roman" w:cs="Times New Roman"/>
          <w:sz w:val="24"/>
          <w:szCs w:val="24"/>
          <w:lang w:val="ro-RO" w:eastAsia="ru-RU"/>
        </w:rPr>
        <w:t>ț</w:t>
      </w:r>
      <w:r w:rsidR="00A73F30" w:rsidRPr="00C3367E">
        <w:rPr>
          <w:rFonts w:ascii="Times New Roman" w:hAnsi="Times New Roman" w:cs="Times New Roman"/>
          <w:sz w:val="24"/>
          <w:szCs w:val="24"/>
          <w:lang w:val="ro-RO" w:eastAsia="ru-RU"/>
        </w:rPr>
        <w:t xml:space="preserve">ele generale au un caracter universal, care pot </w:t>
      </w:r>
      <w:r w:rsidR="00B945CC" w:rsidRPr="00C3367E">
        <w:rPr>
          <w:rFonts w:ascii="Times New Roman" w:hAnsi="Times New Roman" w:cs="Times New Roman"/>
          <w:sz w:val="24"/>
          <w:szCs w:val="24"/>
          <w:lang w:val="ro-RO" w:eastAsia="ru-RU"/>
        </w:rPr>
        <w:t>ș</w:t>
      </w:r>
      <w:r w:rsidR="00A73F30" w:rsidRPr="00C3367E">
        <w:rPr>
          <w:rFonts w:ascii="Times New Roman" w:hAnsi="Times New Roman" w:cs="Times New Roman"/>
          <w:sz w:val="24"/>
          <w:szCs w:val="24"/>
          <w:lang w:val="ro-RO" w:eastAsia="ru-RU"/>
        </w:rPr>
        <w:t>i trebuie respectate atît în cadrul activită</w:t>
      </w:r>
      <w:r w:rsidR="00B945CC" w:rsidRPr="00C3367E">
        <w:rPr>
          <w:rFonts w:ascii="Times New Roman" w:hAnsi="Times New Roman" w:cs="Times New Roman"/>
          <w:sz w:val="24"/>
          <w:szCs w:val="24"/>
          <w:lang w:val="ro-RO" w:eastAsia="ru-RU"/>
        </w:rPr>
        <w:t>ț</w:t>
      </w:r>
      <w:r w:rsidR="00A73F30" w:rsidRPr="00C3367E">
        <w:rPr>
          <w:rFonts w:ascii="Times New Roman" w:hAnsi="Times New Roman" w:cs="Times New Roman"/>
          <w:sz w:val="24"/>
          <w:szCs w:val="24"/>
          <w:lang w:val="ro-RO" w:eastAsia="ru-RU"/>
        </w:rPr>
        <w:t xml:space="preserve">ilor de comercializare a mărfurilor, cît </w:t>
      </w:r>
      <w:r w:rsidR="00B945CC" w:rsidRPr="00C3367E">
        <w:rPr>
          <w:rFonts w:ascii="Times New Roman" w:hAnsi="Times New Roman" w:cs="Times New Roman"/>
          <w:sz w:val="24"/>
          <w:szCs w:val="24"/>
          <w:lang w:val="ro-RO" w:eastAsia="ru-RU"/>
        </w:rPr>
        <w:t>ș</w:t>
      </w:r>
      <w:r w:rsidR="00A73F30" w:rsidRPr="00C3367E">
        <w:rPr>
          <w:rFonts w:ascii="Times New Roman" w:hAnsi="Times New Roman" w:cs="Times New Roman"/>
          <w:sz w:val="24"/>
          <w:szCs w:val="24"/>
          <w:lang w:val="ro-RO" w:eastAsia="ru-RU"/>
        </w:rPr>
        <w:t>i de prestare a serviciilor</w:t>
      </w:r>
      <w:r w:rsidR="00A73F30" w:rsidRPr="00C3367E">
        <w:rPr>
          <w:rFonts w:ascii="Times New Roman" w:hAnsi="Times New Roman" w:cs="Times New Roman"/>
          <w:sz w:val="24"/>
          <w:lang w:val="ro-RO"/>
        </w:rPr>
        <w:t xml:space="preserve">. </w:t>
      </w:r>
      <w:r w:rsidR="00A73F30" w:rsidRPr="00C3367E">
        <w:rPr>
          <w:rFonts w:ascii="Times New Roman" w:hAnsi="Times New Roman" w:cs="Times New Roman"/>
          <w:sz w:val="24"/>
          <w:szCs w:val="24"/>
          <w:lang w:val="ro-RO" w:eastAsia="ru-RU"/>
        </w:rPr>
        <w:t>Cerin</w:t>
      </w:r>
      <w:r w:rsidR="00B945CC" w:rsidRPr="00C3367E">
        <w:rPr>
          <w:rFonts w:ascii="Times New Roman" w:hAnsi="Times New Roman" w:cs="Times New Roman"/>
          <w:sz w:val="24"/>
          <w:szCs w:val="24"/>
          <w:lang w:val="ro-RO" w:eastAsia="ru-RU"/>
        </w:rPr>
        <w:t>ț</w:t>
      </w:r>
      <w:r w:rsidR="00A73F30" w:rsidRPr="00C3367E">
        <w:rPr>
          <w:rFonts w:ascii="Times New Roman" w:hAnsi="Times New Roman" w:cs="Times New Roman"/>
          <w:sz w:val="24"/>
          <w:szCs w:val="24"/>
          <w:lang w:val="ro-RO" w:eastAsia="ru-RU"/>
        </w:rPr>
        <w:t>ele din această categorie pot fi deduse din principiile generale de desfă</w:t>
      </w:r>
      <w:r w:rsidR="00B945CC" w:rsidRPr="00C3367E">
        <w:rPr>
          <w:rFonts w:ascii="Times New Roman" w:hAnsi="Times New Roman" w:cs="Times New Roman"/>
          <w:sz w:val="24"/>
          <w:szCs w:val="24"/>
          <w:lang w:val="ro-RO" w:eastAsia="ru-RU"/>
        </w:rPr>
        <w:t>ș</w:t>
      </w:r>
      <w:r w:rsidR="00A73F30" w:rsidRPr="00C3367E">
        <w:rPr>
          <w:rFonts w:ascii="Times New Roman" w:hAnsi="Times New Roman" w:cs="Times New Roman"/>
          <w:sz w:val="24"/>
          <w:szCs w:val="24"/>
          <w:lang w:val="ro-RO" w:eastAsia="ru-RU"/>
        </w:rPr>
        <w:t>urare a activită</w:t>
      </w:r>
      <w:r w:rsidR="00B945CC" w:rsidRPr="00C3367E">
        <w:rPr>
          <w:rFonts w:ascii="Times New Roman" w:hAnsi="Times New Roman" w:cs="Times New Roman"/>
          <w:sz w:val="24"/>
          <w:szCs w:val="24"/>
          <w:lang w:val="ro-RO" w:eastAsia="ru-RU"/>
        </w:rPr>
        <w:t>ț</w:t>
      </w:r>
      <w:r w:rsidR="00A73F30" w:rsidRPr="00C3367E">
        <w:rPr>
          <w:rFonts w:ascii="Times New Roman" w:hAnsi="Times New Roman" w:cs="Times New Roman"/>
          <w:sz w:val="24"/>
          <w:szCs w:val="24"/>
          <w:lang w:val="ro-RO" w:eastAsia="ru-RU"/>
        </w:rPr>
        <w:t>ilor de comer</w:t>
      </w:r>
      <w:r w:rsidR="00B945CC" w:rsidRPr="00C3367E">
        <w:rPr>
          <w:rFonts w:ascii="Times New Roman" w:hAnsi="Times New Roman" w:cs="Times New Roman"/>
          <w:sz w:val="24"/>
          <w:szCs w:val="24"/>
          <w:lang w:val="ro-RO" w:eastAsia="ru-RU"/>
        </w:rPr>
        <w:t>ț</w:t>
      </w:r>
      <w:r w:rsidR="00A73F30" w:rsidRPr="00C3367E">
        <w:rPr>
          <w:rFonts w:ascii="Times New Roman" w:hAnsi="Times New Roman" w:cs="Times New Roman"/>
          <w:sz w:val="24"/>
          <w:szCs w:val="24"/>
          <w:lang w:val="ro-RO" w:eastAsia="ru-RU"/>
        </w:rPr>
        <w:t xml:space="preserve">, stabilite de art.7 alin.(2), art.15 alin.(3) </w:t>
      </w:r>
      <w:r w:rsidR="00B945CC" w:rsidRPr="00C3367E">
        <w:rPr>
          <w:rFonts w:ascii="Times New Roman" w:hAnsi="Times New Roman" w:cs="Times New Roman"/>
          <w:sz w:val="24"/>
          <w:szCs w:val="24"/>
          <w:lang w:val="ro-RO" w:eastAsia="ru-RU"/>
        </w:rPr>
        <w:t>ș</w:t>
      </w:r>
      <w:r w:rsidR="00A73F30" w:rsidRPr="00C3367E">
        <w:rPr>
          <w:rFonts w:ascii="Times New Roman" w:hAnsi="Times New Roman" w:cs="Times New Roman"/>
          <w:sz w:val="24"/>
          <w:szCs w:val="24"/>
          <w:lang w:val="ro-RO" w:eastAsia="ru-RU"/>
        </w:rPr>
        <w:t>i art.16 alin.(2) din Legea nr.231;</w:t>
      </w:r>
    </w:p>
    <w:p w14:paraId="33D6B6EC" w14:textId="3F40DDDE" w:rsidR="003509D6" w:rsidRPr="00C3367E" w:rsidRDefault="00683274" w:rsidP="00C73045">
      <w:pPr>
        <w:pStyle w:val="a4"/>
        <w:numPr>
          <w:ilvl w:val="0"/>
          <w:numId w:val="6"/>
        </w:numPr>
        <w:shd w:val="clear" w:color="auto" w:fill="FFFFFF"/>
        <w:spacing w:after="120" w:line="240" w:lineRule="auto"/>
        <w:ind w:left="993" w:hanging="567"/>
        <w:contextualSpacing w:val="0"/>
        <w:jc w:val="both"/>
        <w:rPr>
          <w:lang w:val="ro-RO"/>
        </w:rPr>
      </w:pPr>
      <w:r w:rsidRPr="00C3367E">
        <w:rPr>
          <w:rFonts w:ascii="Times New Roman" w:hAnsi="Times New Roman" w:cs="Times New Roman"/>
          <w:b/>
          <w:sz w:val="24"/>
          <w:lang w:val="ro-RO"/>
        </w:rPr>
        <w:t>cerin</w:t>
      </w:r>
      <w:r w:rsidR="00B945CC" w:rsidRPr="00C3367E">
        <w:rPr>
          <w:rFonts w:ascii="Times New Roman" w:hAnsi="Times New Roman" w:cs="Times New Roman"/>
          <w:b/>
          <w:sz w:val="24"/>
          <w:lang w:val="ro-RO"/>
        </w:rPr>
        <w:t>ț</w:t>
      </w:r>
      <w:r w:rsidRPr="00C3367E">
        <w:rPr>
          <w:rFonts w:ascii="Times New Roman" w:hAnsi="Times New Roman" w:cs="Times New Roman"/>
          <w:b/>
          <w:sz w:val="24"/>
          <w:lang w:val="ro-RO"/>
        </w:rPr>
        <w:t>e speciale</w:t>
      </w:r>
      <w:r w:rsidR="00A73F30" w:rsidRPr="00C3367E">
        <w:rPr>
          <w:rFonts w:ascii="Times New Roman" w:hAnsi="Times New Roman" w:cs="Times New Roman"/>
          <w:sz w:val="24"/>
          <w:lang w:val="ro-RO"/>
        </w:rPr>
        <w:t xml:space="preserve"> – sunt normele aplicate diferitor activită</w:t>
      </w:r>
      <w:r w:rsidR="00B945CC" w:rsidRPr="00C3367E">
        <w:rPr>
          <w:rFonts w:ascii="Times New Roman" w:hAnsi="Times New Roman" w:cs="Times New Roman"/>
          <w:sz w:val="24"/>
          <w:lang w:val="ro-RO"/>
        </w:rPr>
        <w:t>ț</w:t>
      </w:r>
      <w:r w:rsidR="00A73F30" w:rsidRPr="00C3367E">
        <w:rPr>
          <w:rFonts w:ascii="Times New Roman" w:hAnsi="Times New Roman" w:cs="Times New Roman"/>
          <w:sz w:val="24"/>
          <w:lang w:val="ro-RO"/>
        </w:rPr>
        <w:t>i de comer</w:t>
      </w:r>
      <w:r w:rsidR="00B945CC" w:rsidRPr="00C3367E">
        <w:rPr>
          <w:rFonts w:ascii="Times New Roman" w:hAnsi="Times New Roman" w:cs="Times New Roman"/>
          <w:sz w:val="24"/>
          <w:lang w:val="ro-RO"/>
        </w:rPr>
        <w:t>ț</w:t>
      </w:r>
      <w:r w:rsidR="00A73F30" w:rsidRPr="00C3367E">
        <w:rPr>
          <w:rFonts w:ascii="Times New Roman" w:hAnsi="Times New Roman" w:cs="Times New Roman"/>
          <w:sz w:val="24"/>
          <w:lang w:val="ro-RO"/>
        </w:rPr>
        <w:t>, în dependen</w:t>
      </w:r>
      <w:r w:rsidR="00B945CC" w:rsidRPr="00C3367E">
        <w:rPr>
          <w:rFonts w:ascii="Times New Roman" w:hAnsi="Times New Roman" w:cs="Times New Roman"/>
          <w:sz w:val="24"/>
          <w:lang w:val="ro-RO"/>
        </w:rPr>
        <w:t>ț</w:t>
      </w:r>
      <w:r w:rsidR="00A73F30" w:rsidRPr="00C3367E">
        <w:rPr>
          <w:rFonts w:ascii="Times New Roman" w:hAnsi="Times New Roman" w:cs="Times New Roman"/>
          <w:sz w:val="24"/>
          <w:lang w:val="ro-RO"/>
        </w:rPr>
        <w:t>ă de obiectul activită</w:t>
      </w:r>
      <w:r w:rsidR="00B945CC" w:rsidRPr="00C3367E">
        <w:rPr>
          <w:rFonts w:ascii="Times New Roman" w:hAnsi="Times New Roman" w:cs="Times New Roman"/>
          <w:sz w:val="24"/>
          <w:lang w:val="ro-RO"/>
        </w:rPr>
        <w:t>ț</w:t>
      </w:r>
      <w:r w:rsidR="00A73F30" w:rsidRPr="00C3367E">
        <w:rPr>
          <w:rFonts w:ascii="Times New Roman" w:hAnsi="Times New Roman" w:cs="Times New Roman"/>
          <w:sz w:val="24"/>
          <w:lang w:val="ro-RO"/>
        </w:rPr>
        <w:t>ii. Cerin</w:t>
      </w:r>
      <w:r w:rsidR="00B945CC" w:rsidRPr="00C3367E">
        <w:rPr>
          <w:rFonts w:ascii="Times New Roman" w:hAnsi="Times New Roman" w:cs="Times New Roman"/>
          <w:sz w:val="24"/>
          <w:lang w:val="ro-RO"/>
        </w:rPr>
        <w:t>ț</w:t>
      </w:r>
      <w:r w:rsidR="00A73F30" w:rsidRPr="00C3367E">
        <w:rPr>
          <w:rFonts w:ascii="Times New Roman" w:hAnsi="Times New Roman" w:cs="Times New Roman"/>
          <w:sz w:val="24"/>
          <w:lang w:val="ro-RO"/>
        </w:rPr>
        <w:t xml:space="preserve">ele generale au un caracter individual, care presupune, că acestea pot </w:t>
      </w:r>
      <w:r w:rsidR="00B945CC" w:rsidRPr="00C3367E">
        <w:rPr>
          <w:rFonts w:ascii="Times New Roman" w:hAnsi="Times New Roman" w:cs="Times New Roman"/>
          <w:sz w:val="24"/>
          <w:lang w:val="ro-RO"/>
        </w:rPr>
        <w:t>ș</w:t>
      </w:r>
      <w:r w:rsidR="00A73F30" w:rsidRPr="00C3367E">
        <w:rPr>
          <w:rFonts w:ascii="Times New Roman" w:hAnsi="Times New Roman" w:cs="Times New Roman"/>
          <w:sz w:val="24"/>
          <w:lang w:val="ro-RO"/>
        </w:rPr>
        <w:t xml:space="preserve">i trebuie respectate doar unor genurilor de activitate la care se referă; respectiv, acestea nu trebuie, </w:t>
      </w:r>
      <w:r w:rsidR="00B945CC" w:rsidRPr="00C3367E">
        <w:rPr>
          <w:rFonts w:ascii="Times New Roman" w:hAnsi="Times New Roman" w:cs="Times New Roman"/>
          <w:sz w:val="24"/>
          <w:lang w:val="ro-RO"/>
        </w:rPr>
        <w:t>ș</w:t>
      </w:r>
      <w:r w:rsidR="00A73F30" w:rsidRPr="00C3367E">
        <w:rPr>
          <w:rFonts w:ascii="Times New Roman" w:hAnsi="Times New Roman" w:cs="Times New Roman"/>
          <w:sz w:val="24"/>
          <w:lang w:val="ro-RO"/>
        </w:rPr>
        <w:t>i deseori nici nu pot, fi respectate la desfă</w:t>
      </w:r>
      <w:r w:rsidR="00B945CC" w:rsidRPr="00C3367E">
        <w:rPr>
          <w:rFonts w:ascii="Times New Roman" w:hAnsi="Times New Roman" w:cs="Times New Roman"/>
          <w:sz w:val="24"/>
          <w:lang w:val="ro-RO"/>
        </w:rPr>
        <w:t>ș</w:t>
      </w:r>
      <w:r w:rsidR="00A73F30" w:rsidRPr="00C3367E">
        <w:rPr>
          <w:rFonts w:ascii="Times New Roman" w:hAnsi="Times New Roman" w:cs="Times New Roman"/>
          <w:sz w:val="24"/>
          <w:lang w:val="ro-RO"/>
        </w:rPr>
        <w:t>urarea altor genuri de activitate. Cerin</w:t>
      </w:r>
      <w:r w:rsidR="00B945CC" w:rsidRPr="00C3367E">
        <w:rPr>
          <w:rFonts w:ascii="Times New Roman" w:hAnsi="Times New Roman" w:cs="Times New Roman"/>
          <w:sz w:val="24"/>
          <w:lang w:val="ro-RO"/>
        </w:rPr>
        <w:t>ț</w:t>
      </w:r>
      <w:r w:rsidR="00A73F30" w:rsidRPr="00C3367E">
        <w:rPr>
          <w:rFonts w:ascii="Times New Roman" w:hAnsi="Times New Roman" w:cs="Times New Roman"/>
          <w:sz w:val="24"/>
          <w:lang w:val="ro-RO"/>
        </w:rPr>
        <w:t>ele speciale sunt normele aplicate diferitor activită</w:t>
      </w:r>
      <w:r w:rsidR="00B945CC" w:rsidRPr="00C3367E">
        <w:rPr>
          <w:rFonts w:ascii="Times New Roman" w:hAnsi="Times New Roman" w:cs="Times New Roman"/>
          <w:sz w:val="24"/>
          <w:lang w:val="ro-RO"/>
        </w:rPr>
        <w:t>ț</w:t>
      </w:r>
      <w:r w:rsidR="00A73F30" w:rsidRPr="00C3367E">
        <w:rPr>
          <w:rFonts w:ascii="Times New Roman" w:hAnsi="Times New Roman" w:cs="Times New Roman"/>
          <w:sz w:val="24"/>
          <w:lang w:val="ro-RO"/>
        </w:rPr>
        <w:t>i de comer</w:t>
      </w:r>
      <w:r w:rsidR="00B945CC" w:rsidRPr="00C3367E">
        <w:rPr>
          <w:rFonts w:ascii="Times New Roman" w:hAnsi="Times New Roman" w:cs="Times New Roman"/>
          <w:sz w:val="24"/>
          <w:lang w:val="ro-RO"/>
        </w:rPr>
        <w:t>ț</w:t>
      </w:r>
      <w:r w:rsidR="00A73F30" w:rsidRPr="00C3367E">
        <w:rPr>
          <w:rFonts w:ascii="Times New Roman" w:hAnsi="Times New Roman" w:cs="Times New Roman"/>
          <w:sz w:val="24"/>
          <w:lang w:val="ro-RO"/>
        </w:rPr>
        <w:t>, în dependen</w:t>
      </w:r>
      <w:r w:rsidR="00B945CC" w:rsidRPr="00C3367E">
        <w:rPr>
          <w:rFonts w:ascii="Times New Roman" w:hAnsi="Times New Roman" w:cs="Times New Roman"/>
          <w:sz w:val="24"/>
          <w:lang w:val="ro-RO"/>
        </w:rPr>
        <w:t>ț</w:t>
      </w:r>
      <w:r w:rsidR="00A73F30" w:rsidRPr="00C3367E">
        <w:rPr>
          <w:rFonts w:ascii="Times New Roman" w:hAnsi="Times New Roman" w:cs="Times New Roman"/>
          <w:sz w:val="24"/>
          <w:lang w:val="ro-RO"/>
        </w:rPr>
        <w:t>ă de obiectul activită</w:t>
      </w:r>
      <w:r w:rsidR="00B945CC" w:rsidRPr="00C3367E">
        <w:rPr>
          <w:rFonts w:ascii="Times New Roman" w:hAnsi="Times New Roman" w:cs="Times New Roman"/>
          <w:sz w:val="24"/>
          <w:lang w:val="ro-RO"/>
        </w:rPr>
        <w:t>ț</w:t>
      </w:r>
      <w:r w:rsidR="00A73F30" w:rsidRPr="00C3367E">
        <w:rPr>
          <w:rFonts w:ascii="Times New Roman" w:hAnsi="Times New Roman" w:cs="Times New Roman"/>
          <w:sz w:val="24"/>
          <w:lang w:val="ro-RO"/>
        </w:rPr>
        <w:t>ii. Cerin</w:t>
      </w:r>
      <w:r w:rsidR="00B945CC" w:rsidRPr="00C3367E">
        <w:rPr>
          <w:rFonts w:ascii="Times New Roman" w:hAnsi="Times New Roman" w:cs="Times New Roman"/>
          <w:sz w:val="24"/>
          <w:lang w:val="ro-RO"/>
        </w:rPr>
        <w:t>ț</w:t>
      </w:r>
      <w:r w:rsidR="00A73F30" w:rsidRPr="00C3367E">
        <w:rPr>
          <w:rFonts w:ascii="Times New Roman" w:hAnsi="Times New Roman" w:cs="Times New Roman"/>
          <w:sz w:val="24"/>
          <w:lang w:val="ro-RO"/>
        </w:rPr>
        <w:t xml:space="preserve">ele generale au un caracter individual, care presupune, că acestea pot </w:t>
      </w:r>
      <w:r w:rsidR="00B945CC" w:rsidRPr="00C3367E">
        <w:rPr>
          <w:rFonts w:ascii="Times New Roman" w:hAnsi="Times New Roman" w:cs="Times New Roman"/>
          <w:sz w:val="24"/>
          <w:lang w:val="ro-RO"/>
        </w:rPr>
        <w:t>ș</w:t>
      </w:r>
      <w:r w:rsidR="00A73F30" w:rsidRPr="00C3367E">
        <w:rPr>
          <w:rFonts w:ascii="Times New Roman" w:hAnsi="Times New Roman" w:cs="Times New Roman"/>
          <w:sz w:val="24"/>
          <w:lang w:val="ro-RO"/>
        </w:rPr>
        <w:t xml:space="preserve">i trebuie respectate doar unor genurilor de activitate la care se referă; respectiv, acestea nu trebuie, </w:t>
      </w:r>
      <w:r w:rsidR="00B945CC" w:rsidRPr="00C3367E">
        <w:rPr>
          <w:rFonts w:ascii="Times New Roman" w:hAnsi="Times New Roman" w:cs="Times New Roman"/>
          <w:sz w:val="24"/>
          <w:lang w:val="ro-RO"/>
        </w:rPr>
        <w:t>ș</w:t>
      </w:r>
      <w:r w:rsidR="00A73F30" w:rsidRPr="00C3367E">
        <w:rPr>
          <w:rFonts w:ascii="Times New Roman" w:hAnsi="Times New Roman" w:cs="Times New Roman"/>
          <w:sz w:val="24"/>
          <w:lang w:val="ro-RO"/>
        </w:rPr>
        <w:t>i deseori nici nu pot, fi respectate la desfă</w:t>
      </w:r>
      <w:r w:rsidR="00B945CC" w:rsidRPr="00C3367E">
        <w:rPr>
          <w:rFonts w:ascii="Times New Roman" w:hAnsi="Times New Roman" w:cs="Times New Roman"/>
          <w:sz w:val="24"/>
          <w:lang w:val="ro-RO"/>
        </w:rPr>
        <w:t>ș</w:t>
      </w:r>
      <w:r w:rsidR="00A73F30" w:rsidRPr="00C3367E">
        <w:rPr>
          <w:rFonts w:ascii="Times New Roman" w:hAnsi="Times New Roman" w:cs="Times New Roman"/>
          <w:sz w:val="24"/>
          <w:lang w:val="ro-RO"/>
        </w:rPr>
        <w:t>urarea altor genuri de activitate.</w:t>
      </w:r>
      <w:r w:rsidR="00282640" w:rsidRPr="00C3367E">
        <w:rPr>
          <w:rFonts w:ascii="Times New Roman" w:hAnsi="Times New Roman" w:cs="Times New Roman"/>
          <w:sz w:val="24"/>
          <w:lang w:val="ro-RO"/>
        </w:rPr>
        <w:t xml:space="preserve"> Cerin</w:t>
      </w:r>
      <w:r w:rsidR="00B945CC" w:rsidRPr="00C3367E">
        <w:rPr>
          <w:rFonts w:ascii="Times New Roman" w:hAnsi="Times New Roman" w:cs="Times New Roman"/>
          <w:sz w:val="24"/>
          <w:lang w:val="ro-RO"/>
        </w:rPr>
        <w:t>ț</w:t>
      </w:r>
      <w:r w:rsidR="00282640" w:rsidRPr="00C3367E">
        <w:rPr>
          <w:rFonts w:ascii="Times New Roman" w:hAnsi="Times New Roman" w:cs="Times New Roman"/>
          <w:sz w:val="24"/>
          <w:lang w:val="ro-RO"/>
        </w:rPr>
        <w:t>ele din această categorie de cerin</w:t>
      </w:r>
      <w:r w:rsidR="00B945CC" w:rsidRPr="00C3367E">
        <w:rPr>
          <w:rFonts w:ascii="Times New Roman" w:hAnsi="Times New Roman" w:cs="Times New Roman"/>
          <w:sz w:val="24"/>
          <w:lang w:val="ro-RO"/>
        </w:rPr>
        <w:t>ț</w:t>
      </w:r>
      <w:r w:rsidR="00282640" w:rsidRPr="00C3367E">
        <w:rPr>
          <w:rFonts w:ascii="Times New Roman" w:hAnsi="Times New Roman" w:cs="Times New Roman"/>
          <w:sz w:val="24"/>
          <w:lang w:val="ro-RO"/>
        </w:rPr>
        <w:t>e derivă din prevederile art.8-12 din Legea nr.231.</w:t>
      </w:r>
      <w:bookmarkStart w:id="8" w:name="_Toc311710751"/>
    </w:p>
    <w:p w14:paraId="7E3F1DBE" w14:textId="48538D43" w:rsidR="00683274" w:rsidRPr="00C3367E" w:rsidRDefault="006C05F8" w:rsidP="00C73045">
      <w:pPr>
        <w:pStyle w:val="a4"/>
        <w:numPr>
          <w:ilvl w:val="0"/>
          <w:numId w:val="6"/>
        </w:numPr>
        <w:shd w:val="clear" w:color="auto" w:fill="FFFFFF"/>
        <w:spacing w:after="120" w:line="240" w:lineRule="auto"/>
        <w:ind w:left="993" w:hanging="567"/>
        <w:contextualSpacing w:val="0"/>
        <w:jc w:val="both"/>
        <w:rPr>
          <w:rFonts w:ascii="Times New Roman" w:hAnsi="Times New Roman" w:cs="Times New Roman"/>
          <w:sz w:val="24"/>
          <w:lang w:val="ro-RO"/>
        </w:rPr>
      </w:pPr>
      <w:r w:rsidRPr="00C3367E">
        <w:rPr>
          <w:rFonts w:ascii="Times New Roman" w:hAnsi="Times New Roman" w:cs="Times New Roman"/>
          <w:b/>
          <w:sz w:val="24"/>
          <w:lang w:val="ro-RO"/>
        </w:rPr>
        <w:t>c</w:t>
      </w:r>
      <w:r w:rsidR="00683274" w:rsidRPr="00C3367E">
        <w:rPr>
          <w:rFonts w:ascii="Times New Roman" w:hAnsi="Times New Roman" w:cs="Times New Roman"/>
          <w:b/>
          <w:sz w:val="24"/>
          <w:lang w:val="ro-RO"/>
        </w:rPr>
        <w:t>erin</w:t>
      </w:r>
      <w:r w:rsidR="00B945CC" w:rsidRPr="00C3367E">
        <w:rPr>
          <w:rFonts w:ascii="Times New Roman" w:hAnsi="Times New Roman" w:cs="Times New Roman"/>
          <w:b/>
          <w:sz w:val="24"/>
          <w:lang w:val="ro-RO"/>
        </w:rPr>
        <w:t>ț</w:t>
      </w:r>
      <w:r w:rsidR="00683274" w:rsidRPr="00C3367E">
        <w:rPr>
          <w:rFonts w:ascii="Times New Roman" w:hAnsi="Times New Roman" w:cs="Times New Roman"/>
          <w:b/>
          <w:sz w:val="24"/>
          <w:lang w:val="ro-RO"/>
        </w:rPr>
        <w:t>e tehnice</w:t>
      </w:r>
      <w:bookmarkEnd w:id="8"/>
      <w:r w:rsidR="003509D6" w:rsidRPr="00C3367E">
        <w:rPr>
          <w:rFonts w:ascii="Times New Roman" w:hAnsi="Times New Roman" w:cs="Times New Roman"/>
          <w:b/>
          <w:sz w:val="24"/>
          <w:lang w:val="ro-RO"/>
        </w:rPr>
        <w:t xml:space="preserve"> - </w:t>
      </w:r>
      <w:r w:rsidR="00683274" w:rsidRPr="00C3367E">
        <w:rPr>
          <w:rFonts w:ascii="Times New Roman" w:hAnsi="Times New Roman" w:cs="Times New Roman"/>
          <w:sz w:val="24"/>
          <w:lang w:val="ro-RO"/>
        </w:rPr>
        <w:t>Cerin</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ele tehnice</w:t>
      </w:r>
      <w:r w:rsidR="00683274" w:rsidRPr="00C3367E">
        <w:rPr>
          <w:rFonts w:ascii="Times New Roman" w:hAnsi="Times New Roman" w:cs="Times New Roman"/>
          <w:vertAlign w:val="superscript"/>
          <w:lang w:val="ro-RO"/>
        </w:rPr>
        <w:footnoteReference w:id="8"/>
      </w:r>
      <w:r w:rsidR="00683274" w:rsidRPr="00C3367E">
        <w:rPr>
          <w:rFonts w:ascii="Times New Roman" w:hAnsi="Times New Roman" w:cs="Times New Roman"/>
          <w:sz w:val="24"/>
          <w:lang w:val="ro-RO"/>
        </w:rPr>
        <w:t xml:space="preserve"> includ totalitatea condi</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iilor de desfă</w:t>
      </w:r>
      <w:r w:rsidR="00B945CC" w:rsidRPr="00C3367E">
        <w:rPr>
          <w:rFonts w:ascii="Times New Roman" w:hAnsi="Times New Roman" w:cs="Times New Roman"/>
          <w:sz w:val="24"/>
          <w:lang w:val="ro-RO"/>
        </w:rPr>
        <w:t>ș</w:t>
      </w:r>
      <w:r w:rsidR="00683274" w:rsidRPr="00C3367E">
        <w:rPr>
          <w:rFonts w:ascii="Times New Roman" w:hAnsi="Times New Roman" w:cs="Times New Roman"/>
          <w:sz w:val="24"/>
          <w:lang w:val="ro-RO"/>
        </w:rPr>
        <w:t>urare a activită</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ilor de comer</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 cu excep</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 xml:space="preserve">ia celor ce </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in de cerin</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 xml:space="preserve">ele generale </w:t>
      </w:r>
      <w:r w:rsidR="00B945CC" w:rsidRPr="00C3367E">
        <w:rPr>
          <w:rFonts w:ascii="Times New Roman" w:hAnsi="Times New Roman" w:cs="Times New Roman"/>
          <w:sz w:val="24"/>
          <w:lang w:val="ro-RO"/>
        </w:rPr>
        <w:t>ș</w:t>
      </w:r>
      <w:r w:rsidR="00683274" w:rsidRPr="00C3367E">
        <w:rPr>
          <w:rFonts w:ascii="Times New Roman" w:hAnsi="Times New Roman" w:cs="Times New Roman"/>
          <w:sz w:val="24"/>
          <w:lang w:val="ro-RO"/>
        </w:rPr>
        <w:t>i cerin</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 xml:space="preserve">ele speciale, </w:t>
      </w:r>
      <w:r w:rsidR="00B945CC" w:rsidRPr="00C3367E">
        <w:rPr>
          <w:rFonts w:ascii="Times New Roman" w:hAnsi="Times New Roman" w:cs="Times New Roman"/>
          <w:sz w:val="24"/>
          <w:lang w:val="ro-RO"/>
        </w:rPr>
        <w:t>ș</w:t>
      </w:r>
      <w:r w:rsidR="00683274" w:rsidRPr="00C3367E">
        <w:rPr>
          <w:rFonts w:ascii="Times New Roman" w:hAnsi="Times New Roman" w:cs="Times New Roman"/>
          <w:sz w:val="24"/>
          <w:lang w:val="ro-RO"/>
        </w:rPr>
        <w:t>i care se referă la protec</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ia vie</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ii, sănătă</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 xml:space="preserve">ii </w:t>
      </w:r>
      <w:r w:rsidR="00B945CC" w:rsidRPr="00C3367E">
        <w:rPr>
          <w:rFonts w:ascii="Times New Roman" w:hAnsi="Times New Roman" w:cs="Times New Roman"/>
          <w:sz w:val="24"/>
          <w:lang w:val="ro-RO"/>
        </w:rPr>
        <w:t>ș</w:t>
      </w:r>
      <w:r w:rsidR="00683274" w:rsidRPr="00C3367E">
        <w:rPr>
          <w:rFonts w:ascii="Times New Roman" w:hAnsi="Times New Roman" w:cs="Times New Roman"/>
          <w:sz w:val="24"/>
          <w:lang w:val="ro-RO"/>
        </w:rPr>
        <w:t>i securită</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 xml:space="preserve">ii consumatorului, etichetarea marcarea </w:t>
      </w:r>
      <w:r w:rsidR="00B945CC" w:rsidRPr="00C3367E">
        <w:rPr>
          <w:rFonts w:ascii="Times New Roman" w:hAnsi="Times New Roman" w:cs="Times New Roman"/>
          <w:sz w:val="24"/>
          <w:lang w:val="ro-RO"/>
        </w:rPr>
        <w:t>ș</w:t>
      </w:r>
      <w:r w:rsidR="00683274" w:rsidRPr="00C3367E">
        <w:rPr>
          <w:rFonts w:ascii="Times New Roman" w:hAnsi="Times New Roman" w:cs="Times New Roman"/>
          <w:sz w:val="24"/>
          <w:lang w:val="ro-RO"/>
        </w:rPr>
        <w:t xml:space="preserve">i ambalarea, cantitatea </w:t>
      </w:r>
      <w:r w:rsidR="00B945CC" w:rsidRPr="00C3367E">
        <w:rPr>
          <w:rFonts w:ascii="Times New Roman" w:hAnsi="Times New Roman" w:cs="Times New Roman"/>
          <w:sz w:val="24"/>
          <w:lang w:val="ro-RO"/>
        </w:rPr>
        <w:t>ș</w:t>
      </w:r>
      <w:r w:rsidR="00683274" w:rsidRPr="00C3367E">
        <w:rPr>
          <w:rFonts w:ascii="Times New Roman" w:hAnsi="Times New Roman" w:cs="Times New Roman"/>
          <w:sz w:val="24"/>
          <w:lang w:val="ro-RO"/>
        </w:rPr>
        <w:t>i pre</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ul etc. Cerin</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 xml:space="preserve">ele tehnice sunt stabilite în actele normative privind diferite domenii de activitate </w:t>
      </w:r>
      <w:r w:rsidR="00B945CC" w:rsidRPr="00C3367E">
        <w:rPr>
          <w:rFonts w:ascii="Times New Roman" w:hAnsi="Times New Roman" w:cs="Times New Roman"/>
          <w:sz w:val="24"/>
          <w:lang w:val="ro-RO"/>
        </w:rPr>
        <w:t>ș</w:t>
      </w:r>
      <w:r w:rsidR="00683274" w:rsidRPr="00C3367E">
        <w:rPr>
          <w:rFonts w:ascii="Times New Roman" w:hAnsi="Times New Roman" w:cs="Times New Roman"/>
          <w:sz w:val="24"/>
          <w:lang w:val="ro-RO"/>
        </w:rPr>
        <w:t>i rela</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ii juridice care au tangen</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ă cu activită</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ile de comer</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 Ca regulă, la desfă</w:t>
      </w:r>
      <w:r w:rsidR="00B945CC" w:rsidRPr="00C3367E">
        <w:rPr>
          <w:rFonts w:ascii="Times New Roman" w:hAnsi="Times New Roman" w:cs="Times New Roman"/>
          <w:sz w:val="24"/>
          <w:lang w:val="ro-RO"/>
        </w:rPr>
        <w:t>ș</w:t>
      </w:r>
      <w:r w:rsidR="00683274" w:rsidRPr="00C3367E">
        <w:rPr>
          <w:rFonts w:ascii="Times New Roman" w:hAnsi="Times New Roman" w:cs="Times New Roman"/>
          <w:sz w:val="24"/>
          <w:lang w:val="ro-RO"/>
        </w:rPr>
        <w:t>urarea activită</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ilor de comer</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 întreprinzătorul trebuie să respecte cerin</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 xml:space="preserve">e tehnice care </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 xml:space="preserve">in de diferite domenii de reglementare. Spre exemplu, la comercializarea produselor alimentare se va </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ine cont de cerin</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 xml:space="preserve">ele ce </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in nemijlocit de comercializarea produselor alimentare, protec</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ie a mediului, protec</w:t>
      </w:r>
      <w:r w:rsidR="00B945CC" w:rsidRPr="00C3367E">
        <w:rPr>
          <w:rFonts w:ascii="Times New Roman" w:hAnsi="Times New Roman" w:cs="Times New Roman"/>
          <w:sz w:val="24"/>
          <w:lang w:val="ro-RO"/>
        </w:rPr>
        <w:t>ț</w:t>
      </w:r>
      <w:r w:rsidR="00683274" w:rsidRPr="00C3367E">
        <w:rPr>
          <w:rFonts w:ascii="Times New Roman" w:hAnsi="Times New Roman" w:cs="Times New Roman"/>
          <w:sz w:val="24"/>
          <w:lang w:val="ro-RO"/>
        </w:rPr>
        <w:t xml:space="preserve">ie a muncii, sanitare </w:t>
      </w:r>
      <w:r w:rsidR="00B945CC" w:rsidRPr="00C3367E">
        <w:rPr>
          <w:rFonts w:ascii="Times New Roman" w:hAnsi="Times New Roman" w:cs="Times New Roman"/>
          <w:sz w:val="24"/>
          <w:lang w:val="ro-RO"/>
        </w:rPr>
        <w:t>ș</w:t>
      </w:r>
      <w:r w:rsidR="00683274" w:rsidRPr="00C3367E">
        <w:rPr>
          <w:rFonts w:ascii="Times New Roman" w:hAnsi="Times New Roman" w:cs="Times New Roman"/>
          <w:sz w:val="24"/>
          <w:lang w:val="ro-RO"/>
        </w:rPr>
        <w:t xml:space="preserve">i (după caz) veterinare, etichetare </w:t>
      </w:r>
      <w:r w:rsidR="00B945CC" w:rsidRPr="00C3367E">
        <w:rPr>
          <w:rFonts w:ascii="Times New Roman" w:hAnsi="Times New Roman" w:cs="Times New Roman"/>
          <w:sz w:val="24"/>
          <w:lang w:val="ro-RO"/>
        </w:rPr>
        <w:t>ș</w:t>
      </w:r>
      <w:r w:rsidR="00683274" w:rsidRPr="00C3367E">
        <w:rPr>
          <w:rFonts w:ascii="Times New Roman" w:hAnsi="Times New Roman" w:cs="Times New Roman"/>
          <w:sz w:val="24"/>
          <w:lang w:val="ro-RO"/>
        </w:rPr>
        <w:t>i ambalare a produselor, publicitate, etc.</w:t>
      </w:r>
    </w:p>
    <w:p w14:paraId="34E427D2" w14:textId="1CCDF360" w:rsidR="00EA2433" w:rsidRPr="00C3367E" w:rsidRDefault="00EA2433"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În legătură cu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ele de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urare 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există cîteva întrebări de principiu care influen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ează modelul de eliberare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ionare, pe care le prezentăm mai </w:t>
      </w:r>
      <w:r w:rsidRPr="00C3367E">
        <w:rPr>
          <w:rFonts w:ascii="Times New Roman" w:hAnsi="Times New Roman" w:cs="Times New Roman"/>
          <w:sz w:val="24"/>
          <w:szCs w:val="24"/>
          <w:lang w:val="ro-RO" w:eastAsia="ru-RU"/>
        </w:rPr>
        <w:lastRenderedPageBreak/>
        <w:t xml:space="preserve">jos alături de </w:t>
      </w:r>
      <w:r w:rsidR="00B945CC" w:rsidRPr="00C3367E">
        <w:rPr>
          <w:rFonts w:ascii="Times New Roman" w:hAnsi="Times New Roman" w:cs="Times New Roman"/>
          <w:sz w:val="24"/>
          <w:szCs w:val="24"/>
          <w:lang w:val="ro-RO" w:eastAsia="ru-RU"/>
        </w:rPr>
        <w:t>răspunsurile</w:t>
      </w:r>
      <w:r w:rsidRPr="00C3367E">
        <w:rPr>
          <w:rFonts w:ascii="Times New Roman" w:hAnsi="Times New Roman" w:cs="Times New Roman"/>
          <w:sz w:val="24"/>
          <w:szCs w:val="24"/>
          <w:lang w:val="ro-RO" w:eastAsia="ru-RU"/>
        </w:rPr>
        <w:t xml:space="preserve"> ce pot fi deduse din analiza reglementărilor actuale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w:t>
      </w:r>
      <w:r w:rsidR="00B945CC" w:rsidRPr="00C3367E">
        <w:rPr>
          <w:rFonts w:ascii="Times New Roman" w:hAnsi="Times New Roman" w:cs="Times New Roman"/>
          <w:sz w:val="24"/>
          <w:szCs w:val="24"/>
          <w:lang w:val="ro-RO" w:eastAsia="ru-RU"/>
        </w:rPr>
        <w:t>situației</w:t>
      </w:r>
      <w:r w:rsidRPr="00C3367E">
        <w:rPr>
          <w:rFonts w:ascii="Times New Roman" w:hAnsi="Times New Roman" w:cs="Times New Roman"/>
          <w:sz w:val="24"/>
          <w:szCs w:val="24"/>
          <w:lang w:val="ro-RO" w:eastAsia="ru-RU"/>
        </w:rPr>
        <w:t xml:space="preserve"> de moment în domeniul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w:t>
      </w:r>
    </w:p>
    <w:tbl>
      <w:tblPr>
        <w:tblStyle w:val="a3"/>
        <w:tblW w:w="0" w:type="auto"/>
        <w:tblInd w:w="360" w:type="dxa"/>
        <w:tblLook w:val="04A0" w:firstRow="1" w:lastRow="0" w:firstColumn="1" w:lastColumn="0" w:noHBand="0" w:noVBand="1"/>
      </w:tblPr>
      <w:tblGrid>
        <w:gridCol w:w="3781"/>
        <w:gridCol w:w="5708"/>
      </w:tblGrid>
      <w:tr w:rsidR="00806F29" w:rsidRPr="00C3367E" w14:paraId="5004319B" w14:textId="77777777" w:rsidTr="00202EB6">
        <w:tc>
          <w:tcPr>
            <w:tcW w:w="3859" w:type="dxa"/>
          </w:tcPr>
          <w:p w14:paraId="03EC7FE1" w14:textId="4BEFEE1C" w:rsidR="00806F29" w:rsidRPr="00C3367E" w:rsidRDefault="00806F29" w:rsidP="00FF31FC">
            <w:pPr>
              <w:spacing w:after="120"/>
              <w:jc w:val="both"/>
              <w:rPr>
                <w:rFonts w:ascii="Times New Roman" w:hAnsi="Times New Roman" w:cs="Times New Roman"/>
                <w:b/>
                <w:sz w:val="24"/>
                <w:szCs w:val="24"/>
                <w:lang w:val="ro-RO" w:eastAsia="ru-RU"/>
              </w:rPr>
            </w:pPr>
            <w:r w:rsidRPr="00C3367E">
              <w:rPr>
                <w:rFonts w:ascii="Times New Roman" w:hAnsi="Times New Roman" w:cs="Times New Roman"/>
                <w:b/>
                <w:sz w:val="24"/>
                <w:szCs w:val="24"/>
                <w:lang w:val="ro-RO" w:eastAsia="ru-RU"/>
              </w:rPr>
              <w:t>Întrebări de principiu</w:t>
            </w:r>
          </w:p>
        </w:tc>
        <w:tc>
          <w:tcPr>
            <w:tcW w:w="5969" w:type="dxa"/>
          </w:tcPr>
          <w:p w14:paraId="22F299D4" w14:textId="4E8E8A1A" w:rsidR="00806F29" w:rsidRPr="00C3367E" w:rsidRDefault="00806F29" w:rsidP="00FF31FC">
            <w:pPr>
              <w:spacing w:after="120"/>
              <w:jc w:val="both"/>
              <w:rPr>
                <w:rFonts w:ascii="Times New Roman" w:hAnsi="Times New Roman" w:cs="Times New Roman"/>
                <w:b/>
                <w:sz w:val="24"/>
                <w:szCs w:val="24"/>
                <w:lang w:val="ro-RO" w:eastAsia="ru-RU"/>
              </w:rPr>
            </w:pPr>
            <w:r w:rsidRPr="00C3367E">
              <w:rPr>
                <w:rFonts w:ascii="Times New Roman" w:hAnsi="Times New Roman" w:cs="Times New Roman"/>
                <w:b/>
                <w:sz w:val="24"/>
                <w:szCs w:val="24"/>
                <w:lang w:val="ro-RO" w:eastAsia="ru-RU"/>
              </w:rPr>
              <w:t>Răspunsuri</w:t>
            </w:r>
          </w:p>
        </w:tc>
      </w:tr>
      <w:tr w:rsidR="00806F29" w:rsidRPr="00C3367E" w14:paraId="376F47E5" w14:textId="05ED4654" w:rsidTr="00202EB6">
        <w:tc>
          <w:tcPr>
            <w:tcW w:w="3859" w:type="dxa"/>
          </w:tcPr>
          <w:p w14:paraId="7E344CB2" w14:textId="3F4FEC3F" w:rsidR="00806F29" w:rsidRPr="00C3367E" w:rsidRDefault="006D7368"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T</w:t>
            </w:r>
            <w:r w:rsidR="00806F29" w:rsidRPr="00C3367E">
              <w:rPr>
                <w:rFonts w:ascii="Times New Roman" w:hAnsi="Times New Roman" w:cs="Times New Roman"/>
                <w:sz w:val="24"/>
                <w:szCs w:val="24"/>
                <w:lang w:val="ro-RO" w:eastAsia="ru-RU"/>
              </w:rPr>
              <w:t>rebuie sau nu trebuie întreprinzătorul să respecte cerin</w:t>
            </w:r>
            <w:r w:rsidR="00B945CC" w:rsidRPr="00C3367E">
              <w:rPr>
                <w:rFonts w:ascii="Times New Roman" w:hAnsi="Times New Roman" w:cs="Times New Roman"/>
                <w:sz w:val="24"/>
                <w:szCs w:val="24"/>
                <w:lang w:val="ro-RO" w:eastAsia="ru-RU"/>
              </w:rPr>
              <w:t>ț</w:t>
            </w:r>
            <w:r w:rsidR="00806F29" w:rsidRPr="00C3367E">
              <w:rPr>
                <w:rFonts w:ascii="Times New Roman" w:hAnsi="Times New Roman" w:cs="Times New Roman"/>
                <w:sz w:val="24"/>
                <w:szCs w:val="24"/>
                <w:lang w:val="ro-RO" w:eastAsia="ru-RU"/>
              </w:rPr>
              <w:t>ele de desfă</w:t>
            </w:r>
            <w:r w:rsidR="00B945CC" w:rsidRPr="00C3367E">
              <w:rPr>
                <w:rFonts w:ascii="Times New Roman" w:hAnsi="Times New Roman" w:cs="Times New Roman"/>
                <w:sz w:val="24"/>
                <w:szCs w:val="24"/>
                <w:lang w:val="ro-RO" w:eastAsia="ru-RU"/>
              </w:rPr>
              <w:t>ș</w:t>
            </w:r>
            <w:r w:rsidR="00806F29" w:rsidRPr="00C3367E">
              <w:rPr>
                <w:rFonts w:ascii="Times New Roman" w:hAnsi="Times New Roman" w:cs="Times New Roman"/>
                <w:sz w:val="24"/>
                <w:szCs w:val="24"/>
                <w:lang w:val="ro-RO" w:eastAsia="ru-RU"/>
              </w:rPr>
              <w:t>urare a activită</w:t>
            </w:r>
            <w:r w:rsidR="00B945CC" w:rsidRPr="00C3367E">
              <w:rPr>
                <w:rFonts w:ascii="Times New Roman" w:hAnsi="Times New Roman" w:cs="Times New Roman"/>
                <w:sz w:val="24"/>
                <w:szCs w:val="24"/>
                <w:lang w:val="ro-RO" w:eastAsia="ru-RU"/>
              </w:rPr>
              <w:t>ț</w:t>
            </w:r>
            <w:r w:rsidR="00806F29" w:rsidRPr="00C3367E">
              <w:rPr>
                <w:rFonts w:ascii="Times New Roman" w:hAnsi="Times New Roman" w:cs="Times New Roman"/>
                <w:sz w:val="24"/>
                <w:szCs w:val="24"/>
                <w:lang w:val="ro-RO" w:eastAsia="ru-RU"/>
              </w:rPr>
              <w:t>ii de comer</w:t>
            </w:r>
            <w:r w:rsidR="00B945CC" w:rsidRPr="00C3367E">
              <w:rPr>
                <w:rFonts w:ascii="Times New Roman" w:hAnsi="Times New Roman" w:cs="Times New Roman"/>
                <w:sz w:val="24"/>
                <w:szCs w:val="24"/>
                <w:lang w:val="ro-RO" w:eastAsia="ru-RU"/>
              </w:rPr>
              <w:t>ț</w:t>
            </w:r>
            <w:r w:rsidR="00806F29" w:rsidRPr="00C3367E">
              <w:rPr>
                <w:rFonts w:ascii="Times New Roman" w:hAnsi="Times New Roman" w:cs="Times New Roman"/>
                <w:sz w:val="24"/>
                <w:szCs w:val="24"/>
                <w:lang w:val="ro-RO" w:eastAsia="ru-RU"/>
              </w:rPr>
              <w:t xml:space="preserve"> pînă la ini</w:t>
            </w:r>
            <w:r w:rsidR="00B945CC" w:rsidRPr="00C3367E">
              <w:rPr>
                <w:rFonts w:ascii="Times New Roman" w:hAnsi="Times New Roman" w:cs="Times New Roman"/>
                <w:sz w:val="24"/>
                <w:szCs w:val="24"/>
                <w:lang w:val="ro-RO" w:eastAsia="ru-RU"/>
              </w:rPr>
              <w:t>ț</w:t>
            </w:r>
            <w:r w:rsidR="00806F29" w:rsidRPr="00C3367E">
              <w:rPr>
                <w:rFonts w:ascii="Times New Roman" w:hAnsi="Times New Roman" w:cs="Times New Roman"/>
                <w:sz w:val="24"/>
                <w:szCs w:val="24"/>
                <w:lang w:val="ro-RO" w:eastAsia="ru-RU"/>
              </w:rPr>
              <w:t>ierea acestor activită</w:t>
            </w:r>
            <w:r w:rsidR="00B945CC" w:rsidRPr="00C3367E">
              <w:rPr>
                <w:rFonts w:ascii="Times New Roman" w:hAnsi="Times New Roman" w:cs="Times New Roman"/>
                <w:sz w:val="24"/>
                <w:szCs w:val="24"/>
                <w:lang w:val="ro-RO" w:eastAsia="ru-RU"/>
              </w:rPr>
              <w:t>ț</w:t>
            </w:r>
            <w:r w:rsidR="00806F29" w:rsidRPr="00C3367E">
              <w:rPr>
                <w:rFonts w:ascii="Times New Roman" w:hAnsi="Times New Roman" w:cs="Times New Roman"/>
                <w:sz w:val="24"/>
                <w:szCs w:val="24"/>
                <w:lang w:val="ro-RO" w:eastAsia="ru-RU"/>
              </w:rPr>
              <w:t>i?</w:t>
            </w:r>
          </w:p>
        </w:tc>
        <w:tc>
          <w:tcPr>
            <w:tcW w:w="5969" w:type="dxa"/>
          </w:tcPr>
          <w:p w14:paraId="7AAFB9F0" w14:textId="025A507B" w:rsidR="00806F29" w:rsidRPr="00C3367E" w:rsidRDefault="00806F29" w:rsidP="000A7D8F">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Se prezumă că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ele stabilite de lege au scopuri justificate (protec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consumatorilor, asigurarea calită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 produselor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serviciilor, securitatea angaja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Nerespectarea acestor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e va afecta atingerea scopurilor propuse. </w:t>
            </w:r>
            <w:r w:rsidRPr="00C3367E">
              <w:rPr>
                <w:rFonts w:ascii="Times New Roman" w:hAnsi="Times New Roman" w:cs="Times New Roman"/>
                <w:b/>
                <w:sz w:val="24"/>
                <w:szCs w:val="24"/>
                <w:lang w:val="ro-RO" w:eastAsia="ru-RU"/>
              </w:rPr>
              <w:t>Ca urmare, întreprinzătorul trebuie să respecte în totalitate toate cerin</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 xml:space="preserve">ele ce </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in de desfă</w:t>
            </w:r>
            <w:r w:rsidR="00B945CC" w:rsidRPr="00C3367E">
              <w:rPr>
                <w:rFonts w:ascii="Times New Roman" w:hAnsi="Times New Roman" w:cs="Times New Roman"/>
                <w:b/>
                <w:sz w:val="24"/>
                <w:szCs w:val="24"/>
                <w:lang w:val="ro-RO" w:eastAsia="ru-RU"/>
              </w:rPr>
              <w:t>ș</w:t>
            </w:r>
            <w:r w:rsidRPr="00C3367E">
              <w:rPr>
                <w:rFonts w:ascii="Times New Roman" w:hAnsi="Times New Roman" w:cs="Times New Roman"/>
                <w:b/>
                <w:sz w:val="24"/>
                <w:szCs w:val="24"/>
                <w:lang w:val="ro-RO" w:eastAsia="ru-RU"/>
              </w:rPr>
              <w:t>urarea unei anumite activită</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 de comer</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 xml:space="preserve">, </w:t>
            </w:r>
            <w:r w:rsidR="000A7D8F" w:rsidRPr="00C3367E">
              <w:rPr>
                <w:rFonts w:ascii="Times New Roman" w:hAnsi="Times New Roman" w:cs="Times New Roman"/>
                <w:b/>
                <w:sz w:val="24"/>
                <w:szCs w:val="24"/>
                <w:lang w:val="ro-RO" w:eastAsia="ru-RU"/>
              </w:rPr>
              <w:t>odată cu</w:t>
            </w:r>
            <w:r w:rsidRPr="00C3367E">
              <w:rPr>
                <w:rFonts w:ascii="Times New Roman" w:hAnsi="Times New Roman" w:cs="Times New Roman"/>
                <w:b/>
                <w:sz w:val="24"/>
                <w:szCs w:val="24"/>
                <w:lang w:val="ro-RO" w:eastAsia="ru-RU"/>
              </w:rPr>
              <w:t xml:space="preserve"> ini</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ierea activită</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ii.</w:t>
            </w:r>
          </w:p>
        </w:tc>
      </w:tr>
      <w:tr w:rsidR="00806F29" w:rsidRPr="00C3367E" w14:paraId="1F150858" w14:textId="427D1995" w:rsidTr="00202EB6">
        <w:tc>
          <w:tcPr>
            <w:tcW w:w="3859" w:type="dxa"/>
          </w:tcPr>
          <w:p w14:paraId="4325E027" w14:textId="69FE9435" w:rsidR="00806F29" w:rsidRPr="00C3367E" w:rsidRDefault="00830F95"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T</w:t>
            </w:r>
            <w:r w:rsidR="00806F29" w:rsidRPr="00C3367E">
              <w:rPr>
                <w:rFonts w:ascii="Times New Roman" w:hAnsi="Times New Roman" w:cs="Times New Roman"/>
                <w:sz w:val="24"/>
                <w:szCs w:val="24"/>
                <w:lang w:val="ro-RO" w:eastAsia="ru-RU"/>
              </w:rPr>
              <w:t>rebuie sau nu trebuie întreprinzătorul să prezinte autorită</w:t>
            </w:r>
            <w:r w:rsidR="00B945CC" w:rsidRPr="00C3367E">
              <w:rPr>
                <w:rFonts w:ascii="Times New Roman" w:hAnsi="Times New Roman" w:cs="Times New Roman"/>
                <w:sz w:val="24"/>
                <w:szCs w:val="24"/>
                <w:lang w:val="ro-RO" w:eastAsia="ru-RU"/>
              </w:rPr>
              <w:t>ț</w:t>
            </w:r>
            <w:r w:rsidR="00806F29" w:rsidRPr="00C3367E">
              <w:rPr>
                <w:rFonts w:ascii="Times New Roman" w:hAnsi="Times New Roman" w:cs="Times New Roman"/>
                <w:sz w:val="24"/>
                <w:szCs w:val="24"/>
                <w:lang w:val="ro-RO" w:eastAsia="ru-RU"/>
              </w:rPr>
              <w:t>ii administra</w:t>
            </w:r>
            <w:r w:rsidR="00B945CC" w:rsidRPr="00C3367E">
              <w:rPr>
                <w:rFonts w:ascii="Times New Roman" w:hAnsi="Times New Roman" w:cs="Times New Roman"/>
                <w:sz w:val="24"/>
                <w:szCs w:val="24"/>
                <w:lang w:val="ro-RO" w:eastAsia="ru-RU"/>
              </w:rPr>
              <w:t>ț</w:t>
            </w:r>
            <w:r w:rsidR="00806F29" w:rsidRPr="00C3367E">
              <w:rPr>
                <w:rFonts w:ascii="Times New Roman" w:hAnsi="Times New Roman" w:cs="Times New Roman"/>
                <w:sz w:val="24"/>
                <w:szCs w:val="24"/>
                <w:lang w:val="ro-RO" w:eastAsia="ru-RU"/>
              </w:rPr>
              <w:t>iei publice locale (ca emitent a autoriza</w:t>
            </w:r>
            <w:r w:rsidR="00B945CC" w:rsidRPr="00C3367E">
              <w:rPr>
                <w:rFonts w:ascii="Times New Roman" w:hAnsi="Times New Roman" w:cs="Times New Roman"/>
                <w:sz w:val="24"/>
                <w:szCs w:val="24"/>
                <w:lang w:val="ro-RO" w:eastAsia="ru-RU"/>
              </w:rPr>
              <w:t>ț</w:t>
            </w:r>
            <w:r w:rsidR="00806F29"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00806F29" w:rsidRPr="00C3367E">
              <w:rPr>
                <w:rFonts w:ascii="Times New Roman" w:hAnsi="Times New Roman" w:cs="Times New Roman"/>
                <w:sz w:val="24"/>
                <w:szCs w:val="24"/>
                <w:lang w:val="ro-RO" w:eastAsia="ru-RU"/>
              </w:rPr>
              <w:t>ionare) dovada corespunderii/îndeplinirii cerin</w:t>
            </w:r>
            <w:r w:rsidR="00B945CC" w:rsidRPr="00C3367E">
              <w:rPr>
                <w:rFonts w:ascii="Times New Roman" w:hAnsi="Times New Roman" w:cs="Times New Roman"/>
                <w:sz w:val="24"/>
                <w:szCs w:val="24"/>
                <w:lang w:val="ro-RO" w:eastAsia="ru-RU"/>
              </w:rPr>
              <w:t>ț</w:t>
            </w:r>
            <w:r w:rsidR="00806F29" w:rsidRPr="00C3367E">
              <w:rPr>
                <w:rFonts w:ascii="Times New Roman" w:hAnsi="Times New Roman" w:cs="Times New Roman"/>
                <w:sz w:val="24"/>
                <w:szCs w:val="24"/>
                <w:lang w:val="ro-RO" w:eastAsia="ru-RU"/>
              </w:rPr>
              <w:t>elor? respectiv, vor fi prezentate/probate toate cerin</w:t>
            </w:r>
            <w:r w:rsidR="00B945CC" w:rsidRPr="00C3367E">
              <w:rPr>
                <w:rFonts w:ascii="Times New Roman" w:hAnsi="Times New Roman" w:cs="Times New Roman"/>
                <w:sz w:val="24"/>
                <w:szCs w:val="24"/>
                <w:lang w:val="ro-RO" w:eastAsia="ru-RU"/>
              </w:rPr>
              <w:t>ț</w:t>
            </w:r>
            <w:r w:rsidR="00806F29" w:rsidRPr="00C3367E">
              <w:rPr>
                <w:rFonts w:ascii="Times New Roman" w:hAnsi="Times New Roman" w:cs="Times New Roman"/>
                <w:sz w:val="24"/>
                <w:szCs w:val="24"/>
                <w:lang w:val="ro-RO" w:eastAsia="ru-RU"/>
              </w:rPr>
              <w:t>ele sau doar o parte din ele?</w:t>
            </w:r>
          </w:p>
        </w:tc>
        <w:tc>
          <w:tcPr>
            <w:tcW w:w="5969" w:type="dxa"/>
          </w:tcPr>
          <w:p w14:paraId="544B4A76" w14:textId="6DC3EA4F" w:rsidR="00806F29" w:rsidRPr="00C3367E" w:rsidRDefault="00202EB6" w:rsidP="00B8467F">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Proiectul amendamentelor propuse porne</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te de la prezum</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ia că întreprinzătorul este în întregime </w:t>
            </w:r>
            <w:r w:rsidR="00B945CC" w:rsidRPr="00C3367E">
              <w:rPr>
                <w:rFonts w:ascii="Times New Roman" w:hAnsi="Times New Roman" w:cs="Times New Roman"/>
                <w:sz w:val="24"/>
                <w:szCs w:val="24"/>
                <w:lang w:val="ro-RO" w:eastAsia="ru-RU"/>
              </w:rPr>
              <w:t>responsabil</w:t>
            </w:r>
            <w:r w:rsidRPr="00C3367E">
              <w:rPr>
                <w:rFonts w:ascii="Times New Roman" w:hAnsi="Times New Roman" w:cs="Times New Roman"/>
                <w:sz w:val="24"/>
                <w:szCs w:val="24"/>
                <w:lang w:val="ro-RO" w:eastAsia="ru-RU"/>
              </w:rPr>
              <w:t xml:space="preserve"> de activitatea sa. Autoritatea publică locală, ca emitent al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nu de</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ine capacită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necesare pentru a verifica în totalitatea de către întreprinzătorul întrune</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te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ele stabilite de lege. De altă parte,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ile publice locale vor suporta cheltuieli enorme în </w:t>
            </w:r>
            <w:r w:rsidR="003E1A59" w:rsidRPr="00C3367E">
              <w:rPr>
                <w:rFonts w:ascii="Times New Roman" w:hAnsi="Times New Roman" w:cs="Times New Roman"/>
                <w:sz w:val="24"/>
                <w:szCs w:val="24"/>
                <w:lang w:val="ro-RO" w:eastAsia="ru-RU"/>
              </w:rPr>
              <w:t xml:space="preserve">dacă </w:t>
            </w:r>
            <w:r w:rsidRPr="00C3367E">
              <w:rPr>
                <w:rFonts w:ascii="Times New Roman" w:hAnsi="Times New Roman" w:cs="Times New Roman"/>
                <w:sz w:val="24"/>
                <w:szCs w:val="24"/>
                <w:lang w:val="ro-RO" w:eastAsia="ru-RU"/>
              </w:rPr>
              <w:t xml:space="preserve">vor decide să </w:t>
            </w:r>
            <w:r w:rsidR="003E1A59" w:rsidRPr="00C3367E">
              <w:rPr>
                <w:rFonts w:ascii="Times New Roman" w:hAnsi="Times New Roman" w:cs="Times New Roman"/>
                <w:sz w:val="24"/>
                <w:szCs w:val="24"/>
                <w:lang w:val="ro-RO" w:eastAsia="ru-RU"/>
              </w:rPr>
              <w:t>atragă speciali</w:t>
            </w:r>
            <w:r w:rsidR="00B945CC" w:rsidRPr="00C3367E">
              <w:rPr>
                <w:rFonts w:ascii="Times New Roman" w:hAnsi="Times New Roman" w:cs="Times New Roman"/>
                <w:sz w:val="24"/>
                <w:szCs w:val="24"/>
                <w:lang w:val="ro-RO" w:eastAsia="ru-RU"/>
              </w:rPr>
              <w:t>ș</w:t>
            </w:r>
            <w:r w:rsidR="003E1A59" w:rsidRPr="00C3367E">
              <w:rPr>
                <w:rFonts w:ascii="Times New Roman" w:hAnsi="Times New Roman" w:cs="Times New Roman"/>
                <w:sz w:val="24"/>
                <w:szCs w:val="24"/>
                <w:lang w:val="ro-RO" w:eastAsia="ru-RU"/>
              </w:rPr>
              <w:t>ti (angaja</w:t>
            </w:r>
            <w:r w:rsidR="00B945CC" w:rsidRPr="00C3367E">
              <w:rPr>
                <w:rFonts w:ascii="Times New Roman" w:hAnsi="Times New Roman" w:cs="Times New Roman"/>
                <w:sz w:val="24"/>
                <w:szCs w:val="24"/>
                <w:lang w:val="ro-RO" w:eastAsia="ru-RU"/>
              </w:rPr>
              <w:t>ț</w:t>
            </w:r>
            <w:r w:rsidR="003E1A59" w:rsidRPr="00C3367E">
              <w:rPr>
                <w:rFonts w:ascii="Times New Roman" w:hAnsi="Times New Roman" w:cs="Times New Roman"/>
                <w:sz w:val="24"/>
                <w:szCs w:val="24"/>
                <w:lang w:val="ro-RO" w:eastAsia="ru-RU"/>
              </w:rPr>
              <w:t>i) care vor evalua în totalitate capacitatea întreprinzătorului de a desfă</w:t>
            </w:r>
            <w:r w:rsidR="00B945CC" w:rsidRPr="00C3367E">
              <w:rPr>
                <w:rFonts w:ascii="Times New Roman" w:hAnsi="Times New Roman" w:cs="Times New Roman"/>
                <w:sz w:val="24"/>
                <w:szCs w:val="24"/>
                <w:lang w:val="ro-RO" w:eastAsia="ru-RU"/>
              </w:rPr>
              <w:t>ș</w:t>
            </w:r>
            <w:r w:rsidR="003E1A59" w:rsidRPr="00C3367E">
              <w:rPr>
                <w:rFonts w:ascii="Times New Roman" w:hAnsi="Times New Roman" w:cs="Times New Roman"/>
                <w:sz w:val="24"/>
                <w:szCs w:val="24"/>
                <w:lang w:val="ro-RO" w:eastAsia="ru-RU"/>
              </w:rPr>
              <w:t>ura anumite activită</w:t>
            </w:r>
            <w:r w:rsidR="00B945CC" w:rsidRPr="00C3367E">
              <w:rPr>
                <w:rFonts w:ascii="Times New Roman" w:hAnsi="Times New Roman" w:cs="Times New Roman"/>
                <w:sz w:val="24"/>
                <w:szCs w:val="24"/>
                <w:lang w:val="ro-RO" w:eastAsia="ru-RU"/>
              </w:rPr>
              <w:t>ț</w:t>
            </w:r>
            <w:r w:rsidR="003E1A59" w:rsidRPr="00C3367E">
              <w:rPr>
                <w:rFonts w:ascii="Times New Roman" w:hAnsi="Times New Roman" w:cs="Times New Roman"/>
                <w:sz w:val="24"/>
                <w:szCs w:val="24"/>
                <w:lang w:val="ro-RO" w:eastAsia="ru-RU"/>
              </w:rPr>
              <w:t>i de comer</w:t>
            </w:r>
            <w:r w:rsidR="00B945CC" w:rsidRPr="00C3367E">
              <w:rPr>
                <w:rFonts w:ascii="Times New Roman" w:hAnsi="Times New Roman" w:cs="Times New Roman"/>
                <w:sz w:val="24"/>
                <w:szCs w:val="24"/>
                <w:lang w:val="ro-RO" w:eastAsia="ru-RU"/>
              </w:rPr>
              <w:t>ț</w:t>
            </w:r>
            <w:r w:rsidR="003E1A59" w:rsidRPr="00C3367E">
              <w:rPr>
                <w:rFonts w:ascii="Times New Roman" w:hAnsi="Times New Roman" w:cs="Times New Roman"/>
                <w:sz w:val="24"/>
                <w:szCs w:val="24"/>
                <w:lang w:val="ro-RO" w:eastAsia="ru-RU"/>
              </w:rPr>
              <w:t>; iar o astfel de evaluare va dura o perioadă lungă de timp. Ca urmare, verificările preliminare, pe care le fac autorită</w:t>
            </w:r>
            <w:r w:rsidR="00B945CC" w:rsidRPr="00C3367E">
              <w:rPr>
                <w:rFonts w:ascii="Times New Roman" w:hAnsi="Times New Roman" w:cs="Times New Roman"/>
                <w:sz w:val="24"/>
                <w:szCs w:val="24"/>
                <w:lang w:val="ro-RO" w:eastAsia="ru-RU"/>
              </w:rPr>
              <w:t>ț</w:t>
            </w:r>
            <w:r w:rsidR="003E1A59" w:rsidRPr="00C3367E">
              <w:rPr>
                <w:rFonts w:ascii="Times New Roman" w:hAnsi="Times New Roman" w:cs="Times New Roman"/>
                <w:sz w:val="24"/>
                <w:szCs w:val="24"/>
                <w:lang w:val="ro-RO" w:eastAsia="ru-RU"/>
              </w:rPr>
              <w:t>ile publice</w:t>
            </w:r>
            <w:r w:rsidR="00CD47AE" w:rsidRPr="00C3367E">
              <w:rPr>
                <w:rFonts w:ascii="Times New Roman" w:hAnsi="Times New Roman" w:cs="Times New Roman"/>
                <w:sz w:val="24"/>
                <w:szCs w:val="24"/>
                <w:lang w:val="ro-RO" w:eastAsia="ru-RU"/>
              </w:rPr>
              <w:t xml:space="preserve"> locale sunt în mare parte forma</w:t>
            </w:r>
            <w:r w:rsidR="003E1A59" w:rsidRPr="00C3367E">
              <w:rPr>
                <w:rFonts w:ascii="Times New Roman" w:hAnsi="Times New Roman" w:cs="Times New Roman"/>
                <w:sz w:val="24"/>
                <w:szCs w:val="24"/>
                <w:lang w:val="ro-RO" w:eastAsia="ru-RU"/>
              </w:rPr>
              <w:t>le, deoarece: 1) ele nu garantează că întreprinzătorul corespunde integral cerin</w:t>
            </w:r>
            <w:r w:rsidR="00B945CC" w:rsidRPr="00C3367E">
              <w:rPr>
                <w:rFonts w:ascii="Times New Roman" w:hAnsi="Times New Roman" w:cs="Times New Roman"/>
                <w:sz w:val="24"/>
                <w:szCs w:val="24"/>
                <w:lang w:val="ro-RO" w:eastAsia="ru-RU"/>
              </w:rPr>
              <w:t>ț</w:t>
            </w:r>
            <w:r w:rsidR="003E1A59" w:rsidRPr="00C3367E">
              <w:rPr>
                <w:rFonts w:ascii="Times New Roman" w:hAnsi="Times New Roman" w:cs="Times New Roman"/>
                <w:sz w:val="24"/>
                <w:szCs w:val="24"/>
                <w:lang w:val="ro-RO" w:eastAsia="ru-RU"/>
              </w:rPr>
              <w:t>elor legisla</w:t>
            </w:r>
            <w:r w:rsidR="00B945CC" w:rsidRPr="00C3367E">
              <w:rPr>
                <w:rFonts w:ascii="Times New Roman" w:hAnsi="Times New Roman" w:cs="Times New Roman"/>
                <w:sz w:val="24"/>
                <w:szCs w:val="24"/>
                <w:lang w:val="ro-RO" w:eastAsia="ru-RU"/>
              </w:rPr>
              <w:t>ț</w:t>
            </w:r>
            <w:r w:rsidR="003E1A59" w:rsidRPr="00C3367E">
              <w:rPr>
                <w:rFonts w:ascii="Times New Roman" w:hAnsi="Times New Roman" w:cs="Times New Roman"/>
                <w:sz w:val="24"/>
                <w:szCs w:val="24"/>
                <w:lang w:val="ro-RO" w:eastAsia="ru-RU"/>
              </w:rPr>
              <w:t>iei; 2) autorită</w:t>
            </w:r>
            <w:r w:rsidR="00B945CC" w:rsidRPr="00C3367E">
              <w:rPr>
                <w:rFonts w:ascii="Times New Roman" w:hAnsi="Times New Roman" w:cs="Times New Roman"/>
                <w:sz w:val="24"/>
                <w:szCs w:val="24"/>
                <w:lang w:val="ro-RO" w:eastAsia="ru-RU"/>
              </w:rPr>
              <w:t>ț</w:t>
            </w:r>
            <w:r w:rsidR="003E1A59" w:rsidRPr="00C3367E">
              <w:rPr>
                <w:rFonts w:ascii="Times New Roman" w:hAnsi="Times New Roman" w:cs="Times New Roman"/>
                <w:sz w:val="24"/>
                <w:szCs w:val="24"/>
                <w:lang w:val="ro-RO" w:eastAsia="ru-RU"/>
              </w:rPr>
              <w:t>ile publice locale, de</w:t>
            </w:r>
            <w:r w:rsidR="00B945CC" w:rsidRPr="00C3367E">
              <w:rPr>
                <w:rFonts w:ascii="Times New Roman" w:hAnsi="Times New Roman" w:cs="Times New Roman"/>
                <w:sz w:val="24"/>
                <w:szCs w:val="24"/>
                <w:lang w:val="ro-RO" w:eastAsia="ru-RU"/>
              </w:rPr>
              <w:t>ș</w:t>
            </w:r>
            <w:r w:rsidR="003E1A59" w:rsidRPr="00C3367E">
              <w:rPr>
                <w:rFonts w:ascii="Times New Roman" w:hAnsi="Times New Roman" w:cs="Times New Roman"/>
                <w:sz w:val="24"/>
                <w:szCs w:val="24"/>
                <w:lang w:val="ro-RO" w:eastAsia="ru-RU"/>
              </w:rPr>
              <w:t>i efectuează aceste verificări, nu î</w:t>
            </w:r>
            <w:r w:rsidR="00B945CC" w:rsidRPr="00C3367E">
              <w:rPr>
                <w:rFonts w:ascii="Times New Roman" w:hAnsi="Times New Roman" w:cs="Times New Roman"/>
                <w:sz w:val="24"/>
                <w:szCs w:val="24"/>
                <w:lang w:val="ro-RO" w:eastAsia="ru-RU"/>
              </w:rPr>
              <w:t>ș</w:t>
            </w:r>
            <w:r w:rsidR="003E1A59" w:rsidRPr="00C3367E">
              <w:rPr>
                <w:rFonts w:ascii="Times New Roman" w:hAnsi="Times New Roman" w:cs="Times New Roman"/>
                <w:sz w:val="24"/>
                <w:szCs w:val="24"/>
                <w:lang w:val="ro-RO" w:eastAsia="ru-RU"/>
              </w:rPr>
              <w:t>i asumă responsabilitate proprie în cazul în care întreprinzătorul nu respecte cerin</w:t>
            </w:r>
            <w:r w:rsidR="00B945CC" w:rsidRPr="00C3367E">
              <w:rPr>
                <w:rFonts w:ascii="Times New Roman" w:hAnsi="Times New Roman" w:cs="Times New Roman"/>
                <w:sz w:val="24"/>
                <w:szCs w:val="24"/>
                <w:lang w:val="ro-RO" w:eastAsia="ru-RU"/>
              </w:rPr>
              <w:t>ț</w:t>
            </w:r>
            <w:r w:rsidR="003E1A59" w:rsidRPr="00C3367E">
              <w:rPr>
                <w:rFonts w:ascii="Times New Roman" w:hAnsi="Times New Roman" w:cs="Times New Roman"/>
                <w:sz w:val="24"/>
                <w:szCs w:val="24"/>
                <w:lang w:val="ro-RO" w:eastAsia="ru-RU"/>
              </w:rPr>
              <w:t xml:space="preserve">ele în cauză. </w:t>
            </w:r>
            <w:r w:rsidR="003E1A59" w:rsidRPr="00C3367E">
              <w:rPr>
                <w:rFonts w:ascii="Times New Roman" w:hAnsi="Times New Roman" w:cs="Times New Roman"/>
                <w:b/>
                <w:sz w:val="24"/>
                <w:szCs w:val="24"/>
                <w:lang w:val="ro-RO" w:eastAsia="ru-RU"/>
              </w:rPr>
              <w:t xml:space="preserve">Ca urmare, putem deduce 1) </w:t>
            </w:r>
            <w:r w:rsidR="00CD47AE" w:rsidRPr="00C3367E">
              <w:rPr>
                <w:rFonts w:ascii="Times New Roman" w:hAnsi="Times New Roman" w:cs="Times New Roman"/>
                <w:b/>
                <w:sz w:val="24"/>
                <w:szCs w:val="24"/>
                <w:lang w:val="ro-RO" w:eastAsia="ru-RU"/>
              </w:rPr>
              <w:t xml:space="preserve">verificările efectuate de </w:t>
            </w:r>
            <w:r w:rsidR="003E1A59" w:rsidRPr="00C3367E">
              <w:rPr>
                <w:rFonts w:ascii="Times New Roman" w:hAnsi="Times New Roman" w:cs="Times New Roman"/>
                <w:b/>
                <w:sz w:val="24"/>
                <w:szCs w:val="24"/>
                <w:lang w:val="ro-RO" w:eastAsia="ru-RU"/>
              </w:rPr>
              <w:t>autorită</w:t>
            </w:r>
            <w:r w:rsidR="00B945CC" w:rsidRPr="00C3367E">
              <w:rPr>
                <w:rFonts w:ascii="Times New Roman" w:hAnsi="Times New Roman" w:cs="Times New Roman"/>
                <w:b/>
                <w:sz w:val="24"/>
                <w:szCs w:val="24"/>
                <w:lang w:val="ro-RO" w:eastAsia="ru-RU"/>
              </w:rPr>
              <w:t>ț</w:t>
            </w:r>
            <w:r w:rsidR="00CD47AE" w:rsidRPr="00C3367E">
              <w:rPr>
                <w:rFonts w:ascii="Times New Roman" w:hAnsi="Times New Roman" w:cs="Times New Roman"/>
                <w:b/>
                <w:sz w:val="24"/>
                <w:szCs w:val="24"/>
                <w:lang w:val="ro-RO" w:eastAsia="ru-RU"/>
              </w:rPr>
              <w:t>ile</w:t>
            </w:r>
            <w:r w:rsidR="003E1A59" w:rsidRPr="00C3367E">
              <w:rPr>
                <w:rFonts w:ascii="Times New Roman" w:hAnsi="Times New Roman" w:cs="Times New Roman"/>
                <w:b/>
                <w:sz w:val="24"/>
                <w:szCs w:val="24"/>
                <w:lang w:val="ro-RO" w:eastAsia="ru-RU"/>
              </w:rPr>
              <w:t xml:space="preserve"> administra</w:t>
            </w:r>
            <w:r w:rsidR="00B945CC" w:rsidRPr="00C3367E">
              <w:rPr>
                <w:rFonts w:ascii="Times New Roman" w:hAnsi="Times New Roman" w:cs="Times New Roman"/>
                <w:b/>
                <w:sz w:val="24"/>
                <w:szCs w:val="24"/>
                <w:lang w:val="ro-RO" w:eastAsia="ru-RU"/>
              </w:rPr>
              <w:t>ț</w:t>
            </w:r>
            <w:r w:rsidR="003E1A59" w:rsidRPr="00C3367E">
              <w:rPr>
                <w:rFonts w:ascii="Times New Roman" w:hAnsi="Times New Roman" w:cs="Times New Roman"/>
                <w:b/>
                <w:sz w:val="24"/>
                <w:szCs w:val="24"/>
                <w:lang w:val="ro-RO" w:eastAsia="ru-RU"/>
              </w:rPr>
              <w:t xml:space="preserve">iei publice locale </w:t>
            </w:r>
            <w:r w:rsidR="00CD47AE" w:rsidRPr="00C3367E">
              <w:rPr>
                <w:rFonts w:ascii="Times New Roman" w:hAnsi="Times New Roman" w:cs="Times New Roman"/>
                <w:b/>
                <w:sz w:val="24"/>
                <w:szCs w:val="24"/>
                <w:lang w:val="ro-RO" w:eastAsia="ru-RU"/>
              </w:rPr>
              <w:t>sunt în mare parte formale și nu acoperă toate aspectele care ar urma să fie verificate</w:t>
            </w:r>
            <w:r w:rsidR="003E1A59" w:rsidRPr="00C3367E">
              <w:rPr>
                <w:rFonts w:ascii="Times New Roman" w:hAnsi="Times New Roman" w:cs="Times New Roman"/>
                <w:b/>
                <w:sz w:val="24"/>
                <w:szCs w:val="24"/>
                <w:lang w:val="ro-RO" w:eastAsia="ru-RU"/>
              </w:rPr>
              <w:t xml:space="preserve">; 2) </w:t>
            </w:r>
            <w:r w:rsidR="00B8467F" w:rsidRPr="00C3367E">
              <w:rPr>
                <w:rFonts w:ascii="Times New Roman" w:hAnsi="Times New Roman" w:cs="Times New Roman"/>
                <w:b/>
                <w:sz w:val="24"/>
                <w:szCs w:val="24"/>
                <w:lang w:val="ro-RO" w:eastAsia="ru-RU"/>
              </w:rPr>
              <w:t xml:space="preserve">comerciantul </w:t>
            </w:r>
            <w:r w:rsidR="00B8467F" w:rsidRPr="00C3367E">
              <w:rPr>
                <w:rFonts w:ascii="Times New Roman" w:hAnsi="Times New Roman" w:cs="Times New Roman"/>
                <w:b/>
                <w:i/>
                <w:sz w:val="24"/>
                <w:szCs w:val="24"/>
                <w:lang w:val="ro-RO" w:eastAsia="ru-RU"/>
              </w:rPr>
              <w:t xml:space="preserve">per se </w:t>
            </w:r>
            <w:r w:rsidR="00B8467F" w:rsidRPr="00C3367E">
              <w:rPr>
                <w:rFonts w:ascii="Times New Roman" w:hAnsi="Times New Roman" w:cs="Times New Roman"/>
                <w:b/>
                <w:sz w:val="24"/>
                <w:szCs w:val="24"/>
                <w:lang w:val="ro-RO" w:eastAsia="ru-RU"/>
              </w:rPr>
              <w:t>trebuie să îndeplinească cerințele stabilite de legislație, iar corespunderea cu acestea trebuie să fie</w:t>
            </w:r>
            <w:r w:rsidR="003E1A59" w:rsidRPr="00C3367E">
              <w:rPr>
                <w:rFonts w:ascii="Times New Roman" w:hAnsi="Times New Roman" w:cs="Times New Roman"/>
                <w:b/>
                <w:sz w:val="24"/>
                <w:szCs w:val="24"/>
                <w:lang w:val="ro-RO" w:eastAsia="ru-RU"/>
              </w:rPr>
              <w:t xml:space="preserve"> </w:t>
            </w:r>
            <w:r w:rsidR="00B8467F" w:rsidRPr="00C3367E">
              <w:rPr>
                <w:rFonts w:ascii="Times New Roman" w:hAnsi="Times New Roman" w:cs="Times New Roman"/>
                <w:b/>
                <w:sz w:val="24"/>
                <w:szCs w:val="24"/>
                <w:lang w:val="ro-RO" w:eastAsia="ru-RU"/>
              </w:rPr>
              <w:t xml:space="preserve">confirmată de </w:t>
            </w:r>
            <w:r w:rsidR="003E1A59" w:rsidRPr="00C3367E">
              <w:rPr>
                <w:rFonts w:ascii="Times New Roman" w:hAnsi="Times New Roman" w:cs="Times New Roman"/>
                <w:b/>
                <w:sz w:val="24"/>
                <w:szCs w:val="24"/>
                <w:lang w:val="ro-RO" w:eastAsia="ru-RU"/>
              </w:rPr>
              <w:t>declara</w:t>
            </w:r>
            <w:r w:rsidR="00B945CC" w:rsidRPr="00C3367E">
              <w:rPr>
                <w:rFonts w:ascii="Times New Roman" w:hAnsi="Times New Roman" w:cs="Times New Roman"/>
                <w:b/>
                <w:sz w:val="24"/>
                <w:szCs w:val="24"/>
                <w:lang w:val="ro-RO" w:eastAsia="ru-RU"/>
              </w:rPr>
              <w:t>ț</w:t>
            </w:r>
            <w:r w:rsidR="00B8467F" w:rsidRPr="00C3367E">
              <w:rPr>
                <w:rFonts w:ascii="Times New Roman" w:hAnsi="Times New Roman" w:cs="Times New Roman"/>
                <w:b/>
                <w:sz w:val="24"/>
                <w:szCs w:val="24"/>
                <w:lang w:val="ro-RO" w:eastAsia="ru-RU"/>
              </w:rPr>
              <w:t>ia</w:t>
            </w:r>
            <w:r w:rsidR="003E1A59" w:rsidRPr="00C3367E">
              <w:rPr>
                <w:rFonts w:ascii="Times New Roman" w:hAnsi="Times New Roman" w:cs="Times New Roman"/>
                <w:b/>
                <w:sz w:val="24"/>
                <w:szCs w:val="24"/>
                <w:lang w:val="ro-RO" w:eastAsia="ru-RU"/>
              </w:rPr>
              <w:t xml:space="preserve"> pe propria răspundere a </w:t>
            </w:r>
            <w:r w:rsidR="00B8467F" w:rsidRPr="00C3367E">
              <w:rPr>
                <w:rFonts w:ascii="Times New Roman" w:hAnsi="Times New Roman" w:cs="Times New Roman"/>
                <w:b/>
                <w:sz w:val="24"/>
                <w:szCs w:val="24"/>
                <w:lang w:val="ro-RO" w:eastAsia="ru-RU"/>
              </w:rPr>
              <w:t>comerciantului</w:t>
            </w:r>
            <w:r w:rsidR="003E1A59" w:rsidRPr="00C3367E">
              <w:rPr>
                <w:rFonts w:ascii="Times New Roman" w:hAnsi="Times New Roman" w:cs="Times New Roman"/>
                <w:b/>
                <w:sz w:val="24"/>
                <w:szCs w:val="24"/>
                <w:lang w:val="ro-RO" w:eastAsia="ru-RU"/>
              </w:rPr>
              <w:t>.</w:t>
            </w:r>
          </w:p>
        </w:tc>
      </w:tr>
      <w:tr w:rsidR="00806F29" w:rsidRPr="00C3367E" w14:paraId="14FA49BC" w14:textId="642E9EB8" w:rsidTr="00202EB6">
        <w:tc>
          <w:tcPr>
            <w:tcW w:w="3859" w:type="dxa"/>
          </w:tcPr>
          <w:p w14:paraId="2DD9BB7C" w14:textId="3991763A" w:rsidR="00806F29" w:rsidRPr="00C3367E" w:rsidRDefault="00FA5D09"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Care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 trebuie totu</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verificate pînă la ini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ierea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w:t>
            </w:r>
          </w:p>
        </w:tc>
        <w:tc>
          <w:tcPr>
            <w:tcW w:w="5969" w:type="dxa"/>
          </w:tcPr>
          <w:p w14:paraId="13DF5E41" w14:textId="42C1C79F" w:rsidR="00806F29" w:rsidRPr="00C3367E" w:rsidRDefault="00FA5D09"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La stabilirea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care necesită verificări preliminare, proiectul legii porne</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te de la riscurile pe care le implică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În această privin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ă,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pot fi clasificate în 2 categorii:</w:t>
            </w:r>
          </w:p>
          <w:p w14:paraId="505FA34E" w14:textId="02769B7B" w:rsidR="004518CF" w:rsidRPr="00C3367E" w:rsidRDefault="004518CF"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1.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cu grad de risc înalt asupra sănătă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w:t>
            </w:r>
            <w:r w:rsidR="00B945CC" w:rsidRPr="00C3367E">
              <w:rPr>
                <w:rFonts w:ascii="Times New Roman" w:hAnsi="Times New Roman" w:cs="Times New Roman"/>
                <w:sz w:val="24"/>
                <w:szCs w:val="24"/>
                <w:lang w:val="ro-RO" w:eastAsia="ru-RU"/>
              </w:rPr>
              <w:t>vieții</w:t>
            </w:r>
            <w:r w:rsidRPr="00C3367E">
              <w:rPr>
                <w:rFonts w:ascii="Times New Roman" w:hAnsi="Times New Roman" w:cs="Times New Roman"/>
                <w:sz w:val="24"/>
                <w:szCs w:val="24"/>
                <w:lang w:val="ro-RO" w:eastAsia="ru-RU"/>
              </w:rPr>
              <w:t xml:space="preserve"> persoanelor – în această categorie se încadrează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ile de </w:t>
            </w:r>
            <w:r w:rsidR="00B945CC" w:rsidRPr="00C3367E">
              <w:rPr>
                <w:rFonts w:ascii="Times New Roman" w:hAnsi="Times New Roman" w:cs="Times New Roman"/>
                <w:sz w:val="24"/>
                <w:szCs w:val="24"/>
                <w:lang w:val="ro-RO" w:eastAsia="ru-RU"/>
              </w:rPr>
              <w:t>alimentație</w:t>
            </w:r>
            <w:r w:rsidRPr="00C3367E">
              <w:rPr>
                <w:rFonts w:ascii="Times New Roman" w:hAnsi="Times New Roman" w:cs="Times New Roman"/>
                <w:sz w:val="24"/>
                <w:szCs w:val="24"/>
                <w:lang w:val="ro-RO" w:eastAsia="ru-RU"/>
              </w:rPr>
              <w:t xml:space="preserve"> publică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ce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oară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de îngrijire corporală;</w:t>
            </w:r>
          </w:p>
          <w:p w14:paraId="771EF977" w14:textId="3C26D8A9" w:rsidR="00FA5D09" w:rsidRPr="00C3367E" w:rsidRDefault="004518CF" w:rsidP="00FF31FC">
            <w:pPr>
              <w:spacing w:after="12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2</w:t>
            </w:r>
            <w:r w:rsidR="00FA5D09" w:rsidRPr="00C3367E">
              <w:rPr>
                <w:rFonts w:ascii="Times New Roman" w:hAnsi="Times New Roman" w:cs="Times New Roman"/>
                <w:sz w:val="24"/>
                <w:szCs w:val="24"/>
                <w:lang w:val="ro-RO" w:eastAsia="ru-RU"/>
              </w:rPr>
              <w:t>. activită</w:t>
            </w:r>
            <w:r w:rsidR="00B945CC" w:rsidRPr="00C3367E">
              <w:rPr>
                <w:rFonts w:ascii="Times New Roman" w:hAnsi="Times New Roman" w:cs="Times New Roman"/>
                <w:sz w:val="24"/>
                <w:szCs w:val="24"/>
                <w:lang w:val="ro-RO" w:eastAsia="ru-RU"/>
              </w:rPr>
              <w:t>ț</w:t>
            </w:r>
            <w:r w:rsidR="00FA5D09" w:rsidRPr="00C3367E">
              <w:rPr>
                <w:rFonts w:ascii="Times New Roman" w:hAnsi="Times New Roman" w:cs="Times New Roman"/>
                <w:sz w:val="24"/>
                <w:szCs w:val="24"/>
                <w:lang w:val="ro-RO" w:eastAsia="ru-RU"/>
              </w:rPr>
              <w:t>i cu grad de risc obi</w:t>
            </w:r>
            <w:r w:rsidR="00B945CC" w:rsidRPr="00C3367E">
              <w:rPr>
                <w:rFonts w:ascii="Times New Roman" w:hAnsi="Times New Roman" w:cs="Times New Roman"/>
                <w:sz w:val="24"/>
                <w:szCs w:val="24"/>
                <w:lang w:val="ro-RO" w:eastAsia="ru-RU"/>
              </w:rPr>
              <w:t>ș</w:t>
            </w:r>
            <w:r w:rsidR="00FA5D09" w:rsidRPr="00C3367E">
              <w:rPr>
                <w:rFonts w:ascii="Times New Roman" w:hAnsi="Times New Roman" w:cs="Times New Roman"/>
                <w:sz w:val="24"/>
                <w:szCs w:val="24"/>
                <w:lang w:val="ro-RO" w:eastAsia="ru-RU"/>
              </w:rPr>
              <w:t>nuit</w:t>
            </w:r>
            <w:r w:rsidRPr="00C3367E">
              <w:rPr>
                <w:rFonts w:ascii="Times New Roman" w:hAnsi="Times New Roman" w:cs="Times New Roman"/>
                <w:sz w:val="24"/>
                <w:szCs w:val="24"/>
                <w:lang w:val="ro-RO" w:eastAsia="ru-RU"/>
              </w:rPr>
              <w:t xml:space="preserve"> – orice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cu excep</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celor stabilite de pct.1.</w:t>
            </w:r>
          </w:p>
          <w:p w14:paraId="095A8104" w14:textId="30D1C03E" w:rsidR="00B8467F" w:rsidRPr="00C3367E" w:rsidRDefault="008F095F" w:rsidP="00FF31FC">
            <w:pPr>
              <w:spacing w:after="120"/>
              <w:jc w:val="both"/>
              <w:rPr>
                <w:rFonts w:ascii="Times New Roman" w:hAnsi="Times New Roman" w:cs="Times New Roman"/>
                <w:b/>
                <w:sz w:val="24"/>
                <w:szCs w:val="24"/>
                <w:lang w:val="ro-RO" w:eastAsia="ru-RU"/>
              </w:rPr>
            </w:pPr>
            <w:r w:rsidRPr="00C3367E">
              <w:rPr>
                <w:rFonts w:ascii="Times New Roman" w:hAnsi="Times New Roman" w:cs="Times New Roman"/>
                <w:b/>
                <w:sz w:val="24"/>
                <w:szCs w:val="24"/>
                <w:lang w:val="ro-RO" w:eastAsia="ru-RU"/>
              </w:rPr>
              <w:t xml:space="preserve">În această </w:t>
            </w:r>
            <w:r w:rsidR="00B945CC" w:rsidRPr="00C3367E">
              <w:rPr>
                <w:rFonts w:ascii="Times New Roman" w:hAnsi="Times New Roman" w:cs="Times New Roman"/>
                <w:b/>
                <w:sz w:val="24"/>
                <w:szCs w:val="24"/>
                <w:lang w:val="ro-RO" w:eastAsia="ru-RU"/>
              </w:rPr>
              <w:t>privință</w:t>
            </w:r>
            <w:r w:rsidRPr="00C3367E">
              <w:rPr>
                <w:rFonts w:ascii="Times New Roman" w:hAnsi="Times New Roman" w:cs="Times New Roman"/>
                <w:b/>
                <w:sz w:val="24"/>
                <w:szCs w:val="24"/>
                <w:lang w:val="ro-RO" w:eastAsia="ru-RU"/>
              </w:rPr>
              <w:t xml:space="preserve"> p</w:t>
            </w:r>
            <w:r w:rsidR="004518CF" w:rsidRPr="00C3367E">
              <w:rPr>
                <w:rFonts w:ascii="Times New Roman" w:hAnsi="Times New Roman" w:cs="Times New Roman"/>
                <w:b/>
                <w:sz w:val="24"/>
                <w:szCs w:val="24"/>
                <w:lang w:val="ro-RO" w:eastAsia="ru-RU"/>
              </w:rPr>
              <w:t>roiectul amendamentelor propuse</w:t>
            </w:r>
            <w:r w:rsidRPr="00C3367E">
              <w:rPr>
                <w:rFonts w:ascii="Times New Roman" w:hAnsi="Times New Roman" w:cs="Times New Roman"/>
                <w:b/>
                <w:sz w:val="24"/>
                <w:szCs w:val="24"/>
                <w:lang w:val="ro-RO" w:eastAsia="ru-RU"/>
              </w:rPr>
              <w:t xml:space="preserve"> stabile</w:t>
            </w:r>
            <w:r w:rsidR="00B945CC" w:rsidRPr="00C3367E">
              <w:rPr>
                <w:rFonts w:ascii="Times New Roman" w:hAnsi="Times New Roman" w:cs="Times New Roman"/>
                <w:b/>
                <w:sz w:val="24"/>
                <w:szCs w:val="24"/>
                <w:lang w:val="ro-RO" w:eastAsia="ru-RU"/>
              </w:rPr>
              <w:t>ș</w:t>
            </w:r>
            <w:r w:rsidRPr="00C3367E">
              <w:rPr>
                <w:rFonts w:ascii="Times New Roman" w:hAnsi="Times New Roman" w:cs="Times New Roman"/>
                <w:b/>
                <w:sz w:val="24"/>
                <w:szCs w:val="24"/>
                <w:lang w:val="ro-RO" w:eastAsia="ru-RU"/>
              </w:rPr>
              <w:t>te următoarele:</w:t>
            </w:r>
            <w:r w:rsidR="004518CF" w:rsidRPr="00C3367E">
              <w:rPr>
                <w:rFonts w:ascii="Times New Roman" w:hAnsi="Times New Roman" w:cs="Times New Roman"/>
                <w:b/>
                <w:sz w:val="24"/>
                <w:szCs w:val="24"/>
                <w:lang w:val="ro-RO" w:eastAsia="ru-RU"/>
              </w:rPr>
              <w:t xml:space="preserve"> 1) verificările </w:t>
            </w:r>
            <w:r w:rsidR="00B945CC" w:rsidRPr="00C3367E">
              <w:rPr>
                <w:rFonts w:ascii="Times New Roman" w:hAnsi="Times New Roman" w:cs="Times New Roman"/>
                <w:b/>
                <w:sz w:val="24"/>
                <w:szCs w:val="24"/>
                <w:lang w:val="ro-RO" w:eastAsia="ru-RU"/>
              </w:rPr>
              <w:t>prealabile</w:t>
            </w:r>
            <w:r w:rsidRPr="00C3367E">
              <w:rPr>
                <w:rFonts w:ascii="Times New Roman" w:hAnsi="Times New Roman" w:cs="Times New Roman"/>
                <w:b/>
                <w:sz w:val="24"/>
                <w:szCs w:val="24"/>
                <w:lang w:val="ro-RO" w:eastAsia="ru-RU"/>
              </w:rPr>
              <w:t xml:space="preserve"> </w:t>
            </w:r>
            <w:r w:rsidR="00B8467F" w:rsidRPr="00C3367E">
              <w:rPr>
                <w:rFonts w:ascii="Times New Roman" w:hAnsi="Times New Roman" w:cs="Times New Roman"/>
                <w:b/>
                <w:sz w:val="24"/>
                <w:szCs w:val="24"/>
                <w:lang w:val="ro-RO" w:eastAsia="ru-RU"/>
              </w:rPr>
              <w:t xml:space="preserve">(ex-ante) </w:t>
            </w:r>
            <w:r w:rsidRPr="00C3367E">
              <w:rPr>
                <w:rFonts w:ascii="Times New Roman" w:hAnsi="Times New Roman" w:cs="Times New Roman"/>
                <w:b/>
                <w:sz w:val="24"/>
                <w:szCs w:val="24"/>
                <w:lang w:val="ro-RO" w:eastAsia="ru-RU"/>
              </w:rPr>
              <w:t>vor fi efectuate doar în privin</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 xml:space="preserve">a </w:t>
            </w:r>
            <w:r w:rsidRPr="00C3367E">
              <w:rPr>
                <w:rFonts w:ascii="Times New Roman" w:hAnsi="Times New Roman" w:cs="Times New Roman"/>
                <w:b/>
                <w:sz w:val="24"/>
                <w:szCs w:val="24"/>
                <w:lang w:val="ro-RO" w:eastAsia="ru-RU"/>
              </w:rPr>
              <w:lastRenderedPageBreak/>
              <w:t>activită</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 xml:space="preserve">ilor cu grad înalt de risc asupra </w:t>
            </w:r>
            <w:r w:rsidR="00B945CC" w:rsidRPr="00C3367E">
              <w:rPr>
                <w:rFonts w:ascii="Times New Roman" w:hAnsi="Times New Roman" w:cs="Times New Roman"/>
                <w:b/>
                <w:sz w:val="24"/>
                <w:szCs w:val="24"/>
                <w:lang w:val="ro-RO" w:eastAsia="ru-RU"/>
              </w:rPr>
              <w:t>vieții</w:t>
            </w:r>
            <w:r w:rsidRPr="00C3367E">
              <w:rPr>
                <w:rFonts w:ascii="Times New Roman" w:hAnsi="Times New Roman" w:cs="Times New Roman"/>
                <w:b/>
                <w:sz w:val="24"/>
                <w:szCs w:val="24"/>
                <w:lang w:val="ro-RO" w:eastAsia="ru-RU"/>
              </w:rPr>
              <w:t xml:space="preserve"> </w:t>
            </w:r>
            <w:r w:rsidR="00B945CC" w:rsidRPr="00C3367E">
              <w:rPr>
                <w:rFonts w:ascii="Times New Roman" w:hAnsi="Times New Roman" w:cs="Times New Roman"/>
                <w:b/>
                <w:sz w:val="24"/>
                <w:szCs w:val="24"/>
                <w:lang w:val="ro-RO" w:eastAsia="ru-RU"/>
              </w:rPr>
              <w:t>ș</w:t>
            </w:r>
            <w:r w:rsidRPr="00C3367E">
              <w:rPr>
                <w:rFonts w:ascii="Times New Roman" w:hAnsi="Times New Roman" w:cs="Times New Roman"/>
                <w:b/>
                <w:sz w:val="24"/>
                <w:szCs w:val="24"/>
                <w:lang w:val="ro-RO" w:eastAsia="ru-RU"/>
              </w:rPr>
              <w:t>i sănătă</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ii popula</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iei</w:t>
            </w:r>
            <w:r w:rsidR="00B8467F" w:rsidRPr="00C3367E">
              <w:rPr>
                <w:rFonts w:ascii="Times New Roman" w:hAnsi="Times New Roman" w:cs="Times New Roman"/>
                <w:b/>
                <w:sz w:val="24"/>
                <w:szCs w:val="24"/>
                <w:lang w:val="ro-RO" w:eastAsia="ru-RU"/>
              </w:rPr>
              <w:t>;</w:t>
            </w:r>
          </w:p>
          <w:p w14:paraId="6B8BE410" w14:textId="0C037CDB" w:rsidR="004518CF" w:rsidRPr="00C3367E" w:rsidRDefault="004518CF" w:rsidP="00B8467F">
            <w:pPr>
              <w:spacing w:after="12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 xml:space="preserve">2) </w:t>
            </w:r>
            <w:r w:rsidR="008F095F" w:rsidRPr="00C3367E">
              <w:rPr>
                <w:rFonts w:ascii="Times New Roman" w:hAnsi="Times New Roman" w:cs="Times New Roman"/>
                <w:b/>
                <w:sz w:val="24"/>
                <w:szCs w:val="24"/>
                <w:lang w:val="ro-RO" w:eastAsia="ru-RU"/>
              </w:rPr>
              <w:t>activită</w:t>
            </w:r>
            <w:r w:rsidR="00B945CC" w:rsidRPr="00C3367E">
              <w:rPr>
                <w:rFonts w:ascii="Times New Roman" w:hAnsi="Times New Roman" w:cs="Times New Roman"/>
                <w:b/>
                <w:sz w:val="24"/>
                <w:szCs w:val="24"/>
                <w:lang w:val="ro-RO" w:eastAsia="ru-RU"/>
              </w:rPr>
              <w:t>ț</w:t>
            </w:r>
            <w:r w:rsidR="008F095F" w:rsidRPr="00C3367E">
              <w:rPr>
                <w:rFonts w:ascii="Times New Roman" w:hAnsi="Times New Roman" w:cs="Times New Roman"/>
                <w:b/>
                <w:sz w:val="24"/>
                <w:szCs w:val="24"/>
                <w:lang w:val="ro-RO" w:eastAsia="ru-RU"/>
              </w:rPr>
              <w:t>ile cu grad de risc obi</w:t>
            </w:r>
            <w:r w:rsidR="00B945CC" w:rsidRPr="00C3367E">
              <w:rPr>
                <w:rFonts w:ascii="Times New Roman" w:hAnsi="Times New Roman" w:cs="Times New Roman"/>
                <w:b/>
                <w:sz w:val="24"/>
                <w:szCs w:val="24"/>
                <w:lang w:val="ro-RO" w:eastAsia="ru-RU"/>
              </w:rPr>
              <w:t>ș</w:t>
            </w:r>
            <w:r w:rsidR="008F095F" w:rsidRPr="00C3367E">
              <w:rPr>
                <w:rFonts w:ascii="Times New Roman" w:hAnsi="Times New Roman" w:cs="Times New Roman"/>
                <w:b/>
                <w:sz w:val="24"/>
                <w:szCs w:val="24"/>
                <w:lang w:val="ro-RO" w:eastAsia="ru-RU"/>
              </w:rPr>
              <w:t>nuit</w:t>
            </w:r>
            <w:r w:rsidR="00B8467F" w:rsidRPr="00C3367E">
              <w:rPr>
                <w:rFonts w:ascii="Times New Roman" w:hAnsi="Times New Roman" w:cs="Times New Roman"/>
                <w:b/>
                <w:sz w:val="24"/>
                <w:szCs w:val="24"/>
                <w:lang w:val="ro-RO" w:eastAsia="ru-RU"/>
              </w:rPr>
              <w:t xml:space="preserve"> vor fi supuse verificărilor după inițierea activității (ex-post)</w:t>
            </w:r>
            <w:r w:rsidRPr="00C3367E">
              <w:rPr>
                <w:rFonts w:ascii="Times New Roman" w:hAnsi="Times New Roman" w:cs="Times New Roman"/>
                <w:b/>
                <w:sz w:val="24"/>
                <w:szCs w:val="24"/>
                <w:lang w:val="ro-RO" w:eastAsia="ru-RU"/>
              </w:rPr>
              <w:t>.</w:t>
            </w:r>
          </w:p>
        </w:tc>
      </w:tr>
    </w:tbl>
    <w:p w14:paraId="79878D6B" w14:textId="7014328B" w:rsidR="007F62ED" w:rsidRPr="00C3367E" w:rsidRDefault="007F62ED" w:rsidP="00FF31FC">
      <w:pPr>
        <w:spacing w:after="120" w:line="240" w:lineRule="auto"/>
        <w:jc w:val="both"/>
        <w:rPr>
          <w:rFonts w:ascii="Times New Roman" w:hAnsi="Times New Roman" w:cs="Times New Roman"/>
          <w:sz w:val="24"/>
          <w:szCs w:val="24"/>
          <w:lang w:val="ro-RO" w:eastAsia="ru-RU"/>
        </w:rPr>
      </w:pPr>
    </w:p>
    <w:p w14:paraId="08FA7A49" w14:textId="119F44FF" w:rsidR="00D74700" w:rsidRPr="00C3367E" w:rsidRDefault="00D74700" w:rsidP="00FF31FC">
      <w:pPr>
        <w:pStyle w:val="2"/>
        <w:spacing w:before="0" w:after="120" w:line="240" w:lineRule="auto"/>
        <w:rPr>
          <w:szCs w:val="24"/>
        </w:rPr>
      </w:pPr>
      <w:r w:rsidRPr="00C3367E">
        <w:rPr>
          <w:szCs w:val="24"/>
        </w:rPr>
        <w:t xml:space="preserve">Elemente </w:t>
      </w:r>
      <w:r w:rsidR="004F21D5" w:rsidRPr="00C3367E">
        <w:rPr>
          <w:szCs w:val="24"/>
        </w:rPr>
        <w:t>de reglementare</w:t>
      </w:r>
      <w:r w:rsidRPr="00C3367E">
        <w:rPr>
          <w:szCs w:val="24"/>
        </w:rPr>
        <w:t xml:space="preserve"> ale proiectului Legii</w:t>
      </w:r>
    </w:p>
    <w:p w14:paraId="5C8914AF" w14:textId="46231FC8" w:rsidR="00193560" w:rsidRPr="00C3367E" w:rsidRDefault="00193560" w:rsidP="00193560">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 xml:space="preserve">Notificarea APL privind inițierea activității de comerț. </w:t>
      </w:r>
      <w:r w:rsidRPr="00C3367E">
        <w:rPr>
          <w:rFonts w:ascii="Times New Roman" w:hAnsi="Times New Roman" w:cs="Times New Roman"/>
          <w:sz w:val="24"/>
          <w:szCs w:val="24"/>
          <w:lang w:val="ro-RO" w:eastAsia="ru-RU"/>
        </w:rPr>
        <w:t>Proiectul legii reglementează mecanismul de funcționare a ghișeului unic și stabilește drepturile, obligațiile și responsabilitățile autorităților de control ale statului și ale comerciantului. Implementarea unui ghișeu unic fiabil și funcțional va permite substituirea autorizării de funcționare cu notificarea. Conform proiectului legii, comerciantul va remite în adresa autorității publice locale o notificare, conform modelului stabilit de lege, în care vor fi incluse un set de date și informații standardizate. În temeiul acestor informații, autoritatea administrației publice locale va verifica corespunderea comerciantului cu legislația în vigoare, în privința aspectelor aspectele ce țin de competența autorității locale. În cazul în care activitatea desfășurată de comerciant poate implica anumite riscuri pentru viața și sănătatea persoanei (alimentație publică sau activități de îngrijire corporală), comerciantul va fi în drept să inițieze activitatea doar la expirarea a 15 zile de la data notificării, perioadă în care autoritățile competente (ANSA sau CNSP) vor efectua investigațiile de rigoare.</w:t>
      </w:r>
    </w:p>
    <w:p w14:paraId="624B14B4" w14:textId="7936819A" w:rsidR="0007304E" w:rsidRPr="00C3367E" w:rsidRDefault="0007304E" w:rsidP="00021E05">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 xml:space="preserve">Proceduri. </w:t>
      </w:r>
      <w:r w:rsidRPr="00C3367E">
        <w:rPr>
          <w:rFonts w:ascii="Times New Roman" w:hAnsi="Times New Roman" w:cs="Times New Roman"/>
          <w:sz w:val="24"/>
          <w:szCs w:val="24"/>
          <w:lang w:val="ro-RO" w:eastAsia="ru-RU"/>
        </w:rPr>
        <w:t>Proiectul Legii stabile</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te cu exactitate procedurile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etapele de </w:t>
      </w:r>
      <w:r w:rsidR="0058093F" w:rsidRPr="00C3367E">
        <w:rPr>
          <w:rFonts w:ascii="Times New Roman" w:hAnsi="Times New Roman" w:cs="Times New Roman"/>
          <w:sz w:val="24"/>
          <w:szCs w:val="24"/>
          <w:lang w:val="ro-RO" w:eastAsia="ru-RU"/>
        </w:rPr>
        <w:t>expediere a notificării către APL</w:t>
      </w:r>
      <w:r w:rsidRPr="00C3367E">
        <w:rPr>
          <w:rFonts w:ascii="Times New Roman" w:hAnsi="Times New Roman" w:cs="Times New Roman"/>
          <w:sz w:val="24"/>
          <w:szCs w:val="24"/>
          <w:lang w:val="ro-RO" w:eastAsia="ru-RU"/>
        </w:rPr>
        <w:t>. La necesitate sunt stabilite anumite particularită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în dependen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ă de activitatea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sau bunurile comercializate. </w:t>
      </w:r>
      <w:r w:rsidR="002A57C8" w:rsidRPr="00C3367E">
        <w:rPr>
          <w:rFonts w:ascii="Times New Roman" w:hAnsi="Times New Roman" w:cs="Times New Roman"/>
          <w:sz w:val="24"/>
          <w:szCs w:val="24"/>
          <w:lang w:val="ro-RO" w:eastAsia="ru-RU"/>
        </w:rPr>
        <w:t xml:space="preserve">Este prevăzut </w:t>
      </w:r>
      <w:r w:rsidRPr="00C3367E">
        <w:rPr>
          <w:rFonts w:ascii="Times New Roman" w:hAnsi="Times New Roman" w:cs="Times New Roman"/>
          <w:sz w:val="24"/>
          <w:szCs w:val="24"/>
          <w:lang w:val="ro-RO" w:eastAsia="ru-RU"/>
        </w:rPr>
        <w:t xml:space="preserve">modelul </w:t>
      </w:r>
      <w:r w:rsidR="00AD5DBF" w:rsidRPr="00C3367E">
        <w:rPr>
          <w:rFonts w:ascii="Times New Roman" w:hAnsi="Times New Roman" w:cs="Times New Roman"/>
          <w:sz w:val="24"/>
          <w:szCs w:val="24"/>
          <w:lang w:val="ro-RO" w:eastAsia="ru-RU"/>
        </w:rPr>
        <w:t>notificării</w:t>
      </w:r>
      <w:r w:rsidRPr="00C3367E">
        <w:rPr>
          <w:rFonts w:ascii="Times New Roman" w:hAnsi="Times New Roman" w:cs="Times New Roman"/>
          <w:sz w:val="24"/>
          <w:szCs w:val="24"/>
          <w:lang w:val="ro-RO" w:eastAsia="ru-RU"/>
        </w:rPr>
        <w:t>.</w:t>
      </w:r>
      <w:r w:rsidR="002A57C8" w:rsidRPr="00C3367E">
        <w:rPr>
          <w:rFonts w:ascii="Times New Roman" w:hAnsi="Times New Roman" w:cs="Times New Roman"/>
          <w:sz w:val="24"/>
          <w:szCs w:val="24"/>
          <w:lang w:val="ro-RO" w:eastAsia="ru-RU"/>
        </w:rPr>
        <w:t xml:space="preserve"> În acest mod, se vor exclude situa</w:t>
      </w:r>
      <w:r w:rsidR="00B945CC" w:rsidRPr="00C3367E">
        <w:rPr>
          <w:rFonts w:ascii="Times New Roman" w:hAnsi="Times New Roman" w:cs="Times New Roman"/>
          <w:sz w:val="24"/>
          <w:szCs w:val="24"/>
          <w:lang w:val="ro-RO" w:eastAsia="ru-RU"/>
        </w:rPr>
        <w:t>ț</w:t>
      </w:r>
      <w:r w:rsidR="002A57C8" w:rsidRPr="00C3367E">
        <w:rPr>
          <w:rFonts w:ascii="Times New Roman" w:hAnsi="Times New Roman" w:cs="Times New Roman"/>
          <w:sz w:val="24"/>
          <w:szCs w:val="24"/>
          <w:lang w:val="ro-RO" w:eastAsia="ru-RU"/>
        </w:rPr>
        <w:t>iile în care APL aprobă reglementări care depă</w:t>
      </w:r>
      <w:r w:rsidR="00B945CC" w:rsidRPr="00C3367E">
        <w:rPr>
          <w:rFonts w:ascii="Times New Roman" w:hAnsi="Times New Roman" w:cs="Times New Roman"/>
          <w:sz w:val="24"/>
          <w:szCs w:val="24"/>
          <w:lang w:val="ro-RO" w:eastAsia="ru-RU"/>
        </w:rPr>
        <w:t>ș</w:t>
      </w:r>
      <w:r w:rsidR="002A57C8" w:rsidRPr="00C3367E">
        <w:rPr>
          <w:rFonts w:ascii="Times New Roman" w:hAnsi="Times New Roman" w:cs="Times New Roman"/>
          <w:sz w:val="24"/>
          <w:szCs w:val="24"/>
          <w:lang w:val="ro-RO" w:eastAsia="ru-RU"/>
        </w:rPr>
        <w:t xml:space="preserve">esc cadrul legal </w:t>
      </w:r>
      <w:r w:rsidR="00B945CC" w:rsidRPr="00C3367E">
        <w:rPr>
          <w:rFonts w:ascii="Times New Roman" w:hAnsi="Times New Roman" w:cs="Times New Roman"/>
          <w:sz w:val="24"/>
          <w:szCs w:val="24"/>
          <w:lang w:val="ro-RO" w:eastAsia="ru-RU"/>
        </w:rPr>
        <w:t>ș</w:t>
      </w:r>
      <w:r w:rsidR="002A57C8" w:rsidRPr="00C3367E">
        <w:rPr>
          <w:rFonts w:ascii="Times New Roman" w:hAnsi="Times New Roman" w:cs="Times New Roman"/>
          <w:sz w:val="24"/>
          <w:szCs w:val="24"/>
          <w:lang w:val="ro-RO" w:eastAsia="ru-RU"/>
        </w:rPr>
        <w:t>i care impun cerin</w:t>
      </w:r>
      <w:r w:rsidR="00B945CC" w:rsidRPr="00C3367E">
        <w:rPr>
          <w:rFonts w:ascii="Times New Roman" w:hAnsi="Times New Roman" w:cs="Times New Roman"/>
          <w:sz w:val="24"/>
          <w:szCs w:val="24"/>
          <w:lang w:val="ro-RO" w:eastAsia="ru-RU"/>
        </w:rPr>
        <w:t>ț</w:t>
      </w:r>
      <w:r w:rsidR="002A57C8" w:rsidRPr="00C3367E">
        <w:rPr>
          <w:rFonts w:ascii="Times New Roman" w:hAnsi="Times New Roman" w:cs="Times New Roman"/>
          <w:sz w:val="24"/>
          <w:szCs w:val="24"/>
          <w:lang w:val="ro-RO" w:eastAsia="ru-RU"/>
        </w:rPr>
        <w:t>e exagerate</w:t>
      </w:r>
      <w:r w:rsidR="00AD5DBF" w:rsidRPr="00C3367E">
        <w:rPr>
          <w:rFonts w:ascii="Times New Roman" w:hAnsi="Times New Roman" w:cs="Times New Roman"/>
          <w:sz w:val="24"/>
          <w:szCs w:val="24"/>
          <w:lang w:val="ro-RO" w:eastAsia="ru-RU"/>
        </w:rPr>
        <w:t xml:space="preserve"> a permite comerciantului să inițieze activitatea de comerț</w:t>
      </w:r>
      <w:r w:rsidR="002A57C8" w:rsidRPr="00C3367E">
        <w:rPr>
          <w:rFonts w:ascii="Times New Roman" w:hAnsi="Times New Roman" w:cs="Times New Roman"/>
          <w:sz w:val="24"/>
          <w:szCs w:val="24"/>
          <w:lang w:val="ro-RO" w:eastAsia="ru-RU"/>
        </w:rPr>
        <w:t>.</w:t>
      </w:r>
    </w:p>
    <w:p w14:paraId="4F77D438" w14:textId="2C559CD4" w:rsidR="00782E86" w:rsidRPr="00C3367E" w:rsidRDefault="00782E86"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Func</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ii de reglementare ale autorită</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ilor competente</w:t>
      </w:r>
      <w:r w:rsidR="0007304E" w:rsidRPr="00C3367E">
        <w:rPr>
          <w:rFonts w:ascii="Times New Roman" w:hAnsi="Times New Roman" w:cs="Times New Roman"/>
          <w:b/>
          <w:sz w:val="24"/>
          <w:szCs w:val="24"/>
          <w:lang w:val="ro-RO" w:eastAsia="ru-RU"/>
        </w:rPr>
        <w:t xml:space="preserve">. </w:t>
      </w:r>
      <w:r w:rsidR="0007304E" w:rsidRPr="00C3367E">
        <w:rPr>
          <w:rFonts w:ascii="Times New Roman" w:hAnsi="Times New Roman" w:cs="Times New Roman"/>
          <w:sz w:val="24"/>
          <w:szCs w:val="24"/>
          <w:lang w:val="ro-RO" w:eastAsia="ru-RU"/>
        </w:rPr>
        <w:t>Proiectul Legii porne</w:t>
      </w:r>
      <w:r w:rsidR="00B945CC" w:rsidRPr="00C3367E">
        <w:rPr>
          <w:rFonts w:ascii="Times New Roman" w:hAnsi="Times New Roman" w:cs="Times New Roman"/>
          <w:sz w:val="24"/>
          <w:szCs w:val="24"/>
          <w:lang w:val="ro-RO" w:eastAsia="ru-RU"/>
        </w:rPr>
        <w:t>ș</w:t>
      </w:r>
      <w:r w:rsidR="0007304E" w:rsidRPr="00C3367E">
        <w:rPr>
          <w:rFonts w:ascii="Times New Roman" w:hAnsi="Times New Roman" w:cs="Times New Roman"/>
          <w:sz w:val="24"/>
          <w:szCs w:val="24"/>
          <w:lang w:val="ro-RO" w:eastAsia="ru-RU"/>
        </w:rPr>
        <w:t>te de la ideea că toate cerin</w:t>
      </w:r>
      <w:r w:rsidR="00B945CC" w:rsidRPr="00C3367E">
        <w:rPr>
          <w:rFonts w:ascii="Times New Roman" w:hAnsi="Times New Roman" w:cs="Times New Roman"/>
          <w:sz w:val="24"/>
          <w:szCs w:val="24"/>
          <w:lang w:val="ro-RO" w:eastAsia="ru-RU"/>
        </w:rPr>
        <w:t>ț</w:t>
      </w:r>
      <w:r w:rsidR="0007304E" w:rsidRPr="00C3367E">
        <w:rPr>
          <w:rFonts w:ascii="Times New Roman" w:hAnsi="Times New Roman" w:cs="Times New Roman"/>
          <w:sz w:val="24"/>
          <w:szCs w:val="24"/>
          <w:lang w:val="ro-RO" w:eastAsia="ru-RU"/>
        </w:rPr>
        <w:t xml:space="preserve">ele pe care trebuie să le îndeplinească comerciantul trebuie să fie </w:t>
      </w:r>
      <w:r w:rsidR="00793622" w:rsidRPr="00C3367E">
        <w:rPr>
          <w:rFonts w:ascii="Times New Roman" w:hAnsi="Times New Roman" w:cs="Times New Roman"/>
          <w:sz w:val="24"/>
          <w:szCs w:val="24"/>
          <w:lang w:val="ro-RO" w:eastAsia="ru-RU"/>
        </w:rPr>
        <w:t xml:space="preserve">transparente </w:t>
      </w:r>
      <w:r w:rsidR="00B945CC" w:rsidRPr="00C3367E">
        <w:rPr>
          <w:rFonts w:ascii="Times New Roman" w:hAnsi="Times New Roman" w:cs="Times New Roman"/>
          <w:sz w:val="24"/>
          <w:szCs w:val="24"/>
          <w:lang w:val="ro-RO" w:eastAsia="ru-RU"/>
        </w:rPr>
        <w:t>ș</w:t>
      </w:r>
      <w:r w:rsidR="00793622" w:rsidRPr="00C3367E">
        <w:rPr>
          <w:rFonts w:ascii="Times New Roman" w:hAnsi="Times New Roman" w:cs="Times New Roman"/>
          <w:sz w:val="24"/>
          <w:szCs w:val="24"/>
          <w:lang w:val="ro-RO" w:eastAsia="ru-RU"/>
        </w:rPr>
        <w:t>i accesibile întreprinzătorilor. Pentru a asigura transparen</w:t>
      </w:r>
      <w:r w:rsidR="00B945CC" w:rsidRPr="00C3367E">
        <w:rPr>
          <w:rFonts w:ascii="Times New Roman" w:hAnsi="Times New Roman" w:cs="Times New Roman"/>
          <w:sz w:val="24"/>
          <w:szCs w:val="24"/>
          <w:lang w:val="ro-RO" w:eastAsia="ru-RU"/>
        </w:rPr>
        <w:t>ț</w:t>
      </w:r>
      <w:r w:rsidR="00793622" w:rsidRPr="00C3367E">
        <w:rPr>
          <w:rFonts w:ascii="Times New Roman" w:hAnsi="Times New Roman" w:cs="Times New Roman"/>
          <w:sz w:val="24"/>
          <w:szCs w:val="24"/>
          <w:lang w:val="ro-RO" w:eastAsia="ru-RU"/>
        </w:rPr>
        <w:t xml:space="preserve">a </w:t>
      </w:r>
      <w:r w:rsidR="00B945CC" w:rsidRPr="00C3367E">
        <w:rPr>
          <w:rFonts w:ascii="Times New Roman" w:hAnsi="Times New Roman" w:cs="Times New Roman"/>
          <w:sz w:val="24"/>
          <w:szCs w:val="24"/>
          <w:lang w:val="ro-RO" w:eastAsia="ru-RU"/>
        </w:rPr>
        <w:t>ș</w:t>
      </w:r>
      <w:r w:rsidR="00793622" w:rsidRPr="00C3367E">
        <w:rPr>
          <w:rFonts w:ascii="Times New Roman" w:hAnsi="Times New Roman" w:cs="Times New Roman"/>
          <w:sz w:val="24"/>
          <w:szCs w:val="24"/>
          <w:lang w:val="ro-RO" w:eastAsia="ru-RU"/>
        </w:rPr>
        <w:t>i accesul întreprinzătorilor, cerin</w:t>
      </w:r>
      <w:r w:rsidR="00B945CC" w:rsidRPr="00C3367E">
        <w:rPr>
          <w:rFonts w:ascii="Times New Roman" w:hAnsi="Times New Roman" w:cs="Times New Roman"/>
          <w:sz w:val="24"/>
          <w:szCs w:val="24"/>
          <w:lang w:val="ro-RO" w:eastAsia="ru-RU"/>
        </w:rPr>
        <w:t>ț</w:t>
      </w:r>
      <w:r w:rsidR="00793622" w:rsidRPr="00C3367E">
        <w:rPr>
          <w:rFonts w:ascii="Times New Roman" w:hAnsi="Times New Roman" w:cs="Times New Roman"/>
          <w:sz w:val="24"/>
          <w:szCs w:val="24"/>
          <w:lang w:val="ro-RO" w:eastAsia="ru-RU"/>
        </w:rPr>
        <w:t xml:space="preserve">ele urmează să fie </w:t>
      </w:r>
      <w:r w:rsidR="0007304E" w:rsidRPr="00C3367E">
        <w:rPr>
          <w:rFonts w:ascii="Times New Roman" w:hAnsi="Times New Roman" w:cs="Times New Roman"/>
          <w:sz w:val="24"/>
          <w:szCs w:val="24"/>
          <w:lang w:val="ro-RO" w:eastAsia="ru-RU"/>
        </w:rPr>
        <w:t>stabilite expres de legisla</w:t>
      </w:r>
      <w:r w:rsidR="00B945CC" w:rsidRPr="00C3367E">
        <w:rPr>
          <w:rFonts w:ascii="Times New Roman" w:hAnsi="Times New Roman" w:cs="Times New Roman"/>
          <w:sz w:val="24"/>
          <w:szCs w:val="24"/>
          <w:lang w:val="ro-RO" w:eastAsia="ru-RU"/>
        </w:rPr>
        <w:t>ț</w:t>
      </w:r>
      <w:r w:rsidR="0007304E" w:rsidRPr="00C3367E">
        <w:rPr>
          <w:rFonts w:ascii="Times New Roman" w:hAnsi="Times New Roman" w:cs="Times New Roman"/>
          <w:sz w:val="24"/>
          <w:szCs w:val="24"/>
          <w:lang w:val="ro-RO" w:eastAsia="ru-RU"/>
        </w:rPr>
        <w:t>ie</w:t>
      </w:r>
      <w:r w:rsidRPr="00C3367E">
        <w:rPr>
          <w:rFonts w:ascii="Times New Roman" w:hAnsi="Times New Roman" w:cs="Times New Roman"/>
          <w:sz w:val="24"/>
          <w:szCs w:val="24"/>
          <w:lang w:val="ro-RO" w:eastAsia="ru-RU"/>
        </w:rPr>
        <w:t xml:space="preserve">, </w:t>
      </w:r>
      <w:r w:rsidR="00793622" w:rsidRPr="00C3367E">
        <w:rPr>
          <w:rFonts w:ascii="Times New Roman" w:hAnsi="Times New Roman" w:cs="Times New Roman"/>
          <w:sz w:val="24"/>
          <w:szCs w:val="24"/>
          <w:lang w:val="ro-RO" w:eastAsia="ru-RU"/>
        </w:rPr>
        <w:t xml:space="preserve">fiind </w:t>
      </w:r>
      <w:r w:rsidR="00350225" w:rsidRPr="00C3367E">
        <w:rPr>
          <w:rFonts w:ascii="Times New Roman" w:hAnsi="Times New Roman" w:cs="Times New Roman"/>
          <w:sz w:val="24"/>
          <w:szCs w:val="24"/>
          <w:lang w:val="ro-RO" w:eastAsia="ru-RU"/>
        </w:rPr>
        <w:t xml:space="preserve">aprobate </w:t>
      </w:r>
      <w:r w:rsidR="00D72B77" w:rsidRPr="00C3367E">
        <w:rPr>
          <w:rFonts w:ascii="Times New Roman" w:hAnsi="Times New Roman" w:cs="Times New Roman"/>
          <w:sz w:val="24"/>
          <w:szCs w:val="24"/>
          <w:lang w:val="ro-RO" w:eastAsia="ru-RU"/>
        </w:rPr>
        <w:t>prin decizia</w:t>
      </w:r>
      <w:r w:rsidRPr="00C3367E">
        <w:rPr>
          <w:rFonts w:ascii="Times New Roman" w:hAnsi="Times New Roman" w:cs="Times New Roman"/>
          <w:sz w:val="24"/>
          <w:szCs w:val="24"/>
          <w:lang w:val="ro-RO" w:eastAsia="ru-RU"/>
        </w:rPr>
        <w:t xml:space="preserve">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competente</w:t>
      </w:r>
      <w:r w:rsidR="0007304E" w:rsidRPr="00C3367E">
        <w:rPr>
          <w:rFonts w:ascii="Times New Roman" w:hAnsi="Times New Roman" w:cs="Times New Roman"/>
          <w:sz w:val="24"/>
          <w:szCs w:val="24"/>
          <w:lang w:val="ro-RO" w:eastAsia="ru-RU"/>
        </w:rPr>
        <w:t>. În această privin</w:t>
      </w:r>
      <w:r w:rsidR="00B945CC" w:rsidRPr="00C3367E">
        <w:rPr>
          <w:rFonts w:ascii="Times New Roman" w:hAnsi="Times New Roman" w:cs="Times New Roman"/>
          <w:sz w:val="24"/>
          <w:szCs w:val="24"/>
          <w:lang w:val="ro-RO" w:eastAsia="ru-RU"/>
        </w:rPr>
        <w:t>ț</w:t>
      </w:r>
      <w:r w:rsidR="0007304E" w:rsidRPr="00C3367E">
        <w:rPr>
          <w:rFonts w:ascii="Times New Roman" w:hAnsi="Times New Roman" w:cs="Times New Roman"/>
          <w:sz w:val="24"/>
          <w:szCs w:val="24"/>
          <w:lang w:val="ro-RO" w:eastAsia="ru-RU"/>
        </w:rPr>
        <w:t>ă</w:t>
      </w:r>
      <w:r w:rsidR="001D736E" w:rsidRPr="00C3367E">
        <w:rPr>
          <w:rFonts w:ascii="Times New Roman" w:hAnsi="Times New Roman" w:cs="Times New Roman"/>
          <w:sz w:val="24"/>
          <w:szCs w:val="24"/>
          <w:lang w:val="ro-RO" w:eastAsia="ru-RU"/>
        </w:rPr>
        <w:t>, proiectul L</w:t>
      </w:r>
      <w:r w:rsidR="00DC2264" w:rsidRPr="00C3367E">
        <w:rPr>
          <w:rFonts w:ascii="Times New Roman" w:hAnsi="Times New Roman" w:cs="Times New Roman"/>
          <w:sz w:val="24"/>
          <w:szCs w:val="24"/>
          <w:lang w:val="ro-RO" w:eastAsia="ru-RU"/>
        </w:rPr>
        <w:t xml:space="preserve">egii prevede că </w:t>
      </w:r>
      <w:r w:rsidR="00ED3E7C" w:rsidRPr="00C3367E">
        <w:rPr>
          <w:rFonts w:ascii="Times New Roman" w:hAnsi="Times New Roman" w:cs="Times New Roman"/>
          <w:sz w:val="24"/>
          <w:szCs w:val="24"/>
          <w:lang w:val="ro-RO" w:eastAsia="ru-RU"/>
        </w:rPr>
        <w:t>r</w:t>
      </w:r>
      <w:r w:rsidR="00DC2264" w:rsidRPr="00C3367E">
        <w:rPr>
          <w:rFonts w:ascii="Times New Roman" w:hAnsi="Times New Roman" w:cs="Times New Roman"/>
          <w:sz w:val="24"/>
          <w:szCs w:val="24"/>
          <w:lang w:val="ro-RO" w:eastAsia="ru-RU"/>
        </w:rPr>
        <w:t>egulile de desfă</w:t>
      </w:r>
      <w:r w:rsidR="00B945CC" w:rsidRPr="00C3367E">
        <w:rPr>
          <w:rFonts w:ascii="Times New Roman" w:hAnsi="Times New Roman" w:cs="Times New Roman"/>
          <w:sz w:val="24"/>
          <w:szCs w:val="24"/>
          <w:lang w:val="ro-RO" w:eastAsia="ru-RU"/>
        </w:rPr>
        <w:t>ș</w:t>
      </w:r>
      <w:r w:rsidR="00DC2264" w:rsidRPr="00C3367E">
        <w:rPr>
          <w:rFonts w:ascii="Times New Roman" w:hAnsi="Times New Roman" w:cs="Times New Roman"/>
          <w:sz w:val="24"/>
          <w:szCs w:val="24"/>
          <w:lang w:val="ro-RO" w:eastAsia="ru-RU"/>
        </w:rPr>
        <w:t>urare a activită</w:t>
      </w:r>
      <w:r w:rsidR="00B945CC" w:rsidRPr="00C3367E">
        <w:rPr>
          <w:rFonts w:ascii="Times New Roman" w:hAnsi="Times New Roman" w:cs="Times New Roman"/>
          <w:sz w:val="24"/>
          <w:szCs w:val="24"/>
          <w:lang w:val="ro-RO" w:eastAsia="ru-RU"/>
        </w:rPr>
        <w:t>ț</w:t>
      </w:r>
      <w:r w:rsidR="00DC2264" w:rsidRPr="00C3367E">
        <w:rPr>
          <w:rFonts w:ascii="Times New Roman" w:hAnsi="Times New Roman" w:cs="Times New Roman"/>
          <w:sz w:val="24"/>
          <w:szCs w:val="24"/>
          <w:lang w:val="ro-RO" w:eastAsia="ru-RU"/>
        </w:rPr>
        <w:t>ii de comer</w:t>
      </w:r>
      <w:r w:rsidR="00B945CC" w:rsidRPr="00C3367E">
        <w:rPr>
          <w:rFonts w:ascii="Times New Roman" w:hAnsi="Times New Roman" w:cs="Times New Roman"/>
          <w:sz w:val="24"/>
          <w:szCs w:val="24"/>
          <w:lang w:val="ro-RO" w:eastAsia="ru-RU"/>
        </w:rPr>
        <w:t>ț</w:t>
      </w:r>
      <w:r w:rsidR="00DC2264" w:rsidRPr="00C3367E">
        <w:rPr>
          <w:rFonts w:ascii="Times New Roman" w:hAnsi="Times New Roman" w:cs="Times New Roman"/>
          <w:sz w:val="24"/>
          <w:szCs w:val="24"/>
          <w:lang w:val="ro-RO" w:eastAsia="ru-RU"/>
        </w:rPr>
        <w:t>, inclusiv cele sanitare, sanitar-veterinare, privind siguran</w:t>
      </w:r>
      <w:r w:rsidR="00B945CC" w:rsidRPr="00C3367E">
        <w:rPr>
          <w:rFonts w:ascii="Times New Roman" w:hAnsi="Times New Roman" w:cs="Times New Roman"/>
          <w:sz w:val="24"/>
          <w:szCs w:val="24"/>
          <w:lang w:val="ro-RO" w:eastAsia="ru-RU"/>
        </w:rPr>
        <w:t>ț</w:t>
      </w:r>
      <w:r w:rsidR="00DC2264" w:rsidRPr="00C3367E">
        <w:rPr>
          <w:rFonts w:ascii="Times New Roman" w:hAnsi="Times New Roman" w:cs="Times New Roman"/>
          <w:sz w:val="24"/>
          <w:szCs w:val="24"/>
          <w:lang w:val="ro-RO" w:eastAsia="ru-RU"/>
        </w:rPr>
        <w:t xml:space="preserve">a alimentelor </w:t>
      </w:r>
      <w:r w:rsidR="00B945CC" w:rsidRPr="00C3367E">
        <w:rPr>
          <w:rFonts w:ascii="Times New Roman" w:hAnsi="Times New Roman" w:cs="Times New Roman"/>
          <w:sz w:val="24"/>
          <w:szCs w:val="24"/>
          <w:lang w:val="ro-RO" w:eastAsia="ru-RU"/>
        </w:rPr>
        <w:t>ș</w:t>
      </w:r>
      <w:r w:rsidR="00DC2264" w:rsidRPr="00C3367E">
        <w:rPr>
          <w:rFonts w:ascii="Times New Roman" w:hAnsi="Times New Roman" w:cs="Times New Roman"/>
          <w:sz w:val="24"/>
          <w:szCs w:val="24"/>
          <w:lang w:val="ro-RO" w:eastAsia="ru-RU"/>
        </w:rPr>
        <w:t>i de protec</w:t>
      </w:r>
      <w:r w:rsidR="00B945CC" w:rsidRPr="00C3367E">
        <w:rPr>
          <w:rFonts w:ascii="Times New Roman" w:hAnsi="Times New Roman" w:cs="Times New Roman"/>
          <w:sz w:val="24"/>
          <w:szCs w:val="24"/>
          <w:lang w:val="ro-RO" w:eastAsia="ru-RU"/>
        </w:rPr>
        <w:t>ț</w:t>
      </w:r>
      <w:r w:rsidR="00DC2264" w:rsidRPr="00C3367E">
        <w:rPr>
          <w:rFonts w:ascii="Times New Roman" w:hAnsi="Times New Roman" w:cs="Times New Roman"/>
          <w:sz w:val="24"/>
          <w:szCs w:val="24"/>
          <w:lang w:val="ro-RO" w:eastAsia="ru-RU"/>
        </w:rPr>
        <w:t>ie a drepturilor cons</w:t>
      </w:r>
      <w:r w:rsidR="00ED3E7C" w:rsidRPr="00C3367E">
        <w:rPr>
          <w:rFonts w:ascii="Times New Roman" w:hAnsi="Times New Roman" w:cs="Times New Roman"/>
          <w:sz w:val="24"/>
          <w:szCs w:val="24"/>
          <w:lang w:val="ro-RO" w:eastAsia="ru-RU"/>
        </w:rPr>
        <w:t>umatorilor, se aprobă de Guvern</w:t>
      </w:r>
      <w:r w:rsidR="00AD5DBF" w:rsidRPr="00C3367E">
        <w:rPr>
          <w:rFonts w:ascii="Times New Roman" w:hAnsi="Times New Roman" w:cs="Times New Roman"/>
          <w:sz w:val="24"/>
          <w:szCs w:val="24"/>
          <w:lang w:val="ro-RO" w:eastAsia="ru-RU"/>
        </w:rPr>
        <w:t>.</w:t>
      </w:r>
      <w:r w:rsidR="00AB7339" w:rsidRPr="00C3367E">
        <w:rPr>
          <w:rFonts w:ascii="Times New Roman" w:hAnsi="Times New Roman" w:cs="Times New Roman"/>
          <w:sz w:val="24"/>
          <w:szCs w:val="24"/>
          <w:lang w:val="ro-RO" w:eastAsia="ru-RU"/>
        </w:rPr>
        <w:t xml:space="preserve"> </w:t>
      </w:r>
      <w:r w:rsidR="00AD5DBF" w:rsidRPr="00C3367E">
        <w:rPr>
          <w:rFonts w:ascii="Times New Roman" w:hAnsi="Times New Roman" w:cs="Times New Roman"/>
          <w:sz w:val="24"/>
          <w:szCs w:val="24"/>
          <w:lang w:val="ro-RO" w:eastAsia="ru-RU"/>
        </w:rPr>
        <w:t>A</w:t>
      </w:r>
      <w:r w:rsidR="00ED3E7C" w:rsidRPr="00C3367E">
        <w:rPr>
          <w:rFonts w:ascii="Times New Roman" w:hAnsi="Times New Roman" w:cs="Times New Roman"/>
          <w:sz w:val="24"/>
          <w:szCs w:val="24"/>
          <w:lang w:val="ro-RO" w:eastAsia="ru-RU"/>
        </w:rPr>
        <w:t>utorită</w:t>
      </w:r>
      <w:r w:rsidR="00B945CC" w:rsidRPr="00C3367E">
        <w:rPr>
          <w:rFonts w:ascii="Times New Roman" w:hAnsi="Times New Roman" w:cs="Times New Roman"/>
          <w:sz w:val="24"/>
          <w:szCs w:val="24"/>
          <w:lang w:val="ro-RO" w:eastAsia="ru-RU"/>
        </w:rPr>
        <w:t>ț</w:t>
      </w:r>
      <w:r w:rsidR="00ED3E7C" w:rsidRPr="00C3367E">
        <w:rPr>
          <w:rFonts w:ascii="Times New Roman" w:hAnsi="Times New Roman" w:cs="Times New Roman"/>
          <w:sz w:val="24"/>
          <w:szCs w:val="24"/>
          <w:lang w:val="ro-RO" w:eastAsia="ru-RU"/>
        </w:rPr>
        <w:t xml:space="preserve">ile publice locale </w:t>
      </w:r>
      <w:r w:rsidR="00AB7339" w:rsidRPr="00C3367E">
        <w:rPr>
          <w:rFonts w:ascii="Times New Roman" w:eastAsia="Times New Roman" w:hAnsi="Times New Roman"/>
          <w:sz w:val="24"/>
          <w:szCs w:val="24"/>
          <w:lang w:val="ro-RO"/>
        </w:rPr>
        <w:t>aprobă, în cadrul documenta</w:t>
      </w:r>
      <w:r w:rsidR="00B945CC" w:rsidRPr="00C3367E">
        <w:rPr>
          <w:rFonts w:ascii="Times New Roman" w:eastAsia="Times New Roman" w:hAnsi="Times New Roman"/>
          <w:sz w:val="24"/>
          <w:szCs w:val="24"/>
          <w:lang w:val="ro-RO"/>
        </w:rPr>
        <w:t>ț</w:t>
      </w:r>
      <w:r w:rsidR="00AB7339" w:rsidRPr="00C3367E">
        <w:rPr>
          <w:rFonts w:ascii="Times New Roman" w:eastAsia="Times New Roman" w:hAnsi="Times New Roman"/>
          <w:sz w:val="24"/>
          <w:szCs w:val="24"/>
          <w:lang w:val="ro-RO"/>
        </w:rPr>
        <w:t xml:space="preserve">iei de urbanism </w:t>
      </w:r>
      <w:r w:rsidR="00B945CC" w:rsidRPr="00C3367E">
        <w:rPr>
          <w:rFonts w:ascii="Times New Roman" w:eastAsia="Times New Roman" w:hAnsi="Times New Roman"/>
          <w:sz w:val="24"/>
          <w:szCs w:val="24"/>
          <w:lang w:val="ro-RO"/>
        </w:rPr>
        <w:t>ș</w:t>
      </w:r>
      <w:r w:rsidR="00AB7339" w:rsidRPr="00C3367E">
        <w:rPr>
          <w:rFonts w:ascii="Times New Roman" w:eastAsia="Times New Roman" w:hAnsi="Times New Roman"/>
          <w:sz w:val="24"/>
          <w:szCs w:val="24"/>
          <w:lang w:val="ro-RO"/>
        </w:rPr>
        <w:t>i amenajare a teritoriului, interdic</w:t>
      </w:r>
      <w:r w:rsidR="00B945CC" w:rsidRPr="00C3367E">
        <w:rPr>
          <w:rFonts w:ascii="Times New Roman" w:eastAsia="Times New Roman" w:hAnsi="Times New Roman"/>
          <w:sz w:val="24"/>
          <w:szCs w:val="24"/>
          <w:lang w:val="ro-RO"/>
        </w:rPr>
        <w:t>ț</w:t>
      </w:r>
      <w:r w:rsidR="00AB7339" w:rsidRPr="00C3367E">
        <w:rPr>
          <w:rFonts w:ascii="Times New Roman" w:eastAsia="Times New Roman" w:hAnsi="Times New Roman"/>
          <w:sz w:val="24"/>
          <w:szCs w:val="24"/>
          <w:lang w:val="ro-RO"/>
        </w:rPr>
        <w:t xml:space="preserve">ii </w:t>
      </w:r>
      <w:r w:rsidR="00B945CC" w:rsidRPr="00C3367E">
        <w:rPr>
          <w:rFonts w:ascii="Times New Roman" w:eastAsia="Times New Roman" w:hAnsi="Times New Roman"/>
          <w:sz w:val="24"/>
          <w:szCs w:val="24"/>
          <w:lang w:val="ro-RO"/>
        </w:rPr>
        <w:t>ș</w:t>
      </w:r>
      <w:r w:rsidR="00AB7339" w:rsidRPr="00C3367E">
        <w:rPr>
          <w:rFonts w:ascii="Times New Roman" w:eastAsia="Times New Roman" w:hAnsi="Times New Roman"/>
          <w:sz w:val="24"/>
          <w:szCs w:val="24"/>
          <w:lang w:val="ro-RO"/>
        </w:rPr>
        <w:t>i cerin</w:t>
      </w:r>
      <w:r w:rsidR="00B945CC" w:rsidRPr="00C3367E">
        <w:rPr>
          <w:rFonts w:ascii="Times New Roman" w:eastAsia="Times New Roman" w:hAnsi="Times New Roman"/>
          <w:sz w:val="24"/>
          <w:szCs w:val="24"/>
          <w:lang w:val="ro-RO"/>
        </w:rPr>
        <w:t>ț</w:t>
      </w:r>
      <w:r w:rsidR="00AB7339" w:rsidRPr="00C3367E">
        <w:rPr>
          <w:rFonts w:ascii="Times New Roman" w:eastAsia="Times New Roman" w:hAnsi="Times New Roman"/>
          <w:sz w:val="24"/>
          <w:szCs w:val="24"/>
          <w:lang w:val="ro-RO"/>
        </w:rPr>
        <w:t>e privind desfă</w:t>
      </w:r>
      <w:r w:rsidR="00B945CC" w:rsidRPr="00C3367E">
        <w:rPr>
          <w:rFonts w:ascii="Times New Roman" w:eastAsia="Times New Roman" w:hAnsi="Times New Roman"/>
          <w:sz w:val="24"/>
          <w:szCs w:val="24"/>
          <w:lang w:val="ro-RO"/>
        </w:rPr>
        <w:t>ș</w:t>
      </w:r>
      <w:r w:rsidR="00AB7339" w:rsidRPr="00C3367E">
        <w:rPr>
          <w:rFonts w:ascii="Times New Roman" w:eastAsia="Times New Roman" w:hAnsi="Times New Roman"/>
          <w:sz w:val="24"/>
          <w:szCs w:val="24"/>
          <w:lang w:val="ro-RO"/>
        </w:rPr>
        <w:t>urarea activită</w:t>
      </w:r>
      <w:r w:rsidR="00B945CC" w:rsidRPr="00C3367E">
        <w:rPr>
          <w:rFonts w:ascii="Times New Roman" w:eastAsia="Times New Roman" w:hAnsi="Times New Roman"/>
          <w:sz w:val="24"/>
          <w:szCs w:val="24"/>
          <w:lang w:val="ro-RO"/>
        </w:rPr>
        <w:t>ț</w:t>
      </w:r>
      <w:r w:rsidR="00AB7339" w:rsidRPr="00C3367E">
        <w:rPr>
          <w:rFonts w:ascii="Times New Roman" w:eastAsia="Times New Roman" w:hAnsi="Times New Roman"/>
          <w:sz w:val="24"/>
          <w:szCs w:val="24"/>
          <w:lang w:val="ro-RO"/>
        </w:rPr>
        <w:t>ii de comer</w:t>
      </w:r>
      <w:r w:rsidR="00B945CC" w:rsidRPr="00C3367E">
        <w:rPr>
          <w:rFonts w:ascii="Times New Roman" w:eastAsia="Times New Roman" w:hAnsi="Times New Roman"/>
          <w:sz w:val="24"/>
          <w:szCs w:val="24"/>
          <w:lang w:val="ro-RO"/>
        </w:rPr>
        <w:t>ț</w:t>
      </w:r>
      <w:r w:rsidR="00AB7339" w:rsidRPr="00C3367E">
        <w:rPr>
          <w:rFonts w:ascii="Times New Roman" w:eastAsia="Times New Roman" w:hAnsi="Times New Roman"/>
          <w:sz w:val="24"/>
          <w:szCs w:val="24"/>
          <w:lang w:val="ro-RO"/>
        </w:rPr>
        <w:t xml:space="preserve"> în localitatea respectivă</w:t>
      </w:r>
      <w:r w:rsidR="00AD5DBF" w:rsidRPr="00C3367E">
        <w:rPr>
          <w:rFonts w:ascii="Times New Roman" w:eastAsia="Times New Roman" w:hAnsi="Times New Roman"/>
          <w:sz w:val="24"/>
          <w:szCs w:val="24"/>
          <w:lang w:val="ro-RO"/>
        </w:rPr>
        <w:t xml:space="preserve"> (spre exemplu, APL poate interzice desfășurarea activității de comerț și amplasarea unor unități de comerț în fața unul instituții publice etc.)</w:t>
      </w:r>
      <w:r w:rsidRPr="00C3367E">
        <w:rPr>
          <w:rFonts w:ascii="Times New Roman" w:hAnsi="Times New Roman" w:cs="Times New Roman"/>
          <w:sz w:val="24"/>
          <w:szCs w:val="24"/>
          <w:lang w:val="ro-RO" w:eastAsia="ru-RU"/>
        </w:rPr>
        <w:t>.</w:t>
      </w:r>
      <w:r w:rsidR="009E5C12" w:rsidRPr="00C3367E">
        <w:rPr>
          <w:rFonts w:ascii="Times New Roman" w:hAnsi="Times New Roman" w:cs="Times New Roman"/>
          <w:sz w:val="24"/>
          <w:szCs w:val="24"/>
          <w:lang w:val="ro-RO" w:eastAsia="ru-RU"/>
        </w:rPr>
        <w:t xml:space="preserve"> Această abordare este condi</w:t>
      </w:r>
      <w:r w:rsidR="00B945CC" w:rsidRPr="00C3367E">
        <w:rPr>
          <w:rFonts w:ascii="Times New Roman" w:hAnsi="Times New Roman" w:cs="Times New Roman"/>
          <w:sz w:val="24"/>
          <w:szCs w:val="24"/>
          <w:lang w:val="ro-RO" w:eastAsia="ru-RU"/>
        </w:rPr>
        <w:t>ț</w:t>
      </w:r>
      <w:r w:rsidR="009E5C12" w:rsidRPr="00C3367E">
        <w:rPr>
          <w:rFonts w:ascii="Times New Roman" w:hAnsi="Times New Roman" w:cs="Times New Roman"/>
          <w:sz w:val="24"/>
          <w:szCs w:val="24"/>
          <w:lang w:val="ro-RO" w:eastAsia="ru-RU"/>
        </w:rPr>
        <w:t>ionată de situa</w:t>
      </w:r>
      <w:r w:rsidR="00B945CC" w:rsidRPr="00C3367E">
        <w:rPr>
          <w:rFonts w:ascii="Times New Roman" w:hAnsi="Times New Roman" w:cs="Times New Roman"/>
          <w:sz w:val="24"/>
          <w:szCs w:val="24"/>
          <w:lang w:val="ro-RO" w:eastAsia="ru-RU"/>
        </w:rPr>
        <w:t>ț</w:t>
      </w:r>
      <w:r w:rsidR="009E5C12" w:rsidRPr="00C3367E">
        <w:rPr>
          <w:rFonts w:ascii="Times New Roman" w:hAnsi="Times New Roman" w:cs="Times New Roman"/>
          <w:sz w:val="24"/>
          <w:szCs w:val="24"/>
          <w:lang w:val="ro-RO" w:eastAsia="ru-RU"/>
        </w:rPr>
        <w:t>ia actuală, în care unele autorită</w:t>
      </w:r>
      <w:r w:rsidR="00B945CC" w:rsidRPr="00C3367E">
        <w:rPr>
          <w:rFonts w:ascii="Times New Roman" w:hAnsi="Times New Roman" w:cs="Times New Roman"/>
          <w:sz w:val="24"/>
          <w:szCs w:val="24"/>
          <w:lang w:val="ro-RO" w:eastAsia="ru-RU"/>
        </w:rPr>
        <w:t>ț</w:t>
      </w:r>
      <w:r w:rsidR="009E5C12" w:rsidRPr="00C3367E">
        <w:rPr>
          <w:rFonts w:ascii="Times New Roman" w:hAnsi="Times New Roman" w:cs="Times New Roman"/>
          <w:sz w:val="24"/>
          <w:szCs w:val="24"/>
          <w:lang w:val="ro-RO" w:eastAsia="ru-RU"/>
        </w:rPr>
        <w:t>i aprobă reglementări în domeniul comer</w:t>
      </w:r>
      <w:r w:rsidR="00B945CC" w:rsidRPr="00C3367E">
        <w:rPr>
          <w:rFonts w:ascii="Times New Roman" w:hAnsi="Times New Roman" w:cs="Times New Roman"/>
          <w:sz w:val="24"/>
          <w:szCs w:val="24"/>
          <w:lang w:val="ro-RO" w:eastAsia="ru-RU"/>
        </w:rPr>
        <w:t>ț</w:t>
      </w:r>
      <w:r w:rsidR="009E5C12" w:rsidRPr="00C3367E">
        <w:rPr>
          <w:rFonts w:ascii="Times New Roman" w:hAnsi="Times New Roman" w:cs="Times New Roman"/>
          <w:sz w:val="24"/>
          <w:szCs w:val="24"/>
          <w:lang w:val="ro-RO" w:eastAsia="ru-RU"/>
        </w:rPr>
        <w:t>ului prin decizii (ordine) in</w:t>
      </w:r>
      <w:r w:rsidR="00560C6D" w:rsidRPr="00C3367E">
        <w:rPr>
          <w:rFonts w:ascii="Times New Roman" w:hAnsi="Times New Roman" w:cs="Times New Roman"/>
          <w:sz w:val="24"/>
          <w:szCs w:val="24"/>
          <w:lang w:val="ro-RO" w:eastAsia="ru-RU"/>
        </w:rPr>
        <w:t xml:space="preserve">terne, fără a fi consultate cu mediul de afaceri </w:t>
      </w:r>
      <w:r w:rsidR="00B945CC" w:rsidRPr="00C3367E">
        <w:rPr>
          <w:rFonts w:ascii="Times New Roman" w:hAnsi="Times New Roman" w:cs="Times New Roman"/>
          <w:sz w:val="24"/>
          <w:szCs w:val="24"/>
          <w:lang w:val="ro-RO" w:eastAsia="ru-RU"/>
        </w:rPr>
        <w:t>ș</w:t>
      </w:r>
      <w:r w:rsidR="00560C6D" w:rsidRPr="00C3367E">
        <w:rPr>
          <w:rFonts w:ascii="Times New Roman" w:hAnsi="Times New Roman" w:cs="Times New Roman"/>
          <w:sz w:val="24"/>
          <w:szCs w:val="24"/>
          <w:lang w:val="ro-RO" w:eastAsia="ru-RU"/>
        </w:rPr>
        <w:t>i fără a lua în considera</w:t>
      </w:r>
      <w:r w:rsidR="00B945CC" w:rsidRPr="00C3367E">
        <w:rPr>
          <w:rFonts w:ascii="Times New Roman" w:hAnsi="Times New Roman" w:cs="Times New Roman"/>
          <w:sz w:val="24"/>
          <w:szCs w:val="24"/>
          <w:lang w:val="ro-RO" w:eastAsia="ru-RU"/>
        </w:rPr>
        <w:t>ț</w:t>
      </w:r>
      <w:r w:rsidR="00560C6D" w:rsidRPr="00C3367E">
        <w:rPr>
          <w:rFonts w:ascii="Times New Roman" w:hAnsi="Times New Roman" w:cs="Times New Roman"/>
          <w:sz w:val="24"/>
          <w:szCs w:val="24"/>
          <w:lang w:val="ro-RO" w:eastAsia="ru-RU"/>
        </w:rPr>
        <w:t>ie impactul negativ al acestora asupra activită</w:t>
      </w:r>
      <w:r w:rsidR="00B945CC" w:rsidRPr="00C3367E">
        <w:rPr>
          <w:rFonts w:ascii="Times New Roman" w:hAnsi="Times New Roman" w:cs="Times New Roman"/>
          <w:sz w:val="24"/>
          <w:szCs w:val="24"/>
          <w:lang w:val="ro-RO" w:eastAsia="ru-RU"/>
        </w:rPr>
        <w:t>ț</w:t>
      </w:r>
      <w:r w:rsidR="00560C6D" w:rsidRPr="00C3367E">
        <w:rPr>
          <w:rFonts w:ascii="Times New Roman" w:hAnsi="Times New Roman" w:cs="Times New Roman"/>
          <w:sz w:val="24"/>
          <w:szCs w:val="24"/>
          <w:lang w:val="ro-RO" w:eastAsia="ru-RU"/>
        </w:rPr>
        <w:t xml:space="preserve">ii </w:t>
      </w:r>
      <w:r w:rsidR="00D66848" w:rsidRPr="00C3367E">
        <w:rPr>
          <w:rFonts w:ascii="Times New Roman" w:hAnsi="Times New Roman" w:cs="Times New Roman"/>
          <w:sz w:val="24"/>
          <w:szCs w:val="24"/>
          <w:lang w:val="ro-RO" w:eastAsia="ru-RU"/>
        </w:rPr>
        <w:t>de întreprinzător</w:t>
      </w:r>
      <w:r w:rsidR="00560C6D" w:rsidRPr="00C3367E">
        <w:rPr>
          <w:rFonts w:ascii="Times New Roman" w:hAnsi="Times New Roman" w:cs="Times New Roman"/>
          <w:sz w:val="24"/>
          <w:szCs w:val="24"/>
          <w:lang w:val="ro-RO" w:eastAsia="ru-RU"/>
        </w:rPr>
        <w:t>.</w:t>
      </w:r>
    </w:p>
    <w:p w14:paraId="4654A414" w14:textId="7C569623" w:rsidR="0007304E" w:rsidRPr="00C3367E" w:rsidRDefault="00141E45"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În sensul proiectului Legii, r</w:t>
      </w:r>
      <w:r w:rsidR="00AB7339" w:rsidRPr="00C3367E">
        <w:rPr>
          <w:rFonts w:ascii="Times New Roman" w:hAnsi="Times New Roman" w:cs="Times New Roman"/>
          <w:sz w:val="24"/>
          <w:szCs w:val="24"/>
          <w:lang w:val="ro-RO" w:eastAsia="ru-RU"/>
        </w:rPr>
        <w:t>eglementarea activită</w:t>
      </w:r>
      <w:r w:rsidR="00B945CC" w:rsidRPr="00C3367E">
        <w:rPr>
          <w:rFonts w:ascii="Times New Roman" w:hAnsi="Times New Roman" w:cs="Times New Roman"/>
          <w:sz w:val="24"/>
          <w:szCs w:val="24"/>
          <w:lang w:val="ro-RO" w:eastAsia="ru-RU"/>
        </w:rPr>
        <w:t>ț</w:t>
      </w:r>
      <w:r w:rsidR="00AB7339" w:rsidRPr="00C3367E">
        <w:rPr>
          <w:rFonts w:ascii="Times New Roman" w:hAnsi="Times New Roman" w:cs="Times New Roman"/>
          <w:sz w:val="24"/>
          <w:szCs w:val="24"/>
          <w:lang w:val="ro-RO" w:eastAsia="ru-RU"/>
        </w:rPr>
        <w:t>ii de comer</w:t>
      </w:r>
      <w:r w:rsidR="00B945CC" w:rsidRPr="00C3367E">
        <w:rPr>
          <w:rFonts w:ascii="Times New Roman" w:hAnsi="Times New Roman" w:cs="Times New Roman"/>
          <w:sz w:val="24"/>
          <w:szCs w:val="24"/>
          <w:lang w:val="ro-RO" w:eastAsia="ru-RU"/>
        </w:rPr>
        <w:t>ț</w:t>
      </w:r>
      <w:r w:rsidR="00AB7339" w:rsidRPr="00C3367E">
        <w:rPr>
          <w:rFonts w:ascii="Times New Roman" w:hAnsi="Times New Roman" w:cs="Times New Roman"/>
          <w:sz w:val="24"/>
          <w:szCs w:val="24"/>
          <w:lang w:val="ro-RO" w:eastAsia="ru-RU"/>
        </w:rPr>
        <w:t xml:space="preserve"> se va face prin:</w:t>
      </w:r>
    </w:p>
    <w:p w14:paraId="3A254B28" w14:textId="37823125" w:rsidR="00AB7339" w:rsidRPr="00C3367E" w:rsidRDefault="00AB7339" w:rsidP="00C73045">
      <w:pPr>
        <w:pStyle w:val="a4"/>
        <w:numPr>
          <w:ilvl w:val="0"/>
          <w:numId w:val="4"/>
        </w:numPr>
        <w:spacing w:after="120" w:line="240" w:lineRule="auto"/>
        <w:ind w:left="993" w:hanging="567"/>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acte legislative – condi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iile generale de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urare a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ului, competen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a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atribu</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iile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publice;</w:t>
      </w:r>
    </w:p>
    <w:p w14:paraId="3A116255" w14:textId="0884F0A3" w:rsidR="00AB7339" w:rsidRPr="00C3367E" w:rsidRDefault="00163BCC" w:rsidP="00C73045">
      <w:pPr>
        <w:pStyle w:val="a4"/>
        <w:numPr>
          <w:ilvl w:val="0"/>
          <w:numId w:val="4"/>
        </w:numPr>
        <w:spacing w:after="120" w:line="240" w:lineRule="auto"/>
        <w:ind w:left="993" w:hanging="567"/>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decizii de Guvern – vor asigura implementarea actelor legislative ce </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ul interior, prin adoptarea </w:t>
      </w:r>
      <w:r w:rsidR="00B945CC" w:rsidRPr="00C3367E">
        <w:rPr>
          <w:rFonts w:ascii="Times New Roman" w:hAnsi="Times New Roman" w:cs="Times New Roman"/>
          <w:sz w:val="24"/>
          <w:szCs w:val="24"/>
          <w:lang w:val="ro-RO" w:eastAsia="ru-RU"/>
        </w:rPr>
        <w:t>regulilor</w:t>
      </w:r>
      <w:r w:rsidRPr="00C3367E">
        <w:rPr>
          <w:rFonts w:ascii="Times New Roman" w:hAnsi="Times New Roman" w:cs="Times New Roman"/>
          <w:sz w:val="24"/>
          <w:szCs w:val="24"/>
          <w:lang w:val="ro-RO" w:eastAsia="ru-RU"/>
        </w:rPr>
        <w:t xml:space="preserve"> respective, implicit în </w:t>
      </w:r>
      <w:r w:rsidR="00664F0E" w:rsidRPr="00C3367E">
        <w:rPr>
          <w:rFonts w:ascii="Times New Roman" w:hAnsi="Times New Roman" w:cs="Times New Roman"/>
          <w:sz w:val="24"/>
          <w:szCs w:val="24"/>
          <w:lang w:val="ro-RO" w:eastAsia="ru-RU"/>
        </w:rPr>
        <w:t>privin</w:t>
      </w:r>
      <w:r w:rsidR="00B945CC" w:rsidRPr="00C3367E">
        <w:rPr>
          <w:rFonts w:ascii="Times New Roman" w:hAnsi="Times New Roman" w:cs="Times New Roman"/>
          <w:sz w:val="24"/>
          <w:szCs w:val="24"/>
          <w:lang w:val="ro-RO" w:eastAsia="ru-RU"/>
        </w:rPr>
        <w:t>ț</w:t>
      </w:r>
      <w:r w:rsidR="00664F0E" w:rsidRPr="00C3367E">
        <w:rPr>
          <w:rFonts w:ascii="Times New Roman" w:hAnsi="Times New Roman" w:cs="Times New Roman"/>
          <w:sz w:val="24"/>
          <w:szCs w:val="24"/>
          <w:lang w:val="ro-RO" w:eastAsia="ru-RU"/>
        </w:rPr>
        <w:t>a cerin</w:t>
      </w:r>
      <w:r w:rsidR="00B945CC" w:rsidRPr="00C3367E">
        <w:rPr>
          <w:rFonts w:ascii="Times New Roman" w:hAnsi="Times New Roman" w:cs="Times New Roman"/>
          <w:sz w:val="24"/>
          <w:szCs w:val="24"/>
          <w:lang w:val="ro-RO" w:eastAsia="ru-RU"/>
        </w:rPr>
        <w:t>ț</w:t>
      </w:r>
      <w:r w:rsidR="00664F0E" w:rsidRPr="00C3367E">
        <w:rPr>
          <w:rFonts w:ascii="Times New Roman" w:hAnsi="Times New Roman" w:cs="Times New Roman"/>
          <w:sz w:val="24"/>
          <w:szCs w:val="24"/>
          <w:lang w:val="ro-RO" w:eastAsia="ru-RU"/>
        </w:rPr>
        <w:t>elor sanitare, sanitar-veterinare etc.;</w:t>
      </w:r>
    </w:p>
    <w:p w14:paraId="0C0627B0" w14:textId="0B35C09D" w:rsidR="00664F0E" w:rsidRPr="00C3367E" w:rsidRDefault="00664F0E" w:rsidP="00C73045">
      <w:pPr>
        <w:pStyle w:val="a4"/>
        <w:numPr>
          <w:ilvl w:val="0"/>
          <w:numId w:val="4"/>
        </w:numPr>
        <w:spacing w:after="120" w:line="240" w:lineRule="auto"/>
        <w:ind w:left="993" w:hanging="567"/>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deciziile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ilor </w:t>
      </w:r>
      <w:r w:rsidR="00B945CC" w:rsidRPr="00C3367E">
        <w:rPr>
          <w:rFonts w:ascii="Times New Roman" w:hAnsi="Times New Roman" w:cs="Times New Roman"/>
          <w:sz w:val="24"/>
          <w:szCs w:val="24"/>
          <w:lang w:val="ro-RO" w:eastAsia="ru-RU"/>
        </w:rPr>
        <w:t>administrației</w:t>
      </w:r>
      <w:r w:rsidRPr="00C3367E">
        <w:rPr>
          <w:rFonts w:ascii="Times New Roman" w:hAnsi="Times New Roman" w:cs="Times New Roman"/>
          <w:sz w:val="24"/>
          <w:szCs w:val="24"/>
          <w:lang w:val="ro-RO" w:eastAsia="ru-RU"/>
        </w:rPr>
        <w:t xml:space="preserve"> publice locale </w:t>
      </w:r>
      <w:r w:rsidR="00B97CB9" w:rsidRPr="00C3367E">
        <w:rPr>
          <w:rFonts w:ascii="Times New Roman" w:hAnsi="Times New Roman" w:cs="Times New Roman"/>
          <w:sz w:val="24"/>
          <w:szCs w:val="24"/>
          <w:lang w:val="ro-RO" w:eastAsia="ru-RU"/>
        </w:rPr>
        <w:t>–</w:t>
      </w:r>
      <w:r w:rsidRPr="00C3367E">
        <w:rPr>
          <w:rFonts w:ascii="Times New Roman" w:hAnsi="Times New Roman" w:cs="Times New Roman"/>
          <w:sz w:val="24"/>
          <w:szCs w:val="24"/>
          <w:lang w:val="ro-RO" w:eastAsia="ru-RU"/>
        </w:rPr>
        <w:t xml:space="preserve"> </w:t>
      </w:r>
      <w:r w:rsidR="00B97CB9" w:rsidRPr="00C3367E">
        <w:rPr>
          <w:rFonts w:ascii="Times New Roman" w:hAnsi="Times New Roman" w:cs="Times New Roman"/>
          <w:sz w:val="24"/>
          <w:szCs w:val="24"/>
          <w:lang w:val="ro-RO" w:eastAsia="ru-RU"/>
        </w:rPr>
        <w:t>vor aproba documenta</w:t>
      </w:r>
      <w:r w:rsidR="00B945CC" w:rsidRPr="00C3367E">
        <w:rPr>
          <w:rFonts w:ascii="Times New Roman" w:hAnsi="Times New Roman" w:cs="Times New Roman"/>
          <w:sz w:val="24"/>
          <w:szCs w:val="24"/>
          <w:lang w:val="ro-RO" w:eastAsia="ru-RU"/>
        </w:rPr>
        <w:t>ț</w:t>
      </w:r>
      <w:r w:rsidR="00B97CB9" w:rsidRPr="00C3367E">
        <w:rPr>
          <w:rFonts w:ascii="Times New Roman" w:hAnsi="Times New Roman" w:cs="Times New Roman"/>
          <w:sz w:val="24"/>
          <w:szCs w:val="24"/>
          <w:lang w:val="ro-RO" w:eastAsia="ru-RU"/>
        </w:rPr>
        <w:t xml:space="preserve">ia de urbanism </w:t>
      </w:r>
      <w:r w:rsidR="00B945CC" w:rsidRPr="00C3367E">
        <w:rPr>
          <w:rFonts w:ascii="Times New Roman" w:hAnsi="Times New Roman" w:cs="Times New Roman"/>
          <w:sz w:val="24"/>
          <w:szCs w:val="24"/>
          <w:lang w:val="ro-RO" w:eastAsia="ru-RU"/>
        </w:rPr>
        <w:t>ș</w:t>
      </w:r>
      <w:r w:rsidR="00B97CB9" w:rsidRPr="00C3367E">
        <w:rPr>
          <w:rFonts w:ascii="Times New Roman" w:hAnsi="Times New Roman" w:cs="Times New Roman"/>
          <w:sz w:val="24"/>
          <w:szCs w:val="24"/>
          <w:lang w:val="ro-RO" w:eastAsia="ru-RU"/>
        </w:rPr>
        <w:t>i amenajare a teritoriului, în cadrul căreia vor fi stabilite cerin</w:t>
      </w:r>
      <w:r w:rsidR="00B945CC" w:rsidRPr="00C3367E">
        <w:rPr>
          <w:rFonts w:ascii="Times New Roman" w:hAnsi="Times New Roman" w:cs="Times New Roman"/>
          <w:sz w:val="24"/>
          <w:szCs w:val="24"/>
          <w:lang w:val="ro-RO" w:eastAsia="ru-RU"/>
        </w:rPr>
        <w:t>ț</w:t>
      </w:r>
      <w:r w:rsidR="00B97CB9" w:rsidRPr="00C3367E">
        <w:rPr>
          <w:rFonts w:ascii="Times New Roman" w:hAnsi="Times New Roman" w:cs="Times New Roman"/>
          <w:sz w:val="24"/>
          <w:szCs w:val="24"/>
          <w:lang w:val="ro-RO" w:eastAsia="ru-RU"/>
        </w:rPr>
        <w:t>e privind amplasarea unită</w:t>
      </w:r>
      <w:r w:rsidR="00B945CC" w:rsidRPr="00C3367E">
        <w:rPr>
          <w:rFonts w:ascii="Times New Roman" w:hAnsi="Times New Roman" w:cs="Times New Roman"/>
          <w:sz w:val="24"/>
          <w:szCs w:val="24"/>
          <w:lang w:val="ro-RO" w:eastAsia="ru-RU"/>
        </w:rPr>
        <w:t>ț</w:t>
      </w:r>
      <w:r w:rsidR="00B97CB9" w:rsidRPr="00C3367E">
        <w:rPr>
          <w:rFonts w:ascii="Times New Roman" w:hAnsi="Times New Roman" w:cs="Times New Roman"/>
          <w:sz w:val="24"/>
          <w:szCs w:val="24"/>
          <w:lang w:val="ro-RO" w:eastAsia="ru-RU"/>
        </w:rPr>
        <w:t xml:space="preserve">ilor </w:t>
      </w:r>
      <w:r w:rsidR="00B945CC" w:rsidRPr="00C3367E">
        <w:rPr>
          <w:rFonts w:ascii="Times New Roman" w:hAnsi="Times New Roman" w:cs="Times New Roman"/>
          <w:sz w:val="24"/>
          <w:szCs w:val="24"/>
          <w:lang w:val="ro-RO" w:eastAsia="ru-RU"/>
        </w:rPr>
        <w:t>com</w:t>
      </w:r>
      <w:r w:rsidR="00B97CB9" w:rsidRPr="00C3367E">
        <w:rPr>
          <w:rFonts w:ascii="Times New Roman" w:hAnsi="Times New Roman" w:cs="Times New Roman"/>
          <w:sz w:val="24"/>
          <w:szCs w:val="24"/>
          <w:lang w:val="ro-RO" w:eastAsia="ru-RU"/>
        </w:rPr>
        <w:t>er</w:t>
      </w:r>
      <w:r w:rsidR="00B945CC" w:rsidRPr="00C3367E">
        <w:rPr>
          <w:rFonts w:ascii="Times New Roman" w:hAnsi="Times New Roman" w:cs="Times New Roman"/>
          <w:sz w:val="24"/>
          <w:szCs w:val="24"/>
          <w:lang w:val="ro-RO" w:eastAsia="ru-RU"/>
        </w:rPr>
        <w:t>ciale</w:t>
      </w:r>
      <w:r w:rsidR="00B97CB9" w:rsidRPr="00C3367E">
        <w:rPr>
          <w:rFonts w:ascii="Times New Roman" w:hAnsi="Times New Roman" w:cs="Times New Roman"/>
          <w:sz w:val="24"/>
          <w:szCs w:val="24"/>
          <w:lang w:val="ro-RO" w:eastAsia="ru-RU"/>
        </w:rPr>
        <w:t>, interdic</w:t>
      </w:r>
      <w:r w:rsidR="00B945CC" w:rsidRPr="00C3367E">
        <w:rPr>
          <w:rFonts w:ascii="Times New Roman" w:hAnsi="Times New Roman" w:cs="Times New Roman"/>
          <w:sz w:val="24"/>
          <w:szCs w:val="24"/>
          <w:lang w:val="ro-RO" w:eastAsia="ru-RU"/>
        </w:rPr>
        <w:t>ț</w:t>
      </w:r>
      <w:r w:rsidR="00B97CB9" w:rsidRPr="00C3367E">
        <w:rPr>
          <w:rFonts w:ascii="Times New Roman" w:hAnsi="Times New Roman" w:cs="Times New Roman"/>
          <w:sz w:val="24"/>
          <w:szCs w:val="24"/>
          <w:lang w:val="ro-RO" w:eastAsia="ru-RU"/>
        </w:rPr>
        <w:t>ii privind desfă</w:t>
      </w:r>
      <w:r w:rsidR="00B945CC" w:rsidRPr="00C3367E">
        <w:rPr>
          <w:rFonts w:ascii="Times New Roman" w:hAnsi="Times New Roman" w:cs="Times New Roman"/>
          <w:sz w:val="24"/>
          <w:szCs w:val="24"/>
          <w:lang w:val="ro-RO" w:eastAsia="ru-RU"/>
        </w:rPr>
        <w:t>ș</w:t>
      </w:r>
      <w:r w:rsidR="00B97CB9" w:rsidRPr="00C3367E">
        <w:rPr>
          <w:rFonts w:ascii="Times New Roman" w:hAnsi="Times New Roman" w:cs="Times New Roman"/>
          <w:sz w:val="24"/>
          <w:szCs w:val="24"/>
          <w:lang w:val="ro-RO" w:eastAsia="ru-RU"/>
        </w:rPr>
        <w:t>urarea unor activită</w:t>
      </w:r>
      <w:r w:rsidR="00B945CC" w:rsidRPr="00C3367E">
        <w:rPr>
          <w:rFonts w:ascii="Times New Roman" w:hAnsi="Times New Roman" w:cs="Times New Roman"/>
          <w:sz w:val="24"/>
          <w:szCs w:val="24"/>
          <w:lang w:val="ro-RO" w:eastAsia="ru-RU"/>
        </w:rPr>
        <w:t>ț</w:t>
      </w:r>
      <w:r w:rsidR="00B97CB9" w:rsidRPr="00C3367E">
        <w:rPr>
          <w:rFonts w:ascii="Times New Roman" w:hAnsi="Times New Roman" w:cs="Times New Roman"/>
          <w:sz w:val="24"/>
          <w:szCs w:val="24"/>
          <w:lang w:val="ro-RO" w:eastAsia="ru-RU"/>
        </w:rPr>
        <w:t>i de comer</w:t>
      </w:r>
      <w:r w:rsidR="00B945CC" w:rsidRPr="00C3367E">
        <w:rPr>
          <w:rFonts w:ascii="Times New Roman" w:hAnsi="Times New Roman" w:cs="Times New Roman"/>
          <w:sz w:val="24"/>
          <w:szCs w:val="24"/>
          <w:lang w:val="ro-RO" w:eastAsia="ru-RU"/>
        </w:rPr>
        <w:t>ț</w:t>
      </w:r>
      <w:r w:rsidR="00B97CB9" w:rsidRPr="00C3367E">
        <w:rPr>
          <w:rFonts w:ascii="Times New Roman" w:hAnsi="Times New Roman" w:cs="Times New Roman"/>
          <w:sz w:val="24"/>
          <w:szCs w:val="24"/>
          <w:lang w:val="ro-RO" w:eastAsia="ru-RU"/>
        </w:rPr>
        <w:t xml:space="preserve"> în anumite zone </w:t>
      </w:r>
      <w:r w:rsidR="00B945CC" w:rsidRPr="00C3367E">
        <w:rPr>
          <w:rFonts w:ascii="Times New Roman" w:hAnsi="Times New Roman" w:cs="Times New Roman"/>
          <w:sz w:val="24"/>
          <w:szCs w:val="24"/>
          <w:lang w:val="ro-RO" w:eastAsia="ru-RU"/>
        </w:rPr>
        <w:t>ș</w:t>
      </w:r>
      <w:r w:rsidR="00B97CB9" w:rsidRPr="00C3367E">
        <w:rPr>
          <w:rFonts w:ascii="Times New Roman" w:hAnsi="Times New Roman" w:cs="Times New Roman"/>
          <w:sz w:val="24"/>
          <w:szCs w:val="24"/>
          <w:lang w:val="ro-RO" w:eastAsia="ru-RU"/>
        </w:rPr>
        <w:t>i alte cerin</w:t>
      </w:r>
      <w:r w:rsidR="00B945CC" w:rsidRPr="00C3367E">
        <w:rPr>
          <w:rFonts w:ascii="Times New Roman" w:hAnsi="Times New Roman" w:cs="Times New Roman"/>
          <w:sz w:val="24"/>
          <w:szCs w:val="24"/>
          <w:lang w:val="ro-RO" w:eastAsia="ru-RU"/>
        </w:rPr>
        <w:t>ț</w:t>
      </w:r>
      <w:r w:rsidR="00B97CB9" w:rsidRPr="00C3367E">
        <w:rPr>
          <w:rFonts w:ascii="Times New Roman" w:hAnsi="Times New Roman" w:cs="Times New Roman"/>
          <w:sz w:val="24"/>
          <w:szCs w:val="24"/>
          <w:lang w:val="ro-RO" w:eastAsia="ru-RU"/>
        </w:rPr>
        <w:t>e similare.</w:t>
      </w:r>
    </w:p>
    <w:p w14:paraId="11AEBD5D" w14:textId="3461D51C" w:rsidR="00782E86" w:rsidRPr="00C3367E" w:rsidRDefault="00782E86"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lastRenderedPageBreak/>
        <w:t>Cerin</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 xml:space="preserve">e </w:t>
      </w:r>
      <w:r w:rsidR="0011679C" w:rsidRPr="00C3367E">
        <w:rPr>
          <w:rFonts w:ascii="Times New Roman" w:hAnsi="Times New Roman" w:cs="Times New Roman"/>
          <w:b/>
          <w:sz w:val="24"/>
          <w:szCs w:val="24"/>
          <w:lang w:val="ro-RO" w:eastAsia="ru-RU"/>
        </w:rPr>
        <w:t>exacte</w:t>
      </w:r>
      <w:r w:rsidRPr="00C3367E">
        <w:rPr>
          <w:rFonts w:ascii="Times New Roman" w:hAnsi="Times New Roman" w:cs="Times New Roman"/>
          <w:sz w:val="24"/>
          <w:szCs w:val="24"/>
          <w:lang w:val="ro-RO" w:eastAsia="ru-RU"/>
        </w:rPr>
        <w:t>. Proiectul amendamentelor urmăre</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te să stabilească</w:t>
      </w:r>
      <w:r w:rsidR="003E0905" w:rsidRPr="00C3367E">
        <w:rPr>
          <w:rFonts w:ascii="Times New Roman" w:hAnsi="Times New Roman" w:cs="Times New Roman"/>
          <w:sz w:val="24"/>
          <w:szCs w:val="24"/>
          <w:lang w:val="ro-RO" w:eastAsia="ru-RU"/>
        </w:rPr>
        <w:t xml:space="preserve"> detaliat</w:t>
      </w:r>
      <w:r w:rsidRPr="00C3367E">
        <w:rPr>
          <w:rFonts w:ascii="Times New Roman" w:hAnsi="Times New Roman" w:cs="Times New Roman"/>
          <w:sz w:val="24"/>
          <w:szCs w:val="24"/>
          <w:lang w:val="ro-RO" w:eastAsia="ru-RU"/>
        </w:rPr>
        <w:t>, în măsură rezonabilă,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ele </w:t>
      </w:r>
      <w:r w:rsidR="00521A4A" w:rsidRPr="00C3367E">
        <w:rPr>
          <w:rFonts w:ascii="Times New Roman" w:hAnsi="Times New Roman" w:cs="Times New Roman"/>
          <w:sz w:val="24"/>
          <w:szCs w:val="24"/>
          <w:lang w:val="ro-RO" w:eastAsia="ru-RU"/>
        </w:rPr>
        <w:t xml:space="preserve">exacte </w:t>
      </w:r>
      <w:r w:rsidRPr="00C3367E">
        <w:rPr>
          <w:rFonts w:ascii="Times New Roman" w:hAnsi="Times New Roman" w:cs="Times New Roman"/>
          <w:sz w:val="24"/>
          <w:szCs w:val="24"/>
          <w:lang w:val="ro-RO" w:eastAsia="ru-RU"/>
        </w:rPr>
        <w:t xml:space="preserve">pe care </w:t>
      </w:r>
      <w:r w:rsidR="00521A4A" w:rsidRPr="00C3367E">
        <w:rPr>
          <w:rFonts w:ascii="Times New Roman" w:hAnsi="Times New Roman" w:cs="Times New Roman"/>
          <w:sz w:val="24"/>
          <w:szCs w:val="24"/>
          <w:lang w:val="ro-RO" w:eastAsia="ru-RU"/>
        </w:rPr>
        <w:t xml:space="preserve">trebuie să le îndeplinească întreprinzătorul. </w:t>
      </w:r>
      <w:r w:rsidR="00402BAE" w:rsidRPr="00C3367E">
        <w:rPr>
          <w:rFonts w:ascii="Times New Roman" w:hAnsi="Times New Roman" w:cs="Times New Roman"/>
          <w:sz w:val="24"/>
          <w:szCs w:val="24"/>
          <w:lang w:val="ro-RO" w:eastAsia="ru-RU"/>
        </w:rPr>
        <w:t>P</w:t>
      </w:r>
      <w:r w:rsidR="00521A4A" w:rsidRPr="00C3367E">
        <w:rPr>
          <w:rFonts w:ascii="Times New Roman" w:hAnsi="Times New Roman" w:cs="Times New Roman"/>
          <w:sz w:val="24"/>
          <w:szCs w:val="24"/>
          <w:lang w:val="ro-RO" w:eastAsia="ru-RU"/>
        </w:rPr>
        <w:t xml:space="preserve">roiectul legii instituie un </w:t>
      </w:r>
      <w:r w:rsidR="00B945CC" w:rsidRPr="00C3367E">
        <w:rPr>
          <w:rFonts w:ascii="Times New Roman" w:hAnsi="Times New Roman" w:cs="Times New Roman"/>
          <w:sz w:val="24"/>
          <w:szCs w:val="24"/>
          <w:lang w:val="ro-RO" w:eastAsia="ru-RU"/>
        </w:rPr>
        <w:t>ș</w:t>
      </w:r>
      <w:r w:rsidR="00521A4A" w:rsidRPr="00C3367E">
        <w:rPr>
          <w:rFonts w:ascii="Times New Roman" w:hAnsi="Times New Roman" w:cs="Times New Roman"/>
          <w:sz w:val="24"/>
          <w:szCs w:val="24"/>
          <w:lang w:val="ro-RO" w:eastAsia="ru-RU"/>
        </w:rPr>
        <w:t>ir de reglementări obligatorii pe care le va îndeplini întreprinzătorul pînă la ini</w:t>
      </w:r>
      <w:r w:rsidR="00B945CC" w:rsidRPr="00C3367E">
        <w:rPr>
          <w:rFonts w:ascii="Times New Roman" w:hAnsi="Times New Roman" w:cs="Times New Roman"/>
          <w:sz w:val="24"/>
          <w:szCs w:val="24"/>
          <w:lang w:val="ro-RO" w:eastAsia="ru-RU"/>
        </w:rPr>
        <w:t>ț</w:t>
      </w:r>
      <w:r w:rsidR="00521A4A" w:rsidRPr="00C3367E">
        <w:rPr>
          <w:rFonts w:ascii="Times New Roman" w:hAnsi="Times New Roman" w:cs="Times New Roman"/>
          <w:sz w:val="24"/>
          <w:szCs w:val="24"/>
          <w:lang w:val="ro-RO" w:eastAsia="ru-RU"/>
        </w:rPr>
        <w:t>ierea activită</w:t>
      </w:r>
      <w:r w:rsidR="00B945CC" w:rsidRPr="00C3367E">
        <w:rPr>
          <w:rFonts w:ascii="Times New Roman" w:hAnsi="Times New Roman" w:cs="Times New Roman"/>
          <w:sz w:val="24"/>
          <w:szCs w:val="24"/>
          <w:lang w:val="ro-RO" w:eastAsia="ru-RU"/>
        </w:rPr>
        <w:t>ț</w:t>
      </w:r>
      <w:r w:rsidR="00521A4A" w:rsidRPr="00C3367E">
        <w:rPr>
          <w:rFonts w:ascii="Times New Roman" w:hAnsi="Times New Roman" w:cs="Times New Roman"/>
          <w:sz w:val="24"/>
          <w:szCs w:val="24"/>
          <w:lang w:val="ro-RO" w:eastAsia="ru-RU"/>
        </w:rPr>
        <w:t>ii, precum ar fi necesitatea prezentării acordului vecinilor în cazul desfă</w:t>
      </w:r>
      <w:r w:rsidR="00B945CC" w:rsidRPr="00C3367E">
        <w:rPr>
          <w:rFonts w:ascii="Times New Roman" w:hAnsi="Times New Roman" w:cs="Times New Roman"/>
          <w:sz w:val="24"/>
          <w:szCs w:val="24"/>
          <w:lang w:val="ro-RO" w:eastAsia="ru-RU"/>
        </w:rPr>
        <w:t>ș</w:t>
      </w:r>
      <w:r w:rsidR="00521A4A" w:rsidRPr="00C3367E">
        <w:rPr>
          <w:rFonts w:ascii="Times New Roman" w:hAnsi="Times New Roman" w:cs="Times New Roman"/>
          <w:sz w:val="24"/>
          <w:szCs w:val="24"/>
          <w:lang w:val="ro-RO" w:eastAsia="ru-RU"/>
        </w:rPr>
        <w:t>urării activită</w:t>
      </w:r>
      <w:r w:rsidR="00B945CC" w:rsidRPr="00C3367E">
        <w:rPr>
          <w:rFonts w:ascii="Times New Roman" w:hAnsi="Times New Roman" w:cs="Times New Roman"/>
          <w:sz w:val="24"/>
          <w:szCs w:val="24"/>
          <w:lang w:val="ro-RO" w:eastAsia="ru-RU"/>
        </w:rPr>
        <w:t>ț</w:t>
      </w:r>
      <w:r w:rsidR="00521A4A" w:rsidRPr="00C3367E">
        <w:rPr>
          <w:rFonts w:ascii="Times New Roman" w:hAnsi="Times New Roman" w:cs="Times New Roman"/>
          <w:sz w:val="24"/>
          <w:szCs w:val="24"/>
          <w:lang w:val="ro-RO" w:eastAsia="ru-RU"/>
        </w:rPr>
        <w:t>ilor de comer</w:t>
      </w:r>
      <w:r w:rsidR="00B945CC" w:rsidRPr="00C3367E">
        <w:rPr>
          <w:rFonts w:ascii="Times New Roman" w:hAnsi="Times New Roman" w:cs="Times New Roman"/>
          <w:sz w:val="24"/>
          <w:szCs w:val="24"/>
          <w:lang w:val="ro-RO" w:eastAsia="ru-RU"/>
        </w:rPr>
        <w:t>ț</w:t>
      </w:r>
      <w:r w:rsidR="00521A4A" w:rsidRPr="00C3367E">
        <w:rPr>
          <w:rFonts w:ascii="Times New Roman" w:hAnsi="Times New Roman" w:cs="Times New Roman"/>
          <w:sz w:val="24"/>
          <w:szCs w:val="24"/>
          <w:lang w:val="ro-RO" w:eastAsia="ru-RU"/>
        </w:rPr>
        <w:t xml:space="preserve"> în blocuri locative, respectarea cerin</w:t>
      </w:r>
      <w:r w:rsidR="00B945CC" w:rsidRPr="00C3367E">
        <w:rPr>
          <w:rFonts w:ascii="Times New Roman" w:hAnsi="Times New Roman" w:cs="Times New Roman"/>
          <w:sz w:val="24"/>
          <w:szCs w:val="24"/>
          <w:lang w:val="ro-RO" w:eastAsia="ru-RU"/>
        </w:rPr>
        <w:t>ț</w:t>
      </w:r>
      <w:r w:rsidR="00521A4A" w:rsidRPr="00C3367E">
        <w:rPr>
          <w:rFonts w:ascii="Times New Roman" w:hAnsi="Times New Roman" w:cs="Times New Roman"/>
          <w:sz w:val="24"/>
          <w:szCs w:val="24"/>
          <w:lang w:val="ro-RO" w:eastAsia="ru-RU"/>
        </w:rPr>
        <w:t xml:space="preserve">elor de zgomot </w:t>
      </w:r>
      <w:r w:rsidR="00B945CC" w:rsidRPr="00C3367E">
        <w:rPr>
          <w:rFonts w:ascii="Times New Roman" w:hAnsi="Times New Roman" w:cs="Times New Roman"/>
          <w:sz w:val="24"/>
          <w:szCs w:val="24"/>
          <w:lang w:val="ro-RO" w:eastAsia="ru-RU"/>
        </w:rPr>
        <w:t>ș</w:t>
      </w:r>
      <w:r w:rsidR="00521A4A" w:rsidRPr="00C3367E">
        <w:rPr>
          <w:rFonts w:ascii="Times New Roman" w:hAnsi="Times New Roman" w:cs="Times New Roman"/>
          <w:sz w:val="24"/>
          <w:szCs w:val="24"/>
          <w:lang w:val="ro-RO" w:eastAsia="ru-RU"/>
        </w:rPr>
        <w:t>i vibra</w:t>
      </w:r>
      <w:r w:rsidR="00B945CC" w:rsidRPr="00C3367E">
        <w:rPr>
          <w:rFonts w:ascii="Times New Roman" w:hAnsi="Times New Roman" w:cs="Times New Roman"/>
          <w:sz w:val="24"/>
          <w:szCs w:val="24"/>
          <w:lang w:val="ro-RO" w:eastAsia="ru-RU"/>
        </w:rPr>
        <w:t>ț</w:t>
      </w:r>
      <w:r w:rsidR="00521A4A" w:rsidRPr="00C3367E">
        <w:rPr>
          <w:rFonts w:ascii="Times New Roman" w:hAnsi="Times New Roman" w:cs="Times New Roman"/>
          <w:sz w:val="24"/>
          <w:szCs w:val="24"/>
          <w:lang w:val="ro-RO" w:eastAsia="ru-RU"/>
        </w:rPr>
        <w:t xml:space="preserve">ie, norme privind colectarea, transportarea </w:t>
      </w:r>
      <w:r w:rsidR="00B945CC" w:rsidRPr="00C3367E">
        <w:rPr>
          <w:rFonts w:ascii="Times New Roman" w:hAnsi="Times New Roman" w:cs="Times New Roman"/>
          <w:sz w:val="24"/>
          <w:szCs w:val="24"/>
          <w:lang w:val="ro-RO" w:eastAsia="ru-RU"/>
        </w:rPr>
        <w:t>ș</w:t>
      </w:r>
      <w:r w:rsidR="00521A4A" w:rsidRPr="00C3367E">
        <w:rPr>
          <w:rFonts w:ascii="Times New Roman" w:hAnsi="Times New Roman" w:cs="Times New Roman"/>
          <w:sz w:val="24"/>
          <w:szCs w:val="24"/>
          <w:lang w:val="ro-RO" w:eastAsia="ru-RU"/>
        </w:rPr>
        <w:t>i depozitarea de</w:t>
      </w:r>
      <w:r w:rsidR="00B945CC" w:rsidRPr="00C3367E">
        <w:rPr>
          <w:rFonts w:ascii="Times New Roman" w:hAnsi="Times New Roman" w:cs="Times New Roman"/>
          <w:sz w:val="24"/>
          <w:szCs w:val="24"/>
          <w:lang w:val="ro-RO" w:eastAsia="ru-RU"/>
        </w:rPr>
        <w:t>ș</w:t>
      </w:r>
      <w:r w:rsidR="00521A4A" w:rsidRPr="00C3367E">
        <w:rPr>
          <w:rFonts w:ascii="Times New Roman" w:hAnsi="Times New Roman" w:cs="Times New Roman"/>
          <w:sz w:val="24"/>
          <w:szCs w:val="24"/>
          <w:lang w:val="ro-RO" w:eastAsia="ru-RU"/>
        </w:rPr>
        <w:t>eurilor</w:t>
      </w:r>
      <w:r w:rsidR="0011679C" w:rsidRPr="00C3367E">
        <w:rPr>
          <w:rFonts w:ascii="Times New Roman" w:hAnsi="Times New Roman" w:cs="Times New Roman"/>
          <w:sz w:val="24"/>
          <w:szCs w:val="24"/>
          <w:lang w:val="ro-RO" w:eastAsia="ru-RU"/>
        </w:rPr>
        <w:t>, pregătire profesională</w:t>
      </w:r>
      <w:r w:rsidR="00966F2E" w:rsidRPr="00C3367E">
        <w:rPr>
          <w:rFonts w:ascii="Times New Roman" w:hAnsi="Times New Roman" w:cs="Times New Roman"/>
          <w:sz w:val="24"/>
          <w:szCs w:val="24"/>
          <w:lang w:val="ro-RO" w:eastAsia="ru-RU"/>
        </w:rPr>
        <w:t xml:space="preserve"> etc</w:t>
      </w:r>
      <w:r w:rsidR="00521A4A" w:rsidRPr="00C3367E">
        <w:rPr>
          <w:rFonts w:ascii="Times New Roman" w:hAnsi="Times New Roman" w:cs="Times New Roman"/>
          <w:sz w:val="24"/>
          <w:szCs w:val="24"/>
          <w:lang w:val="ro-RO" w:eastAsia="ru-RU"/>
        </w:rPr>
        <w:t xml:space="preserve">. </w:t>
      </w:r>
      <w:r w:rsidR="00092FD6" w:rsidRPr="00C3367E">
        <w:rPr>
          <w:rFonts w:ascii="Times New Roman" w:hAnsi="Times New Roman" w:cs="Times New Roman"/>
          <w:sz w:val="24"/>
          <w:szCs w:val="24"/>
          <w:lang w:val="ro-RO" w:eastAsia="ru-RU"/>
        </w:rPr>
        <w:t>De remarcat, că proi</w:t>
      </w:r>
      <w:r w:rsidR="00966F2E" w:rsidRPr="00C3367E">
        <w:rPr>
          <w:rFonts w:ascii="Times New Roman" w:hAnsi="Times New Roman" w:cs="Times New Roman"/>
          <w:sz w:val="24"/>
          <w:szCs w:val="24"/>
          <w:lang w:val="ro-RO" w:eastAsia="ru-RU"/>
        </w:rPr>
        <w:t xml:space="preserve">ectul legii nu face </w:t>
      </w:r>
      <w:r w:rsidR="00C61F65" w:rsidRPr="00C3367E">
        <w:rPr>
          <w:rFonts w:ascii="Times New Roman" w:hAnsi="Times New Roman" w:cs="Times New Roman"/>
          <w:sz w:val="24"/>
          <w:szCs w:val="24"/>
          <w:lang w:val="ro-RO" w:eastAsia="ru-RU"/>
        </w:rPr>
        <w:t>interferențe</w:t>
      </w:r>
      <w:r w:rsidR="00494729" w:rsidRPr="00C3367E">
        <w:rPr>
          <w:rFonts w:ascii="Times New Roman" w:hAnsi="Times New Roman" w:cs="Times New Roman"/>
          <w:sz w:val="24"/>
          <w:szCs w:val="24"/>
          <w:lang w:val="ro-RO" w:eastAsia="ru-RU"/>
        </w:rPr>
        <w:t xml:space="preserve"> în domeniile</w:t>
      </w:r>
      <w:r w:rsidR="00092FD6" w:rsidRPr="00C3367E">
        <w:rPr>
          <w:rFonts w:ascii="Times New Roman" w:hAnsi="Times New Roman" w:cs="Times New Roman"/>
          <w:sz w:val="24"/>
          <w:szCs w:val="24"/>
          <w:lang w:val="ro-RO" w:eastAsia="ru-RU"/>
        </w:rPr>
        <w:t xml:space="preserve"> de reglementare a unor legi speciale ce </w:t>
      </w:r>
      <w:r w:rsidR="00B945CC" w:rsidRPr="00C3367E">
        <w:rPr>
          <w:rFonts w:ascii="Times New Roman" w:hAnsi="Times New Roman" w:cs="Times New Roman"/>
          <w:sz w:val="24"/>
          <w:szCs w:val="24"/>
          <w:lang w:val="ro-RO" w:eastAsia="ru-RU"/>
        </w:rPr>
        <w:t>ț</w:t>
      </w:r>
      <w:r w:rsidR="00092FD6" w:rsidRPr="00C3367E">
        <w:rPr>
          <w:rFonts w:ascii="Times New Roman" w:hAnsi="Times New Roman" w:cs="Times New Roman"/>
          <w:sz w:val="24"/>
          <w:szCs w:val="24"/>
          <w:lang w:val="ro-RO" w:eastAsia="ru-RU"/>
        </w:rPr>
        <w:t>in de rela</w:t>
      </w:r>
      <w:r w:rsidR="00B945CC" w:rsidRPr="00C3367E">
        <w:rPr>
          <w:rFonts w:ascii="Times New Roman" w:hAnsi="Times New Roman" w:cs="Times New Roman"/>
          <w:sz w:val="24"/>
          <w:szCs w:val="24"/>
          <w:lang w:val="ro-RO" w:eastAsia="ru-RU"/>
        </w:rPr>
        <w:t>ț</w:t>
      </w:r>
      <w:r w:rsidR="00092FD6" w:rsidRPr="00C3367E">
        <w:rPr>
          <w:rFonts w:ascii="Times New Roman" w:hAnsi="Times New Roman" w:cs="Times New Roman"/>
          <w:sz w:val="24"/>
          <w:szCs w:val="24"/>
          <w:lang w:val="ro-RO" w:eastAsia="ru-RU"/>
        </w:rPr>
        <w:t>iile enumerate, ci doar stabile</w:t>
      </w:r>
      <w:r w:rsidR="00B945CC" w:rsidRPr="00C3367E">
        <w:rPr>
          <w:rFonts w:ascii="Times New Roman" w:hAnsi="Times New Roman" w:cs="Times New Roman"/>
          <w:sz w:val="24"/>
          <w:szCs w:val="24"/>
          <w:lang w:val="ro-RO" w:eastAsia="ru-RU"/>
        </w:rPr>
        <w:t>ș</w:t>
      </w:r>
      <w:r w:rsidR="00092FD6" w:rsidRPr="00C3367E">
        <w:rPr>
          <w:rFonts w:ascii="Times New Roman" w:hAnsi="Times New Roman" w:cs="Times New Roman"/>
          <w:sz w:val="24"/>
          <w:szCs w:val="24"/>
          <w:lang w:val="ro-RO" w:eastAsia="ru-RU"/>
        </w:rPr>
        <w:t>te prevederile relevante în cazul în care aceste rela</w:t>
      </w:r>
      <w:r w:rsidR="00B945CC" w:rsidRPr="00C3367E">
        <w:rPr>
          <w:rFonts w:ascii="Times New Roman" w:hAnsi="Times New Roman" w:cs="Times New Roman"/>
          <w:sz w:val="24"/>
          <w:szCs w:val="24"/>
          <w:lang w:val="ro-RO" w:eastAsia="ru-RU"/>
        </w:rPr>
        <w:t>ț</w:t>
      </w:r>
      <w:r w:rsidR="00092FD6" w:rsidRPr="00C3367E">
        <w:rPr>
          <w:rFonts w:ascii="Times New Roman" w:hAnsi="Times New Roman" w:cs="Times New Roman"/>
          <w:sz w:val="24"/>
          <w:szCs w:val="24"/>
          <w:lang w:val="ro-RO" w:eastAsia="ru-RU"/>
        </w:rPr>
        <w:t>ii au o legătură directă cu activitatea de întreprinzător.</w:t>
      </w:r>
    </w:p>
    <w:p w14:paraId="64AA42DC" w14:textId="3B044133" w:rsidR="0007304E" w:rsidRPr="00C3367E" w:rsidRDefault="00721F87"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Ghi</w:t>
      </w:r>
      <w:r w:rsidR="00B945CC" w:rsidRPr="00C3367E">
        <w:rPr>
          <w:rFonts w:ascii="Times New Roman" w:hAnsi="Times New Roman" w:cs="Times New Roman"/>
          <w:b/>
          <w:sz w:val="24"/>
          <w:szCs w:val="24"/>
          <w:lang w:val="ro-RO" w:eastAsia="ru-RU"/>
        </w:rPr>
        <w:t>ș</w:t>
      </w:r>
      <w:r w:rsidRPr="00C3367E">
        <w:rPr>
          <w:rFonts w:ascii="Times New Roman" w:hAnsi="Times New Roman" w:cs="Times New Roman"/>
          <w:b/>
          <w:sz w:val="24"/>
          <w:szCs w:val="24"/>
          <w:lang w:val="ro-RO" w:eastAsia="ru-RU"/>
        </w:rPr>
        <w:t>e</w:t>
      </w:r>
      <w:r w:rsidR="009F0531" w:rsidRPr="00C3367E">
        <w:rPr>
          <w:rFonts w:ascii="Times New Roman" w:hAnsi="Times New Roman" w:cs="Times New Roman"/>
          <w:b/>
          <w:sz w:val="24"/>
          <w:szCs w:val="24"/>
          <w:lang w:val="ro-RO" w:eastAsia="ru-RU"/>
        </w:rPr>
        <w:t>ul</w:t>
      </w:r>
      <w:r w:rsidR="0007304E" w:rsidRPr="00C3367E">
        <w:rPr>
          <w:rFonts w:ascii="Times New Roman" w:hAnsi="Times New Roman" w:cs="Times New Roman"/>
          <w:b/>
          <w:sz w:val="24"/>
          <w:szCs w:val="24"/>
          <w:lang w:val="ro-RO" w:eastAsia="ru-RU"/>
        </w:rPr>
        <w:t xml:space="preserve"> unic. </w:t>
      </w:r>
      <w:r w:rsidR="009F0531" w:rsidRPr="00C3367E">
        <w:rPr>
          <w:rFonts w:ascii="Times New Roman" w:hAnsi="Times New Roman" w:cs="Times New Roman"/>
          <w:sz w:val="24"/>
          <w:szCs w:val="24"/>
          <w:lang w:val="ro-RO" w:eastAsia="ru-RU"/>
        </w:rPr>
        <w:t>În contextul amendamentelor propuse, ghi</w:t>
      </w:r>
      <w:r w:rsidR="00B945CC" w:rsidRPr="00C3367E">
        <w:rPr>
          <w:rFonts w:ascii="Times New Roman" w:hAnsi="Times New Roman" w:cs="Times New Roman"/>
          <w:sz w:val="24"/>
          <w:szCs w:val="24"/>
          <w:lang w:val="ro-RO" w:eastAsia="ru-RU"/>
        </w:rPr>
        <w:t>ș</w:t>
      </w:r>
      <w:r w:rsidR="009F0531" w:rsidRPr="00C3367E">
        <w:rPr>
          <w:rFonts w:ascii="Times New Roman" w:hAnsi="Times New Roman" w:cs="Times New Roman"/>
          <w:sz w:val="24"/>
          <w:szCs w:val="24"/>
          <w:lang w:val="ro-RO" w:eastAsia="ru-RU"/>
        </w:rPr>
        <w:t xml:space="preserve">eul unic va avea </w:t>
      </w:r>
      <w:r w:rsidR="003E0905" w:rsidRPr="00C3367E">
        <w:rPr>
          <w:rFonts w:ascii="Times New Roman" w:hAnsi="Times New Roman" w:cs="Times New Roman"/>
          <w:sz w:val="24"/>
          <w:szCs w:val="24"/>
          <w:lang w:val="ro-RO" w:eastAsia="ru-RU"/>
        </w:rPr>
        <w:t>următoarele</w:t>
      </w:r>
      <w:r w:rsidR="009F0531" w:rsidRPr="00C3367E">
        <w:rPr>
          <w:rFonts w:ascii="Times New Roman" w:hAnsi="Times New Roman" w:cs="Times New Roman"/>
          <w:sz w:val="24"/>
          <w:szCs w:val="24"/>
          <w:lang w:val="ro-RO" w:eastAsia="ru-RU"/>
        </w:rPr>
        <w:t xml:space="preserve"> func</w:t>
      </w:r>
      <w:r w:rsidR="00B945CC" w:rsidRPr="00C3367E">
        <w:rPr>
          <w:rFonts w:ascii="Times New Roman" w:hAnsi="Times New Roman" w:cs="Times New Roman"/>
          <w:sz w:val="24"/>
          <w:szCs w:val="24"/>
          <w:lang w:val="ro-RO" w:eastAsia="ru-RU"/>
        </w:rPr>
        <w:t>ț</w:t>
      </w:r>
      <w:r w:rsidR="009F0531" w:rsidRPr="00C3367E">
        <w:rPr>
          <w:rFonts w:ascii="Times New Roman" w:hAnsi="Times New Roman" w:cs="Times New Roman"/>
          <w:sz w:val="24"/>
          <w:szCs w:val="24"/>
          <w:lang w:val="ro-RO" w:eastAsia="ru-RU"/>
        </w:rPr>
        <w:t>ii de bază:</w:t>
      </w:r>
    </w:p>
    <w:p w14:paraId="2D460530" w14:textId="6CA0A8C9" w:rsidR="003E0905" w:rsidRPr="00C3367E" w:rsidRDefault="003E0905" w:rsidP="00C73045">
      <w:pPr>
        <w:pStyle w:val="a4"/>
        <w:numPr>
          <w:ilvl w:val="0"/>
          <w:numId w:val="5"/>
        </w:numPr>
        <w:spacing w:after="120" w:line="240" w:lineRule="auto"/>
        <w:ind w:left="993" w:hanging="567"/>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asigurarea interacțiunii dintre APL și APC în vederea schimbului de informații și date privind comercianții care desfășoară activitatea de comerț;</w:t>
      </w:r>
    </w:p>
    <w:p w14:paraId="78E7589B" w14:textId="33353D08" w:rsidR="009F0531" w:rsidRPr="00C3367E" w:rsidRDefault="009F0531" w:rsidP="00C73045">
      <w:pPr>
        <w:pStyle w:val="a4"/>
        <w:numPr>
          <w:ilvl w:val="0"/>
          <w:numId w:val="5"/>
        </w:numPr>
        <w:spacing w:after="120" w:line="240" w:lineRule="auto"/>
        <w:ind w:left="993" w:hanging="567"/>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verificarea datelor privind comerciantul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unitatea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la momentul depunerii cererii de eliberare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w:t>
      </w:r>
    </w:p>
    <w:p w14:paraId="198D5329" w14:textId="538E1BBF" w:rsidR="009F0531" w:rsidRPr="00C3367E" w:rsidRDefault="009F0531" w:rsidP="00C73045">
      <w:pPr>
        <w:pStyle w:val="a4"/>
        <w:numPr>
          <w:ilvl w:val="0"/>
          <w:numId w:val="5"/>
        </w:numPr>
        <w:spacing w:after="120" w:line="240" w:lineRule="auto"/>
        <w:ind w:left="993" w:hanging="567"/>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informarea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 sanitare </w:t>
      </w:r>
      <w:r w:rsidR="008366D6" w:rsidRPr="00C3367E">
        <w:rPr>
          <w:rFonts w:ascii="Times New Roman" w:hAnsi="Times New Roman" w:cs="Times New Roman"/>
          <w:sz w:val="24"/>
          <w:szCs w:val="24"/>
          <w:lang w:val="ro-RO" w:eastAsia="ru-RU"/>
        </w:rPr>
        <w:t xml:space="preserve">(CNSP)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sanitar-veterinare </w:t>
      </w:r>
      <w:r w:rsidR="008366D6" w:rsidRPr="00C3367E">
        <w:rPr>
          <w:rFonts w:ascii="Times New Roman" w:hAnsi="Times New Roman" w:cs="Times New Roman"/>
          <w:sz w:val="24"/>
          <w:szCs w:val="24"/>
          <w:lang w:val="ro-RO" w:eastAsia="ru-RU"/>
        </w:rPr>
        <w:t xml:space="preserve">(ANSA) </w:t>
      </w:r>
      <w:r w:rsidRPr="00C3367E">
        <w:rPr>
          <w:rFonts w:ascii="Times New Roman" w:hAnsi="Times New Roman" w:cs="Times New Roman"/>
          <w:sz w:val="24"/>
          <w:szCs w:val="24"/>
          <w:lang w:val="ro-RO" w:eastAsia="ru-RU"/>
        </w:rPr>
        <w:t xml:space="preserve">privind </w:t>
      </w:r>
      <w:r w:rsidR="007C54F6" w:rsidRPr="00C3367E">
        <w:rPr>
          <w:rFonts w:ascii="Times New Roman" w:hAnsi="Times New Roman" w:cs="Times New Roman"/>
          <w:sz w:val="24"/>
          <w:szCs w:val="24"/>
          <w:lang w:val="ro-RO" w:eastAsia="ru-RU"/>
        </w:rPr>
        <w:t xml:space="preserve">notificarea privind intenția de inițiere a activității în </w:t>
      </w:r>
      <w:r w:rsidR="00B945CC" w:rsidRPr="00C3367E">
        <w:rPr>
          <w:rFonts w:ascii="Times New Roman" w:hAnsi="Times New Roman" w:cs="Times New Roman"/>
          <w:sz w:val="24"/>
          <w:szCs w:val="24"/>
          <w:lang w:val="ro-RO" w:eastAsia="ru-RU"/>
        </w:rPr>
        <w:t>domeniul</w:t>
      </w:r>
      <w:r w:rsidRPr="00C3367E">
        <w:rPr>
          <w:rFonts w:ascii="Times New Roman" w:hAnsi="Times New Roman" w:cs="Times New Roman"/>
          <w:sz w:val="24"/>
          <w:szCs w:val="24"/>
          <w:lang w:val="ro-RO" w:eastAsia="ru-RU"/>
        </w:rPr>
        <w:t xml:space="preserve"> alimenta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publice sau de îngrijire corporală; respectiv, intermedierea procesului de eliberare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sanitare sau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sanitar-veterinare de către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competente;</w:t>
      </w:r>
    </w:p>
    <w:p w14:paraId="331EC892" w14:textId="667E73A0" w:rsidR="009F0531" w:rsidRPr="00C3367E" w:rsidRDefault="008366D6" w:rsidP="00C73045">
      <w:pPr>
        <w:pStyle w:val="a4"/>
        <w:numPr>
          <w:ilvl w:val="0"/>
          <w:numId w:val="5"/>
        </w:numPr>
        <w:spacing w:after="120" w:line="240" w:lineRule="auto"/>
        <w:ind w:left="993" w:hanging="567"/>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evidența comercianților care desfășoară activitate de comerț și a unităților de comerț (punctelor de v</w:t>
      </w:r>
      <w:r w:rsidR="00214076" w:rsidRPr="00C3367E">
        <w:rPr>
          <w:rFonts w:ascii="Times New Roman" w:hAnsi="Times New Roman" w:cs="Times New Roman"/>
          <w:sz w:val="24"/>
          <w:szCs w:val="24"/>
          <w:lang w:val="ro-RO" w:eastAsia="ru-RU"/>
        </w:rPr>
        <w:t>î</w:t>
      </w:r>
      <w:r w:rsidRPr="00C3367E">
        <w:rPr>
          <w:rFonts w:ascii="Times New Roman" w:hAnsi="Times New Roman" w:cs="Times New Roman"/>
          <w:sz w:val="24"/>
          <w:szCs w:val="24"/>
          <w:lang w:val="ro-RO" w:eastAsia="ru-RU"/>
        </w:rPr>
        <w:t>nzare a bunurilor și serviciilor)</w:t>
      </w:r>
      <w:r w:rsidR="000833E3" w:rsidRPr="00C3367E">
        <w:rPr>
          <w:rFonts w:ascii="Times New Roman" w:hAnsi="Times New Roman" w:cs="Times New Roman"/>
          <w:sz w:val="24"/>
          <w:szCs w:val="24"/>
          <w:lang w:val="ro-RO" w:eastAsia="ru-RU"/>
        </w:rPr>
        <w:t>.</w:t>
      </w:r>
    </w:p>
    <w:p w14:paraId="28972B3C" w14:textId="436EB28A" w:rsidR="0009537F" w:rsidRPr="00C3367E" w:rsidRDefault="009E1446"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Declara</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ia</w:t>
      </w:r>
      <w:r w:rsidR="0007304E" w:rsidRPr="00C3367E">
        <w:rPr>
          <w:rFonts w:ascii="Times New Roman" w:hAnsi="Times New Roman" w:cs="Times New Roman"/>
          <w:b/>
          <w:sz w:val="24"/>
          <w:szCs w:val="24"/>
          <w:lang w:val="ro-RO" w:eastAsia="ru-RU"/>
        </w:rPr>
        <w:t xml:space="preserve"> pe propria răspundere.</w:t>
      </w:r>
      <w:r w:rsidR="00344675" w:rsidRPr="00C3367E">
        <w:rPr>
          <w:rFonts w:ascii="Times New Roman" w:hAnsi="Times New Roman" w:cs="Times New Roman"/>
          <w:b/>
          <w:sz w:val="24"/>
          <w:szCs w:val="24"/>
          <w:lang w:val="ro-RO" w:eastAsia="ru-RU"/>
        </w:rPr>
        <w:t xml:space="preserve"> </w:t>
      </w:r>
      <w:r w:rsidR="00214076" w:rsidRPr="00C3367E">
        <w:rPr>
          <w:rFonts w:ascii="Times New Roman" w:hAnsi="Times New Roman" w:cs="Times New Roman"/>
          <w:sz w:val="24"/>
          <w:szCs w:val="24"/>
          <w:lang w:val="ro-RO" w:eastAsia="ru-RU"/>
        </w:rPr>
        <w:t>Inițierea activității de comerț se va face</w:t>
      </w:r>
      <w:r w:rsidR="00721F87" w:rsidRPr="00C3367E">
        <w:rPr>
          <w:rFonts w:ascii="Times New Roman" w:hAnsi="Times New Roman" w:cs="Times New Roman"/>
          <w:sz w:val="24"/>
          <w:szCs w:val="24"/>
          <w:lang w:val="ro-RO" w:eastAsia="ru-RU"/>
        </w:rPr>
        <w:t xml:space="preserve"> în temeiul declara</w:t>
      </w:r>
      <w:r w:rsidR="00B945CC" w:rsidRPr="00C3367E">
        <w:rPr>
          <w:rFonts w:ascii="Times New Roman" w:hAnsi="Times New Roman" w:cs="Times New Roman"/>
          <w:sz w:val="24"/>
          <w:szCs w:val="24"/>
          <w:lang w:val="ro-RO" w:eastAsia="ru-RU"/>
        </w:rPr>
        <w:t>ț</w:t>
      </w:r>
      <w:r w:rsidR="00721F87" w:rsidRPr="00C3367E">
        <w:rPr>
          <w:rFonts w:ascii="Times New Roman" w:hAnsi="Times New Roman" w:cs="Times New Roman"/>
          <w:sz w:val="24"/>
          <w:szCs w:val="24"/>
          <w:lang w:val="ro-RO" w:eastAsia="ru-RU"/>
        </w:rPr>
        <w:t>iei pe propria răspundere a solicitantului. Declara</w:t>
      </w:r>
      <w:r w:rsidR="00B945CC" w:rsidRPr="00C3367E">
        <w:rPr>
          <w:rFonts w:ascii="Times New Roman" w:hAnsi="Times New Roman" w:cs="Times New Roman"/>
          <w:sz w:val="24"/>
          <w:szCs w:val="24"/>
          <w:lang w:val="ro-RO" w:eastAsia="ru-RU"/>
        </w:rPr>
        <w:t>ț</w:t>
      </w:r>
      <w:r w:rsidR="00721F87" w:rsidRPr="00C3367E">
        <w:rPr>
          <w:rFonts w:ascii="Times New Roman" w:hAnsi="Times New Roman" w:cs="Times New Roman"/>
          <w:sz w:val="24"/>
          <w:szCs w:val="24"/>
          <w:lang w:val="ro-RO" w:eastAsia="ru-RU"/>
        </w:rPr>
        <w:t xml:space="preserve">ia pe propria răspundere </w:t>
      </w:r>
      <w:r w:rsidR="00214076" w:rsidRPr="00C3367E">
        <w:rPr>
          <w:rFonts w:ascii="Times New Roman" w:hAnsi="Times New Roman" w:cs="Times New Roman"/>
          <w:sz w:val="24"/>
          <w:szCs w:val="24"/>
          <w:lang w:val="ro-RO" w:eastAsia="ru-RU"/>
        </w:rPr>
        <w:t>va fi parte componentă a notificării expediate de comerciant în adresa APL</w:t>
      </w:r>
      <w:r w:rsidR="00721F87" w:rsidRPr="00C3367E">
        <w:rPr>
          <w:rFonts w:ascii="Times New Roman" w:hAnsi="Times New Roman" w:cs="Times New Roman"/>
          <w:sz w:val="24"/>
          <w:szCs w:val="24"/>
          <w:lang w:val="ro-RO" w:eastAsia="ru-RU"/>
        </w:rPr>
        <w:t xml:space="preserve"> </w:t>
      </w:r>
      <w:r w:rsidR="00B945CC" w:rsidRPr="00C3367E">
        <w:rPr>
          <w:rFonts w:ascii="Times New Roman" w:hAnsi="Times New Roman" w:cs="Times New Roman"/>
          <w:sz w:val="24"/>
          <w:szCs w:val="24"/>
          <w:lang w:val="ro-RO" w:eastAsia="ru-RU"/>
        </w:rPr>
        <w:t>ș</w:t>
      </w:r>
      <w:r w:rsidR="00721F87" w:rsidRPr="00C3367E">
        <w:rPr>
          <w:rFonts w:ascii="Times New Roman" w:hAnsi="Times New Roman" w:cs="Times New Roman"/>
          <w:sz w:val="24"/>
          <w:szCs w:val="24"/>
          <w:lang w:val="ro-RO" w:eastAsia="ru-RU"/>
        </w:rPr>
        <w:t xml:space="preserve">i va confirma </w:t>
      </w:r>
      <w:r w:rsidR="005C40CF" w:rsidRPr="00C3367E">
        <w:rPr>
          <w:rFonts w:ascii="Times New Roman" w:hAnsi="Times New Roman" w:cs="Times New Roman"/>
          <w:sz w:val="24"/>
          <w:szCs w:val="24"/>
          <w:lang w:val="ro-RO" w:eastAsia="ru-RU"/>
        </w:rPr>
        <w:t xml:space="preserve">că acesta corespunde cerințelor legislației în vigoare și </w:t>
      </w:r>
      <w:r w:rsidR="00721F87" w:rsidRPr="00C3367E">
        <w:rPr>
          <w:rFonts w:ascii="Times New Roman" w:hAnsi="Times New Roman" w:cs="Times New Roman"/>
          <w:sz w:val="24"/>
          <w:szCs w:val="24"/>
          <w:lang w:val="ro-RO" w:eastAsia="ru-RU"/>
        </w:rPr>
        <w:t xml:space="preserve">angajamentul </w:t>
      </w:r>
      <w:r w:rsidR="005C40CF" w:rsidRPr="00C3367E">
        <w:rPr>
          <w:rFonts w:ascii="Times New Roman" w:hAnsi="Times New Roman" w:cs="Times New Roman"/>
          <w:sz w:val="24"/>
          <w:szCs w:val="24"/>
          <w:lang w:val="ro-RO" w:eastAsia="ru-RU"/>
        </w:rPr>
        <w:t>acestuia de a respecta legislația</w:t>
      </w:r>
      <w:r w:rsidR="00721F87" w:rsidRPr="00C3367E">
        <w:rPr>
          <w:rFonts w:ascii="Times New Roman" w:hAnsi="Times New Roman" w:cs="Times New Roman"/>
          <w:sz w:val="24"/>
          <w:szCs w:val="24"/>
          <w:lang w:val="ro-RO" w:eastAsia="ru-RU"/>
        </w:rPr>
        <w:t xml:space="preserve">. </w:t>
      </w:r>
      <w:r w:rsidR="005C40CF" w:rsidRPr="00C3367E">
        <w:rPr>
          <w:rFonts w:ascii="Times New Roman" w:hAnsi="Times New Roman" w:cs="Times New Roman"/>
          <w:sz w:val="24"/>
          <w:szCs w:val="24"/>
          <w:lang w:val="ro-RO" w:eastAsia="ru-RU"/>
        </w:rPr>
        <w:t>În particulare, notificarea va conține următoarele prevederi</w:t>
      </w:r>
      <w:r w:rsidR="00721F87" w:rsidRPr="00C3367E">
        <w:rPr>
          <w:rFonts w:ascii="Times New Roman" w:hAnsi="Times New Roman" w:cs="Times New Roman"/>
          <w:sz w:val="24"/>
          <w:szCs w:val="24"/>
          <w:lang w:val="ro-RO" w:eastAsia="ru-RU"/>
        </w:rPr>
        <w:t>:</w:t>
      </w:r>
    </w:p>
    <w:tbl>
      <w:tblPr>
        <w:tblStyle w:val="a3"/>
        <w:tblW w:w="0" w:type="auto"/>
        <w:tblInd w:w="20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6095"/>
      </w:tblGrid>
      <w:tr w:rsidR="00AE28E8" w:rsidRPr="00C3367E" w14:paraId="69646DB4" w14:textId="77777777" w:rsidTr="00AE28E8">
        <w:tc>
          <w:tcPr>
            <w:tcW w:w="6095" w:type="dxa"/>
            <w:shd w:val="clear" w:color="auto" w:fill="F2F2F2" w:themeFill="background1" w:themeFillShade="F2"/>
          </w:tcPr>
          <w:p w14:paraId="5404A4DB" w14:textId="77777777" w:rsidR="0009537F" w:rsidRPr="00C3367E" w:rsidRDefault="0009537F" w:rsidP="00FF31FC">
            <w:pPr>
              <w:tabs>
                <w:tab w:val="left" w:pos="7655"/>
              </w:tabs>
              <w:spacing w:after="120"/>
              <w:jc w:val="both"/>
              <w:rPr>
                <w:rFonts w:ascii="Arial" w:hAnsi="Arial" w:cs="Arial"/>
                <w:sz w:val="20"/>
                <w:szCs w:val="24"/>
                <w:lang w:val="ro-RO" w:eastAsia="ru-RU"/>
              </w:rPr>
            </w:pPr>
            <w:r w:rsidRPr="00C3367E">
              <w:rPr>
                <w:rFonts w:ascii="Arial" w:hAnsi="Arial" w:cs="Arial"/>
                <w:b/>
                <w:sz w:val="20"/>
                <w:szCs w:val="24"/>
                <w:lang w:val="ro-RO" w:eastAsia="ru-RU"/>
              </w:rPr>
              <w:t>Comerciantul a declarat pe propria răspundere că:</w:t>
            </w:r>
          </w:p>
          <w:p w14:paraId="51355401" w14:textId="09721BCC" w:rsidR="0009537F" w:rsidRPr="00C3367E" w:rsidRDefault="0009537F" w:rsidP="00FF31FC">
            <w:pPr>
              <w:tabs>
                <w:tab w:val="left" w:pos="7655"/>
              </w:tabs>
              <w:spacing w:after="120"/>
              <w:ind w:left="317"/>
              <w:jc w:val="both"/>
              <w:rPr>
                <w:rFonts w:ascii="Arial" w:hAnsi="Arial" w:cs="Arial"/>
                <w:sz w:val="20"/>
                <w:szCs w:val="24"/>
                <w:lang w:val="ro-RO" w:eastAsia="ru-RU"/>
              </w:rPr>
            </w:pPr>
            <w:r w:rsidRPr="00C3367E">
              <w:rPr>
                <w:rFonts w:ascii="Arial" w:hAnsi="Arial" w:cs="Arial"/>
                <w:sz w:val="20"/>
                <w:szCs w:val="24"/>
                <w:lang w:val="ro-RO" w:eastAsia="ru-RU"/>
              </w:rPr>
              <w:t xml:space="preserve">1. datele indicate de Comerciant sînt veridice </w:t>
            </w:r>
            <w:r w:rsidR="00B945CC" w:rsidRPr="00C3367E">
              <w:rPr>
                <w:rFonts w:ascii="Arial" w:hAnsi="Arial" w:cs="Arial"/>
                <w:sz w:val="20"/>
                <w:szCs w:val="24"/>
                <w:lang w:val="ro-RO" w:eastAsia="ru-RU"/>
              </w:rPr>
              <w:t>ș</w:t>
            </w:r>
            <w:r w:rsidRPr="00C3367E">
              <w:rPr>
                <w:rFonts w:ascii="Arial" w:hAnsi="Arial" w:cs="Arial"/>
                <w:sz w:val="20"/>
                <w:szCs w:val="24"/>
                <w:lang w:val="ro-RO" w:eastAsia="ru-RU"/>
              </w:rPr>
              <w:t>i corecte;</w:t>
            </w:r>
          </w:p>
          <w:p w14:paraId="05E47A2A" w14:textId="75B4B767" w:rsidR="0009537F" w:rsidRPr="00C3367E" w:rsidRDefault="0009537F" w:rsidP="00FF31FC">
            <w:pPr>
              <w:tabs>
                <w:tab w:val="left" w:pos="7655"/>
              </w:tabs>
              <w:spacing w:after="120"/>
              <w:ind w:left="317"/>
              <w:jc w:val="both"/>
              <w:rPr>
                <w:rFonts w:ascii="Arial" w:hAnsi="Arial" w:cs="Arial"/>
                <w:b/>
                <w:sz w:val="20"/>
                <w:szCs w:val="24"/>
                <w:lang w:val="ro-RO" w:eastAsia="ru-RU"/>
              </w:rPr>
            </w:pPr>
            <w:r w:rsidRPr="00C3367E">
              <w:rPr>
                <w:rFonts w:ascii="Arial" w:hAnsi="Arial" w:cs="Arial"/>
                <w:sz w:val="20"/>
                <w:szCs w:val="24"/>
                <w:lang w:val="ro-RO" w:eastAsia="ru-RU"/>
              </w:rPr>
              <w:t>2. întrune</w:t>
            </w:r>
            <w:r w:rsidR="00B945CC" w:rsidRPr="00C3367E">
              <w:rPr>
                <w:rFonts w:ascii="Arial" w:hAnsi="Arial" w:cs="Arial"/>
                <w:sz w:val="20"/>
                <w:szCs w:val="24"/>
                <w:lang w:val="ro-RO" w:eastAsia="ru-RU"/>
              </w:rPr>
              <w:t>ș</w:t>
            </w:r>
            <w:r w:rsidRPr="00C3367E">
              <w:rPr>
                <w:rFonts w:ascii="Arial" w:hAnsi="Arial" w:cs="Arial"/>
                <w:sz w:val="20"/>
                <w:szCs w:val="24"/>
                <w:lang w:val="ro-RO" w:eastAsia="ru-RU"/>
              </w:rPr>
              <w:t>te cerin</w:t>
            </w:r>
            <w:r w:rsidR="00B945CC" w:rsidRPr="00C3367E">
              <w:rPr>
                <w:rFonts w:ascii="Arial" w:hAnsi="Arial" w:cs="Arial"/>
                <w:sz w:val="20"/>
                <w:szCs w:val="24"/>
                <w:lang w:val="ro-RO" w:eastAsia="ru-RU"/>
              </w:rPr>
              <w:t>ț</w:t>
            </w:r>
            <w:r w:rsidRPr="00C3367E">
              <w:rPr>
                <w:rFonts w:ascii="Arial" w:hAnsi="Arial" w:cs="Arial"/>
                <w:sz w:val="20"/>
                <w:szCs w:val="24"/>
                <w:lang w:val="ro-RO" w:eastAsia="ru-RU"/>
              </w:rPr>
              <w:t>ele legisla</w:t>
            </w:r>
            <w:r w:rsidR="00B945CC" w:rsidRPr="00C3367E">
              <w:rPr>
                <w:rFonts w:ascii="Arial" w:hAnsi="Arial" w:cs="Arial"/>
                <w:sz w:val="20"/>
                <w:szCs w:val="24"/>
                <w:lang w:val="ro-RO" w:eastAsia="ru-RU"/>
              </w:rPr>
              <w:t>ț</w:t>
            </w:r>
            <w:r w:rsidRPr="00C3367E">
              <w:rPr>
                <w:rFonts w:ascii="Arial" w:hAnsi="Arial" w:cs="Arial"/>
                <w:sz w:val="20"/>
                <w:szCs w:val="24"/>
                <w:lang w:val="ro-RO" w:eastAsia="ru-RU"/>
              </w:rPr>
              <w:t>iei pentru ob</w:t>
            </w:r>
            <w:r w:rsidR="00B945CC" w:rsidRPr="00C3367E">
              <w:rPr>
                <w:rFonts w:ascii="Arial" w:hAnsi="Arial" w:cs="Arial"/>
                <w:sz w:val="20"/>
                <w:szCs w:val="24"/>
                <w:lang w:val="ro-RO" w:eastAsia="ru-RU"/>
              </w:rPr>
              <w:t>ț</w:t>
            </w:r>
            <w:r w:rsidRPr="00C3367E">
              <w:rPr>
                <w:rFonts w:ascii="Arial" w:hAnsi="Arial" w:cs="Arial"/>
                <w:sz w:val="20"/>
                <w:szCs w:val="24"/>
                <w:lang w:val="ro-RO" w:eastAsia="ru-RU"/>
              </w:rPr>
              <w:t>inerea autoriza</w:t>
            </w:r>
            <w:r w:rsidR="00B945CC" w:rsidRPr="00C3367E">
              <w:rPr>
                <w:rFonts w:ascii="Arial" w:hAnsi="Arial" w:cs="Arial"/>
                <w:sz w:val="20"/>
                <w:szCs w:val="24"/>
                <w:lang w:val="ro-RO" w:eastAsia="ru-RU"/>
              </w:rPr>
              <w:t>ț</w:t>
            </w:r>
            <w:r w:rsidRPr="00C3367E">
              <w:rPr>
                <w:rFonts w:ascii="Arial" w:hAnsi="Arial" w:cs="Arial"/>
                <w:sz w:val="20"/>
                <w:szCs w:val="24"/>
                <w:lang w:val="ro-RO" w:eastAsia="ru-RU"/>
              </w:rPr>
              <w:t>iei de func</w:t>
            </w:r>
            <w:r w:rsidR="00B945CC" w:rsidRPr="00C3367E">
              <w:rPr>
                <w:rFonts w:ascii="Arial" w:hAnsi="Arial" w:cs="Arial"/>
                <w:sz w:val="20"/>
                <w:szCs w:val="24"/>
                <w:lang w:val="ro-RO" w:eastAsia="ru-RU"/>
              </w:rPr>
              <w:t>ț</w:t>
            </w:r>
            <w:r w:rsidRPr="00C3367E">
              <w:rPr>
                <w:rFonts w:ascii="Arial" w:hAnsi="Arial" w:cs="Arial"/>
                <w:sz w:val="20"/>
                <w:szCs w:val="24"/>
                <w:lang w:val="ro-RO" w:eastAsia="ru-RU"/>
              </w:rPr>
              <w:t xml:space="preserve">ionare </w:t>
            </w:r>
            <w:r w:rsidR="00B945CC" w:rsidRPr="00C3367E">
              <w:rPr>
                <w:rFonts w:ascii="Arial" w:hAnsi="Arial" w:cs="Arial"/>
                <w:sz w:val="20"/>
                <w:szCs w:val="24"/>
                <w:lang w:val="ro-RO" w:eastAsia="ru-RU"/>
              </w:rPr>
              <w:t>ș</w:t>
            </w:r>
            <w:r w:rsidRPr="00C3367E">
              <w:rPr>
                <w:rFonts w:ascii="Arial" w:hAnsi="Arial" w:cs="Arial"/>
                <w:sz w:val="20"/>
                <w:szCs w:val="24"/>
                <w:lang w:val="ro-RO" w:eastAsia="ru-RU"/>
              </w:rPr>
              <w:t>i desfă</w:t>
            </w:r>
            <w:r w:rsidR="00B945CC" w:rsidRPr="00C3367E">
              <w:rPr>
                <w:rFonts w:ascii="Arial" w:hAnsi="Arial" w:cs="Arial"/>
                <w:sz w:val="20"/>
                <w:szCs w:val="24"/>
                <w:lang w:val="ro-RO" w:eastAsia="ru-RU"/>
              </w:rPr>
              <w:t>ș</w:t>
            </w:r>
            <w:r w:rsidRPr="00C3367E">
              <w:rPr>
                <w:rFonts w:ascii="Arial" w:hAnsi="Arial" w:cs="Arial"/>
                <w:sz w:val="20"/>
                <w:szCs w:val="24"/>
                <w:lang w:val="ro-RO" w:eastAsia="ru-RU"/>
              </w:rPr>
              <w:t>urarea activită</w:t>
            </w:r>
            <w:r w:rsidR="00B945CC" w:rsidRPr="00C3367E">
              <w:rPr>
                <w:rFonts w:ascii="Arial" w:hAnsi="Arial" w:cs="Arial"/>
                <w:sz w:val="20"/>
                <w:szCs w:val="24"/>
                <w:lang w:val="ro-RO" w:eastAsia="ru-RU"/>
              </w:rPr>
              <w:t>ț</w:t>
            </w:r>
            <w:r w:rsidRPr="00C3367E">
              <w:rPr>
                <w:rFonts w:ascii="Arial" w:hAnsi="Arial" w:cs="Arial"/>
                <w:sz w:val="20"/>
                <w:szCs w:val="24"/>
                <w:lang w:val="ro-RO" w:eastAsia="ru-RU"/>
              </w:rPr>
              <w:t>ilor de comer</w:t>
            </w:r>
            <w:r w:rsidR="00B945CC" w:rsidRPr="00C3367E">
              <w:rPr>
                <w:rFonts w:ascii="Arial" w:hAnsi="Arial" w:cs="Arial"/>
                <w:sz w:val="20"/>
                <w:szCs w:val="24"/>
                <w:lang w:val="ro-RO" w:eastAsia="ru-RU"/>
              </w:rPr>
              <w:t>ț</w:t>
            </w:r>
            <w:r w:rsidRPr="00C3367E">
              <w:rPr>
                <w:rFonts w:ascii="Arial" w:hAnsi="Arial" w:cs="Arial"/>
                <w:sz w:val="20"/>
                <w:szCs w:val="24"/>
                <w:lang w:val="ro-RO" w:eastAsia="ru-RU"/>
              </w:rPr>
              <w:t xml:space="preserve"> autorizate.</w:t>
            </w:r>
          </w:p>
          <w:p w14:paraId="292F61E5" w14:textId="0AE93369" w:rsidR="0009537F" w:rsidRPr="00C3367E" w:rsidRDefault="0009537F" w:rsidP="00FF31FC">
            <w:pPr>
              <w:tabs>
                <w:tab w:val="left" w:pos="7655"/>
              </w:tabs>
              <w:spacing w:after="120"/>
              <w:jc w:val="both"/>
              <w:rPr>
                <w:rFonts w:ascii="Arial" w:hAnsi="Arial" w:cs="Arial"/>
                <w:b/>
                <w:sz w:val="20"/>
                <w:szCs w:val="24"/>
                <w:lang w:val="ro-RO" w:eastAsia="ru-RU"/>
              </w:rPr>
            </w:pPr>
            <w:r w:rsidRPr="00C3367E">
              <w:rPr>
                <w:rFonts w:ascii="Arial" w:hAnsi="Arial" w:cs="Arial"/>
                <w:b/>
                <w:sz w:val="20"/>
                <w:szCs w:val="24"/>
                <w:lang w:val="ro-RO" w:eastAsia="ru-RU"/>
              </w:rPr>
              <w:t xml:space="preserve">Comerciantul </w:t>
            </w:r>
            <w:r w:rsidR="00B945CC" w:rsidRPr="00C3367E">
              <w:rPr>
                <w:rFonts w:ascii="Arial" w:hAnsi="Arial" w:cs="Arial"/>
                <w:b/>
                <w:sz w:val="20"/>
                <w:szCs w:val="24"/>
                <w:lang w:val="ro-RO" w:eastAsia="ru-RU"/>
              </w:rPr>
              <w:t>ș</w:t>
            </w:r>
            <w:r w:rsidRPr="00C3367E">
              <w:rPr>
                <w:rFonts w:ascii="Arial" w:hAnsi="Arial" w:cs="Arial"/>
                <w:b/>
                <w:sz w:val="20"/>
                <w:szCs w:val="24"/>
                <w:lang w:val="ro-RO" w:eastAsia="ru-RU"/>
              </w:rPr>
              <w:t>i-a asumat obliga</w:t>
            </w:r>
            <w:r w:rsidR="00B945CC" w:rsidRPr="00C3367E">
              <w:rPr>
                <w:rFonts w:ascii="Arial" w:hAnsi="Arial" w:cs="Arial"/>
                <w:b/>
                <w:sz w:val="20"/>
                <w:szCs w:val="24"/>
                <w:lang w:val="ro-RO" w:eastAsia="ru-RU"/>
              </w:rPr>
              <w:t>ț</w:t>
            </w:r>
            <w:r w:rsidRPr="00C3367E">
              <w:rPr>
                <w:rFonts w:ascii="Arial" w:hAnsi="Arial" w:cs="Arial"/>
                <w:b/>
                <w:sz w:val="20"/>
                <w:szCs w:val="24"/>
                <w:lang w:val="ro-RO" w:eastAsia="ru-RU"/>
              </w:rPr>
              <w:t>ia:</w:t>
            </w:r>
          </w:p>
          <w:p w14:paraId="19CB505B" w14:textId="43423E8D" w:rsidR="0009537F" w:rsidRPr="00C3367E" w:rsidRDefault="0009537F" w:rsidP="00FF31FC">
            <w:pPr>
              <w:tabs>
                <w:tab w:val="left" w:pos="7655"/>
              </w:tabs>
              <w:spacing w:after="120"/>
              <w:ind w:left="317"/>
              <w:jc w:val="both"/>
              <w:rPr>
                <w:rFonts w:ascii="Arial" w:hAnsi="Arial" w:cs="Arial"/>
                <w:sz w:val="20"/>
                <w:szCs w:val="24"/>
                <w:lang w:val="ro-RO" w:eastAsia="ru-RU"/>
              </w:rPr>
            </w:pPr>
            <w:r w:rsidRPr="00C3367E">
              <w:rPr>
                <w:rFonts w:ascii="Arial" w:hAnsi="Arial" w:cs="Arial"/>
                <w:sz w:val="20"/>
                <w:szCs w:val="24"/>
                <w:lang w:val="ro-RO" w:eastAsia="ru-RU"/>
              </w:rPr>
              <w:t>1. să respecte legisla</w:t>
            </w:r>
            <w:r w:rsidR="00B945CC" w:rsidRPr="00C3367E">
              <w:rPr>
                <w:rFonts w:ascii="Arial" w:hAnsi="Arial" w:cs="Arial"/>
                <w:sz w:val="20"/>
                <w:szCs w:val="24"/>
                <w:lang w:val="ro-RO" w:eastAsia="ru-RU"/>
              </w:rPr>
              <w:t>ț</w:t>
            </w:r>
            <w:r w:rsidRPr="00C3367E">
              <w:rPr>
                <w:rFonts w:ascii="Arial" w:hAnsi="Arial" w:cs="Arial"/>
                <w:sz w:val="20"/>
                <w:szCs w:val="24"/>
                <w:lang w:val="ro-RO" w:eastAsia="ru-RU"/>
              </w:rPr>
              <w:t>ia în perioada valabilită</w:t>
            </w:r>
            <w:r w:rsidR="00B945CC" w:rsidRPr="00C3367E">
              <w:rPr>
                <w:rFonts w:ascii="Arial" w:hAnsi="Arial" w:cs="Arial"/>
                <w:sz w:val="20"/>
                <w:szCs w:val="24"/>
                <w:lang w:val="ro-RO" w:eastAsia="ru-RU"/>
              </w:rPr>
              <w:t>ț</w:t>
            </w:r>
            <w:r w:rsidRPr="00C3367E">
              <w:rPr>
                <w:rFonts w:ascii="Arial" w:hAnsi="Arial" w:cs="Arial"/>
                <w:sz w:val="20"/>
                <w:szCs w:val="24"/>
                <w:lang w:val="ro-RO" w:eastAsia="ru-RU"/>
              </w:rPr>
              <w:t>ii autoriza</w:t>
            </w:r>
            <w:r w:rsidR="00B945CC" w:rsidRPr="00C3367E">
              <w:rPr>
                <w:rFonts w:ascii="Arial" w:hAnsi="Arial" w:cs="Arial"/>
                <w:sz w:val="20"/>
                <w:szCs w:val="24"/>
                <w:lang w:val="ro-RO" w:eastAsia="ru-RU"/>
              </w:rPr>
              <w:t>ț</w:t>
            </w:r>
            <w:r w:rsidRPr="00C3367E">
              <w:rPr>
                <w:rFonts w:ascii="Arial" w:hAnsi="Arial" w:cs="Arial"/>
                <w:sz w:val="20"/>
                <w:szCs w:val="24"/>
                <w:lang w:val="ro-RO" w:eastAsia="ru-RU"/>
              </w:rPr>
              <w:t xml:space="preserve">iei de </w:t>
            </w:r>
            <w:r w:rsidR="00C61F65" w:rsidRPr="00C3367E">
              <w:rPr>
                <w:rFonts w:ascii="Arial" w:hAnsi="Arial" w:cs="Arial"/>
                <w:sz w:val="20"/>
                <w:szCs w:val="24"/>
                <w:lang w:val="ro-RO" w:eastAsia="ru-RU"/>
              </w:rPr>
              <w:t>funcționare</w:t>
            </w:r>
            <w:r w:rsidRPr="00C3367E">
              <w:rPr>
                <w:rFonts w:ascii="Arial" w:hAnsi="Arial" w:cs="Arial"/>
                <w:sz w:val="20"/>
                <w:szCs w:val="24"/>
                <w:lang w:val="ro-RO" w:eastAsia="ru-RU"/>
              </w:rPr>
              <w:t>;</w:t>
            </w:r>
          </w:p>
          <w:p w14:paraId="27D67572" w14:textId="685EAE9A" w:rsidR="0009537F" w:rsidRPr="00C3367E" w:rsidRDefault="0009537F" w:rsidP="00FF31FC">
            <w:pPr>
              <w:tabs>
                <w:tab w:val="left" w:pos="7655"/>
              </w:tabs>
              <w:spacing w:after="120"/>
              <w:ind w:left="317"/>
              <w:jc w:val="both"/>
              <w:rPr>
                <w:rFonts w:ascii="Arial" w:hAnsi="Arial" w:cs="Arial"/>
                <w:sz w:val="20"/>
                <w:szCs w:val="24"/>
                <w:lang w:val="ro-RO" w:eastAsia="ru-RU"/>
              </w:rPr>
            </w:pPr>
            <w:r w:rsidRPr="00C3367E">
              <w:rPr>
                <w:rFonts w:ascii="Arial" w:hAnsi="Arial" w:cs="Arial"/>
                <w:sz w:val="20"/>
                <w:szCs w:val="24"/>
                <w:lang w:val="ro-RO" w:eastAsia="ru-RU"/>
              </w:rPr>
              <w:t>2. să compenseze, în conformitate cu legisla</w:t>
            </w:r>
            <w:r w:rsidR="00B945CC" w:rsidRPr="00C3367E">
              <w:rPr>
                <w:rFonts w:ascii="Arial" w:hAnsi="Arial" w:cs="Arial"/>
                <w:sz w:val="20"/>
                <w:szCs w:val="24"/>
                <w:lang w:val="ro-RO" w:eastAsia="ru-RU"/>
              </w:rPr>
              <w:t>ț</w:t>
            </w:r>
            <w:r w:rsidRPr="00C3367E">
              <w:rPr>
                <w:rFonts w:ascii="Arial" w:hAnsi="Arial" w:cs="Arial"/>
                <w:sz w:val="20"/>
                <w:szCs w:val="24"/>
                <w:lang w:val="ro-RO" w:eastAsia="ru-RU"/>
              </w:rPr>
              <w:t>ia în vigoare, orice prejudicii cauzate ca urmare a nerespectării legisla</w:t>
            </w:r>
            <w:r w:rsidR="00B945CC" w:rsidRPr="00C3367E">
              <w:rPr>
                <w:rFonts w:ascii="Arial" w:hAnsi="Arial" w:cs="Arial"/>
                <w:sz w:val="20"/>
                <w:szCs w:val="24"/>
                <w:lang w:val="ro-RO" w:eastAsia="ru-RU"/>
              </w:rPr>
              <w:t>ț</w:t>
            </w:r>
            <w:r w:rsidRPr="00C3367E">
              <w:rPr>
                <w:rFonts w:ascii="Arial" w:hAnsi="Arial" w:cs="Arial"/>
                <w:sz w:val="20"/>
                <w:szCs w:val="24"/>
                <w:lang w:val="ro-RO" w:eastAsia="ru-RU"/>
              </w:rPr>
              <w:t>iei.</w:t>
            </w:r>
          </w:p>
        </w:tc>
      </w:tr>
    </w:tbl>
    <w:p w14:paraId="59970DE3" w14:textId="77777777" w:rsidR="00CC0CE8" w:rsidRPr="00C3367E" w:rsidRDefault="00CC0CE8" w:rsidP="00FF31FC">
      <w:pPr>
        <w:spacing w:after="120" w:line="240" w:lineRule="auto"/>
        <w:jc w:val="both"/>
        <w:rPr>
          <w:rFonts w:ascii="Times New Roman" w:hAnsi="Times New Roman" w:cs="Times New Roman"/>
          <w:sz w:val="24"/>
          <w:szCs w:val="24"/>
          <w:lang w:val="ro-RO" w:eastAsia="ru-RU"/>
        </w:rPr>
      </w:pPr>
    </w:p>
    <w:p w14:paraId="2FAE4A08" w14:textId="77777777" w:rsidR="003B368E" w:rsidRPr="00C3367E" w:rsidRDefault="002A16CE"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 xml:space="preserve">Control ex-ante </w:t>
      </w:r>
      <w:r w:rsidR="00B945CC" w:rsidRPr="00C3367E">
        <w:rPr>
          <w:rFonts w:ascii="Times New Roman" w:hAnsi="Times New Roman" w:cs="Times New Roman"/>
          <w:b/>
          <w:sz w:val="24"/>
          <w:szCs w:val="24"/>
          <w:lang w:val="ro-RO" w:eastAsia="ru-RU"/>
        </w:rPr>
        <w:t>ș</w:t>
      </w:r>
      <w:r w:rsidRPr="00C3367E">
        <w:rPr>
          <w:rFonts w:ascii="Times New Roman" w:hAnsi="Times New Roman" w:cs="Times New Roman"/>
          <w:b/>
          <w:sz w:val="24"/>
          <w:szCs w:val="24"/>
          <w:lang w:val="ro-RO" w:eastAsia="ru-RU"/>
        </w:rPr>
        <w:t xml:space="preserve">i ex-post. </w:t>
      </w:r>
      <w:r w:rsidRPr="00C3367E">
        <w:rPr>
          <w:rFonts w:ascii="Times New Roman" w:hAnsi="Times New Roman" w:cs="Times New Roman"/>
          <w:sz w:val="24"/>
          <w:szCs w:val="24"/>
          <w:lang w:val="ro-RO" w:eastAsia="ru-RU"/>
        </w:rPr>
        <w:t>Avînd în vedere că ini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ierea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se va face de întreprinzător în temeiul declara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pe propria răspundere, control</w:t>
      </w:r>
      <w:r w:rsidR="00DF69EE" w:rsidRPr="00C3367E">
        <w:rPr>
          <w:rFonts w:ascii="Times New Roman" w:hAnsi="Times New Roman" w:cs="Times New Roman"/>
          <w:sz w:val="24"/>
          <w:szCs w:val="24"/>
          <w:lang w:val="ro-RO" w:eastAsia="ru-RU"/>
        </w:rPr>
        <w:t xml:space="preserve">ul activității comerciantului se va efectua </w:t>
      </w:r>
      <w:r w:rsidR="00D61219" w:rsidRPr="00C3367E">
        <w:rPr>
          <w:rFonts w:ascii="Times New Roman" w:hAnsi="Times New Roman" w:cs="Times New Roman"/>
          <w:sz w:val="24"/>
          <w:szCs w:val="24"/>
          <w:lang w:val="ro-RO" w:eastAsia="ru-RU"/>
        </w:rPr>
        <w:t>post-factum</w:t>
      </w:r>
      <w:r w:rsidRPr="00C3367E">
        <w:rPr>
          <w:rFonts w:ascii="Times New Roman" w:hAnsi="Times New Roman" w:cs="Times New Roman"/>
          <w:sz w:val="24"/>
          <w:szCs w:val="24"/>
          <w:lang w:val="ro-RO" w:eastAsia="ru-RU"/>
        </w:rPr>
        <w:t xml:space="preserve"> </w:t>
      </w:r>
      <w:r w:rsidR="00D61219" w:rsidRPr="00C3367E">
        <w:rPr>
          <w:rFonts w:ascii="Times New Roman" w:hAnsi="Times New Roman" w:cs="Times New Roman"/>
          <w:sz w:val="24"/>
          <w:szCs w:val="24"/>
          <w:lang w:val="ro-RO" w:eastAsia="ru-RU"/>
        </w:rPr>
        <w:t xml:space="preserve">(control </w:t>
      </w:r>
      <w:r w:rsidRPr="00C3367E">
        <w:rPr>
          <w:rFonts w:ascii="Times New Roman" w:hAnsi="Times New Roman" w:cs="Times New Roman"/>
          <w:sz w:val="24"/>
          <w:szCs w:val="24"/>
          <w:lang w:val="ro-RO" w:eastAsia="ru-RU"/>
        </w:rPr>
        <w:t>ex-</w:t>
      </w:r>
      <w:r w:rsidR="00D61219" w:rsidRPr="00C3367E">
        <w:rPr>
          <w:rFonts w:ascii="Times New Roman" w:hAnsi="Times New Roman" w:cs="Times New Roman"/>
          <w:sz w:val="24"/>
          <w:szCs w:val="24"/>
          <w:lang w:val="ro-RO" w:eastAsia="ru-RU"/>
        </w:rPr>
        <w:t>post) pentru activitățile cu nivel de risc obișnuit (activități de nu implică alimentație publică sau îngrijire corporală)</w:t>
      </w:r>
      <w:r w:rsidRPr="00C3367E">
        <w:rPr>
          <w:rFonts w:ascii="Times New Roman" w:hAnsi="Times New Roman" w:cs="Times New Roman"/>
          <w:sz w:val="24"/>
          <w:szCs w:val="24"/>
          <w:lang w:val="ro-RO" w:eastAsia="ru-RU"/>
        </w:rPr>
        <w:t xml:space="preserve">. </w:t>
      </w:r>
      <w:r w:rsidR="0054547D" w:rsidRPr="00C3367E">
        <w:rPr>
          <w:rFonts w:ascii="Times New Roman" w:hAnsi="Times New Roman" w:cs="Times New Roman"/>
          <w:sz w:val="24"/>
          <w:szCs w:val="24"/>
          <w:lang w:val="ro-RO" w:eastAsia="ru-RU"/>
        </w:rPr>
        <w:t>Doar în cazul activită</w:t>
      </w:r>
      <w:r w:rsidR="00B945CC" w:rsidRPr="00C3367E">
        <w:rPr>
          <w:rFonts w:ascii="Times New Roman" w:hAnsi="Times New Roman" w:cs="Times New Roman"/>
          <w:sz w:val="24"/>
          <w:szCs w:val="24"/>
          <w:lang w:val="ro-RO" w:eastAsia="ru-RU"/>
        </w:rPr>
        <w:t>ț</w:t>
      </w:r>
      <w:r w:rsidR="0054547D" w:rsidRPr="00C3367E">
        <w:rPr>
          <w:rFonts w:ascii="Times New Roman" w:hAnsi="Times New Roman" w:cs="Times New Roman"/>
          <w:sz w:val="24"/>
          <w:szCs w:val="24"/>
          <w:lang w:val="ro-RO" w:eastAsia="ru-RU"/>
        </w:rPr>
        <w:t>ilor ce implică un grad înalt de risc (alimenta</w:t>
      </w:r>
      <w:r w:rsidR="00B945CC" w:rsidRPr="00C3367E">
        <w:rPr>
          <w:rFonts w:ascii="Times New Roman" w:hAnsi="Times New Roman" w:cs="Times New Roman"/>
          <w:sz w:val="24"/>
          <w:szCs w:val="24"/>
          <w:lang w:val="ro-RO" w:eastAsia="ru-RU"/>
        </w:rPr>
        <w:t>ț</w:t>
      </w:r>
      <w:r w:rsidR="00D61219" w:rsidRPr="00C3367E">
        <w:rPr>
          <w:rFonts w:ascii="Times New Roman" w:hAnsi="Times New Roman" w:cs="Times New Roman"/>
          <w:sz w:val="24"/>
          <w:szCs w:val="24"/>
          <w:lang w:val="ro-RO" w:eastAsia="ru-RU"/>
        </w:rPr>
        <w:t>ie publică și</w:t>
      </w:r>
      <w:r w:rsidR="0054547D" w:rsidRPr="00C3367E">
        <w:rPr>
          <w:rFonts w:ascii="Times New Roman" w:hAnsi="Times New Roman" w:cs="Times New Roman"/>
          <w:sz w:val="24"/>
          <w:szCs w:val="24"/>
          <w:lang w:val="ro-RO" w:eastAsia="ru-RU"/>
        </w:rPr>
        <w:t xml:space="preserve"> îngrijirea corporală)</w:t>
      </w:r>
      <w:r w:rsidR="00D61219" w:rsidRPr="00C3367E">
        <w:rPr>
          <w:rFonts w:ascii="Times New Roman" w:hAnsi="Times New Roman" w:cs="Times New Roman"/>
          <w:sz w:val="24"/>
          <w:szCs w:val="24"/>
          <w:lang w:val="ro-RO" w:eastAsia="ru-RU"/>
        </w:rPr>
        <w:t xml:space="preserve"> controalele și verificările de rigoare vor fi </w:t>
      </w:r>
      <w:r w:rsidR="001B340C" w:rsidRPr="00C3367E">
        <w:rPr>
          <w:rFonts w:ascii="Times New Roman" w:hAnsi="Times New Roman" w:cs="Times New Roman"/>
          <w:sz w:val="24"/>
          <w:szCs w:val="24"/>
          <w:lang w:val="ro-RO" w:eastAsia="ru-RU"/>
        </w:rPr>
        <w:t>efectuate pînă la ini</w:t>
      </w:r>
      <w:r w:rsidR="00B945CC" w:rsidRPr="00C3367E">
        <w:rPr>
          <w:rFonts w:ascii="Times New Roman" w:hAnsi="Times New Roman" w:cs="Times New Roman"/>
          <w:sz w:val="24"/>
          <w:szCs w:val="24"/>
          <w:lang w:val="ro-RO" w:eastAsia="ru-RU"/>
        </w:rPr>
        <w:t>ț</w:t>
      </w:r>
      <w:r w:rsidR="001B340C" w:rsidRPr="00C3367E">
        <w:rPr>
          <w:rFonts w:ascii="Times New Roman" w:hAnsi="Times New Roman" w:cs="Times New Roman"/>
          <w:sz w:val="24"/>
          <w:szCs w:val="24"/>
          <w:lang w:val="ro-RO" w:eastAsia="ru-RU"/>
        </w:rPr>
        <w:t>ierea activită</w:t>
      </w:r>
      <w:r w:rsidR="00B945CC" w:rsidRPr="00C3367E">
        <w:rPr>
          <w:rFonts w:ascii="Times New Roman" w:hAnsi="Times New Roman" w:cs="Times New Roman"/>
          <w:sz w:val="24"/>
          <w:szCs w:val="24"/>
          <w:lang w:val="ro-RO" w:eastAsia="ru-RU"/>
        </w:rPr>
        <w:t>ț</w:t>
      </w:r>
      <w:r w:rsidR="001B340C" w:rsidRPr="00C3367E">
        <w:rPr>
          <w:rFonts w:ascii="Times New Roman" w:hAnsi="Times New Roman" w:cs="Times New Roman"/>
          <w:sz w:val="24"/>
          <w:szCs w:val="24"/>
          <w:lang w:val="ro-RO" w:eastAsia="ru-RU"/>
        </w:rPr>
        <w:t>ii</w:t>
      </w:r>
      <w:r w:rsidR="00EC74CF" w:rsidRPr="00C3367E">
        <w:rPr>
          <w:rFonts w:ascii="Times New Roman" w:hAnsi="Times New Roman" w:cs="Times New Roman"/>
          <w:sz w:val="24"/>
          <w:szCs w:val="24"/>
          <w:lang w:val="ro-RO" w:eastAsia="ru-RU"/>
        </w:rPr>
        <w:t xml:space="preserve"> de către întreprinzător</w:t>
      </w:r>
      <w:r w:rsidR="00D61219" w:rsidRPr="00C3367E">
        <w:rPr>
          <w:rFonts w:ascii="Times New Roman" w:hAnsi="Times New Roman" w:cs="Times New Roman"/>
          <w:sz w:val="24"/>
          <w:szCs w:val="24"/>
          <w:lang w:val="ro-RO" w:eastAsia="ru-RU"/>
        </w:rPr>
        <w:t xml:space="preserve"> (control ex-ante)</w:t>
      </w:r>
      <w:r w:rsidR="00EC74CF" w:rsidRPr="00C3367E">
        <w:rPr>
          <w:rFonts w:ascii="Times New Roman" w:hAnsi="Times New Roman" w:cs="Times New Roman"/>
          <w:sz w:val="24"/>
          <w:szCs w:val="24"/>
          <w:lang w:val="ro-RO" w:eastAsia="ru-RU"/>
        </w:rPr>
        <w:t>.</w:t>
      </w:r>
    </w:p>
    <w:p w14:paraId="5851FDE0" w14:textId="2E0DCE30" w:rsidR="003B368E" w:rsidRPr="00C3367E" w:rsidRDefault="00D61219"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Concomitent</w:t>
      </w:r>
      <w:r w:rsidR="003B368E" w:rsidRPr="00C3367E">
        <w:rPr>
          <w:rFonts w:ascii="Times New Roman" w:hAnsi="Times New Roman" w:cs="Times New Roman"/>
          <w:sz w:val="24"/>
          <w:szCs w:val="24"/>
          <w:lang w:val="ro-RO" w:eastAsia="ru-RU"/>
        </w:rPr>
        <w:t>,</w:t>
      </w:r>
      <w:r w:rsidRPr="00C3367E">
        <w:rPr>
          <w:rFonts w:ascii="Times New Roman" w:hAnsi="Times New Roman" w:cs="Times New Roman"/>
          <w:sz w:val="24"/>
          <w:szCs w:val="24"/>
          <w:lang w:val="ro-RO" w:eastAsia="ru-RU"/>
        </w:rPr>
        <w:t xml:space="preserve"> </w:t>
      </w:r>
      <w:r w:rsidR="003B368E" w:rsidRPr="00C3367E">
        <w:rPr>
          <w:rFonts w:ascii="Times New Roman" w:hAnsi="Times New Roman" w:cs="Times New Roman"/>
          <w:sz w:val="24"/>
          <w:szCs w:val="24"/>
          <w:lang w:val="ro-RO" w:eastAsia="ru-RU"/>
        </w:rPr>
        <w:t>p</w:t>
      </w:r>
      <w:r w:rsidR="009555F3" w:rsidRPr="00C3367E">
        <w:rPr>
          <w:rFonts w:ascii="Times New Roman" w:hAnsi="Times New Roman" w:cs="Times New Roman"/>
          <w:sz w:val="24"/>
          <w:szCs w:val="24"/>
          <w:lang w:val="ro-RO" w:eastAsia="ru-RU"/>
        </w:rPr>
        <w:t xml:space="preserve">roiectul </w:t>
      </w:r>
      <w:r w:rsidRPr="00C3367E">
        <w:rPr>
          <w:rFonts w:ascii="Times New Roman" w:hAnsi="Times New Roman" w:cs="Times New Roman"/>
          <w:sz w:val="24"/>
          <w:szCs w:val="24"/>
          <w:lang w:val="ro-RO" w:eastAsia="ru-RU"/>
        </w:rPr>
        <w:t xml:space="preserve">propune eliminarea prevederilor referitoare la competențele unor autorități publice centrale din Legea cu privire la comerțul intern. Acest </w:t>
      </w:r>
      <w:r w:rsidR="003B368E" w:rsidRPr="00C3367E">
        <w:rPr>
          <w:rFonts w:ascii="Times New Roman" w:hAnsi="Times New Roman" w:cs="Times New Roman"/>
          <w:sz w:val="24"/>
          <w:szCs w:val="24"/>
          <w:lang w:val="ro-RO" w:eastAsia="ru-RU"/>
        </w:rPr>
        <w:t>fapt este motivat de următoarele:</w:t>
      </w:r>
    </w:p>
    <w:p w14:paraId="6300B655" w14:textId="77777777" w:rsidR="003B368E" w:rsidRPr="00C3367E" w:rsidRDefault="003B368E" w:rsidP="003B368E">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lastRenderedPageBreak/>
        <w:t>funcțiile de control în domeniul comerțului intern, stabilite de Legea cu privire la comerțul intern, nu sunt complete și nu corelează cu prevederile legilor speciale ce reglementează activitatea autorităților competente;</w:t>
      </w:r>
    </w:p>
    <w:p w14:paraId="447E8F84" w14:textId="4F936DFA" w:rsidR="0007304E" w:rsidRPr="00C3367E" w:rsidRDefault="003B368E" w:rsidP="003B368E">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funcțiile și competența autorităților de control sunt stabilite în legile speciale ce reglementează activitatea autorităților în cauză și de Legea privind controlul de stat asupra activită</w:t>
      </w:r>
      <w:r w:rsid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de întreprinzător</w:t>
      </w:r>
      <w:r w:rsidR="009555F3" w:rsidRPr="00C3367E">
        <w:rPr>
          <w:rFonts w:ascii="Times New Roman" w:hAnsi="Times New Roman" w:cs="Times New Roman"/>
          <w:sz w:val="24"/>
          <w:szCs w:val="24"/>
          <w:lang w:val="ro-RO" w:eastAsia="ru-RU"/>
        </w:rPr>
        <w:t>.</w:t>
      </w:r>
    </w:p>
    <w:p w14:paraId="2845F261" w14:textId="767AD32D" w:rsidR="00DD66C4" w:rsidRPr="00C3367E" w:rsidRDefault="00DD66C4"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Suprapunerea func</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 xml:space="preserve">iilor Centrului </w:t>
      </w:r>
      <w:r w:rsidR="00C61F65" w:rsidRPr="00C3367E">
        <w:rPr>
          <w:rFonts w:ascii="Times New Roman" w:hAnsi="Times New Roman" w:cs="Times New Roman"/>
          <w:b/>
          <w:sz w:val="24"/>
          <w:szCs w:val="24"/>
          <w:lang w:val="ro-RO" w:eastAsia="ru-RU"/>
        </w:rPr>
        <w:t>National</w:t>
      </w:r>
      <w:r w:rsidRPr="00C3367E">
        <w:rPr>
          <w:rFonts w:ascii="Times New Roman" w:hAnsi="Times New Roman" w:cs="Times New Roman"/>
          <w:b/>
          <w:sz w:val="24"/>
          <w:szCs w:val="24"/>
          <w:lang w:val="ro-RO" w:eastAsia="ru-RU"/>
        </w:rPr>
        <w:t xml:space="preserve"> de </w:t>
      </w:r>
      <w:r w:rsidR="00375F08" w:rsidRPr="00C3367E">
        <w:rPr>
          <w:rFonts w:ascii="Times New Roman" w:hAnsi="Times New Roman" w:cs="Times New Roman"/>
          <w:b/>
          <w:sz w:val="24"/>
          <w:szCs w:val="24"/>
          <w:lang w:val="ro-RO" w:eastAsia="ru-RU"/>
        </w:rPr>
        <w:t xml:space="preserve">Sănătate Publică (CNSP) </w:t>
      </w:r>
      <w:r w:rsidR="00B945CC" w:rsidRPr="00C3367E">
        <w:rPr>
          <w:rFonts w:ascii="Times New Roman" w:hAnsi="Times New Roman" w:cs="Times New Roman"/>
          <w:b/>
          <w:sz w:val="24"/>
          <w:szCs w:val="24"/>
          <w:lang w:val="ro-RO" w:eastAsia="ru-RU"/>
        </w:rPr>
        <w:t>ș</w:t>
      </w:r>
      <w:r w:rsidR="00375F08" w:rsidRPr="00C3367E">
        <w:rPr>
          <w:rFonts w:ascii="Times New Roman" w:hAnsi="Times New Roman" w:cs="Times New Roman"/>
          <w:b/>
          <w:sz w:val="24"/>
          <w:szCs w:val="24"/>
          <w:lang w:val="ro-RO" w:eastAsia="ru-RU"/>
        </w:rPr>
        <w:t>i Agen</w:t>
      </w:r>
      <w:r w:rsidR="00B945CC" w:rsidRPr="00C3367E">
        <w:rPr>
          <w:rFonts w:ascii="Times New Roman" w:hAnsi="Times New Roman" w:cs="Times New Roman"/>
          <w:b/>
          <w:sz w:val="24"/>
          <w:szCs w:val="24"/>
          <w:lang w:val="ro-RO" w:eastAsia="ru-RU"/>
        </w:rPr>
        <w:t>ț</w:t>
      </w:r>
      <w:r w:rsidR="00375F08" w:rsidRPr="00C3367E">
        <w:rPr>
          <w:rFonts w:ascii="Times New Roman" w:hAnsi="Times New Roman" w:cs="Times New Roman"/>
          <w:b/>
          <w:sz w:val="24"/>
          <w:szCs w:val="24"/>
          <w:lang w:val="ro-RO" w:eastAsia="ru-RU"/>
        </w:rPr>
        <w:t>iei Na</w:t>
      </w:r>
      <w:r w:rsidR="00B945CC" w:rsidRPr="00C3367E">
        <w:rPr>
          <w:rFonts w:ascii="Times New Roman" w:hAnsi="Times New Roman" w:cs="Times New Roman"/>
          <w:b/>
          <w:sz w:val="24"/>
          <w:szCs w:val="24"/>
          <w:lang w:val="ro-RO" w:eastAsia="ru-RU"/>
        </w:rPr>
        <w:t>ț</w:t>
      </w:r>
      <w:r w:rsidR="00375F08" w:rsidRPr="00C3367E">
        <w:rPr>
          <w:rFonts w:ascii="Times New Roman" w:hAnsi="Times New Roman" w:cs="Times New Roman"/>
          <w:b/>
          <w:sz w:val="24"/>
          <w:szCs w:val="24"/>
          <w:lang w:val="ro-RO" w:eastAsia="ru-RU"/>
        </w:rPr>
        <w:t>ionale pentru Siguran</w:t>
      </w:r>
      <w:r w:rsidR="00B945CC" w:rsidRPr="00C3367E">
        <w:rPr>
          <w:rFonts w:ascii="Times New Roman" w:hAnsi="Times New Roman" w:cs="Times New Roman"/>
          <w:b/>
          <w:sz w:val="24"/>
          <w:szCs w:val="24"/>
          <w:lang w:val="ro-RO" w:eastAsia="ru-RU"/>
        </w:rPr>
        <w:t>ț</w:t>
      </w:r>
      <w:r w:rsidR="00D61219" w:rsidRPr="00C3367E">
        <w:rPr>
          <w:rFonts w:ascii="Times New Roman" w:hAnsi="Times New Roman" w:cs="Times New Roman"/>
          <w:b/>
          <w:sz w:val="24"/>
          <w:szCs w:val="24"/>
          <w:lang w:val="ro-RO" w:eastAsia="ru-RU"/>
        </w:rPr>
        <w:t>a Alimentelor (ANSA)</w:t>
      </w:r>
      <w:r w:rsidR="00D61219" w:rsidRPr="00C3367E">
        <w:rPr>
          <w:rFonts w:ascii="Times New Roman" w:hAnsi="Times New Roman" w:cs="Times New Roman"/>
          <w:sz w:val="24"/>
          <w:szCs w:val="24"/>
          <w:lang w:val="ro-RO" w:eastAsia="ru-RU"/>
        </w:rPr>
        <w:t>.</w:t>
      </w:r>
    </w:p>
    <w:p w14:paraId="0AC479B8" w14:textId="70EAC3B0" w:rsidR="00375F08" w:rsidRPr="00C3367E" w:rsidRDefault="00375F08"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În prezent, în vederea ob</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inerii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pentru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de alimenta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publică, întreprinzătorul es</w:t>
      </w:r>
      <w:r w:rsidR="00E248C5" w:rsidRPr="00C3367E">
        <w:rPr>
          <w:rFonts w:ascii="Times New Roman" w:hAnsi="Times New Roman" w:cs="Times New Roman"/>
          <w:sz w:val="24"/>
          <w:szCs w:val="24"/>
          <w:lang w:val="ro-RO" w:eastAsia="ru-RU"/>
        </w:rPr>
        <w:t>te obligat să ob</w:t>
      </w:r>
      <w:r w:rsidR="00B945CC" w:rsidRPr="00C3367E">
        <w:rPr>
          <w:rFonts w:ascii="Times New Roman" w:hAnsi="Times New Roman" w:cs="Times New Roman"/>
          <w:sz w:val="24"/>
          <w:szCs w:val="24"/>
          <w:lang w:val="ro-RO" w:eastAsia="ru-RU"/>
        </w:rPr>
        <w:t>ț</w:t>
      </w:r>
      <w:r w:rsidR="00E248C5" w:rsidRPr="00C3367E">
        <w:rPr>
          <w:rFonts w:ascii="Times New Roman" w:hAnsi="Times New Roman" w:cs="Times New Roman"/>
          <w:sz w:val="24"/>
          <w:szCs w:val="24"/>
          <w:lang w:val="ro-RO" w:eastAsia="ru-RU"/>
        </w:rPr>
        <w:t xml:space="preserve">ină </w:t>
      </w:r>
      <w:r w:rsidR="00B945CC" w:rsidRPr="00C3367E">
        <w:rPr>
          <w:rFonts w:ascii="Times New Roman" w:hAnsi="Times New Roman" w:cs="Times New Roman"/>
          <w:sz w:val="24"/>
          <w:szCs w:val="24"/>
          <w:lang w:val="ro-RO" w:eastAsia="ru-RU"/>
        </w:rPr>
        <w:t>ș</w:t>
      </w:r>
      <w:r w:rsidR="006678DF" w:rsidRPr="00C3367E">
        <w:rPr>
          <w:rFonts w:ascii="Times New Roman" w:hAnsi="Times New Roman" w:cs="Times New Roman"/>
          <w:sz w:val="24"/>
          <w:szCs w:val="24"/>
          <w:lang w:val="ro-RO" w:eastAsia="ru-RU"/>
        </w:rPr>
        <w:t xml:space="preserve">i să prezinte APL atît </w:t>
      </w:r>
      <w:r w:rsidR="00E248C5" w:rsidRPr="00C3367E">
        <w:rPr>
          <w:rFonts w:ascii="Times New Roman" w:hAnsi="Times New Roman" w:cs="Times New Roman"/>
          <w:sz w:val="24"/>
          <w:szCs w:val="24"/>
          <w:lang w:val="ro-RO" w:eastAsia="ru-RU"/>
        </w:rPr>
        <w:t>autoriza</w:t>
      </w:r>
      <w:r w:rsidR="00B945CC" w:rsidRPr="00C3367E">
        <w:rPr>
          <w:rFonts w:ascii="Times New Roman" w:hAnsi="Times New Roman" w:cs="Times New Roman"/>
          <w:sz w:val="24"/>
          <w:szCs w:val="24"/>
          <w:lang w:val="ro-RO" w:eastAsia="ru-RU"/>
        </w:rPr>
        <w:t>ț</w:t>
      </w:r>
      <w:r w:rsidR="00E248C5" w:rsidRPr="00C3367E">
        <w:rPr>
          <w:rFonts w:ascii="Times New Roman" w:hAnsi="Times New Roman" w:cs="Times New Roman"/>
          <w:sz w:val="24"/>
          <w:szCs w:val="24"/>
          <w:lang w:val="ro-RO" w:eastAsia="ru-RU"/>
        </w:rPr>
        <w:t>ia sanitară</w:t>
      </w:r>
      <w:r w:rsidR="006678DF" w:rsidRPr="00C3367E">
        <w:rPr>
          <w:rFonts w:ascii="Times New Roman" w:hAnsi="Times New Roman" w:cs="Times New Roman"/>
          <w:sz w:val="24"/>
          <w:szCs w:val="24"/>
          <w:lang w:val="ro-RO" w:eastAsia="ru-RU"/>
        </w:rPr>
        <w:t xml:space="preserve"> (emisă de CNSP), cît</w:t>
      </w:r>
      <w:r w:rsidR="00E248C5" w:rsidRPr="00C3367E">
        <w:rPr>
          <w:rFonts w:ascii="Times New Roman" w:hAnsi="Times New Roman" w:cs="Times New Roman"/>
          <w:sz w:val="24"/>
          <w:szCs w:val="24"/>
          <w:lang w:val="ro-RO" w:eastAsia="ru-RU"/>
        </w:rPr>
        <w:t xml:space="preserve"> </w:t>
      </w:r>
      <w:r w:rsidR="00B945CC" w:rsidRPr="00C3367E">
        <w:rPr>
          <w:rFonts w:ascii="Times New Roman" w:hAnsi="Times New Roman" w:cs="Times New Roman"/>
          <w:sz w:val="24"/>
          <w:szCs w:val="24"/>
          <w:lang w:val="ro-RO" w:eastAsia="ru-RU"/>
        </w:rPr>
        <w:t>ș</w:t>
      </w:r>
      <w:r w:rsidR="00E248C5" w:rsidRPr="00C3367E">
        <w:rPr>
          <w:rFonts w:ascii="Times New Roman" w:hAnsi="Times New Roman" w:cs="Times New Roman"/>
          <w:sz w:val="24"/>
          <w:szCs w:val="24"/>
          <w:lang w:val="ro-RO" w:eastAsia="ru-RU"/>
        </w:rPr>
        <w:t>i autoriza</w:t>
      </w:r>
      <w:r w:rsidR="00B945CC" w:rsidRPr="00C3367E">
        <w:rPr>
          <w:rFonts w:ascii="Times New Roman" w:hAnsi="Times New Roman" w:cs="Times New Roman"/>
          <w:sz w:val="24"/>
          <w:szCs w:val="24"/>
          <w:lang w:val="ro-RO" w:eastAsia="ru-RU"/>
        </w:rPr>
        <w:t>ț</w:t>
      </w:r>
      <w:r w:rsidR="00E248C5" w:rsidRPr="00C3367E">
        <w:rPr>
          <w:rFonts w:ascii="Times New Roman" w:hAnsi="Times New Roman" w:cs="Times New Roman"/>
          <w:sz w:val="24"/>
          <w:szCs w:val="24"/>
          <w:lang w:val="ro-RO" w:eastAsia="ru-RU"/>
        </w:rPr>
        <w:t>ia sanitar-veterinară</w:t>
      </w:r>
      <w:r w:rsidR="006678DF" w:rsidRPr="00C3367E">
        <w:rPr>
          <w:rFonts w:ascii="Times New Roman" w:hAnsi="Times New Roman" w:cs="Times New Roman"/>
          <w:sz w:val="24"/>
          <w:szCs w:val="24"/>
          <w:lang w:val="ro-RO" w:eastAsia="ru-RU"/>
        </w:rPr>
        <w:t xml:space="preserve"> (emisă de ANSA)</w:t>
      </w:r>
      <w:r w:rsidR="00E248C5" w:rsidRPr="00C3367E">
        <w:rPr>
          <w:rFonts w:ascii="Times New Roman" w:hAnsi="Times New Roman" w:cs="Times New Roman"/>
          <w:sz w:val="24"/>
          <w:szCs w:val="24"/>
          <w:lang w:val="ro-RO" w:eastAsia="ru-RU"/>
        </w:rPr>
        <w:t>.</w:t>
      </w:r>
      <w:r w:rsidR="00E16B4B" w:rsidRPr="00C3367E">
        <w:rPr>
          <w:rFonts w:ascii="Times New Roman" w:hAnsi="Times New Roman" w:cs="Times New Roman"/>
          <w:sz w:val="24"/>
          <w:szCs w:val="24"/>
          <w:lang w:val="ro-RO" w:eastAsia="ru-RU"/>
        </w:rPr>
        <w:t xml:space="preserve"> </w:t>
      </w:r>
      <w:r w:rsidR="00771816" w:rsidRPr="00C3367E">
        <w:rPr>
          <w:rFonts w:ascii="Times New Roman" w:hAnsi="Times New Roman" w:cs="Times New Roman"/>
          <w:sz w:val="24"/>
          <w:szCs w:val="24"/>
          <w:lang w:val="ro-RO" w:eastAsia="ru-RU"/>
        </w:rPr>
        <w:t>În mod obi</w:t>
      </w:r>
      <w:r w:rsidR="00B945CC" w:rsidRPr="00C3367E">
        <w:rPr>
          <w:rFonts w:ascii="Times New Roman" w:hAnsi="Times New Roman" w:cs="Times New Roman"/>
          <w:sz w:val="24"/>
          <w:szCs w:val="24"/>
          <w:lang w:val="ro-RO" w:eastAsia="ru-RU"/>
        </w:rPr>
        <w:t>ș</w:t>
      </w:r>
      <w:r w:rsidR="00771816" w:rsidRPr="00C3367E">
        <w:rPr>
          <w:rFonts w:ascii="Times New Roman" w:hAnsi="Times New Roman" w:cs="Times New Roman"/>
          <w:sz w:val="24"/>
          <w:szCs w:val="24"/>
          <w:lang w:val="ro-RO" w:eastAsia="ru-RU"/>
        </w:rPr>
        <w:t>nuit, atît autoriza</w:t>
      </w:r>
      <w:r w:rsidR="00B945CC" w:rsidRPr="00C3367E">
        <w:rPr>
          <w:rFonts w:ascii="Times New Roman" w:hAnsi="Times New Roman" w:cs="Times New Roman"/>
          <w:sz w:val="24"/>
          <w:szCs w:val="24"/>
          <w:lang w:val="ro-RO" w:eastAsia="ru-RU"/>
        </w:rPr>
        <w:t>ț</w:t>
      </w:r>
      <w:r w:rsidR="00771816" w:rsidRPr="00C3367E">
        <w:rPr>
          <w:rFonts w:ascii="Times New Roman" w:hAnsi="Times New Roman" w:cs="Times New Roman"/>
          <w:sz w:val="24"/>
          <w:szCs w:val="24"/>
          <w:lang w:val="ro-RO" w:eastAsia="ru-RU"/>
        </w:rPr>
        <w:t xml:space="preserve">ia sanitară, cît </w:t>
      </w:r>
      <w:r w:rsidR="00B945CC" w:rsidRPr="00C3367E">
        <w:rPr>
          <w:rFonts w:ascii="Times New Roman" w:hAnsi="Times New Roman" w:cs="Times New Roman"/>
          <w:sz w:val="24"/>
          <w:szCs w:val="24"/>
          <w:lang w:val="ro-RO" w:eastAsia="ru-RU"/>
        </w:rPr>
        <w:t>ș</w:t>
      </w:r>
      <w:r w:rsidR="00771816" w:rsidRPr="00C3367E">
        <w:rPr>
          <w:rFonts w:ascii="Times New Roman" w:hAnsi="Times New Roman" w:cs="Times New Roman"/>
          <w:sz w:val="24"/>
          <w:szCs w:val="24"/>
          <w:lang w:val="ro-RO" w:eastAsia="ru-RU"/>
        </w:rPr>
        <w:t>i autoriza</w:t>
      </w:r>
      <w:r w:rsidR="00B945CC" w:rsidRPr="00C3367E">
        <w:rPr>
          <w:rFonts w:ascii="Times New Roman" w:hAnsi="Times New Roman" w:cs="Times New Roman"/>
          <w:sz w:val="24"/>
          <w:szCs w:val="24"/>
          <w:lang w:val="ro-RO" w:eastAsia="ru-RU"/>
        </w:rPr>
        <w:t>ț</w:t>
      </w:r>
      <w:r w:rsidR="00771816" w:rsidRPr="00C3367E">
        <w:rPr>
          <w:rFonts w:ascii="Times New Roman" w:hAnsi="Times New Roman" w:cs="Times New Roman"/>
          <w:sz w:val="24"/>
          <w:szCs w:val="24"/>
          <w:lang w:val="ro-RO" w:eastAsia="ru-RU"/>
        </w:rPr>
        <w:t>ia sanitar-veterinară implică efectuarea unor controlului la fa</w:t>
      </w:r>
      <w:r w:rsidR="00B945CC" w:rsidRPr="00C3367E">
        <w:rPr>
          <w:rFonts w:ascii="Times New Roman" w:hAnsi="Times New Roman" w:cs="Times New Roman"/>
          <w:sz w:val="24"/>
          <w:szCs w:val="24"/>
          <w:lang w:val="ro-RO" w:eastAsia="ru-RU"/>
        </w:rPr>
        <w:t>ț</w:t>
      </w:r>
      <w:r w:rsidR="00771816" w:rsidRPr="00C3367E">
        <w:rPr>
          <w:rFonts w:ascii="Times New Roman" w:hAnsi="Times New Roman" w:cs="Times New Roman"/>
          <w:sz w:val="24"/>
          <w:szCs w:val="24"/>
          <w:lang w:val="ro-RO" w:eastAsia="ru-RU"/>
        </w:rPr>
        <w:t xml:space="preserve">a locului. </w:t>
      </w:r>
      <w:r w:rsidR="006678DF" w:rsidRPr="00C3367E">
        <w:rPr>
          <w:rFonts w:ascii="Times New Roman" w:hAnsi="Times New Roman" w:cs="Times New Roman"/>
          <w:sz w:val="24"/>
          <w:szCs w:val="24"/>
          <w:lang w:val="ro-RO" w:eastAsia="ru-RU"/>
        </w:rPr>
        <w:t>Ambele forme de autorizare au ca scop verificarea corespunderii unită</w:t>
      </w:r>
      <w:r w:rsidR="00B945CC" w:rsidRPr="00C3367E">
        <w:rPr>
          <w:rFonts w:ascii="Times New Roman" w:hAnsi="Times New Roman" w:cs="Times New Roman"/>
          <w:sz w:val="24"/>
          <w:szCs w:val="24"/>
          <w:lang w:val="ro-RO" w:eastAsia="ru-RU"/>
        </w:rPr>
        <w:t>ț</w:t>
      </w:r>
      <w:r w:rsidR="006678DF" w:rsidRPr="00C3367E">
        <w:rPr>
          <w:rFonts w:ascii="Times New Roman" w:hAnsi="Times New Roman" w:cs="Times New Roman"/>
          <w:sz w:val="24"/>
          <w:szCs w:val="24"/>
          <w:lang w:val="ro-RO" w:eastAsia="ru-RU"/>
        </w:rPr>
        <w:t xml:space="preserve">ii comerciale cu normele de igienă </w:t>
      </w:r>
      <w:r w:rsidR="00B945CC" w:rsidRPr="00C3367E">
        <w:rPr>
          <w:rFonts w:ascii="Times New Roman" w:hAnsi="Times New Roman" w:cs="Times New Roman"/>
          <w:sz w:val="24"/>
          <w:szCs w:val="24"/>
          <w:lang w:val="ro-RO" w:eastAsia="ru-RU"/>
        </w:rPr>
        <w:t>ș</w:t>
      </w:r>
      <w:r w:rsidR="006678DF" w:rsidRPr="00C3367E">
        <w:rPr>
          <w:rFonts w:ascii="Times New Roman" w:hAnsi="Times New Roman" w:cs="Times New Roman"/>
          <w:sz w:val="24"/>
          <w:szCs w:val="24"/>
          <w:lang w:val="ro-RO" w:eastAsia="ru-RU"/>
        </w:rPr>
        <w:t xml:space="preserve">i sanitare. </w:t>
      </w:r>
      <w:r w:rsidR="00E16B4B" w:rsidRPr="00C3367E">
        <w:rPr>
          <w:rFonts w:ascii="Times New Roman" w:hAnsi="Times New Roman" w:cs="Times New Roman"/>
          <w:sz w:val="24"/>
          <w:szCs w:val="24"/>
          <w:lang w:val="ro-RO" w:eastAsia="ru-RU"/>
        </w:rPr>
        <w:t>În mod evident, ambele autoriza</w:t>
      </w:r>
      <w:r w:rsidR="00B945CC" w:rsidRPr="00C3367E">
        <w:rPr>
          <w:rFonts w:ascii="Times New Roman" w:hAnsi="Times New Roman" w:cs="Times New Roman"/>
          <w:sz w:val="24"/>
          <w:szCs w:val="24"/>
          <w:lang w:val="ro-RO" w:eastAsia="ru-RU"/>
        </w:rPr>
        <w:t>ț</w:t>
      </w:r>
      <w:r w:rsidR="00E16B4B" w:rsidRPr="00C3367E">
        <w:rPr>
          <w:rFonts w:ascii="Times New Roman" w:hAnsi="Times New Roman" w:cs="Times New Roman"/>
          <w:sz w:val="24"/>
          <w:szCs w:val="24"/>
          <w:lang w:val="ro-RO" w:eastAsia="ru-RU"/>
        </w:rPr>
        <w:t>ii vizează acela</w:t>
      </w:r>
      <w:r w:rsidR="00B945CC" w:rsidRPr="00C3367E">
        <w:rPr>
          <w:rFonts w:ascii="Times New Roman" w:hAnsi="Times New Roman" w:cs="Times New Roman"/>
          <w:sz w:val="24"/>
          <w:szCs w:val="24"/>
          <w:lang w:val="ro-RO" w:eastAsia="ru-RU"/>
        </w:rPr>
        <w:t>ș</w:t>
      </w:r>
      <w:r w:rsidR="00E16B4B" w:rsidRPr="00C3367E">
        <w:rPr>
          <w:rFonts w:ascii="Times New Roman" w:hAnsi="Times New Roman" w:cs="Times New Roman"/>
          <w:sz w:val="24"/>
          <w:szCs w:val="24"/>
          <w:lang w:val="ro-RO" w:eastAsia="ru-RU"/>
        </w:rPr>
        <w:t xml:space="preserve">i obiect de control </w:t>
      </w:r>
      <w:r w:rsidR="00B945CC" w:rsidRPr="00C3367E">
        <w:rPr>
          <w:rFonts w:ascii="Times New Roman" w:hAnsi="Times New Roman" w:cs="Times New Roman"/>
          <w:sz w:val="24"/>
          <w:szCs w:val="24"/>
          <w:lang w:val="ro-RO" w:eastAsia="ru-RU"/>
        </w:rPr>
        <w:t>ș</w:t>
      </w:r>
      <w:r w:rsidR="00E16B4B" w:rsidRPr="00C3367E">
        <w:rPr>
          <w:rFonts w:ascii="Times New Roman" w:hAnsi="Times New Roman" w:cs="Times New Roman"/>
          <w:sz w:val="24"/>
          <w:szCs w:val="24"/>
          <w:lang w:val="ro-RO" w:eastAsia="ru-RU"/>
        </w:rPr>
        <w:t xml:space="preserve">i </w:t>
      </w:r>
      <w:r w:rsidR="006678DF" w:rsidRPr="00C3367E">
        <w:rPr>
          <w:rFonts w:ascii="Times New Roman" w:hAnsi="Times New Roman" w:cs="Times New Roman"/>
          <w:sz w:val="24"/>
          <w:szCs w:val="24"/>
          <w:lang w:val="ro-RO" w:eastAsia="ru-RU"/>
        </w:rPr>
        <w:t>se suprapun ca func</w:t>
      </w:r>
      <w:r w:rsidR="00B945CC" w:rsidRPr="00C3367E">
        <w:rPr>
          <w:rFonts w:ascii="Times New Roman" w:hAnsi="Times New Roman" w:cs="Times New Roman"/>
          <w:sz w:val="24"/>
          <w:szCs w:val="24"/>
          <w:lang w:val="ro-RO" w:eastAsia="ru-RU"/>
        </w:rPr>
        <w:t>ț</w:t>
      </w:r>
      <w:r w:rsidR="006678DF" w:rsidRPr="00C3367E">
        <w:rPr>
          <w:rFonts w:ascii="Times New Roman" w:hAnsi="Times New Roman" w:cs="Times New Roman"/>
          <w:sz w:val="24"/>
          <w:szCs w:val="24"/>
          <w:lang w:val="ro-RO" w:eastAsia="ru-RU"/>
        </w:rPr>
        <w:t xml:space="preserve">ii </w:t>
      </w:r>
      <w:r w:rsidR="00B945CC" w:rsidRPr="00C3367E">
        <w:rPr>
          <w:rFonts w:ascii="Times New Roman" w:hAnsi="Times New Roman" w:cs="Times New Roman"/>
          <w:sz w:val="24"/>
          <w:szCs w:val="24"/>
          <w:lang w:val="ro-RO" w:eastAsia="ru-RU"/>
        </w:rPr>
        <w:t>ș</w:t>
      </w:r>
      <w:r w:rsidR="006678DF" w:rsidRPr="00C3367E">
        <w:rPr>
          <w:rFonts w:ascii="Times New Roman" w:hAnsi="Times New Roman" w:cs="Times New Roman"/>
          <w:sz w:val="24"/>
          <w:szCs w:val="24"/>
          <w:lang w:val="ro-RO" w:eastAsia="ru-RU"/>
        </w:rPr>
        <w:t>i scop.</w:t>
      </w:r>
    </w:p>
    <w:p w14:paraId="1AB7FC0B" w14:textId="77777777" w:rsidR="0085623D" w:rsidRPr="00C3367E" w:rsidRDefault="0075769B"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P</w:t>
      </w:r>
      <w:r w:rsidR="006678DF" w:rsidRPr="00C3367E">
        <w:rPr>
          <w:rFonts w:ascii="Times New Roman" w:hAnsi="Times New Roman" w:cs="Times New Roman"/>
          <w:sz w:val="24"/>
          <w:szCs w:val="24"/>
          <w:lang w:val="ro-RO" w:eastAsia="ru-RU"/>
        </w:rPr>
        <w:t>roiectul Legii a propus excluderea autoriza</w:t>
      </w:r>
      <w:r w:rsidR="00B945CC" w:rsidRPr="00C3367E">
        <w:rPr>
          <w:rFonts w:ascii="Times New Roman" w:hAnsi="Times New Roman" w:cs="Times New Roman"/>
          <w:sz w:val="24"/>
          <w:szCs w:val="24"/>
          <w:lang w:val="ro-RO" w:eastAsia="ru-RU"/>
        </w:rPr>
        <w:t>ț</w:t>
      </w:r>
      <w:r w:rsidR="006678DF" w:rsidRPr="00C3367E">
        <w:rPr>
          <w:rFonts w:ascii="Times New Roman" w:hAnsi="Times New Roman" w:cs="Times New Roman"/>
          <w:sz w:val="24"/>
          <w:szCs w:val="24"/>
          <w:lang w:val="ro-RO" w:eastAsia="ru-RU"/>
        </w:rPr>
        <w:t>iei sanitare</w:t>
      </w:r>
      <w:r w:rsidR="00AC4211" w:rsidRPr="00C3367E">
        <w:rPr>
          <w:rFonts w:ascii="Times New Roman" w:hAnsi="Times New Roman" w:cs="Times New Roman"/>
          <w:sz w:val="24"/>
          <w:szCs w:val="24"/>
          <w:lang w:val="ro-RO" w:eastAsia="ru-RU"/>
        </w:rPr>
        <w:t xml:space="preserve"> pentru unită</w:t>
      </w:r>
      <w:r w:rsidR="00B945CC" w:rsidRPr="00C3367E">
        <w:rPr>
          <w:rFonts w:ascii="Times New Roman" w:hAnsi="Times New Roman" w:cs="Times New Roman"/>
          <w:sz w:val="24"/>
          <w:szCs w:val="24"/>
          <w:lang w:val="ro-RO" w:eastAsia="ru-RU"/>
        </w:rPr>
        <w:t>ț</w:t>
      </w:r>
      <w:r w:rsidR="00AC4211" w:rsidRPr="00C3367E">
        <w:rPr>
          <w:rFonts w:ascii="Times New Roman" w:hAnsi="Times New Roman" w:cs="Times New Roman"/>
          <w:sz w:val="24"/>
          <w:szCs w:val="24"/>
          <w:lang w:val="ro-RO" w:eastAsia="ru-RU"/>
        </w:rPr>
        <w:t xml:space="preserve">ile alimentare, în procesul de </w:t>
      </w:r>
      <w:r w:rsidR="0044379E" w:rsidRPr="00C3367E">
        <w:rPr>
          <w:rFonts w:ascii="Times New Roman" w:hAnsi="Times New Roman" w:cs="Times New Roman"/>
          <w:sz w:val="24"/>
          <w:szCs w:val="24"/>
          <w:lang w:val="ro-RO" w:eastAsia="ru-RU"/>
        </w:rPr>
        <w:t>inițiere a activității de comerț</w:t>
      </w:r>
      <w:r w:rsidR="00771816" w:rsidRPr="00C3367E">
        <w:rPr>
          <w:rFonts w:ascii="Times New Roman" w:hAnsi="Times New Roman" w:cs="Times New Roman"/>
          <w:sz w:val="24"/>
          <w:szCs w:val="24"/>
          <w:lang w:val="ro-RO" w:eastAsia="ru-RU"/>
        </w:rPr>
        <w:t xml:space="preserve">. Acest fapt presupună, că </w:t>
      </w:r>
      <w:r w:rsidR="00D87D35" w:rsidRPr="00C3367E">
        <w:rPr>
          <w:rFonts w:ascii="Times New Roman" w:hAnsi="Times New Roman" w:cs="Times New Roman"/>
          <w:sz w:val="24"/>
          <w:szCs w:val="24"/>
          <w:lang w:val="ro-RO" w:eastAsia="ru-RU"/>
        </w:rPr>
        <w:t>unitățile alimentare</w:t>
      </w:r>
      <w:r w:rsidR="00771816" w:rsidRPr="00C3367E">
        <w:rPr>
          <w:rFonts w:ascii="Times New Roman" w:hAnsi="Times New Roman" w:cs="Times New Roman"/>
          <w:sz w:val="24"/>
          <w:szCs w:val="24"/>
          <w:lang w:val="ro-RO" w:eastAsia="ru-RU"/>
        </w:rPr>
        <w:t xml:space="preserve"> </w:t>
      </w:r>
      <w:r w:rsidR="00D87D35" w:rsidRPr="00C3367E">
        <w:rPr>
          <w:rFonts w:ascii="Times New Roman" w:hAnsi="Times New Roman" w:cs="Times New Roman"/>
          <w:sz w:val="24"/>
          <w:szCs w:val="24"/>
          <w:lang w:val="ro-RO" w:eastAsia="ru-RU"/>
        </w:rPr>
        <w:t xml:space="preserve">vor deține </w:t>
      </w:r>
      <w:r w:rsidR="00771816" w:rsidRPr="00C3367E">
        <w:rPr>
          <w:rFonts w:ascii="Times New Roman" w:hAnsi="Times New Roman" w:cs="Times New Roman"/>
          <w:sz w:val="24"/>
          <w:szCs w:val="24"/>
          <w:lang w:val="ro-RO" w:eastAsia="ru-RU"/>
        </w:rPr>
        <w:t>autoriza</w:t>
      </w:r>
      <w:r w:rsidR="00B945CC" w:rsidRPr="00C3367E">
        <w:rPr>
          <w:rFonts w:ascii="Times New Roman" w:hAnsi="Times New Roman" w:cs="Times New Roman"/>
          <w:sz w:val="24"/>
          <w:szCs w:val="24"/>
          <w:lang w:val="ro-RO" w:eastAsia="ru-RU"/>
        </w:rPr>
        <w:t>ț</w:t>
      </w:r>
      <w:r w:rsidR="00771816" w:rsidRPr="00C3367E">
        <w:rPr>
          <w:rFonts w:ascii="Times New Roman" w:hAnsi="Times New Roman" w:cs="Times New Roman"/>
          <w:sz w:val="24"/>
          <w:szCs w:val="24"/>
          <w:lang w:val="ro-RO" w:eastAsia="ru-RU"/>
        </w:rPr>
        <w:t>ia sanitar-veterinară; respectiv, ANSA va verifica corespunderea cu cerin</w:t>
      </w:r>
      <w:r w:rsidR="00B945CC" w:rsidRPr="00C3367E">
        <w:rPr>
          <w:rFonts w:ascii="Times New Roman" w:hAnsi="Times New Roman" w:cs="Times New Roman"/>
          <w:sz w:val="24"/>
          <w:szCs w:val="24"/>
          <w:lang w:val="ro-RO" w:eastAsia="ru-RU"/>
        </w:rPr>
        <w:t>ț</w:t>
      </w:r>
      <w:r w:rsidR="00771816" w:rsidRPr="00C3367E">
        <w:rPr>
          <w:rFonts w:ascii="Times New Roman" w:hAnsi="Times New Roman" w:cs="Times New Roman"/>
          <w:sz w:val="24"/>
          <w:szCs w:val="24"/>
          <w:lang w:val="ro-RO" w:eastAsia="ru-RU"/>
        </w:rPr>
        <w:t xml:space="preserve">ele </w:t>
      </w:r>
      <w:r w:rsidR="003B368E" w:rsidRPr="00C3367E">
        <w:rPr>
          <w:rFonts w:ascii="Times New Roman" w:hAnsi="Times New Roman" w:cs="Times New Roman"/>
          <w:sz w:val="24"/>
          <w:szCs w:val="24"/>
          <w:lang w:val="ro-RO" w:eastAsia="ru-RU"/>
        </w:rPr>
        <w:t xml:space="preserve">igienice și </w:t>
      </w:r>
      <w:r w:rsidR="00771816" w:rsidRPr="00C3367E">
        <w:rPr>
          <w:rFonts w:ascii="Times New Roman" w:hAnsi="Times New Roman" w:cs="Times New Roman"/>
          <w:sz w:val="24"/>
          <w:szCs w:val="24"/>
          <w:lang w:val="ro-RO" w:eastAsia="ru-RU"/>
        </w:rPr>
        <w:t>sanitare în cazul unită</w:t>
      </w:r>
      <w:r w:rsidR="00B945CC" w:rsidRPr="00C3367E">
        <w:rPr>
          <w:rFonts w:ascii="Times New Roman" w:hAnsi="Times New Roman" w:cs="Times New Roman"/>
          <w:sz w:val="24"/>
          <w:szCs w:val="24"/>
          <w:lang w:val="ro-RO" w:eastAsia="ru-RU"/>
        </w:rPr>
        <w:t>ț</w:t>
      </w:r>
      <w:r w:rsidR="00771816" w:rsidRPr="00C3367E">
        <w:rPr>
          <w:rFonts w:ascii="Times New Roman" w:hAnsi="Times New Roman" w:cs="Times New Roman"/>
          <w:sz w:val="24"/>
          <w:szCs w:val="24"/>
          <w:lang w:val="ro-RO" w:eastAsia="ru-RU"/>
        </w:rPr>
        <w:t>ilor de alimenta</w:t>
      </w:r>
      <w:r w:rsidR="00B945CC" w:rsidRPr="00C3367E">
        <w:rPr>
          <w:rFonts w:ascii="Times New Roman" w:hAnsi="Times New Roman" w:cs="Times New Roman"/>
          <w:sz w:val="24"/>
          <w:szCs w:val="24"/>
          <w:lang w:val="ro-RO" w:eastAsia="ru-RU"/>
        </w:rPr>
        <w:t>ț</w:t>
      </w:r>
      <w:r w:rsidR="00771816" w:rsidRPr="00C3367E">
        <w:rPr>
          <w:rFonts w:ascii="Times New Roman" w:hAnsi="Times New Roman" w:cs="Times New Roman"/>
          <w:sz w:val="24"/>
          <w:szCs w:val="24"/>
          <w:lang w:val="ro-RO" w:eastAsia="ru-RU"/>
        </w:rPr>
        <w:t>ie publică. Iar CNSP va efectua verificarea corespunderii cu cerin</w:t>
      </w:r>
      <w:r w:rsidR="00B945CC" w:rsidRPr="00C3367E">
        <w:rPr>
          <w:rFonts w:ascii="Times New Roman" w:hAnsi="Times New Roman" w:cs="Times New Roman"/>
          <w:sz w:val="24"/>
          <w:szCs w:val="24"/>
          <w:lang w:val="ro-RO" w:eastAsia="ru-RU"/>
        </w:rPr>
        <w:t>ț</w:t>
      </w:r>
      <w:r w:rsidR="00771816" w:rsidRPr="00C3367E">
        <w:rPr>
          <w:rFonts w:ascii="Times New Roman" w:hAnsi="Times New Roman" w:cs="Times New Roman"/>
          <w:sz w:val="24"/>
          <w:szCs w:val="24"/>
          <w:lang w:val="ro-RO" w:eastAsia="ru-RU"/>
        </w:rPr>
        <w:t xml:space="preserve">ele </w:t>
      </w:r>
      <w:r w:rsidR="003B368E" w:rsidRPr="00C3367E">
        <w:rPr>
          <w:rFonts w:ascii="Times New Roman" w:hAnsi="Times New Roman" w:cs="Times New Roman"/>
          <w:sz w:val="24"/>
          <w:szCs w:val="24"/>
          <w:lang w:val="ro-RO" w:eastAsia="ru-RU"/>
        </w:rPr>
        <w:t xml:space="preserve">igienice și </w:t>
      </w:r>
      <w:r w:rsidR="00771816" w:rsidRPr="00C3367E">
        <w:rPr>
          <w:rFonts w:ascii="Times New Roman" w:hAnsi="Times New Roman" w:cs="Times New Roman"/>
          <w:sz w:val="24"/>
          <w:szCs w:val="24"/>
          <w:lang w:val="ro-RO" w:eastAsia="ru-RU"/>
        </w:rPr>
        <w:t>sanitare</w:t>
      </w:r>
      <w:r w:rsidR="001E28A7" w:rsidRPr="00C3367E">
        <w:rPr>
          <w:rFonts w:ascii="Times New Roman" w:hAnsi="Times New Roman" w:cs="Times New Roman"/>
          <w:sz w:val="24"/>
          <w:szCs w:val="24"/>
          <w:lang w:val="ro-RO" w:eastAsia="ru-RU"/>
        </w:rPr>
        <w:t>, și va emite autorizația sanitară în cazurile</w:t>
      </w:r>
      <w:r w:rsidR="00771816" w:rsidRPr="00C3367E">
        <w:rPr>
          <w:rFonts w:ascii="Times New Roman" w:hAnsi="Times New Roman" w:cs="Times New Roman"/>
          <w:sz w:val="24"/>
          <w:szCs w:val="24"/>
          <w:lang w:val="ro-RO" w:eastAsia="ru-RU"/>
        </w:rPr>
        <w:t xml:space="preserve"> în care întreprinzătorul desfă</w:t>
      </w:r>
      <w:r w:rsidR="00B945CC" w:rsidRPr="00C3367E">
        <w:rPr>
          <w:rFonts w:ascii="Times New Roman" w:hAnsi="Times New Roman" w:cs="Times New Roman"/>
          <w:sz w:val="24"/>
          <w:szCs w:val="24"/>
          <w:lang w:val="ro-RO" w:eastAsia="ru-RU"/>
        </w:rPr>
        <w:t>ș</w:t>
      </w:r>
      <w:r w:rsidR="00771816" w:rsidRPr="00C3367E">
        <w:rPr>
          <w:rFonts w:ascii="Times New Roman" w:hAnsi="Times New Roman" w:cs="Times New Roman"/>
          <w:sz w:val="24"/>
          <w:szCs w:val="24"/>
          <w:lang w:val="ro-RO" w:eastAsia="ru-RU"/>
        </w:rPr>
        <w:t>oară activită</w:t>
      </w:r>
      <w:r w:rsidR="00B945CC" w:rsidRPr="00C3367E">
        <w:rPr>
          <w:rFonts w:ascii="Times New Roman" w:hAnsi="Times New Roman" w:cs="Times New Roman"/>
          <w:sz w:val="24"/>
          <w:szCs w:val="24"/>
          <w:lang w:val="ro-RO" w:eastAsia="ru-RU"/>
        </w:rPr>
        <w:t>ț</w:t>
      </w:r>
      <w:r w:rsidR="00771816" w:rsidRPr="00C3367E">
        <w:rPr>
          <w:rFonts w:ascii="Times New Roman" w:hAnsi="Times New Roman" w:cs="Times New Roman"/>
          <w:sz w:val="24"/>
          <w:szCs w:val="24"/>
          <w:lang w:val="ro-RO" w:eastAsia="ru-RU"/>
        </w:rPr>
        <w:t>i cu un grad înalt de risc (de ex. îngrijirea corporală), altele decît alimenta</w:t>
      </w:r>
      <w:r w:rsidR="00B945CC" w:rsidRPr="00C3367E">
        <w:rPr>
          <w:rFonts w:ascii="Times New Roman" w:hAnsi="Times New Roman" w:cs="Times New Roman"/>
          <w:sz w:val="24"/>
          <w:szCs w:val="24"/>
          <w:lang w:val="ro-RO" w:eastAsia="ru-RU"/>
        </w:rPr>
        <w:t>ț</w:t>
      </w:r>
      <w:r w:rsidR="0085623D" w:rsidRPr="00C3367E">
        <w:rPr>
          <w:rFonts w:ascii="Times New Roman" w:hAnsi="Times New Roman" w:cs="Times New Roman"/>
          <w:sz w:val="24"/>
          <w:szCs w:val="24"/>
          <w:lang w:val="ro-RO" w:eastAsia="ru-RU"/>
        </w:rPr>
        <w:t>ie publică.</w:t>
      </w:r>
    </w:p>
    <w:p w14:paraId="27BE0D49" w14:textId="1F4CE4BA" w:rsidR="0075769B" w:rsidRPr="00C3367E" w:rsidRDefault="00771816"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Această divizare a competen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elor derivă e</w:t>
      </w:r>
      <w:r w:rsidR="0075769B" w:rsidRPr="00C3367E">
        <w:rPr>
          <w:rFonts w:ascii="Times New Roman" w:hAnsi="Times New Roman" w:cs="Times New Roman"/>
          <w:sz w:val="24"/>
          <w:szCs w:val="24"/>
          <w:lang w:val="ro-RO" w:eastAsia="ru-RU"/>
        </w:rPr>
        <w:t>xpres din legisla</w:t>
      </w:r>
      <w:r w:rsidR="00B945CC" w:rsidRPr="00C3367E">
        <w:rPr>
          <w:rFonts w:ascii="Times New Roman" w:hAnsi="Times New Roman" w:cs="Times New Roman"/>
          <w:sz w:val="24"/>
          <w:szCs w:val="24"/>
          <w:lang w:val="ro-RO" w:eastAsia="ru-RU"/>
        </w:rPr>
        <w:t>ț</w:t>
      </w:r>
      <w:r w:rsidR="0075769B" w:rsidRPr="00C3367E">
        <w:rPr>
          <w:rFonts w:ascii="Times New Roman" w:hAnsi="Times New Roman" w:cs="Times New Roman"/>
          <w:sz w:val="24"/>
          <w:szCs w:val="24"/>
          <w:lang w:val="ro-RO" w:eastAsia="ru-RU"/>
        </w:rPr>
        <w:t xml:space="preserve">ia existentă, </w:t>
      </w:r>
      <w:r w:rsidR="00B945CC" w:rsidRPr="00C3367E">
        <w:rPr>
          <w:rFonts w:ascii="Times New Roman" w:hAnsi="Times New Roman" w:cs="Times New Roman"/>
          <w:sz w:val="24"/>
          <w:szCs w:val="24"/>
          <w:lang w:val="ro-RO" w:eastAsia="ru-RU"/>
        </w:rPr>
        <w:t>ș</w:t>
      </w:r>
      <w:r w:rsidR="0075769B" w:rsidRPr="00C3367E">
        <w:rPr>
          <w:rFonts w:ascii="Times New Roman" w:hAnsi="Times New Roman" w:cs="Times New Roman"/>
          <w:sz w:val="24"/>
          <w:szCs w:val="24"/>
          <w:lang w:val="ro-RO" w:eastAsia="ru-RU"/>
        </w:rPr>
        <w:t>i anume:</w:t>
      </w:r>
    </w:p>
    <w:p w14:paraId="170FCCB6" w14:textId="498B0E2B" w:rsidR="006678DF" w:rsidRPr="00C3367E" w:rsidRDefault="0075769B" w:rsidP="00FF31FC">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ANSA este responsabilă de supravegherea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controlul igienei la întreprinderile din sectorul alimentar</w:t>
      </w:r>
      <w:r w:rsidR="00690ACC" w:rsidRPr="00C3367E">
        <w:rPr>
          <w:rStyle w:val="ab"/>
          <w:rFonts w:ascii="Times New Roman" w:hAnsi="Times New Roman" w:cs="Times New Roman"/>
          <w:sz w:val="24"/>
          <w:szCs w:val="24"/>
          <w:lang w:val="ro-RO" w:eastAsia="ru-RU"/>
        </w:rPr>
        <w:footnoteReference w:id="9"/>
      </w:r>
      <w:r w:rsidRPr="00C3367E">
        <w:rPr>
          <w:rFonts w:ascii="Times New Roman" w:hAnsi="Times New Roman" w:cs="Times New Roman"/>
          <w:sz w:val="24"/>
          <w:szCs w:val="24"/>
          <w:lang w:val="ro-RO" w:eastAsia="ru-RU"/>
        </w:rPr>
        <w:t>;</w:t>
      </w:r>
    </w:p>
    <w:p w14:paraId="39C099B8" w14:textId="0FFDCBB0" w:rsidR="0075769B" w:rsidRPr="00C3367E" w:rsidRDefault="00D80BC2" w:rsidP="00FF31FC">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CNSP este responsabilă de autorizarea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supravegherea pe pia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ă a produselor alimentare noi</w:t>
      </w:r>
      <w:r w:rsidR="00CD0447" w:rsidRPr="00C3367E">
        <w:rPr>
          <w:rFonts w:ascii="Times New Roman" w:hAnsi="Times New Roman" w:cs="Times New Roman"/>
          <w:sz w:val="24"/>
          <w:szCs w:val="24"/>
          <w:lang w:val="ro-RO" w:eastAsia="ru-RU"/>
        </w:rPr>
        <w:t xml:space="preserve"> –</w:t>
      </w:r>
      <w:r w:rsidRPr="00C3367E">
        <w:rPr>
          <w:rFonts w:ascii="Times New Roman" w:hAnsi="Times New Roman" w:cs="Times New Roman"/>
          <w:sz w:val="24"/>
          <w:szCs w:val="24"/>
          <w:lang w:val="ro-RO" w:eastAsia="ru-RU"/>
        </w:rPr>
        <w:t xml:space="preserve"> </w:t>
      </w:r>
      <w:r w:rsidR="00CD0447" w:rsidRPr="00C3367E">
        <w:rPr>
          <w:rFonts w:ascii="Times New Roman" w:hAnsi="Times New Roman" w:cs="Times New Roman"/>
          <w:sz w:val="24"/>
          <w:szCs w:val="24"/>
          <w:lang w:val="ro-RO" w:eastAsia="ru-RU"/>
        </w:rPr>
        <w:t xml:space="preserve">respectiv CNSP nu autorizează activitatea </w:t>
      </w:r>
      <w:r w:rsidR="00844095" w:rsidRPr="00C3367E">
        <w:rPr>
          <w:rFonts w:ascii="Times New Roman" w:hAnsi="Times New Roman" w:cs="Times New Roman"/>
          <w:sz w:val="24"/>
          <w:szCs w:val="24"/>
          <w:lang w:val="ro-RO" w:eastAsia="ru-RU"/>
        </w:rPr>
        <w:t>de comerț</w:t>
      </w:r>
      <w:r w:rsidR="00CD0447" w:rsidRPr="00C3367E">
        <w:rPr>
          <w:rFonts w:ascii="Times New Roman" w:hAnsi="Times New Roman" w:cs="Times New Roman"/>
          <w:sz w:val="24"/>
          <w:szCs w:val="24"/>
          <w:lang w:val="ro-RO" w:eastAsia="ru-RU"/>
        </w:rPr>
        <w:t xml:space="preserve">, ci </w:t>
      </w:r>
      <w:r w:rsidR="00844095" w:rsidRPr="00C3367E">
        <w:rPr>
          <w:rFonts w:ascii="Times New Roman" w:hAnsi="Times New Roman" w:cs="Times New Roman"/>
          <w:sz w:val="24"/>
          <w:szCs w:val="24"/>
          <w:lang w:val="ro-RO" w:eastAsia="ru-RU"/>
        </w:rPr>
        <w:t xml:space="preserve">doar </w:t>
      </w:r>
      <w:r w:rsidR="00CD0447" w:rsidRPr="00C3367E">
        <w:rPr>
          <w:rFonts w:ascii="Times New Roman" w:hAnsi="Times New Roman" w:cs="Times New Roman"/>
          <w:sz w:val="24"/>
          <w:szCs w:val="24"/>
          <w:lang w:val="ro-RO" w:eastAsia="ru-RU"/>
        </w:rPr>
        <w:t>noile produse ce apar pe pia</w:t>
      </w:r>
      <w:r w:rsidR="00B945CC" w:rsidRPr="00C3367E">
        <w:rPr>
          <w:rFonts w:ascii="Times New Roman" w:hAnsi="Times New Roman" w:cs="Times New Roman"/>
          <w:sz w:val="24"/>
          <w:szCs w:val="24"/>
          <w:lang w:val="ro-RO" w:eastAsia="ru-RU"/>
        </w:rPr>
        <w:t>ț</w:t>
      </w:r>
      <w:r w:rsidR="00CD0447" w:rsidRPr="00C3367E">
        <w:rPr>
          <w:rFonts w:ascii="Times New Roman" w:hAnsi="Times New Roman" w:cs="Times New Roman"/>
          <w:sz w:val="24"/>
          <w:szCs w:val="24"/>
          <w:lang w:val="ro-RO" w:eastAsia="ru-RU"/>
        </w:rPr>
        <w:t>ă</w:t>
      </w:r>
      <w:r w:rsidR="00690ACC" w:rsidRPr="00C3367E">
        <w:rPr>
          <w:rStyle w:val="ab"/>
          <w:rFonts w:ascii="Times New Roman" w:hAnsi="Times New Roman" w:cs="Times New Roman"/>
          <w:sz w:val="24"/>
          <w:szCs w:val="24"/>
          <w:lang w:val="ro-RO" w:eastAsia="ru-RU"/>
        </w:rPr>
        <w:footnoteReference w:id="10"/>
      </w:r>
      <w:r w:rsidRPr="00C3367E">
        <w:rPr>
          <w:rFonts w:ascii="Times New Roman" w:hAnsi="Times New Roman" w:cs="Times New Roman"/>
          <w:sz w:val="24"/>
          <w:szCs w:val="24"/>
          <w:lang w:val="ro-RO" w:eastAsia="ru-RU"/>
        </w:rPr>
        <w:t>;</w:t>
      </w:r>
    </w:p>
    <w:p w14:paraId="4F6417E4" w14:textId="2D5664B4" w:rsidR="00D80BC2" w:rsidRPr="00C3367E" w:rsidRDefault="00CD0447" w:rsidP="00FF31FC">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CNSP este responsabilă de cercetarea epidemiologică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înregistrarea izbucnirilor de boli provocate de produse alimentare – respectiv, CNSP va efectua măsurile de control necesar nu la etapa </w:t>
      </w:r>
      <w:r w:rsidR="0085623D" w:rsidRPr="00C3367E">
        <w:rPr>
          <w:rFonts w:ascii="Times New Roman" w:hAnsi="Times New Roman" w:cs="Times New Roman"/>
          <w:sz w:val="24"/>
          <w:szCs w:val="24"/>
          <w:lang w:val="ro-RO" w:eastAsia="ru-RU"/>
        </w:rPr>
        <w:t>inițierii activității de comerț</w:t>
      </w:r>
      <w:r w:rsidRPr="00C3367E">
        <w:rPr>
          <w:rFonts w:ascii="Times New Roman" w:hAnsi="Times New Roman" w:cs="Times New Roman"/>
          <w:sz w:val="24"/>
          <w:szCs w:val="24"/>
          <w:lang w:val="ro-RO" w:eastAsia="ru-RU"/>
        </w:rPr>
        <w:t>, ci doar în cazul izbucnirii unor boli provocate de produse alimentare</w:t>
      </w:r>
      <w:r w:rsidR="0085623D" w:rsidRPr="00C3367E">
        <w:rPr>
          <w:rFonts w:ascii="Times New Roman" w:hAnsi="Times New Roman" w:cs="Times New Roman"/>
          <w:sz w:val="24"/>
          <w:szCs w:val="24"/>
          <w:lang w:val="ro-RO" w:eastAsia="ru-RU"/>
        </w:rPr>
        <w:t xml:space="preserve"> sau în vederea preîntîmpinării acestora</w:t>
      </w:r>
      <w:r w:rsidRPr="00C3367E">
        <w:rPr>
          <w:rFonts w:ascii="Times New Roman" w:hAnsi="Times New Roman" w:cs="Times New Roman"/>
          <w:sz w:val="24"/>
          <w:szCs w:val="24"/>
          <w:lang w:val="ro-RO" w:eastAsia="ru-RU"/>
        </w:rPr>
        <w:t>;</w:t>
      </w:r>
    </w:p>
    <w:p w14:paraId="2FB603E9" w14:textId="55A90525" w:rsidR="00CD0447" w:rsidRPr="00C3367E" w:rsidRDefault="00690ACC" w:rsidP="00FF31FC">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se interzice suprapunerea domeniilor de control între organele de control</w:t>
      </w:r>
      <w:r w:rsidRPr="00C3367E">
        <w:rPr>
          <w:rStyle w:val="ab"/>
          <w:rFonts w:ascii="Times New Roman" w:hAnsi="Times New Roman" w:cs="Times New Roman"/>
          <w:sz w:val="24"/>
          <w:szCs w:val="24"/>
          <w:lang w:val="ro-RO" w:eastAsia="ru-RU"/>
        </w:rPr>
        <w:footnoteReference w:id="11"/>
      </w:r>
      <w:r w:rsidRPr="00C3367E">
        <w:rPr>
          <w:rFonts w:ascii="Times New Roman" w:hAnsi="Times New Roman" w:cs="Times New Roman"/>
          <w:sz w:val="24"/>
          <w:szCs w:val="24"/>
          <w:lang w:val="ro-RO" w:eastAsia="ru-RU"/>
        </w:rPr>
        <w:t>.</w:t>
      </w:r>
    </w:p>
    <w:p w14:paraId="2E4D7778" w14:textId="13D5B1C0" w:rsidR="0075769B" w:rsidRPr="00C3367E" w:rsidRDefault="00E378A4"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De asemenea, excluderea obligativită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ob</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inerii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sanitare pentru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de alimenta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publică</w:t>
      </w:r>
      <w:r w:rsidR="00774EC5" w:rsidRPr="00C3367E">
        <w:rPr>
          <w:rFonts w:ascii="Times New Roman" w:hAnsi="Times New Roman" w:cs="Times New Roman"/>
          <w:sz w:val="24"/>
          <w:szCs w:val="24"/>
          <w:lang w:val="ro-RO" w:eastAsia="ru-RU"/>
        </w:rPr>
        <w:t xml:space="preserve"> </w:t>
      </w:r>
      <w:r w:rsidRPr="00C3367E">
        <w:rPr>
          <w:rFonts w:ascii="Times New Roman" w:hAnsi="Times New Roman" w:cs="Times New Roman"/>
          <w:sz w:val="24"/>
          <w:szCs w:val="24"/>
          <w:lang w:val="ro-RO" w:eastAsia="ru-RU"/>
        </w:rPr>
        <w:t>este motivată de următoarele:</w:t>
      </w:r>
    </w:p>
    <w:p w14:paraId="490FF2A8" w14:textId="5E1383CA" w:rsidR="00E378A4" w:rsidRPr="00C3367E" w:rsidRDefault="00E378A4" w:rsidP="00C73045">
      <w:pPr>
        <w:pStyle w:val="a4"/>
        <w:numPr>
          <w:ilvl w:val="0"/>
          <w:numId w:val="8"/>
        </w:numPr>
        <w:spacing w:after="120" w:line="240" w:lineRule="auto"/>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colaboratorii nemijlocit implica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în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 de preparare, prelucrare, comercializare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i/sau păstrare a alimentelor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băuturilor pentru consum în cadrul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alimenta</w:t>
      </w:r>
      <w:r w:rsidR="00B945CC" w:rsidRPr="00C3367E">
        <w:rPr>
          <w:rFonts w:ascii="Times New Roman" w:hAnsi="Times New Roman" w:cs="Times New Roman"/>
          <w:sz w:val="24"/>
          <w:szCs w:val="24"/>
          <w:lang w:val="ro-RO" w:eastAsia="ru-RU"/>
        </w:rPr>
        <w:t>ț</w:t>
      </w:r>
      <w:r w:rsidR="00774EC5" w:rsidRPr="00C3367E">
        <w:rPr>
          <w:rFonts w:ascii="Times New Roman" w:hAnsi="Times New Roman" w:cs="Times New Roman"/>
          <w:sz w:val="24"/>
          <w:szCs w:val="24"/>
          <w:lang w:val="ro-RO" w:eastAsia="ru-RU"/>
        </w:rPr>
        <w:t>ie publică sînt obligați</w:t>
      </w:r>
      <w:r w:rsidRPr="00C3367E">
        <w:rPr>
          <w:rFonts w:ascii="Times New Roman" w:hAnsi="Times New Roman" w:cs="Times New Roman"/>
          <w:sz w:val="24"/>
          <w:szCs w:val="24"/>
          <w:lang w:val="ro-RO" w:eastAsia="ru-RU"/>
        </w:rPr>
        <w:t xml:space="preserve"> să </w:t>
      </w:r>
      <w:r w:rsidR="00603DB2" w:rsidRPr="00C3367E">
        <w:rPr>
          <w:rFonts w:ascii="Times New Roman" w:hAnsi="Times New Roman" w:cs="Times New Roman"/>
          <w:sz w:val="24"/>
          <w:szCs w:val="24"/>
          <w:lang w:val="ro-RO" w:eastAsia="ru-RU"/>
        </w:rPr>
        <w:t xml:space="preserve">posede </w:t>
      </w:r>
      <w:r w:rsidR="00C61F65" w:rsidRPr="00C3367E">
        <w:rPr>
          <w:rFonts w:ascii="Times New Roman" w:hAnsi="Times New Roman" w:cs="Times New Roman"/>
          <w:sz w:val="24"/>
          <w:szCs w:val="24"/>
          <w:lang w:val="ro-RO" w:eastAsia="ru-RU"/>
        </w:rPr>
        <w:t>pregătire</w:t>
      </w:r>
      <w:r w:rsidRPr="00C3367E">
        <w:rPr>
          <w:rFonts w:ascii="Times New Roman" w:hAnsi="Times New Roman" w:cs="Times New Roman"/>
          <w:sz w:val="24"/>
          <w:szCs w:val="24"/>
          <w:lang w:val="ro-RO" w:eastAsia="ru-RU"/>
        </w:rPr>
        <w:t xml:space="preserve"> profesională în domeniul alimenta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iei publice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i/sau igienei;</w:t>
      </w:r>
    </w:p>
    <w:p w14:paraId="27210136" w14:textId="47657CF4" w:rsidR="00E378A4" w:rsidRPr="00C3367E" w:rsidRDefault="00E45490" w:rsidP="00C73045">
      <w:pPr>
        <w:pStyle w:val="a4"/>
        <w:numPr>
          <w:ilvl w:val="0"/>
          <w:numId w:val="8"/>
        </w:numPr>
        <w:spacing w:after="120" w:line="240" w:lineRule="auto"/>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în cadrul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alimenta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publică vor fi angajate doar persoane ce  dispun de certificate medicale privind starea sănătă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eliberate de institu</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iile medico-sanitare;</w:t>
      </w:r>
    </w:p>
    <w:p w14:paraId="31A9B76F" w14:textId="41547DDF" w:rsidR="00E378A4" w:rsidRPr="00C3367E" w:rsidRDefault="002C03DC" w:rsidP="00C73045">
      <w:pPr>
        <w:pStyle w:val="a4"/>
        <w:numPr>
          <w:ilvl w:val="0"/>
          <w:numId w:val="8"/>
        </w:numPr>
        <w:spacing w:after="120" w:line="240" w:lineRule="auto"/>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fiecare lot de produse este înso</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it de </w:t>
      </w:r>
      <w:r w:rsidR="00C61F65" w:rsidRPr="00C3367E">
        <w:rPr>
          <w:rFonts w:ascii="Times New Roman" w:hAnsi="Times New Roman" w:cs="Times New Roman"/>
          <w:sz w:val="24"/>
          <w:szCs w:val="24"/>
          <w:lang w:val="ro-RO" w:eastAsia="ru-RU"/>
        </w:rPr>
        <w:t>certificatele</w:t>
      </w:r>
      <w:r w:rsidRPr="00C3367E">
        <w:rPr>
          <w:rFonts w:ascii="Times New Roman" w:hAnsi="Times New Roman" w:cs="Times New Roman"/>
          <w:sz w:val="24"/>
          <w:szCs w:val="24"/>
          <w:lang w:val="ro-RO" w:eastAsia="ru-RU"/>
        </w:rPr>
        <w:t xml:space="preserve"> sanitare sau sanitar-veterinare, care confirmă corespunderea </w:t>
      </w:r>
      <w:r w:rsidR="00603DB2" w:rsidRPr="00C3367E">
        <w:rPr>
          <w:rFonts w:ascii="Times New Roman" w:hAnsi="Times New Roman" w:cs="Times New Roman"/>
          <w:sz w:val="24"/>
          <w:szCs w:val="24"/>
          <w:lang w:val="ro-RO" w:eastAsia="ru-RU"/>
        </w:rPr>
        <w:t xml:space="preserve">produselor </w:t>
      </w:r>
      <w:r w:rsidRPr="00C3367E">
        <w:rPr>
          <w:rFonts w:ascii="Times New Roman" w:hAnsi="Times New Roman" w:cs="Times New Roman"/>
          <w:sz w:val="24"/>
          <w:szCs w:val="24"/>
          <w:lang w:val="ro-RO" w:eastAsia="ru-RU"/>
        </w:rPr>
        <w:t>cu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ele sanitare.</w:t>
      </w:r>
    </w:p>
    <w:p w14:paraId="7F4328B5" w14:textId="5F2F92F3" w:rsidR="005814DA" w:rsidRPr="00C3367E" w:rsidRDefault="00283C69"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lastRenderedPageBreak/>
        <w:t>Necesitatea acordului vecinilor</w:t>
      </w:r>
    </w:p>
    <w:p w14:paraId="266B7608" w14:textId="473802EF" w:rsidR="005814DA" w:rsidRPr="00C3367E" w:rsidRDefault="001634E5" w:rsidP="00C73045">
      <w:pPr>
        <w:numPr>
          <w:ilvl w:val="0"/>
          <w:numId w:val="2"/>
        </w:numPr>
        <w:spacing w:after="120" w:line="240" w:lineRule="auto"/>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În prezent, </w:t>
      </w:r>
      <w:r w:rsidR="00CC55E7" w:rsidRPr="00C3367E">
        <w:rPr>
          <w:rFonts w:ascii="Times New Roman" w:hAnsi="Times New Roman" w:cs="Times New Roman"/>
          <w:sz w:val="24"/>
          <w:szCs w:val="24"/>
          <w:lang w:val="ro-RO" w:eastAsia="ru-RU"/>
        </w:rPr>
        <w:t xml:space="preserve">pentru eliberarea autorizației de funcționare, </w:t>
      </w:r>
      <w:r w:rsidRPr="00C3367E">
        <w:rPr>
          <w:rFonts w:ascii="Times New Roman" w:hAnsi="Times New Roman" w:cs="Times New Roman"/>
          <w:sz w:val="24"/>
          <w:szCs w:val="24"/>
          <w:lang w:val="ro-RO" w:eastAsia="ru-RU"/>
        </w:rPr>
        <w:t>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administra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publice locale (APL) solicită de la agen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economici</w:t>
      </w:r>
      <w:r w:rsidR="00B05852" w:rsidRPr="00C3367E">
        <w:rPr>
          <w:rFonts w:ascii="Times New Roman" w:hAnsi="Times New Roman" w:cs="Times New Roman"/>
          <w:sz w:val="24"/>
          <w:szCs w:val="24"/>
          <w:lang w:val="ro-RO" w:eastAsia="ru-RU"/>
        </w:rPr>
        <w:t xml:space="preserve"> </w:t>
      </w:r>
      <w:r w:rsidRPr="00C3367E">
        <w:rPr>
          <w:rFonts w:ascii="Times New Roman" w:hAnsi="Times New Roman" w:cs="Times New Roman"/>
          <w:sz w:val="24"/>
          <w:szCs w:val="24"/>
          <w:lang w:val="ro-RO" w:eastAsia="ru-RU"/>
        </w:rPr>
        <w:t xml:space="preserve">prezentarea acordului </w:t>
      </w:r>
      <w:r w:rsidR="00B05852" w:rsidRPr="00C3367E">
        <w:rPr>
          <w:rFonts w:ascii="Times New Roman" w:hAnsi="Times New Roman" w:cs="Times New Roman"/>
          <w:sz w:val="24"/>
          <w:szCs w:val="24"/>
          <w:lang w:val="ro-RO" w:eastAsia="ru-RU"/>
        </w:rPr>
        <w:t>vecinilor</w:t>
      </w:r>
      <w:r w:rsidRPr="00C3367E">
        <w:rPr>
          <w:rFonts w:ascii="Times New Roman" w:hAnsi="Times New Roman" w:cs="Times New Roman"/>
          <w:sz w:val="24"/>
          <w:szCs w:val="24"/>
          <w:lang w:val="ro-RO" w:eastAsia="ru-RU"/>
        </w:rPr>
        <w:t>. În acela</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timp, acordul vecinilor nu este reglementat nici într-un mod de legisla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Drept consecin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ă, APL stabile</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te la propria discre</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 cazurile în care un astfel de acord este necesar, precum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condi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iile în care acordul este ob</w:t>
      </w:r>
      <w:r w:rsidR="00B945CC" w:rsidRPr="00C3367E">
        <w:rPr>
          <w:rFonts w:ascii="Times New Roman" w:hAnsi="Times New Roman" w:cs="Times New Roman"/>
          <w:sz w:val="24"/>
          <w:szCs w:val="24"/>
          <w:lang w:val="ro-RO" w:eastAsia="ru-RU"/>
        </w:rPr>
        <w:t>ț</w:t>
      </w:r>
      <w:r w:rsidR="005814DA" w:rsidRPr="00C3367E">
        <w:rPr>
          <w:rFonts w:ascii="Times New Roman" w:hAnsi="Times New Roman" w:cs="Times New Roman"/>
          <w:sz w:val="24"/>
          <w:szCs w:val="24"/>
          <w:lang w:val="ro-RO" w:eastAsia="ru-RU"/>
        </w:rPr>
        <w:t>inut.</w:t>
      </w:r>
    </w:p>
    <w:p w14:paraId="415DEF0F" w14:textId="5CFCEC27" w:rsidR="005814DA" w:rsidRPr="00C3367E" w:rsidRDefault="005814DA" w:rsidP="00C73045">
      <w:pPr>
        <w:numPr>
          <w:ilvl w:val="0"/>
          <w:numId w:val="2"/>
        </w:numPr>
        <w:spacing w:after="120" w:line="240" w:lineRule="auto"/>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Situa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ia actuală </w:t>
      </w:r>
      <w:r w:rsidR="001634E5" w:rsidRPr="00C3367E">
        <w:rPr>
          <w:rFonts w:ascii="Times New Roman" w:hAnsi="Times New Roman" w:cs="Times New Roman"/>
          <w:sz w:val="24"/>
          <w:szCs w:val="24"/>
          <w:lang w:val="ro-RO" w:eastAsia="ru-RU"/>
        </w:rPr>
        <w:t>este defectuo</w:t>
      </w:r>
      <w:r w:rsidRPr="00C3367E">
        <w:rPr>
          <w:rFonts w:ascii="Times New Roman" w:hAnsi="Times New Roman" w:cs="Times New Roman"/>
          <w:sz w:val="24"/>
          <w:szCs w:val="24"/>
          <w:lang w:val="ro-RO" w:eastAsia="ru-RU"/>
        </w:rPr>
        <w:t>a</w:t>
      </w:r>
      <w:r w:rsidR="001634E5" w:rsidRPr="00C3367E">
        <w:rPr>
          <w:rFonts w:ascii="Times New Roman" w:hAnsi="Times New Roman" w:cs="Times New Roman"/>
          <w:sz w:val="24"/>
          <w:szCs w:val="24"/>
          <w:lang w:val="ro-RO" w:eastAsia="ru-RU"/>
        </w:rPr>
        <w:t>s</w:t>
      </w:r>
      <w:r w:rsidRPr="00C3367E">
        <w:rPr>
          <w:rFonts w:ascii="Times New Roman" w:hAnsi="Times New Roman" w:cs="Times New Roman"/>
          <w:sz w:val="24"/>
          <w:szCs w:val="24"/>
          <w:lang w:val="ro-RO" w:eastAsia="ru-RU"/>
        </w:rPr>
        <w:t>ă</w:t>
      </w:r>
      <w:r w:rsidR="001634E5" w:rsidRPr="00C3367E">
        <w:rPr>
          <w:rFonts w:ascii="Times New Roman" w:hAnsi="Times New Roman" w:cs="Times New Roman"/>
          <w:sz w:val="24"/>
          <w:szCs w:val="24"/>
          <w:lang w:val="ro-RO" w:eastAsia="ru-RU"/>
        </w:rPr>
        <w:t xml:space="preserve"> </w:t>
      </w:r>
      <w:r w:rsidR="00B945CC" w:rsidRPr="00C3367E">
        <w:rPr>
          <w:rFonts w:ascii="Times New Roman" w:hAnsi="Times New Roman" w:cs="Times New Roman"/>
          <w:sz w:val="24"/>
          <w:szCs w:val="24"/>
          <w:lang w:val="ro-RO" w:eastAsia="ru-RU"/>
        </w:rPr>
        <w:t>ș</w:t>
      </w:r>
      <w:r w:rsidR="001634E5" w:rsidRPr="00C3367E">
        <w:rPr>
          <w:rFonts w:ascii="Times New Roman" w:hAnsi="Times New Roman" w:cs="Times New Roman"/>
          <w:sz w:val="24"/>
          <w:szCs w:val="24"/>
          <w:lang w:val="ro-RO" w:eastAsia="ru-RU"/>
        </w:rPr>
        <w:t>i cauzează abuzuri.</w:t>
      </w:r>
      <w:r w:rsidRPr="00C3367E">
        <w:rPr>
          <w:rFonts w:ascii="Times New Roman" w:hAnsi="Times New Roman" w:cs="Times New Roman"/>
          <w:sz w:val="24"/>
          <w:szCs w:val="24"/>
          <w:lang w:val="ro-RO" w:eastAsia="ru-RU"/>
        </w:rPr>
        <w:t xml:space="preserve"> </w:t>
      </w:r>
      <w:r w:rsidR="001634E5" w:rsidRPr="00C3367E">
        <w:rPr>
          <w:rFonts w:ascii="Times New Roman" w:hAnsi="Times New Roman" w:cs="Times New Roman"/>
          <w:sz w:val="24"/>
          <w:szCs w:val="24"/>
          <w:lang w:val="ro-RO" w:eastAsia="ru-RU"/>
        </w:rPr>
        <w:t>Pe de o parte, agen</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 xml:space="preserve">ii economici nu cunosc </w:t>
      </w:r>
      <w:r w:rsidR="00B945CC" w:rsidRPr="00C3367E">
        <w:rPr>
          <w:rFonts w:ascii="Times New Roman" w:hAnsi="Times New Roman" w:cs="Times New Roman"/>
          <w:sz w:val="24"/>
          <w:szCs w:val="24"/>
          <w:lang w:val="ro-RO" w:eastAsia="ru-RU"/>
        </w:rPr>
        <w:t>ș</w:t>
      </w:r>
      <w:r w:rsidR="001634E5" w:rsidRPr="00C3367E">
        <w:rPr>
          <w:rFonts w:ascii="Times New Roman" w:hAnsi="Times New Roman" w:cs="Times New Roman"/>
          <w:sz w:val="24"/>
          <w:szCs w:val="24"/>
          <w:lang w:val="ro-RO" w:eastAsia="ru-RU"/>
        </w:rPr>
        <w:t>i nici nu pot cunoa</w:t>
      </w:r>
      <w:r w:rsidR="00B945CC" w:rsidRPr="00C3367E">
        <w:rPr>
          <w:rFonts w:ascii="Times New Roman" w:hAnsi="Times New Roman" w:cs="Times New Roman"/>
          <w:sz w:val="24"/>
          <w:szCs w:val="24"/>
          <w:lang w:val="ro-RO" w:eastAsia="ru-RU"/>
        </w:rPr>
        <w:t>ș</w:t>
      </w:r>
      <w:r w:rsidR="001634E5" w:rsidRPr="00C3367E">
        <w:rPr>
          <w:rFonts w:ascii="Times New Roman" w:hAnsi="Times New Roman" w:cs="Times New Roman"/>
          <w:sz w:val="24"/>
          <w:szCs w:val="24"/>
          <w:lang w:val="ro-RO" w:eastAsia="ru-RU"/>
        </w:rPr>
        <w:t>te cînd un astfel de acord ar putea fi solicitat de APL. Respectiv, APL poate impune agentul să ob</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ină acordul vecinilor, de</w:t>
      </w:r>
      <w:r w:rsidR="00B945CC" w:rsidRPr="00C3367E">
        <w:rPr>
          <w:rFonts w:ascii="Times New Roman" w:hAnsi="Times New Roman" w:cs="Times New Roman"/>
          <w:sz w:val="24"/>
          <w:szCs w:val="24"/>
          <w:lang w:val="ro-RO" w:eastAsia="ru-RU"/>
        </w:rPr>
        <w:t>ș</w:t>
      </w:r>
      <w:r w:rsidR="001634E5" w:rsidRPr="00C3367E">
        <w:rPr>
          <w:rFonts w:ascii="Times New Roman" w:hAnsi="Times New Roman" w:cs="Times New Roman"/>
          <w:sz w:val="24"/>
          <w:szCs w:val="24"/>
          <w:lang w:val="ro-RO" w:eastAsia="ru-RU"/>
        </w:rPr>
        <w:t>i un astfel de act nu este necesar în situa</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ia respectivă. Pe de altă parte, în practică, un astfel de acord este eliberat nu de vecinii viza</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i, ci de asocia</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ia locatarilor sau persoana care nu se află în vecinătatea unită</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ii autoriza</w:t>
      </w:r>
      <w:r w:rsidRPr="00C3367E">
        <w:rPr>
          <w:rFonts w:ascii="Times New Roman" w:hAnsi="Times New Roman" w:cs="Times New Roman"/>
          <w:sz w:val="24"/>
          <w:szCs w:val="24"/>
          <w:lang w:val="ro-RO" w:eastAsia="ru-RU"/>
        </w:rPr>
        <w:t>te.</w:t>
      </w:r>
    </w:p>
    <w:p w14:paraId="4581B4CC" w14:textId="1C52AE27" w:rsidR="00EA69B6" w:rsidRPr="00C3367E" w:rsidRDefault="001634E5" w:rsidP="00C73045">
      <w:pPr>
        <w:numPr>
          <w:ilvl w:val="0"/>
          <w:numId w:val="2"/>
        </w:numPr>
        <w:spacing w:after="120" w:line="240" w:lineRule="auto"/>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Acest fapt duce ulterior la numeroase litigii între APL, agentul economic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vecinii de facto. </w:t>
      </w:r>
      <w:r w:rsidR="005814DA" w:rsidRPr="00C3367E">
        <w:rPr>
          <w:rFonts w:ascii="Times New Roman" w:hAnsi="Times New Roman" w:cs="Times New Roman"/>
          <w:sz w:val="24"/>
          <w:szCs w:val="24"/>
          <w:lang w:val="ro-RO" w:eastAsia="ru-RU"/>
        </w:rPr>
        <w:t>Ele</w:t>
      </w:r>
      <w:r w:rsidRPr="00C3367E">
        <w:rPr>
          <w:rFonts w:ascii="Times New Roman" w:hAnsi="Times New Roman" w:cs="Times New Roman"/>
          <w:sz w:val="24"/>
          <w:szCs w:val="24"/>
          <w:lang w:val="ro-RO" w:eastAsia="ru-RU"/>
        </w:rPr>
        <w:t xml:space="preserve"> produce pagube semnificative rînd locatarilor din blocurile locative vizate, dar în egală măsură agen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ilor economici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APL.</w:t>
      </w:r>
      <w:r w:rsidR="00AD4E56" w:rsidRPr="00C3367E">
        <w:rPr>
          <w:rFonts w:ascii="Times New Roman" w:hAnsi="Times New Roman" w:cs="Times New Roman"/>
          <w:sz w:val="24"/>
          <w:szCs w:val="24"/>
          <w:lang w:val="ro-RO" w:eastAsia="ru-RU"/>
        </w:rPr>
        <w:t xml:space="preserve"> </w:t>
      </w:r>
      <w:r w:rsidRPr="00C3367E">
        <w:rPr>
          <w:rFonts w:ascii="Times New Roman" w:hAnsi="Times New Roman" w:cs="Times New Roman"/>
          <w:sz w:val="24"/>
          <w:szCs w:val="24"/>
          <w:lang w:val="ro-RO" w:eastAsia="ru-RU"/>
        </w:rPr>
        <w:t>A</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a cum dovedesc practicile existente, acordul vecinilor este necesar, deoarece unitatea economică planifică să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oare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 comerciale în </w:t>
      </w:r>
      <w:r w:rsidRPr="00C3367E">
        <w:rPr>
          <w:rFonts w:ascii="Times New Roman" w:hAnsi="Times New Roman" w:cs="Times New Roman"/>
          <w:b/>
          <w:sz w:val="24"/>
          <w:szCs w:val="24"/>
          <w:u w:val="single"/>
          <w:lang w:val="ro-RO" w:eastAsia="ru-RU"/>
        </w:rPr>
        <w:t>blocuri cu destina</w:t>
      </w:r>
      <w:r w:rsidR="00B945CC" w:rsidRPr="00C3367E">
        <w:rPr>
          <w:rFonts w:ascii="Times New Roman" w:hAnsi="Times New Roman" w:cs="Times New Roman"/>
          <w:b/>
          <w:sz w:val="24"/>
          <w:szCs w:val="24"/>
          <w:u w:val="single"/>
          <w:lang w:val="ro-RO" w:eastAsia="ru-RU"/>
        </w:rPr>
        <w:t>ț</w:t>
      </w:r>
      <w:r w:rsidRPr="00C3367E">
        <w:rPr>
          <w:rFonts w:ascii="Times New Roman" w:hAnsi="Times New Roman" w:cs="Times New Roman"/>
          <w:b/>
          <w:sz w:val="24"/>
          <w:szCs w:val="24"/>
          <w:u w:val="single"/>
          <w:lang w:val="ro-RO" w:eastAsia="ru-RU"/>
        </w:rPr>
        <w:t>ie locativă</w:t>
      </w:r>
      <w:r w:rsidRPr="00C3367E">
        <w:rPr>
          <w:rFonts w:ascii="Times New Roman" w:hAnsi="Times New Roman" w:cs="Times New Roman"/>
          <w:sz w:val="24"/>
          <w:szCs w:val="24"/>
          <w:lang w:val="ro-RO" w:eastAsia="ru-RU"/>
        </w:rPr>
        <w:t xml:space="preserve">. </w:t>
      </w:r>
      <w:r w:rsidR="00400019" w:rsidRPr="00C3367E">
        <w:rPr>
          <w:rFonts w:ascii="Times New Roman" w:hAnsi="Times New Roman" w:cs="Times New Roman"/>
          <w:sz w:val="24"/>
          <w:szCs w:val="24"/>
          <w:lang w:val="ro-RO" w:eastAsia="ru-RU"/>
        </w:rPr>
        <w:t>I</w:t>
      </w:r>
      <w:r w:rsidRPr="00C3367E">
        <w:rPr>
          <w:rFonts w:ascii="Times New Roman" w:hAnsi="Times New Roman" w:cs="Times New Roman"/>
          <w:sz w:val="24"/>
          <w:szCs w:val="24"/>
          <w:lang w:val="ro-RO" w:eastAsia="ru-RU"/>
        </w:rPr>
        <w:t xml:space="preserve">nevitabil </w:t>
      </w:r>
      <w:r w:rsidR="00400019" w:rsidRPr="00C3367E">
        <w:rPr>
          <w:rFonts w:ascii="Times New Roman" w:hAnsi="Times New Roman" w:cs="Times New Roman"/>
          <w:sz w:val="24"/>
          <w:szCs w:val="24"/>
          <w:lang w:val="ro-RO" w:eastAsia="ru-RU"/>
        </w:rPr>
        <w:t xml:space="preserve">se </w:t>
      </w:r>
      <w:r w:rsidRPr="00C3367E">
        <w:rPr>
          <w:rFonts w:ascii="Times New Roman" w:hAnsi="Times New Roman" w:cs="Times New Roman"/>
          <w:sz w:val="24"/>
          <w:szCs w:val="24"/>
          <w:lang w:val="ro-RO" w:eastAsia="ru-RU"/>
        </w:rPr>
        <w:t xml:space="preserve">cauzează un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ir de incomodită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locatarilor</w:t>
      </w:r>
      <w:r w:rsidR="003C4074" w:rsidRPr="00C3367E">
        <w:rPr>
          <w:rFonts w:ascii="Times New Roman" w:hAnsi="Times New Roman" w:cs="Times New Roman"/>
          <w:sz w:val="24"/>
          <w:szCs w:val="24"/>
          <w:lang w:val="ro-RO" w:eastAsia="ru-RU"/>
        </w:rPr>
        <w:t xml:space="preserve">, </w:t>
      </w:r>
      <w:r w:rsidRPr="00C3367E">
        <w:rPr>
          <w:rFonts w:ascii="Times New Roman" w:hAnsi="Times New Roman" w:cs="Times New Roman"/>
          <w:sz w:val="24"/>
          <w:szCs w:val="24"/>
          <w:lang w:val="ro-RO" w:eastAsia="ru-RU"/>
        </w:rPr>
        <w:t>precum ar fi</w:t>
      </w:r>
      <w:r w:rsidR="00EA69B6" w:rsidRPr="00C3367E">
        <w:rPr>
          <w:rFonts w:ascii="Times New Roman" w:hAnsi="Times New Roman" w:cs="Times New Roman"/>
          <w:sz w:val="24"/>
          <w:szCs w:val="24"/>
          <w:lang w:val="ro-RO" w:eastAsia="ru-RU"/>
        </w:rPr>
        <w:t>:</w:t>
      </w:r>
    </w:p>
    <w:p w14:paraId="5A86CC62" w14:textId="63A2BFEB" w:rsidR="00EA69B6" w:rsidRPr="00C3367E" w:rsidRDefault="002A3B02" w:rsidP="00EA69B6">
      <w:pPr>
        <w:numPr>
          <w:ilvl w:val="0"/>
          <w:numId w:val="21"/>
        </w:numPr>
        <w:spacing w:after="120" w:line="240" w:lineRule="auto"/>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Parca</w:t>
      </w:r>
      <w:r w:rsidR="00F2353E" w:rsidRPr="00C3367E">
        <w:rPr>
          <w:rFonts w:ascii="Times New Roman" w:hAnsi="Times New Roman" w:cs="Times New Roman"/>
          <w:b/>
          <w:sz w:val="24"/>
          <w:szCs w:val="24"/>
          <w:lang w:val="ro-RO" w:eastAsia="ru-RU"/>
        </w:rPr>
        <w:t>r</w:t>
      </w:r>
      <w:r w:rsidRPr="00C3367E">
        <w:rPr>
          <w:rFonts w:ascii="Times New Roman" w:hAnsi="Times New Roman" w:cs="Times New Roman"/>
          <w:b/>
          <w:sz w:val="24"/>
          <w:szCs w:val="24"/>
          <w:lang w:val="ro-RO" w:eastAsia="ru-RU"/>
        </w:rPr>
        <w:t>e și fluxul</w:t>
      </w:r>
      <w:r w:rsidR="00F2353E" w:rsidRPr="00C3367E">
        <w:rPr>
          <w:rFonts w:ascii="Times New Roman" w:hAnsi="Times New Roman" w:cs="Times New Roman"/>
          <w:b/>
          <w:sz w:val="24"/>
          <w:szCs w:val="24"/>
          <w:lang w:val="ro-RO" w:eastAsia="ru-RU"/>
        </w:rPr>
        <w:t xml:space="preserve"> de persoane. </w:t>
      </w:r>
      <w:r w:rsidR="00F2353E" w:rsidRPr="00C3367E">
        <w:rPr>
          <w:rFonts w:ascii="Times New Roman" w:hAnsi="Times New Roman" w:cs="Times New Roman"/>
          <w:sz w:val="24"/>
          <w:szCs w:val="24"/>
          <w:lang w:val="ro-RO" w:eastAsia="ru-RU"/>
        </w:rPr>
        <w:t>Blocul locativ este proiectat și asigurat cu o infrastructură (parcare) adaptată la necesitățile locative. La etapa</w:t>
      </w:r>
      <w:r w:rsidR="00CC55E7" w:rsidRPr="00C3367E">
        <w:rPr>
          <w:rFonts w:ascii="Times New Roman" w:hAnsi="Times New Roman" w:cs="Times New Roman"/>
          <w:sz w:val="24"/>
          <w:szCs w:val="24"/>
          <w:lang w:val="ro-RO" w:eastAsia="ru-RU"/>
        </w:rPr>
        <w:t xml:space="preserve"> proiectării blocului se est</w:t>
      </w:r>
      <w:r w:rsidR="00F2353E" w:rsidRPr="00C3367E">
        <w:rPr>
          <w:rFonts w:ascii="Times New Roman" w:hAnsi="Times New Roman" w:cs="Times New Roman"/>
          <w:sz w:val="24"/>
          <w:szCs w:val="24"/>
          <w:lang w:val="ro-RO" w:eastAsia="ru-RU"/>
        </w:rPr>
        <w:t xml:space="preserve">imează, în dependență de numărul apartamentelor, numărul maximal al persoanelor care potențial vor folosi locurile de parcare, drumurile și terenurile adiacente blocului locativ. În cazul </w:t>
      </w:r>
      <w:r w:rsidR="00745AB0" w:rsidRPr="00C3367E">
        <w:rPr>
          <w:rFonts w:ascii="Times New Roman" w:hAnsi="Times New Roman" w:cs="Times New Roman"/>
          <w:sz w:val="24"/>
          <w:szCs w:val="24"/>
          <w:lang w:val="ro-RO" w:eastAsia="ru-RU"/>
        </w:rPr>
        <w:t>amplasării unei unități de comerț</w:t>
      </w:r>
      <w:r w:rsidR="00F2353E" w:rsidRPr="00C3367E">
        <w:rPr>
          <w:rFonts w:ascii="Times New Roman" w:hAnsi="Times New Roman" w:cs="Times New Roman"/>
          <w:sz w:val="24"/>
          <w:szCs w:val="24"/>
          <w:lang w:val="ro-RO" w:eastAsia="ru-RU"/>
        </w:rPr>
        <w:t xml:space="preserve"> (magazin, restaurant etc.) în</w:t>
      </w:r>
      <w:r w:rsidR="0003043F" w:rsidRPr="00C3367E">
        <w:rPr>
          <w:rFonts w:ascii="Times New Roman" w:hAnsi="Times New Roman" w:cs="Times New Roman"/>
          <w:sz w:val="24"/>
          <w:szCs w:val="24"/>
          <w:lang w:val="ro-RO" w:eastAsia="ru-RU"/>
        </w:rPr>
        <w:t>tr-un</w:t>
      </w:r>
      <w:r w:rsidR="00F2353E" w:rsidRPr="00C3367E">
        <w:rPr>
          <w:rFonts w:ascii="Times New Roman" w:hAnsi="Times New Roman" w:cs="Times New Roman"/>
          <w:sz w:val="24"/>
          <w:szCs w:val="24"/>
          <w:lang w:val="ro-RO" w:eastAsia="ru-RU"/>
        </w:rPr>
        <w:t xml:space="preserve"> </w:t>
      </w:r>
      <w:r w:rsidR="0003043F" w:rsidRPr="00C3367E">
        <w:rPr>
          <w:rFonts w:ascii="Times New Roman" w:hAnsi="Times New Roman" w:cs="Times New Roman"/>
          <w:sz w:val="24"/>
          <w:szCs w:val="24"/>
          <w:lang w:val="ro-RO" w:eastAsia="ru-RU"/>
        </w:rPr>
        <w:t>apartament din bloc</w:t>
      </w:r>
      <w:r w:rsidR="00F2353E" w:rsidRPr="00C3367E">
        <w:rPr>
          <w:rFonts w:ascii="Times New Roman" w:hAnsi="Times New Roman" w:cs="Times New Roman"/>
          <w:sz w:val="24"/>
          <w:szCs w:val="24"/>
          <w:lang w:val="ro-RO" w:eastAsia="ru-RU"/>
        </w:rPr>
        <w:t xml:space="preserve"> l</w:t>
      </w:r>
      <w:r w:rsidR="0003043F" w:rsidRPr="00C3367E">
        <w:rPr>
          <w:rFonts w:ascii="Times New Roman" w:hAnsi="Times New Roman" w:cs="Times New Roman"/>
          <w:sz w:val="24"/>
          <w:szCs w:val="24"/>
          <w:lang w:val="ro-RO" w:eastAsia="ru-RU"/>
        </w:rPr>
        <w:t>ocativ</w:t>
      </w:r>
      <w:r w:rsidRPr="00C3367E">
        <w:rPr>
          <w:rFonts w:ascii="Times New Roman" w:hAnsi="Times New Roman" w:cs="Times New Roman"/>
          <w:sz w:val="24"/>
          <w:szCs w:val="24"/>
          <w:lang w:val="ro-RO" w:eastAsia="ru-RU"/>
        </w:rPr>
        <w:t>,</w:t>
      </w:r>
      <w:r w:rsidR="00F2353E" w:rsidRPr="00C3367E">
        <w:rPr>
          <w:rFonts w:ascii="Times New Roman" w:hAnsi="Times New Roman" w:cs="Times New Roman"/>
          <w:sz w:val="24"/>
          <w:szCs w:val="24"/>
          <w:lang w:val="ro-RO" w:eastAsia="ru-RU"/>
        </w:rPr>
        <w:t xml:space="preserve"> este de presupus că se va majora fluxul de persoane (clienți ai magazinului), care vor folosi locurile de parcare, străzile și terenurile adiacente blocului locativ.</w:t>
      </w:r>
    </w:p>
    <w:p w14:paraId="2BC0AF5E" w14:textId="725F1E3C" w:rsidR="00F2353E" w:rsidRPr="00C3367E" w:rsidRDefault="00F2353E" w:rsidP="00EA69B6">
      <w:pPr>
        <w:numPr>
          <w:ilvl w:val="0"/>
          <w:numId w:val="21"/>
        </w:numPr>
        <w:spacing w:after="120" w:line="240" w:lineRule="auto"/>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C</w:t>
      </w:r>
      <w:r w:rsidR="001634E5" w:rsidRPr="00C3367E">
        <w:rPr>
          <w:rFonts w:ascii="Times New Roman" w:hAnsi="Times New Roman" w:cs="Times New Roman"/>
          <w:b/>
          <w:sz w:val="24"/>
          <w:szCs w:val="24"/>
          <w:lang w:val="ro-RO" w:eastAsia="ru-RU"/>
        </w:rPr>
        <w:t>re</w:t>
      </w:r>
      <w:r w:rsidR="00B945CC" w:rsidRPr="00C3367E">
        <w:rPr>
          <w:rFonts w:ascii="Times New Roman" w:hAnsi="Times New Roman" w:cs="Times New Roman"/>
          <w:b/>
          <w:sz w:val="24"/>
          <w:szCs w:val="24"/>
          <w:lang w:val="ro-RO" w:eastAsia="ru-RU"/>
        </w:rPr>
        <w:t>ș</w:t>
      </w:r>
      <w:r w:rsidR="001634E5" w:rsidRPr="00C3367E">
        <w:rPr>
          <w:rFonts w:ascii="Times New Roman" w:hAnsi="Times New Roman" w:cs="Times New Roman"/>
          <w:b/>
          <w:sz w:val="24"/>
          <w:szCs w:val="24"/>
          <w:lang w:val="ro-RO" w:eastAsia="ru-RU"/>
        </w:rPr>
        <w:t xml:space="preserve">terea nivelului </w:t>
      </w:r>
      <w:r w:rsidRPr="00C3367E">
        <w:rPr>
          <w:rFonts w:ascii="Times New Roman" w:hAnsi="Times New Roman" w:cs="Times New Roman"/>
          <w:b/>
          <w:sz w:val="24"/>
          <w:szCs w:val="24"/>
          <w:lang w:val="ro-RO" w:eastAsia="ru-RU"/>
        </w:rPr>
        <w:t xml:space="preserve">zgomotului </w:t>
      </w:r>
      <w:r w:rsidR="00B945CC" w:rsidRPr="00C3367E">
        <w:rPr>
          <w:rFonts w:ascii="Times New Roman" w:hAnsi="Times New Roman" w:cs="Times New Roman"/>
          <w:b/>
          <w:sz w:val="24"/>
          <w:szCs w:val="24"/>
          <w:lang w:val="ro-RO" w:eastAsia="ru-RU"/>
        </w:rPr>
        <w:t>ș</w:t>
      </w:r>
      <w:r w:rsidR="001634E5" w:rsidRPr="00C3367E">
        <w:rPr>
          <w:rFonts w:ascii="Times New Roman" w:hAnsi="Times New Roman" w:cs="Times New Roman"/>
          <w:b/>
          <w:sz w:val="24"/>
          <w:szCs w:val="24"/>
          <w:lang w:val="ro-RO" w:eastAsia="ru-RU"/>
        </w:rPr>
        <w:t>i vibra</w:t>
      </w:r>
      <w:r w:rsidR="00B945CC" w:rsidRPr="00C3367E">
        <w:rPr>
          <w:rFonts w:ascii="Times New Roman" w:hAnsi="Times New Roman" w:cs="Times New Roman"/>
          <w:b/>
          <w:sz w:val="24"/>
          <w:szCs w:val="24"/>
          <w:lang w:val="ro-RO" w:eastAsia="ru-RU"/>
        </w:rPr>
        <w:t>ț</w:t>
      </w:r>
      <w:r w:rsidR="001634E5" w:rsidRPr="00C3367E">
        <w:rPr>
          <w:rFonts w:ascii="Times New Roman" w:hAnsi="Times New Roman" w:cs="Times New Roman"/>
          <w:b/>
          <w:sz w:val="24"/>
          <w:szCs w:val="24"/>
          <w:lang w:val="ro-RO" w:eastAsia="ru-RU"/>
        </w:rPr>
        <w:t>ie</w:t>
      </w:r>
      <w:r w:rsidRPr="00C3367E">
        <w:rPr>
          <w:rFonts w:ascii="Times New Roman" w:hAnsi="Times New Roman" w:cs="Times New Roman"/>
          <w:b/>
          <w:sz w:val="24"/>
          <w:szCs w:val="24"/>
          <w:lang w:val="ro-RO" w:eastAsia="ru-RU"/>
        </w:rPr>
        <w:t>i</w:t>
      </w:r>
      <w:r w:rsidR="0003043F" w:rsidRPr="00C3367E">
        <w:rPr>
          <w:rFonts w:ascii="Times New Roman" w:hAnsi="Times New Roman" w:cs="Times New Roman"/>
          <w:b/>
          <w:sz w:val="24"/>
          <w:szCs w:val="24"/>
          <w:lang w:val="ro-RO" w:eastAsia="ru-RU"/>
        </w:rPr>
        <w:t xml:space="preserve"> în blocuri</w:t>
      </w:r>
      <w:r w:rsidR="001634E5" w:rsidRPr="00C3367E">
        <w:rPr>
          <w:rFonts w:ascii="Times New Roman" w:hAnsi="Times New Roman" w:cs="Times New Roman"/>
          <w:b/>
          <w:sz w:val="24"/>
          <w:szCs w:val="24"/>
          <w:lang w:val="ro-RO" w:eastAsia="ru-RU"/>
        </w:rPr>
        <w:t xml:space="preserve"> locativ</w:t>
      </w:r>
      <w:r w:rsidR="0003043F" w:rsidRPr="00C3367E">
        <w:rPr>
          <w:rFonts w:ascii="Times New Roman" w:hAnsi="Times New Roman" w:cs="Times New Roman"/>
          <w:b/>
          <w:sz w:val="24"/>
          <w:szCs w:val="24"/>
          <w:lang w:val="ro-RO" w:eastAsia="ru-RU"/>
        </w:rPr>
        <w:t>e</w:t>
      </w:r>
      <w:r w:rsidRPr="00C3367E">
        <w:rPr>
          <w:rFonts w:ascii="Times New Roman" w:hAnsi="Times New Roman" w:cs="Times New Roman"/>
          <w:sz w:val="24"/>
          <w:szCs w:val="24"/>
          <w:lang w:val="ro-RO" w:eastAsia="ru-RU"/>
        </w:rPr>
        <w:t xml:space="preserve">. Nivelul maxim admisibil al zgomotului și vibrației în blocuri locative este mai mic decît </w:t>
      </w:r>
      <w:r w:rsidR="0003043F" w:rsidRPr="00C3367E">
        <w:rPr>
          <w:rFonts w:ascii="Times New Roman" w:hAnsi="Times New Roman" w:cs="Times New Roman"/>
          <w:sz w:val="24"/>
          <w:szCs w:val="24"/>
          <w:lang w:val="ro-RO" w:eastAsia="ru-RU"/>
        </w:rPr>
        <w:t xml:space="preserve">în încăperile destinate activității de comerț. În cazul </w:t>
      </w:r>
      <w:r w:rsidR="00745AB0" w:rsidRPr="00C3367E">
        <w:rPr>
          <w:rFonts w:ascii="Times New Roman" w:hAnsi="Times New Roman" w:cs="Times New Roman"/>
          <w:sz w:val="24"/>
          <w:szCs w:val="24"/>
          <w:lang w:val="ro-RO" w:eastAsia="ru-RU"/>
        </w:rPr>
        <w:t>amplasării unității de comerț în bloc locativ</w:t>
      </w:r>
      <w:r w:rsidR="002A3B02" w:rsidRPr="00C3367E">
        <w:rPr>
          <w:rFonts w:ascii="Times New Roman" w:hAnsi="Times New Roman" w:cs="Times New Roman"/>
          <w:sz w:val="24"/>
          <w:szCs w:val="24"/>
          <w:lang w:val="ro-RO" w:eastAsia="ru-RU"/>
        </w:rPr>
        <w:t>,</w:t>
      </w:r>
      <w:r w:rsidR="00745AB0" w:rsidRPr="00C3367E">
        <w:rPr>
          <w:rFonts w:ascii="Times New Roman" w:hAnsi="Times New Roman" w:cs="Times New Roman"/>
          <w:sz w:val="24"/>
          <w:szCs w:val="24"/>
          <w:lang w:val="ro-RO" w:eastAsia="ru-RU"/>
        </w:rPr>
        <w:t xml:space="preserve"> este de presupus că nivelul maxim admisibil al zgomotului și vibrației din blocul locativ va fi depășit.</w:t>
      </w:r>
    </w:p>
    <w:p w14:paraId="1783AAF2" w14:textId="7E8F12A2" w:rsidR="003C4074" w:rsidRPr="00C3367E" w:rsidRDefault="002A3B02" w:rsidP="00EA69B6">
      <w:pPr>
        <w:numPr>
          <w:ilvl w:val="0"/>
          <w:numId w:val="21"/>
        </w:numPr>
        <w:spacing w:after="120" w:line="240" w:lineRule="auto"/>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R</w:t>
      </w:r>
      <w:r w:rsidR="001634E5" w:rsidRPr="00C3367E">
        <w:rPr>
          <w:rFonts w:ascii="Times New Roman" w:hAnsi="Times New Roman" w:cs="Times New Roman"/>
          <w:b/>
          <w:sz w:val="24"/>
          <w:szCs w:val="24"/>
          <w:lang w:val="ro-RO" w:eastAsia="ru-RU"/>
        </w:rPr>
        <w:t>acordarea la re</w:t>
      </w:r>
      <w:r w:rsidR="00B945CC" w:rsidRPr="00C3367E">
        <w:rPr>
          <w:rFonts w:ascii="Times New Roman" w:hAnsi="Times New Roman" w:cs="Times New Roman"/>
          <w:b/>
          <w:sz w:val="24"/>
          <w:szCs w:val="24"/>
          <w:lang w:val="ro-RO" w:eastAsia="ru-RU"/>
        </w:rPr>
        <w:t>ț</w:t>
      </w:r>
      <w:r w:rsidR="001634E5" w:rsidRPr="00C3367E">
        <w:rPr>
          <w:rFonts w:ascii="Times New Roman" w:hAnsi="Times New Roman" w:cs="Times New Roman"/>
          <w:b/>
          <w:sz w:val="24"/>
          <w:szCs w:val="24"/>
          <w:lang w:val="ro-RO" w:eastAsia="ru-RU"/>
        </w:rPr>
        <w:t xml:space="preserve">elele </w:t>
      </w:r>
      <w:r w:rsidRPr="00C3367E">
        <w:rPr>
          <w:rFonts w:ascii="Times New Roman" w:hAnsi="Times New Roman" w:cs="Times New Roman"/>
          <w:b/>
          <w:sz w:val="24"/>
          <w:szCs w:val="24"/>
          <w:lang w:val="ro-RO" w:eastAsia="ru-RU"/>
        </w:rPr>
        <w:t xml:space="preserve">utilitare ale </w:t>
      </w:r>
      <w:r w:rsidR="001634E5" w:rsidRPr="00C3367E">
        <w:rPr>
          <w:rFonts w:ascii="Times New Roman" w:hAnsi="Times New Roman" w:cs="Times New Roman"/>
          <w:b/>
          <w:sz w:val="24"/>
          <w:szCs w:val="24"/>
          <w:lang w:val="ro-RO" w:eastAsia="ru-RU"/>
        </w:rPr>
        <w:t>blocului locativ</w:t>
      </w:r>
      <w:r w:rsidRPr="00C3367E">
        <w:rPr>
          <w:rFonts w:ascii="Times New Roman" w:hAnsi="Times New Roman" w:cs="Times New Roman"/>
          <w:sz w:val="24"/>
          <w:szCs w:val="24"/>
          <w:lang w:val="ro-RO" w:eastAsia="ru-RU"/>
        </w:rPr>
        <w:t>.</w:t>
      </w:r>
      <w:r w:rsidR="001634E5" w:rsidRPr="00C3367E">
        <w:rPr>
          <w:rFonts w:ascii="Times New Roman" w:hAnsi="Times New Roman" w:cs="Times New Roman"/>
          <w:sz w:val="24"/>
          <w:szCs w:val="24"/>
          <w:lang w:val="ro-RO" w:eastAsia="ru-RU"/>
        </w:rPr>
        <w:t xml:space="preserve"> </w:t>
      </w:r>
      <w:r w:rsidRPr="00C3367E">
        <w:rPr>
          <w:rFonts w:ascii="Times New Roman" w:hAnsi="Times New Roman" w:cs="Times New Roman"/>
          <w:sz w:val="24"/>
          <w:szCs w:val="24"/>
          <w:lang w:val="ro-RO" w:eastAsia="ru-RU"/>
        </w:rPr>
        <w:t xml:space="preserve">Rețelele utilitare ale blocului locativ </w:t>
      </w:r>
      <w:r w:rsidR="00F2353E" w:rsidRPr="00C3367E">
        <w:rPr>
          <w:rFonts w:ascii="Times New Roman" w:hAnsi="Times New Roman" w:cs="Times New Roman"/>
          <w:sz w:val="24"/>
          <w:szCs w:val="24"/>
          <w:lang w:val="ro-RO" w:eastAsia="ru-RU"/>
        </w:rPr>
        <w:t xml:space="preserve">(apă, canalizație, energie electrică, gaz) </w:t>
      </w:r>
      <w:r w:rsidRPr="00C3367E">
        <w:rPr>
          <w:rFonts w:ascii="Times New Roman" w:hAnsi="Times New Roman" w:cs="Times New Roman"/>
          <w:sz w:val="24"/>
          <w:szCs w:val="24"/>
          <w:lang w:val="ro-RO" w:eastAsia="ru-RU"/>
        </w:rPr>
        <w:t xml:space="preserve">sunt adaptate la numărul maximal posibil al persoanelor care locuiesc în acest bloc. În cazul desfășurării unei activități comerciale, este de presupus că unitatea comercială va folosi un volum semnificativ al resurselor disponibile prin rețele edilitare. Ca urmare, resursele în </w:t>
      </w:r>
      <w:r w:rsidR="00C3367E" w:rsidRPr="00C3367E">
        <w:rPr>
          <w:rFonts w:ascii="Times New Roman" w:hAnsi="Times New Roman" w:cs="Times New Roman"/>
          <w:sz w:val="24"/>
          <w:szCs w:val="24"/>
          <w:lang w:val="ro-RO" w:eastAsia="ru-RU"/>
        </w:rPr>
        <w:t>cauză</w:t>
      </w:r>
      <w:r w:rsidRPr="00C3367E">
        <w:rPr>
          <w:rFonts w:ascii="Times New Roman" w:hAnsi="Times New Roman" w:cs="Times New Roman"/>
          <w:sz w:val="24"/>
          <w:szCs w:val="24"/>
          <w:lang w:val="ro-RO" w:eastAsia="ru-RU"/>
        </w:rPr>
        <w:t xml:space="preserve"> vor fi insuficiente pentru locuitorii blocului.</w:t>
      </w:r>
    </w:p>
    <w:p w14:paraId="0BF2174F" w14:textId="7162FDF7" w:rsidR="003F7E06" w:rsidRPr="00C3367E" w:rsidRDefault="00745AB0" w:rsidP="00EA69B6">
      <w:pPr>
        <w:numPr>
          <w:ilvl w:val="0"/>
          <w:numId w:val="21"/>
        </w:numPr>
        <w:spacing w:after="120" w:line="240" w:lineRule="auto"/>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Probleme adiacente ce țin de genul de activitate</w:t>
      </w:r>
      <w:r w:rsidRPr="00C3367E">
        <w:rPr>
          <w:rFonts w:ascii="Times New Roman" w:hAnsi="Times New Roman" w:cs="Times New Roman"/>
          <w:sz w:val="24"/>
          <w:szCs w:val="24"/>
          <w:lang w:val="ro-RO" w:eastAsia="ru-RU"/>
        </w:rPr>
        <w:t xml:space="preserve">. Amplasarea </w:t>
      </w:r>
      <w:r w:rsidR="002A3B02" w:rsidRPr="00C3367E">
        <w:rPr>
          <w:rFonts w:ascii="Times New Roman" w:hAnsi="Times New Roman" w:cs="Times New Roman"/>
          <w:sz w:val="24"/>
          <w:szCs w:val="24"/>
          <w:lang w:val="ro-RO" w:eastAsia="ru-RU"/>
        </w:rPr>
        <w:t>unității comerciale</w:t>
      </w:r>
      <w:r w:rsidR="00113766" w:rsidRPr="00C3367E">
        <w:rPr>
          <w:rFonts w:ascii="Times New Roman" w:hAnsi="Times New Roman" w:cs="Times New Roman"/>
          <w:sz w:val="24"/>
          <w:szCs w:val="24"/>
          <w:lang w:val="ro-RO" w:eastAsia="ru-RU"/>
        </w:rPr>
        <w:t xml:space="preserve"> în blocuri locative poate crea alte incomodități, în dependență de activitățile desfășurate (miros, mașini de transportare a produselor etc.)</w:t>
      </w:r>
    </w:p>
    <w:p w14:paraId="332F3B06" w14:textId="368F998D" w:rsidR="00FC049D" w:rsidRPr="00C3367E" w:rsidRDefault="0005050D" w:rsidP="00C73045">
      <w:pPr>
        <w:numPr>
          <w:ilvl w:val="0"/>
          <w:numId w:val="2"/>
        </w:numPr>
        <w:spacing w:after="120" w:line="240" w:lineRule="auto"/>
        <w:jc w:val="both"/>
        <w:rPr>
          <w:lang w:val="ro-RO"/>
        </w:rPr>
      </w:pPr>
      <w:r w:rsidRPr="00C3367E">
        <w:rPr>
          <w:rFonts w:ascii="Times New Roman" w:hAnsi="Times New Roman" w:cs="Times New Roman"/>
          <w:sz w:val="24"/>
          <w:szCs w:val="24"/>
          <w:lang w:val="ro-RO" w:eastAsia="ru-RU"/>
        </w:rPr>
        <w:t>Proiectul Legii</w:t>
      </w:r>
      <w:r w:rsidR="001634E5" w:rsidRPr="00C3367E">
        <w:rPr>
          <w:rFonts w:ascii="Times New Roman" w:hAnsi="Times New Roman" w:cs="Times New Roman"/>
          <w:sz w:val="24"/>
          <w:szCs w:val="24"/>
          <w:lang w:val="ro-RO" w:eastAsia="ru-RU"/>
        </w:rPr>
        <w:t xml:space="preserve"> nu interzic desfă</w:t>
      </w:r>
      <w:r w:rsidR="00B945CC" w:rsidRPr="00C3367E">
        <w:rPr>
          <w:rFonts w:ascii="Times New Roman" w:hAnsi="Times New Roman" w:cs="Times New Roman"/>
          <w:sz w:val="24"/>
          <w:szCs w:val="24"/>
          <w:lang w:val="ro-RO" w:eastAsia="ru-RU"/>
        </w:rPr>
        <w:t>ș</w:t>
      </w:r>
      <w:r w:rsidR="001634E5" w:rsidRPr="00C3367E">
        <w:rPr>
          <w:rFonts w:ascii="Times New Roman" w:hAnsi="Times New Roman" w:cs="Times New Roman"/>
          <w:sz w:val="24"/>
          <w:szCs w:val="24"/>
          <w:lang w:val="ro-RO" w:eastAsia="ru-RU"/>
        </w:rPr>
        <w:t>urarea activită</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ilor comerciale în blocuri locative. Dimpotrivă, astfel de activită</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i sunt permise, cu condi</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ia că locatarii viza</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i acceptă acest lucru.</w:t>
      </w:r>
      <w:r w:rsidR="00A95CDC" w:rsidRPr="00C3367E">
        <w:rPr>
          <w:rFonts w:ascii="Times New Roman" w:hAnsi="Times New Roman" w:cs="Times New Roman"/>
          <w:sz w:val="24"/>
          <w:szCs w:val="24"/>
          <w:lang w:val="ro-RO" w:eastAsia="ru-RU"/>
        </w:rPr>
        <w:t xml:space="preserve"> </w:t>
      </w:r>
      <w:r w:rsidR="001634E5" w:rsidRPr="00C3367E">
        <w:rPr>
          <w:rFonts w:ascii="Times New Roman" w:hAnsi="Times New Roman" w:cs="Times New Roman"/>
          <w:sz w:val="24"/>
          <w:szCs w:val="24"/>
          <w:lang w:val="ro-RO" w:eastAsia="ru-RU"/>
        </w:rPr>
        <w:t xml:space="preserve">Prevederile amendamentelor ce </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in de acordul vecinilor reflectă o situa</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ie care există în practică. Scopul amendamentelor propuse nu este de a institui cerin</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e suplimentare pentru agen</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 xml:space="preserve">ii economici, ci de a stabili un regim juridic clar </w:t>
      </w:r>
      <w:r w:rsidR="00B945CC" w:rsidRPr="00C3367E">
        <w:rPr>
          <w:rFonts w:ascii="Times New Roman" w:hAnsi="Times New Roman" w:cs="Times New Roman"/>
          <w:sz w:val="24"/>
          <w:szCs w:val="24"/>
          <w:lang w:val="ro-RO" w:eastAsia="ru-RU"/>
        </w:rPr>
        <w:t>ș</w:t>
      </w:r>
      <w:r w:rsidR="001634E5" w:rsidRPr="00C3367E">
        <w:rPr>
          <w:rFonts w:ascii="Times New Roman" w:hAnsi="Times New Roman" w:cs="Times New Roman"/>
          <w:sz w:val="24"/>
          <w:szCs w:val="24"/>
          <w:lang w:val="ro-RO" w:eastAsia="ru-RU"/>
        </w:rPr>
        <w:t>i transparent în privin</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a acordului vecinilor necesar pentru ob</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inerea autoriza</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 xml:space="preserve">ionare. </w:t>
      </w:r>
      <w:r w:rsidR="00482EFD" w:rsidRPr="00C3367E">
        <w:rPr>
          <w:rFonts w:ascii="Times New Roman" w:hAnsi="Times New Roman" w:cs="Times New Roman"/>
          <w:sz w:val="24"/>
          <w:szCs w:val="24"/>
          <w:lang w:val="ro-RO" w:eastAsia="ru-RU"/>
        </w:rPr>
        <w:t>Astfel vor fi excluse</w:t>
      </w:r>
      <w:r w:rsidR="001634E5" w:rsidRPr="00C3367E">
        <w:rPr>
          <w:rFonts w:ascii="Times New Roman" w:hAnsi="Times New Roman" w:cs="Times New Roman"/>
          <w:sz w:val="24"/>
          <w:szCs w:val="24"/>
          <w:lang w:val="ro-RO" w:eastAsia="ru-RU"/>
        </w:rPr>
        <w:t xml:space="preserve"> abuzurile </w:t>
      </w:r>
      <w:r w:rsidR="00B945CC" w:rsidRPr="00C3367E">
        <w:rPr>
          <w:rFonts w:ascii="Times New Roman" w:hAnsi="Times New Roman" w:cs="Times New Roman"/>
          <w:sz w:val="24"/>
          <w:szCs w:val="24"/>
          <w:lang w:val="ro-RO" w:eastAsia="ru-RU"/>
        </w:rPr>
        <w:t>ș</w:t>
      </w:r>
      <w:r w:rsidR="001634E5" w:rsidRPr="00C3367E">
        <w:rPr>
          <w:rFonts w:ascii="Times New Roman" w:hAnsi="Times New Roman" w:cs="Times New Roman"/>
          <w:sz w:val="24"/>
          <w:szCs w:val="24"/>
          <w:lang w:val="ro-RO" w:eastAsia="ru-RU"/>
        </w:rPr>
        <w:t>i deficien</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ele în ob</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 xml:space="preserve">inerea acordului, dar </w:t>
      </w:r>
      <w:r w:rsidR="00B945CC" w:rsidRPr="00C3367E">
        <w:rPr>
          <w:rFonts w:ascii="Times New Roman" w:hAnsi="Times New Roman" w:cs="Times New Roman"/>
          <w:sz w:val="24"/>
          <w:szCs w:val="24"/>
          <w:lang w:val="ro-RO" w:eastAsia="ru-RU"/>
        </w:rPr>
        <w:t>ș</w:t>
      </w:r>
      <w:r w:rsidR="001634E5" w:rsidRPr="00C3367E">
        <w:rPr>
          <w:rFonts w:ascii="Times New Roman" w:hAnsi="Times New Roman" w:cs="Times New Roman"/>
          <w:sz w:val="24"/>
          <w:szCs w:val="24"/>
          <w:lang w:val="ro-RO" w:eastAsia="ru-RU"/>
        </w:rPr>
        <w:t xml:space="preserve">i posibilele litigii referitoare la un astfel de acord. Totodată, acordul vecinilor va constitui o modalitate eficientă de a proteja interesele locatarilor din blocurile locative </w:t>
      </w:r>
      <w:r w:rsidR="00B945CC" w:rsidRPr="00C3367E">
        <w:rPr>
          <w:rFonts w:ascii="Times New Roman" w:hAnsi="Times New Roman" w:cs="Times New Roman"/>
          <w:sz w:val="24"/>
          <w:szCs w:val="24"/>
          <w:lang w:val="ro-RO" w:eastAsia="ru-RU"/>
        </w:rPr>
        <w:t>ș</w:t>
      </w:r>
      <w:r w:rsidR="001634E5" w:rsidRPr="00C3367E">
        <w:rPr>
          <w:rFonts w:ascii="Times New Roman" w:hAnsi="Times New Roman" w:cs="Times New Roman"/>
          <w:sz w:val="24"/>
          <w:szCs w:val="24"/>
          <w:lang w:val="ro-RO" w:eastAsia="ru-RU"/>
        </w:rPr>
        <w:t>i agen</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ilor economici care desfă</w:t>
      </w:r>
      <w:r w:rsidR="00B945CC" w:rsidRPr="00C3367E">
        <w:rPr>
          <w:rFonts w:ascii="Times New Roman" w:hAnsi="Times New Roman" w:cs="Times New Roman"/>
          <w:sz w:val="24"/>
          <w:szCs w:val="24"/>
          <w:lang w:val="ro-RO" w:eastAsia="ru-RU"/>
        </w:rPr>
        <w:t>ș</w:t>
      </w:r>
      <w:r w:rsidR="001634E5" w:rsidRPr="00C3367E">
        <w:rPr>
          <w:rFonts w:ascii="Times New Roman" w:hAnsi="Times New Roman" w:cs="Times New Roman"/>
          <w:sz w:val="24"/>
          <w:szCs w:val="24"/>
          <w:lang w:val="ro-RO" w:eastAsia="ru-RU"/>
        </w:rPr>
        <w:t>oară activită</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i de comer</w:t>
      </w:r>
      <w:r w:rsidR="00B945CC" w:rsidRPr="00C3367E">
        <w:rPr>
          <w:rFonts w:ascii="Times New Roman" w:hAnsi="Times New Roman" w:cs="Times New Roman"/>
          <w:sz w:val="24"/>
          <w:szCs w:val="24"/>
          <w:lang w:val="ro-RO" w:eastAsia="ru-RU"/>
        </w:rPr>
        <w:t>ț</w:t>
      </w:r>
      <w:r w:rsidR="001634E5" w:rsidRPr="00C3367E">
        <w:rPr>
          <w:rFonts w:ascii="Times New Roman" w:hAnsi="Times New Roman" w:cs="Times New Roman"/>
          <w:sz w:val="24"/>
          <w:szCs w:val="24"/>
          <w:lang w:val="ro-RO" w:eastAsia="ru-RU"/>
        </w:rPr>
        <w:t>.</w:t>
      </w:r>
      <w:r w:rsidR="00FE4844" w:rsidRPr="00C3367E">
        <w:rPr>
          <w:lang w:val="ro-RO"/>
        </w:rPr>
        <w:t xml:space="preserve"> </w:t>
      </w:r>
    </w:p>
    <w:p w14:paraId="7DB5DE05" w14:textId="01A2DB68" w:rsidR="00113766" w:rsidRPr="00C3367E" w:rsidRDefault="00113766" w:rsidP="00C73045">
      <w:pPr>
        <w:numPr>
          <w:ilvl w:val="0"/>
          <w:numId w:val="2"/>
        </w:numPr>
        <w:spacing w:after="120" w:line="240" w:lineRule="auto"/>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lastRenderedPageBreak/>
        <w:t xml:space="preserve">Alternativ, </w:t>
      </w:r>
      <w:r w:rsidR="0005050D" w:rsidRPr="00C3367E">
        <w:rPr>
          <w:rFonts w:ascii="Times New Roman" w:hAnsi="Times New Roman" w:cs="Times New Roman"/>
          <w:sz w:val="24"/>
          <w:szCs w:val="24"/>
          <w:lang w:val="ro-RO" w:eastAsia="ru-RU"/>
        </w:rPr>
        <w:t>acordul</w:t>
      </w:r>
      <w:r w:rsidRPr="00C3367E">
        <w:rPr>
          <w:rFonts w:ascii="Times New Roman" w:hAnsi="Times New Roman" w:cs="Times New Roman"/>
          <w:sz w:val="24"/>
          <w:szCs w:val="24"/>
          <w:lang w:val="ro-RO" w:eastAsia="ru-RU"/>
        </w:rPr>
        <w:t xml:space="preserve"> vecinilor </w:t>
      </w:r>
      <w:r w:rsidR="00B05852" w:rsidRPr="00C3367E">
        <w:rPr>
          <w:rFonts w:ascii="Times New Roman" w:hAnsi="Times New Roman" w:cs="Times New Roman"/>
          <w:sz w:val="24"/>
          <w:szCs w:val="24"/>
          <w:lang w:val="ro-RO" w:eastAsia="ru-RU"/>
        </w:rPr>
        <w:t xml:space="preserve">poate fi exclus, cu condiția că vor fi stabilite cerințe către unitățile amplasate în blocuri locative, care vor </w:t>
      </w:r>
      <w:r w:rsidR="00A75A69" w:rsidRPr="00C3367E">
        <w:rPr>
          <w:rFonts w:ascii="Times New Roman" w:hAnsi="Times New Roman" w:cs="Times New Roman"/>
          <w:sz w:val="24"/>
          <w:szCs w:val="24"/>
          <w:lang w:val="ro-RO" w:eastAsia="ru-RU"/>
        </w:rPr>
        <w:t>soluționa situațiile de mai sus (astfel de cerințe în prezent nu există).</w:t>
      </w:r>
    </w:p>
    <w:p w14:paraId="70A0BEC2" w14:textId="55A0D866" w:rsidR="0056547B" w:rsidRPr="00C3367E" w:rsidRDefault="0005050D"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Perioada de valabilitate</w:t>
      </w:r>
    </w:p>
    <w:p w14:paraId="7C3C2FE2" w14:textId="4A76995C" w:rsidR="00C94086" w:rsidRPr="00C3367E" w:rsidRDefault="00C94086" w:rsidP="00C73045">
      <w:pPr>
        <w:numPr>
          <w:ilvl w:val="0"/>
          <w:numId w:val="2"/>
        </w:numPr>
        <w:spacing w:after="120" w:line="240" w:lineRule="auto"/>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În prezent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iile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ionare se eliberează pe termen limitat. </w:t>
      </w:r>
      <w:r w:rsidR="0056547B" w:rsidRPr="00C3367E">
        <w:rPr>
          <w:rFonts w:ascii="Times New Roman" w:hAnsi="Times New Roman" w:cs="Times New Roman"/>
          <w:sz w:val="24"/>
          <w:szCs w:val="24"/>
          <w:lang w:val="ro-RO" w:eastAsia="ru-RU"/>
        </w:rPr>
        <w:t>De</w:t>
      </w:r>
      <w:r w:rsidR="00B945CC" w:rsidRPr="00C3367E">
        <w:rPr>
          <w:rFonts w:ascii="Times New Roman" w:hAnsi="Times New Roman" w:cs="Times New Roman"/>
          <w:sz w:val="24"/>
          <w:szCs w:val="24"/>
          <w:lang w:val="ro-RO" w:eastAsia="ru-RU"/>
        </w:rPr>
        <w:t>ș</w:t>
      </w:r>
      <w:r w:rsidR="0056547B" w:rsidRPr="00C3367E">
        <w:rPr>
          <w:rFonts w:ascii="Times New Roman" w:hAnsi="Times New Roman" w:cs="Times New Roman"/>
          <w:sz w:val="24"/>
          <w:szCs w:val="24"/>
          <w:lang w:val="ro-RO" w:eastAsia="ru-RU"/>
        </w:rPr>
        <w:t>i legea actuală prevede că autoriza</w:t>
      </w:r>
      <w:r w:rsidR="00B945CC" w:rsidRPr="00C3367E">
        <w:rPr>
          <w:rFonts w:ascii="Times New Roman" w:hAnsi="Times New Roman" w:cs="Times New Roman"/>
          <w:sz w:val="24"/>
          <w:szCs w:val="24"/>
          <w:lang w:val="ro-RO" w:eastAsia="ru-RU"/>
        </w:rPr>
        <w:t>ț</w:t>
      </w:r>
      <w:r w:rsidR="0056547B" w:rsidRPr="00C3367E">
        <w:rPr>
          <w:rFonts w:ascii="Times New Roman" w:hAnsi="Times New Roman" w:cs="Times New Roman"/>
          <w:sz w:val="24"/>
          <w:szCs w:val="24"/>
          <w:lang w:val="ro-RO" w:eastAsia="ru-RU"/>
        </w:rPr>
        <w:t>iile pot fi emise pe termen de pînă la 5 ani, majoritatea autoriza</w:t>
      </w:r>
      <w:r w:rsidR="00B945CC" w:rsidRPr="00C3367E">
        <w:rPr>
          <w:rFonts w:ascii="Times New Roman" w:hAnsi="Times New Roman" w:cs="Times New Roman"/>
          <w:sz w:val="24"/>
          <w:szCs w:val="24"/>
          <w:lang w:val="ro-RO" w:eastAsia="ru-RU"/>
        </w:rPr>
        <w:t>ț</w:t>
      </w:r>
      <w:r w:rsidR="0056547B" w:rsidRPr="00C3367E">
        <w:rPr>
          <w:rFonts w:ascii="Times New Roman" w:hAnsi="Times New Roman" w:cs="Times New Roman"/>
          <w:sz w:val="24"/>
          <w:szCs w:val="24"/>
          <w:lang w:val="ro-RO" w:eastAsia="ru-RU"/>
        </w:rPr>
        <w:t>iilor sunt emise pe termen de pînă la un an. APL condi</w:t>
      </w:r>
      <w:r w:rsidR="00B945CC" w:rsidRPr="00C3367E">
        <w:rPr>
          <w:rFonts w:ascii="Times New Roman" w:hAnsi="Times New Roman" w:cs="Times New Roman"/>
          <w:sz w:val="24"/>
          <w:szCs w:val="24"/>
          <w:lang w:val="ro-RO" w:eastAsia="ru-RU"/>
        </w:rPr>
        <w:t>ț</w:t>
      </w:r>
      <w:r w:rsidR="0056547B" w:rsidRPr="00C3367E">
        <w:rPr>
          <w:rFonts w:ascii="Times New Roman" w:hAnsi="Times New Roman" w:cs="Times New Roman"/>
          <w:sz w:val="24"/>
          <w:szCs w:val="24"/>
          <w:lang w:val="ro-RO" w:eastAsia="ru-RU"/>
        </w:rPr>
        <w:t>ionează termenul de valabilitate a autoriza</w:t>
      </w:r>
      <w:r w:rsidR="00B945CC" w:rsidRPr="00C3367E">
        <w:rPr>
          <w:rFonts w:ascii="Times New Roman" w:hAnsi="Times New Roman" w:cs="Times New Roman"/>
          <w:sz w:val="24"/>
          <w:szCs w:val="24"/>
          <w:lang w:val="ro-RO" w:eastAsia="ru-RU"/>
        </w:rPr>
        <w:t>ț</w:t>
      </w:r>
      <w:r w:rsidR="0056547B" w:rsidRPr="00C3367E">
        <w:rPr>
          <w:rFonts w:ascii="Times New Roman" w:hAnsi="Times New Roman" w:cs="Times New Roman"/>
          <w:sz w:val="24"/>
          <w:szCs w:val="24"/>
          <w:lang w:val="ro-RO" w:eastAsia="ru-RU"/>
        </w:rPr>
        <w:t>iei cu perioada contractelor de loca</w:t>
      </w:r>
      <w:r w:rsidR="00B945CC" w:rsidRPr="00C3367E">
        <w:rPr>
          <w:rFonts w:ascii="Times New Roman" w:hAnsi="Times New Roman" w:cs="Times New Roman"/>
          <w:sz w:val="24"/>
          <w:szCs w:val="24"/>
          <w:lang w:val="ro-RO" w:eastAsia="ru-RU"/>
        </w:rPr>
        <w:t>ț</w:t>
      </w:r>
      <w:r w:rsidR="0056547B" w:rsidRPr="00C3367E">
        <w:rPr>
          <w:rFonts w:ascii="Times New Roman" w:hAnsi="Times New Roman" w:cs="Times New Roman"/>
          <w:sz w:val="24"/>
          <w:szCs w:val="24"/>
          <w:lang w:val="ro-RO" w:eastAsia="ru-RU"/>
        </w:rPr>
        <w:t>iune, iar contractele de loca</w:t>
      </w:r>
      <w:r w:rsidR="00B945CC" w:rsidRPr="00C3367E">
        <w:rPr>
          <w:rFonts w:ascii="Times New Roman" w:hAnsi="Times New Roman" w:cs="Times New Roman"/>
          <w:sz w:val="24"/>
          <w:szCs w:val="24"/>
          <w:lang w:val="ro-RO" w:eastAsia="ru-RU"/>
        </w:rPr>
        <w:t>ț</w:t>
      </w:r>
      <w:r w:rsidR="0056547B" w:rsidRPr="00C3367E">
        <w:rPr>
          <w:rFonts w:ascii="Times New Roman" w:hAnsi="Times New Roman" w:cs="Times New Roman"/>
          <w:sz w:val="24"/>
          <w:szCs w:val="24"/>
          <w:lang w:val="ro-RO" w:eastAsia="ru-RU"/>
        </w:rPr>
        <w:t xml:space="preserve">iune, în cele mai dese cazuri, sunt încheiate pe perioade de pînă la un an. Ca urmare, </w:t>
      </w:r>
      <w:r w:rsidR="00C61F65" w:rsidRPr="00C3367E">
        <w:rPr>
          <w:rFonts w:ascii="Times New Roman" w:hAnsi="Times New Roman" w:cs="Times New Roman"/>
          <w:sz w:val="24"/>
          <w:szCs w:val="24"/>
          <w:lang w:val="ro-RO" w:eastAsia="ru-RU"/>
        </w:rPr>
        <w:t>conform</w:t>
      </w:r>
      <w:r w:rsidR="0056547B" w:rsidRPr="00C3367E">
        <w:rPr>
          <w:rFonts w:ascii="Times New Roman" w:hAnsi="Times New Roman" w:cs="Times New Roman"/>
          <w:sz w:val="24"/>
          <w:szCs w:val="24"/>
          <w:lang w:val="ro-RO" w:eastAsia="ru-RU"/>
        </w:rPr>
        <w:t xml:space="preserve"> datelor din mun. Chi</w:t>
      </w:r>
      <w:r w:rsidR="00B945CC" w:rsidRPr="00C3367E">
        <w:rPr>
          <w:rFonts w:ascii="Times New Roman" w:hAnsi="Times New Roman" w:cs="Times New Roman"/>
          <w:sz w:val="24"/>
          <w:szCs w:val="24"/>
          <w:lang w:val="ro-RO" w:eastAsia="ru-RU"/>
        </w:rPr>
        <w:t>ș</w:t>
      </w:r>
      <w:r w:rsidR="0056547B" w:rsidRPr="00C3367E">
        <w:rPr>
          <w:rFonts w:ascii="Times New Roman" w:hAnsi="Times New Roman" w:cs="Times New Roman"/>
          <w:sz w:val="24"/>
          <w:szCs w:val="24"/>
          <w:lang w:val="ro-RO" w:eastAsia="ru-RU"/>
        </w:rPr>
        <w:t>inău, circa 90% din cele peste 20 mii autoriza</w:t>
      </w:r>
      <w:r w:rsidR="00B945CC" w:rsidRPr="00C3367E">
        <w:rPr>
          <w:rFonts w:ascii="Times New Roman" w:hAnsi="Times New Roman" w:cs="Times New Roman"/>
          <w:sz w:val="24"/>
          <w:szCs w:val="24"/>
          <w:lang w:val="ro-RO" w:eastAsia="ru-RU"/>
        </w:rPr>
        <w:t>ț</w:t>
      </w:r>
      <w:r w:rsidR="0056547B" w:rsidRPr="00C3367E">
        <w:rPr>
          <w:rFonts w:ascii="Times New Roman" w:hAnsi="Times New Roman" w:cs="Times New Roman"/>
          <w:sz w:val="24"/>
          <w:szCs w:val="24"/>
          <w:lang w:val="ro-RO" w:eastAsia="ru-RU"/>
        </w:rPr>
        <w:t xml:space="preserve">ii eliberate anual se eliberează pe un termen de pînă la un an. O astfel de abordare este incorectă </w:t>
      </w:r>
      <w:r w:rsidR="00B945CC" w:rsidRPr="00C3367E">
        <w:rPr>
          <w:rFonts w:ascii="Times New Roman" w:hAnsi="Times New Roman" w:cs="Times New Roman"/>
          <w:sz w:val="24"/>
          <w:szCs w:val="24"/>
          <w:lang w:val="ro-RO" w:eastAsia="ru-RU"/>
        </w:rPr>
        <w:t>ș</w:t>
      </w:r>
      <w:r w:rsidR="0056547B" w:rsidRPr="00C3367E">
        <w:rPr>
          <w:rFonts w:ascii="Times New Roman" w:hAnsi="Times New Roman" w:cs="Times New Roman"/>
          <w:sz w:val="24"/>
          <w:szCs w:val="24"/>
          <w:lang w:val="ro-RO" w:eastAsia="ru-RU"/>
        </w:rPr>
        <w:t>i creează deficien</w:t>
      </w:r>
      <w:r w:rsidR="00B945CC" w:rsidRPr="00C3367E">
        <w:rPr>
          <w:rFonts w:ascii="Times New Roman" w:hAnsi="Times New Roman" w:cs="Times New Roman"/>
          <w:sz w:val="24"/>
          <w:szCs w:val="24"/>
          <w:lang w:val="ro-RO" w:eastAsia="ru-RU"/>
        </w:rPr>
        <w:t>ț</w:t>
      </w:r>
      <w:r w:rsidR="0056547B" w:rsidRPr="00C3367E">
        <w:rPr>
          <w:rFonts w:ascii="Times New Roman" w:hAnsi="Times New Roman" w:cs="Times New Roman"/>
          <w:sz w:val="24"/>
          <w:szCs w:val="24"/>
          <w:lang w:val="ro-RO" w:eastAsia="ru-RU"/>
        </w:rPr>
        <w:t>e majore atît în activitatea APL (în mun. Chi</w:t>
      </w:r>
      <w:r w:rsidR="00B945CC" w:rsidRPr="00C3367E">
        <w:rPr>
          <w:rFonts w:ascii="Times New Roman" w:hAnsi="Times New Roman" w:cs="Times New Roman"/>
          <w:sz w:val="24"/>
          <w:szCs w:val="24"/>
          <w:lang w:val="ro-RO" w:eastAsia="ru-RU"/>
        </w:rPr>
        <w:t>ș</w:t>
      </w:r>
      <w:r w:rsidR="0056547B" w:rsidRPr="00C3367E">
        <w:rPr>
          <w:rFonts w:ascii="Times New Roman" w:hAnsi="Times New Roman" w:cs="Times New Roman"/>
          <w:sz w:val="24"/>
          <w:szCs w:val="24"/>
          <w:lang w:val="ro-RO" w:eastAsia="ru-RU"/>
        </w:rPr>
        <w:t>inău sunt emise cca.80-90 autoriza</w:t>
      </w:r>
      <w:r w:rsidR="00B945CC" w:rsidRPr="00C3367E">
        <w:rPr>
          <w:rFonts w:ascii="Times New Roman" w:hAnsi="Times New Roman" w:cs="Times New Roman"/>
          <w:sz w:val="24"/>
          <w:szCs w:val="24"/>
          <w:lang w:val="ro-RO" w:eastAsia="ru-RU"/>
        </w:rPr>
        <w:t>ț</w:t>
      </w:r>
      <w:r w:rsidR="0056547B" w:rsidRPr="00C3367E">
        <w:rPr>
          <w:rFonts w:ascii="Times New Roman" w:hAnsi="Times New Roman" w:cs="Times New Roman"/>
          <w:sz w:val="24"/>
          <w:szCs w:val="24"/>
          <w:lang w:val="ro-RO" w:eastAsia="ru-RU"/>
        </w:rPr>
        <w:t xml:space="preserve">ii pe zi), precum </w:t>
      </w:r>
      <w:r w:rsidR="00B945CC" w:rsidRPr="00C3367E">
        <w:rPr>
          <w:rFonts w:ascii="Times New Roman" w:hAnsi="Times New Roman" w:cs="Times New Roman"/>
          <w:sz w:val="24"/>
          <w:szCs w:val="24"/>
          <w:lang w:val="ro-RO" w:eastAsia="ru-RU"/>
        </w:rPr>
        <w:t>ș</w:t>
      </w:r>
      <w:r w:rsidR="0056547B" w:rsidRPr="00C3367E">
        <w:rPr>
          <w:rFonts w:ascii="Times New Roman" w:hAnsi="Times New Roman" w:cs="Times New Roman"/>
          <w:sz w:val="24"/>
          <w:szCs w:val="24"/>
          <w:lang w:val="ro-RO" w:eastAsia="ru-RU"/>
        </w:rPr>
        <w:t>i în activitatea întreprinzătorilor care vor fi impu</w:t>
      </w:r>
      <w:r w:rsidR="00B945CC" w:rsidRPr="00C3367E">
        <w:rPr>
          <w:rFonts w:ascii="Times New Roman" w:hAnsi="Times New Roman" w:cs="Times New Roman"/>
          <w:sz w:val="24"/>
          <w:szCs w:val="24"/>
          <w:lang w:val="ro-RO" w:eastAsia="ru-RU"/>
        </w:rPr>
        <w:t>ș</w:t>
      </w:r>
      <w:r w:rsidR="0056547B" w:rsidRPr="00C3367E">
        <w:rPr>
          <w:rFonts w:ascii="Times New Roman" w:hAnsi="Times New Roman" w:cs="Times New Roman"/>
          <w:sz w:val="24"/>
          <w:szCs w:val="24"/>
          <w:lang w:val="ro-RO" w:eastAsia="ru-RU"/>
        </w:rPr>
        <w:t>i să ob</w:t>
      </w:r>
      <w:r w:rsidR="00B945CC" w:rsidRPr="00C3367E">
        <w:rPr>
          <w:rFonts w:ascii="Times New Roman" w:hAnsi="Times New Roman" w:cs="Times New Roman"/>
          <w:sz w:val="24"/>
          <w:szCs w:val="24"/>
          <w:lang w:val="ro-RO" w:eastAsia="ru-RU"/>
        </w:rPr>
        <w:t>ț</w:t>
      </w:r>
      <w:r w:rsidR="0056547B" w:rsidRPr="00C3367E">
        <w:rPr>
          <w:rFonts w:ascii="Times New Roman" w:hAnsi="Times New Roman" w:cs="Times New Roman"/>
          <w:sz w:val="24"/>
          <w:szCs w:val="24"/>
          <w:lang w:val="ro-RO" w:eastAsia="ru-RU"/>
        </w:rPr>
        <w:t>ină din nou în fiecare an autoriza</w:t>
      </w:r>
      <w:r w:rsidR="00B945CC" w:rsidRPr="00C3367E">
        <w:rPr>
          <w:rFonts w:ascii="Times New Roman" w:hAnsi="Times New Roman" w:cs="Times New Roman"/>
          <w:sz w:val="24"/>
          <w:szCs w:val="24"/>
          <w:lang w:val="ro-RO" w:eastAsia="ru-RU"/>
        </w:rPr>
        <w:t>ț</w:t>
      </w:r>
      <w:r w:rsidR="0056547B" w:rsidRPr="00C3367E">
        <w:rPr>
          <w:rFonts w:ascii="Times New Roman" w:hAnsi="Times New Roman" w:cs="Times New Roman"/>
          <w:sz w:val="24"/>
          <w:szCs w:val="24"/>
          <w:lang w:val="ro-RO" w:eastAsia="ru-RU"/>
        </w:rPr>
        <w:t xml:space="preserve">ia de </w:t>
      </w:r>
      <w:r w:rsidR="00C61F65" w:rsidRPr="00C3367E">
        <w:rPr>
          <w:rFonts w:ascii="Times New Roman" w:hAnsi="Times New Roman" w:cs="Times New Roman"/>
          <w:sz w:val="24"/>
          <w:szCs w:val="24"/>
          <w:lang w:val="ro-RO" w:eastAsia="ru-RU"/>
        </w:rPr>
        <w:t>funcționare</w:t>
      </w:r>
      <w:r w:rsidR="00600A1D" w:rsidRPr="00C3367E">
        <w:rPr>
          <w:rFonts w:ascii="Times New Roman" w:hAnsi="Times New Roman" w:cs="Times New Roman"/>
          <w:sz w:val="24"/>
          <w:szCs w:val="24"/>
          <w:lang w:val="ro-RO" w:eastAsia="ru-RU"/>
        </w:rPr>
        <w:t xml:space="preserve"> pentru fiecare unitate comercială de care dispune (respectiv, dacă un întreprinzător de</w:t>
      </w:r>
      <w:r w:rsidR="00B945CC" w:rsidRPr="00C3367E">
        <w:rPr>
          <w:rFonts w:ascii="Times New Roman" w:hAnsi="Times New Roman" w:cs="Times New Roman"/>
          <w:sz w:val="24"/>
          <w:szCs w:val="24"/>
          <w:lang w:val="ro-RO" w:eastAsia="ru-RU"/>
        </w:rPr>
        <w:t>ț</w:t>
      </w:r>
      <w:r w:rsidR="00600A1D" w:rsidRPr="00C3367E">
        <w:rPr>
          <w:rFonts w:ascii="Times New Roman" w:hAnsi="Times New Roman" w:cs="Times New Roman"/>
          <w:sz w:val="24"/>
          <w:szCs w:val="24"/>
          <w:lang w:val="ro-RO" w:eastAsia="ru-RU"/>
        </w:rPr>
        <w:t>ine de 5 puncte de vînzare, acesta va fi obligat să ob</w:t>
      </w:r>
      <w:r w:rsidR="00B945CC" w:rsidRPr="00C3367E">
        <w:rPr>
          <w:rFonts w:ascii="Times New Roman" w:hAnsi="Times New Roman" w:cs="Times New Roman"/>
          <w:sz w:val="24"/>
          <w:szCs w:val="24"/>
          <w:lang w:val="ro-RO" w:eastAsia="ru-RU"/>
        </w:rPr>
        <w:t>ț</w:t>
      </w:r>
      <w:r w:rsidR="00600A1D" w:rsidRPr="00C3367E">
        <w:rPr>
          <w:rFonts w:ascii="Times New Roman" w:hAnsi="Times New Roman" w:cs="Times New Roman"/>
          <w:sz w:val="24"/>
          <w:szCs w:val="24"/>
          <w:lang w:val="ro-RO" w:eastAsia="ru-RU"/>
        </w:rPr>
        <w:t>ină 5 autoriza</w:t>
      </w:r>
      <w:r w:rsidR="00B945CC" w:rsidRPr="00C3367E">
        <w:rPr>
          <w:rFonts w:ascii="Times New Roman" w:hAnsi="Times New Roman" w:cs="Times New Roman"/>
          <w:sz w:val="24"/>
          <w:szCs w:val="24"/>
          <w:lang w:val="ro-RO" w:eastAsia="ru-RU"/>
        </w:rPr>
        <w:t>ț</w:t>
      </w:r>
      <w:r w:rsidR="00600A1D" w:rsidRPr="00C3367E">
        <w:rPr>
          <w:rFonts w:ascii="Times New Roman" w:hAnsi="Times New Roman" w:cs="Times New Roman"/>
          <w:sz w:val="24"/>
          <w:szCs w:val="24"/>
          <w:lang w:val="ro-RO" w:eastAsia="ru-RU"/>
        </w:rPr>
        <w:t>ii în fiecare an)</w:t>
      </w:r>
      <w:r w:rsidR="0056547B" w:rsidRPr="00C3367E">
        <w:rPr>
          <w:rFonts w:ascii="Times New Roman" w:hAnsi="Times New Roman" w:cs="Times New Roman"/>
          <w:sz w:val="24"/>
          <w:szCs w:val="24"/>
          <w:lang w:val="ro-RO" w:eastAsia="ru-RU"/>
        </w:rPr>
        <w:t>.</w:t>
      </w:r>
    </w:p>
    <w:p w14:paraId="3D0C9D10" w14:textId="75C298D6" w:rsidR="0056547B" w:rsidRPr="00C3367E" w:rsidRDefault="00600A1D" w:rsidP="00C73045">
      <w:pPr>
        <w:numPr>
          <w:ilvl w:val="0"/>
          <w:numId w:val="2"/>
        </w:numPr>
        <w:spacing w:after="120" w:line="240" w:lineRule="auto"/>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Este de presupus, că modelul actual</w:t>
      </w:r>
      <w:r w:rsidR="00943456" w:rsidRPr="00C3367E">
        <w:rPr>
          <w:rFonts w:ascii="Times New Roman" w:hAnsi="Times New Roman" w:cs="Times New Roman"/>
          <w:sz w:val="24"/>
          <w:szCs w:val="24"/>
          <w:lang w:val="ro-RO" w:eastAsia="ru-RU"/>
        </w:rPr>
        <w:t>,</w:t>
      </w:r>
      <w:r w:rsidRPr="00C3367E">
        <w:rPr>
          <w:rFonts w:ascii="Times New Roman" w:hAnsi="Times New Roman" w:cs="Times New Roman"/>
          <w:sz w:val="24"/>
          <w:szCs w:val="24"/>
          <w:lang w:val="ro-RO" w:eastAsia="ru-RU"/>
        </w:rPr>
        <w:t xml:space="preserve"> conform căruia întreprinzătorii trebuie </w:t>
      </w:r>
      <w:r w:rsidR="00943456" w:rsidRPr="00C3367E">
        <w:rPr>
          <w:rFonts w:ascii="Times New Roman" w:hAnsi="Times New Roman" w:cs="Times New Roman"/>
          <w:sz w:val="24"/>
          <w:szCs w:val="24"/>
          <w:lang w:val="ro-RO" w:eastAsia="ru-RU"/>
        </w:rPr>
        <w:t>să ob</w:t>
      </w:r>
      <w:r w:rsidR="00B945CC" w:rsidRPr="00C3367E">
        <w:rPr>
          <w:rFonts w:ascii="Times New Roman" w:hAnsi="Times New Roman" w:cs="Times New Roman"/>
          <w:sz w:val="24"/>
          <w:szCs w:val="24"/>
          <w:lang w:val="ro-RO" w:eastAsia="ru-RU"/>
        </w:rPr>
        <w:t>ț</w:t>
      </w:r>
      <w:r w:rsidR="00943456" w:rsidRPr="00C3367E">
        <w:rPr>
          <w:rFonts w:ascii="Times New Roman" w:hAnsi="Times New Roman" w:cs="Times New Roman"/>
          <w:sz w:val="24"/>
          <w:szCs w:val="24"/>
          <w:lang w:val="ro-RO" w:eastAsia="ru-RU"/>
        </w:rPr>
        <w:t xml:space="preserve">ină anual </w:t>
      </w:r>
      <w:r w:rsidR="00C61F65" w:rsidRPr="00C3367E">
        <w:rPr>
          <w:rFonts w:ascii="Times New Roman" w:hAnsi="Times New Roman" w:cs="Times New Roman"/>
          <w:sz w:val="24"/>
          <w:szCs w:val="24"/>
          <w:lang w:val="ro-RO" w:eastAsia="ru-RU"/>
        </w:rPr>
        <w:t>autorizații</w:t>
      </w:r>
      <w:r w:rsidR="00943456" w:rsidRPr="00C3367E">
        <w:rPr>
          <w:rFonts w:ascii="Times New Roman" w:hAnsi="Times New Roman" w:cs="Times New Roman"/>
          <w:sz w:val="24"/>
          <w:szCs w:val="24"/>
          <w:lang w:val="ro-RO" w:eastAsia="ru-RU"/>
        </w:rPr>
        <w:t xml:space="preserve"> de func</w:t>
      </w:r>
      <w:r w:rsidR="00B945CC" w:rsidRPr="00C3367E">
        <w:rPr>
          <w:rFonts w:ascii="Times New Roman" w:hAnsi="Times New Roman" w:cs="Times New Roman"/>
          <w:sz w:val="24"/>
          <w:szCs w:val="24"/>
          <w:lang w:val="ro-RO" w:eastAsia="ru-RU"/>
        </w:rPr>
        <w:t>ț</w:t>
      </w:r>
      <w:r w:rsidR="00943456" w:rsidRPr="00C3367E">
        <w:rPr>
          <w:rFonts w:ascii="Times New Roman" w:hAnsi="Times New Roman" w:cs="Times New Roman"/>
          <w:sz w:val="24"/>
          <w:szCs w:val="24"/>
          <w:lang w:val="ro-RO" w:eastAsia="ru-RU"/>
        </w:rPr>
        <w:t>ionare, este o modalitate de a impune întreprinzătorii să interac</w:t>
      </w:r>
      <w:r w:rsidR="00B945CC" w:rsidRPr="00C3367E">
        <w:rPr>
          <w:rFonts w:ascii="Times New Roman" w:hAnsi="Times New Roman" w:cs="Times New Roman"/>
          <w:sz w:val="24"/>
          <w:szCs w:val="24"/>
          <w:lang w:val="ro-RO" w:eastAsia="ru-RU"/>
        </w:rPr>
        <w:t>ț</w:t>
      </w:r>
      <w:r w:rsidR="00943456" w:rsidRPr="00C3367E">
        <w:rPr>
          <w:rFonts w:ascii="Times New Roman" w:hAnsi="Times New Roman" w:cs="Times New Roman"/>
          <w:sz w:val="24"/>
          <w:szCs w:val="24"/>
          <w:lang w:val="ro-RO" w:eastAsia="ru-RU"/>
        </w:rPr>
        <w:t xml:space="preserve">ioneze cu ALP </w:t>
      </w:r>
      <w:r w:rsidR="00B945CC" w:rsidRPr="00C3367E">
        <w:rPr>
          <w:rFonts w:ascii="Times New Roman" w:hAnsi="Times New Roman" w:cs="Times New Roman"/>
          <w:sz w:val="24"/>
          <w:szCs w:val="24"/>
          <w:lang w:val="ro-RO" w:eastAsia="ru-RU"/>
        </w:rPr>
        <w:t>ș</w:t>
      </w:r>
      <w:r w:rsidR="00943456" w:rsidRPr="00C3367E">
        <w:rPr>
          <w:rFonts w:ascii="Times New Roman" w:hAnsi="Times New Roman" w:cs="Times New Roman"/>
          <w:sz w:val="24"/>
          <w:szCs w:val="24"/>
          <w:lang w:val="ro-RO" w:eastAsia="ru-RU"/>
        </w:rPr>
        <w:t>i alte autorită</w:t>
      </w:r>
      <w:r w:rsidR="00B945CC" w:rsidRPr="00C3367E">
        <w:rPr>
          <w:rFonts w:ascii="Times New Roman" w:hAnsi="Times New Roman" w:cs="Times New Roman"/>
          <w:sz w:val="24"/>
          <w:szCs w:val="24"/>
          <w:lang w:val="ro-RO" w:eastAsia="ru-RU"/>
        </w:rPr>
        <w:t>ț</w:t>
      </w:r>
      <w:r w:rsidR="00943456" w:rsidRPr="00C3367E">
        <w:rPr>
          <w:rFonts w:ascii="Times New Roman" w:hAnsi="Times New Roman" w:cs="Times New Roman"/>
          <w:sz w:val="24"/>
          <w:szCs w:val="24"/>
          <w:lang w:val="ro-RO" w:eastAsia="ru-RU"/>
        </w:rPr>
        <w:t xml:space="preserve">i implicate în procesul de autorizare. </w:t>
      </w:r>
      <w:r w:rsidR="00ED10F4" w:rsidRPr="00C3367E">
        <w:rPr>
          <w:rFonts w:ascii="Times New Roman" w:hAnsi="Times New Roman" w:cs="Times New Roman"/>
          <w:sz w:val="24"/>
          <w:szCs w:val="24"/>
          <w:lang w:val="ro-RO" w:eastAsia="ru-RU"/>
        </w:rPr>
        <w:t>De facto, eliberarea autoriza</w:t>
      </w:r>
      <w:r w:rsidR="00B945CC" w:rsidRPr="00C3367E">
        <w:rPr>
          <w:rFonts w:ascii="Times New Roman" w:hAnsi="Times New Roman" w:cs="Times New Roman"/>
          <w:sz w:val="24"/>
          <w:szCs w:val="24"/>
          <w:lang w:val="ro-RO" w:eastAsia="ru-RU"/>
        </w:rPr>
        <w:t>ț</w:t>
      </w:r>
      <w:r w:rsidR="00ED10F4"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00ED10F4" w:rsidRPr="00C3367E">
        <w:rPr>
          <w:rFonts w:ascii="Times New Roman" w:hAnsi="Times New Roman" w:cs="Times New Roman"/>
          <w:sz w:val="24"/>
          <w:szCs w:val="24"/>
          <w:lang w:val="ro-RO" w:eastAsia="ru-RU"/>
        </w:rPr>
        <w:t>ionare pe perioadă limitate este lipsită de necesitate, din următoarele considerente:</w:t>
      </w:r>
    </w:p>
    <w:p w14:paraId="70B2B74F" w14:textId="708ECF43" w:rsidR="005C03E6" w:rsidRPr="00C3367E" w:rsidRDefault="005C03E6" w:rsidP="00FF31FC">
      <w:pPr>
        <w:pStyle w:val="a4"/>
        <w:numPr>
          <w:ilvl w:val="1"/>
          <w:numId w:val="1"/>
        </w:numPr>
        <w:spacing w:after="120" w:line="240" w:lineRule="auto"/>
        <w:ind w:left="1434" w:hanging="357"/>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fiecare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stabile</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te exact adresa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spa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iul comercial folosit, domeniul/genul de activitate, orarul de activitate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alte aspecte ce </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 de activitatea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 respectiv,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poate fi folosită în mod exclusiv pentru un anumit loc/spa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iu</w:t>
      </w:r>
      <w:r w:rsidR="007C4C9A" w:rsidRPr="00C3367E">
        <w:rPr>
          <w:rFonts w:ascii="Times New Roman" w:hAnsi="Times New Roman" w:cs="Times New Roman"/>
          <w:sz w:val="24"/>
          <w:szCs w:val="24"/>
          <w:lang w:val="ro-RO" w:eastAsia="ru-RU"/>
        </w:rPr>
        <w:t>;</w:t>
      </w:r>
    </w:p>
    <w:p w14:paraId="6069CA88" w14:textId="07C1A3FD" w:rsidR="005C03E6" w:rsidRPr="00C3367E" w:rsidRDefault="00001FB1" w:rsidP="00FF31FC">
      <w:pPr>
        <w:pStyle w:val="a4"/>
        <w:numPr>
          <w:ilvl w:val="1"/>
          <w:numId w:val="1"/>
        </w:numPr>
        <w:spacing w:after="120" w:line="240" w:lineRule="auto"/>
        <w:ind w:left="1434" w:hanging="357"/>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din momentul ob</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inerii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ionare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pînă la data retragerii, întreprinzătorul va fi obligat să achite impozitele pentru unitatea comercială</w:t>
      </w:r>
      <w:r w:rsidR="00746933" w:rsidRPr="00C3367E">
        <w:rPr>
          <w:rFonts w:ascii="Times New Roman" w:hAnsi="Times New Roman" w:cs="Times New Roman"/>
          <w:sz w:val="24"/>
          <w:szCs w:val="24"/>
          <w:lang w:val="ro-RO" w:eastAsia="ru-RU"/>
        </w:rPr>
        <w:t xml:space="preserve"> la anumite perioade de timp </w:t>
      </w:r>
      <w:r w:rsidR="0005050D" w:rsidRPr="00C3367E">
        <w:rPr>
          <w:rFonts w:ascii="Times New Roman" w:hAnsi="Times New Roman" w:cs="Times New Roman"/>
          <w:sz w:val="24"/>
          <w:szCs w:val="24"/>
          <w:lang w:val="ro-RO" w:eastAsia="ru-RU"/>
        </w:rPr>
        <w:t xml:space="preserve">(anual) </w:t>
      </w:r>
      <w:r w:rsidR="00746933" w:rsidRPr="00C3367E">
        <w:rPr>
          <w:rFonts w:ascii="Times New Roman" w:hAnsi="Times New Roman" w:cs="Times New Roman"/>
          <w:sz w:val="24"/>
          <w:szCs w:val="24"/>
          <w:lang w:val="ro-RO" w:eastAsia="ru-RU"/>
        </w:rPr>
        <w:t>conform legisla</w:t>
      </w:r>
      <w:r w:rsidR="00B945CC" w:rsidRPr="00C3367E">
        <w:rPr>
          <w:rFonts w:ascii="Times New Roman" w:hAnsi="Times New Roman" w:cs="Times New Roman"/>
          <w:sz w:val="24"/>
          <w:szCs w:val="24"/>
          <w:lang w:val="ro-RO" w:eastAsia="ru-RU"/>
        </w:rPr>
        <w:t>ț</w:t>
      </w:r>
      <w:r w:rsidR="00746933" w:rsidRPr="00C3367E">
        <w:rPr>
          <w:rFonts w:ascii="Times New Roman" w:hAnsi="Times New Roman" w:cs="Times New Roman"/>
          <w:sz w:val="24"/>
          <w:szCs w:val="24"/>
          <w:lang w:val="ro-RO" w:eastAsia="ru-RU"/>
        </w:rPr>
        <w:t>iei fiscale</w:t>
      </w:r>
      <w:r w:rsidRPr="00C3367E">
        <w:rPr>
          <w:rFonts w:ascii="Times New Roman" w:hAnsi="Times New Roman" w:cs="Times New Roman"/>
          <w:sz w:val="24"/>
          <w:szCs w:val="24"/>
          <w:lang w:val="ro-RO" w:eastAsia="ru-RU"/>
        </w:rPr>
        <w:t xml:space="preserve">. Astfel, în cazul în care nu activează, comerciantul va fi impus să ceară </w:t>
      </w:r>
      <w:r w:rsidR="0005050D" w:rsidRPr="00C3367E">
        <w:rPr>
          <w:rFonts w:ascii="Times New Roman" w:hAnsi="Times New Roman" w:cs="Times New Roman"/>
          <w:sz w:val="24"/>
          <w:szCs w:val="24"/>
          <w:lang w:val="ro-RO" w:eastAsia="ru-RU"/>
        </w:rPr>
        <w:t>suspendarea activității</w:t>
      </w:r>
      <w:r w:rsidRPr="00C3367E">
        <w:rPr>
          <w:rFonts w:ascii="Times New Roman" w:hAnsi="Times New Roman" w:cs="Times New Roman"/>
          <w:sz w:val="24"/>
          <w:szCs w:val="24"/>
          <w:lang w:val="ro-RO" w:eastAsia="ru-RU"/>
        </w:rPr>
        <w:t>. În caz contrar, acesta va trebuie să achite impozite pentru unitatea comercială, chiar dacă nu activează;</w:t>
      </w:r>
    </w:p>
    <w:p w14:paraId="2BB1F415" w14:textId="3968E069" w:rsidR="00001FB1" w:rsidRPr="00C3367E" w:rsidRDefault="00001FB1" w:rsidP="00FF31FC">
      <w:pPr>
        <w:pStyle w:val="a4"/>
        <w:numPr>
          <w:ilvl w:val="1"/>
          <w:numId w:val="1"/>
        </w:numPr>
        <w:spacing w:after="120" w:line="240" w:lineRule="auto"/>
        <w:ind w:left="1434" w:hanging="357"/>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atît APL, cît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centrale sînt în drept să efectueze controale privind activitatea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comerciale. Respectiv, nu este necesar ca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să a</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tepte un an, pînă în momentul în care comerciantul va veni să ob</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ină o nouă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ci vor efectua controlul în orice moment după eliberarea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w:t>
      </w:r>
    </w:p>
    <w:p w14:paraId="120DBB3B" w14:textId="4C48A6E6" w:rsidR="00806C84" w:rsidRPr="00C3367E" w:rsidRDefault="00806C84" w:rsidP="00C73045">
      <w:pPr>
        <w:numPr>
          <w:ilvl w:val="0"/>
          <w:numId w:val="2"/>
        </w:numPr>
        <w:spacing w:after="120" w:line="240" w:lineRule="auto"/>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Avînd în vedere </w:t>
      </w:r>
      <w:r w:rsidR="00C61F65" w:rsidRPr="00C3367E">
        <w:rPr>
          <w:rFonts w:ascii="Times New Roman" w:hAnsi="Times New Roman" w:cs="Times New Roman"/>
          <w:sz w:val="24"/>
          <w:szCs w:val="24"/>
          <w:lang w:val="ro-RO" w:eastAsia="ru-RU"/>
        </w:rPr>
        <w:t>raționamentele</w:t>
      </w:r>
      <w:r w:rsidRPr="00C3367E">
        <w:rPr>
          <w:rFonts w:ascii="Times New Roman" w:hAnsi="Times New Roman" w:cs="Times New Roman"/>
          <w:sz w:val="24"/>
          <w:szCs w:val="24"/>
          <w:lang w:val="ro-RO" w:eastAsia="ru-RU"/>
        </w:rPr>
        <w:t xml:space="preserve"> enun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ate, proiectul Legii propune </w:t>
      </w:r>
      <w:r w:rsidR="0094763A" w:rsidRPr="00C3367E">
        <w:rPr>
          <w:rFonts w:ascii="Times New Roman" w:hAnsi="Times New Roman" w:cs="Times New Roman"/>
          <w:sz w:val="24"/>
          <w:szCs w:val="24"/>
          <w:lang w:val="ro-RO" w:eastAsia="ru-RU"/>
        </w:rPr>
        <w:t xml:space="preserve">ca comerciantul să dispună de dreptul de a desfășura activitatea de comerț </w:t>
      </w:r>
      <w:r w:rsidR="00746933" w:rsidRPr="00C3367E">
        <w:rPr>
          <w:rFonts w:ascii="Times New Roman" w:hAnsi="Times New Roman" w:cs="Times New Roman"/>
          <w:sz w:val="24"/>
          <w:szCs w:val="24"/>
          <w:lang w:val="ro-RO" w:eastAsia="ru-RU"/>
        </w:rPr>
        <w:t xml:space="preserve">pe termen </w:t>
      </w:r>
      <w:r w:rsidR="0094763A" w:rsidRPr="00C3367E">
        <w:rPr>
          <w:rFonts w:ascii="Times New Roman" w:hAnsi="Times New Roman" w:cs="Times New Roman"/>
          <w:sz w:val="24"/>
          <w:szCs w:val="24"/>
          <w:lang w:val="ro-RO" w:eastAsia="ru-RU"/>
        </w:rPr>
        <w:t>nedeterminat.</w:t>
      </w:r>
      <w:r w:rsidR="00746933" w:rsidRPr="00C3367E">
        <w:rPr>
          <w:rFonts w:ascii="Times New Roman" w:hAnsi="Times New Roman" w:cs="Times New Roman"/>
          <w:sz w:val="24"/>
          <w:szCs w:val="24"/>
          <w:lang w:val="ro-RO" w:eastAsia="ru-RU"/>
        </w:rPr>
        <w:t xml:space="preserve"> Acest fapt </w:t>
      </w:r>
      <w:r w:rsidR="00C61F65" w:rsidRPr="00C3367E">
        <w:rPr>
          <w:rFonts w:ascii="Times New Roman" w:hAnsi="Times New Roman" w:cs="Times New Roman"/>
          <w:sz w:val="24"/>
          <w:szCs w:val="24"/>
          <w:lang w:val="ro-RO" w:eastAsia="ru-RU"/>
        </w:rPr>
        <w:t>va</w:t>
      </w:r>
      <w:r w:rsidR="00746933" w:rsidRPr="00C3367E">
        <w:rPr>
          <w:rFonts w:ascii="Times New Roman" w:hAnsi="Times New Roman" w:cs="Times New Roman"/>
          <w:sz w:val="24"/>
          <w:szCs w:val="24"/>
          <w:lang w:val="ro-RO" w:eastAsia="ru-RU"/>
        </w:rPr>
        <w:t xml:space="preserve"> permite:</w:t>
      </w:r>
    </w:p>
    <w:p w14:paraId="20DA7115" w14:textId="53C69214" w:rsidR="00746933" w:rsidRPr="00C3367E" w:rsidRDefault="00746933" w:rsidP="00C73045">
      <w:pPr>
        <w:pStyle w:val="a4"/>
        <w:numPr>
          <w:ilvl w:val="0"/>
          <w:numId w:val="9"/>
        </w:numPr>
        <w:spacing w:after="120" w:line="240" w:lineRule="auto"/>
        <w:ind w:left="1434" w:hanging="357"/>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să se duco o eviden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ă exactă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corectă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asingurîndu-se în casarea impozitelor pentru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comerciale;</w:t>
      </w:r>
    </w:p>
    <w:p w14:paraId="5B4B5ACA" w14:textId="392AABF4" w:rsidR="00746933" w:rsidRPr="00C3367E" w:rsidRDefault="00746933" w:rsidP="00C73045">
      <w:pPr>
        <w:pStyle w:val="a4"/>
        <w:numPr>
          <w:ilvl w:val="0"/>
          <w:numId w:val="9"/>
        </w:numPr>
        <w:spacing w:after="120" w:line="240" w:lineRule="auto"/>
        <w:ind w:left="1434" w:hanging="357"/>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evitarea situa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în care întreprinzătorul este impus periodic (anual) să re-ob</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ină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w:t>
      </w:r>
    </w:p>
    <w:p w14:paraId="0D4A6B9B" w14:textId="20461C4F" w:rsidR="00746933" w:rsidRPr="00C3367E" w:rsidRDefault="00E51641" w:rsidP="00C73045">
      <w:pPr>
        <w:pStyle w:val="a4"/>
        <w:numPr>
          <w:ilvl w:val="0"/>
          <w:numId w:val="9"/>
        </w:numPr>
        <w:spacing w:after="120" w:line="240" w:lineRule="auto"/>
        <w:ind w:left="1434" w:hanging="357"/>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evitarea situa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iei în care APL consumă resurse semnificative pentru eliberarea periodică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repetată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către aceea</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comercian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w:t>
      </w:r>
    </w:p>
    <w:p w14:paraId="51A46894" w14:textId="29972F51" w:rsidR="00607621" w:rsidRPr="00C3367E" w:rsidRDefault="00607621"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Sanc</w:t>
      </w:r>
      <w:r w:rsidR="00B945CC" w:rsidRPr="00C3367E">
        <w:rPr>
          <w:rFonts w:ascii="Times New Roman" w:hAnsi="Times New Roman" w:cs="Times New Roman"/>
          <w:b/>
          <w:sz w:val="24"/>
          <w:szCs w:val="24"/>
          <w:lang w:val="ro-RO" w:eastAsia="ru-RU"/>
        </w:rPr>
        <w:t>ț</w:t>
      </w:r>
      <w:r w:rsidRPr="00C3367E">
        <w:rPr>
          <w:rFonts w:ascii="Times New Roman" w:hAnsi="Times New Roman" w:cs="Times New Roman"/>
          <w:b/>
          <w:sz w:val="24"/>
          <w:szCs w:val="24"/>
          <w:lang w:val="ro-RO" w:eastAsia="ru-RU"/>
        </w:rPr>
        <w:t xml:space="preserve">iuni. </w:t>
      </w:r>
      <w:r w:rsidRPr="00C3367E">
        <w:rPr>
          <w:rFonts w:ascii="Times New Roman" w:hAnsi="Times New Roman" w:cs="Times New Roman"/>
          <w:sz w:val="24"/>
          <w:szCs w:val="24"/>
          <w:lang w:val="ro-RO" w:eastAsia="ru-RU"/>
        </w:rPr>
        <w:t xml:space="preserve">Proiectul legii </w:t>
      </w:r>
      <w:r w:rsidR="00AE69CB" w:rsidRPr="00C3367E">
        <w:rPr>
          <w:rFonts w:ascii="Times New Roman" w:hAnsi="Times New Roman" w:cs="Times New Roman"/>
          <w:sz w:val="24"/>
          <w:szCs w:val="24"/>
          <w:lang w:val="ro-RO" w:eastAsia="ru-RU"/>
        </w:rPr>
        <w:t xml:space="preserve">propune </w:t>
      </w:r>
      <w:r w:rsidR="00A3374C" w:rsidRPr="00C3367E">
        <w:rPr>
          <w:rFonts w:ascii="Times New Roman" w:hAnsi="Times New Roman" w:cs="Times New Roman"/>
          <w:sz w:val="24"/>
          <w:szCs w:val="24"/>
          <w:lang w:val="ro-RO" w:eastAsia="ru-RU"/>
        </w:rPr>
        <w:t>completarea Codului contraven</w:t>
      </w:r>
      <w:r w:rsidR="00B945CC" w:rsidRPr="00C3367E">
        <w:rPr>
          <w:rFonts w:ascii="Times New Roman" w:hAnsi="Times New Roman" w:cs="Times New Roman"/>
          <w:sz w:val="24"/>
          <w:szCs w:val="24"/>
          <w:lang w:val="ro-RO" w:eastAsia="ru-RU"/>
        </w:rPr>
        <w:t>ț</w:t>
      </w:r>
      <w:r w:rsidR="00A3374C" w:rsidRPr="00C3367E">
        <w:rPr>
          <w:rFonts w:ascii="Times New Roman" w:hAnsi="Times New Roman" w:cs="Times New Roman"/>
          <w:sz w:val="24"/>
          <w:szCs w:val="24"/>
          <w:lang w:val="ro-RO" w:eastAsia="ru-RU"/>
        </w:rPr>
        <w:t xml:space="preserve">ional cu </w:t>
      </w:r>
      <w:r w:rsidR="007F6622" w:rsidRPr="00C3367E">
        <w:rPr>
          <w:rFonts w:ascii="Times New Roman" w:hAnsi="Times New Roman" w:cs="Times New Roman"/>
          <w:sz w:val="24"/>
          <w:szCs w:val="24"/>
          <w:lang w:val="ro-RO" w:eastAsia="ru-RU"/>
        </w:rPr>
        <w:t xml:space="preserve">noi </w:t>
      </w:r>
      <w:r w:rsidR="00A3374C" w:rsidRPr="00C3367E">
        <w:rPr>
          <w:rFonts w:ascii="Times New Roman" w:hAnsi="Times New Roman" w:cs="Times New Roman"/>
          <w:sz w:val="24"/>
          <w:szCs w:val="24"/>
          <w:lang w:val="ro-RO" w:eastAsia="ru-RU"/>
        </w:rPr>
        <w:t xml:space="preserve">prevederi, </w:t>
      </w:r>
      <w:r w:rsidR="00FE1810" w:rsidRPr="00C3367E">
        <w:rPr>
          <w:rFonts w:ascii="Times New Roman" w:hAnsi="Times New Roman" w:cs="Times New Roman"/>
          <w:sz w:val="24"/>
          <w:szCs w:val="24"/>
          <w:lang w:val="ro-RO" w:eastAsia="ru-RU"/>
        </w:rPr>
        <w:t>care vor</w:t>
      </w:r>
      <w:r w:rsidR="007F6622" w:rsidRPr="00C3367E">
        <w:rPr>
          <w:rFonts w:ascii="Times New Roman" w:hAnsi="Times New Roman" w:cs="Times New Roman"/>
          <w:sz w:val="24"/>
          <w:szCs w:val="24"/>
          <w:lang w:val="ro-RO" w:eastAsia="ru-RU"/>
        </w:rPr>
        <w:t xml:space="preserve"> asigura aplicarea în practică a legislației privind activitatea de comerț</w:t>
      </w:r>
      <w:r w:rsidR="00A3374C" w:rsidRPr="00C3367E">
        <w:rPr>
          <w:rFonts w:ascii="Times New Roman" w:hAnsi="Times New Roman" w:cs="Times New Roman"/>
          <w:sz w:val="24"/>
          <w:szCs w:val="24"/>
          <w:lang w:val="ro-RO" w:eastAsia="ru-RU"/>
        </w:rPr>
        <w:t>.</w:t>
      </w:r>
    </w:p>
    <w:p w14:paraId="6C38AC34" w14:textId="58059B9A" w:rsidR="00BD500E" w:rsidRPr="00C3367E" w:rsidRDefault="009875E8"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b/>
          <w:sz w:val="24"/>
          <w:szCs w:val="24"/>
          <w:lang w:val="ro-RO" w:eastAsia="ru-RU"/>
        </w:rPr>
        <w:t xml:space="preserve">Suspendarea </w:t>
      </w:r>
      <w:r w:rsidR="001124D0" w:rsidRPr="00C3367E">
        <w:rPr>
          <w:rFonts w:ascii="Times New Roman" w:hAnsi="Times New Roman" w:cs="Times New Roman"/>
          <w:b/>
          <w:sz w:val="24"/>
          <w:szCs w:val="24"/>
          <w:lang w:val="ro-RO" w:eastAsia="ru-RU"/>
        </w:rPr>
        <w:t>activității de comerț</w:t>
      </w:r>
    </w:p>
    <w:p w14:paraId="310C55FF" w14:textId="352F8F2B" w:rsidR="00BD500E" w:rsidRPr="00C3367E" w:rsidRDefault="009875E8"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lastRenderedPageBreak/>
        <w:t>În conformitate cu art.17 alin.(2) din Legea cu privire la principiile de bază de reglementare 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 de întreprinzător, </w:t>
      </w:r>
      <w:r w:rsidR="001124D0" w:rsidRPr="00C3367E">
        <w:rPr>
          <w:rFonts w:ascii="Times New Roman" w:hAnsi="Times New Roman" w:cs="Times New Roman"/>
          <w:sz w:val="24"/>
          <w:szCs w:val="24"/>
          <w:lang w:val="ro-RO" w:eastAsia="ru-RU"/>
        </w:rPr>
        <w:t>suspendarea activității de întreprinzător</w:t>
      </w:r>
      <w:r w:rsidRPr="00C3367E">
        <w:rPr>
          <w:rFonts w:ascii="Times New Roman" w:hAnsi="Times New Roman" w:cs="Times New Roman"/>
          <w:sz w:val="24"/>
          <w:szCs w:val="24"/>
          <w:lang w:val="ro-RO" w:eastAsia="ru-RU"/>
        </w:rPr>
        <w:t xml:space="preserve"> poate fi efectuată prin h</w:t>
      </w:r>
      <w:r w:rsidR="00BD500E" w:rsidRPr="00C3367E">
        <w:rPr>
          <w:rFonts w:ascii="Times New Roman" w:hAnsi="Times New Roman" w:cs="Times New Roman"/>
          <w:sz w:val="24"/>
          <w:szCs w:val="24"/>
          <w:lang w:val="ro-RO" w:eastAsia="ru-RU"/>
        </w:rPr>
        <w:t>otărîrea instan</w:t>
      </w:r>
      <w:r w:rsidR="00B945CC" w:rsidRPr="00C3367E">
        <w:rPr>
          <w:rFonts w:ascii="Times New Roman" w:hAnsi="Times New Roman" w:cs="Times New Roman"/>
          <w:sz w:val="24"/>
          <w:szCs w:val="24"/>
          <w:lang w:val="ro-RO" w:eastAsia="ru-RU"/>
        </w:rPr>
        <w:t>ț</w:t>
      </w:r>
      <w:r w:rsidR="00BD500E" w:rsidRPr="00C3367E">
        <w:rPr>
          <w:rFonts w:ascii="Times New Roman" w:hAnsi="Times New Roman" w:cs="Times New Roman"/>
          <w:sz w:val="24"/>
          <w:szCs w:val="24"/>
          <w:lang w:val="ro-RO" w:eastAsia="ru-RU"/>
        </w:rPr>
        <w:t>ei de judecată.</w:t>
      </w:r>
    </w:p>
    <w:p w14:paraId="37C237AA" w14:textId="5F2FBAE6" w:rsidR="00BD500E" w:rsidRPr="00C3367E" w:rsidRDefault="00316DB8"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Conform art.17 alin.(1) lit.d) din </w:t>
      </w:r>
      <w:r w:rsidR="009875E8" w:rsidRPr="00C3367E">
        <w:rPr>
          <w:rFonts w:ascii="Times New Roman" w:hAnsi="Times New Roman" w:cs="Times New Roman"/>
          <w:sz w:val="24"/>
          <w:szCs w:val="24"/>
          <w:lang w:val="ro-RO" w:eastAsia="ru-RU"/>
        </w:rPr>
        <w:t>Legii cu privire la comer</w:t>
      </w:r>
      <w:r w:rsidR="00B945CC" w:rsidRPr="00C3367E">
        <w:rPr>
          <w:rFonts w:ascii="Times New Roman" w:hAnsi="Times New Roman" w:cs="Times New Roman"/>
          <w:sz w:val="24"/>
          <w:szCs w:val="24"/>
          <w:lang w:val="ro-RO" w:eastAsia="ru-RU"/>
        </w:rPr>
        <w:t>ț</w:t>
      </w:r>
      <w:r w:rsidR="009875E8" w:rsidRPr="00C3367E">
        <w:rPr>
          <w:rFonts w:ascii="Times New Roman" w:hAnsi="Times New Roman" w:cs="Times New Roman"/>
          <w:sz w:val="24"/>
          <w:szCs w:val="24"/>
          <w:lang w:val="ro-RO" w:eastAsia="ru-RU"/>
        </w:rPr>
        <w:t>ul interior, autoriza</w:t>
      </w:r>
      <w:r w:rsidR="00B945CC" w:rsidRPr="00C3367E">
        <w:rPr>
          <w:rFonts w:ascii="Times New Roman" w:hAnsi="Times New Roman" w:cs="Times New Roman"/>
          <w:sz w:val="24"/>
          <w:szCs w:val="24"/>
          <w:lang w:val="ro-RO" w:eastAsia="ru-RU"/>
        </w:rPr>
        <w:t>ț</w:t>
      </w:r>
      <w:r w:rsidR="009875E8" w:rsidRPr="00C3367E">
        <w:rPr>
          <w:rFonts w:ascii="Times New Roman" w:hAnsi="Times New Roman" w:cs="Times New Roman"/>
          <w:sz w:val="24"/>
          <w:szCs w:val="24"/>
          <w:lang w:val="ro-RO" w:eastAsia="ru-RU"/>
        </w:rPr>
        <w:t>ia de func</w:t>
      </w:r>
      <w:r w:rsidR="00B945CC" w:rsidRPr="00C3367E">
        <w:rPr>
          <w:rFonts w:ascii="Times New Roman" w:hAnsi="Times New Roman" w:cs="Times New Roman"/>
          <w:sz w:val="24"/>
          <w:szCs w:val="24"/>
          <w:lang w:val="ro-RO" w:eastAsia="ru-RU"/>
        </w:rPr>
        <w:t>ț</w:t>
      </w:r>
      <w:r w:rsidR="009875E8" w:rsidRPr="00C3367E">
        <w:rPr>
          <w:rFonts w:ascii="Times New Roman" w:hAnsi="Times New Roman" w:cs="Times New Roman"/>
          <w:sz w:val="24"/>
          <w:szCs w:val="24"/>
          <w:lang w:val="ro-RO" w:eastAsia="ru-RU"/>
        </w:rPr>
        <w:t>ionare se retrage dacă “comerciantul a încălcat în mod repetat regulile de desfă</w:t>
      </w:r>
      <w:r w:rsidR="00B945CC" w:rsidRPr="00C3367E">
        <w:rPr>
          <w:rFonts w:ascii="Times New Roman" w:hAnsi="Times New Roman" w:cs="Times New Roman"/>
          <w:sz w:val="24"/>
          <w:szCs w:val="24"/>
          <w:lang w:val="ro-RO" w:eastAsia="ru-RU"/>
        </w:rPr>
        <w:t>ș</w:t>
      </w:r>
      <w:r w:rsidR="009875E8" w:rsidRPr="00C3367E">
        <w:rPr>
          <w:rFonts w:ascii="Times New Roman" w:hAnsi="Times New Roman" w:cs="Times New Roman"/>
          <w:sz w:val="24"/>
          <w:szCs w:val="24"/>
          <w:lang w:val="ro-RO" w:eastAsia="ru-RU"/>
        </w:rPr>
        <w:t>urare a activită</w:t>
      </w:r>
      <w:r w:rsidR="00B945CC" w:rsidRPr="00C3367E">
        <w:rPr>
          <w:rFonts w:ascii="Times New Roman" w:hAnsi="Times New Roman" w:cs="Times New Roman"/>
          <w:sz w:val="24"/>
          <w:szCs w:val="24"/>
          <w:lang w:val="ro-RO" w:eastAsia="ru-RU"/>
        </w:rPr>
        <w:t>ț</w:t>
      </w:r>
      <w:r w:rsidR="009875E8" w:rsidRPr="00C3367E">
        <w:rPr>
          <w:rFonts w:ascii="Times New Roman" w:hAnsi="Times New Roman" w:cs="Times New Roman"/>
          <w:sz w:val="24"/>
          <w:szCs w:val="24"/>
          <w:lang w:val="ro-RO" w:eastAsia="ru-RU"/>
        </w:rPr>
        <w:t>ilor de comer</w:t>
      </w:r>
      <w:r w:rsidR="00B945CC" w:rsidRPr="00C3367E">
        <w:rPr>
          <w:rFonts w:ascii="Times New Roman" w:hAnsi="Times New Roman" w:cs="Times New Roman"/>
          <w:sz w:val="24"/>
          <w:szCs w:val="24"/>
          <w:lang w:val="ro-RO" w:eastAsia="ru-RU"/>
        </w:rPr>
        <w:t>ț</w:t>
      </w:r>
      <w:r w:rsidR="009875E8" w:rsidRPr="00C3367E">
        <w:rPr>
          <w:rFonts w:ascii="Times New Roman" w:hAnsi="Times New Roman" w:cs="Times New Roman"/>
          <w:sz w:val="24"/>
          <w:szCs w:val="24"/>
          <w:lang w:val="ro-RO" w:eastAsia="ru-RU"/>
        </w:rPr>
        <w:t>”</w:t>
      </w:r>
      <w:r w:rsidRPr="00C3367E">
        <w:rPr>
          <w:rFonts w:ascii="Times New Roman" w:hAnsi="Times New Roman" w:cs="Times New Roman"/>
          <w:sz w:val="24"/>
          <w:szCs w:val="24"/>
          <w:lang w:val="ro-RO" w:eastAsia="ru-RU"/>
        </w:rPr>
        <w:t xml:space="preserve">. Pornind de la acest fapt, pentru a exclude posibilele abuzuri în interpretarea sintagmei “în mod repetat”, proiectul legii prevede că </w:t>
      </w:r>
      <w:r w:rsidR="001124D0" w:rsidRPr="00C3367E">
        <w:rPr>
          <w:rFonts w:ascii="Times New Roman" w:hAnsi="Times New Roman" w:cs="Times New Roman"/>
          <w:sz w:val="24"/>
          <w:szCs w:val="24"/>
          <w:lang w:val="ro-RO" w:eastAsia="ru-RU"/>
        </w:rPr>
        <w:t xml:space="preserve">suspendarea activității de comerț se va face </w:t>
      </w:r>
      <w:r w:rsidRPr="00C3367E">
        <w:rPr>
          <w:rFonts w:ascii="Times New Roman" w:hAnsi="Times New Roman" w:cs="Times New Roman"/>
          <w:sz w:val="24"/>
          <w:szCs w:val="24"/>
          <w:lang w:val="ro-RO" w:eastAsia="ru-RU"/>
        </w:rPr>
        <w:t>dacă în cadrul a 3 controale consecutive, efectuate de organul respectiv, organul de control stabile</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te că comerciantul a admis în mod repetat una sau mai multe încălcări comise anterior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care nu au fost înlăturate de comerciant</w:t>
      </w:r>
      <w:r w:rsidR="00BD500E" w:rsidRPr="00C3367E">
        <w:rPr>
          <w:rFonts w:ascii="Times New Roman" w:hAnsi="Times New Roman" w:cs="Times New Roman"/>
          <w:sz w:val="24"/>
          <w:szCs w:val="24"/>
          <w:lang w:val="ro-RO" w:eastAsia="ru-RU"/>
        </w:rPr>
        <w:t>.</w:t>
      </w:r>
    </w:p>
    <w:p w14:paraId="07292CB2" w14:textId="6A44A597" w:rsidR="00607621" w:rsidRPr="00C3367E" w:rsidRDefault="009875E8"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În cazul în care existe un pericol iminent privind via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a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sănătatea persoanei, activitatea comerciantului poate fi sistată prin suspendarea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w:t>
      </w:r>
      <w:r w:rsidR="00BD500E" w:rsidRPr="00C3367E">
        <w:rPr>
          <w:rFonts w:ascii="Times New Roman" w:hAnsi="Times New Roman" w:cs="Times New Roman"/>
          <w:sz w:val="24"/>
          <w:szCs w:val="24"/>
          <w:lang w:val="ro-RO" w:eastAsia="ru-RU"/>
        </w:rPr>
        <w:t xml:space="preserve"> de către Centrul Na</w:t>
      </w:r>
      <w:r w:rsidR="00B945CC" w:rsidRPr="00C3367E">
        <w:rPr>
          <w:rFonts w:ascii="Times New Roman" w:hAnsi="Times New Roman" w:cs="Times New Roman"/>
          <w:sz w:val="24"/>
          <w:szCs w:val="24"/>
          <w:lang w:val="ro-RO" w:eastAsia="ru-RU"/>
        </w:rPr>
        <w:t>ț</w:t>
      </w:r>
      <w:r w:rsidR="00BD500E" w:rsidRPr="00C3367E">
        <w:rPr>
          <w:rFonts w:ascii="Times New Roman" w:hAnsi="Times New Roman" w:cs="Times New Roman"/>
          <w:sz w:val="24"/>
          <w:szCs w:val="24"/>
          <w:lang w:val="ro-RO" w:eastAsia="ru-RU"/>
        </w:rPr>
        <w:t xml:space="preserve">ional </w:t>
      </w:r>
      <w:r w:rsidR="00DD66C4" w:rsidRPr="00C3367E">
        <w:rPr>
          <w:rFonts w:ascii="Times New Roman" w:hAnsi="Times New Roman" w:cs="Times New Roman"/>
          <w:sz w:val="24"/>
          <w:szCs w:val="24"/>
          <w:lang w:val="ro-RO" w:eastAsia="ru-RU"/>
        </w:rPr>
        <w:t>de Sănătate Publică</w:t>
      </w:r>
      <w:r w:rsidR="00BD500E" w:rsidRPr="00C3367E">
        <w:rPr>
          <w:rFonts w:ascii="Times New Roman" w:hAnsi="Times New Roman" w:cs="Times New Roman"/>
          <w:sz w:val="24"/>
          <w:szCs w:val="24"/>
          <w:lang w:val="ro-RO" w:eastAsia="ru-RU"/>
        </w:rPr>
        <w:t xml:space="preserve"> sau Agen</w:t>
      </w:r>
      <w:r w:rsidR="00B945CC" w:rsidRPr="00C3367E">
        <w:rPr>
          <w:rFonts w:ascii="Times New Roman" w:hAnsi="Times New Roman" w:cs="Times New Roman"/>
          <w:sz w:val="24"/>
          <w:szCs w:val="24"/>
          <w:lang w:val="ro-RO" w:eastAsia="ru-RU"/>
        </w:rPr>
        <w:t>ț</w:t>
      </w:r>
      <w:r w:rsidR="00BD500E" w:rsidRPr="00C3367E">
        <w:rPr>
          <w:rFonts w:ascii="Times New Roman" w:hAnsi="Times New Roman" w:cs="Times New Roman"/>
          <w:sz w:val="24"/>
          <w:szCs w:val="24"/>
          <w:lang w:val="ro-RO" w:eastAsia="ru-RU"/>
        </w:rPr>
        <w:t>ia Na</w:t>
      </w:r>
      <w:r w:rsidR="00B945CC" w:rsidRPr="00C3367E">
        <w:rPr>
          <w:rFonts w:ascii="Times New Roman" w:hAnsi="Times New Roman" w:cs="Times New Roman"/>
          <w:sz w:val="24"/>
          <w:szCs w:val="24"/>
          <w:lang w:val="ro-RO" w:eastAsia="ru-RU"/>
        </w:rPr>
        <w:t>ț</w:t>
      </w:r>
      <w:r w:rsidR="00BD500E" w:rsidRPr="00C3367E">
        <w:rPr>
          <w:rFonts w:ascii="Times New Roman" w:hAnsi="Times New Roman" w:cs="Times New Roman"/>
          <w:sz w:val="24"/>
          <w:szCs w:val="24"/>
          <w:lang w:val="ro-RO" w:eastAsia="ru-RU"/>
        </w:rPr>
        <w:t>ională pentru Siguran</w:t>
      </w:r>
      <w:r w:rsidR="00B945CC" w:rsidRPr="00C3367E">
        <w:rPr>
          <w:rFonts w:ascii="Times New Roman" w:hAnsi="Times New Roman" w:cs="Times New Roman"/>
          <w:sz w:val="24"/>
          <w:szCs w:val="24"/>
          <w:lang w:val="ro-RO" w:eastAsia="ru-RU"/>
        </w:rPr>
        <w:t>ț</w:t>
      </w:r>
      <w:r w:rsidR="00BD500E" w:rsidRPr="00C3367E">
        <w:rPr>
          <w:rFonts w:ascii="Times New Roman" w:hAnsi="Times New Roman" w:cs="Times New Roman"/>
          <w:sz w:val="24"/>
          <w:szCs w:val="24"/>
          <w:lang w:val="ro-RO" w:eastAsia="ru-RU"/>
        </w:rPr>
        <w:t>a Alimentelor</w:t>
      </w:r>
    </w:p>
    <w:p w14:paraId="2FF56C0F" w14:textId="77777777" w:rsidR="00453B90" w:rsidRPr="00C3367E" w:rsidRDefault="00453B90" w:rsidP="00FF31FC">
      <w:pPr>
        <w:pStyle w:val="2"/>
        <w:spacing w:before="0" w:after="120" w:line="240" w:lineRule="auto"/>
        <w:rPr>
          <w:szCs w:val="24"/>
        </w:rPr>
      </w:pPr>
      <w:r w:rsidRPr="00C3367E">
        <w:rPr>
          <w:szCs w:val="24"/>
        </w:rPr>
        <w:t>Consultări</w:t>
      </w:r>
    </w:p>
    <w:p w14:paraId="6D1339AA" w14:textId="79132153" w:rsidR="006F6632" w:rsidRPr="00C3367E" w:rsidRDefault="006F6632"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În vederea asigurării transparen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ei proiectului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participării persoanelor interesate la definitivarea proiectului au fost realizate următoarele:</w:t>
      </w:r>
    </w:p>
    <w:p w14:paraId="15981D94" w14:textId="650946CC" w:rsidR="006F6632" w:rsidRPr="00C3367E" w:rsidRDefault="006F6632"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proiectul legii a fost </w:t>
      </w:r>
      <w:r w:rsidR="005963BA" w:rsidRPr="00C3367E">
        <w:rPr>
          <w:rFonts w:ascii="Times New Roman" w:hAnsi="Times New Roman" w:cs="Times New Roman"/>
          <w:sz w:val="24"/>
          <w:szCs w:val="24"/>
          <w:lang w:val="ro-RO" w:eastAsia="ru-RU"/>
        </w:rPr>
        <w:t>supus discuțiilor cu</w:t>
      </w:r>
      <w:r w:rsidR="00E95EA3" w:rsidRPr="00C3367E">
        <w:rPr>
          <w:rFonts w:ascii="Times New Roman" w:hAnsi="Times New Roman" w:cs="Times New Roman"/>
          <w:sz w:val="24"/>
          <w:szCs w:val="24"/>
          <w:lang w:val="ro-RO" w:eastAsia="ru-RU"/>
        </w:rPr>
        <w:t xml:space="preserve"> autoritățile centrale de resort (Ministerul Economiei, ANSA, CNSP</w:t>
      </w:r>
      <w:r w:rsidR="005963BA" w:rsidRPr="00C3367E">
        <w:rPr>
          <w:rFonts w:ascii="Times New Roman" w:hAnsi="Times New Roman" w:cs="Times New Roman"/>
          <w:sz w:val="24"/>
          <w:szCs w:val="24"/>
          <w:lang w:val="ro-RO" w:eastAsia="ru-RU"/>
        </w:rPr>
        <w:t xml:space="preserve"> etc.</w:t>
      </w:r>
      <w:r w:rsidR="00E95EA3" w:rsidRPr="00C3367E">
        <w:rPr>
          <w:rFonts w:ascii="Times New Roman" w:hAnsi="Times New Roman" w:cs="Times New Roman"/>
          <w:sz w:val="24"/>
          <w:szCs w:val="24"/>
          <w:lang w:val="ro-RO" w:eastAsia="ru-RU"/>
        </w:rPr>
        <w:t>), șir de autorități publice locale</w:t>
      </w:r>
      <w:r w:rsidRPr="00C3367E">
        <w:rPr>
          <w:rFonts w:ascii="Times New Roman" w:hAnsi="Times New Roman" w:cs="Times New Roman"/>
          <w:sz w:val="24"/>
          <w:szCs w:val="24"/>
          <w:lang w:val="ro-RO" w:eastAsia="ru-RU"/>
        </w:rPr>
        <w:t xml:space="preserve">, diverse companii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institu</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specializate, inclusiv AmCham Moldova, Camera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Industrie, Asocia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Na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ională a Restaurantelor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 Localurilor de Agrement;</w:t>
      </w:r>
    </w:p>
    <w:p w14:paraId="07B3831F" w14:textId="4BDC011C" w:rsidR="006F6632" w:rsidRPr="00C3367E" w:rsidRDefault="006F6632"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proiectul Legii a fost plasat pe </w:t>
      </w:r>
      <w:hyperlink r:id="rId9" w:history="1">
        <w:r w:rsidRPr="00C3367E">
          <w:rPr>
            <w:rFonts w:ascii="Times New Roman" w:hAnsi="Times New Roman" w:cs="Times New Roman"/>
            <w:sz w:val="24"/>
            <w:szCs w:val="24"/>
            <w:u w:val="single"/>
            <w:lang w:val="ro-RO" w:eastAsia="ru-RU"/>
          </w:rPr>
          <w:t>www.particip.gov.md</w:t>
        </w:r>
      </w:hyperlink>
      <w:r w:rsidRPr="00C3367E">
        <w:rPr>
          <w:rFonts w:ascii="Times New Roman" w:hAnsi="Times New Roman" w:cs="Times New Roman"/>
          <w:sz w:val="24"/>
          <w:szCs w:val="24"/>
          <w:lang w:val="ro-RO" w:eastAsia="ru-RU"/>
        </w:rPr>
        <w:t xml:space="preserv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w:t>
      </w:r>
      <w:hyperlink r:id="rId10" w:history="1">
        <w:r w:rsidRPr="00C3367E">
          <w:rPr>
            <w:rFonts w:ascii="Times New Roman" w:hAnsi="Times New Roman" w:cs="Times New Roman"/>
            <w:sz w:val="24"/>
            <w:szCs w:val="24"/>
            <w:u w:val="single"/>
            <w:lang w:val="ro-RO" w:eastAsia="ru-RU"/>
          </w:rPr>
          <w:t>www.mec.gov.md</w:t>
        </w:r>
      </w:hyperlink>
      <w:r w:rsidRPr="00C3367E">
        <w:rPr>
          <w:rFonts w:ascii="Times New Roman" w:hAnsi="Times New Roman" w:cs="Times New Roman"/>
          <w:sz w:val="24"/>
          <w:szCs w:val="24"/>
          <w:lang w:val="ro-RO" w:eastAsia="ru-RU"/>
        </w:rPr>
        <w:t xml:space="preserve"> pentru consultări publice;</w:t>
      </w:r>
    </w:p>
    <w:p w14:paraId="0CB9F343" w14:textId="29339935" w:rsidR="006F6632" w:rsidRPr="00C3367E" w:rsidRDefault="006F6632"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de către USAID BRITE a fost organizată o masă rotundă la care au participat reprezentan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diferitor asocia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profesionale în domeniul afaceri</w:t>
      </w:r>
      <w:r w:rsidR="00A00CED" w:rsidRPr="00C3367E">
        <w:rPr>
          <w:rFonts w:ascii="Times New Roman" w:hAnsi="Times New Roman" w:cs="Times New Roman"/>
          <w:sz w:val="24"/>
          <w:szCs w:val="24"/>
          <w:lang w:val="ro-RO" w:eastAsia="ru-RU"/>
        </w:rPr>
        <w:t xml:space="preserve">lor </w:t>
      </w:r>
      <w:r w:rsidR="00B945CC" w:rsidRPr="00C3367E">
        <w:rPr>
          <w:rFonts w:ascii="Times New Roman" w:hAnsi="Times New Roman" w:cs="Times New Roman"/>
          <w:sz w:val="24"/>
          <w:szCs w:val="24"/>
          <w:lang w:val="ro-RO" w:eastAsia="ru-RU"/>
        </w:rPr>
        <w:t>ș</w:t>
      </w:r>
      <w:r w:rsidR="00A00CED" w:rsidRPr="00C3367E">
        <w:rPr>
          <w:rFonts w:ascii="Times New Roman" w:hAnsi="Times New Roman" w:cs="Times New Roman"/>
          <w:sz w:val="24"/>
          <w:szCs w:val="24"/>
          <w:lang w:val="ro-RO" w:eastAsia="ru-RU"/>
        </w:rPr>
        <w:t>i reprezenta</w:t>
      </w:r>
      <w:r w:rsidR="00B945CC" w:rsidRPr="00C3367E">
        <w:rPr>
          <w:rFonts w:ascii="Times New Roman" w:hAnsi="Times New Roman" w:cs="Times New Roman"/>
          <w:sz w:val="24"/>
          <w:szCs w:val="24"/>
          <w:lang w:val="ro-RO" w:eastAsia="ru-RU"/>
        </w:rPr>
        <w:t>ț</w:t>
      </w:r>
      <w:r w:rsidR="00A00CED" w:rsidRPr="00C3367E">
        <w:rPr>
          <w:rFonts w:ascii="Times New Roman" w:hAnsi="Times New Roman" w:cs="Times New Roman"/>
          <w:sz w:val="24"/>
          <w:szCs w:val="24"/>
          <w:lang w:val="ro-RO" w:eastAsia="ru-RU"/>
        </w:rPr>
        <w:t>i ai unor întreprinderi</w:t>
      </w:r>
      <w:r w:rsidRPr="00C3367E">
        <w:rPr>
          <w:rFonts w:ascii="Times New Roman" w:hAnsi="Times New Roman" w:cs="Times New Roman"/>
          <w:sz w:val="24"/>
          <w:szCs w:val="24"/>
          <w:lang w:val="ro-RO" w:eastAsia="ru-RU"/>
        </w:rPr>
        <w:t>;</w:t>
      </w:r>
    </w:p>
    <w:p w14:paraId="54B61141" w14:textId="732E9507" w:rsidR="006F6632" w:rsidRPr="00C3367E" w:rsidRDefault="006F6632"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au fost recep</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ionate </w:t>
      </w:r>
      <w:r w:rsidR="00B945CC" w:rsidRPr="00C3367E">
        <w:rPr>
          <w:rFonts w:ascii="Times New Roman" w:hAnsi="Times New Roman" w:cs="Times New Roman"/>
          <w:sz w:val="24"/>
          <w:szCs w:val="24"/>
          <w:lang w:val="ro-RO" w:eastAsia="ru-RU"/>
        </w:rPr>
        <w:t>ș</w:t>
      </w:r>
      <w:r w:rsidR="00AB3EC7" w:rsidRPr="00C3367E">
        <w:rPr>
          <w:rFonts w:ascii="Times New Roman" w:hAnsi="Times New Roman" w:cs="Times New Roman"/>
          <w:sz w:val="24"/>
          <w:szCs w:val="24"/>
          <w:lang w:val="ro-RO" w:eastAsia="ru-RU"/>
        </w:rPr>
        <w:t>i examinate peste 4</w:t>
      </w:r>
      <w:r w:rsidRPr="00C3367E">
        <w:rPr>
          <w:rFonts w:ascii="Times New Roman" w:hAnsi="Times New Roman" w:cs="Times New Roman"/>
          <w:sz w:val="24"/>
          <w:szCs w:val="24"/>
          <w:lang w:val="ro-RO" w:eastAsia="ru-RU"/>
        </w:rPr>
        <w:t>0 avize de la diverse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publice;</w:t>
      </w:r>
    </w:p>
    <w:p w14:paraId="67C0C221" w14:textId="601BEB3E" w:rsidR="006F6632" w:rsidRPr="00C3367E" w:rsidRDefault="00595B83"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AIR asupra proiectului legii a fost</w:t>
      </w:r>
      <w:r w:rsidR="006F6632" w:rsidRPr="00C3367E">
        <w:rPr>
          <w:rFonts w:ascii="Times New Roman" w:hAnsi="Times New Roman" w:cs="Times New Roman"/>
          <w:sz w:val="24"/>
          <w:szCs w:val="24"/>
          <w:lang w:val="ro-RO" w:eastAsia="ru-RU"/>
        </w:rPr>
        <w:t xml:space="preserve"> discutat în cadrul Grupului de lucru al Comisiei de stat pentru reglementarea activită</w:t>
      </w:r>
      <w:r w:rsidR="00B945CC" w:rsidRPr="00C3367E">
        <w:rPr>
          <w:rFonts w:ascii="Times New Roman" w:hAnsi="Times New Roman" w:cs="Times New Roman"/>
          <w:sz w:val="24"/>
          <w:szCs w:val="24"/>
          <w:lang w:val="ro-RO" w:eastAsia="ru-RU"/>
        </w:rPr>
        <w:t>ț</w:t>
      </w:r>
      <w:r w:rsidR="006F6632" w:rsidRPr="00C3367E">
        <w:rPr>
          <w:rFonts w:ascii="Times New Roman" w:hAnsi="Times New Roman" w:cs="Times New Roman"/>
          <w:sz w:val="24"/>
          <w:szCs w:val="24"/>
          <w:lang w:val="ro-RO" w:eastAsia="ru-RU"/>
        </w:rPr>
        <w:t>ii de întreprinzător.</w:t>
      </w:r>
    </w:p>
    <w:p w14:paraId="67890CDB" w14:textId="77777777" w:rsidR="008F034A" w:rsidRPr="00C3367E" w:rsidRDefault="008F034A" w:rsidP="00FE73BA">
      <w:pPr>
        <w:spacing w:after="120" w:line="240" w:lineRule="auto"/>
        <w:jc w:val="both"/>
        <w:rPr>
          <w:rFonts w:ascii="Times New Roman" w:hAnsi="Times New Roman" w:cs="Times New Roman"/>
          <w:b/>
          <w:sz w:val="24"/>
          <w:szCs w:val="24"/>
          <w:lang w:val="ro-RO" w:eastAsia="ru-RU"/>
        </w:rPr>
      </w:pPr>
    </w:p>
    <w:p w14:paraId="2A6FEB77" w14:textId="0EB36CA6" w:rsidR="00AB023A" w:rsidRPr="00C3367E" w:rsidRDefault="00AB023A" w:rsidP="00FF31FC">
      <w:pPr>
        <w:pStyle w:val="1"/>
        <w:spacing w:after="120"/>
        <w:rPr>
          <w:lang w:val="ro-RO"/>
        </w:rPr>
      </w:pPr>
      <w:r w:rsidRPr="00C3367E">
        <w:rPr>
          <w:lang w:val="ro-RO"/>
        </w:rPr>
        <w:t>IMPACTURILE POTEN</w:t>
      </w:r>
      <w:r w:rsidR="00B945CC" w:rsidRPr="00C3367E">
        <w:rPr>
          <w:lang w:val="ro-RO"/>
        </w:rPr>
        <w:t>Ț</w:t>
      </w:r>
      <w:r w:rsidRPr="00C3367E">
        <w:rPr>
          <w:lang w:val="ro-RO"/>
        </w:rPr>
        <w:t>IALE</w:t>
      </w:r>
    </w:p>
    <w:p w14:paraId="22A90AA0" w14:textId="77777777" w:rsidR="00AB023A" w:rsidRPr="00C3367E" w:rsidRDefault="00AB023A" w:rsidP="00FF31FC">
      <w:pPr>
        <w:pStyle w:val="2"/>
        <w:spacing w:before="0" w:after="120" w:line="240" w:lineRule="auto"/>
        <w:rPr>
          <w:szCs w:val="24"/>
        </w:rPr>
      </w:pPr>
      <w:r w:rsidRPr="00C3367E">
        <w:rPr>
          <w:szCs w:val="24"/>
        </w:rPr>
        <w:t>Beneficii</w:t>
      </w:r>
    </w:p>
    <w:p w14:paraId="4A096029" w14:textId="77777777" w:rsidR="00AB023A" w:rsidRPr="00C3367E" w:rsidRDefault="00AB023A"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bookmarkStart w:id="9" w:name="_Ref258572454"/>
      <w:r w:rsidRPr="00C3367E">
        <w:rPr>
          <w:rFonts w:ascii="Times New Roman" w:hAnsi="Times New Roman" w:cs="Times New Roman"/>
          <w:sz w:val="24"/>
          <w:szCs w:val="24"/>
          <w:lang w:val="ro-RO" w:eastAsia="ru-RU"/>
        </w:rPr>
        <w:t xml:space="preserve">Putem </w:t>
      </w:r>
      <w:r w:rsidR="001840C0" w:rsidRPr="00C3367E">
        <w:rPr>
          <w:rFonts w:ascii="Times New Roman" w:hAnsi="Times New Roman" w:cs="Times New Roman"/>
          <w:sz w:val="24"/>
          <w:szCs w:val="24"/>
          <w:lang w:val="ro-RO" w:eastAsia="ru-RU"/>
        </w:rPr>
        <w:t>aprecia</w:t>
      </w:r>
      <w:r w:rsidRPr="00C3367E">
        <w:rPr>
          <w:rFonts w:ascii="Times New Roman" w:hAnsi="Times New Roman" w:cs="Times New Roman"/>
          <w:sz w:val="24"/>
          <w:szCs w:val="24"/>
          <w:lang w:val="ro-RO" w:eastAsia="ru-RU"/>
        </w:rPr>
        <w:t>, că adoptarea proiectului Legii va av</w:t>
      </w:r>
      <w:r w:rsidR="00F44E86" w:rsidRPr="00C3367E">
        <w:rPr>
          <w:rFonts w:ascii="Times New Roman" w:hAnsi="Times New Roman" w:cs="Times New Roman"/>
          <w:sz w:val="24"/>
          <w:szCs w:val="24"/>
          <w:lang w:val="ro-RO" w:eastAsia="ru-RU"/>
        </w:rPr>
        <w:t>e</w:t>
      </w:r>
      <w:r w:rsidRPr="00C3367E">
        <w:rPr>
          <w:rFonts w:ascii="Times New Roman" w:hAnsi="Times New Roman" w:cs="Times New Roman"/>
          <w:sz w:val="24"/>
          <w:szCs w:val="24"/>
          <w:lang w:val="ro-RO" w:eastAsia="ru-RU"/>
        </w:rPr>
        <w:t>a următoarele beneficii:</w:t>
      </w:r>
      <w:bookmarkEnd w:id="9"/>
    </w:p>
    <w:p w14:paraId="5E457BD1" w14:textId="77777777" w:rsidR="009E7368" w:rsidRPr="00C3367E" w:rsidRDefault="009E7368" w:rsidP="009E7368">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reducerea semnificativă a procedurilor, etapelor și costurilor pentru inițierea activității de comerț, cauzate de necesitatea obținerii autorizației de funcționare în comerț;</w:t>
      </w:r>
    </w:p>
    <w:p w14:paraId="309B3B31" w14:textId="77777777" w:rsidR="009E7368" w:rsidRPr="00C3367E" w:rsidRDefault="009E7368" w:rsidP="009E7368">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implementarea mecanismului ghișeului unic pentru inițierea activității de comerț, și stabilirea funcțiilor APL și APC în cadrul acestui mecanism;</w:t>
      </w:r>
    </w:p>
    <w:p w14:paraId="29AAA0B4" w14:textId="77777777" w:rsidR="009E7368" w:rsidRPr="00C3367E" w:rsidRDefault="009E7368" w:rsidP="009E7368">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reducerea perioadei necesare de inițiere a activității de comerț de la cca.70 zile în prezent pînă la o zi (în mod ordinar) sau 15 zile (în cazul unor activități cu risc);</w:t>
      </w:r>
    </w:p>
    <w:p w14:paraId="11E3F2EF" w14:textId="77777777" w:rsidR="009E7368" w:rsidRPr="00C3367E" w:rsidRDefault="009E7368" w:rsidP="009E7368">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excluderea suprapunerilor dintre funcțiile de autorizare și control ale autorităților publice locale și centrale în privința activităților de comerț;</w:t>
      </w:r>
    </w:p>
    <w:p w14:paraId="3B5B566C" w14:textId="4ECBFC6D" w:rsidR="00360309" w:rsidRPr="00C3367E" w:rsidRDefault="009E7368" w:rsidP="00B772F2">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excluderea reglementărilor contradictorii și normelor inutile sau care creează impedimente în activitatea de comerț și în procesul de eliberare a autorizațiilor de funcționare în comerț.</w:t>
      </w:r>
    </w:p>
    <w:p w14:paraId="399B3A50" w14:textId="10FE1025" w:rsidR="009F02AD" w:rsidRPr="00C3367E" w:rsidRDefault="00360309"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bookmarkStart w:id="10" w:name="_Ref258572459"/>
      <w:r w:rsidRPr="00C3367E">
        <w:rPr>
          <w:rFonts w:ascii="Times New Roman" w:hAnsi="Times New Roman" w:cs="Times New Roman"/>
          <w:sz w:val="24"/>
          <w:szCs w:val="24"/>
          <w:lang w:val="ro-RO" w:eastAsia="ru-RU"/>
        </w:rPr>
        <w:lastRenderedPageBreak/>
        <w:t>Este de a</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teptat, că noile reglementări vor influen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a benefic</w:t>
      </w:r>
      <w:r w:rsidR="00F44E86" w:rsidRPr="00C3367E">
        <w:rPr>
          <w:rFonts w:ascii="Times New Roman" w:hAnsi="Times New Roman" w:cs="Times New Roman"/>
          <w:sz w:val="24"/>
          <w:szCs w:val="24"/>
          <w:lang w:val="ro-RO" w:eastAsia="ru-RU"/>
        </w:rPr>
        <w:t xml:space="preserve"> activitatea </w:t>
      </w:r>
      <w:r w:rsidR="009E7CD2" w:rsidRPr="00C3367E">
        <w:rPr>
          <w:rFonts w:ascii="Times New Roman" w:hAnsi="Times New Roman" w:cs="Times New Roman"/>
          <w:sz w:val="24"/>
          <w:szCs w:val="24"/>
          <w:lang w:val="ro-RO" w:eastAsia="ru-RU"/>
        </w:rPr>
        <w:t>întreprinzătorilor</w:t>
      </w:r>
      <w:r w:rsidRPr="00C3367E">
        <w:rPr>
          <w:rFonts w:ascii="Times New Roman" w:hAnsi="Times New Roman" w:cs="Times New Roman"/>
          <w:sz w:val="24"/>
          <w:szCs w:val="24"/>
          <w:lang w:val="ro-RO" w:eastAsia="ru-RU"/>
        </w:rPr>
        <w:t xml:space="preserve">. În particular, </w:t>
      </w:r>
      <w:r w:rsidR="00F44E86" w:rsidRPr="00C3367E">
        <w:rPr>
          <w:rFonts w:ascii="Times New Roman" w:hAnsi="Times New Roman" w:cs="Times New Roman"/>
          <w:sz w:val="24"/>
          <w:szCs w:val="24"/>
          <w:lang w:val="ro-RO" w:eastAsia="ru-RU"/>
        </w:rPr>
        <w:t xml:space="preserve">adoptarea proiectului Legii va </w:t>
      </w:r>
      <w:r w:rsidR="00BE3751" w:rsidRPr="00C3367E">
        <w:rPr>
          <w:rFonts w:ascii="Times New Roman" w:hAnsi="Times New Roman" w:cs="Times New Roman"/>
          <w:sz w:val="24"/>
          <w:szCs w:val="24"/>
          <w:lang w:val="ro-RO" w:eastAsia="ru-RU"/>
        </w:rPr>
        <w:t>duce la</w:t>
      </w:r>
      <w:r w:rsidR="009F02AD" w:rsidRPr="00C3367E">
        <w:rPr>
          <w:rFonts w:ascii="Times New Roman" w:hAnsi="Times New Roman" w:cs="Times New Roman"/>
          <w:sz w:val="24"/>
          <w:szCs w:val="24"/>
          <w:lang w:val="ro-RO" w:eastAsia="ru-RU"/>
        </w:rPr>
        <w:t>:</w:t>
      </w:r>
      <w:bookmarkEnd w:id="10"/>
    </w:p>
    <w:p w14:paraId="25FEFCC7" w14:textId="3651ACF5" w:rsidR="00350EBB" w:rsidRPr="00C3367E" w:rsidRDefault="00350EBB"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diminuarea semnificativă a timpului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cheltuielilor </w:t>
      </w:r>
      <w:r w:rsidR="006D1D34" w:rsidRPr="00C3367E">
        <w:rPr>
          <w:rFonts w:ascii="Times New Roman" w:hAnsi="Times New Roman" w:cs="Times New Roman"/>
          <w:sz w:val="24"/>
          <w:szCs w:val="24"/>
          <w:lang w:val="ro-RO" w:eastAsia="ru-RU"/>
        </w:rPr>
        <w:t>suportate de întreprinzători</w:t>
      </w:r>
      <w:r w:rsidRPr="00C3367E">
        <w:rPr>
          <w:rFonts w:ascii="Times New Roman" w:hAnsi="Times New Roman" w:cs="Times New Roman"/>
          <w:sz w:val="24"/>
          <w:szCs w:val="24"/>
          <w:lang w:val="ro-RO" w:eastAsia="ru-RU"/>
        </w:rPr>
        <w:t xml:space="preserve"> pentru ob</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inerea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w:t>
      </w:r>
      <w:r w:rsidR="00F44E86" w:rsidRPr="00C3367E">
        <w:rPr>
          <w:rFonts w:ascii="Times New Roman" w:hAnsi="Times New Roman" w:cs="Times New Roman"/>
          <w:sz w:val="24"/>
          <w:szCs w:val="24"/>
          <w:lang w:val="ro-RO" w:eastAsia="ru-RU"/>
        </w:rPr>
        <w:t>;</w:t>
      </w:r>
    </w:p>
    <w:p w14:paraId="5E4027E6" w14:textId="53C72423" w:rsidR="0019151B" w:rsidRPr="00C3367E" w:rsidRDefault="0019151B"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diminuarea semnificativă a resurselor consumate de APL în procesul de eliberare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w:t>
      </w:r>
    </w:p>
    <w:p w14:paraId="4B1EC852" w14:textId="1A8B7019" w:rsidR="005F3401" w:rsidRPr="00C3367E" w:rsidRDefault="00E94C5E"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dezvoltarea mediului de afaceri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w:t>
      </w:r>
      <w:r w:rsidR="00F44E86" w:rsidRPr="00C3367E">
        <w:rPr>
          <w:rFonts w:ascii="Times New Roman" w:hAnsi="Times New Roman" w:cs="Times New Roman"/>
          <w:sz w:val="24"/>
          <w:szCs w:val="24"/>
          <w:lang w:val="ro-RO" w:eastAsia="ru-RU"/>
        </w:rPr>
        <w:t>îmbunătă</w:t>
      </w:r>
      <w:r w:rsidR="00B945CC" w:rsidRPr="00C3367E">
        <w:rPr>
          <w:rFonts w:ascii="Times New Roman" w:hAnsi="Times New Roman" w:cs="Times New Roman"/>
          <w:sz w:val="24"/>
          <w:szCs w:val="24"/>
          <w:lang w:val="ro-RO" w:eastAsia="ru-RU"/>
        </w:rPr>
        <w:t>ț</w:t>
      </w:r>
      <w:r w:rsidR="00F44E86" w:rsidRPr="00C3367E">
        <w:rPr>
          <w:rFonts w:ascii="Times New Roman" w:hAnsi="Times New Roman" w:cs="Times New Roman"/>
          <w:sz w:val="24"/>
          <w:szCs w:val="24"/>
          <w:lang w:val="ro-RO" w:eastAsia="ru-RU"/>
        </w:rPr>
        <w:t xml:space="preserve">irea imaginii </w:t>
      </w:r>
      <w:r w:rsidRPr="00C3367E">
        <w:rPr>
          <w:rFonts w:ascii="Times New Roman" w:hAnsi="Times New Roman" w:cs="Times New Roman"/>
          <w:sz w:val="24"/>
          <w:szCs w:val="24"/>
          <w:lang w:val="ro-RO" w:eastAsia="ru-RU"/>
        </w:rPr>
        <w:t xml:space="preserve">de afaceri </w:t>
      </w:r>
      <w:r w:rsidR="00F44E86" w:rsidRPr="00C3367E">
        <w:rPr>
          <w:rFonts w:ascii="Times New Roman" w:hAnsi="Times New Roman" w:cs="Times New Roman"/>
          <w:sz w:val="24"/>
          <w:szCs w:val="24"/>
          <w:lang w:val="ro-RO" w:eastAsia="ru-RU"/>
        </w:rPr>
        <w:t xml:space="preserve">a </w:t>
      </w:r>
      <w:r w:rsidR="00B945CC" w:rsidRPr="00C3367E">
        <w:rPr>
          <w:rFonts w:ascii="Times New Roman" w:hAnsi="Times New Roman" w:cs="Times New Roman"/>
          <w:sz w:val="24"/>
          <w:szCs w:val="24"/>
          <w:lang w:val="ro-RO" w:eastAsia="ru-RU"/>
        </w:rPr>
        <w:t>ț</w:t>
      </w:r>
      <w:r w:rsidR="00F44E86" w:rsidRPr="00C3367E">
        <w:rPr>
          <w:rFonts w:ascii="Times New Roman" w:hAnsi="Times New Roman" w:cs="Times New Roman"/>
          <w:sz w:val="24"/>
          <w:szCs w:val="24"/>
          <w:lang w:val="ro-RO" w:eastAsia="ru-RU"/>
        </w:rPr>
        <w:t>ării</w:t>
      </w:r>
      <w:r w:rsidR="005F3401" w:rsidRPr="00C3367E">
        <w:rPr>
          <w:rFonts w:ascii="Times New Roman" w:hAnsi="Times New Roman" w:cs="Times New Roman"/>
          <w:sz w:val="24"/>
          <w:szCs w:val="24"/>
          <w:lang w:val="ro-RO" w:eastAsia="ru-RU"/>
        </w:rPr>
        <w:t>;</w:t>
      </w:r>
    </w:p>
    <w:p w14:paraId="402905B7" w14:textId="6D0BC671" w:rsidR="00A15739" w:rsidRPr="00C3367E" w:rsidRDefault="005F3401"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limitarea interven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abuzive ale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publice în activitatea de întreprinzător</w:t>
      </w:r>
      <w:r w:rsidR="00C944E2" w:rsidRPr="00C3367E">
        <w:rPr>
          <w:rFonts w:ascii="Times New Roman" w:hAnsi="Times New Roman" w:cs="Times New Roman"/>
          <w:sz w:val="24"/>
          <w:szCs w:val="24"/>
          <w:lang w:val="ro-RO" w:eastAsia="ru-RU"/>
        </w:rPr>
        <w:t>.</w:t>
      </w:r>
    </w:p>
    <w:p w14:paraId="00CD1A05" w14:textId="77777777" w:rsidR="00EA56DF" w:rsidRPr="00C3367E" w:rsidRDefault="00EA56DF" w:rsidP="00FF31FC">
      <w:pPr>
        <w:pStyle w:val="2"/>
        <w:spacing w:before="0" w:after="120" w:line="240" w:lineRule="auto"/>
        <w:rPr>
          <w:szCs w:val="24"/>
        </w:rPr>
      </w:pPr>
      <w:r w:rsidRPr="00C3367E">
        <w:rPr>
          <w:szCs w:val="24"/>
        </w:rPr>
        <w:t>Costuri</w:t>
      </w:r>
    </w:p>
    <w:p w14:paraId="52CEEA93" w14:textId="1027F520" w:rsidR="006B0A3A" w:rsidRPr="00C3367E" w:rsidRDefault="001117AD"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bookmarkStart w:id="11" w:name="_Ref258572500"/>
      <w:r w:rsidRPr="00C3367E">
        <w:rPr>
          <w:rFonts w:ascii="Times New Roman" w:hAnsi="Times New Roman" w:cs="Times New Roman"/>
          <w:sz w:val="24"/>
          <w:szCs w:val="24"/>
          <w:lang w:val="ro-RO" w:eastAsia="ru-RU"/>
        </w:rPr>
        <w:t xml:space="preserve">Adoptarea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implementarea proiectului Legii </w:t>
      </w:r>
      <w:r w:rsidR="00BE3751" w:rsidRPr="00C3367E">
        <w:rPr>
          <w:rFonts w:ascii="Times New Roman" w:hAnsi="Times New Roman" w:cs="Times New Roman"/>
          <w:sz w:val="24"/>
          <w:szCs w:val="24"/>
          <w:lang w:val="ro-RO" w:eastAsia="ru-RU"/>
        </w:rPr>
        <w:t>nu implică</w:t>
      </w:r>
      <w:r w:rsidR="00194FA5" w:rsidRPr="00C3367E">
        <w:rPr>
          <w:rFonts w:ascii="Times New Roman" w:hAnsi="Times New Roman" w:cs="Times New Roman"/>
          <w:sz w:val="24"/>
          <w:szCs w:val="24"/>
          <w:lang w:val="ro-RO" w:eastAsia="ru-RU"/>
        </w:rPr>
        <w:t xml:space="preserve"> cheltuieli din bugetul de stat și</w:t>
      </w:r>
      <w:r w:rsidR="00BE3751" w:rsidRPr="00C3367E">
        <w:rPr>
          <w:rFonts w:ascii="Times New Roman" w:hAnsi="Times New Roman" w:cs="Times New Roman"/>
          <w:sz w:val="24"/>
          <w:szCs w:val="24"/>
          <w:lang w:val="ro-RO" w:eastAsia="ru-RU"/>
        </w:rPr>
        <w:t xml:space="preserve"> costuri</w:t>
      </w:r>
      <w:bookmarkEnd w:id="11"/>
      <w:r w:rsidR="00BE3751" w:rsidRPr="00C3367E">
        <w:rPr>
          <w:rFonts w:ascii="Times New Roman" w:hAnsi="Times New Roman" w:cs="Times New Roman"/>
          <w:sz w:val="24"/>
          <w:szCs w:val="24"/>
          <w:lang w:val="ro-RO" w:eastAsia="ru-RU"/>
        </w:rPr>
        <w:t xml:space="preserve"> </w:t>
      </w:r>
      <w:r w:rsidR="00044A80" w:rsidRPr="00C3367E">
        <w:rPr>
          <w:rFonts w:ascii="Times New Roman" w:hAnsi="Times New Roman" w:cs="Times New Roman"/>
          <w:sz w:val="24"/>
          <w:szCs w:val="24"/>
          <w:lang w:val="ro-RO" w:eastAsia="ru-RU"/>
        </w:rPr>
        <w:t>pentru întreprinzători</w:t>
      </w:r>
      <w:r w:rsidR="00BE3751" w:rsidRPr="00C3367E">
        <w:rPr>
          <w:rFonts w:ascii="Times New Roman" w:hAnsi="Times New Roman" w:cs="Times New Roman"/>
          <w:sz w:val="24"/>
          <w:szCs w:val="24"/>
          <w:lang w:val="ro-RO" w:eastAsia="ru-RU"/>
        </w:rPr>
        <w:t>.</w:t>
      </w:r>
    </w:p>
    <w:p w14:paraId="22E5F280" w14:textId="157DABAE" w:rsidR="00FF5CBE" w:rsidRPr="00C3367E" w:rsidRDefault="00FF5CBE" w:rsidP="00CA19EB">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bookmarkStart w:id="12" w:name="_Ref425250297"/>
      <w:r w:rsidRPr="00C3367E">
        <w:rPr>
          <w:rFonts w:ascii="Times New Roman" w:hAnsi="Times New Roman" w:cs="Times New Roman"/>
          <w:sz w:val="24"/>
          <w:szCs w:val="24"/>
          <w:lang w:val="ro-RO" w:eastAsia="ru-RU"/>
        </w:rPr>
        <w:t>Cheltuielile ce țin de elaborarea și consultarea publică (organizarea meselor rotunde) a proiectului legii, elaborarea materialelor instructive și de promovare, și oferirea cursurilor de instruire pentru APL vor fi acoperite de Programul USAID BRITE.</w:t>
      </w:r>
      <w:r w:rsidR="005D1E02" w:rsidRPr="00C3367E">
        <w:rPr>
          <w:rFonts w:ascii="Times New Roman" w:hAnsi="Times New Roman" w:cs="Times New Roman"/>
          <w:sz w:val="24"/>
          <w:szCs w:val="24"/>
          <w:lang w:val="ro-RO" w:eastAsia="ru-RU"/>
        </w:rPr>
        <w:t xml:space="preserve"> </w:t>
      </w:r>
      <w:r w:rsidRPr="00C3367E">
        <w:rPr>
          <w:rFonts w:ascii="Times New Roman" w:hAnsi="Times New Roman" w:cs="Times New Roman"/>
          <w:sz w:val="24"/>
          <w:szCs w:val="24"/>
          <w:lang w:val="ro-RO" w:eastAsia="ru-RU"/>
        </w:rPr>
        <w:t xml:space="preserve">De asemenea, Programul USAID BRITE va acoperi integral costurile pentru dezvoltarea resursei informaționale </w:t>
      </w:r>
      <w:r w:rsidR="001B2E62" w:rsidRPr="00C3367E">
        <w:rPr>
          <w:rFonts w:ascii="Times New Roman" w:hAnsi="Times New Roman" w:cs="Times New Roman"/>
          <w:sz w:val="24"/>
          <w:szCs w:val="24"/>
          <w:lang w:val="ro-RO" w:eastAsia="ru-RU"/>
        </w:rPr>
        <w:t xml:space="preserve">necesare pentru crearea ghișeului unic pentru comerțul intern </w:t>
      </w:r>
      <w:r w:rsidR="0090790E" w:rsidRPr="00C3367E">
        <w:rPr>
          <w:rFonts w:ascii="Times New Roman" w:hAnsi="Times New Roman" w:cs="Times New Roman"/>
          <w:sz w:val="24"/>
          <w:szCs w:val="24"/>
          <w:lang w:val="ro-RO" w:eastAsia="ru-RU"/>
        </w:rPr>
        <w:t>(</w:t>
      </w:r>
      <w:r w:rsidR="001B2E62" w:rsidRPr="00C3367E">
        <w:rPr>
          <w:rFonts w:ascii="Times New Roman" w:hAnsi="Times New Roman" w:cs="Times New Roman"/>
          <w:sz w:val="24"/>
          <w:szCs w:val="24"/>
          <w:lang w:val="ro-RO" w:eastAsia="ru-RU"/>
        </w:rPr>
        <w:t>e-Comerț intern</w:t>
      </w:r>
      <w:r w:rsidR="0090790E" w:rsidRPr="00C3367E">
        <w:rPr>
          <w:rFonts w:ascii="Times New Roman" w:hAnsi="Times New Roman" w:cs="Times New Roman"/>
          <w:sz w:val="24"/>
          <w:szCs w:val="24"/>
          <w:lang w:val="ro-RO" w:eastAsia="ru-RU"/>
        </w:rPr>
        <w:t>)</w:t>
      </w:r>
      <w:r w:rsidRPr="00C3367E">
        <w:rPr>
          <w:rFonts w:ascii="Times New Roman" w:hAnsi="Times New Roman" w:cs="Times New Roman"/>
          <w:sz w:val="24"/>
          <w:szCs w:val="24"/>
          <w:lang w:val="ro-RO" w:eastAsia="ru-RU"/>
        </w:rPr>
        <w:t xml:space="preserve">. În același timp trebuie de remarcat că Programul USAID BRITE expiră în luna august 2016. Este deosebit de important de a aproba cadrul normativ necesar pentru a se asigura valorificarea resurselor financiare oferite de Programul USAID BRITE și a permite crearea resurselor informaționale </w:t>
      </w:r>
      <w:r w:rsidR="005D1E02" w:rsidRPr="00C3367E">
        <w:rPr>
          <w:rFonts w:ascii="Times New Roman" w:hAnsi="Times New Roman" w:cs="Times New Roman"/>
          <w:sz w:val="24"/>
          <w:szCs w:val="24"/>
          <w:lang w:val="ro-RO" w:eastAsia="ru-RU"/>
        </w:rPr>
        <w:t>necesare pentru implementarea legii.</w:t>
      </w:r>
      <w:bookmarkEnd w:id="12"/>
    </w:p>
    <w:p w14:paraId="6A94E167" w14:textId="71687AEC" w:rsidR="00FF5CBE" w:rsidRPr="00C3367E" w:rsidRDefault="00FF5CBE" w:rsidP="00CE6FC3">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Suplimentar, implementarea </w:t>
      </w:r>
      <w:r w:rsidR="000561BD" w:rsidRPr="00C3367E">
        <w:rPr>
          <w:rFonts w:ascii="Times New Roman" w:hAnsi="Times New Roman" w:cs="Times New Roman"/>
          <w:sz w:val="24"/>
          <w:szCs w:val="24"/>
          <w:lang w:val="ro-RO" w:eastAsia="ru-RU"/>
        </w:rPr>
        <w:t>„e-Comerț intern” la nivelul APL implică următoarele aspecte</w:t>
      </w:r>
      <w:r w:rsidRPr="00C3367E">
        <w:rPr>
          <w:rFonts w:ascii="Times New Roman" w:hAnsi="Times New Roman" w:cs="Times New Roman"/>
          <w:sz w:val="24"/>
          <w:szCs w:val="24"/>
          <w:lang w:val="ro-RO" w:eastAsia="ru-RU"/>
        </w:rPr>
        <w:t>:</w:t>
      </w:r>
    </w:p>
    <w:p w14:paraId="6C982281" w14:textId="700BB039" w:rsidR="00FF5CBE" w:rsidRPr="00C3367E" w:rsidRDefault="00FF5CBE" w:rsidP="00FF5CBE">
      <w:pPr>
        <w:numPr>
          <w:ilvl w:val="0"/>
          <w:numId w:val="25"/>
        </w:numPr>
        <w:spacing w:after="120" w:line="240" w:lineRule="auto"/>
        <w:jc w:val="both"/>
        <w:rPr>
          <w:rFonts w:ascii="Times New Roman" w:hAnsi="Times New Roman" w:cs="Times New Roman"/>
          <w:bCs/>
          <w:sz w:val="24"/>
          <w:szCs w:val="24"/>
          <w:lang w:val="ro-RO" w:eastAsia="ru-RU"/>
        </w:rPr>
      </w:pPr>
      <w:r w:rsidRPr="00C3367E">
        <w:rPr>
          <w:rFonts w:ascii="Times New Roman" w:hAnsi="Times New Roman" w:cs="Times New Roman"/>
          <w:bCs/>
          <w:sz w:val="24"/>
          <w:szCs w:val="24"/>
          <w:lang w:val="ro-RO" w:eastAsia="ru-RU"/>
        </w:rPr>
        <w:t xml:space="preserve">activitățile ce țin de </w:t>
      </w:r>
      <w:r w:rsidR="000561BD" w:rsidRPr="00C3367E">
        <w:rPr>
          <w:rFonts w:ascii="Times New Roman" w:hAnsi="Times New Roman" w:cs="Times New Roman"/>
          <w:bCs/>
          <w:sz w:val="24"/>
          <w:szCs w:val="24"/>
          <w:lang w:val="ro-RO" w:eastAsia="ru-RU"/>
        </w:rPr>
        <w:t>utilizarea resursei informaționale „e-Comerț intern”</w:t>
      </w:r>
      <w:r w:rsidRPr="00C3367E">
        <w:rPr>
          <w:rFonts w:ascii="Times New Roman" w:hAnsi="Times New Roman" w:cs="Times New Roman"/>
          <w:bCs/>
          <w:sz w:val="24"/>
          <w:szCs w:val="24"/>
          <w:lang w:val="ro-RO" w:eastAsia="ru-RU"/>
        </w:rPr>
        <w:t xml:space="preserve"> </w:t>
      </w:r>
      <w:r w:rsidR="000561BD" w:rsidRPr="00C3367E">
        <w:rPr>
          <w:rFonts w:ascii="Times New Roman" w:hAnsi="Times New Roman" w:cs="Times New Roman"/>
          <w:bCs/>
          <w:sz w:val="24"/>
          <w:szCs w:val="24"/>
          <w:lang w:val="ro-RO" w:eastAsia="ru-RU"/>
        </w:rPr>
        <w:t xml:space="preserve">de către APL </w:t>
      </w:r>
      <w:r w:rsidRPr="00C3367E">
        <w:rPr>
          <w:rFonts w:ascii="Times New Roman" w:hAnsi="Times New Roman" w:cs="Times New Roman"/>
          <w:bCs/>
          <w:sz w:val="24"/>
          <w:szCs w:val="24"/>
          <w:lang w:val="ro-RO" w:eastAsia="ru-RU"/>
        </w:rPr>
        <w:t>– vor fi efectuate de către colaboratorii existenți ai APL, fără a fi necesară majorarea statelor de personal</w:t>
      </w:r>
      <w:r w:rsidR="00753F00" w:rsidRPr="00C3367E">
        <w:rPr>
          <w:rFonts w:ascii="Times New Roman" w:hAnsi="Times New Roman" w:cs="Times New Roman"/>
          <w:bCs/>
          <w:sz w:val="24"/>
          <w:szCs w:val="24"/>
          <w:lang w:val="ro-RO" w:eastAsia="ru-RU"/>
        </w:rPr>
        <w:t xml:space="preserve"> ale APL</w:t>
      </w:r>
      <w:r w:rsidRPr="00C3367E">
        <w:rPr>
          <w:rFonts w:ascii="Times New Roman" w:hAnsi="Times New Roman" w:cs="Times New Roman"/>
          <w:bCs/>
          <w:sz w:val="24"/>
          <w:szCs w:val="24"/>
          <w:lang w:val="ro-RO" w:eastAsia="ru-RU"/>
        </w:rPr>
        <w:t>);</w:t>
      </w:r>
    </w:p>
    <w:p w14:paraId="237092E5" w14:textId="2084102A" w:rsidR="00FF5CBE" w:rsidRPr="00C3367E" w:rsidRDefault="00FF5CBE" w:rsidP="00FF5CBE">
      <w:pPr>
        <w:numPr>
          <w:ilvl w:val="0"/>
          <w:numId w:val="25"/>
        </w:numPr>
        <w:spacing w:after="120" w:line="240" w:lineRule="auto"/>
        <w:jc w:val="both"/>
        <w:rPr>
          <w:rFonts w:ascii="Times New Roman" w:hAnsi="Times New Roman" w:cs="Times New Roman"/>
          <w:bCs/>
          <w:sz w:val="24"/>
          <w:szCs w:val="24"/>
          <w:lang w:val="ro-RO" w:eastAsia="ru-RU"/>
        </w:rPr>
      </w:pPr>
      <w:r w:rsidRPr="00C3367E">
        <w:rPr>
          <w:rFonts w:ascii="Times New Roman" w:hAnsi="Times New Roman" w:cs="Times New Roman"/>
          <w:bCs/>
          <w:sz w:val="24"/>
          <w:szCs w:val="24"/>
          <w:lang w:val="ro-RO" w:eastAsia="ru-RU"/>
        </w:rPr>
        <w:t xml:space="preserve">echipamentul tehnic al APL, necesar pentru completarea și actualizarea </w:t>
      </w:r>
      <w:r w:rsidR="00BE79B1" w:rsidRPr="00C3367E">
        <w:rPr>
          <w:rFonts w:ascii="Times New Roman" w:hAnsi="Times New Roman" w:cs="Times New Roman"/>
          <w:bCs/>
          <w:sz w:val="24"/>
          <w:szCs w:val="24"/>
          <w:lang w:val="ro-RO" w:eastAsia="ru-RU"/>
        </w:rPr>
        <w:t>resursei informaționale „e-Comerț intern”</w:t>
      </w:r>
      <w:r w:rsidRPr="00C3367E">
        <w:rPr>
          <w:rFonts w:ascii="Times New Roman" w:hAnsi="Times New Roman" w:cs="Times New Roman"/>
          <w:bCs/>
          <w:sz w:val="24"/>
          <w:szCs w:val="24"/>
          <w:lang w:val="ro-RO" w:eastAsia="ru-RU"/>
        </w:rPr>
        <w:t xml:space="preserve"> – nu necesită cheltuieli suplimentare, dat fiind că APL vor utiliza echipamentul tehnic de care dispune în prezent;</w:t>
      </w:r>
    </w:p>
    <w:p w14:paraId="30C0218D" w14:textId="4169181D" w:rsidR="00FF5CBE" w:rsidRPr="00C3367E" w:rsidRDefault="00FF5CBE" w:rsidP="00FF5CBE">
      <w:pPr>
        <w:numPr>
          <w:ilvl w:val="0"/>
          <w:numId w:val="25"/>
        </w:numPr>
        <w:spacing w:after="120" w:line="240" w:lineRule="auto"/>
        <w:jc w:val="both"/>
        <w:rPr>
          <w:rFonts w:ascii="Times New Roman" w:hAnsi="Times New Roman" w:cs="Times New Roman"/>
          <w:bCs/>
          <w:sz w:val="24"/>
          <w:szCs w:val="24"/>
          <w:lang w:val="ro-RO" w:eastAsia="ru-RU"/>
        </w:rPr>
      </w:pPr>
      <w:r w:rsidRPr="00C3367E">
        <w:rPr>
          <w:rFonts w:ascii="Times New Roman" w:hAnsi="Times New Roman" w:cs="Times New Roman"/>
          <w:bCs/>
          <w:sz w:val="24"/>
          <w:szCs w:val="24"/>
          <w:lang w:val="ro-RO" w:eastAsia="ru-RU"/>
        </w:rPr>
        <w:t xml:space="preserve">echipamentul tehnic al </w:t>
      </w:r>
      <w:r w:rsidR="00734B88" w:rsidRPr="00C3367E">
        <w:rPr>
          <w:rFonts w:ascii="Times New Roman" w:hAnsi="Times New Roman" w:cs="Times New Roman"/>
          <w:bCs/>
          <w:sz w:val="24"/>
          <w:szCs w:val="24"/>
          <w:lang w:val="ro-RO" w:eastAsia="ru-RU"/>
        </w:rPr>
        <w:t>entităților desemnate de Guvern</w:t>
      </w:r>
      <w:r w:rsidRPr="00C3367E">
        <w:rPr>
          <w:rFonts w:ascii="Times New Roman" w:hAnsi="Times New Roman" w:cs="Times New Roman"/>
          <w:bCs/>
          <w:sz w:val="24"/>
          <w:szCs w:val="24"/>
          <w:lang w:val="ro-RO" w:eastAsia="ru-RU"/>
        </w:rPr>
        <w:t xml:space="preserve">, necesar pentru mentenanța și administrarea </w:t>
      </w:r>
      <w:r w:rsidR="00C33578" w:rsidRPr="00C3367E">
        <w:rPr>
          <w:rFonts w:ascii="Times New Roman" w:hAnsi="Times New Roman" w:cs="Times New Roman"/>
          <w:bCs/>
          <w:sz w:val="24"/>
          <w:szCs w:val="24"/>
          <w:lang w:val="ro-RO" w:eastAsia="ru-RU"/>
        </w:rPr>
        <w:t>resursei informaționale „e-Comerț intern”</w:t>
      </w:r>
      <w:r w:rsidR="009852F3" w:rsidRPr="00C3367E">
        <w:rPr>
          <w:rFonts w:ascii="Times New Roman" w:hAnsi="Times New Roman" w:cs="Times New Roman"/>
          <w:bCs/>
          <w:sz w:val="24"/>
          <w:szCs w:val="24"/>
          <w:lang w:val="ro-RO" w:eastAsia="ru-RU"/>
        </w:rPr>
        <w:t xml:space="preserve"> </w:t>
      </w:r>
      <w:r w:rsidRPr="00C3367E">
        <w:rPr>
          <w:rFonts w:ascii="Times New Roman" w:hAnsi="Times New Roman" w:cs="Times New Roman"/>
          <w:bCs/>
          <w:sz w:val="24"/>
          <w:szCs w:val="24"/>
          <w:lang w:val="ro-RO" w:eastAsia="ru-RU"/>
        </w:rPr>
        <w:t>– nu necesită cheltuieli suplimentare, dat fiind că vor fi utilizate facilitățile tehnice existente și colaboratorii actuali</w:t>
      </w:r>
      <w:r w:rsidR="00B47860" w:rsidRPr="00C3367E">
        <w:rPr>
          <w:rFonts w:ascii="Times New Roman" w:hAnsi="Times New Roman" w:cs="Times New Roman"/>
          <w:bCs/>
          <w:sz w:val="24"/>
          <w:szCs w:val="24"/>
          <w:lang w:val="ro-RO" w:eastAsia="ru-RU"/>
        </w:rPr>
        <w:t>.</w:t>
      </w:r>
    </w:p>
    <w:p w14:paraId="55D3E734" w14:textId="77777777" w:rsidR="00FF5CBE" w:rsidRPr="00C3367E" w:rsidRDefault="00FF5CBE" w:rsidP="00FF5CBE">
      <w:pPr>
        <w:numPr>
          <w:ilvl w:val="0"/>
          <w:numId w:val="25"/>
        </w:numPr>
        <w:spacing w:after="120" w:line="240" w:lineRule="auto"/>
        <w:jc w:val="both"/>
        <w:rPr>
          <w:rFonts w:ascii="Times New Roman" w:hAnsi="Times New Roman" w:cs="Times New Roman"/>
          <w:sz w:val="24"/>
          <w:szCs w:val="24"/>
          <w:lang w:val="ro-RO" w:eastAsia="ru-RU"/>
        </w:rPr>
      </w:pPr>
      <w:r w:rsidRPr="00C3367E">
        <w:rPr>
          <w:rFonts w:ascii="Times New Roman" w:hAnsi="Times New Roman" w:cs="Times New Roman"/>
          <w:bCs/>
          <w:sz w:val="24"/>
          <w:szCs w:val="24"/>
          <w:lang w:val="ro-RO" w:eastAsia="ru-RU"/>
        </w:rPr>
        <w:t>alocarea cheilor digitale către colaboratorii autorizați ai APL – cheile digitale vor fi generate și transmise colaboratorilor APL de către Centrul de Telecomunicații Speciale, fără necesitatea alocării unor resurse financiare suplimentare.</w:t>
      </w:r>
    </w:p>
    <w:p w14:paraId="5EE5BD0A" w14:textId="77777777" w:rsidR="00D62222" w:rsidRPr="00C3367E" w:rsidRDefault="00D62222" w:rsidP="00FF31FC">
      <w:pPr>
        <w:spacing w:after="120" w:line="240" w:lineRule="auto"/>
        <w:jc w:val="both"/>
        <w:rPr>
          <w:rFonts w:ascii="Times New Roman" w:hAnsi="Times New Roman" w:cs="Times New Roman"/>
          <w:sz w:val="24"/>
          <w:szCs w:val="24"/>
          <w:lang w:val="ro-RO" w:eastAsia="ru-RU"/>
        </w:rPr>
      </w:pPr>
    </w:p>
    <w:p w14:paraId="2E9223E4" w14:textId="77777777" w:rsidR="001117AD" w:rsidRPr="00C3367E" w:rsidRDefault="001117AD" w:rsidP="00FF31FC">
      <w:pPr>
        <w:pStyle w:val="2"/>
        <w:spacing w:before="0" w:after="120" w:line="240" w:lineRule="auto"/>
        <w:rPr>
          <w:szCs w:val="24"/>
        </w:rPr>
      </w:pPr>
      <w:r w:rsidRPr="00C3367E">
        <w:rPr>
          <w:szCs w:val="24"/>
        </w:rPr>
        <w:t>Riscuri</w:t>
      </w:r>
    </w:p>
    <w:p w14:paraId="45A48A66" w14:textId="2832B1CA" w:rsidR="001117AD" w:rsidRPr="00C3367E" w:rsidRDefault="00506AF7"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bookmarkStart w:id="13" w:name="_Ref258572539"/>
      <w:bookmarkStart w:id="14" w:name="_Ref267044458"/>
      <w:r w:rsidRPr="00C3367E">
        <w:rPr>
          <w:rFonts w:ascii="Times New Roman" w:hAnsi="Times New Roman" w:cs="Times New Roman"/>
          <w:sz w:val="24"/>
          <w:szCs w:val="24"/>
          <w:lang w:val="ro-RO" w:eastAsia="ru-RU"/>
        </w:rPr>
        <w:t>Proiectul legii limitează interven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ilor publice în activitatea întreprinzătorilor. În legătură cu acest fapt s-a opinat, că modelul de </w:t>
      </w:r>
      <w:r w:rsidR="00301695" w:rsidRPr="00C3367E">
        <w:rPr>
          <w:rFonts w:ascii="Times New Roman" w:hAnsi="Times New Roman" w:cs="Times New Roman"/>
          <w:sz w:val="24"/>
          <w:szCs w:val="24"/>
          <w:lang w:val="ro-RO" w:eastAsia="ru-RU"/>
        </w:rPr>
        <w:t xml:space="preserve">notificare, propus de proiectul Legii, </w:t>
      </w:r>
      <w:r w:rsidRPr="00C3367E">
        <w:rPr>
          <w:rFonts w:ascii="Times New Roman" w:hAnsi="Times New Roman" w:cs="Times New Roman"/>
          <w:sz w:val="24"/>
          <w:szCs w:val="24"/>
          <w:lang w:val="ro-RO" w:eastAsia="ru-RU"/>
        </w:rPr>
        <w:t xml:space="preserve">ar putea aduce riscuri ce </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 de</w:t>
      </w:r>
      <w:bookmarkEnd w:id="13"/>
      <w:r w:rsidRPr="00C3367E">
        <w:rPr>
          <w:rFonts w:ascii="Times New Roman" w:hAnsi="Times New Roman" w:cs="Times New Roman"/>
          <w:sz w:val="24"/>
          <w:szCs w:val="24"/>
          <w:lang w:val="ro-RO" w:eastAsia="ru-RU"/>
        </w:rPr>
        <w:t xml:space="preserve"> sănătatea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via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a persoanei,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protec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consumatorilor</w:t>
      </w:r>
      <w:r w:rsidR="00CA7CEE" w:rsidRPr="00C3367E">
        <w:rPr>
          <w:rFonts w:ascii="Times New Roman" w:hAnsi="Times New Roman" w:cs="Times New Roman"/>
          <w:sz w:val="24"/>
          <w:szCs w:val="24"/>
          <w:lang w:val="ro-RO" w:eastAsia="ru-RU"/>
        </w:rPr>
        <w:t>.</w:t>
      </w:r>
      <w:bookmarkEnd w:id="14"/>
    </w:p>
    <w:p w14:paraId="6192FE81" w14:textId="77777777" w:rsidR="008F5CB9" w:rsidRPr="00C3367E" w:rsidRDefault="00506AF7" w:rsidP="00325976">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Aceste temeri sunt nemotiva</w:t>
      </w:r>
      <w:r w:rsidR="00940A96" w:rsidRPr="00C3367E">
        <w:rPr>
          <w:rFonts w:ascii="Times New Roman" w:hAnsi="Times New Roman" w:cs="Times New Roman"/>
          <w:sz w:val="24"/>
          <w:szCs w:val="24"/>
          <w:lang w:val="ro-RO" w:eastAsia="ru-RU"/>
        </w:rPr>
        <w:t xml:space="preserve">te, dat fiind că </w:t>
      </w:r>
      <w:r w:rsidR="00C11D4D" w:rsidRPr="00C3367E">
        <w:rPr>
          <w:rFonts w:ascii="Times New Roman" w:hAnsi="Times New Roman" w:cs="Times New Roman"/>
          <w:sz w:val="24"/>
          <w:szCs w:val="24"/>
          <w:lang w:val="ro-RO" w:eastAsia="ru-RU"/>
        </w:rPr>
        <w:t>autorită</w:t>
      </w:r>
      <w:r w:rsidR="00B945CC" w:rsidRPr="00C3367E">
        <w:rPr>
          <w:rFonts w:ascii="Times New Roman" w:hAnsi="Times New Roman" w:cs="Times New Roman"/>
          <w:sz w:val="24"/>
          <w:szCs w:val="24"/>
          <w:lang w:val="ro-RO" w:eastAsia="ru-RU"/>
        </w:rPr>
        <w:t>ț</w:t>
      </w:r>
      <w:r w:rsidR="00C11D4D" w:rsidRPr="00C3367E">
        <w:rPr>
          <w:rFonts w:ascii="Times New Roman" w:hAnsi="Times New Roman" w:cs="Times New Roman"/>
          <w:sz w:val="24"/>
          <w:szCs w:val="24"/>
          <w:lang w:val="ro-RO" w:eastAsia="ru-RU"/>
        </w:rPr>
        <w:t>ile de control î</w:t>
      </w:r>
      <w:r w:rsidR="00B945CC" w:rsidRPr="00C3367E">
        <w:rPr>
          <w:rFonts w:ascii="Times New Roman" w:hAnsi="Times New Roman" w:cs="Times New Roman"/>
          <w:sz w:val="24"/>
          <w:szCs w:val="24"/>
          <w:lang w:val="ro-RO" w:eastAsia="ru-RU"/>
        </w:rPr>
        <w:t>ș</w:t>
      </w:r>
      <w:r w:rsidR="00C11D4D" w:rsidRPr="00C3367E">
        <w:rPr>
          <w:rFonts w:ascii="Times New Roman" w:hAnsi="Times New Roman" w:cs="Times New Roman"/>
          <w:sz w:val="24"/>
          <w:szCs w:val="24"/>
          <w:lang w:val="ro-RO" w:eastAsia="ru-RU"/>
        </w:rPr>
        <w:t>i păstrează func</w:t>
      </w:r>
      <w:r w:rsidR="00B945CC" w:rsidRPr="00C3367E">
        <w:rPr>
          <w:rFonts w:ascii="Times New Roman" w:hAnsi="Times New Roman" w:cs="Times New Roman"/>
          <w:sz w:val="24"/>
          <w:szCs w:val="24"/>
          <w:lang w:val="ro-RO" w:eastAsia="ru-RU"/>
        </w:rPr>
        <w:t>ț</w:t>
      </w:r>
      <w:r w:rsidR="00C11D4D" w:rsidRPr="00C3367E">
        <w:rPr>
          <w:rFonts w:ascii="Times New Roman" w:hAnsi="Times New Roman" w:cs="Times New Roman"/>
          <w:sz w:val="24"/>
          <w:szCs w:val="24"/>
          <w:lang w:val="ro-RO" w:eastAsia="ru-RU"/>
        </w:rPr>
        <w:t xml:space="preserve">iile </w:t>
      </w:r>
      <w:r w:rsidR="00B945CC" w:rsidRPr="00C3367E">
        <w:rPr>
          <w:rFonts w:ascii="Times New Roman" w:hAnsi="Times New Roman" w:cs="Times New Roman"/>
          <w:sz w:val="24"/>
          <w:szCs w:val="24"/>
          <w:lang w:val="ro-RO" w:eastAsia="ru-RU"/>
        </w:rPr>
        <w:t>ș</w:t>
      </w:r>
      <w:r w:rsidR="00C11D4D" w:rsidRPr="00C3367E">
        <w:rPr>
          <w:rFonts w:ascii="Times New Roman" w:hAnsi="Times New Roman" w:cs="Times New Roman"/>
          <w:sz w:val="24"/>
          <w:szCs w:val="24"/>
          <w:lang w:val="ro-RO" w:eastAsia="ru-RU"/>
        </w:rPr>
        <w:t>i atribu</w:t>
      </w:r>
      <w:r w:rsidR="00B945CC" w:rsidRPr="00C3367E">
        <w:rPr>
          <w:rFonts w:ascii="Times New Roman" w:hAnsi="Times New Roman" w:cs="Times New Roman"/>
          <w:sz w:val="24"/>
          <w:szCs w:val="24"/>
          <w:lang w:val="ro-RO" w:eastAsia="ru-RU"/>
        </w:rPr>
        <w:t>ț</w:t>
      </w:r>
      <w:r w:rsidR="00C11D4D" w:rsidRPr="00C3367E">
        <w:rPr>
          <w:rFonts w:ascii="Times New Roman" w:hAnsi="Times New Roman" w:cs="Times New Roman"/>
          <w:sz w:val="24"/>
          <w:szCs w:val="24"/>
          <w:lang w:val="ro-RO" w:eastAsia="ru-RU"/>
        </w:rPr>
        <w:t xml:space="preserve">iile în domeniul supravegherii </w:t>
      </w:r>
      <w:r w:rsidR="00B945CC" w:rsidRPr="00C3367E">
        <w:rPr>
          <w:rFonts w:ascii="Times New Roman" w:hAnsi="Times New Roman" w:cs="Times New Roman"/>
          <w:sz w:val="24"/>
          <w:szCs w:val="24"/>
          <w:lang w:val="ro-RO" w:eastAsia="ru-RU"/>
        </w:rPr>
        <w:t>ș</w:t>
      </w:r>
      <w:r w:rsidR="00C11D4D" w:rsidRPr="00C3367E">
        <w:rPr>
          <w:rFonts w:ascii="Times New Roman" w:hAnsi="Times New Roman" w:cs="Times New Roman"/>
          <w:sz w:val="24"/>
          <w:szCs w:val="24"/>
          <w:lang w:val="ro-RO" w:eastAsia="ru-RU"/>
        </w:rPr>
        <w:t xml:space="preserve">i controlului, stabilite prin lege. Ca </w:t>
      </w:r>
      <w:r w:rsidR="00B945CC" w:rsidRPr="00C3367E">
        <w:rPr>
          <w:rFonts w:ascii="Times New Roman" w:hAnsi="Times New Roman" w:cs="Times New Roman"/>
          <w:sz w:val="24"/>
          <w:szCs w:val="24"/>
          <w:lang w:val="ro-RO" w:eastAsia="ru-RU"/>
        </w:rPr>
        <w:t>ș</w:t>
      </w:r>
      <w:r w:rsidR="00C11D4D" w:rsidRPr="00C3367E">
        <w:rPr>
          <w:rFonts w:ascii="Times New Roman" w:hAnsi="Times New Roman" w:cs="Times New Roman"/>
          <w:sz w:val="24"/>
          <w:szCs w:val="24"/>
          <w:lang w:val="ro-RO" w:eastAsia="ru-RU"/>
        </w:rPr>
        <w:t>i pînă în prezent, oricare dintre autorită</w:t>
      </w:r>
      <w:r w:rsidR="00B945CC" w:rsidRPr="00C3367E">
        <w:rPr>
          <w:rFonts w:ascii="Times New Roman" w:hAnsi="Times New Roman" w:cs="Times New Roman"/>
          <w:sz w:val="24"/>
          <w:szCs w:val="24"/>
          <w:lang w:val="ro-RO" w:eastAsia="ru-RU"/>
        </w:rPr>
        <w:t>ț</w:t>
      </w:r>
      <w:r w:rsidR="00C11D4D" w:rsidRPr="00C3367E">
        <w:rPr>
          <w:rFonts w:ascii="Times New Roman" w:hAnsi="Times New Roman" w:cs="Times New Roman"/>
          <w:sz w:val="24"/>
          <w:szCs w:val="24"/>
          <w:lang w:val="ro-RO" w:eastAsia="ru-RU"/>
        </w:rPr>
        <w:t>i va fi în drept să efectueze controale ale activită</w:t>
      </w:r>
      <w:r w:rsidR="00B945CC" w:rsidRPr="00C3367E">
        <w:rPr>
          <w:rFonts w:ascii="Times New Roman" w:hAnsi="Times New Roman" w:cs="Times New Roman"/>
          <w:sz w:val="24"/>
          <w:szCs w:val="24"/>
          <w:lang w:val="ro-RO" w:eastAsia="ru-RU"/>
        </w:rPr>
        <w:t>ț</w:t>
      </w:r>
      <w:r w:rsidR="00C11D4D" w:rsidRPr="00C3367E">
        <w:rPr>
          <w:rFonts w:ascii="Times New Roman" w:hAnsi="Times New Roman" w:cs="Times New Roman"/>
          <w:sz w:val="24"/>
          <w:szCs w:val="24"/>
          <w:lang w:val="ro-RO" w:eastAsia="ru-RU"/>
        </w:rPr>
        <w:t>ii unită</w:t>
      </w:r>
      <w:r w:rsidR="00B945CC" w:rsidRPr="00C3367E">
        <w:rPr>
          <w:rFonts w:ascii="Times New Roman" w:hAnsi="Times New Roman" w:cs="Times New Roman"/>
          <w:sz w:val="24"/>
          <w:szCs w:val="24"/>
          <w:lang w:val="ro-RO" w:eastAsia="ru-RU"/>
        </w:rPr>
        <w:t>ț</w:t>
      </w:r>
      <w:r w:rsidR="00C11D4D" w:rsidRPr="00C3367E">
        <w:rPr>
          <w:rFonts w:ascii="Times New Roman" w:hAnsi="Times New Roman" w:cs="Times New Roman"/>
          <w:sz w:val="24"/>
          <w:szCs w:val="24"/>
          <w:lang w:val="ro-RO" w:eastAsia="ru-RU"/>
        </w:rPr>
        <w:t>ilor comerciale în limita competen</w:t>
      </w:r>
      <w:r w:rsidR="00B945CC" w:rsidRPr="00C3367E">
        <w:rPr>
          <w:rFonts w:ascii="Times New Roman" w:hAnsi="Times New Roman" w:cs="Times New Roman"/>
          <w:sz w:val="24"/>
          <w:szCs w:val="24"/>
          <w:lang w:val="ro-RO" w:eastAsia="ru-RU"/>
        </w:rPr>
        <w:t>ț</w:t>
      </w:r>
      <w:r w:rsidR="00940A96" w:rsidRPr="00C3367E">
        <w:rPr>
          <w:rFonts w:ascii="Times New Roman" w:hAnsi="Times New Roman" w:cs="Times New Roman"/>
          <w:sz w:val="24"/>
          <w:szCs w:val="24"/>
          <w:lang w:val="ro-RO" w:eastAsia="ru-RU"/>
        </w:rPr>
        <w:t>elor sale.</w:t>
      </w:r>
    </w:p>
    <w:p w14:paraId="705F1E7F" w14:textId="7372F4D7" w:rsidR="00E0739F" w:rsidRPr="00C3367E" w:rsidRDefault="00940A96" w:rsidP="00CA19EB">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În particular, atît ANSA, cît și CNSP își mențin dreptul de a efectua verificările necesare pentru a constata dacă comerciantul întrunește cerințele legislației </w:t>
      </w:r>
      <w:r w:rsidR="00325976" w:rsidRPr="00C3367E">
        <w:rPr>
          <w:rFonts w:ascii="Times New Roman" w:hAnsi="Times New Roman" w:cs="Times New Roman"/>
          <w:sz w:val="24"/>
          <w:szCs w:val="24"/>
          <w:lang w:val="ro-RO" w:eastAsia="ru-RU"/>
        </w:rPr>
        <w:t xml:space="preserve">în domeniul supravegherii </w:t>
      </w:r>
      <w:r w:rsidR="00325976" w:rsidRPr="00C3367E">
        <w:rPr>
          <w:rFonts w:ascii="Times New Roman" w:hAnsi="Times New Roman" w:cs="Times New Roman"/>
          <w:sz w:val="24"/>
          <w:szCs w:val="24"/>
          <w:lang w:val="ro-RO" w:eastAsia="ru-RU"/>
        </w:rPr>
        <w:lastRenderedPageBreak/>
        <w:t xml:space="preserve">sănătății de stat, </w:t>
      </w:r>
      <w:r w:rsidR="00A02D8E" w:rsidRPr="00C3367E">
        <w:rPr>
          <w:rFonts w:ascii="Times New Roman" w:hAnsi="Times New Roman" w:cs="Times New Roman"/>
          <w:sz w:val="24"/>
          <w:szCs w:val="24"/>
          <w:lang w:val="ro-RO" w:eastAsia="ru-RU"/>
        </w:rPr>
        <w:t>sanitar</w:t>
      </w:r>
      <w:r w:rsidRPr="00C3367E">
        <w:rPr>
          <w:rFonts w:ascii="Times New Roman" w:hAnsi="Times New Roman" w:cs="Times New Roman"/>
          <w:sz w:val="24"/>
          <w:szCs w:val="24"/>
          <w:lang w:val="ro-RO" w:eastAsia="ru-RU"/>
        </w:rPr>
        <w:t xml:space="preserve"> și sanitar-</w:t>
      </w:r>
      <w:r w:rsidR="00325976" w:rsidRPr="00C3367E">
        <w:rPr>
          <w:rFonts w:ascii="Times New Roman" w:hAnsi="Times New Roman" w:cs="Times New Roman"/>
          <w:sz w:val="24"/>
          <w:szCs w:val="24"/>
          <w:lang w:val="ro-RO" w:eastAsia="ru-RU"/>
        </w:rPr>
        <w:t>ve</w:t>
      </w:r>
      <w:r w:rsidR="00A02D8E" w:rsidRPr="00C3367E">
        <w:rPr>
          <w:rFonts w:ascii="Times New Roman" w:hAnsi="Times New Roman" w:cs="Times New Roman"/>
          <w:sz w:val="24"/>
          <w:szCs w:val="24"/>
          <w:lang w:val="ro-RO" w:eastAsia="ru-RU"/>
        </w:rPr>
        <w:t>terinar</w:t>
      </w:r>
      <w:r w:rsidRPr="00C3367E">
        <w:rPr>
          <w:rFonts w:ascii="Times New Roman" w:hAnsi="Times New Roman" w:cs="Times New Roman"/>
          <w:sz w:val="24"/>
          <w:szCs w:val="24"/>
          <w:lang w:val="ro-RO" w:eastAsia="ru-RU"/>
        </w:rPr>
        <w:t>.</w:t>
      </w:r>
      <w:r w:rsidR="00325976" w:rsidRPr="00C3367E">
        <w:rPr>
          <w:rFonts w:ascii="Times New Roman" w:hAnsi="Times New Roman" w:cs="Times New Roman"/>
          <w:sz w:val="24"/>
          <w:szCs w:val="24"/>
          <w:lang w:val="ro-RO" w:eastAsia="ru-RU"/>
        </w:rPr>
        <w:t xml:space="preserve"> De asemenea, p</w:t>
      </w:r>
      <w:r w:rsidR="00C11D4D" w:rsidRPr="00C3367E">
        <w:rPr>
          <w:rFonts w:ascii="Times New Roman" w:hAnsi="Times New Roman" w:cs="Times New Roman"/>
          <w:sz w:val="24"/>
          <w:szCs w:val="24"/>
          <w:lang w:val="ro-RO" w:eastAsia="ru-RU"/>
        </w:rPr>
        <w:t xml:space="preserve">roiectul legii nu limitează </w:t>
      </w:r>
      <w:r w:rsidR="00B945CC" w:rsidRPr="00C3367E">
        <w:rPr>
          <w:rFonts w:ascii="Times New Roman" w:hAnsi="Times New Roman" w:cs="Times New Roman"/>
          <w:sz w:val="24"/>
          <w:szCs w:val="24"/>
          <w:lang w:val="ro-RO" w:eastAsia="ru-RU"/>
        </w:rPr>
        <w:t>ș</w:t>
      </w:r>
      <w:r w:rsidR="00C11D4D" w:rsidRPr="00C3367E">
        <w:rPr>
          <w:rFonts w:ascii="Times New Roman" w:hAnsi="Times New Roman" w:cs="Times New Roman"/>
          <w:sz w:val="24"/>
          <w:szCs w:val="24"/>
          <w:lang w:val="ro-RO" w:eastAsia="ru-RU"/>
        </w:rPr>
        <w:t>i nu afectează nici într-un fel atribu</w:t>
      </w:r>
      <w:r w:rsidR="00B945CC" w:rsidRPr="00C3367E">
        <w:rPr>
          <w:rFonts w:ascii="Times New Roman" w:hAnsi="Times New Roman" w:cs="Times New Roman"/>
          <w:sz w:val="24"/>
          <w:szCs w:val="24"/>
          <w:lang w:val="ro-RO" w:eastAsia="ru-RU"/>
        </w:rPr>
        <w:t>ț</w:t>
      </w:r>
      <w:r w:rsidR="00C11D4D" w:rsidRPr="00C3367E">
        <w:rPr>
          <w:rFonts w:ascii="Times New Roman" w:hAnsi="Times New Roman" w:cs="Times New Roman"/>
          <w:sz w:val="24"/>
          <w:szCs w:val="24"/>
          <w:lang w:val="ro-RO" w:eastAsia="ru-RU"/>
        </w:rPr>
        <w:t>iile ale Agen</w:t>
      </w:r>
      <w:r w:rsidR="00B945CC" w:rsidRPr="00C3367E">
        <w:rPr>
          <w:rFonts w:ascii="Times New Roman" w:hAnsi="Times New Roman" w:cs="Times New Roman"/>
          <w:sz w:val="24"/>
          <w:szCs w:val="24"/>
          <w:lang w:val="ro-RO" w:eastAsia="ru-RU"/>
        </w:rPr>
        <w:t>ț</w:t>
      </w:r>
      <w:r w:rsidR="00C11D4D" w:rsidRPr="00C3367E">
        <w:rPr>
          <w:rFonts w:ascii="Times New Roman" w:hAnsi="Times New Roman" w:cs="Times New Roman"/>
          <w:sz w:val="24"/>
          <w:szCs w:val="24"/>
          <w:lang w:val="ro-RO" w:eastAsia="ru-RU"/>
        </w:rPr>
        <w:t>ia pentru Protec</w:t>
      </w:r>
      <w:r w:rsidR="00B945CC" w:rsidRPr="00C3367E">
        <w:rPr>
          <w:rFonts w:ascii="Times New Roman" w:hAnsi="Times New Roman" w:cs="Times New Roman"/>
          <w:sz w:val="24"/>
          <w:szCs w:val="24"/>
          <w:lang w:val="ro-RO" w:eastAsia="ru-RU"/>
        </w:rPr>
        <w:t>ț</w:t>
      </w:r>
      <w:r w:rsidR="00C11D4D" w:rsidRPr="00C3367E">
        <w:rPr>
          <w:rFonts w:ascii="Times New Roman" w:hAnsi="Times New Roman" w:cs="Times New Roman"/>
          <w:sz w:val="24"/>
          <w:szCs w:val="24"/>
          <w:lang w:val="ro-RO" w:eastAsia="ru-RU"/>
        </w:rPr>
        <w:t xml:space="preserve">ia Consumatorilor </w:t>
      </w:r>
      <w:r w:rsidR="00B945CC" w:rsidRPr="00C3367E">
        <w:rPr>
          <w:rFonts w:ascii="Times New Roman" w:hAnsi="Times New Roman" w:cs="Times New Roman"/>
          <w:sz w:val="24"/>
          <w:szCs w:val="24"/>
          <w:lang w:val="ro-RO" w:eastAsia="ru-RU"/>
        </w:rPr>
        <w:t>ș</w:t>
      </w:r>
      <w:r w:rsidR="00C11D4D" w:rsidRPr="00C3367E">
        <w:rPr>
          <w:rFonts w:ascii="Times New Roman" w:hAnsi="Times New Roman" w:cs="Times New Roman"/>
          <w:sz w:val="24"/>
          <w:szCs w:val="24"/>
          <w:lang w:val="ro-RO" w:eastAsia="ru-RU"/>
        </w:rPr>
        <w:t>i APL în domeniul protec</w:t>
      </w:r>
      <w:r w:rsidR="00B945CC" w:rsidRPr="00C3367E">
        <w:rPr>
          <w:rFonts w:ascii="Times New Roman" w:hAnsi="Times New Roman" w:cs="Times New Roman"/>
          <w:sz w:val="24"/>
          <w:szCs w:val="24"/>
          <w:lang w:val="ro-RO" w:eastAsia="ru-RU"/>
        </w:rPr>
        <w:t>ț</w:t>
      </w:r>
      <w:r w:rsidR="00325976" w:rsidRPr="00C3367E">
        <w:rPr>
          <w:rFonts w:ascii="Times New Roman" w:hAnsi="Times New Roman" w:cs="Times New Roman"/>
          <w:sz w:val="24"/>
          <w:szCs w:val="24"/>
          <w:lang w:val="ro-RO" w:eastAsia="ru-RU"/>
        </w:rPr>
        <w:t>iei consumatorilor.</w:t>
      </w:r>
      <w:r w:rsidR="00C43A96" w:rsidRPr="00C3367E">
        <w:rPr>
          <w:rFonts w:ascii="Times New Roman" w:hAnsi="Times New Roman" w:cs="Times New Roman"/>
          <w:sz w:val="24"/>
          <w:szCs w:val="24"/>
          <w:lang w:val="ro-RO" w:eastAsia="ru-RU"/>
        </w:rPr>
        <w:t xml:space="preserve"> </w:t>
      </w:r>
      <w:r w:rsidR="008F5CB9" w:rsidRPr="00C3367E">
        <w:rPr>
          <w:rFonts w:ascii="Times New Roman" w:hAnsi="Times New Roman" w:cs="Times New Roman"/>
          <w:sz w:val="24"/>
          <w:szCs w:val="24"/>
          <w:lang w:val="ro-RO" w:eastAsia="ru-RU"/>
        </w:rPr>
        <w:t>P</w:t>
      </w:r>
      <w:r w:rsidR="00E0739F" w:rsidRPr="00C3367E">
        <w:rPr>
          <w:rFonts w:ascii="Times New Roman" w:hAnsi="Times New Roman" w:cs="Times New Roman"/>
          <w:sz w:val="24"/>
          <w:szCs w:val="24"/>
          <w:lang w:val="ro-RO" w:eastAsia="ru-RU"/>
        </w:rPr>
        <w:t>roiectul legii men</w:t>
      </w:r>
      <w:r w:rsidR="00B945CC" w:rsidRPr="00C3367E">
        <w:rPr>
          <w:rFonts w:ascii="Times New Roman" w:hAnsi="Times New Roman" w:cs="Times New Roman"/>
          <w:sz w:val="24"/>
          <w:szCs w:val="24"/>
          <w:lang w:val="ro-RO" w:eastAsia="ru-RU"/>
        </w:rPr>
        <w:t>ț</w:t>
      </w:r>
      <w:r w:rsidR="00E0739F" w:rsidRPr="00C3367E">
        <w:rPr>
          <w:rFonts w:ascii="Times New Roman" w:hAnsi="Times New Roman" w:cs="Times New Roman"/>
          <w:sz w:val="24"/>
          <w:szCs w:val="24"/>
          <w:lang w:val="ro-RO" w:eastAsia="ru-RU"/>
        </w:rPr>
        <w:t>ine obligativitatea ob</w:t>
      </w:r>
      <w:r w:rsidR="00B945CC" w:rsidRPr="00C3367E">
        <w:rPr>
          <w:rFonts w:ascii="Times New Roman" w:hAnsi="Times New Roman" w:cs="Times New Roman"/>
          <w:sz w:val="24"/>
          <w:szCs w:val="24"/>
          <w:lang w:val="ro-RO" w:eastAsia="ru-RU"/>
        </w:rPr>
        <w:t>ț</w:t>
      </w:r>
      <w:r w:rsidR="00E0739F" w:rsidRPr="00C3367E">
        <w:rPr>
          <w:rFonts w:ascii="Times New Roman" w:hAnsi="Times New Roman" w:cs="Times New Roman"/>
          <w:sz w:val="24"/>
          <w:szCs w:val="24"/>
          <w:lang w:val="ro-RO" w:eastAsia="ru-RU"/>
        </w:rPr>
        <w:t xml:space="preserve">inerii certificatelor medicale </w:t>
      </w:r>
      <w:r w:rsidR="00B945CC" w:rsidRPr="00C3367E">
        <w:rPr>
          <w:rFonts w:ascii="Times New Roman" w:hAnsi="Times New Roman" w:cs="Times New Roman"/>
          <w:sz w:val="24"/>
          <w:szCs w:val="24"/>
          <w:lang w:val="ro-RO" w:eastAsia="ru-RU"/>
        </w:rPr>
        <w:t>ș</w:t>
      </w:r>
      <w:r w:rsidR="00E0739F" w:rsidRPr="00C3367E">
        <w:rPr>
          <w:rFonts w:ascii="Times New Roman" w:hAnsi="Times New Roman" w:cs="Times New Roman"/>
          <w:sz w:val="24"/>
          <w:szCs w:val="24"/>
          <w:lang w:val="ro-RO" w:eastAsia="ru-RU"/>
        </w:rPr>
        <w:t xml:space="preserve">i instruirilor specializate în domeniul sanitar sau </w:t>
      </w:r>
      <w:r w:rsidR="00C61F65" w:rsidRPr="00C3367E">
        <w:rPr>
          <w:rFonts w:ascii="Times New Roman" w:hAnsi="Times New Roman" w:cs="Times New Roman"/>
          <w:sz w:val="24"/>
          <w:szCs w:val="24"/>
          <w:lang w:val="ro-RO" w:eastAsia="ru-RU"/>
        </w:rPr>
        <w:t>igienic</w:t>
      </w:r>
      <w:r w:rsidR="00E0739F" w:rsidRPr="00C3367E">
        <w:rPr>
          <w:rFonts w:ascii="Times New Roman" w:hAnsi="Times New Roman" w:cs="Times New Roman"/>
          <w:sz w:val="24"/>
          <w:szCs w:val="24"/>
          <w:lang w:val="ro-RO" w:eastAsia="ru-RU"/>
        </w:rPr>
        <w:t xml:space="preserve"> de către angaja</w:t>
      </w:r>
      <w:r w:rsidR="00B945CC" w:rsidRPr="00C3367E">
        <w:rPr>
          <w:rFonts w:ascii="Times New Roman" w:hAnsi="Times New Roman" w:cs="Times New Roman"/>
          <w:sz w:val="24"/>
          <w:szCs w:val="24"/>
          <w:lang w:val="ro-RO" w:eastAsia="ru-RU"/>
        </w:rPr>
        <w:t>ț</w:t>
      </w:r>
      <w:r w:rsidR="00E0739F" w:rsidRPr="00C3367E">
        <w:rPr>
          <w:rFonts w:ascii="Times New Roman" w:hAnsi="Times New Roman" w:cs="Times New Roman"/>
          <w:sz w:val="24"/>
          <w:szCs w:val="24"/>
          <w:lang w:val="ro-RO" w:eastAsia="ru-RU"/>
        </w:rPr>
        <w:t>ii unită</w:t>
      </w:r>
      <w:r w:rsidR="00B945CC" w:rsidRPr="00C3367E">
        <w:rPr>
          <w:rFonts w:ascii="Times New Roman" w:hAnsi="Times New Roman" w:cs="Times New Roman"/>
          <w:sz w:val="24"/>
          <w:szCs w:val="24"/>
          <w:lang w:val="ro-RO" w:eastAsia="ru-RU"/>
        </w:rPr>
        <w:t>ț</w:t>
      </w:r>
      <w:r w:rsidR="00E0739F" w:rsidRPr="00C3367E">
        <w:rPr>
          <w:rFonts w:ascii="Times New Roman" w:hAnsi="Times New Roman" w:cs="Times New Roman"/>
          <w:sz w:val="24"/>
          <w:szCs w:val="24"/>
          <w:lang w:val="ro-RO" w:eastAsia="ru-RU"/>
        </w:rPr>
        <w:t>ilor comerciale ce activează în domenii cu un risc înalt.</w:t>
      </w:r>
    </w:p>
    <w:p w14:paraId="04376D61" w14:textId="02554E8D" w:rsidR="00E0739F" w:rsidRPr="00C3367E" w:rsidRDefault="00E0739F"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bookmarkStart w:id="15" w:name="_Ref267044460"/>
      <w:r w:rsidRPr="00C3367E">
        <w:rPr>
          <w:rFonts w:ascii="Times New Roman" w:hAnsi="Times New Roman" w:cs="Times New Roman"/>
          <w:sz w:val="24"/>
          <w:szCs w:val="24"/>
          <w:lang w:val="ro-RO" w:eastAsia="ru-RU"/>
        </w:rPr>
        <w:t>Unul dintre riscurile majore ce vizează proiectul Legii se referă la neaplicării sau aplicării incorecte a noilor amendamente. Pentru a depă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sau, cel pu</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 a diminua impactul negativa al acest posibil risc, se propun următoarele măsuri:</w:t>
      </w:r>
      <w:bookmarkEnd w:id="15"/>
    </w:p>
    <w:p w14:paraId="545E390E" w14:textId="521F85BF" w:rsidR="00751F2D" w:rsidRPr="00C3367E" w:rsidRDefault="00E0739F"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implementarea unui sistem informa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ional avansat, care va facilita procesul de eliberare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ionare, precum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va asigura administrarea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supravegherea întregului proces – a</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a cum a fost comunicat,</w:t>
      </w:r>
      <w:r w:rsidR="00114824" w:rsidRPr="00C3367E">
        <w:rPr>
          <w:rFonts w:ascii="Times New Roman" w:hAnsi="Times New Roman" w:cs="Times New Roman"/>
          <w:sz w:val="24"/>
          <w:szCs w:val="24"/>
          <w:lang w:val="ro-RO" w:eastAsia="ru-RU"/>
        </w:rPr>
        <w:t xml:space="preserve"> Programul</w:t>
      </w:r>
      <w:r w:rsidRPr="00C3367E">
        <w:rPr>
          <w:rFonts w:ascii="Times New Roman" w:hAnsi="Times New Roman" w:cs="Times New Roman"/>
          <w:sz w:val="24"/>
          <w:szCs w:val="24"/>
          <w:lang w:val="ro-RO" w:eastAsia="ru-RU"/>
        </w:rPr>
        <w:t xml:space="preserve"> USAID BRITE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i-a asumat angajamentul dezvoltării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implementării sistemului informa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ional în cadrul APL;</w:t>
      </w:r>
    </w:p>
    <w:p w14:paraId="7C3269C2" w14:textId="3FA83954" w:rsidR="00E0739F" w:rsidRPr="00C3367E" w:rsidRDefault="00D32412"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instruirea angaja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APL în privin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a condi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iilor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elor de eliberare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ionare, precum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instruirea reprezentan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mediului de afaceri în privin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a </w:t>
      </w:r>
      <w:r w:rsidR="004647A4" w:rsidRPr="00C3367E">
        <w:rPr>
          <w:rFonts w:ascii="Times New Roman" w:hAnsi="Times New Roman" w:cs="Times New Roman"/>
          <w:sz w:val="24"/>
          <w:szCs w:val="24"/>
          <w:lang w:val="ro-RO" w:eastAsia="ru-RU"/>
        </w:rPr>
        <w:t xml:space="preserve">drepturilor </w:t>
      </w:r>
      <w:r w:rsidR="00B945CC" w:rsidRPr="00C3367E">
        <w:rPr>
          <w:rFonts w:ascii="Times New Roman" w:hAnsi="Times New Roman" w:cs="Times New Roman"/>
          <w:sz w:val="24"/>
          <w:szCs w:val="24"/>
          <w:lang w:val="ro-RO" w:eastAsia="ru-RU"/>
        </w:rPr>
        <w:t>ș</w:t>
      </w:r>
      <w:r w:rsidR="004647A4" w:rsidRPr="00C3367E">
        <w:rPr>
          <w:rFonts w:ascii="Times New Roman" w:hAnsi="Times New Roman" w:cs="Times New Roman"/>
          <w:sz w:val="24"/>
          <w:szCs w:val="24"/>
          <w:lang w:val="ro-RO" w:eastAsia="ru-RU"/>
        </w:rPr>
        <w:t>i obliga</w:t>
      </w:r>
      <w:r w:rsidR="00B945CC" w:rsidRPr="00C3367E">
        <w:rPr>
          <w:rFonts w:ascii="Times New Roman" w:hAnsi="Times New Roman" w:cs="Times New Roman"/>
          <w:sz w:val="24"/>
          <w:szCs w:val="24"/>
          <w:lang w:val="ro-RO" w:eastAsia="ru-RU"/>
        </w:rPr>
        <w:t>ț</w:t>
      </w:r>
      <w:r w:rsidR="004647A4" w:rsidRPr="00C3367E">
        <w:rPr>
          <w:rFonts w:ascii="Times New Roman" w:hAnsi="Times New Roman" w:cs="Times New Roman"/>
          <w:sz w:val="24"/>
          <w:szCs w:val="24"/>
          <w:lang w:val="ro-RO" w:eastAsia="ru-RU"/>
        </w:rPr>
        <w:t xml:space="preserve">iilor sale, </w:t>
      </w:r>
      <w:r w:rsidR="00B945CC" w:rsidRPr="00C3367E">
        <w:rPr>
          <w:rFonts w:ascii="Times New Roman" w:hAnsi="Times New Roman" w:cs="Times New Roman"/>
          <w:sz w:val="24"/>
          <w:szCs w:val="24"/>
          <w:lang w:val="ro-RO" w:eastAsia="ru-RU"/>
        </w:rPr>
        <w:t>ș</w:t>
      </w:r>
      <w:r w:rsidR="004647A4" w:rsidRPr="00C3367E">
        <w:rPr>
          <w:rFonts w:ascii="Times New Roman" w:hAnsi="Times New Roman" w:cs="Times New Roman"/>
          <w:sz w:val="24"/>
          <w:szCs w:val="24"/>
          <w:lang w:val="ro-RO" w:eastAsia="ru-RU"/>
        </w:rPr>
        <w:t>i a modului de interac</w:t>
      </w:r>
      <w:r w:rsidR="00B945CC" w:rsidRPr="00C3367E">
        <w:rPr>
          <w:rFonts w:ascii="Times New Roman" w:hAnsi="Times New Roman" w:cs="Times New Roman"/>
          <w:sz w:val="24"/>
          <w:szCs w:val="24"/>
          <w:lang w:val="ro-RO" w:eastAsia="ru-RU"/>
        </w:rPr>
        <w:t>ț</w:t>
      </w:r>
      <w:r w:rsidR="004647A4" w:rsidRPr="00C3367E">
        <w:rPr>
          <w:rFonts w:ascii="Times New Roman" w:hAnsi="Times New Roman" w:cs="Times New Roman"/>
          <w:sz w:val="24"/>
          <w:szCs w:val="24"/>
          <w:lang w:val="ro-RO" w:eastAsia="ru-RU"/>
        </w:rPr>
        <w:t>iune cu autorită</w:t>
      </w:r>
      <w:r w:rsidR="00B945CC" w:rsidRPr="00C3367E">
        <w:rPr>
          <w:rFonts w:ascii="Times New Roman" w:hAnsi="Times New Roman" w:cs="Times New Roman"/>
          <w:sz w:val="24"/>
          <w:szCs w:val="24"/>
          <w:lang w:val="ro-RO" w:eastAsia="ru-RU"/>
        </w:rPr>
        <w:t>ț</w:t>
      </w:r>
      <w:r w:rsidR="004647A4" w:rsidRPr="00C3367E">
        <w:rPr>
          <w:rFonts w:ascii="Times New Roman" w:hAnsi="Times New Roman" w:cs="Times New Roman"/>
          <w:sz w:val="24"/>
          <w:szCs w:val="24"/>
          <w:lang w:val="ro-RO" w:eastAsia="ru-RU"/>
        </w:rPr>
        <w:t xml:space="preserve">ile publice – </w:t>
      </w:r>
      <w:r w:rsidR="00E972A0" w:rsidRPr="00C3367E">
        <w:rPr>
          <w:rFonts w:ascii="Times New Roman" w:hAnsi="Times New Roman" w:cs="Times New Roman"/>
          <w:sz w:val="24"/>
          <w:szCs w:val="24"/>
          <w:lang w:val="ro-RO" w:eastAsia="ru-RU"/>
        </w:rPr>
        <w:t xml:space="preserve">Programul </w:t>
      </w:r>
      <w:r w:rsidR="004647A4" w:rsidRPr="00C3367E">
        <w:rPr>
          <w:rFonts w:ascii="Times New Roman" w:hAnsi="Times New Roman" w:cs="Times New Roman"/>
          <w:sz w:val="24"/>
          <w:szCs w:val="24"/>
          <w:lang w:val="ro-RO" w:eastAsia="ru-RU"/>
        </w:rPr>
        <w:t xml:space="preserve">USAID BRITE </w:t>
      </w:r>
      <w:r w:rsidR="00B945CC" w:rsidRPr="00C3367E">
        <w:rPr>
          <w:rFonts w:ascii="Times New Roman" w:hAnsi="Times New Roman" w:cs="Times New Roman"/>
          <w:sz w:val="24"/>
          <w:szCs w:val="24"/>
          <w:lang w:val="ro-RO" w:eastAsia="ru-RU"/>
        </w:rPr>
        <w:t>ș</w:t>
      </w:r>
      <w:r w:rsidR="004647A4" w:rsidRPr="00C3367E">
        <w:rPr>
          <w:rFonts w:ascii="Times New Roman" w:hAnsi="Times New Roman" w:cs="Times New Roman"/>
          <w:sz w:val="24"/>
          <w:szCs w:val="24"/>
          <w:lang w:val="ro-RO" w:eastAsia="ru-RU"/>
        </w:rPr>
        <w:t>i-a asumat angajamentul elaborării</w:t>
      </w:r>
      <w:r w:rsidR="00E972A0" w:rsidRPr="00C3367E">
        <w:rPr>
          <w:rFonts w:ascii="Times New Roman" w:hAnsi="Times New Roman" w:cs="Times New Roman"/>
          <w:sz w:val="24"/>
          <w:szCs w:val="24"/>
          <w:lang w:val="ro-RO" w:eastAsia="ru-RU"/>
        </w:rPr>
        <w:t>, de comun cu Ministerul Economiei,</w:t>
      </w:r>
      <w:r w:rsidR="004647A4" w:rsidRPr="00C3367E">
        <w:rPr>
          <w:rFonts w:ascii="Times New Roman" w:hAnsi="Times New Roman" w:cs="Times New Roman"/>
          <w:sz w:val="24"/>
          <w:szCs w:val="24"/>
          <w:lang w:val="ro-RO" w:eastAsia="ru-RU"/>
        </w:rPr>
        <w:t xml:space="preserve"> unor </w:t>
      </w:r>
      <w:r w:rsidR="00B42E70" w:rsidRPr="00C3367E">
        <w:rPr>
          <w:rFonts w:ascii="Times New Roman" w:hAnsi="Times New Roman" w:cs="Times New Roman"/>
          <w:sz w:val="24"/>
          <w:szCs w:val="24"/>
          <w:lang w:val="ro-RO" w:eastAsia="ru-RU"/>
        </w:rPr>
        <w:t xml:space="preserve">materiale </w:t>
      </w:r>
      <w:r w:rsidR="004647A4" w:rsidRPr="00C3367E">
        <w:rPr>
          <w:rFonts w:ascii="Times New Roman" w:hAnsi="Times New Roman" w:cs="Times New Roman"/>
          <w:sz w:val="24"/>
          <w:szCs w:val="24"/>
          <w:lang w:val="ro-RO" w:eastAsia="ru-RU"/>
        </w:rPr>
        <w:t xml:space="preserve">de instruire </w:t>
      </w:r>
      <w:r w:rsidR="00B945CC" w:rsidRPr="00C3367E">
        <w:rPr>
          <w:rFonts w:ascii="Times New Roman" w:hAnsi="Times New Roman" w:cs="Times New Roman"/>
          <w:sz w:val="24"/>
          <w:szCs w:val="24"/>
          <w:lang w:val="ro-RO" w:eastAsia="ru-RU"/>
        </w:rPr>
        <w:t>ș</w:t>
      </w:r>
      <w:r w:rsidR="004647A4" w:rsidRPr="00C3367E">
        <w:rPr>
          <w:rFonts w:ascii="Times New Roman" w:hAnsi="Times New Roman" w:cs="Times New Roman"/>
          <w:sz w:val="24"/>
          <w:szCs w:val="24"/>
          <w:lang w:val="ro-RO" w:eastAsia="ru-RU"/>
        </w:rPr>
        <w:t>i oferirea acestora</w:t>
      </w:r>
      <w:r w:rsidR="00114824" w:rsidRPr="00C3367E">
        <w:rPr>
          <w:rFonts w:ascii="Times New Roman" w:hAnsi="Times New Roman" w:cs="Times New Roman"/>
          <w:sz w:val="24"/>
          <w:szCs w:val="24"/>
          <w:lang w:val="ro-RO" w:eastAsia="ru-RU"/>
        </w:rPr>
        <w:t xml:space="preserve"> către APL</w:t>
      </w:r>
      <w:r w:rsidRPr="00C3367E">
        <w:rPr>
          <w:rFonts w:ascii="Times New Roman" w:hAnsi="Times New Roman" w:cs="Times New Roman"/>
          <w:sz w:val="24"/>
          <w:szCs w:val="24"/>
          <w:lang w:val="ro-RO" w:eastAsia="ru-RU"/>
        </w:rPr>
        <w:t>;</w:t>
      </w:r>
    </w:p>
    <w:p w14:paraId="7D1B5AF2" w14:textId="42C16A91" w:rsidR="00B26124" w:rsidRPr="00C3367E" w:rsidRDefault="007879B0"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supravegherea modului în care APL execută prevederile legisla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referitoare la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iile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se va face intermediul controlului administrativ al APL, în condi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iile art.61-71 din Legea nr.436/2006 privind</w:t>
      </w:r>
      <w:r w:rsidR="00B340E2" w:rsidRPr="00C3367E">
        <w:rPr>
          <w:rFonts w:ascii="Times New Roman" w:hAnsi="Times New Roman" w:cs="Times New Roman"/>
          <w:sz w:val="24"/>
          <w:szCs w:val="24"/>
          <w:lang w:val="ro-RO" w:eastAsia="ru-RU"/>
        </w:rPr>
        <w:t xml:space="preserve"> administra</w:t>
      </w:r>
      <w:r w:rsidR="00B945CC" w:rsidRPr="00C3367E">
        <w:rPr>
          <w:rFonts w:ascii="Times New Roman" w:hAnsi="Times New Roman" w:cs="Times New Roman"/>
          <w:sz w:val="24"/>
          <w:szCs w:val="24"/>
          <w:lang w:val="ro-RO" w:eastAsia="ru-RU"/>
        </w:rPr>
        <w:t>ț</w:t>
      </w:r>
      <w:r w:rsidR="00B340E2" w:rsidRPr="00C3367E">
        <w:rPr>
          <w:rFonts w:ascii="Times New Roman" w:hAnsi="Times New Roman" w:cs="Times New Roman"/>
          <w:sz w:val="24"/>
          <w:szCs w:val="24"/>
          <w:lang w:val="ro-RO" w:eastAsia="ru-RU"/>
        </w:rPr>
        <w:t>ia publică locală.</w:t>
      </w:r>
    </w:p>
    <w:p w14:paraId="1D7CFC0A" w14:textId="5581341A" w:rsidR="00B8607D" w:rsidRPr="00C3367E" w:rsidRDefault="00C44D19" w:rsidP="00FF31FC">
      <w:pPr>
        <w:pStyle w:val="2"/>
        <w:spacing w:before="0" w:after="120" w:line="240" w:lineRule="auto"/>
        <w:rPr>
          <w:szCs w:val="24"/>
        </w:rPr>
      </w:pPr>
      <w:r w:rsidRPr="00C3367E">
        <w:rPr>
          <w:szCs w:val="24"/>
        </w:rPr>
        <w:t>Impactul</w:t>
      </w:r>
      <w:r w:rsidR="00B8607D" w:rsidRPr="00C3367E">
        <w:rPr>
          <w:szCs w:val="24"/>
        </w:rPr>
        <w:t xml:space="preserve"> asupra întreprinderilor mici </w:t>
      </w:r>
      <w:r w:rsidR="00B945CC" w:rsidRPr="00C3367E">
        <w:rPr>
          <w:szCs w:val="24"/>
        </w:rPr>
        <w:t>ș</w:t>
      </w:r>
      <w:r w:rsidR="00B8607D" w:rsidRPr="00C3367E">
        <w:rPr>
          <w:szCs w:val="24"/>
        </w:rPr>
        <w:t>i mijlocii</w:t>
      </w:r>
    </w:p>
    <w:p w14:paraId="7CC85D87" w14:textId="626227A9" w:rsidR="00B26124" w:rsidRPr="00C3367E" w:rsidRDefault="00B26124"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Proiectul Legii </w:t>
      </w:r>
      <w:r w:rsidR="00664123" w:rsidRPr="00C3367E">
        <w:rPr>
          <w:rFonts w:ascii="Times New Roman" w:hAnsi="Times New Roman" w:cs="Times New Roman"/>
          <w:sz w:val="24"/>
          <w:szCs w:val="24"/>
          <w:lang w:val="ro-RO" w:eastAsia="ru-RU"/>
        </w:rPr>
        <w:t xml:space="preserve">va avea un impact benefic iminent </w:t>
      </w:r>
      <w:r w:rsidR="00B945CC" w:rsidRPr="00C3367E">
        <w:rPr>
          <w:rFonts w:ascii="Times New Roman" w:hAnsi="Times New Roman" w:cs="Times New Roman"/>
          <w:sz w:val="24"/>
          <w:szCs w:val="24"/>
          <w:lang w:val="ro-RO" w:eastAsia="ru-RU"/>
        </w:rPr>
        <w:t>ș</w:t>
      </w:r>
      <w:r w:rsidR="00664123" w:rsidRPr="00C3367E">
        <w:rPr>
          <w:rFonts w:ascii="Times New Roman" w:hAnsi="Times New Roman" w:cs="Times New Roman"/>
          <w:sz w:val="24"/>
          <w:szCs w:val="24"/>
          <w:lang w:val="ro-RO" w:eastAsia="ru-RU"/>
        </w:rPr>
        <w:t xml:space="preserve">i imediat asupra întreprinderilor mici </w:t>
      </w:r>
      <w:r w:rsidR="00B945CC" w:rsidRPr="00C3367E">
        <w:rPr>
          <w:rFonts w:ascii="Times New Roman" w:hAnsi="Times New Roman" w:cs="Times New Roman"/>
          <w:sz w:val="24"/>
          <w:szCs w:val="24"/>
          <w:lang w:val="ro-RO" w:eastAsia="ru-RU"/>
        </w:rPr>
        <w:t>ș</w:t>
      </w:r>
      <w:r w:rsidR="00664123" w:rsidRPr="00C3367E">
        <w:rPr>
          <w:rFonts w:ascii="Times New Roman" w:hAnsi="Times New Roman" w:cs="Times New Roman"/>
          <w:sz w:val="24"/>
          <w:szCs w:val="24"/>
          <w:lang w:val="ro-RO" w:eastAsia="ru-RU"/>
        </w:rPr>
        <w:t xml:space="preserve">i mijlocii, </w:t>
      </w:r>
      <w:bookmarkStart w:id="16" w:name="_Ref350854651"/>
      <w:r w:rsidR="00664123" w:rsidRPr="00C3367E">
        <w:rPr>
          <w:rFonts w:ascii="Times New Roman" w:hAnsi="Times New Roman" w:cs="Times New Roman"/>
          <w:sz w:val="24"/>
          <w:szCs w:val="24"/>
          <w:lang w:val="ro-RO" w:eastAsia="ru-RU"/>
        </w:rPr>
        <w:t>d</w:t>
      </w:r>
      <w:r w:rsidRPr="00C3367E">
        <w:rPr>
          <w:rFonts w:ascii="Times New Roman" w:hAnsi="Times New Roman" w:cs="Times New Roman"/>
          <w:sz w:val="24"/>
          <w:szCs w:val="24"/>
          <w:lang w:val="ro-RO" w:eastAsia="ru-RU"/>
        </w:rPr>
        <w:t xml:space="preserve">at fiind că proiectul Legii propune </w:t>
      </w:r>
      <w:r w:rsidR="00664123" w:rsidRPr="00C3367E">
        <w:rPr>
          <w:rFonts w:ascii="Times New Roman" w:hAnsi="Times New Roman" w:cs="Times New Roman"/>
          <w:sz w:val="24"/>
          <w:szCs w:val="24"/>
          <w:lang w:val="ro-RO" w:eastAsia="ru-RU"/>
        </w:rPr>
        <w:t xml:space="preserve">optimizarea procedurilor </w:t>
      </w:r>
      <w:r w:rsidR="005B52C3" w:rsidRPr="00C3367E">
        <w:rPr>
          <w:rFonts w:ascii="Times New Roman" w:hAnsi="Times New Roman" w:cs="Times New Roman"/>
          <w:sz w:val="24"/>
          <w:szCs w:val="24"/>
          <w:lang w:val="ro-RO" w:eastAsia="ru-RU"/>
        </w:rPr>
        <w:t>și diminuarea semnificativă a costurilor ce țin de inițierea activității de comerț</w:t>
      </w:r>
      <w:r w:rsidRPr="00C3367E">
        <w:rPr>
          <w:rFonts w:ascii="Times New Roman" w:hAnsi="Times New Roman" w:cs="Times New Roman"/>
          <w:sz w:val="24"/>
          <w:szCs w:val="24"/>
          <w:lang w:val="ro-RO" w:eastAsia="ru-RU"/>
        </w:rPr>
        <w:t>.</w:t>
      </w:r>
      <w:bookmarkEnd w:id="16"/>
    </w:p>
    <w:p w14:paraId="0827FF7B" w14:textId="1FB98BA9" w:rsidR="00664123" w:rsidRPr="00C3367E" w:rsidRDefault="00664123"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Întreprinderile mici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mijlocii sunt </w:t>
      </w:r>
      <w:r w:rsidR="00996DFB" w:rsidRPr="00C3367E">
        <w:rPr>
          <w:rFonts w:ascii="Times New Roman" w:hAnsi="Times New Roman" w:cs="Times New Roman"/>
          <w:sz w:val="24"/>
          <w:szCs w:val="24"/>
          <w:lang w:val="ro-RO" w:eastAsia="ru-RU"/>
        </w:rPr>
        <w:t>puternic afectate de cerin</w:t>
      </w:r>
      <w:r w:rsidR="00B945CC" w:rsidRPr="00C3367E">
        <w:rPr>
          <w:rFonts w:ascii="Times New Roman" w:hAnsi="Times New Roman" w:cs="Times New Roman"/>
          <w:sz w:val="24"/>
          <w:szCs w:val="24"/>
          <w:lang w:val="ro-RO" w:eastAsia="ru-RU"/>
        </w:rPr>
        <w:t>ț</w:t>
      </w:r>
      <w:r w:rsidR="00996DFB" w:rsidRPr="00C3367E">
        <w:rPr>
          <w:rFonts w:ascii="Times New Roman" w:hAnsi="Times New Roman" w:cs="Times New Roman"/>
          <w:sz w:val="24"/>
          <w:szCs w:val="24"/>
          <w:lang w:val="ro-RO" w:eastAsia="ru-RU"/>
        </w:rPr>
        <w:t xml:space="preserve">ele actuale de autorizare. Datorită </w:t>
      </w:r>
      <w:r w:rsidR="008A5687" w:rsidRPr="00C3367E">
        <w:rPr>
          <w:rFonts w:ascii="Times New Roman" w:hAnsi="Times New Roman" w:cs="Times New Roman"/>
          <w:sz w:val="24"/>
          <w:szCs w:val="24"/>
          <w:lang w:val="ro-RO" w:eastAsia="ru-RU"/>
        </w:rPr>
        <w:t>trecerii de la modelul de autorizare, existent în legislația actuală, la modelul de notificare</w:t>
      </w:r>
      <w:r w:rsidR="00996DFB" w:rsidRPr="00C3367E">
        <w:rPr>
          <w:rFonts w:ascii="Times New Roman" w:hAnsi="Times New Roman" w:cs="Times New Roman"/>
          <w:sz w:val="24"/>
          <w:szCs w:val="24"/>
          <w:lang w:val="ro-RO" w:eastAsia="ru-RU"/>
        </w:rPr>
        <w:t>,</w:t>
      </w:r>
      <w:r w:rsidR="008A5687" w:rsidRPr="00C3367E">
        <w:rPr>
          <w:rFonts w:ascii="Times New Roman" w:hAnsi="Times New Roman" w:cs="Times New Roman"/>
          <w:sz w:val="24"/>
          <w:szCs w:val="24"/>
          <w:lang w:val="ro-RO" w:eastAsia="ru-RU"/>
        </w:rPr>
        <w:t xml:space="preserve"> propus de proiectul legii,</w:t>
      </w:r>
      <w:r w:rsidR="00996DFB" w:rsidRPr="00C3367E">
        <w:rPr>
          <w:rFonts w:ascii="Times New Roman" w:hAnsi="Times New Roman" w:cs="Times New Roman"/>
          <w:sz w:val="24"/>
          <w:szCs w:val="24"/>
          <w:lang w:val="ro-RO" w:eastAsia="ru-RU"/>
        </w:rPr>
        <w:t xml:space="preserve"> întreprinderil</w:t>
      </w:r>
      <w:r w:rsidR="00122ED2" w:rsidRPr="00C3367E">
        <w:rPr>
          <w:rFonts w:ascii="Times New Roman" w:hAnsi="Times New Roman" w:cs="Times New Roman"/>
          <w:sz w:val="24"/>
          <w:szCs w:val="24"/>
          <w:lang w:val="ro-RO" w:eastAsia="ru-RU"/>
        </w:rPr>
        <w:t xml:space="preserve">e mici </w:t>
      </w:r>
      <w:r w:rsidR="00B945CC" w:rsidRPr="00C3367E">
        <w:rPr>
          <w:rFonts w:ascii="Times New Roman" w:hAnsi="Times New Roman" w:cs="Times New Roman"/>
          <w:sz w:val="24"/>
          <w:szCs w:val="24"/>
          <w:lang w:val="ro-RO" w:eastAsia="ru-RU"/>
        </w:rPr>
        <w:t>ș</w:t>
      </w:r>
      <w:r w:rsidR="00122ED2" w:rsidRPr="00C3367E">
        <w:rPr>
          <w:rFonts w:ascii="Times New Roman" w:hAnsi="Times New Roman" w:cs="Times New Roman"/>
          <w:sz w:val="24"/>
          <w:szCs w:val="24"/>
          <w:lang w:val="ro-RO" w:eastAsia="ru-RU"/>
        </w:rPr>
        <w:t>i mijlocii vor beneficia</w:t>
      </w:r>
      <w:r w:rsidR="00996DFB" w:rsidRPr="00C3367E">
        <w:rPr>
          <w:rFonts w:ascii="Times New Roman" w:hAnsi="Times New Roman" w:cs="Times New Roman"/>
          <w:sz w:val="24"/>
          <w:szCs w:val="24"/>
          <w:lang w:val="ro-RO" w:eastAsia="ru-RU"/>
        </w:rPr>
        <w:t xml:space="preserve"> de următoarele:</w:t>
      </w:r>
    </w:p>
    <w:p w14:paraId="5C79CF55" w14:textId="396AD878" w:rsidR="00996DFB" w:rsidRPr="00C3367E" w:rsidRDefault="004C6DE4"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perioada de ob</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inere a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 se va reduce de la cca.70 zile la 7-15 zile;</w:t>
      </w:r>
    </w:p>
    <w:p w14:paraId="1A79202C" w14:textId="10B4CA23" w:rsidR="004C6DE4" w:rsidRPr="00C3367E" w:rsidRDefault="009E3040"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numărul de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 publice implicate în procesul de autorizare se va reduce de la cca.5 la </w:t>
      </w:r>
      <w:r w:rsidR="008876E2" w:rsidRPr="00C3367E">
        <w:rPr>
          <w:rFonts w:ascii="Times New Roman" w:hAnsi="Times New Roman" w:cs="Times New Roman"/>
          <w:sz w:val="24"/>
          <w:szCs w:val="24"/>
          <w:lang w:val="ro-RO" w:eastAsia="ru-RU"/>
        </w:rPr>
        <w:t>cca.</w:t>
      </w:r>
      <w:r w:rsidRPr="00C3367E">
        <w:rPr>
          <w:rFonts w:ascii="Times New Roman" w:hAnsi="Times New Roman" w:cs="Times New Roman"/>
          <w:sz w:val="24"/>
          <w:szCs w:val="24"/>
          <w:lang w:val="ro-RO" w:eastAsia="ru-RU"/>
        </w:rPr>
        <w:t>2;</w:t>
      </w:r>
    </w:p>
    <w:p w14:paraId="3118F867" w14:textId="54B94F46" w:rsidR="009E3040" w:rsidRPr="00C3367E" w:rsidRDefault="00DB481B"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dispare necesitatea re-ob</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inerii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w:t>
      </w:r>
      <w:r w:rsidR="00C00205" w:rsidRPr="00C3367E">
        <w:rPr>
          <w:rFonts w:ascii="Times New Roman" w:hAnsi="Times New Roman" w:cs="Times New Roman"/>
          <w:sz w:val="24"/>
          <w:szCs w:val="24"/>
          <w:lang w:val="ro-RO" w:eastAsia="ru-RU"/>
        </w:rPr>
        <w:t>ei de func</w:t>
      </w:r>
      <w:r w:rsidR="00B945CC" w:rsidRPr="00C3367E">
        <w:rPr>
          <w:rFonts w:ascii="Times New Roman" w:hAnsi="Times New Roman" w:cs="Times New Roman"/>
          <w:sz w:val="24"/>
          <w:szCs w:val="24"/>
          <w:lang w:val="ro-RO" w:eastAsia="ru-RU"/>
        </w:rPr>
        <w:t>ț</w:t>
      </w:r>
      <w:r w:rsidR="00C00205" w:rsidRPr="00C3367E">
        <w:rPr>
          <w:rFonts w:ascii="Times New Roman" w:hAnsi="Times New Roman" w:cs="Times New Roman"/>
          <w:sz w:val="24"/>
          <w:szCs w:val="24"/>
          <w:lang w:val="ro-RO" w:eastAsia="ru-RU"/>
        </w:rPr>
        <w:t>ionare în fiecare an.</w:t>
      </w:r>
    </w:p>
    <w:p w14:paraId="2DB90DFD" w14:textId="77777777" w:rsidR="004A1C05" w:rsidRPr="00C3367E" w:rsidRDefault="004A1C05" w:rsidP="00FF31FC">
      <w:pPr>
        <w:spacing w:after="120" w:line="240" w:lineRule="auto"/>
        <w:jc w:val="both"/>
        <w:rPr>
          <w:rFonts w:ascii="Times New Roman" w:hAnsi="Times New Roman" w:cs="Times New Roman"/>
          <w:sz w:val="24"/>
          <w:szCs w:val="24"/>
          <w:lang w:val="ro-RO" w:eastAsia="ru-RU"/>
        </w:rPr>
      </w:pPr>
    </w:p>
    <w:p w14:paraId="2F5A65D3" w14:textId="31C34E6B" w:rsidR="005979FD" w:rsidRPr="00C3367E" w:rsidRDefault="005979FD" w:rsidP="00FF31FC">
      <w:pPr>
        <w:pStyle w:val="1"/>
        <w:spacing w:after="120"/>
        <w:rPr>
          <w:lang w:val="ro-RO"/>
        </w:rPr>
      </w:pPr>
      <w:r w:rsidRPr="00C3367E">
        <w:rPr>
          <w:lang w:val="ro-RO"/>
        </w:rPr>
        <w:t>OP</w:t>
      </w:r>
      <w:r w:rsidR="00B945CC" w:rsidRPr="00C3367E">
        <w:rPr>
          <w:lang w:val="ro-RO"/>
        </w:rPr>
        <w:t>Ț</w:t>
      </w:r>
      <w:r w:rsidRPr="00C3367E">
        <w:rPr>
          <w:lang w:val="ro-RO"/>
        </w:rPr>
        <w:t>IUNILE ALTERNATIVE</w:t>
      </w:r>
    </w:p>
    <w:p w14:paraId="3A010AFF" w14:textId="240861B0" w:rsidR="004A1C05" w:rsidRPr="00C3367E" w:rsidRDefault="00F30B95"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Avându-se în vedere situa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ia </w:t>
      </w:r>
      <w:r w:rsidR="00BE30E1" w:rsidRPr="00C3367E">
        <w:rPr>
          <w:rFonts w:ascii="Times New Roman" w:hAnsi="Times New Roman" w:cs="Times New Roman"/>
          <w:sz w:val="24"/>
          <w:szCs w:val="24"/>
          <w:lang w:val="ro-RO" w:eastAsia="ru-RU"/>
        </w:rPr>
        <w:t>actuală în domeniul autorizării în comer</w:t>
      </w:r>
      <w:r w:rsidR="00B945CC" w:rsidRPr="00C3367E">
        <w:rPr>
          <w:rFonts w:ascii="Times New Roman" w:hAnsi="Times New Roman" w:cs="Times New Roman"/>
          <w:sz w:val="24"/>
          <w:szCs w:val="24"/>
          <w:lang w:val="ro-RO" w:eastAsia="ru-RU"/>
        </w:rPr>
        <w:t>ț</w:t>
      </w:r>
      <w:r w:rsidR="00BE30E1" w:rsidRPr="00C3367E">
        <w:rPr>
          <w:rFonts w:ascii="Times New Roman" w:hAnsi="Times New Roman" w:cs="Times New Roman"/>
          <w:sz w:val="24"/>
          <w:szCs w:val="24"/>
          <w:lang w:val="ro-RO" w:eastAsia="ru-RU"/>
        </w:rPr>
        <w:t xml:space="preserve"> </w:t>
      </w:r>
      <w:r w:rsidR="00B945CC" w:rsidRPr="00C3367E">
        <w:rPr>
          <w:rFonts w:ascii="Times New Roman" w:hAnsi="Times New Roman" w:cs="Times New Roman"/>
          <w:sz w:val="24"/>
          <w:szCs w:val="24"/>
          <w:lang w:val="ro-RO" w:eastAsia="ru-RU"/>
        </w:rPr>
        <w:t>ș</w:t>
      </w:r>
      <w:r w:rsidR="00BE30E1" w:rsidRPr="00C3367E">
        <w:rPr>
          <w:rFonts w:ascii="Times New Roman" w:hAnsi="Times New Roman" w:cs="Times New Roman"/>
          <w:sz w:val="24"/>
          <w:szCs w:val="24"/>
          <w:lang w:val="ro-RO" w:eastAsia="ru-RU"/>
        </w:rPr>
        <w:t>i alte cîteva posibile scenarii în privin</w:t>
      </w:r>
      <w:r w:rsidR="00B945CC" w:rsidRPr="00C3367E">
        <w:rPr>
          <w:rFonts w:ascii="Times New Roman" w:hAnsi="Times New Roman" w:cs="Times New Roman"/>
          <w:sz w:val="24"/>
          <w:szCs w:val="24"/>
          <w:lang w:val="ro-RO" w:eastAsia="ru-RU"/>
        </w:rPr>
        <w:t>ț</w:t>
      </w:r>
      <w:r w:rsidR="00BE30E1" w:rsidRPr="00C3367E">
        <w:rPr>
          <w:rFonts w:ascii="Times New Roman" w:hAnsi="Times New Roman" w:cs="Times New Roman"/>
          <w:sz w:val="24"/>
          <w:szCs w:val="24"/>
          <w:lang w:val="ro-RO" w:eastAsia="ru-RU"/>
        </w:rPr>
        <w:t>a eliberării autoriza</w:t>
      </w:r>
      <w:r w:rsidR="00B945CC" w:rsidRPr="00C3367E">
        <w:rPr>
          <w:rFonts w:ascii="Times New Roman" w:hAnsi="Times New Roman" w:cs="Times New Roman"/>
          <w:sz w:val="24"/>
          <w:szCs w:val="24"/>
          <w:lang w:val="ro-RO" w:eastAsia="ru-RU"/>
        </w:rPr>
        <w:t>ț</w:t>
      </w:r>
      <w:r w:rsidR="00BE30E1"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00BE30E1" w:rsidRPr="00C3367E">
        <w:rPr>
          <w:rFonts w:ascii="Times New Roman" w:hAnsi="Times New Roman" w:cs="Times New Roman"/>
          <w:sz w:val="24"/>
          <w:szCs w:val="24"/>
          <w:lang w:val="ro-RO" w:eastAsia="ru-RU"/>
        </w:rPr>
        <w:t>ionare</w:t>
      </w:r>
      <w:r w:rsidRPr="00C3367E">
        <w:rPr>
          <w:rFonts w:ascii="Times New Roman" w:hAnsi="Times New Roman" w:cs="Times New Roman"/>
          <w:sz w:val="24"/>
          <w:szCs w:val="24"/>
          <w:lang w:val="ro-RO" w:eastAsia="ru-RU"/>
        </w:rPr>
        <w:t>, au fost examinate următoarele op</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iuni alternative:</w:t>
      </w:r>
    </w:p>
    <w:p w14:paraId="550FAD14" w14:textId="6BD2DBE9" w:rsidR="00F30B95" w:rsidRPr="00C3367E" w:rsidRDefault="00F30B95" w:rsidP="00FF31FC">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Op</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iunea 1 – „a nu face nimic”;</w:t>
      </w:r>
    </w:p>
    <w:p w14:paraId="556FCD4D" w14:textId="595C8495" w:rsidR="00A3794F" w:rsidRPr="00C3367E" w:rsidRDefault="00AD15E4" w:rsidP="00FF31FC">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Op</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iunea 2 –</w:t>
      </w:r>
      <w:r w:rsidR="00A5110A" w:rsidRPr="00C3367E">
        <w:rPr>
          <w:rFonts w:ascii="Times New Roman" w:hAnsi="Times New Roman" w:cs="Times New Roman"/>
          <w:sz w:val="24"/>
          <w:szCs w:val="24"/>
          <w:lang w:val="ro-RO" w:eastAsia="ru-RU"/>
        </w:rPr>
        <w:t xml:space="preserve"> </w:t>
      </w:r>
      <w:r w:rsidR="00266264" w:rsidRPr="00C3367E">
        <w:rPr>
          <w:rFonts w:ascii="Times New Roman" w:hAnsi="Times New Roman" w:cs="Times New Roman"/>
          <w:sz w:val="24"/>
          <w:szCs w:val="24"/>
          <w:lang w:val="ro-RO" w:eastAsia="ru-RU"/>
        </w:rPr>
        <w:t>Anularea completă a unor proceduri ce țin de inițierea activității de comerț</w:t>
      </w:r>
      <w:r w:rsidRPr="00C3367E">
        <w:rPr>
          <w:rFonts w:ascii="Times New Roman" w:hAnsi="Times New Roman" w:cs="Times New Roman"/>
          <w:sz w:val="24"/>
          <w:szCs w:val="24"/>
          <w:lang w:val="ro-RO" w:eastAsia="ru-RU"/>
        </w:rPr>
        <w:t>;</w:t>
      </w:r>
    </w:p>
    <w:p w14:paraId="3D23F889" w14:textId="61CFE3B0" w:rsidR="009D5970" w:rsidRPr="00C3367E" w:rsidRDefault="009D5970" w:rsidP="00FF31FC">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Op</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iunea 3 – </w:t>
      </w:r>
      <w:r w:rsidR="00422680" w:rsidRPr="00C3367E">
        <w:rPr>
          <w:rFonts w:ascii="Times New Roman" w:hAnsi="Times New Roman" w:cs="Times New Roman"/>
          <w:sz w:val="24"/>
          <w:szCs w:val="24"/>
          <w:lang w:val="ro-RO" w:eastAsia="ru-RU"/>
        </w:rPr>
        <w:t>model „all-in-one”</w:t>
      </w:r>
      <w:r w:rsidRPr="00C3367E">
        <w:rPr>
          <w:rFonts w:ascii="Times New Roman" w:hAnsi="Times New Roman" w:cs="Times New Roman"/>
          <w:sz w:val="24"/>
          <w:szCs w:val="24"/>
          <w:lang w:val="ro-RO" w:eastAsia="ru-RU"/>
        </w:rPr>
        <w:t>;</w:t>
      </w:r>
    </w:p>
    <w:p w14:paraId="28027963" w14:textId="6FA8EA28" w:rsidR="004251EF" w:rsidRPr="00C3367E" w:rsidRDefault="004251EF" w:rsidP="00FF31FC">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Op</w:t>
      </w:r>
      <w:r w:rsidR="00B945CC" w:rsidRPr="00C3367E">
        <w:rPr>
          <w:rFonts w:ascii="Times New Roman" w:hAnsi="Times New Roman" w:cs="Times New Roman"/>
          <w:sz w:val="24"/>
          <w:szCs w:val="24"/>
          <w:lang w:val="ro-RO" w:eastAsia="ru-RU"/>
        </w:rPr>
        <w:t>ț</w:t>
      </w:r>
      <w:r w:rsidR="00526941" w:rsidRPr="00C3367E">
        <w:rPr>
          <w:rFonts w:ascii="Times New Roman" w:hAnsi="Times New Roman" w:cs="Times New Roman"/>
          <w:sz w:val="24"/>
          <w:szCs w:val="24"/>
          <w:lang w:val="ro-RO" w:eastAsia="ru-RU"/>
        </w:rPr>
        <w:t xml:space="preserve">iunea </w:t>
      </w:r>
      <w:r w:rsidR="009971B7" w:rsidRPr="00C3367E">
        <w:rPr>
          <w:rFonts w:ascii="Times New Roman" w:hAnsi="Times New Roman" w:cs="Times New Roman"/>
          <w:sz w:val="24"/>
          <w:szCs w:val="24"/>
          <w:lang w:val="ro-RO" w:eastAsia="ru-RU"/>
        </w:rPr>
        <w:t>4</w:t>
      </w:r>
      <w:r w:rsidRPr="00C3367E">
        <w:rPr>
          <w:rFonts w:ascii="Times New Roman" w:hAnsi="Times New Roman" w:cs="Times New Roman"/>
          <w:sz w:val="24"/>
          <w:szCs w:val="24"/>
          <w:lang w:val="ro-RO" w:eastAsia="ru-RU"/>
        </w:rPr>
        <w:t xml:space="preserve"> – </w:t>
      </w:r>
      <w:r w:rsidR="00AE4BA9" w:rsidRPr="00C3367E">
        <w:rPr>
          <w:rFonts w:ascii="Times New Roman" w:hAnsi="Times New Roman" w:cs="Times New Roman"/>
          <w:sz w:val="24"/>
          <w:szCs w:val="24"/>
          <w:lang w:val="ro-RO" w:eastAsia="ru-RU"/>
        </w:rPr>
        <w:t xml:space="preserve">modelul </w:t>
      </w:r>
      <w:r w:rsidR="009F65A7" w:rsidRPr="00C3367E">
        <w:rPr>
          <w:rFonts w:ascii="Times New Roman" w:hAnsi="Times New Roman" w:cs="Times New Roman"/>
          <w:sz w:val="24"/>
          <w:szCs w:val="24"/>
          <w:lang w:val="ro-RO" w:eastAsia="ru-RU"/>
        </w:rPr>
        <w:t>propus de proiectul Legii</w:t>
      </w:r>
      <w:r w:rsidR="00266264" w:rsidRPr="00C3367E">
        <w:rPr>
          <w:rFonts w:ascii="Times New Roman" w:hAnsi="Times New Roman" w:cs="Times New Roman"/>
          <w:sz w:val="24"/>
          <w:szCs w:val="24"/>
          <w:lang w:val="ro-RO" w:eastAsia="ru-RU"/>
        </w:rPr>
        <w:t xml:space="preserve"> (notificarea)</w:t>
      </w:r>
      <w:r w:rsidRPr="00C3367E">
        <w:rPr>
          <w:rFonts w:ascii="Times New Roman" w:hAnsi="Times New Roman" w:cs="Times New Roman"/>
          <w:sz w:val="24"/>
          <w:szCs w:val="24"/>
          <w:lang w:val="ro-RO" w:eastAsia="ru-RU"/>
        </w:rPr>
        <w:t>.</w:t>
      </w:r>
    </w:p>
    <w:p w14:paraId="4D5FAC1D" w14:textId="769826A6" w:rsidR="009F65A7" w:rsidRPr="00C3367E" w:rsidRDefault="009F65A7" w:rsidP="009F65A7">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Avîndu</w:t>
      </w:r>
      <w:r w:rsidR="00C61F65" w:rsidRPr="00C3367E">
        <w:rPr>
          <w:rFonts w:ascii="Times New Roman" w:hAnsi="Times New Roman" w:cs="Times New Roman"/>
          <w:sz w:val="24"/>
          <w:szCs w:val="24"/>
          <w:lang w:val="ro-RO" w:eastAsia="ru-RU"/>
        </w:rPr>
        <w:t>-</w:t>
      </w:r>
      <w:r w:rsidRPr="00C3367E">
        <w:rPr>
          <w:rFonts w:ascii="Times New Roman" w:hAnsi="Times New Roman" w:cs="Times New Roman"/>
          <w:sz w:val="24"/>
          <w:szCs w:val="24"/>
          <w:lang w:val="ro-RO" w:eastAsia="ru-RU"/>
        </w:rPr>
        <w:t>se în vedere cele men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ionate în </w:t>
      </w:r>
      <w:r w:rsidR="0063102A" w:rsidRPr="00C3367E">
        <w:rPr>
          <w:rFonts w:ascii="Times New Roman" w:hAnsi="Times New Roman" w:cs="Times New Roman"/>
          <w:sz w:val="24"/>
          <w:szCs w:val="24"/>
          <w:lang w:val="ro-RO" w:eastAsia="ru-RU"/>
        </w:rPr>
        <w:t>tabela de mai jos, Op</w:t>
      </w:r>
      <w:r w:rsidR="00B945CC" w:rsidRPr="00C3367E">
        <w:rPr>
          <w:rFonts w:ascii="Times New Roman" w:hAnsi="Times New Roman" w:cs="Times New Roman"/>
          <w:sz w:val="24"/>
          <w:szCs w:val="24"/>
          <w:lang w:val="ro-RO" w:eastAsia="ru-RU"/>
        </w:rPr>
        <w:t>ț</w:t>
      </w:r>
      <w:r w:rsidR="0063102A" w:rsidRPr="00C3367E">
        <w:rPr>
          <w:rFonts w:ascii="Times New Roman" w:hAnsi="Times New Roman" w:cs="Times New Roman"/>
          <w:sz w:val="24"/>
          <w:szCs w:val="24"/>
          <w:lang w:val="ro-RO" w:eastAsia="ru-RU"/>
        </w:rPr>
        <w:t>iunea 4 este cea mai optimă</w:t>
      </w:r>
      <w:r w:rsidR="00640D98" w:rsidRPr="00C3367E">
        <w:rPr>
          <w:rFonts w:ascii="Times New Roman" w:hAnsi="Times New Roman" w:cs="Times New Roman"/>
          <w:sz w:val="24"/>
          <w:szCs w:val="24"/>
          <w:lang w:val="ro-RO" w:eastAsia="ru-RU"/>
        </w:rPr>
        <w:t xml:space="preserve">, </w:t>
      </w:r>
      <w:r w:rsidR="0063102A" w:rsidRPr="00C3367E">
        <w:rPr>
          <w:rFonts w:ascii="Times New Roman" w:hAnsi="Times New Roman" w:cs="Times New Roman"/>
          <w:sz w:val="24"/>
          <w:szCs w:val="24"/>
          <w:lang w:val="ro-RO" w:eastAsia="ru-RU"/>
        </w:rPr>
        <w:t xml:space="preserve">aduce cele mai </w:t>
      </w:r>
      <w:r w:rsidR="00640D98" w:rsidRPr="00C3367E">
        <w:rPr>
          <w:rFonts w:ascii="Times New Roman" w:hAnsi="Times New Roman" w:cs="Times New Roman"/>
          <w:sz w:val="24"/>
          <w:szCs w:val="24"/>
          <w:lang w:val="ro-RO" w:eastAsia="ru-RU"/>
        </w:rPr>
        <w:t xml:space="preserve">multe beneficii, </w:t>
      </w:r>
      <w:r w:rsidR="00B945CC" w:rsidRPr="00C3367E">
        <w:rPr>
          <w:rFonts w:ascii="Times New Roman" w:hAnsi="Times New Roman" w:cs="Times New Roman"/>
          <w:sz w:val="24"/>
          <w:szCs w:val="24"/>
          <w:lang w:val="ro-RO" w:eastAsia="ru-RU"/>
        </w:rPr>
        <w:t>ș</w:t>
      </w:r>
      <w:r w:rsidR="00640D98" w:rsidRPr="00C3367E">
        <w:rPr>
          <w:rFonts w:ascii="Times New Roman" w:hAnsi="Times New Roman" w:cs="Times New Roman"/>
          <w:sz w:val="24"/>
          <w:szCs w:val="24"/>
          <w:lang w:val="ro-RO" w:eastAsia="ru-RU"/>
        </w:rPr>
        <w:t xml:space="preserve">i implică </w:t>
      </w:r>
      <w:r w:rsidR="00C61F65" w:rsidRPr="00C3367E">
        <w:rPr>
          <w:rFonts w:ascii="Times New Roman" w:hAnsi="Times New Roman" w:cs="Times New Roman"/>
          <w:sz w:val="24"/>
          <w:szCs w:val="24"/>
          <w:lang w:val="ro-RO" w:eastAsia="ru-RU"/>
        </w:rPr>
        <w:t>riscuri</w:t>
      </w:r>
      <w:r w:rsidR="00640D98" w:rsidRPr="00C3367E">
        <w:rPr>
          <w:rFonts w:ascii="Times New Roman" w:hAnsi="Times New Roman" w:cs="Times New Roman"/>
          <w:sz w:val="24"/>
          <w:szCs w:val="24"/>
          <w:lang w:val="ro-RO" w:eastAsia="ru-RU"/>
        </w:rPr>
        <w:t xml:space="preserve"> care pot fi administrate </w:t>
      </w:r>
      <w:r w:rsidR="00B945CC" w:rsidRPr="00C3367E">
        <w:rPr>
          <w:rFonts w:ascii="Times New Roman" w:hAnsi="Times New Roman" w:cs="Times New Roman"/>
          <w:sz w:val="24"/>
          <w:szCs w:val="24"/>
          <w:lang w:val="ro-RO" w:eastAsia="ru-RU"/>
        </w:rPr>
        <w:t>ș</w:t>
      </w:r>
      <w:r w:rsidR="00640D98" w:rsidRPr="00C3367E">
        <w:rPr>
          <w:rFonts w:ascii="Times New Roman" w:hAnsi="Times New Roman" w:cs="Times New Roman"/>
          <w:sz w:val="24"/>
          <w:szCs w:val="24"/>
          <w:lang w:val="ro-RO" w:eastAsia="ru-RU"/>
        </w:rPr>
        <w:t>i acoperite.</w:t>
      </w:r>
    </w:p>
    <w:p w14:paraId="12E55446" w14:textId="794AE1FA" w:rsidR="00840DA7" w:rsidRPr="00C3367E" w:rsidRDefault="00840DA7" w:rsidP="00FF31FC">
      <w:pPr>
        <w:spacing w:after="120" w:line="240" w:lineRule="auto"/>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br w:type="page"/>
      </w:r>
    </w:p>
    <w:p w14:paraId="2918DF32" w14:textId="77777777" w:rsidR="00840DA7" w:rsidRPr="00C3367E" w:rsidRDefault="00840DA7" w:rsidP="00FF31FC">
      <w:pPr>
        <w:spacing w:after="120" w:line="240" w:lineRule="auto"/>
        <w:jc w:val="both"/>
        <w:rPr>
          <w:rFonts w:ascii="Times New Roman" w:hAnsi="Times New Roman" w:cs="Times New Roman"/>
          <w:sz w:val="24"/>
          <w:szCs w:val="24"/>
          <w:lang w:val="ro-RO" w:eastAsia="ru-RU"/>
        </w:rPr>
        <w:sectPr w:rsidR="00840DA7" w:rsidRPr="00C3367E" w:rsidSect="00840DA7">
          <w:footerReference w:type="even" r:id="rId11"/>
          <w:footerReference w:type="default" r:id="rId12"/>
          <w:pgSz w:w="11901" w:h="16840"/>
          <w:pgMar w:top="1134" w:right="1134" w:bottom="1134" w:left="1134" w:header="720" w:footer="720" w:gutter="0"/>
          <w:cols w:space="720"/>
          <w:docGrid w:linePitch="360"/>
        </w:sectPr>
      </w:pPr>
    </w:p>
    <w:tbl>
      <w:tblPr>
        <w:tblStyle w:val="a3"/>
        <w:tblW w:w="15452" w:type="dxa"/>
        <w:tblInd w:w="-318" w:type="dxa"/>
        <w:tblLook w:val="04A0" w:firstRow="1" w:lastRow="0" w:firstColumn="1" w:lastColumn="0" w:noHBand="0" w:noVBand="1"/>
      </w:tblPr>
      <w:tblGrid>
        <w:gridCol w:w="1277"/>
        <w:gridCol w:w="3543"/>
        <w:gridCol w:w="3544"/>
        <w:gridCol w:w="3544"/>
        <w:gridCol w:w="3544"/>
      </w:tblGrid>
      <w:tr w:rsidR="000D7259" w:rsidRPr="00C3367E" w14:paraId="0901C04C" w14:textId="77777777" w:rsidTr="000D7259">
        <w:tc>
          <w:tcPr>
            <w:tcW w:w="1277" w:type="dxa"/>
          </w:tcPr>
          <w:p w14:paraId="6D5F44DA" w14:textId="77777777" w:rsidR="000D7259" w:rsidRPr="00C3367E" w:rsidRDefault="000D7259" w:rsidP="00B43D58">
            <w:pPr>
              <w:jc w:val="both"/>
              <w:rPr>
                <w:rFonts w:ascii="Times New Roman" w:hAnsi="Times New Roman" w:cs="Times New Roman"/>
                <w:b/>
                <w:lang w:val="ro-RO" w:eastAsia="ru-RU"/>
              </w:rPr>
            </w:pPr>
          </w:p>
        </w:tc>
        <w:tc>
          <w:tcPr>
            <w:tcW w:w="3543" w:type="dxa"/>
          </w:tcPr>
          <w:p w14:paraId="1BAE774C" w14:textId="069878A4" w:rsidR="00B43D58" w:rsidRPr="00C3367E" w:rsidRDefault="00B43D58" w:rsidP="00B43D58">
            <w:pPr>
              <w:jc w:val="both"/>
              <w:rPr>
                <w:rFonts w:ascii="Times New Roman" w:hAnsi="Times New Roman" w:cs="Times New Roman"/>
                <w:b/>
                <w:lang w:val="ro-RO" w:eastAsia="ru-RU"/>
              </w:rPr>
            </w:pPr>
            <w:r w:rsidRPr="00C3367E">
              <w:rPr>
                <w:rFonts w:ascii="Times New Roman" w:hAnsi="Times New Roman" w:cs="Times New Roman"/>
                <w:b/>
                <w:lang w:val="ro-RO" w:eastAsia="ru-RU"/>
              </w:rPr>
              <w:t>Op</w:t>
            </w:r>
            <w:r w:rsidR="00B945CC" w:rsidRPr="00C3367E">
              <w:rPr>
                <w:rFonts w:ascii="Times New Roman" w:hAnsi="Times New Roman" w:cs="Times New Roman"/>
                <w:b/>
                <w:lang w:val="ro-RO" w:eastAsia="ru-RU"/>
              </w:rPr>
              <w:t>ț</w:t>
            </w:r>
            <w:r w:rsidRPr="00C3367E">
              <w:rPr>
                <w:rFonts w:ascii="Times New Roman" w:hAnsi="Times New Roman" w:cs="Times New Roman"/>
                <w:b/>
                <w:lang w:val="ro-RO" w:eastAsia="ru-RU"/>
              </w:rPr>
              <w:t>iunea 1.</w:t>
            </w:r>
          </w:p>
          <w:p w14:paraId="7AE14BFD" w14:textId="6A1DFE37" w:rsidR="000D7259" w:rsidRPr="00C3367E" w:rsidRDefault="000D7259" w:rsidP="00B43D58">
            <w:pPr>
              <w:jc w:val="both"/>
              <w:rPr>
                <w:rFonts w:ascii="Times New Roman" w:hAnsi="Times New Roman" w:cs="Times New Roman"/>
                <w:b/>
                <w:lang w:val="ro-RO" w:eastAsia="ru-RU"/>
              </w:rPr>
            </w:pPr>
            <w:r w:rsidRPr="00C3367E">
              <w:rPr>
                <w:rFonts w:ascii="Times New Roman" w:hAnsi="Times New Roman" w:cs="Times New Roman"/>
                <w:b/>
                <w:lang w:val="ro-RO" w:eastAsia="ru-RU"/>
              </w:rPr>
              <w:t>A nu face nimic</w:t>
            </w:r>
          </w:p>
        </w:tc>
        <w:tc>
          <w:tcPr>
            <w:tcW w:w="3544" w:type="dxa"/>
          </w:tcPr>
          <w:p w14:paraId="66C032D1" w14:textId="4674CDA1" w:rsidR="00B43D58" w:rsidRPr="00C3367E" w:rsidRDefault="00B43D58" w:rsidP="00B43D58">
            <w:pPr>
              <w:ind w:right="-108"/>
              <w:jc w:val="both"/>
              <w:rPr>
                <w:rFonts w:ascii="Times New Roman" w:hAnsi="Times New Roman" w:cs="Times New Roman"/>
                <w:b/>
                <w:lang w:val="ro-RO" w:eastAsia="ru-RU"/>
              </w:rPr>
            </w:pPr>
            <w:r w:rsidRPr="00C3367E">
              <w:rPr>
                <w:rFonts w:ascii="Times New Roman" w:hAnsi="Times New Roman" w:cs="Times New Roman"/>
                <w:b/>
                <w:lang w:val="ro-RO" w:eastAsia="ru-RU"/>
              </w:rPr>
              <w:t>Op</w:t>
            </w:r>
            <w:r w:rsidR="00B945CC" w:rsidRPr="00C3367E">
              <w:rPr>
                <w:rFonts w:ascii="Times New Roman" w:hAnsi="Times New Roman" w:cs="Times New Roman"/>
                <w:b/>
                <w:lang w:val="ro-RO" w:eastAsia="ru-RU"/>
              </w:rPr>
              <w:t>ț</w:t>
            </w:r>
            <w:r w:rsidRPr="00C3367E">
              <w:rPr>
                <w:rFonts w:ascii="Times New Roman" w:hAnsi="Times New Roman" w:cs="Times New Roman"/>
                <w:b/>
                <w:lang w:val="ro-RO" w:eastAsia="ru-RU"/>
              </w:rPr>
              <w:t xml:space="preserve">iunea </w:t>
            </w:r>
            <w:r w:rsidR="000D7259" w:rsidRPr="00C3367E">
              <w:rPr>
                <w:rFonts w:ascii="Times New Roman" w:hAnsi="Times New Roman" w:cs="Times New Roman"/>
                <w:b/>
                <w:lang w:val="ro-RO" w:eastAsia="ru-RU"/>
              </w:rPr>
              <w:t>2.</w:t>
            </w:r>
          </w:p>
          <w:p w14:paraId="302D1F39" w14:textId="156CAF6F" w:rsidR="000D7259" w:rsidRPr="00C3367E" w:rsidRDefault="003C1462" w:rsidP="007D18CF">
            <w:pPr>
              <w:ind w:right="-108"/>
              <w:jc w:val="both"/>
              <w:rPr>
                <w:rFonts w:ascii="Times New Roman" w:hAnsi="Times New Roman" w:cs="Times New Roman"/>
                <w:b/>
                <w:lang w:val="ro-RO" w:eastAsia="ru-RU"/>
              </w:rPr>
            </w:pPr>
            <w:r w:rsidRPr="00C3367E">
              <w:rPr>
                <w:rFonts w:ascii="Times New Roman" w:hAnsi="Times New Roman" w:cs="Times New Roman"/>
                <w:b/>
                <w:lang w:val="ro-RO" w:eastAsia="ru-RU"/>
              </w:rPr>
              <w:t xml:space="preserve">Anularea </w:t>
            </w:r>
            <w:r w:rsidR="007D18CF" w:rsidRPr="00C3367E">
              <w:rPr>
                <w:rFonts w:ascii="Times New Roman" w:hAnsi="Times New Roman" w:cs="Times New Roman"/>
                <w:b/>
                <w:lang w:val="ro-RO" w:eastAsia="ru-RU"/>
              </w:rPr>
              <w:t>completă a unor proceduri ce țin de inițierea activității de comerț</w:t>
            </w:r>
          </w:p>
        </w:tc>
        <w:tc>
          <w:tcPr>
            <w:tcW w:w="3544" w:type="dxa"/>
          </w:tcPr>
          <w:p w14:paraId="2751A5A5" w14:textId="5F5AFFDF" w:rsidR="00B43D58" w:rsidRPr="00C3367E" w:rsidRDefault="000D7259" w:rsidP="00B43D58">
            <w:pPr>
              <w:jc w:val="both"/>
              <w:rPr>
                <w:rFonts w:ascii="Times New Roman" w:hAnsi="Times New Roman" w:cs="Times New Roman"/>
                <w:b/>
                <w:lang w:val="ro-RO" w:eastAsia="ru-RU"/>
              </w:rPr>
            </w:pPr>
            <w:r w:rsidRPr="00C3367E">
              <w:rPr>
                <w:rFonts w:ascii="Times New Roman" w:hAnsi="Times New Roman" w:cs="Times New Roman"/>
                <w:b/>
                <w:lang w:val="ro-RO" w:eastAsia="ru-RU"/>
              </w:rPr>
              <w:t>Op</w:t>
            </w:r>
            <w:r w:rsidR="00B945CC" w:rsidRPr="00C3367E">
              <w:rPr>
                <w:rFonts w:ascii="Times New Roman" w:hAnsi="Times New Roman" w:cs="Times New Roman"/>
                <w:b/>
                <w:lang w:val="ro-RO" w:eastAsia="ru-RU"/>
              </w:rPr>
              <w:t>ț</w:t>
            </w:r>
            <w:r w:rsidRPr="00C3367E">
              <w:rPr>
                <w:rFonts w:ascii="Times New Roman" w:hAnsi="Times New Roman" w:cs="Times New Roman"/>
                <w:b/>
                <w:lang w:val="ro-RO" w:eastAsia="ru-RU"/>
              </w:rPr>
              <w:t>iunea 3.</w:t>
            </w:r>
          </w:p>
          <w:p w14:paraId="4E13A05A" w14:textId="5A3261D5" w:rsidR="000D7259" w:rsidRPr="00C3367E" w:rsidRDefault="000D7259" w:rsidP="00B43D58">
            <w:pPr>
              <w:jc w:val="both"/>
              <w:rPr>
                <w:rFonts w:ascii="Times New Roman" w:hAnsi="Times New Roman" w:cs="Times New Roman"/>
                <w:b/>
                <w:lang w:val="ro-RO" w:eastAsia="ru-RU"/>
              </w:rPr>
            </w:pPr>
            <w:r w:rsidRPr="00C3367E">
              <w:rPr>
                <w:rFonts w:ascii="Times New Roman" w:hAnsi="Times New Roman" w:cs="Times New Roman"/>
                <w:b/>
                <w:lang w:val="ro-RO" w:eastAsia="ru-RU"/>
              </w:rPr>
              <w:t>Model „all-in-one”</w:t>
            </w:r>
          </w:p>
        </w:tc>
        <w:tc>
          <w:tcPr>
            <w:tcW w:w="3544" w:type="dxa"/>
          </w:tcPr>
          <w:p w14:paraId="19BE0646" w14:textId="281F787B" w:rsidR="00B43D58" w:rsidRPr="00C3367E" w:rsidRDefault="00B43D58" w:rsidP="00B43D58">
            <w:pPr>
              <w:jc w:val="both"/>
              <w:rPr>
                <w:rFonts w:ascii="Times New Roman" w:hAnsi="Times New Roman" w:cs="Times New Roman"/>
                <w:b/>
                <w:lang w:val="ro-RO" w:eastAsia="ru-RU"/>
              </w:rPr>
            </w:pPr>
            <w:r w:rsidRPr="00C3367E">
              <w:rPr>
                <w:rFonts w:ascii="Times New Roman" w:hAnsi="Times New Roman" w:cs="Times New Roman"/>
                <w:b/>
                <w:lang w:val="ro-RO" w:eastAsia="ru-RU"/>
              </w:rPr>
              <w:t>Op</w:t>
            </w:r>
            <w:r w:rsidR="00B945CC" w:rsidRPr="00C3367E">
              <w:rPr>
                <w:rFonts w:ascii="Times New Roman" w:hAnsi="Times New Roman" w:cs="Times New Roman"/>
                <w:b/>
                <w:lang w:val="ro-RO" w:eastAsia="ru-RU"/>
              </w:rPr>
              <w:t>ț</w:t>
            </w:r>
            <w:r w:rsidRPr="00C3367E">
              <w:rPr>
                <w:rFonts w:ascii="Times New Roman" w:hAnsi="Times New Roman" w:cs="Times New Roman"/>
                <w:b/>
                <w:lang w:val="ro-RO" w:eastAsia="ru-RU"/>
              </w:rPr>
              <w:t>iunea 4.</w:t>
            </w:r>
          </w:p>
          <w:p w14:paraId="61FB83F2" w14:textId="1CA572E8" w:rsidR="000D7259" w:rsidRPr="00C3367E" w:rsidRDefault="000D7259" w:rsidP="009F65A7">
            <w:pPr>
              <w:jc w:val="both"/>
              <w:rPr>
                <w:rFonts w:ascii="Times New Roman" w:hAnsi="Times New Roman" w:cs="Times New Roman"/>
                <w:b/>
                <w:lang w:val="ro-RO" w:eastAsia="ru-RU"/>
              </w:rPr>
            </w:pPr>
            <w:r w:rsidRPr="00C3367E">
              <w:rPr>
                <w:rFonts w:ascii="Times New Roman" w:hAnsi="Times New Roman" w:cs="Times New Roman"/>
                <w:b/>
                <w:lang w:val="ro-RO" w:eastAsia="ru-RU"/>
              </w:rPr>
              <w:t xml:space="preserve">Model </w:t>
            </w:r>
            <w:r w:rsidR="009F65A7" w:rsidRPr="00C3367E">
              <w:rPr>
                <w:rFonts w:ascii="Times New Roman" w:hAnsi="Times New Roman" w:cs="Times New Roman"/>
                <w:b/>
                <w:lang w:val="ro-RO" w:eastAsia="ru-RU"/>
              </w:rPr>
              <w:t xml:space="preserve">propus de </w:t>
            </w:r>
            <w:r w:rsidR="00F90280" w:rsidRPr="00C3367E">
              <w:rPr>
                <w:rFonts w:ascii="Times New Roman" w:hAnsi="Times New Roman" w:cs="Times New Roman"/>
                <w:b/>
                <w:lang w:val="ro-RO" w:eastAsia="ru-RU"/>
              </w:rPr>
              <w:t>proiectul Legii</w:t>
            </w:r>
            <w:r w:rsidR="003B7512" w:rsidRPr="00C3367E">
              <w:rPr>
                <w:rFonts w:ascii="Times New Roman" w:hAnsi="Times New Roman" w:cs="Times New Roman"/>
                <w:b/>
                <w:lang w:val="ro-RO" w:eastAsia="ru-RU"/>
              </w:rPr>
              <w:t xml:space="preserve"> (notificarea)</w:t>
            </w:r>
          </w:p>
        </w:tc>
      </w:tr>
      <w:tr w:rsidR="000D7259" w:rsidRPr="00C3367E" w14:paraId="2E9B16E2" w14:textId="77777777" w:rsidTr="000D7259">
        <w:tc>
          <w:tcPr>
            <w:tcW w:w="1277" w:type="dxa"/>
          </w:tcPr>
          <w:p w14:paraId="233ACDDF" w14:textId="2A036E7E" w:rsidR="000D7259" w:rsidRPr="00C3367E" w:rsidRDefault="000D7259" w:rsidP="00FF31FC">
            <w:pPr>
              <w:spacing w:after="120"/>
              <w:jc w:val="both"/>
              <w:rPr>
                <w:rFonts w:ascii="Times New Roman" w:hAnsi="Times New Roman" w:cs="Times New Roman"/>
                <w:b/>
                <w:lang w:val="ro-RO" w:eastAsia="ru-RU"/>
              </w:rPr>
            </w:pPr>
            <w:r w:rsidRPr="00C3367E">
              <w:rPr>
                <w:rFonts w:ascii="Times New Roman" w:hAnsi="Times New Roman" w:cs="Times New Roman"/>
                <w:b/>
                <w:lang w:val="ro-RO" w:eastAsia="ru-RU"/>
              </w:rPr>
              <w:t>Descriere</w:t>
            </w:r>
          </w:p>
        </w:tc>
        <w:tc>
          <w:tcPr>
            <w:tcW w:w="3543" w:type="dxa"/>
          </w:tcPr>
          <w:p w14:paraId="21F8A893" w14:textId="7668F96C" w:rsidR="000D7259" w:rsidRPr="00C3367E" w:rsidRDefault="00C3097A" w:rsidP="00FF31FC">
            <w:pPr>
              <w:spacing w:after="120"/>
              <w:jc w:val="both"/>
              <w:rPr>
                <w:rFonts w:ascii="Times New Roman" w:hAnsi="Times New Roman" w:cs="Times New Roman"/>
                <w:lang w:val="ro-RO" w:eastAsia="ru-RU"/>
              </w:rPr>
            </w:pPr>
            <w:r w:rsidRPr="00C3367E">
              <w:rPr>
                <w:rFonts w:ascii="Times New Roman" w:hAnsi="Times New Roman" w:cs="Times New Roman"/>
                <w:lang w:val="ro-RO" w:eastAsia="ru-RU"/>
              </w:rPr>
              <w:t>men</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inerea cadrului legislativ actual în domeniul autoriza</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iei de func</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ionare</w:t>
            </w:r>
          </w:p>
        </w:tc>
        <w:tc>
          <w:tcPr>
            <w:tcW w:w="3544" w:type="dxa"/>
          </w:tcPr>
          <w:p w14:paraId="5B67CA98" w14:textId="6A5C63A0" w:rsidR="000D7259" w:rsidRPr="00C3367E" w:rsidRDefault="00FF6A6B" w:rsidP="00152F09">
            <w:pPr>
              <w:spacing w:after="120"/>
              <w:jc w:val="both"/>
              <w:rPr>
                <w:rFonts w:ascii="Times New Roman" w:hAnsi="Times New Roman" w:cs="Times New Roman"/>
                <w:lang w:val="ro-RO" w:eastAsia="ru-RU"/>
              </w:rPr>
            </w:pPr>
            <w:r w:rsidRPr="00C3367E">
              <w:rPr>
                <w:rFonts w:ascii="Times New Roman" w:hAnsi="Times New Roman" w:cs="Times New Roman"/>
                <w:lang w:val="ro-RO" w:eastAsia="ru-RU"/>
              </w:rPr>
              <w:t>excluderea autoriza</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iei de func</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ionare</w:t>
            </w:r>
            <w:r w:rsidR="004056B3" w:rsidRPr="00C3367E">
              <w:rPr>
                <w:rFonts w:ascii="Times New Roman" w:hAnsi="Times New Roman" w:cs="Times New Roman"/>
                <w:lang w:val="ro-RO" w:eastAsia="ru-RU"/>
              </w:rPr>
              <w:t xml:space="preserve"> </w:t>
            </w:r>
            <w:r w:rsidR="00B945CC" w:rsidRPr="00C3367E">
              <w:rPr>
                <w:rFonts w:ascii="Times New Roman" w:hAnsi="Times New Roman" w:cs="Times New Roman"/>
                <w:lang w:val="ro-RO" w:eastAsia="ru-RU"/>
              </w:rPr>
              <w:t>ș</w:t>
            </w:r>
            <w:r w:rsidR="004056B3" w:rsidRPr="00C3367E">
              <w:rPr>
                <w:rFonts w:ascii="Times New Roman" w:hAnsi="Times New Roman" w:cs="Times New Roman"/>
                <w:lang w:val="ro-RO" w:eastAsia="ru-RU"/>
              </w:rPr>
              <w:t xml:space="preserve">i </w:t>
            </w:r>
            <w:r w:rsidR="00152F09" w:rsidRPr="00C3367E">
              <w:rPr>
                <w:rFonts w:ascii="Times New Roman" w:hAnsi="Times New Roman" w:cs="Times New Roman"/>
                <w:lang w:val="ro-RO" w:eastAsia="ru-RU"/>
              </w:rPr>
              <w:t xml:space="preserve">eliminarea completă a unor proceduri ce țin de inițierea activității de comerț </w:t>
            </w:r>
          </w:p>
        </w:tc>
        <w:tc>
          <w:tcPr>
            <w:tcW w:w="3544" w:type="dxa"/>
          </w:tcPr>
          <w:p w14:paraId="37D41617" w14:textId="05D2E466" w:rsidR="000D7259" w:rsidRPr="00C3367E" w:rsidRDefault="00AD0908" w:rsidP="003B0EC3">
            <w:pPr>
              <w:spacing w:after="120"/>
              <w:jc w:val="both"/>
              <w:rPr>
                <w:rFonts w:ascii="Times New Roman" w:hAnsi="Times New Roman" w:cs="Times New Roman"/>
                <w:lang w:val="ro-RO" w:eastAsia="ru-RU"/>
              </w:rPr>
            </w:pPr>
            <w:r w:rsidRPr="00C3367E">
              <w:rPr>
                <w:rFonts w:ascii="Times New Roman" w:hAnsi="Times New Roman" w:cs="Times New Roman"/>
                <w:lang w:val="ro-RO" w:eastAsia="ru-RU"/>
              </w:rPr>
              <w:t xml:space="preserve">modelul presupune </w:t>
            </w:r>
            <w:r w:rsidR="00C3367E" w:rsidRPr="00C3367E">
              <w:rPr>
                <w:rFonts w:ascii="Times New Roman" w:hAnsi="Times New Roman" w:cs="Times New Roman"/>
                <w:lang w:val="ro-RO" w:eastAsia="ru-RU"/>
              </w:rPr>
              <w:t>menținerea</w:t>
            </w:r>
            <w:r w:rsidRPr="00C3367E">
              <w:rPr>
                <w:rFonts w:ascii="Times New Roman" w:hAnsi="Times New Roman" w:cs="Times New Roman"/>
                <w:lang w:val="ro-RO" w:eastAsia="ru-RU"/>
              </w:rPr>
              <w:t xml:space="preserve"> autorizației de funcționare</w:t>
            </w:r>
            <w:r w:rsidR="003B0EC3" w:rsidRPr="00C3367E">
              <w:rPr>
                <w:rFonts w:ascii="Times New Roman" w:hAnsi="Times New Roman" w:cs="Times New Roman"/>
                <w:lang w:val="ro-RO" w:eastAsia="ru-RU"/>
              </w:rPr>
              <w:t>,</w:t>
            </w:r>
            <w:r w:rsidRPr="00C3367E">
              <w:rPr>
                <w:rFonts w:ascii="Times New Roman" w:hAnsi="Times New Roman" w:cs="Times New Roman"/>
                <w:lang w:val="ro-RO" w:eastAsia="ru-RU"/>
              </w:rPr>
              <w:t xml:space="preserve"> </w:t>
            </w:r>
            <w:r w:rsidR="00D92B73" w:rsidRPr="00C3367E">
              <w:rPr>
                <w:rFonts w:ascii="Times New Roman" w:hAnsi="Times New Roman" w:cs="Times New Roman"/>
                <w:lang w:val="ro-RO" w:eastAsia="ru-RU"/>
              </w:rPr>
              <w:t xml:space="preserve">emiterea </w:t>
            </w:r>
            <w:r w:rsidR="00FF6A6B" w:rsidRPr="00C3367E">
              <w:rPr>
                <w:rFonts w:ascii="Times New Roman" w:hAnsi="Times New Roman" w:cs="Times New Roman"/>
                <w:lang w:val="ro-RO" w:eastAsia="ru-RU"/>
              </w:rPr>
              <w:t xml:space="preserve">actelor permisive </w:t>
            </w:r>
            <w:r w:rsidR="006D3EF2" w:rsidRPr="00C3367E">
              <w:rPr>
                <w:rFonts w:ascii="Times New Roman" w:hAnsi="Times New Roman" w:cs="Times New Roman"/>
                <w:lang w:val="ro-RO" w:eastAsia="ru-RU"/>
              </w:rPr>
              <w:t xml:space="preserve">necesare </w:t>
            </w:r>
            <w:r w:rsidR="003B0EC3" w:rsidRPr="00C3367E">
              <w:rPr>
                <w:rFonts w:ascii="Times New Roman" w:hAnsi="Times New Roman" w:cs="Times New Roman"/>
                <w:lang w:val="ro-RO" w:eastAsia="ru-RU"/>
              </w:rPr>
              <w:t>și efectuarea controalelor pe toate aspectele ce țin de activitatea de întreprinzător</w:t>
            </w:r>
            <w:r w:rsidR="00FF6A6B" w:rsidRPr="00C3367E">
              <w:rPr>
                <w:rFonts w:ascii="Times New Roman" w:hAnsi="Times New Roman" w:cs="Times New Roman"/>
                <w:lang w:val="ro-RO" w:eastAsia="ru-RU"/>
              </w:rPr>
              <w:t xml:space="preserve"> </w:t>
            </w:r>
            <w:r w:rsidR="00E85103" w:rsidRPr="00C3367E">
              <w:rPr>
                <w:rFonts w:ascii="Times New Roman" w:hAnsi="Times New Roman" w:cs="Times New Roman"/>
                <w:lang w:val="ro-RO" w:eastAsia="ru-RU"/>
              </w:rPr>
              <w:t xml:space="preserve">la etapa emiterii </w:t>
            </w:r>
            <w:r w:rsidR="00FF6A6B" w:rsidRPr="00C3367E">
              <w:rPr>
                <w:rFonts w:ascii="Times New Roman" w:hAnsi="Times New Roman" w:cs="Times New Roman"/>
                <w:lang w:val="ro-RO" w:eastAsia="ru-RU"/>
              </w:rPr>
              <w:t>autoriza</w:t>
            </w:r>
            <w:r w:rsidR="00B945CC" w:rsidRPr="00C3367E">
              <w:rPr>
                <w:rFonts w:ascii="Times New Roman" w:hAnsi="Times New Roman" w:cs="Times New Roman"/>
                <w:lang w:val="ro-RO" w:eastAsia="ru-RU"/>
              </w:rPr>
              <w:t>ț</w:t>
            </w:r>
            <w:r w:rsidR="00FF6A6B" w:rsidRPr="00C3367E">
              <w:rPr>
                <w:rFonts w:ascii="Times New Roman" w:hAnsi="Times New Roman" w:cs="Times New Roman"/>
                <w:lang w:val="ro-RO" w:eastAsia="ru-RU"/>
              </w:rPr>
              <w:t>iei de func</w:t>
            </w:r>
            <w:r w:rsidR="00B945CC" w:rsidRPr="00C3367E">
              <w:rPr>
                <w:rFonts w:ascii="Times New Roman" w:hAnsi="Times New Roman" w:cs="Times New Roman"/>
                <w:lang w:val="ro-RO" w:eastAsia="ru-RU"/>
              </w:rPr>
              <w:t>ț</w:t>
            </w:r>
            <w:r w:rsidR="00FF6A6B" w:rsidRPr="00C3367E">
              <w:rPr>
                <w:rFonts w:ascii="Times New Roman" w:hAnsi="Times New Roman" w:cs="Times New Roman"/>
                <w:lang w:val="ro-RO" w:eastAsia="ru-RU"/>
              </w:rPr>
              <w:t>ionare</w:t>
            </w:r>
          </w:p>
        </w:tc>
        <w:tc>
          <w:tcPr>
            <w:tcW w:w="3544" w:type="dxa"/>
          </w:tcPr>
          <w:p w14:paraId="5E604745" w14:textId="719D8E61" w:rsidR="005B75A3" w:rsidRPr="00C3367E" w:rsidRDefault="00BF1BAF" w:rsidP="00BF1BAF">
            <w:pPr>
              <w:spacing w:after="120"/>
              <w:rPr>
                <w:rFonts w:ascii="Times New Roman" w:hAnsi="Times New Roman" w:cs="Times New Roman"/>
                <w:lang w:val="ro-RO" w:eastAsia="ru-RU"/>
              </w:rPr>
            </w:pPr>
            <w:r w:rsidRPr="00C3367E">
              <w:rPr>
                <w:rFonts w:ascii="Times New Roman" w:hAnsi="Times New Roman" w:cs="Times New Roman"/>
                <w:lang w:val="ro-RO" w:eastAsia="ru-RU"/>
              </w:rPr>
              <w:t>Substituirea modelului de „autorizare” cu modelul de „</w:t>
            </w:r>
            <w:r w:rsidR="00CE6FC3" w:rsidRPr="00C3367E">
              <w:rPr>
                <w:rFonts w:ascii="Times New Roman" w:hAnsi="Times New Roman" w:cs="Times New Roman"/>
                <w:lang w:val="ro-RO" w:eastAsia="ru-RU"/>
              </w:rPr>
              <w:t>n</w:t>
            </w:r>
            <w:r w:rsidRPr="00C3367E">
              <w:rPr>
                <w:rFonts w:ascii="Times New Roman" w:hAnsi="Times New Roman" w:cs="Times New Roman"/>
                <w:lang w:val="ro-RO" w:eastAsia="ru-RU"/>
              </w:rPr>
              <w:t>otificare” și i</w:t>
            </w:r>
            <w:r w:rsidR="007265B5" w:rsidRPr="00C3367E">
              <w:rPr>
                <w:rFonts w:ascii="Times New Roman" w:hAnsi="Times New Roman" w:cs="Times New Roman"/>
                <w:lang w:val="ro-RO" w:eastAsia="ru-RU"/>
              </w:rPr>
              <w:t>ntroducerea unor reglementări oprime</w:t>
            </w:r>
            <w:r w:rsidR="00CE6FC3" w:rsidRPr="00C3367E">
              <w:rPr>
                <w:rFonts w:ascii="Times New Roman" w:hAnsi="Times New Roman" w:cs="Times New Roman"/>
                <w:lang w:val="ro-RO" w:eastAsia="ru-RU"/>
              </w:rPr>
              <w:t xml:space="preserve"> de desfășurare a activității de comerț</w:t>
            </w:r>
            <w:r w:rsidR="007265B5" w:rsidRPr="00C3367E">
              <w:rPr>
                <w:rFonts w:ascii="Times New Roman" w:hAnsi="Times New Roman" w:cs="Times New Roman"/>
                <w:lang w:val="ro-RO" w:eastAsia="ru-RU"/>
              </w:rPr>
              <w:t xml:space="preserve">, care vor echilibra interesele statului </w:t>
            </w:r>
            <w:r w:rsidR="00B945CC" w:rsidRPr="00C3367E">
              <w:rPr>
                <w:rFonts w:ascii="Times New Roman" w:hAnsi="Times New Roman" w:cs="Times New Roman"/>
                <w:lang w:val="ro-RO" w:eastAsia="ru-RU"/>
              </w:rPr>
              <w:t>ș</w:t>
            </w:r>
            <w:r w:rsidR="007265B5" w:rsidRPr="00C3367E">
              <w:rPr>
                <w:rFonts w:ascii="Times New Roman" w:hAnsi="Times New Roman" w:cs="Times New Roman"/>
                <w:lang w:val="ro-RO" w:eastAsia="ru-RU"/>
              </w:rPr>
              <w:t>i întreprinzătorului</w:t>
            </w:r>
          </w:p>
        </w:tc>
      </w:tr>
      <w:tr w:rsidR="00C3097A" w:rsidRPr="00CA19EB" w14:paraId="4A2E2B09" w14:textId="77777777" w:rsidTr="000D7259">
        <w:tc>
          <w:tcPr>
            <w:tcW w:w="1277" w:type="dxa"/>
          </w:tcPr>
          <w:p w14:paraId="6620C4D4" w14:textId="68972AAF" w:rsidR="00C3097A" w:rsidRPr="00C3367E" w:rsidRDefault="00C3097A" w:rsidP="00FF31FC">
            <w:pPr>
              <w:spacing w:after="120"/>
              <w:jc w:val="both"/>
              <w:rPr>
                <w:rFonts w:ascii="Times New Roman" w:hAnsi="Times New Roman" w:cs="Times New Roman"/>
                <w:b/>
                <w:lang w:val="ro-RO" w:eastAsia="ru-RU"/>
              </w:rPr>
            </w:pPr>
            <w:r w:rsidRPr="00C3367E">
              <w:rPr>
                <w:rFonts w:ascii="Times New Roman" w:hAnsi="Times New Roman" w:cs="Times New Roman"/>
                <w:b/>
                <w:lang w:val="ro-RO" w:eastAsia="ru-RU"/>
              </w:rPr>
              <w:t>Premise</w:t>
            </w:r>
          </w:p>
        </w:tc>
        <w:tc>
          <w:tcPr>
            <w:tcW w:w="3543" w:type="dxa"/>
          </w:tcPr>
          <w:p w14:paraId="122BD568" w14:textId="61C75175" w:rsidR="00C3097A" w:rsidRPr="00C3367E" w:rsidRDefault="00C3097A" w:rsidP="00FF31FC">
            <w:pPr>
              <w:spacing w:after="120"/>
              <w:jc w:val="both"/>
              <w:rPr>
                <w:rFonts w:ascii="Times New Roman" w:hAnsi="Times New Roman" w:cs="Times New Roman"/>
                <w:lang w:val="ro-RO" w:eastAsia="ru-RU"/>
              </w:rPr>
            </w:pPr>
            <w:r w:rsidRPr="00C3367E">
              <w:rPr>
                <w:rFonts w:ascii="Times New Roman" w:hAnsi="Times New Roman" w:cs="Times New Roman"/>
                <w:lang w:val="ro-RO" w:eastAsia="ru-RU"/>
              </w:rPr>
              <w:t>se bazează pe precondi</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ia, că situa</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ia în privin</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a autoriza</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 xml:space="preserve">iilor de </w:t>
            </w:r>
            <w:r w:rsidR="00C61F65" w:rsidRPr="00C3367E">
              <w:rPr>
                <w:rFonts w:ascii="Times New Roman" w:hAnsi="Times New Roman" w:cs="Times New Roman"/>
                <w:lang w:val="ro-RO" w:eastAsia="ru-RU"/>
              </w:rPr>
              <w:t>funcționare</w:t>
            </w:r>
            <w:r w:rsidRPr="00C3367E">
              <w:rPr>
                <w:rFonts w:ascii="Times New Roman" w:hAnsi="Times New Roman" w:cs="Times New Roman"/>
                <w:lang w:val="ro-RO" w:eastAsia="ru-RU"/>
              </w:rPr>
              <w:t xml:space="preserve"> este una bună </w:t>
            </w:r>
            <w:r w:rsidR="00B945CC" w:rsidRPr="00C3367E">
              <w:rPr>
                <w:rFonts w:ascii="Times New Roman" w:hAnsi="Times New Roman" w:cs="Times New Roman"/>
                <w:lang w:val="ro-RO" w:eastAsia="ru-RU"/>
              </w:rPr>
              <w:t>ș</w:t>
            </w:r>
            <w:r w:rsidRPr="00C3367E">
              <w:rPr>
                <w:rFonts w:ascii="Times New Roman" w:hAnsi="Times New Roman" w:cs="Times New Roman"/>
                <w:lang w:val="ro-RO" w:eastAsia="ru-RU"/>
              </w:rPr>
              <w:t>i nu necesită schimbări</w:t>
            </w:r>
          </w:p>
        </w:tc>
        <w:tc>
          <w:tcPr>
            <w:tcW w:w="3544" w:type="dxa"/>
          </w:tcPr>
          <w:p w14:paraId="36A6A8D6" w14:textId="593CD20A" w:rsidR="00C3097A" w:rsidRPr="00C3367E" w:rsidRDefault="00FF6A6B" w:rsidP="00E828AA">
            <w:pPr>
              <w:spacing w:after="120"/>
              <w:jc w:val="both"/>
              <w:rPr>
                <w:rFonts w:ascii="Times New Roman" w:hAnsi="Times New Roman" w:cs="Times New Roman"/>
                <w:lang w:val="ro-RO" w:eastAsia="ru-RU"/>
              </w:rPr>
            </w:pPr>
            <w:r w:rsidRPr="00C3367E">
              <w:rPr>
                <w:rFonts w:ascii="Times New Roman" w:hAnsi="Times New Roman" w:cs="Times New Roman"/>
                <w:lang w:val="ro-RO" w:eastAsia="ru-RU"/>
              </w:rPr>
              <w:t>se bazează pe precondi</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ia, că autoriza</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ia de func</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 xml:space="preserve">ionarea </w:t>
            </w:r>
            <w:r w:rsidR="00B33E58" w:rsidRPr="00C3367E">
              <w:rPr>
                <w:rFonts w:ascii="Times New Roman" w:hAnsi="Times New Roman" w:cs="Times New Roman"/>
                <w:lang w:val="ro-RO" w:eastAsia="ru-RU"/>
              </w:rPr>
              <w:t xml:space="preserve">este inutilă </w:t>
            </w:r>
            <w:r w:rsidR="00B945CC" w:rsidRPr="00C3367E">
              <w:rPr>
                <w:rFonts w:ascii="Times New Roman" w:hAnsi="Times New Roman" w:cs="Times New Roman"/>
                <w:lang w:val="ro-RO" w:eastAsia="ru-RU"/>
              </w:rPr>
              <w:t>ș</w:t>
            </w:r>
            <w:r w:rsidR="00B33E58" w:rsidRPr="00C3367E">
              <w:rPr>
                <w:rFonts w:ascii="Times New Roman" w:hAnsi="Times New Roman" w:cs="Times New Roman"/>
                <w:lang w:val="ro-RO" w:eastAsia="ru-RU"/>
              </w:rPr>
              <w:t xml:space="preserve">i formală, dat fiind că nu probează </w:t>
            </w:r>
            <w:r w:rsidR="00B945CC" w:rsidRPr="00C3367E">
              <w:rPr>
                <w:rFonts w:ascii="Times New Roman" w:hAnsi="Times New Roman" w:cs="Times New Roman"/>
                <w:lang w:val="ro-RO" w:eastAsia="ru-RU"/>
              </w:rPr>
              <w:t>ș</w:t>
            </w:r>
            <w:r w:rsidR="00B33E58" w:rsidRPr="00C3367E">
              <w:rPr>
                <w:rFonts w:ascii="Times New Roman" w:hAnsi="Times New Roman" w:cs="Times New Roman"/>
                <w:lang w:val="ro-RO" w:eastAsia="ru-RU"/>
              </w:rPr>
              <w:t xml:space="preserve">i </w:t>
            </w:r>
            <w:r w:rsidRPr="00C3367E">
              <w:rPr>
                <w:rFonts w:ascii="Times New Roman" w:hAnsi="Times New Roman" w:cs="Times New Roman"/>
                <w:lang w:val="ro-RO" w:eastAsia="ru-RU"/>
              </w:rPr>
              <w:t>garantează nimic</w:t>
            </w:r>
            <w:r w:rsidR="00B33E58" w:rsidRPr="00C3367E">
              <w:rPr>
                <w:rFonts w:ascii="Times New Roman" w:hAnsi="Times New Roman" w:cs="Times New Roman"/>
                <w:lang w:val="ro-RO" w:eastAsia="ru-RU"/>
              </w:rPr>
              <w:t xml:space="preserve"> </w:t>
            </w:r>
          </w:p>
        </w:tc>
        <w:tc>
          <w:tcPr>
            <w:tcW w:w="3544" w:type="dxa"/>
          </w:tcPr>
          <w:p w14:paraId="32A7DA1B" w14:textId="11ACE3CE" w:rsidR="00C3097A" w:rsidRPr="00C3367E" w:rsidRDefault="00B3660D" w:rsidP="005F785E">
            <w:pPr>
              <w:spacing w:after="120"/>
              <w:jc w:val="both"/>
              <w:rPr>
                <w:rFonts w:ascii="Times New Roman" w:hAnsi="Times New Roman" w:cs="Times New Roman"/>
                <w:lang w:val="ro-RO" w:eastAsia="ru-RU"/>
              </w:rPr>
            </w:pPr>
            <w:r w:rsidRPr="00C3367E">
              <w:rPr>
                <w:rFonts w:ascii="Times New Roman" w:hAnsi="Times New Roman" w:cs="Times New Roman"/>
                <w:lang w:val="ro-RO" w:eastAsia="ru-RU"/>
              </w:rPr>
              <w:t>se bazează pe precondi</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ia, că în cadrul APL vor fi create birouri unice</w:t>
            </w:r>
            <w:r w:rsidR="00283ACD" w:rsidRPr="00C3367E">
              <w:rPr>
                <w:rFonts w:ascii="Times New Roman" w:hAnsi="Times New Roman" w:cs="Times New Roman"/>
                <w:lang w:val="ro-RO" w:eastAsia="ru-RU"/>
              </w:rPr>
              <w:t xml:space="preserve"> (BU)</w:t>
            </w:r>
            <w:r w:rsidRPr="00C3367E">
              <w:rPr>
                <w:rFonts w:ascii="Times New Roman" w:hAnsi="Times New Roman" w:cs="Times New Roman"/>
                <w:lang w:val="ro-RO" w:eastAsia="ru-RU"/>
              </w:rPr>
              <w:t>, care, la etapa eliberării autoriza</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iei de func</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ionare</w:t>
            </w:r>
            <w:r w:rsidR="00942556" w:rsidRPr="00C3367E">
              <w:rPr>
                <w:rFonts w:ascii="Times New Roman" w:hAnsi="Times New Roman" w:cs="Times New Roman"/>
                <w:lang w:val="ro-RO" w:eastAsia="ru-RU"/>
              </w:rPr>
              <w:t>,</w:t>
            </w:r>
            <w:r w:rsidRPr="00C3367E">
              <w:rPr>
                <w:rFonts w:ascii="Times New Roman" w:hAnsi="Times New Roman" w:cs="Times New Roman"/>
                <w:lang w:val="ro-RO" w:eastAsia="ru-RU"/>
              </w:rPr>
              <w:t xml:space="preserve"> vor intermedia </w:t>
            </w:r>
            <w:r w:rsidR="00BB07C0" w:rsidRPr="00C3367E">
              <w:rPr>
                <w:rFonts w:ascii="Times New Roman" w:hAnsi="Times New Roman" w:cs="Times New Roman"/>
                <w:lang w:val="ro-RO" w:eastAsia="ru-RU"/>
              </w:rPr>
              <w:t>avizarea sanitară</w:t>
            </w:r>
            <w:r w:rsidR="00E828AA" w:rsidRPr="00C3367E">
              <w:rPr>
                <w:rFonts w:ascii="Times New Roman" w:hAnsi="Times New Roman" w:cs="Times New Roman"/>
                <w:lang w:val="ro-RO" w:eastAsia="ru-RU"/>
              </w:rPr>
              <w:t>, sanitar-veterinar</w:t>
            </w:r>
            <w:r w:rsidR="00BB07C0" w:rsidRPr="00C3367E">
              <w:rPr>
                <w:rFonts w:ascii="Times New Roman" w:hAnsi="Times New Roman" w:cs="Times New Roman"/>
                <w:lang w:val="ro-RO" w:eastAsia="ru-RU"/>
              </w:rPr>
              <w:t>ă</w:t>
            </w:r>
            <w:r w:rsidR="00E828AA" w:rsidRPr="00C3367E">
              <w:rPr>
                <w:rFonts w:ascii="Times New Roman" w:hAnsi="Times New Roman" w:cs="Times New Roman"/>
                <w:lang w:val="ro-RO" w:eastAsia="ru-RU"/>
              </w:rPr>
              <w:t xml:space="preserve">, </w:t>
            </w:r>
            <w:r w:rsidR="00BB07C0" w:rsidRPr="00C3367E">
              <w:rPr>
                <w:rFonts w:ascii="Times New Roman" w:hAnsi="Times New Roman" w:cs="Times New Roman"/>
                <w:lang w:val="ro-RO" w:eastAsia="ru-RU"/>
              </w:rPr>
              <w:t>de protec</w:t>
            </w:r>
            <w:r w:rsidR="00B945CC" w:rsidRPr="00C3367E">
              <w:rPr>
                <w:rFonts w:ascii="Times New Roman" w:hAnsi="Times New Roman" w:cs="Times New Roman"/>
                <w:lang w:val="ro-RO" w:eastAsia="ru-RU"/>
              </w:rPr>
              <w:t>ț</w:t>
            </w:r>
            <w:r w:rsidR="00BB07C0" w:rsidRPr="00C3367E">
              <w:rPr>
                <w:rFonts w:ascii="Times New Roman" w:hAnsi="Times New Roman" w:cs="Times New Roman"/>
                <w:lang w:val="ro-RO" w:eastAsia="ru-RU"/>
              </w:rPr>
              <w:t xml:space="preserve">ie a mediului, </w:t>
            </w:r>
            <w:r w:rsidR="00C74720" w:rsidRPr="00C3367E">
              <w:rPr>
                <w:rFonts w:ascii="Times New Roman" w:hAnsi="Times New Roman" w:cs="Times New Roman"/>
                <w:lang w:val="ro-RO" w:eastAsia="ru-RU"/>
              </w:rPr>
              <w:t>prevenirii incendiilor</w:t>
            </w:r>
            <w:r w:rsidR="005F785E" w:rsidRPr="00C3367E">
              <w:rPr>
                <w:rFonts w:ascii="Times New Roman" w:hAnsi="Times New Roman" w:cs="Times New Roman"/>
                <w:lang w:val="ro-RO" w:eastAsia="ru-RU"/>
              </w:rPr>
              <w:t xml:space="preserve">, </w:t>
            </w:r>
            <w:r w:rsidR="00C74720" w:rsidRPr="00C3367E">
              <w:rPr>
                <w:rFonts w:ascii="Times New Roman" w:hAnsi="Times New Roman" w:cs="Times New Roman"/>
                <w:lang w:val="ro-RO" w:eastAsia="ru-RU"/>
              </w:rPr>
              <w:t>protec</w:t>
            </w:r>
            <w:r w:rsidR="00B945CC" w:rsidRPr="00C3367E">
              <w:rPr>
                <w:rFonts w:ascii="Times New Roman" w:hAnsi="Times New Roman" w:cs="Times New Roman"/>
                <w:lang w:val="ro-RO" w:eastAsia="ru-RU"/>
              </w:rPr>
              <w:t>ț</w:t>
            </w:r>
            <w:r w:rsidR="00C74720" w:rsidRPr="00C3367E">
              <w:rPr>
                <w:rFonts w:ascii="Times New Roman" w:hAnsi="Times New Roman" w:cs="Times New Roman"/>
                <w:lang w:val="ro-RO" w:eastAsia="ru-RU"/>
              </w:rPr>
              <w:t>iei muncii</w:t>
            </w:r>
            <w:r w:rsidR="005F785E" w:rsidRPr="00C3367E">
              <w:rPr>
                <w:rFonts w:ascii="Times New Roman" w:hAnsi="Times New Roman" w:cs="Times New Roman"/>
                <w:lang w:val="ro-RO" w:eastAsia="ru-RU"/>
              </w:rPr>
              <w:t xml:space="preserve"> și orice alte domenii</w:t>
            </w:r>
          </w:p>
        </w:tc>
        <w:tc>
          <w:tcPr>
            <w:tcW w:w="3544" w:type="dxa"/>
          </w:tcPr>
          <w:p w14:paraId="6C6718C5" w14:textId="446C188C" w:rsidR="00C3097A" w:rsidRPr="00C3367E" w:rsidRDefault="007265B5" w:rsidP="005B75A3">
            <w:pPr>
              <w:spacing w:after="120"/>
              <w:jc w:val="both"/>
              <w:rPr>
                <w:rFonts w:ascii="Times New Roman" w:hAnsi="Times New Roman" w:cs="Times New Roman"/>
                <w:lang w:val="ro-RO" w:eastAsia="ru-RU"/>
              </w:rPr>
            </w:pPr>
            <w:r w:rsidRPr="00C3367E">
              <w:rPr>
                <w:rFonts w:ascii="Times New Roman" w:hAnsi="Times New Roman" w:cs="Times New Roman"/>
                <w:lang w:val="ro-RO" w:eastAsia="ru-RU"/>
              </w:rPr>
              <w:t>s</w:t>
            </w:r>
            <w:r w:rsidR="005B75A3" w:rsidRPr="00C3367E">
              <w:rPr>
                <w:rFonts w:ascii="Times New Roman" w:hAnsi="Times New Roman" w:cs="Times New Roman"/>
                <w:lang w:val="ro-RO" w:eastAsia="ru-RU"/>
              </w:rPr>
              <w:t xml:space="preserve">e bazează pe un </w:t>
            </w:r>
            <w:r w:rsidR="00B945CC" w:rsidRPr="00C3367E">
              <w:rPr>
                <w:rFonts w:ascii="Times New Roman" w:hAnsi="Times New Roman" w:cs="Times New Roman"/>
                <w:lang w:val="ro-RO" w:eastAsia="ru-RU"/>
              </w:rPr>
              <w:t>ș</w:t>
            </w:r>
            <w:r w:rsidR="005B75A3" w:rsidRPr="00C3367E">
              <w:rPr>
                <w:rFonts w:ascii="Times New Roman" w:hAnsi="Times New Roman" w:cs="Times New Roman"/>
                <w:lang w:val="ro-RO" w:eastAsia="ru-RU"/>
              </w:rPr>
              <w:t xml:space="preserve">ir de studii anterioare </w:t>
            </w:r>
            <w:r w:rsidR="00B945CC" w:rsidRPr="00C3367E">
              <w:rPr>
                <w:rFonts w:ascii="Times New Roman" w:hAnsi="Times New Roman" w:cs="Times New Roman"/>
                <w:lang w:val="ro-RO" w:eastAsia="ru-RU"/>
              </w:rPr>
              <w:t>ș</w:t>
            </w:r>
            <w:r w:rsidR="005B75A3" w:rsidRPr="00C3367E">
              <w:rPr>
                <w:rFonts w:ascii="Times New Roman" w:hAnsi="Times New Roman" w:cs="Times New Roman"/>
                <w:lang w:val="ro-RO" w:eastAsia="ru-RU"/>
              </w:rPr>
              <w:t>i comunicări ale întreprinzătorilor, conform cărora situa</w:t>
            </w:r>
            <w:r w:rsidR="00B945CC" w:rsidRPr="00C3367E">
              <w:rPr>
                <w:rFonts w:ascii="Times New Roman" w:hAnsi="Times New Roman" w:cs="Times New Roman"/>
                <w:lang w:val="ro-RO" w:eastAsia="ru-RU"/>
              </w:rPr>
              <w:t>ț</w:t>
            </w:r>
            <w:r w:rsidR="005B75A3" w:rsidRPr="00C3367E">
              <w:rPr>
                <w:rFonts w:ascii="Times New Roman" w:hAnsi="Times New Roman" w:cs="Times New Roman"/>
                <w:lang w:val="ro-RO" w:eastAsia="ru-RU"/>
              </w:rPr>
              <w:t>ia în domeniul autorizării este negativă, creează dificultă</w:t>
            </w:r>
            <w:r w:rsidR="00B945CC" w:rsidRPr="00C3367E">
              <w:rPr>
                <w:rFonts w:ascii="Times New Roman" w:hAnsi="Times New Roman" w:cs="Times New Roman"/>
                <w:lang w:val="ro-RO" w:eastAsia="ru-RU"/>
              </w:rPr>
              <w:t>ț</w:t>
            </w:r>
            <w:r w:rsidR="005B75A3" w:rsidRPr="00C3367E">
              <w:rPr>
                <w:rFonts w:ascii="Times New Roman" w:hAnsi="Times New Roman" w:cs="Times New Roman"/>
                <w:lang w:val="ro-RO" w:eastAsia="ru-RU"/>
              </w:rPr>
              <w:t xml:space="preserve">i întreprinzătorilor </w:t>
            </w:r>
            <w:r w:rsidR="00B945CC" w:rsidRPr="00C3367E">
              <w:rPr>
                <w:rFonts w:ascii="Times New Roman" w:hAnsi="Times New Roman" w:cs="Times New Roman"/>
                <w:lang w:val="ro-RO" w:eastAsia="ru-RU"/>
              </w:rPr>
              <w:t>ș</w:t>
            </w:r>
            <w:r w:rsidR="005B75A3" w:rsidRPr="00C3367E">
              <w:rPr>
                <w:rFonts w:ascii="Times New Roman" w:hAnsi="Times New Roman" w:cs="Times New Roman"/>
                <w:lang w:val="ro-RO" w:eastAsia="ru-RU"/>
              </w:rPr>
              <w:t xml:space="preserve">i este </w:t>
            </w:r>
            <w:r w:rsidR="00C61F65" w:rsidRPr="00C3367E">
              <w:rPr>
                <w:rFonts w:ascii="Times New Roman" w:hAnsi="Times New Roman" w:cs="Times New Roman"/>
                <w:lang w:val="ro-RO" w:eastAsia="ru-RU"/>
              </w:rPr>
              <w:t>costisitoare</w:t>
            </w:r>
            <w:r w:rsidR="005B75A3" w:rsidRPr="00C3367E">
              <w:rPr>
                <w:rFonts w:ascii="Times New Roman" w:hAnsi="Times New Roman" w:cs="Times New Roman"/>
                <w:lang w:val="ro-RO" w:eastAsia="ru-RU"/>
              </w:rPr>
              <w:t xml:space="preserve"> pentru întreprinzători </w:t>
            </w:r>
            <w:r w:rsidR="00B945CC" w:rsidRPr="00C3367E">
              <w:rPr>
                <w:rFonts w:ascii="Times New Roman" w:hAnsi="Times New Roman" w:cs="Times New Roman"/>
                <w:lang w:val="ro-RO" w:eastAsia="ru-RU"/>
              </w:rPr>
              <w:t>ș</w:t>
            </w:r>
            <w:r w:rsidR="005B75A3" w:rsidRPr="00C3367E">
              <w:rPr>
                <w:rFonts w:ascii="Times New Roman" w:hAnsi="Times New Roman" w:cs="Times New Roman"/>
                <w:lang w:val="ro-RO" w:eastAsia="ru-RU"/>
              </w:rPr>
              <w:t>i APL</w:t>
            </w:r>
            <w:r w:rsidRPr="00C3367E">
              <w:rPr>
                <w:rFonts w:ascii="Times New Roman" w:hAnsi="Times New Roman" w:cs="Times New Roman"/>
                <w:lang w:val="ro-RO" w:eastAsia="ru-RU"/>
              </w:rPr>
              <w:t xml:space="preserve"> </w:t>
            </w:r>
          </w:p>
        </w:tc>
      </w:tr>
      <w:tr w:rsidR="000D7259" w:rsidRPr="00C3367E" w14:paraId="7A5B3960" w14:textId="77777777" w:rsidTr="000D7259">
        <w:tc>
          <w:tcPr>
            <w:tcW w:w="1277" w:type="dxa"/>
          </w:tcPr>
          <w:p w14:paraId="0EC99666" w14:textId="39684A93" w:rsidR="000D7259" w:rsidRPr="00C3367E" w:rsidRDefault="000D7259" w:rsidP="00FF31FC">
            <w:pPr>
              <w:spacing w:after="120"/>
              <w:jc w:val="both"/>
              <w:rPr>
                <w:rFonts w:ascii="Times New Roman" w:hAnsi="Times New Roman" w:cs="Times New Roman"/>
                <w:b/>
                <w:lang w:val="ro-RO" w:eastAsia="ru-RU"/>
              </w:rPr>
            </w:pPr>
            <w:r w:rsidRPr="00C3367E">
              <w:rPr>
                <w:rFonts w:ascii="Times New Roman" w:hAnsi="Times New Roman" w:cs="Times New Roman"/>
                <w:b/>
                <w:lang w:val="ro-RO" w:eastAsia="ru-RU"/>
              </w:rPr>
              <w:t>Beneficii</w:t>
            </w:r>
          </w:p>
        </w:tc>
        <w:tc>
          <w:tcPr>
            <w:tcW w:w="3543" w:type="dxa"/>
          </w:tcPr>
          <w:p w14:paraId="669B86AB" w14:textId="34359860" w:rsidR="000D7259" w:rsidRPr="00C3367E" w:rsidRDefault="00C3097A" w:rsidP="00FF31FC">
            <w:pPr>
              <w:spacing w:after="120"/>
              <w:jc w:val="both"/>
              <w:rPr>
                <w:rFonts w:ascii="Times New Roman" w:hAnsi="Times New Roman" w:cs="Times New Roman"/>
                <w:lang w:val="ro-RO" w:eastAsia="ru-RU"/>
              </w:rPr>
            </w:pPr>
            <w:r w:rsidRPr="00C3367E">
              <w:rPr>
                <w:rFonts w:ascii="Times New Roman" w:hAnsi="Times New Roman" w:cs="Times New Roman"/>
                <w:lang w:val="ro-RO" w:eastAsia="ru-RU"/>
              </w:rPr>
              <w:t>nu aduce beneficii, ci men</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ine situa</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ia actuală</w:t>
            </w:r>
            <w:r w:rsidR="003536BF" w:rsidRPr="00C3367E">
              <w:rPr>
                <w:rFonts w:ascii="Times New Roman" w:hAnsi="Times New Roman" w:cs="Times New Roman"/>
                <w:lang w:val="ro-RO" w:eastAsia="ru-RU"/>
              </w:rPr>
              <w:t>, cu multiple consecințe negative pentru mediul de afaceri și pentru economia țării</w:t>
            </w:r>
          </w:p>
        </w:tc>
        <w:tc>
          <w:tcPr>
            <w:tcW w:w="3544" w:type="dxa"/>
          </w:tcPr>
          <w:p w14:paraId="778A3020" w14:textId="7AE294D7" w:rsidR="000D7259" w:rsidRPr="00C3367E" w:rsidRDefault="006071E3" w:rsidP="006071E3">
            <w:pPr>
              <w:spacing w:after="120"/>
              <w:jc w:val="both"/>
              <w:rPr>
                <w:rFonts w:ascii="Times New Roman" w:hAnsi="Times New Roman" w:cs="Times New Roman"/>
                <w:lang w:val="ro-RO" w:eastAsia="ru-RU"/>
              </w:rPr>
            </w:pPr>
            <w:r w:rsidRPr="00C3367E">
              <w:rPr>
                <w:rFonts w:ascii="Times New Roman" w:hAnsi="Times New Roman" w:cs="Times New Roman"/>
                <w:lang w:val="ro-RO" w:eastAsia="ru-RU"/>
              </w:rPr>
              <w:t>exclude orice interven</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 xml:space="preserve">ie a APL </w:t>
            </w:r>
            <w:r w:rsidR="00B945CC" w:rsidRPr="00C3367E">
              <w:rPr>
                <w:rFonts w:ascii="Times New Roman" w:hAnsi="Times New Roman" w:cs="Times New Roman"/>
                <w:lang w:val="ro-RO" w:eastAsia="ru-RU"/>
              </w:rPr>
              <w:t>ș</w:t>
            </w:r>
            <w:r w:rsidRPr="00C3367E">
              <w:rPr>
                <w:rFonts w:ascii="Times New Roman" w:hAnsi="Times New Roman" w:cs="Times New Roman"/>
                <w:lang w:val="ro-RO" w:eastAsia="ru-RU"/>
              </w:rPr>
              <w:t>i autorită</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ilor centrale în procesul de ini</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iere a activită</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ii de întreprinzător</w:t>
            </w:r>
          </w:p>
        </w:tc>
        <w:tc>
          <w:tcPr>
            <w:tcW w:w="3544" w:type="dxa"/>
          </w:tcPr>
          <w:p w14:paraId="0B652BF2" w14:textId="6147E5B3" w:rsidR="000D7259" w:rsidRPr="00C3367E" w:rsidRDefault="003C6101" w:rsidP="003C6101">
            <w:pPr>
              <w:spacing w:after="120"/>
              <w:jc w:val="both"/>
              <w:rPr>
                <w:rFonts w:ascii="Times New Roman" w:hAnsi="Times New Roman" w:cs="Times New Roman"/>
                <w:lang w:val="ro-RO" w:eastAsia="ru-RU"/>
              </w:rPr>
            </w:pPr>
            <w:r w:rsidRPr="00C3367E">
              <w:rPr>
                <w:rFonts w:ascii="Times New Roman" w:hAnsi="Times New Roman" w:cs="Times New Roman"/>
                <w:lang w:val="ro-RO" w:eastAsia="ru-RU"/>
              </w:rPr>
              <w:t>Realizarea tuturor procedurile de ini</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 xml:space="preserve">iere a afacerii într-un singur punct </w:t>
            </w:r>
            <w:r w:rsidR="00B945CC" w:rsidRPr="00C3367E">
              <w:rPr>
                <w:rFonts w:ascii="Times New Roman" w:hAnsi="Times New Roman" w:cs="Times New Roman"/>
                <w:lang w:val="ro-RO" w:eastAsia="ru-RU"/>
              </w:rPr>
              <w:t>ș</w:t>
            </w:r>
            <w:r w:rsidRPr="00C3367E">
              <w:rPr>
                <w:rFonts w:ascii="Times New Roman" w:hAnsi="Times New Roman" w:cs="Times New Roman"/>
                <w:lang w:val="ro-RO" w:eastAsia="ru-RU"/>
              </w:rPr>
              <w:t>i la o singură etapă</w:t>
            </w:r>
          </w:p>
        </w:tc>
        <w:tc>
          <w:tcPr>
            <w:tcW w:w="3544" w:type="dxa"/>
          </w:tcPr>
          <w:p w14:paraId="1E4CDFE8" w14:textId="77777777" w:rsidR="007265B5" w:rsidRPr="00C3367E" w:rsidRDefault="007265B5"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anularea pre-avizelor inutile</w:t>
            </w:r>
          </w:p>
          <w:p w14:paraId="06368D1E" w14:textId="77777777" w:rsidR="007265B5" w:rsidRPr="00C3367E" w:rsidRDefault="007265B5"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reducerea setului de documente necesare de prezentat</w:t>
            </w:r>
          </w:p>
          <w:p w14:paraId="75D07676" w14:textId="081447FC" w:rsidR="007265B5" w:rsidRPr="00C3367E" w:rsidRDefault="007265B5"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stabilirea exactă a cerin</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elor pentru ini</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ierea afacerii</w:t>
            </w:r>
          </w:p>
          <w:p w14:paraId="595D8068" w14:textId="44B122DA" w:rsidR="007265B5" w:rsidRPr="00C3367E" w:rsidRDefault="007265B5"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introducerea declara</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iei pe propria răspundere</w:t>
            </w:r>
          </w:p>
          <w:p w14:paraId="7313F337" w14:textId="31F30226" w:rsidR="007265B5" w:rsidRPr="00C3367E" w:rsidRDefault="007265B5"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descrierea rolului ghi</w:t>
            </w:r>
            <w:r w:rsidR="00B945CC" w:rsidRPr="00C3367E">
              <w:rPr>
                <w:rFonts w:ascii="Times New Roman" w:hAnsi="Times New Roman" w:cs="Times New Roman"/>
                <w:lang w:val="ro-RO" w:eastAsia="ru-RU"/>
              </w:rPr>
              <w:t>ș</w:t>
            </w:r>
            <w:r w:rsidRPr="00C3367E">
              <w:rPr>
                <w:rFonts w:ascii="Times New Roman" w:hAnsi="Times New Roman" w:cs="Times New Roman"/>
                <w:lang w:val="ro-RO" w:eastAsia="ru-RU"/>
              </w:rPr>
              <w:t>eului unic</w:t>
            </w:r>
          </w:p>
          <w:p w14:paraId="5F191E26" w14:textId="6AF37B86" w:rsidR="007265B5" w:rsidRPr="00C3367E" w:rsidRDefault="00CE6FC3"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oferirea dreptului de a desfășura activitatea de comerț pe termen nedeterminat</w:t>
            </w:r>
          </w:p>
          <w:p w14:paraId="4353A12E" w14:textId="0391CD0F" w:rsidR="000D7259" w:rsidRPr="00C3367E" w:rsidRDefault="007265B5"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excluderea suprapunerilor dintre func</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iile autorită</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ilor publice</w:t>
            </w:r>
          </w:p>
        </w:tc>
      </w:tr>
      <w:tr w:rsidR="001F1C38" w:rsidRPr="00C3367E" w14:paraId="567DEE07" w14:textId="77777777" w:rsidTr="000D7259">
        <w:tc>
          <w:tcPr>
            <w:tcW w:w="1277" w:type="dxa"/>
          </w:tcPr>
          <w:p w14:paraId="3C3133E4" w14:textId="09C532A6" w:rsidR="001F1C38" w:rsidRPr="00C3367E" w:rsidRDefault="001F1C38" w:rsidP="00FF31FC">
            <w:pPr>
              <w:spacing w:after="120"/>
              <w:jc w:val="both"/>
              <w:rPr>
                <w:rFonts w:ascii="Times New Roman" w:hAnsi="Times New Roman" w:cs="Times New Roman"/>
                <w:b/>
                <w:lang w:val="ro-RO" w:eastAsia="ru-RU"/>
              </w:rPr>
            </w:pPr>
            <w:r w:rsidRPr="00C3367E">
              <w:rPr>
                <w:rFonts w:ascii="Times New Roman" w:hAnsi="Times New Roman" w:cs="Times New Roman"/>
                <w:b/>
                <w:lang w:val="ro-RO" w:eastAsia="ru-RU"/>
              </w:rPr>
              <w:t>Păr</w:t>
            </w:r>
            <w:r w:rsidR="00B945CC" w:rsidRPr="00C3367E">
              <w:rPr>
                <w:rFonts w:ascii="Times New Roman" w:hAnsi="Times New Roman" w:cs="Times New Roman"/>
                <w:b/>
                <w:lang w:val="ro-RO" w:eastAsia="ru-RU"/>
              </w:rPr>
              <w:t>ț</w:t>
            </w:r>
            <w:r w:rsidRPr="00C3367E">
              <w:rPr>
                <w:rFonts w:ascii="Times New Roman" w:hAnsi="Times New Roman" w:cs="Times New Roman"/>
                <w:b/>
                <w:lang w:val="ro-RO" w:eastAsia="ru-RU"/>
              </w:rPr>
              <w:t>i negative</w:t>
            </w:r>
          </w:p>
        </w:tc>
        <w:tc>
          <w:tcPr>
            <w:tcW w:w="3543" w:type="dxa"/>
          </w:tcPr>
          <w:p w14:paraId="46A094BC" w14:textId="5F2446F1" w:rsidR="001F1C38" w:rsidRPr="00C3367E" w:rsidRDefault="007E0B99" w:rsidP="007E0B99">
            <w:pPr>
              <w:spacing w:after="120"/>
              <w:jc w:val="both"/>
              <w:rPr>
                <w:rFonts w:ascii="Times New Roman" w:hAnsi="Times New Roman" w:cs="Times New Roman"/>
                <w:lang w:val="ro-RO" w:eastAsia="ru-RU"/>
              </w:rPr>
            </w:pPr>
            <w:r w:rsidRPr="00C3367E">
              <w:rPr>
                <w:rFonts w:ascii="Times New Roman" w:hAnsi="Times New Roman" w:cs="Times New Roman"/>
                <w:lang w:val="ro-RO" w:eastAsia="ru-RU"/>
              </w:rPr>
              <w:t>men</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ine un model defectuos de autorizare în domeniul comer</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 xml:space="preserve">ului, cu proceduri </w:t>
            </w:r>
            <w:r w:rsidR="00B945CC" w:rsidRPr="00C3367E">
              <w:rPr>
                <w:rFonts w:ascii="Times New Roman" w:hAnsi="Times New Roman" w:cs="Times New Roman"/>
                <w:lang w:val="ro-RO" w:eastAsia="ru-RU"/>
              </w:rPr>
              <w:t>ș</w:t>
            </w:r>
            <w:r w:rsidRPr="00C3367E">
              <w:rPr>
                <w:rFonts w:ascii="Times New Roman" w:hAnsi="Times New Roman" w:cs="Times New Roman"/>
                <w:lang w:val="ro-RO" w:eastAsia="ru-RU"/>
              </w:rPr>
              <w:t>i cerin</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 xml:space="preserve">e complicate </w:t>
            </w:r>
            <w:r w:rsidR="00B945CC" w:rsidRPr="00C3367E">
              <w:rPr>
                <w:rFonts w:ascii="Times New Roman" w:hAnsi="Times New Roman" w:cs="Times New Roman"/>
                <w:lang w:val="ro-RO" w:eastAsia="ru-RU"/>
              </w:rPr>
              <w:t>ș</w:t>
            </w:r>
            <w:r w:rsidRPr="00C3367E">
              <w:rPr>
                <w:rFonts w:ascii="Times New Roman" w:hAnsi="Times New Roman" w:cs="Times New Roman"/>
                <w:lang w:val="ro-RO" w:eastAsia="ru-RU"/>
              </w:rPr>
              <w:t xml:space="preserve">i </w:t>
            </w:r>
            <w:r w:rsidRPr="00C3367E">
              <w:rPr>
                <w:rFonts w:ascii="Times New Roman" w:hAnsi="Times New Roman" w:cs="Times New Roman"/>
                <w:lang w:val="ro-RO" w:eastAsia="ru-RU"/>
              </w:rPr>
              <w:lastRenderedPageBreak/>
              <w:t xml:space="preserve">inutile, dar care implică costuri </w:t>
            </w:r>
            <w:r w:rsidR="00B945CC" w:rsidRPr="00C3367E">
              <w:rPr>
                <w:rFonts w:ascii="Times New Roman" w:hAnsi="Times New Roman" w:cs="Times New Roman"/>
                <w:lang w:val="ro-RO" w:eastAsia="ru-RU"/>
              </w:rPr>
              <w:t>ș</w:t>
            </w:r>
            <w:r w:rsidRPr="00C3367E">
              <w:rPr>
                <w:rFonts w:ascii="Times New Roman" w:hAnsi="Times New Roman" w:cs="Times New Roman"/>
                <w:lang w:val="ro-RO" w:eastAsia="ru-RU"/>
              </w:rPr>
              <w:t xml:space="preserve">i timp pentru întreprinzători </w:t>
            </w:r>
            <w:r w:rsidR="00B945CC" w:rsidRPr="00C3367E">
              <w:rPr>
                <w:rFonts w:ascii="Times New Roman" w:hAnsi="Times New Roman" w:cs="Times New Roman"/>
                <w:lang w:val="ro-RO" w:eastAsia="ru-RU"/>
              </w:rPr>
              <w:t>ș</w:t>
            </w:r>
            <w:r w:rsidRPr="00C3367E">
              <w:rPr>
                <w:rFonts w:ascii="Times New Roman" w:hAnsi="Times New Roman" w:cs="Times New Roman"/>
                <w:lang w:val="ro-RO" w:eastAsia="ru-RU"/>
              </w:rPr>
              <w:t>i APL</w:t>
            </w:r>
          </w:p>
        </w:tc>
        <w:tc>
          <w:tcPr>
            <w:tcW w:w="3544" w:type="dxa"/>
          </w:tcPr>
          <w:p w14:paraId="4F34614A" w14:textId="6B7C7CEB" w:rsidR="001F1C38" w:rsidRPr="00C3367E" w:rsidRDefault="00FA2448"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lastRenderedPageBreak/>
              <w:t>pierderea controlului APL asupra situa</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iei din teritoriul său</w:t>
            </w:r>
          </w:p>
          <w:p w14:paraId="45FFE0E1" w14:textId="78A0FD80" w:rsidR="00FA2448" w:rsidRPr="00C3367E" w:rsidRDefault="00FA2448"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imposibilitatea ducerii eviden</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 xml:space="preserve">ei </w:t>
            </w:r>
            <w:r w:rsidRPr="00C3367E">
              <w:rPr>
                <w:rFonts w:ascii="Times New Roman" w:hAnsi="Times New Roman" w:cs="Times New Roman"/>
                <w:lang w:val="ro-RO" w:eastAsia="ru-RU"/>
              </w:rPr>
              <w:lastRenderedPageBreak/>
              <w:t>unită</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 xml:space="preserve">ilor comerciale pe teritoriul APL </w:t>
            </w:r>
            <w:r w:rsidR="00B945CC" w:rsidRPr="00C3367E">
              <w:rPr>
                <w:rFonts w:ascii="Times New Roman" w:hAnsi="Times New Roman" w:cs="Times New Roman"/>
                <w:lang w:val="ro-RO" w:eastAsia="ru-RU"/>
              </w:rPr>
              <w:t>ș</w:t>
            </w:r>
            <w:r w:rsidRPr="00C3367E">
              <w:rPr>
                <w:rFonts w:ascii="Times New Roman" w:hAnsi="Times New Roman" w:cs="Times New Roman"/>
                <w:lang w:val="ro-RO" w:eastAsia="ru-RU"/>
              </w:rPr>
              <w:t>i respectiv, deficien</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e majore în colectarea impozitelor pentru unită</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 comerciale;</w:t>
            </w:r>
          </w:p>
          <w:p w14:paraId="5E58E96A" w14:textId="11D07B13" w:rsidR="00FA2448" w:rsidRPr="00C3367E" w:rsidRDefault="00FA2448"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desfă</w:t>
            </w:r>
            <w:r w:rsidR="00B945CC" w:rsidRPr="00C3367E">
              <w:rPr>
                <w:rFonts w:ascii="Times New Roman" w:hAnsi="Times New Roman" w:cs="Times New Roman"/>
                <w:lang w:val="ro-RO" w:eastAsia="ru-RU"/>
              </w:rPr>
              <w:t>ș</w:t>
            </w:r>
            <w:r w:rsidRPr="00C3367E">
              <w:rPr>
                <w:rFonts w:ascii="Times New Roman" w:hAnsi="Times New Roman" w:cs="Times New Roman"/>
                <w:lang w:val="ro-RO" w:eastAsia="ru-RU"/>
              </w:rPr>
              <w:t>urarea comer</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ului în zone nepermise</w:t>
            </w:r>
          </w:p>
          <w:p w14:paraId="509750C8" w14:textId="7DDA48A7" w:rsidR="000D56B4" w:rsidRPr="00C3367E" w:rsidRDefault="000D56B4"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imposibilitatea APL de a verifica aspectele de țin de desfășurarea comerțului în blocuri locative, respectarea orelor de lucru, prezența acordului vecinilor</w:t>
            </w:r>
          </w:p>
          <w:p w14:paraId="3287154A" w14:textId="77777777" w:rsidR="007B4542" w:rsidRPr="00C3367E" w:rsidRDefault="007B4542"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imposibilitatea aplicării principiului de ini</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iere a activită</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ii în temeiul declara</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iei pe propria răspundere</w:t>
            </w:r>
          </w:p>
          <w:p w14:paraId="1976C126" w14:textId="43713A9A" w:rsidR="00B229D5" w:rsidRPr="00C3367E" w:rsidRDefault="00B229D5" w:rsidP="001B624D">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 xml:space="preserve">deficiențe la clasificarea unităților comerciale în </w:t>
            </w:r>
            <w:r w:rsidR="00010F51" w:rsidRPr="00C3367E">
              <w:rPr>
                <w:rFonts w:ascii="Times New Roman" w:hAnsi="Times New Roman" w:cs="Times New Roman"/>
                <w:lang w:val="ro-RO" w:eastAsia="ru-RU"/>
              </w:rPr>
              <w:t xml:space="preserve">vederea </w:t>
            </w:r>
            <w:r w:rsidRPr="00C3367E">
              <w:rPr>
                <w:rFonts w:ascii="Times New Roman" w:hAnsi="Times New Roman" w:cs="Times New Roman"/>
                <w:lang w:val="ro-RO" w:eastAsia="ru-RU"/>
              </w:rPr>
              <w:t xml:space="preserve">asigurării </w:t>
            </w:r>
            <w:r w:rsidR="00010F51" w:rsidRPr="00C3367E">
              <w:rPr>
                <w:rFonts w:ascii="Times New Roman" w:hAnsi="Times New Roman" w:cs="Times New Roman"/>
                <w:lang w:val="ro-RO" w:eastAsia="ru-RU"/>
              </w:rPr>
              <w:t>în</w:t>
            </w:r>
            <w:r w:rsidR="00AC6791" w:rsidRPr="00C3367E">
              <w:rPr>
                <w:rFonts w:ascii="Times New Roman" w:hAnsi="Times New Roman" w:cs="Times New Roman"/>
                <w:lang w:val="ro-RO" w:eastAsia="ru-RU"/>
              </w:rPr>
              <w:t>casării impozitului local</w:t>
            </w:r>
          </w:p>
        </w:tc>
        <w:tc>
          <w:tcPr>
            <w:tcW w:w="3544" w:type="dxa"/>
          </w:tcPr>
          <w:p w14:paraId="1C18F48D" w14:textId="3567EE09" w:rsidR="001F1C38" w:rsidRPr="00C3367E" w:rsidRDefault="00F309B4"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lastRenderedPageBreak/>
              <w:t xml:space="preserve">impunerea unor </w:t>
            </w:r>
            <w:r w:rsidR="007132ED" w:rsidRPr="00C3367E">
              <w:rPr>
                <w:rFonts w:ascii="Times New Roman" w:hAnsi="Times New Roman" w:cs="Times New Roman"/>
                <w:lang w:val="ro-RO" w:eastAsia="ru-RU"/>
              </w:rPr>
              <w:t xml:space="preserve">proceduri și controale noi, </w:t>
            </w:r>
            <w:r w:rsidRPr="00C3367E">
              <w:rPr>
                <w:rFonts w:ascii="Times New Roman" w:hAnsi="Times New Roman" w:cs="Times New Roman"/>
                <w:lang w:val="ro-RO" w:eastAsia="ru-RU"/>
              </w:rPr>
              <w:t xml:space="preserve">care în prezent nu există </w:t>
            </w:r>
            <w:r w:rsidR="00B945CC" w:rsidRPr="00C3367E">
              <w:rPr>
                <w:rFonts w:ascii="Times New Roman" w:hAnsi="Times New Roman" w:cs="Times New Roman"/>
                <w:lang w:val="ro-RO" w:eastAsia="ru-RU"/>
              </w:rPr>
              <w:t>ș</w:t>
            </w:r>
            <w:r w:rsidRPr="00C3367E">
              <w:rPr>
                <w:rFonts w:ascii="Times New Roman" w:hAnsi="Times New Roman" w:cs="Times New Roman"/>
                <w:lang w:val="ro-RO" w:eastAsia="ru-RU"/>
              </w:rPr>
              <w:t>i nu se aplică;</w:t>
            </w:r>
          </w:p>
          <w:p w14:paraId="797A7EC3" w14:textId="187E0571" w:rsidR="00F309B4" w:rsidRPr="00C3367E" w:rsidRDefault="00F309B4"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lastRenderedPageBreak/>
              <w:t>lipsa unei sincronizări între diferite procese, care nu neapărat intervin la momentul eliberării autoriza</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iei de func</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ionare</w:t>
            </w:r>
          </w:p>
          <w:p w14:paraId="2773E639" w14:textId="5DA0128E" w:rsidR="0063023A" w:rsidRPr="00C3367E" w:rsidRDefault="0063023A"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dificultă</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 în sincronizarea activită</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ii tuturor autorită</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 xml:space="preserve">ilor </w:t>
            </w:r>
            <w:r w:rsidR="001950D2" w:rsidRPr="00C3367E">
              <w:rPr>
                <w:rFonts w:ascii="Times New Roman" w:hAnsi="Times New Roman" w:cs="Times New Roman"/>
                <w:lang w:val="ro-RO" w:eastAsia="ru-RU"/>
              </w:rPr>
              <w:t>de supraveghere și control</w:t>
            </w:r>
          </w:p>
          <w:p w14:paraId="7BDC81E7" w14:textId="4F65570D" w:rsidR="00DF7F56" w:rsidRPr="00C3367E" w:rsidRDefault="00283ACD" w:rsidP="001950D2">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crearea unor BU este relevant pentru state cu teritorii mari, dar es</w:t>
            </w:r>
            <w:r w:rsidR="00DF7F56" w:rsidRPr="00C3367E">
              <w:rPr>
                <w:rFonts w:ascii="Times New Roman" w:hAnsi="Times New Roman" w:cs="Times New Roman"/>
                <w:lang w:val="ro-RO" w:eastAsia="ru-RU"/>
              </w:rPr>
              <w:t>te cu un impact redus pentru RM</w:t>
            </w:r>
          </w:p>
        </w:tc>
        <w:tc>
          <w:tcPr>
            <w:tcW w:w="3544" w:type="dxa"/>
          </w:tcPr>
          <w:p w14:paraId="55707679" w14:textId="7E5A832C" w:rsidR="001F1C38" w:rsidRPr="00C3367E" w:rsidRDefault="00395E78" w:rsidP="00393C84">
            <w:pPr>
              <w:spacing w:after="120"/>
              <w:jc w:val="both"/>
              <w:rPr>
                <w:rFonts w:ascii="Times New Roman" w:hAnsi="Times New Roman" w:cs="Times New Roman"/>
                <w:lang w:val="ro-RO" w:eastAsia="ru-RU"/>
              </w:rPr>
            </w:pPr>
            <w:r w:rsidRPr="00C3367E">
              <w:rPr>
                <w:rFonts w:ascii="Times New Roman" w:hAnsi="Times New Roman" w:cs="Times New Roman"/>
                <w:lang w:val="ro-RO" w:eastAsia="ru-RU"/>
              </w:rPr>
              <w:lastRenderedPageBreak/>
              <w:t>nu au fost identificate</w:t>
            </w:r>
          </w:p>
        </w:tc>
      </w:tr>
      <w:tr w:rsidR="000D7259" w:rsidRPr="00C3367E" w14:paraId="20A67BE8" w14:textId="77777777" w:rsidTr="000D7259">
        <w:tc>
          <w:tcPr>
            <w:tcW w:w="1277" w:type="dxa"/>
          </w:tcPr>
          <w:p w14:paraId="18B505A6" w14:textId="00607BEA" w:rsidR="000D7259" w:rsidRPr="00C3367E" w:rsidRDefault="000D7259" w:rsidP="00FF31FC">
            <w:pPr>
              <w:spacing w:after="120"/>
              <w:jc w:val="both"/>
              <w:rPr>
                <w:rFonts w:ascii="Times New Roman" w:hAnsi="Times New Roman" w:cs="Times New Roman"/>
                <w:b/>
                <w:lang w:val="ro-RO" w:eastAsia="ru-RU"/>
              </w:rPr>
            </w:pPr>
            <w:r w:rsidRPr="00C3367E">
              <w:rPr>
                <w:rFonts w:ascii="Times New Roman" w:hAnsi="Times New Roman" w:cs="Times New Roman"/>
                <w:b/>
                <w:lang w:val="ro-RO" w:eastAsia="ru-RU"/>
              </w:rPr>
              <w:lastRenderedPageBreak/>
              <w:t>Costuri</w:t>
            </w:r>
          </w:p>
        </w:tc>
        <w:tc>
          <w:tcPr>
            <w:tcW w:w="3543" w:type="dxa"/>
          </w:tcPr>
          <w:p w14:paraId="73A668D3" w14:textId="0B909C56" w:rsidR="000D7259" w:rsidRPr="00C3367E" w:rsidRDefault="001F1C38" w:rsidP="00FF31FC">
            <w:pPr>
              <w:spacing w:after="120"/>
              <w:jc w:val="both"/>
              <w:rPr>
                <w:rFonts w:ascii="Times New Roman" w:hAnsi="Times New Roman" w:cs="Times New Roman"/>
                <w:lang w:val="ro-RO" w:eastAsia="ru-RU"/>
              </w:rPr>
            </w:pPr>
            <w:r w:rsidRPr="00C3367E">
              <w:rPr>
                <w:rFonts w:ascii="Times New Roman" w:hAnsi="Times New Roman" w:cs="Times New Roman"/>
                <w:lang w:val="ro-RO" w:eastAsia="ru-RU"/>
              </w:rPr>
              <w:t>n</w:t>
            </w:r>
            <w:r w:rsidR="00C3097A" w:rsidRPr="00C3367E">
              <w:rPr>
                <w:rFonts w:ascii="Times New Roman" w:hAnsi="Times New Roman" w:cs="Times New Roman"/>
                <w:lang w:val="ro-RO" w:eastAsia="ru-RU"/>
              </w:rPr>
              <w:t>u implică costuri adi</w:t>
            </w:r>
            <w:r w:rsidR="00B945CC" w:rsidRPr="00C3367E">
              <w:rPr>
                <w:rFonts w:ascii="Times New Roman" w:hAnsi="Times New Roman" w:cs="Times New Roman"/>
                <w:lang w:val="ro-RO" w:eastAsia="ru-RU"/>
              </w:rPr>
              <w:t>ț</w:t>
            </w:r>
            <w:r w:rsidR="00C3097A" w:rsidRPr="00C3367E">
              <w:rPr>
                <w:rFonts w:ascii="Times New Roman" w:hAnsi="Times New Roman" w:cs="Times New Roman"/>
                <w:lang w:val="ro-RO" w:eastAsia="ru-RU"/>
              </w:rPr>
              <w:t>ionale, dar men</w:t>
            </w:r>
            <w:r w:rsidR="00B945CC" w:rsidRPr="00C3367E">
              <w:rPr>
                <w:rFonts w:ascii="Times New Roman" w:hAnsi="Times New Roman" w:cs="Times New Roman"/>
                <w:lang w:val="ro-RO" w:eastAsia="ru-RU"/>
              </w:rPr>
              <w:t>ț</w:t>
            </w:r>
            <w:r w:rsidR="00C3097A" w:rsidRPr="00C3367E">
              <w:rPr>
                <w:rFonts w:ascii="Times New Roman" w:hAnsi="Times New Roman" w:cs="Times New Roman"/>
                <w:lang w:val="ro-RO" w:eastAsia="ru-RU"/>
              </w:rPr>
              <w:t>ine costur</w:t>
            </w:r>
            <w:r w:rsidR="00BA5A3F" w:rsidRPr="00C3367E">
              <w:rPr>
                <w:rFonts w:ascii="Times New Roman" w:hAnsi="Times New Roman" w:cs="Times New Roman"/>
                <w:lang w:val="ro-RO" w:eastAsia="ru-RU"/>
              </w:rPr>
              <w:t xml:space="preserve">i înalte pentru întreprinzători </w:t>
            </w:r>
            <w:r w:rsidR="00B945CC" w:rsidRPr="00C3367E">
              <w:rPr>
                <w:rFonts w:ascii="Times New Roman" w:hAnsi="Times New Roman" w:cs="Times New Roman"/>
                <w:lang w:val="ro-RO" w:eastAsia="ru-RU"/>
              </w:rPr>
              <w:t>ș</w:t>
            </w:r>
            <w:r w:rsidR="00C3097A" w:rsidRPr="00C3367E">
              <w:rPr>
                <w:rFonts w:ascii="Times New Roman" w:hAnsi="Times New Roman" w:cs="Times New Roman"/>
                <w:lang w:val="ro-RO" w:eastAsia="ru-RU"/>
              </w:rPr>
              <w:t>i APL</w:t>
            </w:r>
            <w:r w:rsidR="00BA5A3F" w:rsidRPr="00C3367E">
              <w:rPr>
                <w:rFonts w:ascii="Times New Roman" w:hAnsi="Times New Roman" w:cs="Times New Roman"/>
                <w:lang w:val="ro-RO" w:eastAsia="ru-RU"/>
              </w:rPr>
              <w:t xml:space="preserve"> în procesul eliberării autoriza</w:t>
            </w:r>
            <w:r w:rsidR="00B945CC" w:rsidRPr="00C3367E">
              <w:rPr>
                <w:rFonts w:ascii="Times New Roman" w:hAnsi="Times New Roman" w:cs="Times New Roman"/>
                <w:lang w:val="ro-RO" w:eastAsia="ru-RU"/>
              </w:rPr>
              <w:t>ț</w:t>
            </w:r>
            <w:r w:rsidR="00BA5A3F" w:rsidRPr="00C3367E">
              <w:rPr>
                <w:rFonts w:ascii="Times New Roman" w:hAnsi="Times New Roman" w:cs="Times New Roman"/>
                <w:lang w:val="ro-RO" w:eastAsia="ru-RU"/>
              </w:rPr>
              <w:t>iei de func</w:t>
            </w:r>
            <w:r w:rsidR="00B945CC" w:rsidRPr="00C3367E">
              <w:rPr>
                <w:rFonts w:ascii="Times New Roman" w:hAnsi="Times New Roman" w:cs="Times New Roman"/>
                <w:lang w:val="ro-RO" w:eastAsia="ru-RU"/>
              </w:rPr>
              <w:t>ț</w:t>
            </w:r>
            <w:r w:rsidR="00BA5A3F" w:rsidRPr="00C3367E">
              <w:rPr>
                <w:rFonts w:ascii="Times New Roman" w:hAnsi="Times New Roman" w:cs="Times New Roman"/>
                <w:lang w:val="ro-RO" w:eastAsia="ru-RU"/>
              </w:rPr>
              <w:t>ionare</w:t>
            </w:r>
          </w:p>
        </w:tc>
        <w:tc>
          <w:tcPr>
            <w:tcW w:w="3544" w:type="dxa"/>
          </w:tcPr>
          <w:p w14:paraId="52105758" w14:textId="10950643" w:rsidR="000D7259" w:rsidRPr="00C3367E" w:rsidRDefault="00FA2448" w:rsidP="00FA2448">
            <w:pPr>
              <w:spacing w:after="120"/>
              <w:jc w:val="both"/>
              <w:rPr>
                <w:rFonts w:ascii="Times New Roman" w:hAnsi="Times New Roman" w:cs="Times New Roman"/>
                <w:lang w:val="ro-RO" w:eastAsia="ru-RU"/>
              </w:rPr>
            </w:pPr>
            <w:r w:rsidRPr="00C3367E">
              <w:rPr>
                <w:rFonts w:ascii="Times New Roman" w:hAnsi="Times New Roman" w:cs="Times New Roman"/>
                <w:lang w:val="ro-RO" w:eastAsia="ru-RU"/>
              </w:rPr>
              <w:t>presupune disponibilizarea unui număr semnificat de mare din cadrul APL, care la moment sunt implica</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 în emiterea autoriza</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iilor de func</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ionare, fapt ce va duce la achitarea îndemniza</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iilor respective de către APL</w:t>
            </w:r>
            <w:r w:rsidR="00203901" w:rsidRPr="00C3367E">
              <w:rPr>
                <w:rFonts w:ascii="Times New Roman" w:hAnsi="Times New Roman" w:cs="Times New Roman"/>
                <w:lang w:val="ro-RO" w:eastAsia="ru-RU"/>
              </w:rPr>
              <w:t xml:space="preserve"> sau a unor </w:t>
            </w:r>
            <w:r w:rsidR="00C61F65" w:rsidRPr="00C3367E">
              <w:rPr>
                <w:rFonts w:ascii="Times New Roman" w:hAnsi="Times New Roman" w:cs="Times New Roman"/>
                <w:lang w:val="ro-RO" w:eastAsia="ru-RU"/>
              </w:rPr>
              <w:t>costuri</w:t>
            </w:r>
            <w:r w:rsidR="00203901" w:rsidRPr="00C3367E">
              <w:rPr>
                <w:rFonts w:ascii="Times New Roman" w:hAnsi="Times New Roman" w:cs="Times New Roman"/>
                <w:lang w:val="ro-RO" w:eastAsia="ru-RU"/>
              </w:rPr>
              <w:t xml:space="preserve"> pentru recalificarea profesională</w:t>
            </w:r>
          </w:p>
        </w:tc>
        <w:tc>
          <w:tcPr>
            <w:tcW w:w="3544" w:type="dxa"/>
          </w:tcPr>
          <w:p w14:paraId="5A6B7366" w14:textId="10375CEA" w:rsidR="000D7259" w:rsidRPr="00C3367E" w:rsidRDefault="00283ACD" w:rsidP="00FF31FC">
            <w:pPr>
              <w:spacing w:after="120"/>
              <w:jc w:val="both"/>
              <w:rPr>
                <w:rFonts w:ascii="Times New Roman" w:hAnsi="Times New Roman" w:cs="Times New Roman"/>
                <w:lang w:val="ro-RO" w:eastAsia="ru-RU"/>
              </w:rPr>
            </w:pPr>
            <w:r w:rsidRPr="00C3367E">
              <w:rPr>
                <w:rFonts w:ascii="Times New Roman" w:hAnsi="Times New Roman" w:cs="Times New Roman"/>
                <w:lang w:val="ro-RO" w:eastAsia="ru-RU"/>
              </w:rPr>
              <w:t xml:space="preserve">implică costuri semnificative ce </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in de:</w:t>
            </w:r>
          </w:p>
          <w:p w14:paraId="34A7BC9A" w14:textId="50429EBC" w:rsidR="00283ACD" w:rsidRPr="00C3367E" w:rsidRDefault="00283ACD"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crearea unor subdiviziuni sau unită</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 xml:space="preserve">i interne </w:t>
            </w:r>
            <w:r w:rsidR="00B55CA7" w:rsidRPr="00C3367E">
              <w:rPr>
                <w:rFonts w:ascii="Times New Roman" w:hAnsi="Times New Roman" w:cs="Times New Roman"/>
                <w:lang w:val="ro-RO" w:eastAsia="ru-RU"/>
              </w:rPr>
              <w:t xml:space="preserve">(BU) </w:t>
            </w:r>
            <w:r w:rsidRPr="00C3367E">
              <w:rPr>
                <w:rFonts w:ascii="Times New Roman" w:hAnsi="Times New Roman" w:cs="Times New Roman"/>
                <w:lang w:val="ro-RO" w:eastAsia="ru-RU"/>
              </w:rPr>
              <w:t>în cadrul APL</w:t>
            </w:r>
          </w:p>
          <w:p w14:paraId="6910BA8C" w14:textId="737AEC02" w:rsidR="00746BC7" w:rsidRPr="00C3367E" w:rsidRDefault="0039381E" w:rsidP="00703084">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crearea interac</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 xml:space="preserve">iunilor dintre toate APL </w:t>
            </w:r>
            <w:r w:rsidR="00B945CC" w:rsidRPr="00C3367E">
              <w:rPr>
                <w:rFonts w:ascii="Times New Roman" w:hAnsi="Times New Roman" w:cs="Times New Roman"/>
                <w:lang w:val="ro-RO" w:eastAsia="ru-RU"/>
              </w:rPr>
              <w:t>ș</w:t>
            </w:r>
            <w:r w:rsidRPr="00C3367E">
              <w:rPr>
                <w:rFonts w:ascii="Times New Roman" w:hAnsi="Times New Roman" w:cs="Times New Roman"/>
                <w:lang w:val="ro-RO" w:eastAsia="ru-RU"/>
              </w:rPr>
              <w:t>i autorită</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w:t>
            </w:r>
            <w:r w:rsidR="00703084" w:rsidRPr="00C3367E">
              <w:rPr>
                <w:rFonts w:ascii="Times New Roman" w:hAnsi="Times New Roman" w:cs="Times New Roman"/>
                <w:lang w:val="ro-RO" w:eastAsia="ru-RU"/>
              </w:rPr>
              <w:t>le de supraveghere și control</w:t>
            </w:r>
          </w:p>
          <w:p w14:paraId="57F3AC00" w14:textId="0EB30413" w:rsidR="00703084" w:rsidRPr="00C3367E" w:rsidRDefault="00703084" w:rsidP="00703084">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atragerea a noi colaboratori în autoritățile de supraveghere și control, care vor asigura verificările necesare la etapa inițierii activității</w:t>
            </w:r>
          </w:p>
        </w:tc>
        <w:tc>
          <w:tcPr>
            <w:tcW w:w="3544" w:type="dxa"/>
          </w:tcPr>
          <w:p w14:paraId="2A3C161D" w14:textId="5A001F29" w:rsidR="00467C88" w:rsidRPr="00C3367E" w:rsidRDefault="00467C88" w:rsidP="00467C88">
            <w:pPr>
              <w:spacing w:after="120"/>
              <w:jc w:val="both"/>
              <w:rPr>
                <w:rFonts w:ascii="Times New Roman" w:hAnsi="Times New Roman" w:cs="Times New Roman"/>
                <w:lang w:val="ro-RO" w:eastAsia="ru-RU"/>
              </w:rPr>
            </w:pPr>
            <w:r w:rsidRPr="00C3367E">
              <w:rPr>
                <w:rFonts w:ascii="Times New Roman" w:hAnsi="Times New Roman" w:cs="Times New Roman"/>
                <w:lang w:val="ro-RO" w:eastAsia="ru-RU"/>
              </w:rPr>
              <w:t xml:space="preserve">nu implică </w:t>
            </w:r>
            <w:r w:rsidR="00C61F65" w:rsidRPr="00C3367E">
              <w:rPr>
                <w:rFonts w:ascii="Times New Roman" w:hAnsi="Times New Roman" w:cs="Times New Roman"/>
                <w:lang w:val="ro-RO" w:eastAsia="ru-RU"/>
              </w:rPr>
              <w:t>costuri</w:t>
            </w:r>
            <w:r w:rsidRPr="00C3367E">
              <w:rPr>
                <w:rFonts w:ascii="Times New Roman" w:hAnsi="Times New Roman" w:cs="Times New Roman"/>
                <w:lang w:val="ro-RO" w:eastAsia="ru-RU"/>
              </w:rPr>
              <w:t xml:space="preserve"> pentru întreprinzători; dimpotrivă, duce la scăderea semnificativă a costurilor </w:t>
            </w:r>
            <w:r w:rsidR="00B945CC" w:rsidRPr="00C3367E">
              <w:rPr>
                <w:rFonts w:ascii="Times New Roman" w:hAnsi="Times New Roman" w:cs="Times New Roman"/>
                <w:lang w:val="ro-RO" w:eastAsia="ru-RU"/>
              </w:rPr>
              <w:t>ș</w:t>
            </w:r>
            <w:r w:rsidRPr="00C3367E">
              <w:rPr>
                <w:rFonts w:ascii="Times New Roman" w:hAnsi="Times New Roman" w:cs="Times New Roman"/>
                <w:lang w:val="ro-RO" w:eastAsia="ru-RU"/>
              </w:rPr>
              <w:t>i resurselor suportate de întreprinzători.</w:t>
            </w:r>
          </w:p>
          <w:p w14:paraId="3C48AD0F" w14:textId="2547E676" w:rsidR="00467C88" w:rsidRPr="00C3367E" w:rsidRDefault="00467C88" w:rsidP="00467C88">
            <w:pPr>
              <w:spacing w:after="120"/>
              <w:jc w:val="both"/>
              <w:rPr>
                <w:rFonts w:ascii="Times New Roman" w:hAnsi="Times New Roman" w:cs="Times New Roman"/>
                <w:lang w:val="ro-RO" w:eastAsia="ru-RU"/>
              </w:rPr>
            </w:pPr>
            <w:r w:rsidRPr="00C3367E">
              <w:rPr>
                <w:rFonts w:ascii="Times New Roman" w:hAnsi="Times New Roman" w:cs="Times New Roman"/>
                <w:lang w:val="ro-RO" w:eastAsia="ru-RU"/>
              </w:rPr>
              <w:t>În acela</w:t>
            </w:r>
            <w:r w:rsidR="00B945CC" w:rsidRPr="00C3367E">
              <w:rPr>
                <w:rFonts w:ascii="Times New Roman" w:hAnsi="Times New Roman" w:cs="Times New Roman"/>
                <w:lang w:val="ro-RO" w:eastAsia="ru-RU"/>
              </w:rPr>
              <w:t>ș</w:t>
            </w:r>
            <w:r w:rsidRPr="00C3367E">
              <w:rPr>
                <w:rFonts w:ascii="Times New Roman" w:hAnsi="Times New Roman" w:cs="Times New Roman"/>
                <w:lang w:val="ro-RO" w:eastAsia="ru-RU"/>
              </w:rPr>
              <w:t xml:space="preserve">i timp, implică costuri ce </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in de:</w:t>
            </w:r>
          </w:p>
          <w:p w14:paraId="4B23E16E" w14:textId="4D8285A3" w:rsidR="00467C88" w:rsidRPr="00C3367E" w:rsidRDefault="00467C88"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crearea unui sistem informa</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ional</w:t>
            </w:r>
          </w:p>
          <w:p w14:paraId="7A0B9916" w14:textId="6E699530" w:rsidR="00467C88" w:rsidRPr="00C3367E" w:rsidRDefault="00467C88"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instruirea reprezentan</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 xml:space="preserve">ilor APL </w:t>
            </w:r>
            <w:r w:rsidR="00B945CC" w:rsidRPr="00C3367E">
              <w:rPr>
                <w:rFonts w:ascii="Times New Roman" w:hAnsi="Times New Roman" w:cs="Times New Roman"/>
                <w:lang w:val="ro-RO" w:eastAsia="ru-RU"/>
              </w:rPr>
              <w:t>ș</w:t>
            </w:r>
            <w:r w:rsidRPr="00C3367E">
              <w:rPr>
                <w:rFonts w:ascii="Times New Roman" w:hAnsi="Times New Roman" w:cs="Times New Roman"/>
                <w:lang w:val="ro-RO" w:eastAsia="ru-RU"/>
              </w:rPr>
              <w:t>i întreprinzătorilor</w:t>
            </w:r>
          </w:p>
          <w:p w14:paraId="3A1A5E75" w14:textId="776CED58" w:rsidR="000D7259" w:rsidRPr="00C3367E" w:rsidRDefault="00467C88" w:rsidP="003B7512">
            <w:pPr>
              <w:spacing w:after="120"/>
              <w:jc w:val="both"/>
              <w:rPr>
                <w:rFonts w:ascii="Times New Roman" w:hAnsi="Times New Roman" w:cs="Times New Roman"/>
                <w:lang w:val="ro-RO" w:eastAsia="ru-RU"/>
              </w:rPr>
            </w:pPr>
            <w:r w:rsidRPr="00C3367E">
              <w:rPr>
                <w:rFonts w:ascii="Times New Roman" w:hAnsi="Times New Roman" w:cs="Times New Roman"/>
                <w:lang w:val="ro-RO" w:eastAsia="ru-RU"/>
              </w:rPr>
              <w:t xml:space="preserve">(costurile urmează a fi suportate de </w:t>
            </w:r>
            <w:r w:rsidR="003B7512" w:rsidRPr="00C3367E">
              <w:rPr>
                <w:rFonts w:ascii="Times New Roman" w:hAnsi="Times New Roman" w:cs="Times New Roman"/>
                <w:lang w:val="ro-RO" w:eastAsia="ru-RU"/>
              </w:rPr>
              <w:t xml:space="preserve">Programul </w:t>
            </w:r>
            <w:r w:rsidRPr="00C3367E">
              <w:rPr>
                <w:rFonts w:ascii="Times New Roman" w:hAnsi="Times New Roman" w:cs="Times New Roman"/>
                <w:lang w:val="ro-RO" w:eastAsia="ru-RU"/>
              </w:rPr>
              <w:t>USAID BRITE, pentru detalii a se vedea pct</w:t>
            </w:r>
            <w:r w:rsidR="003B7512" w:rsidRPr="00C3367E">
              <w:rPr>
                <w:rFonts w:ascii="Times New Roman" w:hAnsi="Times New Roman" w:cs="Times New Roman"/>
                <w:lang w:val="ro-RO" w:eastAsia="ru-RU"/>
              </w:rPr>
              <w:t>.</w:t>
            </w:r>
            <w:r w:rsidR="006564A5" w:rsidRPr="00C3367E">
              <w:rPr>
                <w:rFonts w:ascii="Times New Roman" w:hAnsi="Times New Roman" w:cs="Times New Roman"/>
                <w:lang w:val="ro-RO" w:eastAsia="ru-RU"/>
              </w:rPr>
              <w:fldChar w:fldCharType="begin"/>
            </w:r>
            <w:r w:rsidR="006564A5" w:rsidRPr="00C3367E">
              <w:rPr>
                <w:rFonts w:ascii="Times New Roman" w:hAnsi="Times New Roman" w:cs="Times New Roman"/>
                <w:lang w:val="ro-RO" w:eastAsia="ru-RU"/>
              </w:rPr>
              <w:instrText xml:space="preserve"> REF _Ref425250297 \r \h </w:instrText>
            </w:r>
            <w:r w:rsidR="006564A5" w:rsidRPr="00C3367E">
              <w:rPr>
                <w:rFonts w:ascii="Times New Roman" w:hAnsi="Times New Roman" w:cs="Times New Roman"/>
                <w:lang w:val="ro-RO" w:eastAsia="ru-RU"/>
              </w:rPr>
            </w:r>
            <w:r w:rsidR="006564A5" w:rsidRPr="00C3367E">
              <w:rPr>
                <w:rFonts w:ascii="Times New Roman" w:hAnsi="Times New Roman" w:cs="Times New Roman"/>
                <w:lang w:val="ro-RO" w:eastAsia="ru-RU"/>
              </w:rPr>
              <w:fldChar w:fldCharType="separate"/>
            </w:r>
            <w:r w:rsidR="006564A5" w:rsidRPr="00C3367E">
              <w:rPr>
                <w:rFonts w:ascii="Times New Roman" w:hAnsi="Times New Roman" w:cs="Times New Roman"/>
                <w:lang w:val="ro-RO" w:eastAsia="ru-RU"/>
              </w:rPr>
              <w:t>56</w:t>
            </w:r>
            <w:r w:rsidR="006564A5" w:rsidRPr="00C3367E">
              <w:rPr>
                <w:rFonts w:ascii="Times New Roman" w:hAnsi="Times New Roman" w:cs="Times New Roman"/>
                <w:lang w:val="ro-RO" w:eastAsia="ru-RU"/>
              </w:rPr>
              <w:fldChar w:fldCharType="end"/>
            </w:r>
            <w:r w:rsidRPr="00C3367E">
              <w:rPr>
                <w:rFonts w:ascii="Times New Roman" w:hAnsi="Times New Roman" w:cs="Times New Roman"/>
                <w:lang w:val="ro-RO" w:eastAsia="ru-RU"/>
              </w:rPr>
              <w:t>)</w:t>
            </w:r>
          </w:p>
        </w:tc>
      </w:tr>
      <w:tr w:rsidR="000D7259" w:rsidRPr="00C3367E" w14:paraId="51241F25" w14:textId="77777777" w:rsidTr="000D7259">
        <w:tc>
          <w:tcPr>
            <w:tcW w:w="1277" w:type="dxa"/>
          </w:tcPr>
          <w:p w14:paraId="2DEC3F1C" w14:textId="6736F282" w:rsidR="000D7259" w:rsidRPr="00C3367E" w:rsidRDefault="000D7259" w:rsidP="00FF31FC">
            <w:pPr>
              <w:spacing w:after="120"/>
              <w:jc w:val="both"/>
              <w:rPr>
                <w:rFonts w:ascii="Times New Roman" w:hAnsi="Times New Roman" w:cs="Times New Roman"/>
                <w:b/>
                <w:lang w:val="ro-RO" w:eastAsia="ru-RU"/>
              </w:rPr>
            </w:pPr>
            <w:r w:rsidRPr="00C3367E">
              <w:rPr>
                <w:rFonts w:ascii="Times New Roman" w:hAnsi="Times New Roman" w:cs="Times New Roman"/>
                <w:b/>
                <w:lang w:val="ro-RO" w:eastAsia="ru-RU"/>
              </w:rPr>
              <w:t>Riscuri</w:t>
            </w:r>
          </w:p>
        </w:tc>
        <w:tc>
          <w:tcPr>
            <w:tcW w:w="3543" w:type="dxa"/>
          </w:tcPr>
          <w:p w14:paraId="79651299" w14:textId="2B92FFC8" w:rsidR="000D7259" w:rsidRPr="00C3367E" w:rsidRDefault="00DE0487"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s</w:t>
            </w:r>
            <w:r w:rsidR="007E3533" w:rsidRPr="00C3367E">
              <w:rPr>
                <w:rFonts w:ascii="Times New Roman" w:hAnsi="Times New Roman" w:cs="Times New Roman"/>
                <w:lang w:val="ro-RO" w:eastAsia="ru-RU"/>
              </w:rPr>
              <w:t>căderea numărului unită</w:t>
            </w:r>
            <w:r w:rsidR="00B945CC" w:rsidRPr="00C3367E">
              <w:rPr>
                <w:rFonts w:ascii="Times New Roman" w:hAnsi="Times New Roman" w:cs="Times New Roman"/>
                <w:lang w:val="ro-RO" w:eastAsia="ru-RU"/>
              </w:rPr>
              <w:t>ț</w:t>
            </w:r>
            <w:r w:rsidR="007E3533" w:rsidRPr="00C3367E">
              <w:rPr>
                <w:rFonts w:ascii="Times New Roman" w:hAnsi="Times New Roman" w:cs="Times New Roman"/>
                <w:lang w:val="ro-RO" w:eastAsia="ru-RU"/>
              </w:rPr>
              <w:t xml:space="preserve">ilor comerciale </w:t>
            </w:r>
            <w:r w:rsidR="00B945CC" w:rsidRPr="00C3367E">
              <w:rPr>
                <w:rFonts w:ascii="Times New Roman" w:hAnsi="Times New Roman" w:cs="Times New Roman"/>
                <w:lang w:val="ro-RO" w:eastAsia="ru-RU"/>
              </w:rPr>
              <w:t>ș</w:t>
            </w:r>
            <w:r w:rsidR="007E3533" w:rsidRPr="00C3367E">
              <w:rPr>
                <w:rFonts w:ascii="Times New Roman" w:hAnsi="Times New Roman" w:cs="Times New Roman"/>
                <w:lang w:val="ro-RO" w:eastAsia="ru-RU"/>
              </w:rPr>
              <w:t>i întreprinzătorilor;</w:t>
            </w:r>
          </w:p>
          <w:p w14:paraId="7D59976F" w14:textId="2448E478" w:rsidR="00DA2AFE" w:rsidRPr="00C3367E" w:rsidRDefault="00DE0487"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a</w:t>
            </w:r>
            <w:r w:rsidR="00DA2AFE" w:rsidRPr="00C3367E">
              <w:rPr>
                <w:rFonts w:ascii="Times New Roman" w:hAnsi="Times New Roman" w:cs="Times New Roman"/>
                <w:lang w:val="ro-RO" w:eastAsia="ru-RU"/>
              </w:rPr>
              <w:t>profundarea nivelului de interven</w:t>
            </w:r>
            <w:r w:rsidR="00B945CC" w:rsidRPr="00C3367E">
              <w:rPr>
                <w:rFonts w:ascii="Times New Roman" w:hAnsi="Times New Roman" w:cs="Times New Roman"/>
                <w:lang w:val="ro-RO" w:eastAsia="ru-RU"/>
              </w:rPr>
              <w:t>ț</w:t>
            </w:r>
            <w:r w:rsidR="00DA2AFE" w:rsidRPr="00C3367E">
              <w:rPr>
                <w:rFonts w:ascii="Times New Roman" w:hAnsi="Times New Roman" w:cs="Times New Roman"/>
                <w:lang w:val="ro-RO" w:eastAsia="ru-RU"/>
              </w:rPr>
              <w:t>ie a autorită</w:t>
            </w:r>
            <w:r w:rsidR="00B945CC" w:rsidRPr="00C3367E">
              <w:rPr>
                <w:rFonts w:ascii="Times New Roman" w:hAnsi="Times New Roman" w:cs="Times New Roman"/>
                <w:lang w:val="ro-RO" w:eastAsia="ru-RU"/>
              </w:rPr>
              <w:t>ț</w:t>
            </w:r>
            <w:r w:rsidR="00DA2AFE" w:rsidRPr="00C3367E">
              <w:rPr>
                <w:rFonts w:ascii="Times New Roman" w:hAnsi="Times New Roman" w:cs="Times New Roman"/>
                <w:lang w:val="ro-RO" w:eastAsia="ru-RU"/>
              </w:rPr>
              <w:t xml:space="preserve">ilor publice în </w:t>
            </w:r>
            <w:r w:rsidR="00DA2AFE" w:rsidRPr="00C3367E">
              <w:rPr>
                <w:rFonts w:ascii="Times New Roman" w:hAnsi="Times New Roman" w:cs="Times New Roman"/>
                <w:lang w:val="ro-RO" w:eastAsia="ru-RU"/>
              </w:rPr>
              <w:lastRenderedPageBreak/>
              <w:t>activitatea întreprinzătorilor</w:t>
            </w:r>
          </w:p>
          <w:p w14:paraId="5B3DE81E" w14:textId="6FE86863" w:rsidR="007E3533" w:rsidRPr="00C3367E" w:rsidRDefault="00DE0487"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î</w:t>
            </w:r>
            <w:r w:rsidR="007E3533" w:rsidRPr="00C3367E">
              <w:rPr>
                <w:rFonts w:ascii="Times New Roman" w:hAnsi="Times New Roman" w:cs="Times New Roman"/>
                <w:lang w:val="ro-RO" w:eastAsia="ru-RU"/>
              </w:rPr>
              <w:t>nrăută</w:t>
            </w:r>
            <w:r w:rsidR="00B945CC" w:rsidRPr="00C3367E">
              <w:rPr>
                <w:rFonts w:ascii="Times New Roman" w:hAnsi="Times New Roman" w:cs="Times New Roman"/>
                <w:lang w:val="ro-RO" w:eastAsia="ru-RU"/>
              </w:rPr>
              <w:t>ț</w:t>
            </w:r>
            <w:r w:rsidR="007E3533" w:rsidRPr="00C3367E">
              <w:rPr>
                <w:rFonts w:ascii="Times New Roman" w:hAnsi="Times New Roman" w:cs="Times New Roman"/>
                <w:lang w:val="ro-RO" w:eastAsia="ru-RU"/>
              </w:rPr>
              <w:t xml:space="preserve">irea mediului de afaceri </w:t>
            </w:r>
            <w:r w:rsidR="00B945CC" w:rsidRPr="00C3367E">
              <w:rPr>
                <w:rFonts w:ascii="Times New Roman" w:hAnsi="Times New Roman" w:cs="Times New Roman"/>
                <w:lang w:val="ro-RO" w:eastAsia="ru-RU"/>
              </w:rPr>
              <w:t>ș</w:t>
            </w:r>
            <w:r w:rsidR="007E3533" w:rsidRPr="00C3367E">
              <w:rPr>
                <w:rFonts w:ascii="Times New Roman" w:hAnsi="Times New Roman" w:cs="Times New Roman"/>
                <w:lang w:val="ro-RO" w:eastAsia="ru-RU"/>
              </w:rPr>
              <w:t>i scăderea atractivită</w:t>
            </w:r>
            <w:r w:rsidR="00B945CC" w:rsidRPr="00C3367E">
              <w:rPr>
                <w:rFonts w:ascii="Times New Roman" w:hAnsi="Times New Roman" w:cs="Times New Roman"/>
                <w:lang w:val="ro-RO" w:eastAsia="ru-RU"/>
              </w:rPr>
              <w:t>ț</w:t>
            </w:r>
            <w:r w:rsidR="007E3533" w:rsidRPr="00C3367E">
              <w:rPr>
                <w:rFonts w:ascii="Times New Roman" w:hAnsi="Times New Roman" w:cs="Times New Roman"/>
                <w:lang w:val="ro-RO" w:eastAsia="ru-RU"/>
              </w:rPr>
              <w:t>ii RM pentru desfă</w:t>
            </w:r>
            <w:r w:rsidR="00B945CC" w:rsidRPr="00C3367E">
              <w:rPr>
                <w:rFonts w:ascii="Times New Roman" w:hAnsi="Times New Roman" w:cs="Times New Roman"/>
                <w:lang w:val="ro-RO" w:eastAsia="ru-RU"/>
              </w:rPr>
              <w:t>ș</w:t>
            </w:r>
            <w:r w:rsidR="007E3533" w:rsidRPr="00C3367E">
              <w:rPr>
                <w:rFonts w:ascii="Times New Roman" w:hAnsi="Times New Roman" w:cs="Times New Roman"/>
                <w:lang w:val="ro-RO" w:eastAsia="ru-RU"/>
              </w:rPr>
              <w:t>urarea afacerilor</w:t>
            </w:r>
          </w:p>
        </w:tc>
        <w:tc>
          <w:tcPr>
            <w:tcW w:w="3544" w:type="dxa"/>
          </w:tcPr>
          <w:p w14:paraId="628C00F1" w14:textId="77777777" w:rsidR="000D7259" w:rsidRPr="00C3367E" w:rsidRDefault="00CC5E77"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lastRenderedPageBreak/>
              <w:t>scăderea semnificativă a încasărilor la buget pe seama impozitelor locale</w:t>
            </w:r>
          </w:p>
          <w:p w14:paraId="1A97E968" w14:textId="5B90E7EE" w:rsidR="00CC5E77" w:rsidRPr="00C3367E" w:rsidRDefault="00CC5E77"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apari</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ia unită</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ilor de comer</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 xml:space="preserve"> în zone </w:t>
            </w:r>
            <w:r w:rsidR="009F4746" w:rsidRPr="00C3367E">
              <w:rPr>
                <w:rFonts w:ascii="Times New Roman" w:hAnsi="Times New Roman" w:cs="Times New Roman"/>
                <w:lang w:val="ro-RO" w:eastAsia="ru-RU"/>
              </w:rPr>
              <w:lastRenderedPageBreak/>
              <w:t>neautorizate</w:t>
            </w:r>
          </w:p>
          <w:p w14:paraId="70FEA3A8" w14:textId="3AC6B3DD" w:rsidR="009F4746" w:rsidRPr="00C3367E" w:rsidRDefault="009F4746"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dificultă</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 în stoparea activită</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ilor ilegale (imposibilitatea retragerii autoriza</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iei)</w:t>
            </w:r>
          </w:p>
        </w:tc>
        <w:tc>
          <w:tcPr>
            <w:tcW w:w="3544" w:type="dxa"/>
          </w:tcPr>
          <w:p w14:paraId="6BBD224B" w14:textId="3EB0FA93" w:rsidR="000D7259" w:rsidRPr="00C3367E" w:rsidRDefault="007B4542"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lastRenderedPageBreak/>
              <w:t>imposibilitatea sincronizării activită</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ii tuturor autorită</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 xml:space="preserve">ilor implicate </w:t>
            </w:r>
            <w:r w:rsidR="00B945CC" w:rsidRPr="00C3367E">
              <w:rPr>
                <w:rFonts w:ascii="Times New Roman" w:hAnsi="Times New Roman" w:cs="Times New Roman"/>
                <w:lang w:val="ro-RO" w:eastAsia="ru-RU"/>
              </w:rPr>
              <w:t>ș</w:t>
            </w:r>
            <w:r w:rsidRPr="00C3367E">
              <w:rPr>
                <w:rFonts w:ascii="Times New Roman" w:hAnsi="Times New Roman" w:cs="Times New Roman"/>
                <w:lang w:val="ro-RO" w:eastAsia="ru-RU"/>
              </w:rPr>
              <w:t>i, ca urmare, extinderea perioadei de eliberare a autoriza</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iei</w:t>
            </w:r>
            <w:r w:rsidR="00993CF8" w:rsidRPr="00C3367E">
              <w:rPr>
                <w:rFonts w:ascii="Times New Roman" w:hAnsi="Times New Roman" w:cs="Times New Roman"/>
                <w:lang w:val="ro-RO" w:eastAsia="ru-RU"/>
              </w:rPr>
              <w:t xml:space="preserve"> </w:t>
            </w:r>
            <w:r w:rsidR="00993CF8" w:rsidRPr="00C3367E">
              <w:rPr>
                <w:rFonts w:ascii="Times New Roman" w:hAnsi="Times New Roman" w:cs="Times New Roman"/>
                <w:lang w:val="ro-RO" w:eastAsia="ru-RU"/>
              </w:rPr>
              <w:lastRenderedPageBreak/>
              <w:t>de funcțio</w:t>
            </w:r>
            <w:r w:rsidR="00C54AAF" w:rsidRPr="00C3367E">
              <w:rPr>
                <w:rFonts w:ascii="Times New Roman" w:hAnsi="Times New Roman" w:cs="Times New Roman"/>
                <w:lang w:val="ro-RO" w:eastAsia="ru-RU"/>
              </w:rPr>
              <w:t>n</w:t>
            </w:r>
            <w:r w:rsidR="00993CF8" w:rsidRPr="00C3367E">
              <w:rPr>
                <w:rFonts w:ascii="Times New Roman" w:hAnsi="Times New Roman" w:cs="Times New Roman"/>
                <w:lang w:val="ro-RO" w:eastAsia="ru-RU"/>
              </w:rPr>
              <w:t>a</w:t>
            </w:r>
            <w:r w:rsidR="00C54AAF" w:rsidRPr="00C3367E">
              <w:rPr>
                <w:rFonts w:ascii="Times New Roman" w:hAnsi="Times New Roman" w:cs="Times New Roman"/>
                <w:lang w:val="ro-RO" w:eastAsia="ru-RU"/>
              </w:rPr>
              <w:t>re</w:t>
            </w:r>
          </w:p>
          <w:p w14:paraId="73D95F49" w14:textId="08ECB2FB" w:rsidR="007B4542" w:rsidRPr="00C3367E" w:rsidRDefault="007B4542" w:rsidP="00C73045">
            <w:pPr>
              <w:pStyle w:val="a4"/>
              <w:numPr>
                <w:ilvl w:val="0"/>
                <w:numId w:val="10"/>
              </w:numPr>
              <w:spacing w:after="120"/>
              <w:ind w:left="175" w:hanging="175"/>
              <w:rPr>
                <w:rFonts w:ascii="Times New Roman" w:hAnsi="Times New Roman" w:cs="Times New Roman"/>
                <w:lang w:val="ro-RO" w:eastAsia="ru-RU"/>
              </w:rPr>
            </w:pPr>
            <w:r w:rsidRPr="00C3367E">
              <w:rPr>
                <w:rFonts w:ascii="Times New Roman" w:hAnsi="Times New Roman" w:cs="Times New Roman"/>
                <w:lang w:val="ro-RO" w:eastAsia="ru-RU"/>
              </w:rPr>
              <w:t>apari</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 xml:space="preserve">ia unor noi </w:t>
            </w:r>
            <w:r w:rsidR="00C54AAF" w:rsidRPr="00C3367E">
              <w:rPr>
                <w:rFonts w:ascii="Times New Roman" w:hAnsi="Times New Roman" w:cs="Times New Roman"/>
                <w:lang w:val="ro-RO" w:eastAsia="ru-RU"/>
              </w:rPr>
              <w:t xml:space="preserve">proceduri de verificare și </w:t>
            </w:r>
            <w:r w:rsidRPr="00C3367E">
              <w:rPr>
                <w:rFonts w:ascii="Times New Roman" w:hAnsi="Times New Roman" w:cs="Times New Roman"/>
                <w:lang w:val="ro-RO" w:eastAsia="ru-RU"/>
              </w:rPr>
              <w:t>acte permisive în contextul autorizării</w:t>
            </w:r>
            <w:r w:rsidR="00C54AAF" w:rsidRPr="00C3367E">
              <w:rPr>
                <w:rFonts w:ascii="Times New Roman" w:hAnsi="Times New Roman" w:cs="Times New Roman"/>
                <w:lang w:val="ro-RO" w:eastAsia="ru-RU"/>
              </w:rPr>
              <w:t xml:space="preserve"> activității de comerț</w:t>
            </w:r>
          </w:p>
        </w:tc>
        <w:tc>
          <w:tcPr>
            <w:tcW w:w="3544" w:type="dxa"/>
          </w:tcPr>
          <w:p w14:paraId="75296C14" w14:textId="3D30B5DC" w:rsidR="000D7259" w:rsidRPr="00C3367E" w:rsidRDefault="00395E78" w:rsidP="00D34100">
            <w:pPr>
              <w:spacing w:after="120"/>
              <w:jc w:val="both"/>
              <w:rPr>
                <w:rFonts w:ascii="Times New Roman" w:hAnsi="Times New Roman" w:cs="Times New Roman"/>
                <w:lang w:val="ro-RO" w:eastAsia="ru-RU"/>
              </w:rPr>
            </w:pPr>
            <w:r w:rsidRPr="00C3367E">
              <w:rPr>
                <w:rFonts w:ascii="Times New Roman" w:hAnsi="Times New Roman" w:cs="Times New Roman"/>
                <w:lang w:val="ro-RO" w:eastAsia="ru-RU"/>
              </w:rPr>
              <w:lastRenderedPageBreak/>
              <w:t>limitează interven</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ia autorită</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ilor public la etapa ini</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ierii</w:t>
            </w:r>
            <w:r w:rsidR="00292516" w:rsidRPr="00C3367E">
              <w:rPr>
                <w:rFonts w:ascii="Times New Roman" w:hAnsi="Times New Roman" w:cs="Times New Roman"/>
                <w:lang w:val="ro-RO" w:eastAsia="ru-RU"/>
              </w:rPr>
              <w:t xml:space="preserve"> activită</w:t>
            </w:r>
            <w:r w:rsidR="00B945CC" w:rsidRPr="00C3367E">
              <w:rPr>
                <w:rFonts w:ascii="Times New Roman" w:hAnsi="Times New Roman" w:cs="Times New Roman"/>
                <w:lang w:val="ro-RO" w:eastAsia="ru-RU"/>
              </w:rPr>
              <w:t>ț</w:t>
            </w:r>
            <w:r w:rsidR="00292516" w:rsidRPr="00C3367E">
              <w:rPr>
                <w:rFonts w:ascii="Times New Roman" w:hAnsi="Times New Roman" w:cs="Times New Roman"/>
                <w:lang w:val="ro-RO" w:eastAsia="ru-RU"/>
              </w:rPr>
              <w:t>ii de comer</w:t>
            </w:r>
            <w:r w:rsidR="00B945CC" w:rsidRPr="00C3367E">
              <w:rPr>
                <w:rFonts w:ascii="Times New Roman" w:hAnsi="Times New Roman" w:cs="Times New Roman"/>
                <w:lang w:val="ro-RO" w:eastAsia="ru-RU"/>
              </w:rPr>
              <w:t>ț</w:t>
            </w:r>
            <w:r w:rsidRPr="00C3367E">
              <w:rPr>
                <w:rFonts w:ascii="Times New Roman" w:hAnsi="Times New Roman" w:cs="Times New Roman"/>
                <w:lang w:val="ro-RO" w:eastAsia="ru-RU"/>
              </w:rPr>
              <w:t>, fapt ce poate implica anumite riscuri</w:t>
            </w:r>
            <w:r w:rsidR="00993CF8" w:rsidRPr="00C3367E">
              <w:rPr>
                <w:rFonts w:ascii="Times New Roman" w:hAnsi="Times New Roman" w:cs="Times New Roman"/>
                <w:lang w:val="ro-RO" w:eastAsia="ru-RU"/>
              </w:rPr>
              <w:t xml:space="preserve">. În același timp, proiectul legii </w:t>
            </w:r>
            <w:r w:rsidR="00993CF8" w:rsidRPr="00C3367E">
              <w:rPr>
                <w:rFonts w:ascii="Times New Roman" w:hAnsi="Times New Roman" w:cs="Times New Roman"/>
                <w:lang w:val="ro-RO" w:eastAsia="ru-RU"/>
              </w:rPr>
              <w:lastRenderedPageBreak/>
              <w:t xml:space="preserve">stabilește </w:t>
            </w:r>
            <w:r w:rsidR="00D34100" w:rsidRPr="00C3367E">
              <w:rPr>
                <w:rFonts w:ascii="Times New Roman" w:hAnsi="Times New Roman" w:cs="Times New Roman"/>
                <w:lang w:val="ro-RO" w:eastAsia="ru-RU"/>
              </w:rPr>
              <w:t xml:space="preserve">măsuri de supraveghere a activităților ce pot avea impact asupra sănătății și vieții persoanei </w:t>
            </w:r>
            <w:r w:rsidRPr="00C3367E">
              <w:rPr>
                <w:rFonts w:ascii="Times New Roman" w:hAnsi="Times New Roman" w:cs="Times New Roman"/>
                <w:lang w:val="ro-RO" w:eastAsia="ru-RU"/>
              </w:rPr>
              <w:t>(pentru detalii a se vedea pct.</w:t>
            </w:r>
            <w:r w:rsidRPr="00C3367E">
              <w:rPr>
                <w:rFonts w:ascii="Times New Roman" w:hAnsi="Times New Roman" w:cs="Times New Roman"/>
                <w:lang w:val="ro-RO" w:eastAsia="ru-RU"/>
              </w:rPr>
              <w:fldChar w:fldCharType="begin"/>
            </w:r>
            <w:r w:rsidRPr="00C3367E">
              <w:rPr>
                <w:rFonts w:ascii="Times New Roman" w:hAnsi="Times New Roman" w:cs="Times New Roman"/>
                <w:lang w:val="ro-RO" w:eastAsia="ru-RU"/>
              </w:rPr>
              <w:instrText xml:space="preserve"> REF _Ref267044458 \r \h </w:instrText>
            </w:r>
            <w:r w:rsidRPr="00C3367E">
              <w:rPr>
                <w:rFonts w:ascii="Times New Roman" w:hAnsi="Times New Roman" w:cs="Times New Roman"/>
                <w:lang w:val="ro-RO" w:eastAsia="ru-RU"/>
              </w:rPr>
            </w:r>
            <w:r w:rsidRPr="00C3367E">
              <w:rPr>
                <w:rFonts w:ascii="Times New Roman" w:hAnsi="Times New Roman" w:cs="Times New Roman"/>
                <w:lang w:val="ro-RO" w:eastAsia="ru-RU"/>
              </w:rPr>
              <w:fldChar w:fldCharType="separate"/>
            </w:r>
            <w:r w:rsidR="003B7512" w:rsidRPr="00C3367E">
              <w:rPr>
                <w:rFonts w:ascii="Times New Roman" w:hAnsi="Times New Roman" w:cs="Times New Roman"/>
                <w:lang w:val="ro-RO" w:eastAsia="ru-RU"/>
              </w:rPr>
              <w:t>57</w:t>
            </w:r>
            <w:r w:rsidRPr="00C3367E">
              <w:rPr>
                <w:rFonts w:ascii="Times New Roman" w:hAnsi="Times New Roman" w:cs="Times New Roman"/>
                <w:lang w:val="ro-RO" w:eastAsia="ru-RU"/>
              </w:rPr>
              <w:fldChar w:fldCharType="end"/>
            </w:r>
            <w:r w:rsidRPr="00C3367E">
              <w:rPr>
                <w:rFonts w:ascii="Times New Roman" w:hAnsi="Times New Roman" w:cs="Times New Roman"/>
                <w:lang w:val="ro-RO" w:eastAsia="ru-RU"/>
              </w:rPr>
              <w:t>-</w:t>
            </w:r>
            <w:r w:rsidRPr="00C3367E">
              <w:rPr>
                <w:rFonts w:ascii="Times New Roman" w:hAnsi="Times New Roman" w:cs="Times New Roman"/>
                <w:lang w:val="ro-RO" w:eastAsia="ru-RU"/>
              </w:rPr>
              <w:fldChar w:fldCharType="begin"/>
            </w:r>
            <w:r w:rsidRPr="00C3367E">
              <w:rPr>
                <w:rFonts w:ascii="Times New Roman" w:hAnsi="Times New Roman" w:cs="Times New Roman"/>
                <w:lang w:val="ro-RO" w:eastAsia="ru-RU"/>
              </w:rPr>
              <w:instrText xml:space="preserve"> REF _Ref267044460 \r \h </w:instrText>
            </w:r>
            <w:r w:rsidRPr="00C3367E">
              <w:rPr>
                <w:rFonts w:ascii="Times New Roman" w:hAnsi="Times New Roman" w:cs="Times New Roman"/>
                <w:lang w:val="ro-RO" w:eastAsia="ru-RU"/>
              </w:rPr>
            </w:r>
            <w:r w:rsidRPr="00C3367E">
              <w:rPr>
                <w:rFonts w:ascii="Times New Roman" w:hAnsi="Times New Roman" w:cs="Times New Roman"/>
                <w:lang w:val="ro-RO" w:eastAsia="ru-RU"/>
              </w:rPr>
              <w:fldChar w:fldCharType="separate"/>
            </w:r>
            <w:r w:rsidR="003B7512" w:rsidRPr="00C3367E">
              <w:rPr>
                <w:rFonts w:ascii="Times New Roman" w:hAnsi="Times New Roman" w:cs="Times New Roman"/>
                <w:lang w:val="ro-RO" w:eastAsia="ru-RU"/>
              </w:rPr>
              <w:t>60</w:t>
            </w:r>
            <w:r w:rsidRPr="00C3367E">
              <w:rPr>
                <w:rFonts w:ascii="Times New Roman" w:hAnsi="Times New Roman" w:cs="Times New Roman"/>
                <w:lang w:val="ro-RO" w:eastAsia="ru-RU"/>
              </w:rPr>
              <w:fldChar w:fldCharType="end"/>
            </w:r>
            <w:r w:rsidRPr="00C3367E">
              <w:rPr>
                <w:rFonts w:ascii="Times New Roman" w:hAnsi="Times New Roman" w:cs="Times New Roman"/>
                <w:lang w:val="ro-RO" w:eastAsia="ru-RU"/>
              </w:rPr>
              <w:t>)</w:t>
            </w:r>
          </w:p>
        </w:tc>
      </w:tr>
    </w:tbl>
    <w:p w14:paraId="48CC2782" w14:textId="491AED92" w:rsidR="001A4494" w:rsidRPr="00C3367E" w:rsidRDefault="001A4494" w:rsidP="00FF31FC">
      <w:pPr>
        <w:spacing w:after="120" w:line="240" w:lineRule="auto"/>
        <w:jc w:val="both"/>
        <w:rPr>
          <w:rFonts w:ascii="Times New Roman" w:hAnsi="Times New Roman" w:cs="Times New Roman"/>
          <w:sz w:val="24"/>
          <w:szCs w:val="24"/>
          <w:lang w:val="ro-RO" w:eastAsia="ru-RU"/>
        </w:rPr>
      </w:pPr>
    </w:p>
    <w:p w14:paraId="4EFF7374" w14:textId="38FD1929" w:rsidR="00840DA7" w:rsidRPr="00C3367E" w:rsidRDefault="00840DA7" w:rsidP="00FF31FC">
      <w:pPr>
        <w:spacing w:after="120" w:line="240" w:lineRule="auto"/>
        <w:jc w:val="both"/>
        <w:rPr>
          <w:rFonts w:ascii="Times New Roman" w:hAnsi="Times New Roman" w:cs="Times New Roman"/>
          <w:sz w:val="24"/>
          <w:szCs w:val="24"/>
          <w:lang w:val="ro-RO" w:eastAsia="ru-RU"/>
        </w:rPr>
      </w:pPr>
    </w:p>
    <w:p w14:paraId="659F732F" w14:textId="77777777" w:rsidR="00840DA7" w:rsidRPr="00C3367E" w:rsidRDefault="00840DA7" w:rsidP="00FF31FC">
      <w:pPr>
        <w:spacing w:after="120" w:line="240" w:lineRule="auto"/>
        <w:jc w:val="both"/>
        <w:rPr>
          <w:rFonts w:ascii="Times New Roman" w:hAnsi="Times New Roman" w:cs="Times New Roman"/>
          <w:sz w:val="24"/>
          <w:szCs w:val="24"/>
          <w:lang w:val="ro-RO" w:eastAsia="ru-RU"/>
        </w:rPr>
        <w:sectPr w:rsidR="00840DA7" w:rsidRPr="00C3367E" w:rsidSect="00840DA7">
          <w:pgSz w:w="16840" w:h="11901" w:orient="landscape"/>
          <w:pgMar w:top="1134" w:right="1134" w:bottom="1134" w:left="1134" w:header="720" w:footer="720" w:gutter="0"/>
          <w:cols w:space="720"/>
          <w:docGrid w:linePitch="360"/>
        </w:sectPr>
      </w:pPr>
    </w:p>
    <w:p w14:paraId="3F6472DF" w14:textId="77777777" w:rsidR="00C34A23" w:rsidRPr="00C3367E" w:rsidRDefault="00992039" w:rsidP="00FF31FC">
      <w:pPr>
        <w:pStyle w:val="1"/>
        <w:spacing w:after="120"/>
        <w:rPr>
          <w:lang w:val="ro-RO"/>
        </w:rPr>
      </w:pPr>
      <w:r w:rsidRPr="00C3367E">
        <w:rPr>
          <w:lang w:val="ro-RO"/>
        </w:rPr>
        <w:lastRenderedPageBreak/>
        <w:t>IMPLEMENTAREA</w:t>
      </w:r>
    </w:p>
    <w:p w14:paraId="0B97B4EC" w14:textId="2BE846FB" w:rsidR="009B5F6F" w:rsidRPr="00C3367E" w:rsidRDefault="000A14EC"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Prevederile</w:t>
      </w:r>
      <w:r w:rsidR="00AF580F" w:rsidRPr="00C3367E">
        <w:rPr>
          <w:rFonts w:ascii="Times New Roman" w:hAnsi="Times New Roman" w:cs="Times New Roman"/>
          <w:sz w:val="24"/>
          <w:szCs w:val="24"/>
          <w:lang w:val="ro-RO" w:eastAsia="ru-RU"/>
        </w:rPr>
        <w:t xml:space="preserve"> proiectu</w:t>
      </w:r>
      <w:r w:rsidRPr="00C3367E">
        <w:rPr>
          <w:rFonts w:ascii="Times New Roman" w:hAnsi="Times New Roman" w:cs="Times New Roman"/>
          <w:sz w:val="24"/>
          <w:szCs w:val="24"/>
          <w:lang w:val="ro-RO" w:eastAsia="ru-RU"/>
        </w:rPr>
        <w:t>lui Legii urmează a fi realizate</w:t>
      </w:r>
      <w:r w:rsidR="00AF580F" w:rsidRPr="00C3367E">
        <w:rPr>
          <w:rFonts w:ascii="Times New Roman" w:hAnsi="Times New Roman" w:cs="Times New Roman"/>
          <w:sz w:val="24"/>
          <w:szCs w:val="24"/>
          <w:lang w:val="ro-RO" w:eastAsia="ru-RU"/>
        </w:rPr>
        <w:t xml:space="preserve"> de:</w:t>
      </w:r>
    </w:p>
    <w:p w14:paraId="3CC7E37A" w14:textId="5A4547C7" w:rsidR="000A14EC" w:rsidRPr="00C3367E" w:rsidRDefault="000A14EC"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APL, în următoarele privin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w:t>
      </w:r>
    </w:p>
    <w:p w14:paraId="34C5AA19" w14:textId="23F303EE" w:rsidR="000A14EC" w:rsidRPr="00C3367E" w:rsidRDefault="000A14EC" w:rsidP="00C97D80">
      <w:pPr>
        <w:pStyle w:val="a4"/>
        <w:numPr>
          <w:ilvl w:val="1"/>
          <w:numId w:val="1"/>
        </w:numPr>
        <w:spacing w:after="120" w:line="240" w:lineRule="auto"/>
        <w:ind w:left="1276" w:hanging="425"/>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evaluează corespunderea comerciantului cu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ele legisla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în vigoare</w:t>
      </w:r>
      <w:r w:rsidR="00065605" w:rsidRPr="00C3367E">
        <w:rPr>
          <w:rFonts w:ascii="Times New Roman" w:hAnsi="Times New Roman" w:cs="Times New Roman"/>
          <w:sz w:val="24"/>
          <w:szCs w:val="24"/>
          <w:lang w:val="ro-RO" w:eastAsia="ru-RU"/>
        </w:rPr>
        <w:t>, pentru a stabili dacă acesta întrunește cerințele legislației, care îi permit inițierea activității de comerț;</w:t>
      </w:r>
    </w:p>
    <w:p w14:paraId="6F49649F" w14:textId="0FC0DA47" w:rsidR="000A14EC" w:rsidRPr="00C3367E" w:rsidRDefault="000A14EC" w:rsidP="00C97D80">
      <w:pPr>
        <w:pStyle w:val="a4"/>
        <w:numPr>
          <w:ilvl w:val="1"/>
          <w:numId w:val="1"/>
        </w:numPr>
        <w:spacing w:after="120" w:line="240" w:lineRule="auto"/>
        <w:ind w:left="1276" w:hanging="425"/>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supraveghează activitate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efectuează controale ce </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 de atribu</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iile sale;</w:t>
      </w:r>
    </w:p>
    <w:p w14:paraId="602614C9" w14:textId="71757359" w:rsidR="000A14EC" w:rsidRPr="00C3367E" w:rsidRDefault="000A14EC" w:rsidP="00C97D80">
      <w:pPr>
        <w:pStyle w:val="a4"/>
        <w:numPr>
          <w:ilvl w:val="1"/>
          <w:numId w:val="1"/>
        </w:numPr>
        <w:spacing w:after="120" w:line="240" w:lineRule="auto"/>
        <w:ind w:left="1276" w:hanging="425"/>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emite documenta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ia de urbanism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amenajare a </w:t>
      </w:r>
      <w:r w:rsidR="00C61F65" w:rsidRPr="00C3367E">
        <w:rPr>
          <w:rFonts w:ascii="Times New Roman" w:hAnsi="Times New Roman" w:cs="Times New Roman"/>
          <w:sz w:val="24"/>
          <w:szCs w:val="24"/>
          <w:lang w:val="ro-RO" w:eastAsia="ru-RU"/>
        </w:rPr>
        <w:t>teritoriului</w:t>
      </w:r>
      <w:r w:rsidRPr="00C3367E">
        <w:rPr>
          <w:rFonts w:ascii="Times New Roman" w:hAnsi="Times New Roman" w:cs="Times New Roman"/>
          <w:sz w:val="24"/>
          <w:szCs w:val="24"/>
          <w:lang w:val="ro-RO" w:eastAsia="ru-RU"/>
        </w:rPr>
        <w:t>, care stabile</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te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 privind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urarea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de c</w:t>
      </w:r>
      <w:r w:rsidR="00DA13F6" w:rsidRPr="00C3367E">
        <w:rPr>
          <w:rFonts w:ascii="Times New Roman" w:hAnsi="Times New Roman" w:cs="Times New Roman"/>
          <w:sz w:val="24"/>
          <w:szCs w:val="24"/>
          <w:lang w:val="ro-RO" w:eastAsia="ru-RU"/>
        </w:rPr>
        <w:t>omer</w:t>
      </w:r>
      <w:r w:rsidR="00B945CC" w:rsidRPr="00C3367E">
        <w:rPr>
          <w:rFonts w:ascii="Times New Roman" w:hAnsi="Times New Roman" w:cs="Times New Roman"/>
          <w:sz w:val="24"/>
          <w:szCs w:val="24"/>
          <w:lang w:val="ro-RO" w:eastAsia="ru-RU"/>
        </w:rPr>
        <w:t>ț</w:t>
      </w:r>
      <w:r w:rsidR="00DA13F6" w:rsidRPr="00C3367E">
        <w:rPr>
          <w:rFonts w:ascii="Times New Roman" w:hAnsi="Times New Roman" w:cs="Times New Roman"/>
          <w:sz w:val="24"/>
          <w:szCs w:val="24"/>
          <w:lang w:val="ro-RO" w:eastAsia="ru-RU"/>
        </w:rPr>
        <w:t xml:space="preserve"> în </w:t>
      </w:r>
      <w:r w:rsidR="00C61F65" w:rsidRPr="00C3367E">
        <w:rPr>
          <w:rFonts w:ascii="Times New Roman" w:hAnsi="Times New Roman" w:cs="Times New Roman"/>
          <w:sz w:val="24"/>
          <w:szCs w:val="24"/>
          <w:lang w:val="ro-RO" w:eastAsia="ru-RU"/>
        </w:rPr>
        <w:t>anumite</w:t>
      </w:r>
      <w:r w:rsidR="00DA13F6" w:rsidRPr="00C3367E">
        <w:rPr>
          <w:rFonts w:ascii="Times New Roman" w:hAnsi="Times New Roman" w:cs="Times New Roman"/>
          <w:sz w:val="24"/>
          <w:szCs w:val="24"/>
          <w:lang w:val="ro-RO" w:eastAsia="ru-RU"/>
        </w:rPr>
        <w:t xml:space="preserve"> zone</w:t>
      </w:r>
      <w:r w:rsidR="00065605" w:rsidRPr="00C3367E">
        <w:rPr>
          <w:rFonts w:ascii="Times New Roman" w:hAnsi="Times New Roman" w:cs="Times New Roman"/>
          <w:sz w:val="24"/>
          <w:szCs w:val="24"/>
          <w:lang w:val="ro-RO" w:eastAsia="ru-RU"/>
        </w:rPr>
        <w:t xml:space="preserve"> ale localității</w:t>
      </w:r>
      <w:r w:rsidR="00285459" w:rsidRPr="00C3367E">
        <w:rPr>
          <w:rFonts w:ascii="Times New Roman" w:hAnsi="Times New Roman" w:cs="Times New Roman"/>
          <w:sz w:val="24"/>
          <w:szCs w:val="24"/>
          <w:lang w:val="ro-RO" w:eastAsia="ru-RU"/>
        </w:rPr>
        <w:t>.</w:t>
      </w:r>
    </w:p>
    <w:p w14:paraId="425ADE5C" w14:textId="741A9986" w:rsidR="00DA13F6" w:rsidRPr="00C3367E" w:rsidRDefault="00DA13F6"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Organele de control stabilite de </w:t>
      </w:r>
      <w:r w:rsidR="00285459" w:rsidRPr="00C3367E">
        <w:rPr>
          <w:rFonts w:ascii="Times New Roman" w:hAnsi="Times New Roman" w:cs="Times New Roman"/>
          <w:sz w:val="24"/>
          <w:szCs w:val="24"/>
          <w:lang w:val="ro-RO" w:eastAsia="ru-RU"/>
        </w:rPr>
        <w:t>Legea privind controlul de stat și actelor speciale care reglementează activitatea acestora</w:t>
      </w:r>
      <w:r w:rsidRPr="00C3367E">
        <w:rPr>
          <w:rFonts w:ascii="Times New Roman" w:hAnsi="Times New Roman" w:cs="Times New Roman"/>
          <w:sz w:val="24"/>
          <w:szCs w:val="24"/>
          <w:lang w:val="ro-RO" w:eastAsia="ru-RU"/>
        </w:rPr>
        <w:t>, care realizează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 de supraveghere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control în limita competen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elor.</w:t>
      </w:r>
    </w:p>
    <w:p w14:paraId="7DB37B7E" w14:textId="5F2D70AA" w:rsidR="00DA13F6" w:rsidRPr="00C3367E" w:rsidRDefault="00664136"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CNSP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oficiile sale teritoriale:</w:t>
      </w:r>
    </w:p>
    <w:p w14:paraId="33114C56" w14:textId="03BB1CD6" w:rsidR="00DA13F6" w:rsidRPr="00C3367E" w:rsidRDefault="00664136" w:rsidP="00C73045">
      <w:pPr>
        <w:pStyle w:val="a4"/>
        <w:numPr>
          <w:ilvl w:val="0"/>
          <w:numId w:val="11"/>
        </w:numPr>
        <w:spacing w:after="120" w:line="240" w:lineRule="auto"/>
        <w:ind w:left="1276" w:hanging="425"/>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emite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sanitară pentru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comerciale ce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oară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de între</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inere corporală;</w:t>
      </w:r>
    </w:p>
    <w:p w14:paraId="70BF6131" w14:textId="0F4B63CF" w:rsidR="00621E46" w:rsidRPr="00C3367E" w:rsidRDefault="00621E46" w:rsidP="00C73045">
      <w:pPr>
        <w:pStyle w:val="a4"/>
        <w:numPr>
          <w:ilvl w:val="0"/>
          <w:numId w:val="11"/>
        </w:numPr>
        <w:spacing w:after="120" w:line="240" w:lineRule="auto"/>
        <w:ind w:left="1276" w:hanging="425"/>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efectuează controlul în privin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privind respectarea legisla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iei sanitare, precum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controale privind cercetarea epidemiologică în cazul izbucnirilor de boli provocate de produse alimentare, implicit respectarea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elor privind starea sănătă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în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alimenta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 publică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comerciale ce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oară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 de îngrijire corporală, precum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w:t>
      </w:r>
      <w:r w:rsidR="00C61F65" w:rsidRPr="00C3367E">
        <w:rPr>
          <w:rFonts w:ascii="Times New Roman" w:hAnsi="Times New Roman" w:cs="Times New Roman"/>
          <w:sz w:val="24"/>
          <w:szCs w:val="24"/>
          <w:lang w:val="ro-RO" w:eastAsia="ru-RU"/>
        </w:rPr>
        <w:t>cerințelor</w:t>
      </w:r>
      <w:r w:rsidRPr="00C3367E">
        <w:rPr>
          <w:rFonts w:ascii="Times New Roman" w:hAnsi="Times New Roman" w:cs="Times New Roman"/>
          <w:sz w:val="24"/>
          <w:szCs w:val="24"/>
          <w:lang w:val="ro-RO" w:eastAsia="ru-RU"/>
        </w:rPr>
        <w:t xml:space="preserve"> de pregătirea profesională în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comerciale ce desfă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oară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de îngrijire corporală;</w:t>
      </w:r>
    </w:p>
    <w:p w14:paraId="6377CE66" w14:textId="77777777" w:rsidR="00C97D80" w:rsidRPr="00C3367E" w:rsidRDefault="00C97D80"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ANSA:</w:t>
      </w:r>
    </w:p>
    <w:p w14:paraId="37620EC2" w14:textId="667FEE27" w:rsidR="00C97D80" w:rsidRPr="00C3367E" w:rsidRDefault="00C97D80" w:rsidP="00C73045">
      <w:pPr>
        <w:pStyle w:val="a4"/>
        <w:numPr>
          <w:ilvl w:val="0"/>
          <w:numId w:val="12"/>
        </w:numPr>
        <w:spacing w:after="120" w:line="240" w:lineRule="auto"/>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emite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sanitar-veterinară pentru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de alimenta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 publică</w:t>
      </w:r>
      <w:r w:rsidR="00AB062C" w:rsidRPr="00C3367E">
        <w:rPr>
          <w:rFonts w:ascii="Times New Roman" w:hAnsi="Times New Roman" w:cs="Times New Roman"/>
          <w:sz w:val="24"/>
          <w:szCs w:val="24"/>
          <w:lang w:val="ro-RO" w:eastAsia="ru-RU"/>
        </w:rPr>
        <w:t>;</w:t>
      </w:r>
    </w:p>
    <w:p w14:paraId="7900917A" w14:textId="52D6CB47" w:rsidR="00621E46" w:rsidRPr="00C3367E" w:rsidRDefault="00621E46" w:rsidP="00894A08">
      <w:pPr>
        <w:pStyle w:val="a4"/>
        <w:numPr>
          <w:ilvl w:val="0"/>
          <w:numId w:val="11"/>
        </w:numPr>
        <w:spacing w:after="120" w:line="240" w:lineRule="auto"/>
        <w:ind w:left="1276" w:hanging="425"/>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efectuează controale în privin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în domeniul alimenta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publice, privind respectarea legisla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iei sanitar-veterinare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siguran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a alimentelor, precum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ilor de comer</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 care comercializează animale vii, hrană pentru animale, produse farmaceutice de uz veterinar, precum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produse cosmetice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de igienă pentru animale, implicit respectarea cerin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elor privind pregătirea profesională în unită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de alimenta</w:t>
      </w:r>
      <w:r w:rsidR="00B945CC" w:rsidRPr="00C3367E">
        <w:rPr>
          <w:rFonts w:ascii="Times New Roman" w:hAnsi="Times New Roman" w:cs="Times New Roman"/>
          <w:sz w:val="24"/>
          <w:szCs w:val="24"/>
          <w:lang w:val="ro-RO" w:eastAsia="ru-RU"/>
        </w:rPr>
        <w:t>ț</w:t>
      </w:r>
      <w:r w:rsidR="00285459" w:rsidRPr="00C3367E">
        <w:rPr>
          <w:rFonts w:ascii="Times New Roman" w:hAnsi="Times New Roman" w:cs="Times New Roman"/>
          <w:sz w:val="24"/>
          <w:szCs w:val="24"/>
          <w:lang w:val="ro-RO" w:eastAsia="ru-RU"/>
        </w:rPr>
        <w:t>ie publică.</w:t>
      </w:r>
    </w:p>
    <w:p w14:paraId="6207EC77" w14:textId="720C49A4" w:rsidR="00541D43" w:rsidRPr="00C3367E" w:rsidRDefault="00541D43"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Implementarea eficientă a proiectului Legii va cere, de asemenea, interven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w:t>
      </w:r>
    </w:p>
    <w:p w14:paraId="6FA7E98F" w14:textId="22F16BD9" w:rsidR="006A148F" w:rsidRPr="00C3367E" w:rsidRDefault="00541D43"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Cancelariei de Stat – în vederea realizării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iilor de control administrativ al APL, în condi</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iile art.61-71 din Legea nr.436/2006 privind administra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publică locală</w:t>
      </w:r>
      <w:r w:rsidR="002E12F6" w:rsidRPr="00C3367E">
        <w:rPr>
          <w:rFonts w:ascii="Times New Roman" w:hAnsi="Times New Roman" w:cs="Times New Roman"/>
          <w:sz w:val="24"/>
          <w:szCs w:val="24"/>
          <w:lang w:val="ro-RO" w:eastAsia="ru-RU"/>
        </w:rPr>
        <w:t>;</w:t>
      </w:r>
    </w:p>
    <w:p w14:paraId="151D27AC" w14:textId="0EE36345" w:rsidR="002E12F6" w:rsidRPr="00C3367E" w:rsidRDefault="002E12F6" w:rsidP="00C73045">
      <w:pPr>
        <w:numPr>
          <w:ilvl w:val="0"/>
          <w:numId w:val="2"/>
        </w:numPr>
        <w:spacing w:after="120" w:line="240" w:lineRule="auto"/>
        <w:ind w:left="851" w:hanging="425"/>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Procuraturii  – în vederea supravegherii modului în care APL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ile publice respectă </w:t>
      </w:r>
      <w:r w:rsidR="00C61F65" w:rsidRPr="00C3367E">
        <w:rPr>
          <w:rFonts w:ascii="Times New Roman" w:hAnsi="Times New Roman" w:cs="Times New Roman"/>
          <w:sz w:val="24"/>
          <w:szCs w:val="24"/>
          <w:lang w:val="ro-RO" w:eastAsia="ru-RU"/>
        </w:rPr>
        <w:t>prevederile</w:t>
      </w:r>
      <w:r w:rsidRPr="00C3367E">
        <w:rPr>
          <w:rFonts w:ascii="Times New Roman" w:hAnsi="Times New Roman" w:cs="Times New Roman"/>
          <w:sz w:val="24"/>
          <w:szCs w:val="24"/>
          <w:lang w:val="ro-RO" w:eastAsia="ru-RU"/>
        </w:rPr>
        <w:t xml:space="preserve"> Legii privind reglementarea prin autorizare a activită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de întreprinzător.</w:t>
      </w:r>
    </w:p>
    <w:p w14:paraId="17B81840" w14:textId="4DF73B9C" w:rsidR="007C4542" w:rsidRPr="00C3367E" w:rsidRDefault="002E12F6"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De asemenea, calitatea implementării proiectului Legii va depinde semnificativ de sistemul informa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ional care urmează să fie elaborat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implementat în cadrul APL</w:t>
      </w:r>
      <w:r w:rsidR="00582DF2" w:rsidRPr="00C3367E">
        <w:rPr>
          <w:rFonts w:ascii="Times New Roman" w:hAnsi="Times New Roman" w:cs="Times New Roman"/>
          <w:sz w:val="24"/>
          <w:szCs w:val="24"/>
          <w:lang w:val="ro-RO" w:eastAsia="ru-RU"/>
        </w:rPr>
        <w:t xml:space="preserve">. </w:t>
      </w:r>
    </w:p>
    <w:p w14:paraId="334F61EF" w14:textId="77777777" w:rsidR="00032A8B" w:rsidRPr="00C3367E" w:rsidRDefault="00032A8B" w:rsidP="00FF31FC">
      <w:pPr>
        <w:spacing w:after="120" w:line="240" w:lineRule="auto"/>
        <w:jc w:val="both"/>
        <w:rPr>
          <w:rFonts w:ascii="Times New Roman" w:hAnsi="Times New Roman" w:cs="Times New Roman"/>
          <w:sz w:val="24"/>
          <w:szCs w:val="24"/>
          <w:lang w:val="ro-RO" w:eastAsia="ru-RU"/>
        </w:rPr>
      </w:pPr>
    </w:p>
    <w:p w14:paraId="076CCB0B" w14:textId="2B09057B" w:rsidR="006F5B8C" w:rsidRPr="00C3367E" w:rsidRDefault="00E231BD" w:rsidP="00FF31FC">
      <w:pPr>
        <w:pStyle w:val="2"/>
        <w:spacing w:before="0" w:after="120" w:line="240" w:lineRule="auto"/>
        <w:rPr>
          <w:szCs w:val="24"/>
        </w:rPr>
      </w:pPr>
      <w:r w:rsidRPr="00C3367E">
        <w:rPr>
          <w:szCs w:val="24"/>
        </w:rPr>
        <w:t>Capacită</w:t>
      </w:r>
      <w:r w:rsidR="00B945CC" w:rsidRPr="00C3367E">
        <w:rPr>
          <w:szCs w:val="24"/>
        </w:rPr>
        <w:t>ț</w:t>
      </w:r>
      <w:r w:rsidRPr="00C3367E">
        <w:rPr>
          <w:szCs w:val="24"/>
        </w:rPr>
        <w:t xml:space="preserve">ile </w:t>
      </w:r>
      <w:r w:rsidR="007C4542" w:rsidRPr="00C3367E">
        <w:rPr>
          <w:szCs w:val="24"/>
        </w:rPr>
        <w:t>de implementare</w:t>
      </w:r>
    </w:p>
    <w:p w14:paraId="47BB41C4" w14:textId="56310713" w:rsidR="000B56CB" w:rsidRPr="00C3367E" w:rsidRDefault="000B56CB" w:rsidP="00053F11">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Se anticipează, că toate organele de control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APL dispun de capacită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de implementare a noilor reglementări</w:t>
      </w:r>
      <w:r w:rsidR="00D653CA" w:rsidRPr="00C3367E">
        <w:rPr>
          <w:rFonts w:ascii="Times New Roman" w:hAnsi="Times New Roman" w:cs="Times New Roman"/>
          <w:sz w:val="24"/>
          <w:szCs w:val="24"/>
          <w:lang w:val="ro-RO" w:eastAsia="ru-RU"/>
        </w:rPr>
        <w:t>.</w:t>
      </w:r>
      <w:r w:rsidRPr="00C3367E">
        <w:rPr>
          <w:rFonts w:ascii="Times New Roman" w:hAnsi="Times New Roman" w:cs="Times New Roman"/>
          <w:sz w:val="24"/>
          <w:szCs w:val="24"/>
          <w:lang w:val="ro-RO" w:eastAsia="ru-RU"/>
        </w:rPr>
        <w:t xml:space="preserve"> Un anumit risc îl implică ALP din localită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ile mici, care ar putea avea dificultă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 în implementarea legii. Pentru depă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irea acestora un rol important îl va avea sistemul </w:t>
      </w:r>
      <w:r w:rsidR="00C61F65" w:rsidRPr="00C3367E">
        <w:rPr>
          <w:rFonts w:ascii="Times New Roman" w:hAnsi="Times New Roman" w:cs="Times New Roman"/>
          <w:sz w:val="24"/>
          <w:szCs w:val="24"/>
          <w:lang w:val="ro-RO" w:eastAsia="ru-RU"/>
        </w:rPr>
        <w:t>informațional</w:t>
      </w:r>
      <w:r w:rsidRPr="00C3367E">
        <w:rPr>
          <w:rFonts w:ascii="Times New Roman" w:hAnsi="Times New Roman" w:cs="Times New Roman"/>
          <w:sz w:val="24"/>
          <w:szCs w:val="24"/>
          <w:lang w:val="ro-RO" w:eastAsia="ru-RU"/>
        </w:rPr>
        <w:t xml:space="preserv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programele de instruire a colaboratorilor din cadrul acestor APL.</w:t>
      </w:r>
    </w:p>
    <w:p w14:paraId="57B45766" w14:textId="77777777" w:rsidR="009025FD" w:rsidRPr="00C3367E" w:rsidRDefault="009025FD" w:rsidP="00FF31FC">
      <w:pPr>
        <w:spacing w:after="120" w:line="240" w:lineRule="auto"/>
        <w:jc w:val="both"/>
        <w:rPr>
          <w:rFonts w:ascii="Times New Roman" w:hAnsi="Times New Roman" w:cs="Times New Roman"/>
          <w:sz w:val="24"/>
          <w:szCs w:val="24"/>
          <w:lang w:val="ro-RO" w:eastAsia="ru-RU"/>
        </w:rPr>
      </w:pPr>
    </w:p>
    <w:p w14:paraId="0F575D0D" w14:textId="51017D30" w:rsidR="00E231BD" w:rsidRPr="00C3367E" w:rsidRDefault="00E231BD" w:rsidP="000E36F6">
      <w:pPr>
        <w:pStyle w:val="1"/>
        <w:spacing w:after="120"/>
        <w:rPr>
          <w:lang w:val="ro-RO"/>
        </w:rPr>
      </w:pPr>
      <w:r w:rsidRPr="00C3367E">
        <w:rPr>
          <w:lang w:val="ro-RO"/>
        </w:rPr>
        <w:lastRenderedPageBreak/>
        <w:t>INDICATORII PERFORMAN</w:t>
      </w:r>
      <w:r w:rsidR="00B945CC" w:rsidRPr="00C3367E">
        <w:rPr>
          <w:lang w:val="ro-RO"/>
        </w:rPr>
        <w:t>Ț</w:t>
      </w:r>
      <w:r w:rsidRPr="00C3367E">
        <w:rPr>
          <w:lang w:val="ro-RO"/>
        </w:rPr>
        <w:t>EI</w:t>
      </w:r>
    </w:p>
    <w:p w14:paraId="25997319" w14:textId="5F3B4764" w:rsidR="00E231BD" w:rsidRPr="00C3367E" w:rsidRDefault="00D653CA" w:rsidP="00FF31FC">
      <w:pPr>
        <w:pStyle w:val="a4"/>
        <w:numPr>
          <w:ilvl w:val="0"/>
          <w:numId w:val="1"/>
        </w:numPr>
        <w:spacing w:after="120" w:line="240" w:lineRule="auto"/>
        <w:ind w:left="446" w:hanging="446"/>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Ca indicator al performan</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ei amendamentelor propuse urmează a fi aplicat</w:t>
      </w:r>
      <w:r w:rsidR="00714030" w:rsidRPr="00C3367E">
        <w:rPr>
          <w:rFonts w:ascii="Times New Roman" w:hAnsi="Times New Roman" w:cs="Times New Roman"/>
          <w:sz w:val="24"/>
          <w:szCs w:val="24"/>
          <w:lang w:val="ro-RO" w:eastAsia="ru-RU"/>
        </w:rPr>
        <w:t xml:space="preserve"> un </w:t>
      </w:r>
      <w:r w:rsidR="00B945CC" w:rsidRPr="00C3367E">
        <w:rPr>
          <w:rFonts w:ascii="Times New Roman" w:hAnsi="Times New Roman" w:cs="Times New Roman"/>
          <w:sz w:val="24"/>
          <w:szCs w:val="24"/>
          <w:lang w:val="ro-RO" w:eastAsia="ru-RU"/>
        </w:rPr>
        <w:t>ș</w:t>
      </w:r>
      <w:r w:rsidR="00714030" w:rsidRPr="00C3367E">
        <w:rPr>
          <w:rFonts w:ascii="Times New Roman" w:hAnsi="Times New Roman" w:cs="Times New Roman"/>
          <w:sz w:val="24"/>
          <w:szCs w:val="24"/>
          <w:lang w:val="ro-RO" w:eastAsia="ru-RU"/>
        </w:rPr>
        <w:t>ir de indicatori de performan</w:t>
      </w:r>
      <w:r w:rsidR="00B945CC" w:rsidRPr="00C3367E">
        <w:rPr>
          <w:rFonts w:ascii="Times New Roman" w:hAnsi="Times New Roman" w:cs="Times New Roman"/>
          <w:sz w:val="24"/>
          <w:szCs w:val="24"/>
          <w:lang w:val="ro-RO" w:eastAsia="ru-RU"/>
        </w:rPr>
        <w:t>ț</w:t>
      </w:r>
      <w:r w:rsidR="00714030" w:rsidRPr="00C3367E">
        <w:rPr>
          <w:rFonts w:ascii="Times New Roman" w:hAnsi="Times New Roman" w:cs="Times New Roman"/>
          <w:sz w:val="24"/>
          <w:szCs w:val="24"/>
          <w:lang w:val="ro-RO" w:eastAsia="ru-RU"/>
        </w:rPr>
        <w:t>ă în privin</w:t>
      </w:r>
      <w:r w:rsidR="00B945CC" w:rsidRPr="00C3367E">
        <w:rPr>
          <w:rFonts w:ascii="Times New Roman" w:hAnsi="Times New Roman" w:cs="Times New Roman"/>
          <w:sz w:val="24"/>
          <w:szCs w:val="24"/>
          <w:lang w:val="ro-RO" w:eastAsia="ru-RU"/>
        </w:rPr>
        <w:t>ț</w:t>
      </w:r>
      <w:r w:rsidR="00714030" w:rsidRPr="00C3367E">
        <w:rPr>
          <w:rFonts w:ascii="Times New Roman" w:hAnsi="Times New Roman" w:cs="Times New Roman"/>
          <w:sz w:val="24"/>
          <w:szCs w:val="24"/>
          <w:lang w:val="ro-RO" w:eastAsia="ru-RU"/>
        </w:rPr>
        <w:t>a autoriza</w:t>
      </w:r>
      <w:r w:rsidR="00B945CC" w:rsidRPr="00C3367E">
        <w:rPr>
          <w:rFonts w:ascii="Times New Roman" w:hAnsi="Times New Roman" w:cs="Times New Roman"/>
          <w:sz w:val="24"/>
          <w:szCs w:val="24"/>
          <w:lang w:val="ro-RO" w:eastAsia="ru-RU"/>
        </w:rPr>
        <w:t>ț</w:t>
      </w:r>
      <w:r w:rsidR="00714030" w:rsidRPr="00C3367E">
        <w:rPr>
          <w:rFonts w:ascii="Times New Roman" w:hAnsi="Times New Roman" w:cs="Times New Roman"/>
          <w:sz w:val="24"/>
          <w:szCs w:val="24"/>
          <w:lang w:val="ro-RO" w:eastAsia="ru-RU"/>
        </w:rPr>
        <w:t>iilor de func</w:t>
      </w:r>
      <w:r w:rsidR="00B945CC" w:rsidRPr="00C3367E">
        <w:rPr>
          <w:rFonts w:ascii="Times New Roman" w:hAnsi="Times New Roman" w:cs="Times New Roman"/>
          <w:sz w:val="24"/>
          <w:szCs w:val="24"/>
          <w:lang w:val="ro-RO" w:eastAsia="ru-RU"/>
        </w:rPr>
        <w:t>ț</w:t>
      </w:r>
      <w:r w:rsidR="00714030" w:rsidRPr="00C3367E">
        <w:rPr>
          <w:rFonts w:ascii="Times New Roman" w:hAnsi="Times New Roman" w:cs="Times New Roman"/>
          <w:sz w:val="24"/>
          <w:szCs w:val="24"/>
          <w:lang w:val="ro-RO" w:eastAsia="ru-RU"/>
        </w:rPr>
        <w:t xml:space="preserve">ionare, </w:t>
      </w:r>
      <w:r w:rsidR="00B945CC" w:rsidRPr="00C3367E">
        <w:rPr>
          <w:rFonts w:ascii="Times New Roman" w:hAnsi="Times New Roman" w:cs="Times New Roman"/>
          <w:sz w:val="24"/>
          <w:szCs w:val="24"/>
          <w:lang w:val="ro-RO" w:eastAsia="ru-RU"/>
        </w:rPr>
        <w:t>ș</w:t>
      </w:r>
      <w:r w:rsidR="00714030" w:rsidRPr="00C3367E">
        <w:rPr>
          <w:rFonts w:ascii="Times New Roman" w:hAnsi="Times New Roman" w:cs="Times New Roman"/>
          <w:sz w:val="24"/>
          <w:szCs w:val="24"/>
          <w:lang w:val="ro-RO" w:eastAsia="ru-RU"/>
        </w:rPr>
        <w:t>i anume</w:t>
      </w:r>
      <w:r w:rsidR="009025FD" w:rsidRPr="00C3367E">
        <w:rPr>
          <w:rFonts w:ascii="Times New Roman" w:hAnsi="Times New Roman" w:cs="Times New Roman"/>
          <w:sz w:val="24"/>
          <w:szCs w:val="24"/>
          <w:lang w:val="ro-RO" w:eastAsia="ru-RU"/>
        </w:rPr>
        <w:t>:</w:t>
      </w:r>
    </w:p>
    <w:p w14:paraId="0AE1427A" w14:textId="6D01837C" w:rsidR="009025FD" w:rsidRPr="00C3367E" w:rsidRDefault="00714030" w:rsidP="00FF31FC">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numărul de zile în care este eliberată autoriza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ia de func</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ionare;</w:t>
      </w:r>
    </w:p>
    <w:p w14:paraId="4BD17E7E" w14:textId="72BD2507" w:rsidR="00714030" w:rsidRPr="00C3367E" w:rsidRDefault="00714030" w:rsidP="00FF31FC">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numărul </w:t>
      </w:r>
      <w:r w:rsidR="00C22367" w:rsidRPr="00C3367E">
        <w:rPr>
          <w:rFonts w:ascii="Times New Roman" w:hAnsi="Times New Roman" w:cs="Times New Roman"/>
          <w:sz w:val="24"/>
          <w:szCs w:val="24"/>
          <w:lang w:val="ro-RO" w:eastAsia="ru-RU"/>
        </w:rPr>
        <w:t>unităților comerciale</w:t>
      </w:r>
      <w:r w:rsidR="00931DE0" w:rsidRPr="00C3367E">
        <w:rPr>
          <w:rFonts w:ascii="Times New Roman" w:hAnsi="Times New Roman" w:cs="Times New Roman"/>
          <w:sz w:val="24"/>
          <w:szCs w:val="24"/>
          <w:lang w:val="ro-RO" w:eastAsia="ru-RU"/>
        </w:rPr>
        <w:t>, cărora le-a fost suspendat dreptul de desfășurare a activității de comerț</w:t>
      </w:r>
      <w:r w:rsidRPr="00C3367E">
        <w:rPr>
          <w:rFonts w:ascii="Times New Roman" w:hAnsi="Times New Roman" w:cs="Times New Roman"/>
          <w:sz w:val="24"/>
          <w:szCs w:val="24"/>
          <w:lang w:val="ro-RO" w:eastAsia="ru-RU"/>
        </w:rPr>
        <w:t>;</w:t>
      </w:r>
    </w:p>
    <w:p w14:paraId="28A23AD7" w14:textId="5B8B525F" w:rsidR="00C93CEE" w:rsidRPr="00C3367E" w:rsidRDefault="00714030" w:rsidP="00FF31FC">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numărul autorită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ilor implicate în procesul de </w:t>
      </w:r>
      <w:r w:rsidR="00931DE0" w:rsidRPr="00C3367E">
        <w:rPr>
          <w:rFonts w:ascii="Times New Roman" w:hAnsi="Times New Roman" w:cs="Times New Roman"/>
          <w:sz w:val="24"/>
          <w:szCs w:val="24"/>
          <w:lang w:val="ro-RO" w:eastAsia="ru-RU"/>
        </w:rPr>
        <w:t>inițiere a activității de comerț</w:t>
      </w:r>
      <w:r w:rsidR="00294B61" w:rsidRPr="00C3367E">
        <w:rPr>
          <w:rFonts w:ascii="Times New Roman" w:hAnsi="Times New Roman" w:cs="Times New Roman"/>
          <w:sz w:val="24"/>
          <w:szCs w:val="24"/>
          <w:lang w:val="ro-RO" w:eastAsia="ru-RU"/>
        </w:rPr>
        <w:t>;</w:t>
      </w:r>
    </w:p>
    <w:p w14:paraId="5D93A56C" w14:textId="5DB89F43" w:rsidR="0000605F" w:rsidRPr="00C3367E" w:rsidRDefault="00C93CEE" w:rsidP="00FF31FC">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numărul de cazuri de nerespectare a legisla</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iei care a dus la afectarea vie</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sănătă</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ii persoanelor</w:t>
      </w:r>
      <w:r w:rsidR="00546DE5" w:rsidRPr="00C3367E">
        <w:rPr>
          <w:rFonts w:ascii="Times New Roman" w:hAnsi="Times New Roman" w:cs="Times New Roman"/>
          <w:sz w:val="24"/>
          <w:szCs w:val="24"/>
          <w:lang w:val="ro-RO" w:eastAsia="ru-RU"/>
        </w:rPr>
        <w:t xml:space="preserve"> (în vederea </w:t>
      </w:r>
      <w:r w:rsidR="00C61F65" w:rsidRPr="00C3367E">
        <w:rPr>
          <w:rFonts w:ascii="Times New Roman" w:hAnsi="Times New Roman" w:cs="Times New Roman"/>
          <w:sz w:val="24"/>
          <w:szCs w:val="24"/>
          <w:lang w:val="ro-RO" w:eastAsia="ru-RU"/>
        </w:rPr>
        <w:t>evaluării</w:t>
      </w:r>
      <w:r w:rsidR="00546DE5" w:rsidRPr="00C3367E">
        <w:rPr>
          <w:rFonts w:ascii="Times New Roman" w:hAnsi="Times New Roman" w:cs="Times New Roman"/>
          <w:sz w:val="24"/>
          <w:szCs w:val="24"/>
          <w:lang w:val="ro-RO" w:eastAsia="ru-RU"/>
        </w:rPr>
        <w:t xml:space="preserve"> riscurilor ce </w:t>
      </w:r>
      <w:r w:rsidR="00B945CC" w:rsidRPr="00C3367E">
        <w:rPr>
          <w:rFonts w:ascii="Times New Roman" w:hAnsi="Times New Roman" w:cs="Times New Roman"/>
          <w:sz w:val="24"/>
          <w:szCs w:val="24"/>
          <w:lang w:val="ro-RO" w:eastAsia="ru-RU"/>
        </w:rPr>
        <w:t>ț</w:t>
      </w:r>
      <w:r w:rsidR="00546DE5" w:rsidRPr="00C3367E">
        <w:rPr>
          <w:rFonts w:ascii="Times New Roman" w:hAnsi="Times New Roman" w:cs="Times New Roman"/>
          <w:sz w:val="24"/>
          <w:szCs w:val="24"/>
          <w:lang w:val="ro-RO" w:eastAsia="ru-RU"/>
        </w:rPr>
        <w:t xml:space="preserve">in de sănătatea </w:t>
      </w:r>
      <w:r w:rsidR="00B945CC" w:rsidRPr="00C3367E">
        <w:rPr>
          <w:rFonts w:ascii="Times New Roman" w:hAnsi="Times New Roman" w:cs="Times New Roman"/>
          <w:sz w:val="24"/>
          <w:szCs w:val="24"/>
          <w:lang w:val="ro-RO" w:eastAsia="ru-RU"/>
        </w:rPr>
        <w:t>ș</w:t>
      </w:r>
      <w:r w:rsidR="00546DE5" w:rsidRPr="00C3367E">
        <w:rPr>
          <w:rFonts w:ascii="Times New Roman" w:hAnsi="Times New Roman" w:cs="Times New Roman"/>
          <w:sz w:val="24"/>
          <w:szCs w:val="24"/>
          <w:lang w:val="ro-RO" w:eastAsia="ru-RU"/>
        </w:rPr>
        <w:t>i via</w:t>
      </w:r>
      <w:r w:rsidR="00B945CC" w:rsidRPr="00C3367E">
        <w:rPr>
          <w:rFonts w:ascii="Times New Roman" w:hAnsi="Times New Roman" w:cs="Times New Roman"/>
          <w:sz w:val="24"/>
          <w:szCs w:val="24"/>
          <w:lang w:val="ro-RO" w:eastAsia="ru-RU"/>
        </w:rPr>
        <w:t>ț</w:t>
      </w:r>
      <w:r w:rsidR="00546DE5" w:rsidRPr="00C3367E">
        <w:rPr>
          <w:rFonts w:ascii="Times New Roman" w:hAnsi="Times New Roman" w:cs="Times New Roman"/>
          <w:sz w:val="24"/>
          <w:szCs w:val="24"/>
          <w:lang w:val="ro-RO" w:eastAsia="ru-RU"/>
        </w:rPr>
        <w:t>a persoanelor)</w:t>
      </w:r>
      <w:r w:rsidR="0000605F" w:rsidRPr="00C3367E">
        <w:rPr>
          <w:rFonts w:ascii="Times New Roman" w:hAnsi="Times New Roman" w:cs="Times New Roman"/>
          <w:sz w:val="24"/>
          <w:szCs w:val="24"/>
          <w:lang w:val="ro-RO" w:eastAsia="ru-RU"/>
        </w:rPr>
        <w:t>;</w:t>
      </w:r>
    </w:p>
    <w:p w14:paraId="7EC0053A" w14:textId="405E87FE" w:rsidR="000660CF" w:rsidRPr="00C3367E" w:rsidRDefault="0000605F" w:rsidP="00FF31FC">
      <w:pPr>
        <w:pStyle w:val="a4"/>
        <w:numPr>
          <w:ilvl w:val="1"/>
          <w:numId w:val="1"/>
        </w:numPr>
        <w:spacing w:after="120" w:line="240" w:lineRule="auto"/>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încasările pe seama impozitelor ce </w:t>
      </w:r>
      <w:r w:rsidR="00B945CC" w:rsidRPr="00C3367E">
        <w:rPr>
          <w:rFonts w:ascii="Times New Roman" w:hAnsi="Times New Roman" w:cs="Times New Roman"/>
          <w:sz w:val="24"/>
          <w:szCs w:val="24"/>
          <w:lang w:val="ro-RO" w:eastAsia="ru-RU"/>
        </w:rPr>
        <w:t>ț</w:t>
      </w:r>
      <w:r w:rsidRPr="00C3367E">
        <w:rPr>
          <w:rFonts w:ascii="Times New Roman" w:hAnsi="Times New Roman" w:cs="Times New Roman"/>
          <w:sz w:val="24"/>
          <w:szCs w:val="24"/>
          <w:lang w:val="ro-RO" w:eastAsia="ru-RU"/>
        </w:rPr>
        <w:t xml:space="preserve">in de </w:t>
      </w:r>
      <w:r w:rsidR="00007652" w:rsidRPr="00C3367E">
        <w:rPr>
          <w:rFonts w:ascii="Times New Roman" w:hAnsi="Times New Roman" w:cs="Times New Roman"/>
          <w:sz w:val="24"/>
          <w:szCs w:val="24"/>
          <w:lang w:val="ro-RO" w:eastAsia="ru-RU"/>
        </w:rPr>
        <w:t>taxele pentru unită</w:t>
      </w:r>
      <w:r w:rsidR="00B945CC" w:rsidRPr="00C3367E">
        <w:rPr>
          <w:rFonts w:ascii="Times New Roman" w:hAnsi="Times New Roman" w:cs="Times New Roman"/>
          <w:sz w:val="24"/>
          <w:szCs w:val="24"/>
          <w:lang w:val="ro-RO" w:eastAsia="ru-RU"/>
        </w:rPr>
        <w:t>ț</w:t>
      </w:r>
      <w:r w:rsidR="00007652" w:rsidRPr="00C3367E">
        <w:rPr>
          <w:rFonts w:ascii="Times New Roman" w:hAnsi="Times New Roman" w:cs="Times New Roman"/>
          <w:sz w:val="24"/>
          <w:szCs w:val="24"/>
          <w:lang w:val="ro-RO" w:eastAsia="ru-RU"/>
        </w:rPr>
        <w:t xml:space="preserve">ile comerciale </w:t>
      </w:r>
      <w:r w:rsidR="00B945CC" w:rsidRPr="00C3367E">
        <w:rPr>
          <w:rFonts w:ascii="Times New Roman" w:hAnsi="Times New Roman" w:cs="Times New Roman"/>
          <w:sz w:val="24"/>
          <w:szCs w:val="24"/>
          <w:lang w:val="ro-RO" w:eastAsia="ru-RU"/>
        </w:rPr>
        <w:t>ș</w:t>
      </w:r>
      <w:r w:rsidR="00007652" w:rsidRPr="00C3367E">
        <w:rPr>
          <w:rFonts w:ascii="Times New Roman" w:hAnsi="Times New Roman" w:cs="Times New Roman"/>
          <w:sz w:val="24"/>
          <w:szCs w:val="24"/>
          <w:lang w:val="ro-RO" w:eastAsia="ru-RU"/>
        </w:rPr>
        <w:t>i/sau de prestări servicii</w:t>
      </w:r>
      <w:r w:rsidR="00C6037A" w:rsidRPr="00C3367E">
        <w:rPr>
          <w:rFonts w:ascii="Times New Roman" w:hAnsi="Times New Roman" w:cs="Times New Roman"/>
          <w:sz w:val="24"/>
          <w:szCs w:val="24"/>
          <w:lang w:val="ro-RO" w:eastAsia="ru-RU"/>
        </w:rPr>
        <w:t>.</w:t>
      </w:r>
    </w:p>
    <w:p w14:paraId="27958A24" w14:textId="77777777" w:rsidR="00E231BD" w:rsidRPr="00C3367E" w:rsidRDefault="00E231BD" w:rsidP="00FF31FC">
      <w:pPr>
        <w:spacing w:after="120" w:line="240" w:lineRule="auto"/>
        <w:jc w:val="both"/>
        <w:rPr>
          <w:rFonts w:ascii="Times New Roman" w:hAnsi="Times New Roman" w:cs="Times New Roman"/>
          <w:sz w:val="24"/>
          <w:szCs w:val="24"/>
          <w:lang w:val="ro-RO" w:eastAsia="ru-RU"/>
        </w:rPr>
      </w:pPr>
    </w:p>
    <w:p w14:paraId="2EE15B86" w14:textId="16B3BC48" w:rsidR="00E231BD" w:rsidRPr="00C3367E" w:rsidRDefault="00E231BD" w:rsidP="00FF31FC">
      <w:pPr>
        <w:pStyle w:val="1"/>
        <w:spacing w:after="120"/>
        <w:rPr>
          <w:lang w:val="ro-RO"/>
        </w:rPr>
      </w:pPr>
      <w:r w:rsidRPr="00C3367E">
        <w:rPr>
          <w:lang w:val="ro-RO"/>
        </w:rPr>
        <w:t>DATA INTRĂRII ÎN VIGOARE</w:t>
      </w:r>
      <w:r w:rsidR="00D5084B" w:rsidRPr="00C3367E">
        <w:rPr>
          <w:lang w:val="ro-RO"/>
        </w:rPr>
        <w:t>,</w:t>
      </w:r>
      <w:r w:rsidRPr="00C3367E">
        <w:rPr>
          <w:lang w:val="ro-RO"/>
        </w:rPr>
        <w:t xml:space="preserve"> TERMENUL DE AC</w:t>
      </w:r>
      <w:r w:rsidR="00B945CC" w:rsidRPr="00C3367E">
        <w:rPr>
          <w:lang w:val="ro-RO"/>
        </w:rPr>
        <w:t>Ț</w:t>
      </w:r>
      <w:r w:rsidRPr="00C3367E">
        <w:rPr>
          <w:lang w:val="ro-RO"/>
        </w:rPr>
        <w:t>IUNE</w:t>
      </w:r>
      <w:r w:rsidR="00D5084B" w:rsidRPr="00C3367E">
        <w:rPr>
          <w:lang w:val="ro-RO"/>
        </w:rPr>
        <w:t xml:space="preserve"> </w:t>
      </w:r>
      <w:r w:rsidR="00B945CC" w:rsidRPr="00C3367E">
        <w:rPr>
          <w:lang w:val="ro-RO"/>
        </w:rPr>
        <w:t>Ș</w:t>
      </w:r>
      <w:r w:rsidR="00D5084B" w:rsidRPr="00C3367E">
        <w:rPr>
          <w:lang w:val="ro-RO"/>
        </w:rPr>
        <w:t>I MĂSURI DE IMPLEMENTARE</w:t>
      </w:r>
    </w:p>
    <w:p w14:paraId="6BDE5C41" w14:textId="21C3E024" w:rsidR="00483F56" w:rsidRPr="00C3367E" w:rsidRDefault="00E60F55" w:rsidP="004904DD">
      <w:pPr>
        <w:pStyle w:val="a4"/>
        <w:numPr>
          <w:ilvl w:val="0"/>
          <w:numId w:val="1"/>
        </w:numPr>
        <w:spacing w:after="120" w:line="240" w:lineRule="auto"/>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Proiectul Legii</w:t>
      </w:r>
      <w:r w:rsidR="003717C2" w:rsidRPr="00C3367E">
        <w:rPr>
          <w:rFonts w:ascii="Times New Roman" w:hAnsi="Times New Roman" w:cs="Times New Roman"/>
          <w:sz w:val="24"/>
          <w:szCs w:val="24"/>
          <w:lang w:val="ro-RO" w:eastAsia="ru-RU"/>
        </w:rPr>
        <w:t xml:space="preserve"> urmează să intre în vigoare la data publicării</w:t>
      </w:r>
      <w:r w:rsidR="004904DD" w:rsidRPr="00C3367E">
        <w:rPr>
          <w:rFonts w:ascii="Times New Roman" w:hAnsi="Times New Roman" w:cs="Times New Roman"/>
          <w:sz w:val="24"/>
          <w:szCs w:val="24"/>
          <w:lang w:val="ro-RO" w:eastAsia="ru-RU"/>
        </w:rPr>
        <w:t xml:space="preserve"> </w:t>
      </w:r>
      <w:r w:rsidR="00B945CC" w:rsidRPr="00C3367E">
        <w:rPr>
          <w:rFonts w:ascii="Times New Roman" w:hAnsi="Times New Roman" w:cs="Times New Roman"/>
          <w:sz w:val="24"/>
          <w:szCs w:val="24"/>
          <w:lang w:val="ro-RO" w:eastAsia="ru-RU"/>
        </w:rPr>
        <w:t>ș</w:t>
      </w:r>
      <w:r w:rsidR="004904DD" w:rsidRPr="00C3367E">
        <w:rPr>
          <w:rFonts w:ascii="Times New Roman" w:hAnsi="Times New Roman" w:cs="Times New Roman"/>
          <w:sz w:val="24"/>
          <w:szCs w:val="24"/>
          <w:lang w:val="ro-RO" w:eastAsia="ru-RU"/>
        </w:rPr>
        <w:t xml:space="preserve">i vor </w:t>
      </w:r>
      <w:r w:rsidR="00B55C23" w:rsidRPr="00C3367E">
        <w:rPr>
          <w:rFonts w:ascii="Times New Roman" w:hAnsi="Times New Roman" w:cs="Times New Roman"/>
          <w:sz w:val="24"/>
          <w:szCs w:val="24"/>
          <w:lang w:val="ro-RO" w:eastAsia="ru-RU"/>
        </w:rPr>
        <w:t xml:space="preserve">avea </w:t>
      </w:r>
      <w:r w:rsidR="00CB0DEB" w:rsidRPr="00C3367E">
        <w:rPr>
          <w:rFonts w:ascii="Times New Roman" w:hAnsi="Times New Roman" w:cs="Times New Roman"/>
          <w:sz w:val="24"/>
          <w:szCs w:val="24"/>
          <w:lang w:val="ro-RO" w:eastAsia="ru-RU"/>
        </w:rPr>
        <w:t xml:space="preserve">o perioadă </w:t>
      </w:r>
      <w:r w:rsidR="00483F56" w:rsidRPr="00C3367E">
        <w:rPr>
          <w:rFonts w:ascii="Times New Roman" w:hAnsi="Times New Roman" w:cs="Times New Roman"/>
          <w:sz w:val="24"/>
          <w:szCs w:val="24"/>
          <w:lang w:val="ro-RO" w:eastAsia="ru-RU"/>
        </w:rPr>
        <w:t>nede</w:t>
      </w:r>
      <w:r w:rsidR="00CB0DEB" w:rsidRPr="00C3367E">
        <w:rPr>
          <w:rFonts w:ascii="Times New Roman" w:hAnsi="Times New Roman" w:cs="Times New Roman"/>
          <w:sz w:val="24"/>
          <w:szCs w:val="24"/>
          <w:lang w:val="ro-RO" w:eastAsia="ru-RU"/>
        </w:rPr>
        <w:t>terminată de ac</w:t>
      </w:r>
      <w:r w:rsidR="00B945CC" w:rsidRPr="00C3367E">
        <w:rPr>
          <w:rFonts w:ascii="Times New Roman" w:hAnsi="Times New Roman" w:cs="Times New Roman"/>
          <w:sz w:val="24"/>
          <w:szCs w:val="24"/>
          <w:lang w:val="ro-RO" w:eastAsia="ru-RU"/>
        </w:rPr>
        <w:t>ț</w:t>
      </w:r>
      <w:r w:rsidR="00CB0DEB" w:rsidRPr="00C3367E">
        <w:rPr>
          <w:rFonts w:ascii="Times New Roman" w:hAnsi="Times New Roman" w:cs="Times New Roman"/>
          <w:sz w:val="24"/>
          <w:szCs w:val="24"/>
          <w:lang w:val="ro-RO" w:eastAsia="ru-RU"/>
        </w:rPr>
        <w:t>iune</w:t>
      </w:r>
      <w:r w:rsidR="00483F56" w:rsidRPr="00C3367E">
        <w:rPr>
          <w:rFonts w:ascii="Times New Roman" w:hAnsi="Times New Roman" w:cs="Times New Roman"/>
          <w:sz w:val="24"/>
          <w:szCs w:val="24"/>
          <w:lang w:val="ro-RO" w:eastAsia="ru-RU"/>
        </w:rPr>
        <w:t>.</w:t>
      </w:r>
    </w:p>
    <w:p w14:paraId="2CECA020" w14:textId="033710D7" w:rsidR="00C73045" w:rsidRPr="00C3367E" w:rsidRDefault="00724BE9" w:rsidP="00700FEB">
      <w:pPr>
        <w:pStyle w:val="a4"/>
        <w:numPr>
          <w:ilvl w:val="0"/>
          <w:numId w:val="1"/>
        </w:numPr>
        <w:spacing w:after="120" w:line="240" w:lineRule="auto"/>
        <w:contextualSpacing w:val="0"/>
        <w:jc w:val="both"/>
        <w:rPr>
          <w:rFonts w:ascii="Times New Roman" w:hAnsi="Times New Roman" w:cs="Times New Roman"/>
          <w:sz w:val="24"/>
          <w:szCs w:val="24"/>
          <w:lang w:val="ro-RO" w:eastAsia="ru-RU"/>
        </w:rPr>
      </w:pPr>
      <w:r w:rsidRPr="00C3367E">
        <w:rPr>
          <w:rFonts w:ascii="Times New Roman" w:hAnsi="Times New Roman" w:cs="Times New Roman"/>
          <w:sz w:val="24"/>
          <w:szCs w:val="24"/>
          <w:lang w:val="ro-RO" w:eastAsia="ru-RU"/>
        </w:rPr>
        <w:t xml:space="preserve">Proiectul Legii cuprinde un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ir de modificări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completări la diverse acte legislative,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nu va cere aprobarea unor modificări </w:t>
      </w:r>
      <w:r w:rsidR="00C61F65" w:rsidRPr="00C3367E">
        <w:rPr>
          <w:rFonts w:ascii="Times New Roman" w:hAnsi="Times New Roman" w:cs="Times New Roman"/>
          <w:sz w:val="24"/>
          <w:szCs w:val="24"/>
          <w:lang w:val="ro-RO" w:eastAsia="ru-RU"/>
        </w:rPr>
        <w:t>suplimentare</w:t>
      </w:r>
      <w:r w:rsidRPr="00C3367E">
        <w:rPr>
          <w:rFonts w:ascii="Times New Roman" w:hAnsi="Times New Roman" w:cs="Times New Roman"/>
          <w:sz w:val="24"/>
          <w:szCs w:val="24"/>
          <w:lang w:val="ro-RO" w:eastAsia="ru-RU"/>
        </w:rPr>
        <w:t>. În acela</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 xml:space="preserve">i timp, în termen de 6 luni de la data intrării în vigoare a legii, Guvernul, organele de control </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APL urmează să-</w:t>
      </w:r>
      <w:r w:rsidR="00B945CC" w:rsidRPr="00C3367E">
        <w:rPr>
          <w:rFonts w:ascii="Times New Roman" w:hAnsi="Times New Roman" w:cs="Times New Roman"/>
          <w:sz w:val="24"/>
          <w:szCs w:val="24"/>
          <w:lang w:val="ro-RO" w:eastAsia="ru-RU"/>
        </w:rPr>
        <w:t>ș</w:t>
      </w:r>
      <w:r w:rsidRPr="00C3367E">
        <w:rPr>
          <w:rFonts w:ascii="Times New Roman" w:hAnsi="Times New Roman" w:cs="Times New Roman"/>
          <w:sz w:val="24"/>
          <w:szCs w:val="24"/>
          <w:lang w:val="ro-RO" w:eastAsia="ru-RU"/>
        </w:rPr>
        <w:t>i ajusteze actele sale la prevederile noilor reglementări.</w:t>
      </w:r>
    </w:p>
    <w:sectPr w:rsidR="00C73045" w:rsidRPr="00C3367E" w:rsidSect="00840DA7">
      <w:pgSz w:w="11901"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11088" w14:textId="77777777" w:rsidR="00C124F6" w:rsidRDefault="00C124F6" w:rsidP="00D929C7">
      <w:pPr>
        <w:spacing w:after="0" w:line="240" w:lineRule="auto"/>
      </w:pPr>
      <w:r>
        <w:separator/>
      </w:r>
    </w:p>
  </w:endnote>
  <w:endnote w:type="continuationSeparator" w:id="0">
    <w:p w14:paraId="72930678" w14:textId="77777777" w:rsidR="00C124F6" w:rsidRDefault="00C124F6" w:rsidP="00D9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207EA" w14:textId="77777777" w:rsidR="00CA19EB" w:rsidRDefault="00CA19EB" w:rsidP="00B945CC">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72D20FB8" w14:textId="77777777" w:rsidR="00CA19EB" w:rsidRDefault="00CA19EB" w:rsidP="00D476BE">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B6ED9" w14:textId="77777777" w:rsidR="00CA19EB" w:rsidRPr="00D476BE" w:rsidRDefault="00CA19EB" w:rsidP="00B945CC">
    <w:pPr>
      <w:pStyle w:val="af5"/>
      <w:framePr w:wrap="around" w:vAnchor="text" w:hAnchor="margin" w:xAlign="right" w:y="1"/>
      <w:rPr>
        <w:rStyle w:val="af7"/>
        <w:rFonts w:ascii="Times New Roman" w:hAnsi="Times New Roman" w:cs="Times New Roman"/>
      </w:rPr>
    </w:pPr>
    <w:r w:rsidRPr="00D476BE">
      <w:rPr>
        <w:rStyle w:val="af7"/>
        <w:rFonts w:ascii="Times New Roman" w:hAnsi="Times New Roman" w:cs="Times New Roman"/>
      </w:rPr>
      <w:fldChar w:fldCharType="begin"/>
    </w:r>
    <w:r w:rsidRPr="00D476BE">
      <w:rPr>
        <w:rStyle w:val="af7"/>
        <w:rFonts w:ascii="Times New Roman" w:hAnsi="Times New Roman" w:cs="Times New Roman"/>
      </w:rPr>
      <w:instrText xml:space="preserve">PAGE  </w:instrText>
    </w:r>
    <w:r w:rsidRPr="00D476BE">
      <w:rPr>
        <w:rStyle w:val="af7"/>
        <w:rFonts w:ascii="Times New Roman" w:hAnsi="Times New Roman" w:cs="Times New Roman"/>
      </w:rPr>
      <w:fldChar w:fldCharType="separate"/>
    </w:r>
    <w:r w:rsidR="009720E2">
      <w:rPr>
        <w:rStyle w:val="af7"/>
        <w:rFonts w:ascii="Times New Roman" w:hAnsi="Times New Roman" w:cs="Times New Roman"/>
        <w:noProof/>
      </w:rPr>
      <w:t>25</w:t>
    </w:r>
    <w:r w:rsidRPr="00D476BE">
      <w:rPr>
        <w:rStyle w:val="af7"/>
        <w:rFonts w:ascii="Times New Roman" w:hAnsi="Times New Roman" w:cs="Times New Roman"/>
      </w:rPr>
      <w:fldChar w:fldCharType="end"/>
    </w:r>
  </w:p>
  <w:p w14:paraId="0AE67FA4" w14:textId="77777777" w:rsidR="00CA19EB" w:rsidRDefault="00CA19EB" w:rsidP="00D476BE">
    <w:pPr>
      <w:pStyle w:val="af5"/>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EF295" w14:textId="77777777" w:rsidR="00C124F6" w:rsidRDefault="00C124F6" w:rsidP="00D929C7">
      <w:pPr>
        <w:spacing w:after="0" w:line="240" w:lineRule="auto"/>
      </w:pPr>
      <w:r>
        <w:separator/>
      </w:r>
    </w:p>
  </w:footnote>
  <w:footnote w:type="continuationSeparator" w:id="0">
    <w:p w14:paraId="2E68C172" w14:textId="77777777" w:rsidR="00C124F6" w:rsidRDefault="00C124F6" w:rsidP="00D929C7">
      <w:pPr>
        <w:spacing w:after="0" w:line="240" w:lineRule="auto"/>
      </w:pPr>
      <w:r>
        <w:continuationSeparator/>
      </w:r>
    </w:p>
  </w:footnote>
  <w:footnote w:id="1">
    <w:p w14:paraId="2845A989" w14:textId="1F46F97B" w:rsidR="00CA19EB" w:rsidRPr="00087645" w:rsidRDefault="00CA19EB">
      <w:pPr>
        <w:pStyle w:val="a9"/>
        <w:rPr>
          <w:rFonts w:ascii="Times New Roman" w:hAnsi="Times New Roman" w:cs="Times New Roman"/>
          <w:sz w:val="18"/>
          <w:szCs w:val="18"/>
        </w:rPr>
      </w:pPr>
      <w:r w:rsidRPr="00087645">
        <w:rPr>
          <w:rStyle w:val="ab"/>
          <w:rFonts w:ascii="Times New Roman" w:hAnsi="Times New Roman" w:cs="Times New Roman"/>
          <w:sz w:val="18"/>
          <w:szCs w:val="18"/>
        </w:rPr>
        <w:footnoteRef/>
      </w:r>
      <w:r w:rsidRPr="00087645">
        <w:rPr>
          <w:rFonts w:ascii="Times New Roman" w:hAnsi="Times New Roman" w:cs="Times New Roman"/>
          <w:sz w:val="18"/>
          <w:szCs w:val="18"/>
        </w:rPr>
        <w:t xml:space="preserve"> A se vedea studiile realizate în cadrul Proiectului USAID|BIZTAR</w:t>
      </w:r>
    </w:p>
  </w:footnote>
  <w:footnote w:id="2">
    <w:p w14:paraId="46537CC4" w14:textId="6ABB9324" w:rsidR="00CA19EB" w:rsidRPr="00087645" w:rsidRDefault="00CA19EB">
      <w:pPr>
        <w:pStyle w:val="a9"/>
        <w:rPr>
          <w:rFonts w:ascii="Times New Roman" w:hAnsi="Times New Roman" w:cs="Times New Roman"/>
          <w:sz w:val="18"/>
          <w:szCs w:val="18"/>
        </w:rPr>
      </w:pPr>
      <w:r w:rsidRPr="00087645">
        <w:rPr>
          <w:rStyle w:val="ab"/>
          <w:rFonts w:ascii="Times New Roman" w:hAnsi="Times New Roman" w:cs="Times New Roman"/>
          <w:sz w:val="18"/>
          <w:szCs w:val="18"/>
        </w:rPr>
        <w:footnoteRef/>
      </w:r>
      <w:r w:rsidRPr="00087645">
        <w:rPr>
          <w:rFonts w:ascii="Times New Roman" w:hAnsi="Times New Roman" w:cs="Times New Roman"/>
          <w:sz w:val="18"/>
          <w:szCs w:val="18"/>
        </w:rPr>
        <w:t xml:space="preserve"> A se vedea Regulamentul privind eliberarea autoriza</w:t>
      </w:r>
      <w:r>
        <w:rPr>
          <w:rFonts w:ascii="Times New Roman" w:hAnsi="Times New Roman" w:cs="Times New Roman"/>
          <w:sz w:val="18"/>
          <w:szCs w:val="18"/>
        </w:rPr>
        <w:t>ț</w:t>
      </w:r>
      <w:r w:rsidRPr="00087645">
        <w:rPr>
          <w:rFonts w:ascii="Times New Roman" w:hAnsi="Times New Roman" w:cs="Times New Roman"/>
          <w:sz w:val="18"/>
          <w:szCs w:val="18"/>
        </w:rPr>
        <w:t>iilor de func</w:t>
      </w:r>
      <w:r>
        <w:rPr>
          <w:rFonts w:ascii="Times New Roman" w:hAnsi="Times New Roman" w:cs="Times New Roman"/>
          <w:sz w:val="18"/>
          <w:szCs w:val="18"/>
        </w:rPr>
        <w:t>ț</w:t>
      </w:r>
      <w:r w:rsidRPr="00087645">
        <w:rPr>
          <w:rFonts w:ascii="Times New Roman" w:hAnsi="Times New Roman" w:cs="Times New Roman"/>
          <w:sz w:val="18"/>
          <w:szCs w:val="18"/>
        </w:rPr>
        <w:t>ionare a unită</w:t>
      </w:r>
      <w:r>
        <w:rPr>
          <w:rFonts w:ascii="Times New Roman" w:hAnsi="Times New Roman" w:cs="Times New Roman"/>
          <w:sz w:val="18"/>
          <w:szCs w:val="18"/>
        </w:rPr>
        <w:t>ț</w:t>
      </w:r>
      <w:r w:rsidRPr="00087645">
        <w:rPr>
          <w:rFonts w:ascii="Times New Roman" w:hAnsi="Times New Roman" w:cs="Times New Roman"/>
          <w:sz w:val="18"/>
          <w:szCs w:val="18"/>
        </w:rPr>
        <w:t xml:space="preserve">ilor comerciale </w:t>
      </w:r>
      <w:r>
        <w:rPr>
          <w:rFonts w:ascii="Times New Roman" w:hAnsi="Times New Roman" w:cs="Times New Roman"/>
          <w:sz w:val="18"/>
          <w:szCs w:val="18"/>
        </w:rPr>
        <w:t>ș</w:t>
      </w:r>
      <w:r w:rsidRPr="00087645">
        <w:rPr>
          <w:rFonts w:ascii="Times New Roman" w:hAnsi="Times New Roman" w:cs="Times New Roman"/>
          <w:sz w:val="18"/>
          <w:szCs w:val="18"/>
        </w:rPr>
        <w:t>i de prestare a serviciilor sociale pe teritoriul municipiului Chi</w:t>
      </w:r>
      <w:r>
        <w:rPr>
          <w:rFonts w:ascii="Times New Roman" w:hAnsi="Times New Roman" w:cs="Times New Roman"/>
          <w:sz w:val="18"/>
          <w:szCs w:val="18"/>
        </w:rPr>
        <w:t>ș</w:t>
      </w:r>
      <w:r w:rsidRPr="00087645">
        <w:rPr>
          <w:rFonts w:ascii="Times New Roman" w:hAnsi="Times New Roman" w:cs="Times New Roman"/>
          <w:sz w:val="18"/>
          <w:szCs w:val="18"/>
        </w:rPr>
        <w:t>inău, aprobat prin Decizia Consiliului municipal Chi</w:t>
      </w:r>
      <w:r>
        <w:rPr>
          <w:rFonts w:ascii="Times New Roman" w:hAnsi="Times New Roman" w:cs="Times New Roman"/>
          <w:sz w:val="18"/>
          <w:szCs w:val="18"/>
        </w:rPr>
        <w:t>ș</w:t>
      </w:r>
      <w:r w:rsidRPr="00087645">
        <w:rPr>
          <w:rFonts w:ascii="Times New Roman" w:hAnsi="Times New Roman" w:cs="Times New Roman"/>
          <w:sz w:val="18"/>
          <w:szCs w:val="18"/>
        </w:rPr>
        <w:t>inău nr. 13/4 din 27.12.2007</w:t>
      </w:r>
    </w:p>
  </w:footnote>
  <w:footnote w:id="3">
    <w:p w14:paraId="3F68795D" w14:textId="3DB375E7" w:rsidR="00CA19EB" w:rsidRPr="00087645" w:rsidRDefault="00CA19EB">
      <w:pPr>
        <w:pStyle w:val="a9"/>
        <w:rPr>
          <w:rFonts w:ascii="Times New Roman" w:hAnsi="Times New Roman" w:cs="Times New Roman"/>
          <w:sz w:val="18"/>
          <w:szCs w:val="18"/>
        </w:rPr>
      </w:pPr>
      <w:r w:rsidRPr="00087645">
        <w:rPr>
          <w:rStyle w:val="ab"/>
          <w:rFonts w:ascii="Times New Roman" w:hAnsi="Times New Roman" w:cs="Times New Roman"/>
          <w:sz w:val="18"/>
          <w:szCs w:val="18"/>
        </w:rPr>
        <w:footnoteRef/>
      </w:r>
      <w:r w:rsidRPr="00087645">
        <w:rPr>
          <w:rFonts w:ascii="Times New Roman" w:hAnsi="Times New Roman" w:cs="Times New Roman"/>
          <w:sz w:val="18"/>
          <w:szCs w:val="18"/>
        </w:rPr>
        <w:t xml:space="preserve"> </w:t>
      </w:r>
      <w:r>
        <w:rPr>
          <w:rFonts w:ascii="Times New Roman" w:hAnsi="Times New Roman" w:cs="Times New Roman"/>
          <w:sz w:val="18"/>
          <w:szCs w:val="18"/>
        </w:rPr>
        <w:t>Se referă la a</w:t>
      </w:r>
      <w:r w:rsidRPr="00087645">
        <w:rPr>
          <w:rFonts w:ascii="Times New Roman" w:hAnsi="Times New Roman" w:cs="Times New Roman"/>
          <w:sz w:val="18"/>
          <w:szCs w:val="18"/>
        </w:rPr>
        <w:t>utorizația sanitară de funcționare</w:t>
      </w:r>
    </w:p>
  </w:footnote>
  <w:footnote w:id="4">
    <w:p w14:paraId="623D8E71" w14:textId="0BDC10B8" w:rsidR="00CA19EB" w:rsidRPr="00087645" w:rsidRDefault="00CA19EB">
      <w:pPr>
        <w:pStyle w:val="a9"/>
        <w:rPr>
          <w:rFonts w:ascii="Times New Roman" w:hAnsi="Times New Roman" w:cs="Times New Roman"/>
          <w:sz w:val="18"/>
          <w:szCs w:val="18"/>
        </w:rPr>
      </w:pPr>
      <w:r w:rsidRPr="00087645">
        <w:rPr>
          <w:rStyle w:val="ab"/>
          <w:rFonts w:ascii="Times New Roman" w:hAnsi="Times New Roman" w:cs="Times New Roman"/>
          <w:sz w:val="18"/>
          <w:szCs w:val="18"/>
        </w:rPr>
        <w:footnoteRef/>
      </w:r>
      <w:r w:rsidRPr="00087645">
        <w:rPr>
          <w:rFonts w:ascii="Times New Roman" w:hAnsi="Times New Roman" w:cs="Times New Roman"/>
          <w:sz w:val="18"/>
          <w:szCs w:val="18"/>
        </w:rPr>
        <w:t xml:space="preserve"> </w:t>
      </w:r>
      <w:r>
        <w:rPr>
          <w:rFonts w:ascii="Times New Roman" w:hAnsi="Times New Roman" w:cs="Times New Roman"/>
          <w:sz w:val="18"/>
          <w:szCs w:val="18"/>
        </w:rPr>
        <w:t>Se referă la a</w:t>
      </w:r>
      <w:r w:rsidRPr="00087645">
        <w:rPr>
          <w:rFonts w:ascii="Times New Roman" w:hAnsi="Times New Roman" w:cs="Times New Roman"/>
          <w:sz w:val="18"/>
          <w:szCs w:val="18"/>
        </w:rPr>
        <w:t>utorizația sanitar-veterinară de funcționare</w:t>
      </w:r>
    </w:p>
  </w:footnote>
  <w:footnote w:id="5">
    <w:p w14:paraId="6F1A28ED" w14:textId="77777777" w:rsidR="00CA19EB" w:rsidRPr="00087645" w:rsidRDefault="00CA19EB" w:rsidP="003940CB">
      <w:pPr>
        <w:pStyle w:val="a9"/>
        <w:rPr>
          <w:rFonts w:ascii="Times New Roman" w:hAnsi="Times New Roman" w:cs="Times New Roman"/>
          <w:sz w:val="18"/>
          <w:szCs w:val="18"/>
        </w:rPr>
      </w:pPr>
      <w:r w:rsidRPr="00087645">
        <w:rPr>
          <w:rStyle w:val="ab"/>
          <w:rFonts w:ascii="Times New Roman" w:hAnsi="Times New Roman" w:cs="Times New Roman"/>
          <w:sz w:val="18"/>
          <w:szCs w:val="18"/>
        </w:rPr>
        <w:footnoteRef/>
      </w:r>
      <w:r w:rsidRPr="00087645">
        <w:rPr>
          <w:rFonts w:ascii="Times New Roman" w:hAnsi="Times New Roman" w:cs="Times New Roman"/>
          <w:sz w:val="18"/>
          <w:szCs w:val="18"/>
        </w:rPr>
        <w:t xml:space="preserve"> În mun. Chișinău, conform Deciziei Consiliului Municipal Chișinău nr.51/4 din 11.07.2006, este interzisă amplasarea gheretelor </w:t>
      </w:r>
    </w:p>
  </w:footnote>
  <w:footnote w:id="6">
    <w:p w14:paraId="3D2080E7" w14:textId="77777777" w:rsidR="00CA19EB" w:rsidRPr="00087645" w:rsidRDefault="00CA19EB" w:rsidP="00A4362F">
      <w:pPr>
        <w:pStyle w:val="a9"/>
        <w:rPr>
          <w:rFonts w:ascii="Times New Roman" w:hAnsi="Times New Roman" w:cs="Times New Roman"/>
          <w:sz w:val="18"/>
          <w:szCs w:val="18"/>
        </w:rPr>
      </w:pPr>
      <w:r w:rsidRPr="00087645">
        <w:rPr>
          <w:rStyle w:val="ab"/>
          <w:rFonts w:ascii="Times New Roman" w:hAnsi="Times New Roman" w:cs="Times New Roman"/>
          <w:sz w:val="18"/>
          <w:szCs w:val="18"/>
        </w:rPr>
        <w:footnoteRef/>
      </w:r>
      <w:r w:rsidRPr="00087645">
        <w:rPr>
          <w:rFonts w:ascii="Times New Roman" w:hAnsi="Times New Roman" w:cs="Times New Roman"/>
          <w:sz w:val="18"/>
          <w:szCs w:val="18"/>
        </w:rPr>
        <w:t xml:space="preserve"> Pentru taxele achitate în mun. Chișinău a se vedea Decizia Consiliului Municipal Chișinău nr.3/2 și 3/3 din 29.03.2013</w:t>
      </w:r>
    </w:p>
  </w:footnote>
  <w:footnote w:id="7">
    <w:p w14:paraId="489E904B" w14:textId="77777777" w:rsidR="00CA19EB" w:rsidRPr="00087645" w:rsidRDefault="00CA19EB" w:rsidP="00743656">
      <w:pPr>
        <w:pStyle w:val="a9"/>
        <w:rPr>
          <w:rFonts w:ascii="Times New Roman" w:hAnsi="Times New Roman" w:cs="Times New Roman"/>
          <w:sz w:val="18"/>
          <w:szCs w:val="18"/>
        </w:rPr>
      </w:pPr>
      <w:r w:rsidRPr="00087645">
        <w:rPr>
          <w:rStyle w:val="ab"/>
          <w:rFonts w:ascii="Times New Roman" w:hAnsi="Times New Roman" w:cs="Times New Roman"/>
          <w:sz w:val="18"/>
          <w:szCs w:val="18"/>
        </w:rPr>
        <w:footnoteRef/>
      </w:r>
      <w:r w:rsidRPr="00087645">
        <w:rPr>
          <w:rFonts w:ascii="Times New Roman" w:hAnsi="Times New Roman" w:cs="Times New Roman"/>
          <w:sz w:val="18"/>
          <w:szCs w:val="18"/>
        </w:rPr>
        <w:t xml:space="preserve"> Decizia Consiliului Municipal Chișinău nr.9/8 din 28.11.2013</w:t>
      </w:r>
    </w:p>
  </w:footnote>
  <w:footnote w:id="8">
    <w:p w14:paraId="72A63E56" w14:textId="2A8AED62" w:rsidR="00CA19EB" w:rsidRPr="00087645" w:rsidRDefault="00CA19EB" w:rsidP="00683274">
      <w:pPr>
        <w:pStyle w:val="a9"/>
        <w:rPr>
          <w:rFonts w:ascii="Times New Roman" w:hAnsi="Times New Roman" w:cs="Times New Roman"/>
          <w:sz w:val="18"/>
          <w:szCs w:val="18"/>
        </w:rPr>
      </w:pPr>
      <w:r w:rsidRPr="00087645">
        <w:rPr>
          <w:rStyle w:val="ab"/>
          <w:rFonts w:ascii="Times New Roman" w:hAnsi="Times New Roman" w:cs="Times New Roman"/>
          <w:sz w:val="18"/>
          <w:szCs w:val="18"/>
        </w:rPr>
        <w:footnoteRef/>
      </w:r>
      <w:r w:rsidRPr="00087645">
        <w:rPr>
          <w:rFonts w:ascii="Times New Roman" w:hAnsi="Times New Roman" w:cs="Times New Roman"/>
          <w:sz w:val="18"/>
          <w:szCs w:val="18"/>
        </w:rPr>
        <w:t xml:space="preserve"> În cadrul Legii nr.231, cerin</w:t>
      </w:r>
      <w:r>
        <w:rPr>
          <w:rFonts w:ascii="Times New Roman" w:hAnsi="Times New Roman" w:cs="Times New Roman"/>
          <w:sz w:val="18"/>
          <w:szCs w:val="18"/>
        </w:rPr>
        <w:t>ț</w:t>
      </w:r>
      <w:r w:rsidRPr="00087645">
        <w:rPr>
          <w:rFonts w:ascii="Times New Roman" w:hAnsi="Times New Roman" w:cs="Times New Roman"/>
          <w:sz w:val="18"/>
          <w:szCs w:val="18"/>
        </w:rPr>
        <w:t>ele tehnice sunt denumite „reguli generale”, fiind reglementate de articolele 18-21 ale Legii</w:t>
      </w:r>
    </w:p>
  </w:footnote>
  <w:footnote w:id="9">
    <w:p w14:paraId="2F779E86" w14:textId="21D3D4DB" w:rsidR="00CA19EB" w:rsidRPr="00087645" w:rsidRDefault="00CA19EB" w:rsidP="00690ACC">
      <w:pPr>
        <w:pStyle w:val="a9"/>
        <w:rPr>
          <w:rFonts w:ascii="Times New Roman" w:hAnsi="Times New Roman" w:cs="Times New Roman"/>
          <w:sz w:val="18"/>
          <w:szCs w:val="18"/>
        </w:rPr>
      </w:pPr>
      <w:r w:rsidRPr="00087645">
        <w:rPr>
          <w:rStyle w:val="ab"/>
          <w:rFonts w:ascii="Times New Roman" w:hAnsi="Times New Roman" w:cs="Times New Roman"/>
          <w:sz w:val="18"/>
          <w:szCs w:val="18"/>
        </w:rPr>
        <w:footnoteRef/>
      </w:r>
      <w:r w:rsidRPr="00087645">
        <w:rPr>
          <w:rFonts w:ascii="Times New Roman" w:hAnsi="Times New Roman" w:cs="Times New Roman"/>
          <w:sz w:val="18"/>
          <w:szCs w:val="18"/>
        </w:rPr>
        <w:t xml:space="preserve"> Art.18 din Legea </w:t>
      </w:r>
      <w:r w:rsidRPr="00087645">
        <w:rPr>
          <w:rFonts w:ascii="Times New Roman" w:hAnsi="Times New Roman" w:cs="Times New Roman"/>
          <w:bCs/>
          <w:sz w:val="18"/>
          <w:szCs w:val="18"/>
        </w:rPr>
        <w:t xml:space="preserve">nr.113/2012 cu privire la stabilirea principiilor </w:t>
      </w:r>
      <w:r>
        <w:rPr>
          <w:rFonts w:ascii="Times New Roman" w:hAnsi="Times New Roman" w:cs="Times New Roman"/>
          <w:bCs/>
          <w:sz w:val="18"/>
          <w:szCs w:val="18"/>
        </w:rPr>
        <w:t>ș</w:t>
      </w:r>
      <w:r w:rsidRPr="00087645">
        <w:rPr>
          <w:rFonts w:ascii="Times New Roman" w:hAnsi="Times New Roman" w:cs="Times New Roman"/>
          <w:bCs/>
          <w:sz w:val="18"/>
          <w:szCs w:val="18"/>
        </w:rPr>
        <w:t>i a cerin</w:t>
      </w:r>
      <w:r>
        <w:rPr>
          <w:rFonts w:ascii="Times New Roman" w:hAnsi="Times New Roman" w:cs="Times New Roman"/>
          <w:bCs/>
          <w:sz w:val="18"/>
          <w:szCs w:val="18"/>
        </w:rPr>
        <w:t>ț</w:t>
      </w:r>
      <w:r w:rsidRPr="00087645">
        <w:rPr>
          <w:rFonts w:ascii="Times New Roman" w:hAnsi="Times New Roman" w:cs="Times New Roman"/>
          <w:bCs/>
          <w:sz w:val="18"/>
          <w:szCs w:val="18"/>
        </w:rPr>
        <w:t>elor generale ale legisla</w:t>
      </w:r>
      <w:r>
        <w:rPr>
          <w:rFonts w:ascii="Times New Roman" w:hAnsi="Times New Roman" w:cs="Times New Roman"/>
          <w:bCs/>
          <w:sz w:val="18"/>
          <w:szCs w:val="18"/>
        </w:rPr>
        <w:t>ț</w:t>
      </w:r>
      <w:r w:rsidRPr="00087645">
        <w:rPr>
          <w:rFonts w:ascii="Times New Roman" w:hAnsi="Times New Roman" w:cs="Times New Roman"/>
          <w:bCs/>
          <w:sz w:val="18"/>
          <w:szCs w:val="18"/>
        </w:rPr>
        <w:t>iei privind siguran</w:t>
      </w:r>
      <w:r>
        <w:rPr>
          <w:rFonts w:ascii="Times New Roman" w:hAnsi="Times New Roman" w:cs="Times New Roman"/>
          <w:bCs/>
          <w:sz w:val="18"/>
          <w:szCs w:val="18"/>
        </w:rPr>
        <w:t>ț</w:t>
      </w:r>
      <w:r w:rsidRPr="00087645">
        <w:rPr>
          <w:rFonts w:ascii="Times New Roman" w:hAnsi="Times New Roman" w:cs="Times New Roman"/>
          <w:bCs/>
          <w:sz w:val="18"/>
          <w:szCs w:val="18"/>
        </w:rPr>
        <w:t>a alimentelor</w:t>
      </w:r>
    </w:p>
  </w:footnote>
  <w:footnote w:id="10">
    <w:p w14:paraId="49E5F8A0" w14:textId="5E24ADAB" w:rsidR="00CA19EB" w:rsidRPr="00087645" w:rsidRDefault="00CA19EB">
      <w:pPr>
        <w:pStyle w:val="a9"/>
        <w:rPr>
          <w:rFonts w:ascii="Times New Roman" w:hAnsi="Times New Roman" w:cs="Times New Roman"/>
          <w:sz w:val="18"/>
          <w:szCs w:val="18"/>
        </w:rPr>
      </w:pPr>
      <w:r w:rsidRPr="00087645">
        <w:rPr>
          <w:rStyle w:val="ab"/>
          <w:rFonts w:ascii="Times New Roman" w:hAnsi="Times New Roman" w:cs="Times New Roman"/>
          <w:sz w:val="18"/>
          <w:szCs w:val="18"/>
        </w:rPr>
        <w:footnoteRef/>
      </w:r>
      <w:r w:rsidRPr="00087645">
        <w:rPr>
          <w:rFonts w:ascii="Times New Roman" w:hAnsi="Times New Roman" w:cs="Times New Roman"/>
          <w:sz w:val="18"/>
          <w:szCs w:val="18"/>
        </w:rPr>
        <w:t xml:space="preserve"> Art.19 din Legea </w:t>
      </w:r>
      <w:r w:rsidRPr="00087645">
        <w:rPr>
          <w:rFonts w:ascii="Times New Roman" w:hAnsi="Times New Roman" w:cs="Times New Roman"/>
          <w:bCs/>
          <w:sz w:val="18"/>
          <w:szCs w:val="18"/>
        </w:rPr>
        <w:t xml:space="preserve">nr.113/2012 cu privire la stabilirea principiilor </w:t>
      </w:r>
      <w:r>
        <w:rPr>
          <w:rFonts w:ascii="Times New Roman" w:hAnsi="Times New Roman" w:cs="Times New Roman"/>
          <w:bCs/>
          <w:sz w:val="18"/>
          <w:szCs w:val="18"/>
        </w:rPr>
        <w:t>ș</w:t>
      </w:r>
      <w:r w:rsidRPr="00087645">
        <w:rPr>
          <w:rFonts w:ascii="Times New Roman" w:hAnsi="Times New Roman" w:cs="Times New Roman"/>
          <w:bCs/>
          <w:sz w:val="18"/>
          <w:szCs w:val="18"/>
        </w:rPr>
        <w:t>i a cerin</w:t>
      </w:r>
      <w:r>
        <w:rPr>
          <w:rFonts w:ascii="Times New Roman" w:hAnsi="Times New Roman" w:cs="Times New Roman"/>
          <w:bCs/>
          <w:sz w:val="18"/>
          <w:szCs w:val="18"/>
        </w:rPr>
        <w:t>ț</w:t>
      </w:r>
      <w:r w:rsidRPr="00087645">
        <w:rPr>
          <w:rFonts w:ascii="Times New Roman" w:hAnsi="Times New Roman" w:cs="Times New Roman"/>
          <w:bCs/>
          <w:sz w:val="18"/>
          <w:szCs w:val="18"/>
        </w:rPr>
        <w:t>elor generale ale legisla</w:t>
      </w:r>
      <w:r>
        <w:rPr>
          <w:rFonts w:ascii="Times New Roman" w:hAnsi="Times New Roman" w:cs="Times New Roman"/>
          <w:bCs/>
          <w:sz w:val="18"/>
          <w:szCs w:val="18"/>
        </w:rPr>
        <w:t>ț</w:t>
      </w:r>
      <w:r w:rsidRPr="00087645">
        <w:rPr>
          <w:rFonts w:ascii="Times New Roman" w:hAnsi="Times New Roman" w:cs="Times New Roman"/>
          <w:bCs/>
          <w:sz w:val="18"/>
          <w:szCs w:val="18"/>
        </w:rPr>
        <w:t>iei privind siguran</w:t>
      </w:r>
      <w:r>
        <w:rPr>
          <w:rFonts w:ascii="Times New Roman" w:hAnsi="Times New Roman" w:cs="Times New Roman"/>
          <w:bCs/>
          <w:sz w:val="18"/>
          <w:szCs w:val="18"/>
        </w:rPr>
        <w:t>ț</w:t>
      </w:r>
      <w:r w:rsidRPr="00087645">
        <w:rPr>
          <w:rFonts w:ascii="Times New Roman" w:hAnsi="Times New Roman" w:cs="Times New Roman"/>
          <w:bCs/>
          <w:sz w:val="18"/>
          <w:szCs w:val="18"/>
        </w:rPr>
        <w:t>a alimentelor</w:t>
      </w:r>
    </w:p>
  </w:footnote>
  <w:footnote w:id="11">
    <w:p w14:paraId="50374D35" w14:textId="0690D687" w:rsidR="00CA19EB" w:rsidRPr="00087645" w:rsidRDefault="00CA19EB">
      <w:pPr>
        <w:pStyle w:val="a9"/>
        <w:rPr>
          <w:rFonts w:ascii="Times New Roman" w:hAnsi="Times New Roman" w:cs="Times New Roman"/>
          <w:sz w:val="18"/>
          <w:szCs w:val="18"/>
        </w:rPr>
      </w:pPr>
      <w:r w:rsidRPr="00087645">
        <w:rPr>
          <w:rStyle w:val="ab"/>
          <w:rFonts w:ascii="Times New Roman" w:hAnsi="Times New Roman" w:cs="Times New Roman"/>
          <w:sz w:val="18"/>
          <w:szCs w:val="18"/>
        </w:rPr>
        <w:footnoteRef/>
      </w:r>
      <w:r w:rsidRPr="00087645">
        <w:rPr>
          <w:rFonts w:ascii="Times New Roman" w:hAnsi="Times New Roman" w:cs="Times New Roman"/>
          <w:sz w:val="18"/>
          <w:szCs w:val="18"/>
        </w:rPr>
        <w:t xml:space="preserve"> Art.4 alin.(4) din Legea nr.131/2012 privind</w:t>
      </w:r>
      <w:r w:rsidRPr="00087645">
        <w:rPr>
          <w:rFonts w:ascii="Times New Roman" w:hAnsi="Times New Roman" w:cs="Times New Roman"/>
          <w:bCs/>
          <w:sz w:val="18"/>
          <w:szCs w:val="18"/>
        </w:rPr>
        <w:t xml:space="preserve"> controlul de stat asupra activită</w:t>
      </w:r>
      <w:r>
        <w:rPr>
          <w:rFonts w:ascii="Times New Roman" w:hAnsi="Times New Roman" w:cs="Times New Roman"/>
          <w:bCs/>
          <w:sz w:val="18"/>
          <w:szCs w:val="18"/>
        </w:rPr>
        <w:t>ț</w:t>
      </w:r>
      <w:r w:rsidRPr="00087645">
        <w:rPr>
          <w:rFonts w:ascii="Times New Roman" w:hAnsi="Times New Roman" w:cs="Times New Roman"/>
          <w:bCs/>
          <w:sz w:val="18"/>
          <w:szCs w:val="18"/>
        </w:rPr>
        <w:t>ii de întreprinzător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07E"/>
    <w:multiLevelType w:val="hybridMultilevel"/>
    <w:tmpl w:val="FDAC5C9E"/>
    <w:lvl w:ilvl="0" w:tplc="EA880B9E">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8E73D77"/>
    <w:multiLevelType w:val="hybridMultilevel"/>
    <w:tmpl w:val="74DA47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B751AE"/>
    <w:multiLevelType w:val="hybridMultilevel"/>
    <w:tmpl w:val="1A8E16EC"/>
    <w:lvl w:ilvl="0" w:tplc="E3DADA4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20168"/>
    <w:multiLevelType w:val="hybridMultilevel"/>
    <w:tmpl w:val="285A8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776446"/>
    <w:multiLevelType w:val="hybridMultilevel"/>
    <w:tmpl w:val="37562E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7547E"/>
    <w:multiLevelType w:val="hybridMultilevel"/>
    <w:tmpl w:val="5144F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3F2C76"/>
    <w:multiLevelType w:val="hybridMultilevel"/>
    <w:tmpl w:val="63F04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0C0FD8"/>
    <w:multiLevelType w:val="hybridMultilevel"/>
    <w:tmpl w:val="E132BED2"/>
    <w:lvl w:ilvl="0" w:tplc="365A9F82">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nsid w:val="233A1167"/>
    <w:multiLevelType w:val="hybridMultilevel"/>
    <w:tmpl w:val="FB244978"/>
    <w:lvl w:ilvl="0" w:tplc="2430A5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5E2A91"/>
    <w:multiLevelType w:val="hybridMultilevel"/>
    <w:tmpl w:val="7B6E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124402"/>
    <w:multiLevelType w:val="hybridMultilevel"/>
    <w:tmpl w:val="B57E5A6C"/>
    <w:lvl w:ilvl="0" w:tplc="8E3E4CEE">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AB1EA9"/>
    <w:multiLevelType w:val="hybridMultilevel"/>
    <w:tmpl w:val="EFE614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82A5F62"/>
    <w:multiLevelType w:val="hybridMultilevel"/>
    <w:tmpl w:val="CA40A0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660238E"/>
    <w:multiLevelType w:val="hybridMultilevel"/>
    <w:tmpl w:val="7C50B0D6"/>
    <w:lvl w:ilvl="0" w:tplc="DE98209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7443377"/>
    <w:multiLevelType w:val="hybridMultilevel"/>
    <w:tmpl w:val="237EF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E45C83"/>
    <w:multiLevelType w:val="hybridMultilevel"/>
    <w:tmpl w:val="A59CF38C"/>
    <w:lvl w:ilvl="0" w:tplc="780CE540">
      <w:start w:val="55"/>
      <w:numFmt w:val="none"/>
      <w:lvlText w:val="-"/>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BC16A5E"/>
    <w:multiLevelType w:val="hybridMultilevel"/>
    <w:tmpl w:val="3D5A07C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EF3D0B"/>
    <w:multiLevelType w:val="hybridMultilevel"/>
    <w:tmpl w:val="38129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6E6F47"/>
    <w:multiLevelType w:val="hybridMultilevel"/>
    <w:tmpl w:val="CDCE0D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239F"/>
    <w:multiLevelType w:val="hybridMultilevel"/>
    <w:tmpl w:val="CA0A82D2"/>
    <w:lvl w:ilvl="0" w:tplc="1CA668C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5EC74298"/>
    <w:multiLevelType w:val="hybridMultilevel"/>
    <w:tmpl w:val="EDC67BE2"/>
    <w:lvl w:ilvl="0" w:tplc="3F6A43B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78C3D14"/>
    <w:multiLevelType w:val="hybridMultilevel"/>
    <w:tmpl w:val="BC5483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001308A"/>
    <w:multiLevelType w:val="hybridMultilevel"/>
    <w:tmpl w:val="056EAFE8"/>
    <w:lvl w:ilvl="0" w:tplc="08029C04">
      <w:start w:val="1"/>
      <w:numFmt w:val="decimal"/>
      <w:pStyle w:val="Alinea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834A82"/>
    <w:multiLevelType w:val="hybridMultilevel"/>
    <w:tmpl w:val="5D7E1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6919AB"/>
    <w:multiLevelType w:val="hybridMultilevel"/>
    <w:tmpl w:val="D47AD3C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22"/>
  </w:num>
  <w:num w:numId="4">
    <w:abstractNumId w:val="7"/>
  </w:num>
  <w:num w:numId="5">
    <w:abstractNumId w:val="4"/>
  </w:num>
  <w:num w:numId="6">
    <w:abstractNumId w:val="2"/>
  </w:num>
  <w:num w:numId="7">
    <w:abstractNumId w:val="24"/>
  </w:num>
  <w:num w:numId="8">
    <w:abstractNumId w:val="11"/>
  </w:num>
  <w:num w:numId="9">
    <w:abstractNumId w:val="1"/>
  </w:num>
  <w:num w:numId="10">
    <w:abstractNumId w:val="9"/>
  </w:num>
  <w:num w:numId="11">
    <w:abstractNumId w:val="21"/>
  </w:num>
  <w:num w:numId="12">
    <w:abstractNumId w:val="19"/>
  </w:num>
  <w:num w:numId="13">
    <w:abstractNumId w:val="16"/>
  </w:num>
  <w:num w:numId="14">
    <w:abstractNumId w:val="6"/>
  </w:num>
  <w:num w:numId="15">
    <w:abstractNumId w:val="8"/>
  </w:num>
  <w:num w:numId="16">
    <w:abstractNumId w:val="10"/>
  </w:num>
  <w:num w:numId="17">
    <w:abstractNumId w:val="12"/>
  </w:num>
  <w:num w:numId="18">
    <w:abstractNumId w:val="13"/>
  </w:num>
  <w:num w:numId="19">
    <w:abstractNumId w:val="5"/>
  </w:num>
  <w:num w:numId="20">
    <w:abstractNumId w:val="20"/>
  </w:num>
  <w:num w:numId="21">
    <w:abstractNumId w:val="15"/>
  </w:num>
  <w:num w:numId="22">
    <w:abstractNumId w:val="14"/>
  </w:num>
  <w:num w:numId="23">
    <w:abstractNumId w:val="23"/>
  </w:num>
  <w:num w:numId="24">
    <w:abstractNumId w:val="3"/>
  </w:num>
  <w:num w:numId="25">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isplayBackgroundShape/>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F4"/>
    <w:rsid w:val="00000861"/>
    <w:rsid w:val="00001FB1"/>
    <w:rsid w:val="0000605F"/>
    <w:rsid w:val="00006F07"/>
    <w:rsid w:val="00007652"/>
    <w:rsid w:val="0000799B"/>
    <w:rsid w:val="00010F51"/>
    <w:rsid w:val="00013099"/>
    <w:rsid w:val="0001433A"/>
    <w:rsid w:val="00015E12"/>
    <w:rsid w:val="00016F5B"/>
    <w:rsid w:val="00017792"/>
    <w:rsid w:val="00020F07"/>
    <w:rsid w:val="00021D48"/>
    <w:rsid w:val="00021E05"/>
    <w:rsid w:val="0002468C"/>
    <w:rsid w:val="0002592E"/>
    <w:rsid w:val="00025A2E"/>
    <w:rsid w:val="000268A1"/>
    <w:rsid w:val="0003043F"/>
    <w:rsid w:val="00032A8B"/>
    <w:rsid w:val="00036915"/>
    <w:rsid w:val="00044A80"/>
    <w:rsid w:val="000453BF"/>
    <w:rsid w:val="00045543"/>
    <w:rsid w:val="00047508"/>
    <w:rsid w:val="0005050D"/>
    <w:rsid w:val="00050786"/>
    <w:rsid w:val="0005152C"/>
    <w:rsid w:val="00051B41"/>
    <w:rsid w:val="00053F11"/>
    <w:rsid w:val="0005504A"/>
    <w:rsid w:val="000561BD"/>
    <w:rsid w:val="00062A78"/>
    <w:rsid w:val="00065605"/>
    <w:rsid w:val="00065811"/>
    <w:rsid w:val="000660CF"/>
    <w:rsid w:val="0006643D"/>
    <w:rsid w:val="00070DE0"/>
    <w:rsid w:val="00072AD8"/>
    <w:rsid w:val="0007304E"/>
    <w:rsid w:val="00074369"/>
    <w:rsid w:val="000750C8"/>
    <w:rsid w:val="00080A11"/>
    <w:rsid w:val="000833E3"/>
    <w:rsid w:val="000840A1"/>
    <w:rsid w:val="00087645"/>
    <w:rsid w:val="00090A31"/>
    <w:rsid w:val="00091564"/>
    <w:rsid w:val="00092FD6"/>
    <w:rsid w:val="0009537F"/>
    <w:rsid w:val="00096D35"/>
    <w:rsid w:val="00096F5D"/>
    <w:rsid w:val="000A114A"/>
    <w:rsid w:val="000A14EC"/>
    <w:rsid w:val="000A6174"/>
    <w:rsid w:val="000A7937"/>
    <w:rsid w:val="000A7D8F"/>
    <w:rsid w:val="000B0A27"/>
    <w:rsid w:val="000B217D"/>
    <w:rsid w:val="000B56CB"/>
    <w:rsid w:val="000B7C0F"/>
    <w:rsid w:val="000C028E"/>
    <w:rsid w:val="000C1BC4"/>
    <w:rsid w:val="000C1DC4"/>
    <w:rsid w:val="000C3A82"/>
    <w:rsid w:val="000C41BE"/>
    <w:rsid w:val="000C5091"/>
    <w:rsid w:val="000D1A34"/>
    <w:rsid w:val="000D3DC9"/>
    <w:rsid w:val="000D40D0"/>
    <w:rsid w:val="000D56B4"/>
    <w:rsid w:val="000D7080"/>
    <w:rsid w:val="000D710D"/>
    <w:rsid w:val="000D7259"/>
    <w:rsid w:val="000D72B6"/>
    <w:rsid w:val="000E36F6"/>
    <w:rsid w:val="000E7931"/>
    <w:rsid w:val="000F21EF"/>
    <w:rsid w:val="000F247F"/>
    <w:rsid w:val="00100B99"/>
    <w:rsid w:val="00100E5E"/>
    <w:rsid w:val="0010160A"/>
    <w:rsid w:val="00101ED0"/>
    <w:rsid w:val="00101F3B"/>
    <w:rsid w:val="00105172"/>
    <w:rsid w:val="00105A85"/>
    <w:rsid w:val="00107501"/>
    <w:rsid w:val="001115DA"/>
    <w:rsid w:val="001117AD"/>
    <w:rsid w:val="001124D0"/>
    <w:rsid w:val="00113766"/>
    <w:rsid w:val="00114824"/>
    <w:rsid w:val="0011583F"/>
    <w:rsid w:val="00115EB2"/>
    <w:rsid w:val="00116711"/>
    <w:rsid w:val="0011679C"/>
    <w:rsid w:val="00116DD1"/>
    <w:rsid w:val="00121ABF"/>
    <w:rsid w:val="00122ED2"/>
    <w:rsid w:val="00127498"/>
    <w:rsid w:val="00141735"/>
    <w:rsid w:val="00141E45"/>
    <w:rsid w:val="00147727"/>
    <w:rsid w:val="00152D19"/>
    <w:rsid w:val="00152F09"/>
    <w:rsid w:val="0015344C"/>
    <w:rsid w:val="001634E5"/>
    <w:rsid w:val="00163BCC"/>
    <w:rsid w:val="001667DE"/>
    <w:rsid w:val="001703E9"/>
    <w:rsid w:val="00171A1F"/>
    <w:rsid w:val="00175475"/>
    <w:rsid w:val="0017640F"/>
    <w:rsid w:val="00181370"/>
    <w:rsid w:val="001840C0"/>
    <w:rsid w:val="00187122"/>
    <w:rsid w:val="0019151B"/>
    <w:rsid w:val="0019342B"/>
    <w:rsid w:val="00193560"/>
    <w:rsid w:val="00194FA5"/>
    <w:rsid w:val="001950D2"/>
    <w:rsid w:val="00195D23"/>
    <w:rsid w:val="001960A4"/>
    <w:rsid w:val="001A2A91"/>
    <w:rsid w:val="001A4494"/>
    <w:rsid w:val="001A54D2"/>
    <w:rsid w:val="001A5683"/>
    <w:rsid w:val="001A5F02"/>
    <w:rsid w:val="001A6E68"/>
    <w:rsid w:val="001B2E62"/>
    <w:rsid w:val="001B3397"/>
    <w:rsid w:val="001B340C"/>
    <w:rsid w:val="001B38F4"/>
    <w:rsid w:val="001B5C0E"/>
    <w:rsid w:val="001B624D"/>
    <w:rsid w:val="001C1A88"/>
    <w:rsid w:val="001C39A9"/>
    <w:rsid w:val="001C775A"/>
    <w:rsid w:val="001D4C73"/>
    <w:rsid w:val="001D736E"/>
    <w:rsid w:val="001E1848"/>
    <w:rsid w:val="001E1B6E"/>
    <w:rsid w:val="001E28A7"/>
    <w:rsid w:val="001F1C38"/>
    <w:rsid w:val="001F23D5"/>
    <w:rsid w:val="001F3FB2"/>
    <w:rsid w:val="001F455E"/>
    <w:rsid w:val="001F48FB"/>
    <w:rsid w:val="001F6662"/>
    <w:rsid w:val="00200317"/>
    <w:rsid w:val="00201C2C"/>
    <w:rsid w:val="00202EB6"/>
    <w:rsid w:val="00203901"/>
    <w:rsid w:val="0020674A"/>
    <w:rsid w:val="00210573"/>
    <w:rsid w:val="00212C33"/>
    <w:rsid w:val="00213D62"/>
    <w:rsid w:val="00214076"/>
    <w:rsid w:val="00214C88"/>
    <w:rsid w:val="00216107"/>
    <w:rsid w:val="00216292"/>
    <w:rsid w:val="002240C9"/>
    <w:rsid w:val="002242EE"/>
    <w:rsid w:val="00227275"/>
    <w:rsid w:val="002273F6"/>
    <w:rsid w:val="0022743B"/>
    <w:rsid w:val="00230430"/>
    <w:rsid w:val="0023214A"/>
    <w:rsid w:val="00235216"/>
    <w:rsid w:val="0023543A"/>
    <w:rsid w:val="0024279D"/>
    <w:rsid w:val="00246674"/>
    <w:rsid w:val="0025184E"/>
    <w:rsid w:val="00253826"/>
    <w:rsid w:val="002567CB"/>
    <w:rsid w:val="00262B71"/>
    <w:rsid w:val="00266264"/>
    <w:rsid w:val="00266D31"/>
    <w:rsid w:val="0027311F"/>
    <w:rsid w:val="002769F9"/>
    <w:rsid w:val="00277545"/>
    <w:rsid w:val="00282640"/>
    <w:rsid w:val="00282CF3"/>
    <w:rsid w:val="00283ACD"/>
    <w:rsid w:val="00283C69"/>
    <w:rsid w:val="00285459"/>
    <w:rsid w:val="002875F8"/>
    <w:rsid w:val="0028764C"/>
    <w:rsid w:val="00292516"/>
    <w:rsid w:val="00292BA2"/>
    <w:rsid w:val="00294B61"/>
    <w:rsid w:val="002A16CE"/>
    <w:rsid w:val="002A3B02"/>
    <w:rsid w:val="002A57C8"/>
    <w:rsid w:val="002B05C2"/>
    <w:rsid w:val="002B3C39"/>
    <w:rsid w:val="002B5479"/>
    <w:rsid w:val="002B5DAC"/>
    <w:rsid w:val="002B6B5E"/>
    <w:rsid w:val="002C03DC"/>
    <w:rsid w:val="002C05FC"/>
    <w:rsid w:val="002C1C31"/>
    <w:rsid w:val="002C2AE8"/>
    <w:rsid w:val="002C59FA"/>
    <w:rsid w:val="002C68F6"/>
    <w:rsid w:val="002D22B9"/>
    <w:rsid w:val="002D6201"/>
    <w:rsid w:val="002D69B4"/>
    <w:rsid w:val="002E12F6"/>
    <w:rsid w:val="002E38B1"/>
    <w:rsid w:val="002E6911"/>
    <w:rsid w:val="002F2F66"/>
    <w:rsid w:val="002F2FAC"/>
    <w:rsid w:val="003011E1"/>
    <w:rsid w:val="00301695"/>
    <w:rsid w:val="003039BF"/>
    <w:rsid w:val="00310BA4"/>
    <w:rsid w:val="00312B14"/>
    <w:rsid w:val="00312D5A"/>
    <w:rsid w:val="00313033"/>
    <w:rsid w:val="00314E44"/>
    <w:rsid w:val="00314F48"/>
    <w:rsid w:val="00315CEB"/>
    <w:rsid w:val="00316DB8"/>
    <w:rsid w:val="00317BDB"/>
    <w:rsid w:val="0032481F"/>
    <w:rsid w:val="00325976"/>
    <w:rsid w:val="00325BDC"/>
    <w:rsid w:val="00326119"/>
    <w:rsid w:val="00330B32"/>
    <w:rsid w:val="0033245B"/>
    <w:rsid w:val="00332636"/>
    <w:rsid w:val="003335B6"/>
    <w:rsid w:val="00344675"/>
    <w:rsid w:val="00350225"/>
    <w:rsid w:val="003509D6"/>
    <w:rsid w:val="00350EBB"/>
    <w:rsid w:val="00353166"/>
    <w:rsid w:val="003536BF"/>
    <w:rsid w:val="00353C39"/>
    <w:rsid w:val="00360309"/>
    <w:rsid w:val="00363C67"/>
    <w:rsid w:val="003655FF"/>
    <w:rsid w:val="003717C2"/>
    <w:rsid w:val="0037501C"/>
    <w:rsid w:val="00375F08"/>
    <w:rsid w:val="00380C8A"/>
    <w:rsid w:val="00381DAE"/>
    <w:rsid w:val="00382543"/>
    <w:rsid w:val="00385D0B"/>
    <w:rsid w:val="00387495"/>
    <w:rsid w:val="00387C3F"/>
    <w:rsid w:val="00390921"/>
    <w:rsid w:val="00392FB9"/>
    <w:rsid w:val="0039381E"/>
    <w:rsid w:val="00393C84"/>
    <w:rsid w:val="003940CB"/>
    <w:rsid w:val="00395138"/>
    <w:rsid w:val="00395E78"/>
    <w:rsid w:val="003A0935"/>
    <w:rsid w:val="003A1F42"/>
    <w:rsid w:val="003A1FEA"/>
    <w:rsid w:val="003A23F5"/>
    <w:rsid w:val="003A3DC9"/>
    <w:rsid w:val="003A5CC4"/>
    <w:rsid w:val="003B0EC3"/>
    <w:rsid w:val="003B29D5"/>
    <w:rsid w:val="003B368E"/>
    <w:rsid w:val="003B64A2"/>
    <w:rsid w:val="003B7512"/>
    <w:rsid w:val="003C1462"/>
    <w:rsid w:val="003C4074"/>
    <w:rsid w:val="003C6101"/>
    <w:rsid w:val="003C6B90"/>
    <w:rsid w:val="003D5CC5"/>
    <w:rsid w:val="003E0905"/>
    <w:rsid w:val="003E1A59"/>
    <w:rsid w:val="003E3391"/>
    <w:rsid w:val="003E4AE1"/>
    <w:rsid w:val="003E4BB2"/>
    <w:rsid w:val="003E547F"/>
    <w:rsid w:val="003E5A37"/>
    <w:rsid w:val="003E5DA4"/>
    <w:rsid w:val="003E7AD6"/>
    <w:rsid w:val="003F08E9"/>
    <w:rsid w:val="003F29AC"/>
    <w:rsid w:val="003F3AF7"/>
    <w:rsid w:val="003F5984"/>
    <w:rsid w:val="003F7E06"/>
    <w:rsid w:val="00400019"/>
    <w:rsid w:val="00400A60"/>
    <w:rsid w:val="00401EEC"/>
    <w:rsid w:val="00402BAE"/>
    <w:rsid w:val="004056B3"/>
    <w:rsid w:val="00405D67"/>
    <w:rsid w:val="00412BF3"/>
    <w:rsid w:val="00413602"/>
    <w:rsid w:val="004136D5"/>
    <w:rsid w:val="00413836"/>
    <w:rsid w:val="00413BA7"/>
    <w:rsid w:val="0041604E"/>
    <w:rsid w:val="00422308"/>
    <w:rsid w:val="00422680"/>
    <w:rsid w:val="004251EF"/>
    <w:rsid w:val="00427389"/>
    <w:rsid w:val="004338F0"/>
    <w:rsid w:val="00433F11"/>
    <w:rsid w:val="004356E2"/>
    <w:rsid w:val="004374AE"/>
    <w:rsid w:val="00441AC4"/>
    <w:rsid w:val="00442477"/>
    <w:rsid w:val="00442E06"/>
    <w:rsid w:val="0044379E"/>
    <w:rsid w:val="00444E08"/>
    <w:rsid w:val="004518CF"/>
    <w:rsid w:val="00451C3D"/>
    <w:rsid w:val="00453B90"/>
    <w:rsid w:val="00455837"/>
    <w:rsid w:val="0045727F"/>
    <w:rsid w:val="00460116"/>
    <w:rsid w:val="00460610"/>
    <w:rsid w:val="00461BA3"/>
    <w:rsid w:val="00461E87"/>
    <w:rsid w:val="0046307E"/>
    <w:rsid w:val="0046451A"/>
    <w:rsid w:val="004647A4"/>
    <w:rsid w:val="00464D89"/>
    <w:rsid w:val="00467C88"/>
    <w:rsid w:val="004760EA"/>
    <w:rsid w:val="00482EFD"/>
    <w:rsid w:val="00483F56"/>
    <w:rsid w:val="004859B7"/>
    <w:rsid w:val="004904DD"/>
    <w:rsid w:val="00491664"/>
    <w:rsid w:val="00494729"/>
    <w:rsid w:val="00495CBF"/>
    <w:rsid w:val="004A0C0F"/>
    <w:rsid w:val="004A0F45"/>
    <w:rsid w:val="004A1C05"/>
    <w:rsid w:val="004A31E2"/>
    <w:rsid w:val="004A5210"/>
    <w:rsid w:val="004A639B"/>
    <w:rsid w:val="004B3E47"/>
    <w:rsid w:val="004B465A"/>
    <w:rsid w:val="004B60F7"/>
    <w:rsid w:val="004C4356"/>
    <w:rsid w:val="004C67F3"/>
    <w:rsid w:val="004C6DE4"/>
    <w:rsid w:val="004D0941"/>
    <w:rsid w:val="004D2493"/>
    <w:rsid w:val="004D333B"/>
    <w:rsid w:val="004E1331"/>
    <w:rsid w:val="004E5EF3"/>
    <w:rsid w:val="004F0645"/>
    <w:rsid w:val="004F1A59"/>
    <w:rsid w:val="004F21A2"/>
    <w:rsid w:val="004F21D5"/>
    <w:rsid w:val="004F77A7"/>
    <w:rsid w:val="00504F23"/>
    <w:rsid w:val="00506AF7"/>
    <w:rsid w:val="00506C2D"/>
    <w:rsid w:val="00507CD4"/>
    <w:rsid w:val="005110E4"/>
    <w:rsid w:val="005118E5"/>
    <w:rsid w:val="00512C72"/>
    <w:rsid w:val="00512D2E"/>
    <w:rsid w:val="005151BE"/>
    <w:rsid w:val="00516DA1"/>
    <w:rsid w:val="00516F6C"/>
    <w:rsid w:val="005205F9"/>
    <w:rsid w:val="00521A4A"/>
    <w:rsid w:val="00524FE3"/>
    <w:rsid w:val="00525E84"/>
    <w:rsid w:val="00526941"/>
    <w:rsid w:val="005303CD"/>
    <w:rsid w:val="0053198B"/>
    <w:rsid w:val="00534205"/>
    <w:rsid w:val="00534897"/>
    <w:rsid w:val="005414EF"/>
    <w:rsid w:val="00541D43"/>
    <w:rsid w:val="00542178"/>
    <w:rsid w:val="0054547D"/>
    <w:rsid w:val="00546DE5"/>
    <w:rsid w:val="005471CB"/>
    <w:rsid w:val="00550224"/>
    <w:rsid w:val="00550626"/>
    <w:rsid w:val="00555E01"/>
    <w:rsid w:val="00557377"/>
    <w:rsid w:val="00560C6D"/>
    <w:rsid w:val="005644EB"/>
    <w:rsid w:val="00564D8A"/>
    <w:rsid w:val="00564DF0"/>
    <w:rsid w:val="0056521D"/>
    <w:rsid w:val="0056547B"/>
    <w:rsid w:val="00572C91"/>
    <w:rsid w:val="00572CC0"/>
    <w:rsid w:val="00572D04"/>
    <w:rsid w:val="0058093F"/>
    <w:rsid w:val="0058097A"/>
    <w:rsid w:val="005814DA"/>
    <w:rsid w:val="00582ABF"/>
    <w:rsid w:val="00582DF2"/>
    <w:rsid w:val="00584A19"/>
    <w:rsid w:val="00584AE6"/>
    <w:rsid w:val="005859A1"/>
    <w:rsid w:val="00587859"/>
    <w:rsid w:val="005914C7"/>
    <w:rsid w:val="00591C1C"/>
    <w:rsid w:val="00595B83"/>
    <w:rsid w:val="005963BA"/>
    <w:rsid w:val="005979FD"/>
    <w:rsid w:val="005A1BE8"/>
    <w:rsid w:val="005A2699"/>
    <w:rsid w:val="005A2F20"/>
    <w:rsid w:val="005A371F"/>
    <w:rsid w:val="005A3FEE"/>
    <w:rsid w:val="005A44F0"/>
    <w:rsid w:val="005A4B57"/>
    <w:rsid w:val="005B1E7E"/>
    <w:rsid w:val="005B3A07"/>
    <w:rsid w:val="005B4606"/>
    <w:rsid w:val="005B52C3"/>
    <w:rsid w:val="005B61F5"/>
    <w:rsid w:val="005B6D86"/>
    <w:rsid w:val="005B75A3"/>
    <w:rsid w:val="005C03E6"/>
    <w:rsid w:val="005C1471"/>
    <w:rsid w:val="005C40CF"/>
    <w:rsid w:val="005C4613"/>
    <w:rsid w:val="005D0C5A"/>
    <w:rsid w:val="005D1E02"/>
    <w:rsid w:val="005D2058"/>
    <w:rsid w:val="005D23BD"/>
    <w:rsid w:val="005D2DE1"/>
    <w:rsid w:val="005D5729"/>
    <w:rsid w:val="005E163C"/>
    <w:rsid w:val="005E2B3E"/>
    <w:rsid w:val="005E4415"/>
    <w:rsid w:val="005E6522"/>
    <w:rsid w:val="005F08D9"/>
    <w:rsid w:val="005F3401"/>
    <w:rsid w:val="005F4F88"/>
    <w:rsid w:val="005F606A"/>
    <w:rsid w:val="005F785E"/>
    <w:rsid w:val="00600A1D"/>
    <w:rsid w:val="00602280"/>
    <w:rsid w:val="00603DB2"/>
    <w:rsid w:val="0060602C"/>
    <w:rsid w:val="006071E3"/>
    <w:rsid w:val="00607621"/>
    <w:rsid w:val="006100AD"/>
    <w:rsid w:val="006124AF"/>
    <w:rsid w:val="00613372"/>
    <w:rsid w:val="00614F42"/>
    <w:rsid w:val="0061639E"/>
    <w:rsid w:val="00616570"/>
    <w:rsid w:val="006209A8"/>
    <w:rsid w:val="00621E46"/>
    <w:rsid w:val="00623802"/>
    <w:rsid w:val="00625F5E"/>
    <w:rsid w:val="0063023A"/>
    <w:rsid w:val="0063102A"/>
    <w:rsid w:val="0063516E"/>
    <w:rsid w:val="0063584C"/>
    <w:rsid w:val="00636074"/>
    <w:rsid w:val="006364C1"/>
    <w:rsid w:val="006367A1"/>
    <w:rsid w:val="00640D98"/>
    <w:rsid w:val="006414C3"/>
    <w:rsid w:val="006441A5"/>
    <w:rsid w:val="00646F25"/>
    <w:rsid w:val="006539F7"/>
    <w:rsid w:val="00654C6B"/>
    <w:rsid w:val="006564A5"/>
    <w:rsid w:val="00660AAD"/>
    <w:rsid w:val="00661FD3"/>
    <w:rsid w:val="00663A27"/>
    <w:rsid w:val="00663ABE"/>
    <w:rsid w:val="00664123"/>
    <w:rsid w:val="00664136"/>
    <w:rsid w:val="00664C87"/>
    <w:rsid w:val="00664F0E"/>
    <w:rsid w:val="00665026"/>
    <w:rsid w:val="006678DF"/>
    <w:rsid w:val="00667D04"/>
    <w:rsid w:val="006710A9"/>
    <w:rsid w:val="006750B5"/>
    <w:rsid w:val="00675A53"/>
    <w:rsid w:val="0067687F"/>
    <w:rsid w:val="00682A25"/>
    <w:rsid w:val="00683274"/>
    <w:rsid w:val="006847BE"/>
    <w:rsid w:val="0069092D"/>
    <w:rsid w:val="00690ACC"/>
    <w:rsid w:val="006920CC"/>
    <w:rsid w:val="0069216B"/>
    <w:rsid w:val="00692F37"/>
    <w:rsid w:val="00693765"/>
    <w:rsid w:val="00694320"/>
    <w:rsid w:val="006951BC"/>
    <w:rsid w:val="0069594F"/>
    <w:rsid w:val="00696B21"/>
    <w:rsid w:val="006A0844"/>
    <w:rsid w:val="006A13C8"/>
    <w:rsid w:val="006A148F"/>
    <w:rsid w:val="006B0A3A"/>
    <w:rsid w:val="006B1808"/>
    <w:rsid w:val="006B434D"/>
    <w:rsid w:val="006B5B8C"/>
    <w:rsid w:val="006C05F8"/>
    <w:rsid w:val="006C22AB"/>
    <w:rsid w:val="006C3C77"/>
    <w:rsid w:val="006C47DC"/>
    <w:rsid w:val="006C79A1"/>
    <w:rsid w:val="006D1D34"/>
    <w:rsid w:val="006D3EF2"/>
    <w:rsid w:val="006D4321"/>
    <w:rsid w:val="006D6A14"/>
    <w:rsid w:val="006D7368"/>
    <w:rsid w:val="006E0003"/>
    <w:rsid w:val="006E14FB"/>
    <w:rsid w:val="006F00DF"/>
    <w:rsid w:val="006F16E0"/>
    <w:rsid w:val="006F19A6"/>
    <w:rsid w:val="006F30B5"/>
    <w:rsid w:val="006F5B8C"/>
    <w:rsid w:val="006F6632"/>
    <w:rsid w:val="00700FEB"/>
    <w:rsid w:val="00703084"/>
    <w:rsid w:val="00706EE7"/>
    <w:rsid w:val="007132ED"/>
    <w:rsid w:val="00714030"/>
    <w:rsid w:val="00720F3E"/>
    <w:rsid w:val="00721031"/>
    <w:rsid w:val="00721F87"/>
    <w:rsid w:val="00722095"/>
    <w:rsid w:val="00722F59"/>
    <w:rsid w:val="00724BE9"/>
    <w:rsid w:val="007265B5"/>
    <w:rsid w:val="00726A0C"/>
    <w:rsid w:val="00726FC9"/>
    <w:rsid w:val="007327E3"/>
    <w:rsid w:val="00733617"/>
    <w:rsid w:val="007337C4"/>
    <w:rsid w:val="00733882"/>
    <w:rsid w:val="00733E14"/>
    <w:rsid w:val="00734B88"/>
    <w:rsid w:val="00737B2A"/>
    <w:rsid w:val="00743656"/>
    <w:rsid w:val="00745AB0"/>
    <w:rsid w:val="00746933"/>
    <w:rsid w:val="00746BC7"/>
    <w:rsid w:val="00747244"/>
    <w:rsid w:val="0074759E"/>
    <w:rsid w:val="0075101F"/>
    <w:rsid w:val="00751F2D"/>
    <w:rsid w:val="00753F00"/>
    <w:rsid w:val="00754916"/>
    <w:rsid w:val="00754C1D"/>
    <w:rsid w:val="007555BE"/>
    <w:rsid w:val="007572D9"/>
    <w:rsid w:val="0075769B"/>
    <w:rsid w:val="007577A1"/>
    <w:rsid w:val="00762631"/>
    <w:rsid w:val="00765154"/>
    <w:rsid w:val="00771534"/>
    <w:rsid w:val="00771816"/>
    <w:rsid w:val="00774EC5"/>
    <w:rsid w:val="00782E86"/>
    <w:rsid w:val="007845E5"/>
    <w:rsid w:val="007879B0"/>
    <w:rsid w:val="00792F75"/>
    <w:rsid w:val="00793622"/>
    <w:rsid w:val="00795939"/>
    <w:rsid w:val="007A33FE"/>
    <w:rsid w:val="007B09B6"/>
    <w:rsid w:val="007B4542"/>
    <w:rsid w:val="007B5B28"/>
    <w:rsid w:val="007C07BB"/>
    <w:rsid w:val="007C0E00"/>
    <w:rsid w:val="007C286C"/>
    <w:rsid w:val="007C4542"/>
    <w:rsid w:val="007C4C9A"/>
    <w:rsid w:val="007C54F6"/>
    <w:rsid w:val="007C57B8"/>
    <w:rsid w:val="007D18CF"/>
    <w:rsid w:val="007D32E8"/>
    <w:rsid w:val="007D3F05"/>
    <w:rsid w:val="007D5523"/>
    <w:rsid w:val="007D615E"/>
    <w:rsid w:val="007E073F"/>
    <w:rsid w:val="007E0B99"/>
    <w:rsid w:val="007E2188"/>
    <w:rsid w:val="007E3533"/>
    <w:rsid w:val="007F358C"/>
    <w:rsid w:val="007F3EEB"/>
    <w:rsid w:val="007F62ED"/>
    <w:rsid w:val="007F6622"/>
    <w:rsid w:val="007F6DB6"/>
    <w:rsid w:val="007F7D52"/>
    <w:rsid w:val="00800C10"/>
    <w:rsid w:val="00802163"/>
    <w:rsid w:val="008044C3"/>
    <w:rsid w:val="00806C84"/>
    <w:rsid w:val="00806F29"/>
    <w:rsid w:val="00813EDA"/>
    <w:rsid w:val="0082188D"/>
    <w:rsid w:val="00826331"/>
    <w:rsid w:val="00830F95"/>
    <w:rsid w:val="0083138C"/>
    <w:rsid w:val="00831861"/>
    <w:rsid w:val="008325C4"/>
    <w:rsid w:val="008350CB"/>
    <w:rsid w:val="008366AC"/>
    <w:rsid w:val="008366D6"/>
    <w:rsid w:val="0083785B"/>
    <w:rsid w:val="00840DA7"/>
    <w:rsid w:val="00842A05"/>
    <w:rsid w:val="00844095"/>
    <w:rsid w:val="00846437"/>
    <w:rsid w:val="008510DA"/>
    <w:rsid w:val="0085623D"/>
    <w:rsid w:val="00856B0C"/>
    <w:rsid w:val="0086188B"/>
    <w:rsid w:val="00865E11"/>
    <w:rsid w:val="00866DE6"/>
    <w:rsid w:val="00872215"/>
    <w:rsid w:val="008727D2"/>
    <w:rsid w:val="00873E9C"/>
    <w:rsid w:val="008757F2"/>
    <w:rsid w:val="00875963"/>
    <w:rsid w:val="00875FFA"/>
    <w:rsid w:val="00877BF6"/>
    <w:rsid w:val="00880D67"/>
    <w:rsid w:val="00881121"/>
    <w:rsid w:val="00882F5D"/>
    <w:rsid w:val="00883F7E"/>
    <w:rsid w:val="00885386"/>
    <w:rsid w:val="008863CA"/>
    <w:rsid w:val="0088645E"/>
    <w:rsid w:val="008876E2"/>
    <w:rsid w:val="00894A08"/>
    <w:rsid w:val="00894CF6"/>
    <w:rsid w:val="008A127C"/>
    <w:rsid w:val="008A2DD3"/>
    <w:rsid w:val="008A46FB"/>
    <w:rsid w:val="008A5687"/>
    <w:rsid w:val="008A6908"/>
    <w:rsid w:val="008A6FC9"/>
    <w:rsid w:val="008B0BEA"/>
    <w:rsid w:val="008B460D"/>
    <w:rsid w:val="008C06CE"/>
    <w:rsid w:val="008C1844"/>
    <w:rsid w:val="008C61C4"/>
    <w:rsid w:val="008D0D23"/>
    <w:rsid w:val="008D2C4E"/>
    <w:rsid w:val="008E13AD"/>
    <w:rsid w:val="008E5A87"/>
    <w:rsid w:val="008E6221"/>
    <w:rsid w:val="008F034A"/>
    <w:rsid w:val="008F095F"/>
    <w:rsid w:val="008F132B"/>
    <w:rsid w:val="008F1959"/>
    <w:rsid w:val="008F533F"/>
    <w:rsid w:val="008F5C48"/>
    <w:rsid w:val="008F5CB9"/>
    <w:rsid w:val="009003EE"/>
    <w:rsid w:val="009025FD"/>
    <w:rsid w:val="00902E9F"/>
    <w:rsid w:val="0090790E"/>
    <w:rsid w:val="009108B5"/>
    <w:rsid w:val="00912992"/>
    <w:rsid w:val="0091347A"/>
    <w:rsid w:val="00915246"/>
    <w:rsid w:val="00921F83"/>
    <w:rsid w:val="00931DE0"/>
    <w:rsid w:val="00934D9A"/>
    <w:rsid w:val="009358DB"/>
    <w:rsid w:val="00940A96"/>
    <w:rsid w:val="00942556"/>
    <w:rsid w:val="00943456"/>
    <w:rsid w:val="00943877"/>
    <w:rsid w:val="00946842"/>
    <w:rsid w:val="0094763A"/>
    <w:rsid w:val="00950AEC"/>
    <w:rsid w:val="00952D96"/>
    <w:rsid w:val="009555F3"/>
    <w:rsid w:val="009570C0"/>
    <w:rsid w:val="009609A6"/>
    <w:rsid w:val="00962C8D"/>
    <w:rsid w:val="00964AA3"/>
    <w:rsid w:val="00964B8F"/>
    <w:rsid w:val="00966F2E"/>
    <w:rsid w:val="009720E2"/>
    <w:rsid w:val="00973D57"/>
    <w:rsid w:val="00977EF4"/>
    <w:rsid w:val="00983E8A"/>
    <w:rsid w:val="009852F3"/>
    <w:rsid w:val="009865C3"/>
    <w:rsid w:val="009875E8"/>
    <w:rsid w:val="00987BFB"/>
    <w:rsid w:val="00992039"/>
    <w:rsid w:val="009924AE"/>
    <w:rsid w:val="00993A52"/>
    <w:rsid w:val="00993CF8"/>
    <w:rsid w:val="00993D58"/>
    <w:rsid w:val="00994E96"/>
    <w:rsid w:val="00994F14"/>
    <w:rsid w:val="0099509D"/>
    <w:rsid w:val="0099657D"/>
    <w:rsid w:val="00996DFB"/>
    <w:rsid w:val="009971B7"/>
    <w:rsid w:val="009A2EF9"/>
    <w:rsid w:val="009A35A7"/>
    <w:rsid w:val="009B0320"/>
    <w:rsid w:val="009B09D2"/>
    <w:rsid w:val="009B36C4"/>
    <w:rsid w:val="009B3B6B"/>
    <w:rsid w:val="009B4E2B"/>
    <w:rsid w:val="009B5F6F"/>
    <w:rsid w:val="009B6C4F"/>
    <w:rsid w:val="009C0ECA"/>
    <w:rsid w:val="009C117F"/>
    <w:rsid w:val="009C15E7"/>
    <w:rsid w:val="009C3843"/>
    <w:rsid w:val="009C3F92"/>
    <w:rsid w:val="009C6C72"/>
    <w:rsid w:val="009C6E79"/>
    <w:rsid w:val="009D10FA"/>
    <w:rsid w:val="009D4F4E"/>
    <w:rsid w:val="009D5970"/>
    <w:rsid w:val="009D71FC"/>
    <w:rsid w:val="009E1446"/>
    <w:rsid w:val="009E3040"/>
    <w:rsid w:val="009E35D8"/>
    <w:rsid w:val="009E5C12"/>
    <w:rsid w:val="009E7368"/>
    <w:rsid w:val="009E7CD2"/>
    <w:rsid w:val="009F02AD"/>
    <w:rsid w:val="009F0531"/>
    <w:rsid w:val="009F0743"/>
    <w:rsid w:val="009F0A67"/>
    <w:rsid w:val="009F4746"/>
    <w:rsid w:val="009F65A7"/>
    <w:rsid w:val="00A00CED"/>
    <w:rsid w:val="00A01FCB"/>
    <w:rsid w:val="00A02D8E"/>
    <w:rsid w:val="00A03EEB"/>
    <w:rsid w:val="00A05CEA"/>
    <w:rsid w:val="00A05DEE"/>
    <w:rsid w:val="00A068A2"/>
    <w:rsid w:val="00A13C04"/>
    <w:rsid w:val="00A15739"/>
    <w:rsid w:val="00A171FF"/>
    <w:rsid w:val="00A2195E"/>
    <w:rsid w:val="00A25100"/>
    <w:rsid w:val="00A26C2C"/>
    <w:rsid w:val="00A30AA8"/>
    <w:rsid w:val="00A3128C"/>
    <w:rsid w:val="00A31F3D"/>
    <w:rsid w:val="00A3374C"/>
    <w:rsid w:val="00A344D2"/>
    <w:rsid w:val="00A3794F"/>
    <w:rsid w:val="00A409F5"/>
    <w:rsid w:val="00A42A95"/>
    <w:rsid w:val="00A42C39"/>
    <w:rsid w:val="00A4362F"/>
    <w:rsid w:val="00A44323"/>
    <w:rsid w:val="00A44D7C"/>
    <w:rsid w:val="00A45AF2"/>
    <w:rsid w:val="00A46CCE"/>
    <w:rsid w:val="00A477D4"/>
    <w:rsid w:val="00A50544"/>
    <w:rsid w:val="00A5110A"/>
    <w:rsid w:val="00A5320B"/>
    <w:rsid w:val="00A54CCF"/>
    <w:rsid w:val="00A55821"/>
    <w:rsid w:val="00A56F99"/>
    <w:rsid w:val="00A676A6"/>
    <w:rsid w:val="00A73F30"/>
    <w:rsid w:val="00A75A69"/>
    <w:rsid w:val="00A804E2"/>
    <w:rsid w:val="00A80DFC"/>
    <w:rsid w:val="00A82405"/>
    <w:rsid w:val="00A8339F"/>
    <w:rsid w:val="00A83556"/>
    <w:rsid w:val="00A84157"/>
    <w:rsid w:val="00A8507E"/>
    <w:rsid w:val="00A856B4"/>
    <w:rsid w:val="00A87603"/>
    <w:rsid w:val="00A95CDC"/>
    <w:rsid w:val="00A97021"/>
    <w:rsid w:val="00AA1CCD"/>
    <w:rsid w:val="00AA3223"/>
    <w:rsid w:val="00AA4689"/>
    <w:rsid w:val="00AA4F0B"/>
    <w:rsid w:val="00AA51AE"/>
    <w:rsid w:val="00AA6614"/>
    <w:rsid w:val="00AB023A"/>
    <w:rsid w:val="00AB062C"/>
    <w:rsid w:val="00AB263D"/>
    <w:rsid w:val="00AB28F5"/>
    <w:rsid w:val="00AB3EC7"/>
    <w:rsid w:val="00AB3FD0"/>
    <w:rsid w:val="00AB7339"/>
    <w:rsid w:val="00AB77B4"/>
    <w:rsid w:val="00AC0C97"/>
    <w:rsid w:val="00AC1466"/>
    <w:rsid w:val="00AC165F"/>
    <w:rsid w:val="00AC214C"/>
    <w:rsid w:val="00AC4211"/>
    <w:rsid w:val="00AC4EB2"/>
    <w:rsid w:val="00AC552E"/>
    <w:rsid w:val="00AC5B08"/>
    <w:rsid w:val="00AC6791"/>
    <w:rsid w:val="00AC6DAD"/>
    <w:rsid w:val="00AC6DCC"/>
    <w:rsid w:val="00AD0908"/>
    <w:rsid w:val="00AD15E4"/>
    <w:rsid w:val="00AD19EF"/>
    <w:rsid w:val="00AD1F3B"/>
    <w:rsid w:val="00AD23A4"/>
    <w:rsid w:val="00AD2A43"/>
    <w:rsid w:val="00AD3212"/>
    <w:rsid w:val="00AD4E56"/>
    <w:rsid w:val="00AD5DBF"/>
    <w:rsid w:val="00AD665A"/>
    <w:rsid w:val="00AE28E8"/>
    <w:rsid w:val="00AE4BA9"/>
    <w:rsid w:val="00AE69CB"/>
    <w:rsid w:val="00AF33DD"/>
    <w:rsid w:val="00AF5013"/>
    <w:rsid w:val="00AF580F"/>
    <w:rsid w:val="00AF6410"/>
    <w:rsid w:val="00B02084"/>
    <w:rsid w:val="00B03F5F"/>
    <w:rsid w:val="00B04D6F"/>
    <w:rsid w:val="00B0509D"/>
    <w:rsid w:val="00B05852"/>
    <w:rsid w:val="00B10CBC"/>
    <w:rsid w:val="00B11768"/>
    <w:rsid w:val="00B14A80"/>
    <w:rsid w:val="00B178E1"/>
    <w:rsid w:val="00B229D5"/>
    <w:rsid w:val="00B26124"/>
    <w:rsid w:val="00B33E58"/>
    <w:rsid w:val="00B340E2"/>
    <w:rsid w:val="00B3660D"/>
    <w:rsid w:val="00B36D4D"/>
    <w:rsid w:val="00B42936"/>
    <w:rsid w:val="00B42DCD"/>
    <w:rsid w:val="00B42E70"/>
    <w:rsid w:val="00B433ED"/>
    <w:rsid w:val="00B43D58"/>
    <w:rsid w:val="00B4464D"/>
    <w:rsid w:val="00B47860"/>
    <w:rsid w:val="00B52932"/>
    <w:rsid w:val="00B52EEF"/>
    <w:rsid w:val="00B55C23"/>
    <w:rsid w:val="00B55CA7"/>
    <w:rsid w:val="00B57480"/>
    <w:rsid w:val="00B646F3"/>
    <w:rsid w:val="00B72443"/>
    <w:rsid w:val="00B74F85"/>
    <w:rsid w:val="00B75817"/>
    <w:rsid w:val="00B75A93"/>
    <w:rsid w:val="00B76CE4"/>
    <w:rsid w:val="00B772F2"/>
    <w:rsid w:val="00B81DE5"/>
    <w:rsid w:val="00B83B00"/>
    <w:rsid w:val="00B8467F"/>
    <w:rsid w:val="00B8607D"/>
    <w:rsid w:val="00B9065D"/>
    <w:rsid w:val="00B915C0"/>
    <w:rsid w:val="00B945CC"/>
    <w:rsid w:val="00B96D0E"/>
    <w:rsid w:val="00B974FE"/>
    <w:rsid w:val="00B97CB9"/>
    <w:rsid w:val="00BA3992"/>
    <w:rsid w:val="00BA5A3F"/>
    <w:rsid w:val="00BB07C0"/>
    <w:rsid w:val="00BB3337"/>
    <w:rsid w:val="00BB46DA"/>
    <w:rsid w:val="00BC4EF7"/>
    <w:rsid w:val="00BC71E1"/>
    <w:rsid w:val="00BC727B"/>
    <w:rsid w:val="00BC72EC"/>
    <w:rsid w:val="00BD0467"/>
    <w:rsid w:val="00BD2B44"/>
    <w:rsid w:val="00BD500E"/>
    <w:rsid w:val="00BD53B4"/>
    <w:rsid w:val="00BE30E1"/>
    <w:rsid w:val="00BE3751"/>
    <w:rsid w:val="00BE44A0"/>
    <w:rsid w:val="00BE5972"/>
    <w:rsid w:val="00BE5EFA"/>
    <w:rsid w:val="00BE77AD"/>
    <w:rsid w:val="00BE79B1"/>
    <w:rsid w:val="00BF17F3"/>
    <w:rsid w:val="00BF1BAF"/>
    <w:rsid w:val="00BF2393"/>
    <w:rsid w:val="00BF3008"/>
    <w:rsid w:val="00C00205"/>
    <w:rsid w:val="00C015EE"/>
    <w:rsid w:val="00C01900"/>
    <w:rsid w:val="00C02370"/>
    <w:rsid w:val="00C02737"/>
    <w:rsid w:val="00C04685"/>
    <w:rsid w:val="00C04A64"/>
    <w:rsid w:val="00C07EB7"/>
    <w:rsid w:val="00C11D4D"/>
    <w:rsid w:val="00C124F6"/>
    <w:rsid w:val="00C1425D"/>
    <w:rsid w:val="00C16F9F"/>
    <w:rsid w:val="00C22367"/>
    <w:rsid w:val="00C230D3"/>
    <w:rsid w:val="00C23703"/>
    <w:rsid w:val="00C26165"/>
    <w:rsid w:val="00C3097A"/>
    <w:rsid w:val="00C31482"/>
    <w:rsid w:val="00C3287B"/>
    <w:rsid w:val="00C33578"/>
    <w:rsid w:val="00C3367E"/>
    <w:rsid w:val="00C34A23"/>
    <w:rsid w:val="00C34BD3"/>
    <w:rsid w:val="00C43A96"/>
    <w:rsid w:val="00C44D19"/>
    <w:rsid w:val="00C45643"/>
    <w:rsid w:val="00C47EEA"/>
    <w:rsid w:val="00C52AC9"/>
    <w:rsid w:val="00C54AAF"/>
    <w:rsid w:val="00C55A19"/>
    <w:rsid w:val="00C563E4"/>
    <w:rsid w:val="00C569E1"/>
    <w:rsid w:val="00C57019"/>
    <w:rsid w:val="00C6037A"/>
    <w:rsid w:val="00C61F65"/>
    <w:rsid w:val="00C679C7"/>
    <w:rsid w:val="00C702EA"/>
    <w:rsid w:val="00C73045"/>
    <w:rsid w:val="00C74720"/>
    <w:rsid w:val="00C80DC0"/>
    <w:rsid w:val="00C90ACD"/>
    <w:rsid w:val="00C90B09"/>
    <w:rsid w:val="00C90BC0"/>
    <w:rsid w:val="00C91D32"/>
    <w:rsid w:val="00C931E8"/>
    <w:rsid w:val="00C93CEE"/>
    <w:rsid w:val="00C94086"/>
    <w:rsid w:val="00C944E2"/>
    <w:rsid w:val="00C97B6A"/>
    <w:rsid w:val="00C97D80"/>
    <w:rsid w:val="00CA0226"/>
    <w:rsid w:val="00CA19EB"/>
    <w:rsid w:val="00CA7CEE"/>
    <w:rsid w:val="00CB0931"/>
    <w:rsid w:val="00CB0DEB"/>
    <w:rsid w:val="00CB60A3"/>
    <w:rsid w:val="00CC0CE8"/>
    <w:rsid w:val="00CC55E7"/>
    <w:rsid w:val="00CC5BAC"/>
    <w:rsid w:val="00CC5E77"/>
    <w:rsid w:val="00CC770D"/>
    <w:rsid w:val="00CC7D53"/>
    <w:rsid w:val="00CD0447"/>
    <w:rsid w:val="00CD07F2"/>
    <w:rsid w:val="00CD1B77"/>
    <w:rsid w:val="00CD41A7"/>
    <w:rsid w:val="00CD47AE"/>
    <w:rsid w:val="00CD5A17"/>
    <w:rsid w:val="00CE5734"/>
    <w:rsid w:val="00CE6A8C"/>
    <w:rsid w:val="00CE6FC3"/>
    <w:rsid w:val="00CF7D6F"/>
    <w:rsid w:val="00D03D6F"/>
    <w:rsid w:val="00D040C2"/>
    <w:rsid w:val="00D04734"/>
    <w:rsid w:val="00D06736"/>
    <w:rsid w:val="00D0769E"/>
    <w:rsid w:val="00D11B2F"/>
    <w:rsid w:val="00D11FF9"/>
    <w:rsid w:val="00D121BC"/>
    <w:rsid w:val="00D15240"/>
    <w:rsid w:val="00D21BA7"/>
    <w:rsid w:val="00D22E5B"/>
    <w:rsid w:val="00D23DCE"/>
    <w:rsid w:val="00D24373"/>
    <w:rsid w:val="00D32412"/>
    <w:rsid w:val="00D33CFE"/>
    <w:rsid w:val="00D34100"/>
    <w:rsid w:val="00D40D5C"/>
    <w:rsid w:val="00D43E74"/>
    <w:rsid w:val="00D476BE"/>
    <w:rsid w:val="00D47C3F"/>
    <w:rsid w:val="00D5084B"/>
    <w:rsid w:val="00D50BA0"/>
    <w:rsid w:val="00D50C49"/>
    <w:rsid w:val="00D51F7E"/>
    <w:rsid w:val="00D56B29"/>
    <w:rsid w:val="00D56CF8"/>
    <w:rsid w:val="00D61219"/>
    <w:rsid w:val="00D62222"/>
    <w:rsid w:val="00D653CA"/>
    <w:rsid w:val="00D66848"/>
    <w:rsid w:val="00D7093A"/>
    <w:rsid w:val="00D71888"/>
    <w:rsid w:val="00D72B77"/>
    <w:rsid w:val="00D73511"/>
    <w:rsid w:val="00D74700"/>
    <w:rsid w:val="00D80546"/>
    <w:rsid w:val="00D80BC2"/>
    <w:rsid w:val="00D83C90"/>
    <w:rsid w:val="00D83D59"/>
    <w:rsid w:val="00D85325"/>
    <w:rsid w:val="00D8543B"/>
    <w:rsid w:val="00D86610"/>
    <w:rsid w:val="00D86990"/>
    <w:rsid w:val="00D87D35"/>
    <w:rsid w:val="00D91218"/>
    <w:rsid w:val="00D929C7"/>
    <w:rsid w:val="00D92B73"/>
    <w:rsid w:val="00D93177"/>
    <w:rsid w:val="00D948DA"/>
    <w:rsid w:val="00D979D4"/>
    <w:rsid w:val="00DA01C7"/>
    <w:rsid w:val="00DA13F6"/>
    <w:rsid w:val="00DA2AFE"/>
    <w:rsid w:val="00DA612C"/>
    <w:rsid w:val="00DB04D1"/>
    <w:rsid w:val="00DB481B"/>
    <w:rsid w:val="00DB713F"/>
    <w:rsid w:val="00DC2264"/>
    <w:rsid w:val="00DD2850"/>
    <w:rsid w:val="00DD2FC4"/>
    <w:rsid w:val="00DD3FF0"/>
    <w:rsid w:val="00DD66C4"/>
    <w:rsid w:val="00DD790C"/>
    <w:rsid w:val="00DE0487"/>
    <w:rsid w:val="00DE6495"/>
    <w:rsid w:val="00DF0573"/>
    <w:rsid w:val="00DF239B"/>
    <w:rsid w:val="00DF40CE"/>
    <w:rsid w:val="00DF4E0D"/>
    <w:rsid w:val="00DF52FA"/>
    <w:rsid w:val="00DF69EE"/>
    <w:rsid w:val="00DF7F56"/>
    <w:rsid w:val="00E00D9C"/>
    <w:rsid w:val="00E0355E"/>
    <w:rsid w:val="00E03AB3"/>
    <w:rsid w:val="00E0657C"/>
    <w:rsid w:val="00E0739F"/>
    <w:rsid w:val="00E10204"/>
    <w:rsid w:val="00E11405"/>
    <w:rsid w:val="00E13DE2"/>
    <w:rsid w:val="00E162CB"/>
    <w:rsid w:val="00E16411"/>
    <w:rsid w:val="00E16B4B"/>
    <w:rsid w:val="00E16F81"/>
    <w:rsid w:val="00E231BD"/>
    <w:rsid w:val="00E248C5"/>
    <w:rsid w:val="00E24C62"/>
    <w:rsid w:val="00E311C7"/>
    <w:rsid w:val="00E31790"/>
    <w:rsid w:val="00E3620A"/>
    <w:rsid w:val="00E378A4"/>
    <w:rsid w:val="00E43532"/>
    <w:rsid w:val="00E45490"/>
    <w:rsid w:val="00E51641"/>
    <w:rsid w:val="00E5503C"/>
    <w:rsid w:val="00E579D5"/>
    <w:rsid w:val="00E60F55"/>
    <w:rsid w:val="00E62923"/>
    <w:rsid w:val="00E669F1"/>
    <w:rsid w:val="00E710FA"/>
    <w:rsid w:val="00E8132E"/>
    <w:rsid w:val="00E828AA"/>
    <w:rsid w:val="00E83A4D"/>
    <w:rsid w:val="00E85103"/>
    <w:rsid w:val="00E85284"/>
    <w:rsid w:val="00E90F48"/>
    <w:rsid w:val="00E90FD3"/>
    <w:rsid w:val="00E91B60"/>
    <w:rsid w:val="00E934C3"/>
    <w:rsid w:val="00E94C5E"/>
    <w:rsid w:val="00E95E02"/>
    <w:rsid w:val="00E95EA3"/>
    <w:rsid w:val="00E972A0"/>
    <w:rsid w:val="00E97E16"/>
    <w:rsid w:val="00EA2433"/>
    <w:rsid w:val="00EA56DF"/>
    <w:rsid w:val="00EA69B6"/>
    <w:rsid w:val="00EB0B4D"/>
    <w:rsid w:val="00EC281C"/>
    <w:rsid w:val="00EC3996"/>
    <w:rsid w:val="00EC4861"/>
    <w:rsid w:val="00EC4971"/>
    <w:rsid w:val="00EC5754"/>
    <w:rsid w:val="00EC584F"/>
    <w:rsid w:val="00EC67FF"/>
    <w:rsid w:val="00EC74CF"/>
    <w:rsid w:val="00ED10F4"/>
    <w:rsid w:val="00ED3E7C"/>
    <w:rsid w:val="00ED598C"/>
    <w:rsid w:val="00EE4A9B"/>
    <w:rsid w:val="00EE4B40"/>
    <w:rsid w:val="00EF3FCA"/>
    <w:rsid w:val="00EF48A8"/>
    <w:rsid w:val="00EF533B"/>
    <w:rsid w:val="00EF7FA3"/>
    <w:rsid w:val="00F0010B"/>
    <w:rsid w:val="00F00B6E"/>
    <w:rsid w:val="00F021BF"/>
    <w:rsid w:val="00F025DD"/>
    <w:rsid w:val="00F06D10"/>
    <w:rsid w:val="00F10F84"/>
    <w:rsid w:val="00F1161A"/>
    <w:rsid w:val="00F12587"/>
    <w:rsid w:val="00F147BB"/>
    <w:rsid w:val="00F23314"/>
    <w:rsid w:val="00F2353E"/>
    <w:rsid w:val="00F24F40"/>
    <w:rsid w:val="00F25DA4"/>
    <w:rsid w:val="00F26B52"/>
    <w:rsid w:val="00F277BB"/>
    <w:rsid w:val="00F309B4"/>
    <w:rsid w:val="00F30B95"/>
    <w:rsid w:val="00F3220F"/>
    <w:rsid w:val="00F34AD4"/>
    <w:rsid w:val="00F36789"/>
    <w:rsid w:val="00F40020"/>
    <w:rsid w:val="00F40631"/>
    <w:rsid w:val="00F40FCD"/>
    <w:rsid w:val="00F44E86"/>
    <w:rsid w:val="00F45A67"/>
    <w:rsid w:val="00F5044A"/>
    <w:rsid w:val="00F520E0"/>
    <w:rsid w:val="00F5306E"/>
    <w:rsid w:val="00F5373A"/>
    <w:rsid w:val="00F54C25"/>
    <w:rsid w:val="00F55BD5"/>
    <w:rsid w:val="00F61EF6"/>
    <w:rsid w:val="00F6587C"/>
    <w:rsid w:val="00F720E2"/>
    <w:rsid w:val="00F761EF"/>
    <w:rsid w:val="00F8224A"/>
    <w:rsid w:val="00F863D5"/>
    <w:rsid w:val="00F90280"/>
    <w:rsid w:val="00F95D24"/>
    <w:rsid w:val="00FA2448"/>
    <w:rsid w:val="00FA3D61"/>
    <w:rsid w:val="00FA5D09"/>
    <w:rsid w:val="00FA6D0A"/>
    <w:rsid w:val="00FB0E8B"/>
    <w:rsid w:val="00FB122E"/>
    <w:rsid w:val="00FB15B8"/>
    <w:rsid w:val="00FB6F97"/>
    <w:rsid w:val="00FB74BD"/>
    <w:rsid w:val="00FB77DD"/>
    <w:rsid w:val="00FB781A"/>
    <w:rsid w:val="00FC049D"/>
    <w:rsid w:val="00FC129F"/>
    <w:rsid w:val="00FC6FAF"/>
    <w:rsid w:val="00FD012D"/>
    <w:rsid w:val="00FD075D"/>
    <w:rsid w:val="00FD4622"/>
    <w:rsid w:val="00FD7555"/>
    <w:rsid w:val="00FE0C5D"/>
    <w:rsid w:val="00FE1810"/>
    <w:rsid w:val="00FE4844"/>
    <w:rsid w:val="00FE5251"/>
    <w:rsid w:val="00FE73BA"/>
    <w:rsid w:val="00FF2A4A"/>
    <w:rsid w:val="00FF31FC"/>
    <w:rsid w:val="00FF4348"/>
    <w:rsid w:val="00FF5CBE"/>
    <w:rsid w:val="00FF5E5E"/>
    <w:rsid w:val="00FF6A6B"/>
    <w:rsid w:val="00FF76CF"/>
    <w:rsid w:val="00FF7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9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3CA"/>
  </w:style>
  <w:style w:type="paragraph" w:styleId="1">
    <w:name w:val="heading 1"/>
    <w:basedOn w:val="a"/>
    <w:next w:val="a"/>
    <w:link w:val="10"/>
    <w:qFormat/>
    <w:rsid w:val="00977EF4"/>
    <w:pPr>
      <w:keepNext/>
      <w:spacing w:after="0" w:line="240" w:lineRule="auto"/>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rsid w:val="00993D58"/>
    <w:pPr>
      <w:keepNext/>
      <w:keepLines/>
      <w:spacing w:before="200" w:after="0"/>
      <w:outlineLvl w:val="1"/>
    </w:pPr>
    <w:rPr>
      <w:rFonts w:ascii="Times New Roman" w:eastAsiaTheme="majorEastAsia" w:hAnsi="Times New Roman" w:cs="Times New Roman"/>
      <w:b/>
      <w:bCs/>
      <w:sz w:val="24"/>
      <w:szCs w:val="26"/>
      <w:lang w:val="ro-RO" w:eastAsia="ru-RU"/>
    </w:rPr>
  </w:style>
  <w:style w:type="paragraph" w:styleId="3">
    <w:name w:val="heading 3"/>
    <w:basedOn w:val="a"/>
    <w:next w:val="a"/>
    <w:link w:val="30"/>
    <w:uiPriority w:val="9"/>
    <w:unhideWhenUsed/>
    <w:qFormat/>
    <w:rsid w:val="00AF501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uiPriority w:val="9"/>
    <w:unhideWhenUsed/>
    <w:qFormat/>
    <w:rsid w:val="00CE6A8C"/>
    <w:pPr>
      <w:keepLines w:val="0"/>
      <w:widowControl w:val="0"/>
      <w:shd w:val="clear" w:color="auto" w:fill="FFFFFF"/>
      <w:autoSpaceDE w:val="0"/>
      <w:autoSpaceDN w:val="0"/>
      <w:adjustRightInd w:val="0"/>
      <w:spacing w:before="0" w:after="120" w:line="240" w:lineRule="auto"/>
      <w:ind w:left="1440" w:hanging="1080"/>
      <w:jc w:val="both"/>
      <w:outlineLvl w:val="3"/>
    </w:pPr>
    <w:rPr>
      <w:rFonts w:ascii="Arial" w:eastAsia="Times New Roman" w:hAnsi="Arial" w:cs="Arial"/>
      <w:b w:val="0"/>
      <w:iCs/>
      <w:noProof/>
      <w:color w:val="auto"/>
      <w:sz w:val="18"/>
      <w:szCs w:val="18"/>
      <w:lang w:val="ar-SA"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table" w:styleId="a3">
    <w:name w:val="Table Grid"/>
    <w:basedOn w:val="a1"/>
    <w:uiPriority w:val="59"/>
    <w:rsid w:val="00977E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977EF4"/>
    <w:rPr>
      <w:rFonts w:ascii="Times New Roman" w:eastAsia="Times New Roman" w:hAnsi="Times New Roman" w:cs="Times New Roman"/>
      <w:b/>
      <w:bCs/>
      <w:sz w:val="24"/>
      <w:szCs w:val="24"/>
      <w:lang w:eastAsia="ru-RU"/>
    </w:rPr>
  </w:style>
  <w:style w:type="paragraph" w:styleId="a4">
    <w:name w:val="List Paragraph"/>
    <w:basedOn w:val="a"/>
    <w:uiPriority w:val="34"/>
    <w:qFormat/>
    <w:rsid w:val="00977EF4"/>
    <w:pPr>
      <w:ind w:left="720"/>
      <w:contextualSpacing/>
    </w:pPr>
  </w:style>
  <w:style w:type="character" w:customStyle="1" w:styleId="30">
    <w:name w:val="Заголовок 3 Знак"/>
    <w:basedOn w:val="a0"/>
    <w:link w:val="3"/>
    <w:rsid w:val="00AF5013"/>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rsid w:val="00993D58"/>
    <w:rPr>
      <w:rFonts w:ascii="Times New Roman" w:eastAsiaTheme="majorEastAsia" w:hAnsi="Times New Roman" w:cs="Times New Roman"/>
      <w:b/>
      <w:bCs/>
      <w:sz w:val="24"/>
      <w:szCs w:val="26"/>
      <w:lang w:val="ro-RO" w:eastAsia="ru-RU"/>
    </w:rPr>
  </w:style>
  <w:style w:type="paragraph" w:styleId="a5">
    <w:name w:val="Balloon Text"/>
    <w:basedOn w:val="a"/>
    <w:link w:val="a6"/>
    <w:uiPriority w:val="99"/>
    <w:semiHidden/>
    <w:unhideWhenUsed/>
    <w:rsid w:val="00555E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5E01"/>
    <w:rPr>
      <w:rFonts w:ascii="Tahoma" w:hAnsi="Tahoma" w:cs="Tahoma"/>
      <w:sz w:val="16"/>
      <w:szCs w:val="16"/>
    </w:rPr>
  </w:style>
  <w:style w:type="paragraph" w:customStyle="1" w:styleId="TitleLevel1">
    <w:name w:val="Title Level 1"/>
    <w:next w:val="a4"/>
    <w:autoRedefine/>
    <w:rsid w:val="00ED598C"/>
    <w:pPr>
      <w:shd w:val="clear" w:color="auto" w:fill="E0E0E0"/>
      <w:tabs>
        <w:tab w:val="num" w:pos="1620"/>
        <w:tab w:val="left" w:pos="2520"/>
        <w:tab w:val="left" w:pos="8640"/>
      </w:tabs>
      <w:spacing w:before="360" w:after="240" w:line="240" w:lineRule="auto"/>
      <w:ind w:left="1800" w:right="714" w:hanging="900"/>
      <w:jc w:val="center"/>
    </w:pPr>
    <w:rPr>
      <w:rFonts w:ascii="Times New Roman" w:eastAsia="Times New Roman" w:hAnsi="Times New Roman" w:cs="Times New Roman"/>
      <w:b/>
      <w:bCs/>
      <w:smallCaps/>
      <w:sz w:val="26"/>
      <w:szCs w:val="26"/>
      <w:lang w:val="ro-RO" w:eastAsia="ru-RU"/>
    </w:rPr>
  </w:style>
  <w:style w:type="paragraph" w:styleId="a7">
    <w:name w:val="Title"/>
    <w:basedOn w:val="a"/>
    <w:next w:val="a"/>
    <w:link w:val="a8"/>
    <w:uiPriority w:val="10"/>
    <w:qFormat/>
    <w:rsid w:val="00ED59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ED598C"/>
    <w:rPr>
      <w:rFonts w:asciiTheme="majorHAnsi" w:eastAsiaTheme="majorEastAsia" w:hAnsiTheme="majorHAnsi" w:cstheme="majorBidi"/>
      <w:color w:val="17365D" w:themeColor="text2" w:themeShade="BF"/>
      <w:spacing w:val="5"/>
      <w:kern w:val="28"/>
      <w:sz w:val="52"/>
      <w:szCs w:val="52"/>
    </w:rPr>
  </w:style>
  <w:style w:type="paragraph" w:styleId="a9">
    <w:name w:val="footnote text"/>
    <w:basedOn w:val="a"/>
    <w:link w:val="aa"/>
    <w:uiPriority w:val="99"/>
    <w:unhideWhenUsed/>
    <w:rsid w:val="00D929C7"/>
    <w:pPr>
      <w:spacing w:after="0" w:line="240" w:lineRule="auto"/>
    </w:pPr>
    <w:rPr>
      <w:sz w:val="20"/>
      <w:szCs w:val="20"/>
      <w:lang w:val="ro-RO"/>
    </w:rPr>
  </w:style>
  <w:style w:type="character" w:customStyle="1" w:styleId="aa">
    <w:name w:val="Текст сноски Знак"/>
    <w:basedOn w:val="a0"/>
    <w:link w:val="a9"/>
    <w:uiPriority w:val="99"/>
    <w:rsid w:val="00D929C7"/>
    <w:rPr>
      <w:sz w:val="20"/>
      <w:szCs w:val="20"/>
      <w:lang w:val="ro-RO"/>
    </w:rPr>
  </w:style>
  <w:style w:type="character" w:styleId="ab">
    <w:name w:val="footnote reference"/>
    <w:basedOn w:val="a0"/>
    <w:uiPriority w:val="99"/>
    <w:unhideWhenUsed/>
    <w:rsid w:val="00D929C7"/>
    <w:rPr>
      <w:vertAlign w:val="superscript"/>
    </w:rPr>
  </w:style>
  <w:style w:type="paragraph" w:customStyle="1" w:styleId="HTMLPreformatted1">
    <w:name w:val="HTML Preformatted1"/>
    <w:basedOn w:val="a"/>
    <w:rsid w:val="00AB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styleId="ac">
    <w:name w:val="Placeholder Text"/>
    <w:basedOn w:val="a0"/>
    <w:uiPriority w:val="99"/>
    <w:semiHidden/>
    <w:rsid w:val="00312B14"/>
    <w:rPr>
      <w:color w:val="808080"/>
    </w:rPr>
  </w:style>
  <w:style w:type="paragraph" w:customStyle="1" w:styleId="Normal">
    <w:name w:val="[Normal]"/>
    <w:rsid w:val="004B60F7"/>
    <w:pPr>
      <w:autoSpaceDE w:val="0"/>
      <w:autoSpaceDN w:val="0"/>
      <w:adjustRightInd w:val="0"/>
      <w:spacing w:after="0" w:line="240" w:lineRule="auto"/>
    </w:pPr>
    <w:rPr>
      <w:rFonts w:ascii="Arial" w:hAnsi="Arial" w:cs="Arial"/>
      <w:sz w:val="24"/>
      <w:szCs w:val="24"/>
      <w:lang w:val="ru-RU"/>
    </w:rPr>
  </w:style>
  <w:style w:type="character" w:styleId="ad">
    <w:name w:val="Hyperlink"/>
    <w:basedOn w:val="a0"/>
    <w:uiPriority w:val="99"/>
    <w:unhideWhenUsed/>
    <w:rsid w:val="00B74F85"/>
    <w:rPr>
      <w:color w:val="0000FF" w:themeColor="hyperlink"/>
      <w:u w:val="single"/>
    </w:rPr>
  </w:style>
  <w:style w:type="character" w:styleId="ae">
    <w:name w:val="annotation reference"/>
    <w:basedOn w:val="a0"/>
    <w:uiPriority w:val="99"/>
    <w:semiHidden/>
    <w:unhideWhenUsed/>
    <w:rsid w:val="008366AC"/>
    <w:rPr>
      <w:sz w:val="18"/>
      <w:szCs w:val="18"/>
    </w:rPr>
  </w:style>
  <w:style w:type="paragraph" w:styleId="af">
    <w:name w:val="annotation text"/>
    <w:basedOn w:val="a"/>
    <w:link w:val="af0"/>
    <w:uiPriority w:val="99"/>
    <w:semiHidden/>
    <w:unhideWhenUsed/>
    <w:rsid w:val="008366AC"/>
    <w:pPr>
      <w:spacing w:line="240" w:lineRule="auto"/>
    </w:pPr>
    <w:rPr>
      <w:sz w:val="24"/>
      <w:szCs w:val="24"/>
    </w:rPr>
  </w:style>
  <w:style w:type="character" w:customStyle="1" w:styleId="af0">
    <w:name w:val="Текст примечания Знак"/>
    <w:basedOn w:val="a0"/>
    <w:link w:val="af"/>
    <w:uiPriority w:val="99"/>
    <w:semiHidden/>
    <w:rsid w:val="008366AC"/>
    <w:rPr>
      <w:sz w:val="24"/>
      <w:szCs w:val="24"/>
    </w:rPr>
  </w:style>
  <w:style w:type="paragraph" w:styleId="af1">
    <w:name w:val="annotation subject"/>
    <w:basedOn w:val="af"/>
    <w:next w:val="af"/>
    <w:link w:val="af2"/>
    <w:uiPriority w:val="99"/>
    <w:semiHidden/>
    <w:unhideWhenUsed/>
    <w:rsid w:val="008366AC"/>
    <w:rPr>
      <w:b/>
      <w:bCs/>
      <w:sz w:val="20"/>
      <w:szCs w:val="20"/>
    </w:rPr>
  </w:style>
  <w:style w:type="character" w:customStyle="1" w:styleId="af2">
    <w:name w:val="Тема примечания Знак"/>
    <w:basedOn w:val="af0"/>
    <w:link w:val="af1"/>
    <w:uiPriority w:val="99"/>
    <w:semiHidden/>
    <w:rsid w:val="008366AC"/>
    <w:rPr>
      <w:b/>
      <w:bCs/>
      <w:sz w:val="20"/>
      <w:szCs w:val="20"/>
    </w:rPr>
  </w:style>
  <w:style w:type="paragraph" w:styleId="af3">
    <w:name w:val="Revision"/>
    <w:hidden/>
    <w:uiPriority w:val="99"/>
    <w:semiHidden/>
    <w:rsid w:val="008366AC"/>
    <w:pPr>
      <w:spacing w:after="0" w:line="240" w:lineRule="auto"/>
    </w:pPr>
  </w:style>
  <w:style w:type="paragraph" w:customStyle="1" w:styleId="Alineat">
    <w:name w:val="Alineat"/>
    <w:basedOn w:val="a4"/>
    <w:qFormat/>
    <w:rsid w:val="00CE6A8C"/>
    <w:pPr>
      <w:numPr>
        <w:numId w:val="3"/>
      </w:numPr>
      <w:shd w:val="clear" w:color="auto" w:fill="FFFFFF"/>
      <w:tabs>
        <w:tab w:val="left" w:pos="567"/>
      </w:tabs>
      <w:spacing w:after="120" w:line="240" w:lineRule="auto"/>
      <w:contextualSpacing w:val="0"/>
      <w:jc w:val="both"/>
    </w:pPr>
    <w:rPr>
      <w:rFonts w:ascii="Arial" w:eastAsia="Calibri" w:hAnsi="Arial" w:cs="Arial"/>
      <w:noProof/>
      <w:sz w:val="18"/>
      <w:szCs w:val="18"/>
      <w:lang w:val="ar-SA"/>
    </w:rPr>
  </w:style>
  <w:style w:type="character" w:customStyle="1" w:styleId="40">
    <w:name w:val="Заголовок 4 Знак"/>
    <w:basedOn w:val="a0"/>
    <w:link w:val="4"/>
    <w:uiPriority w:val="9"/>
    <w:rsid w:val="00CE6A8C"/>
    <w:rPr>
      <w:rFonts w:ascii="Arial" w:eastAsia="Times New Roman" w:hAnsi="Arial" w:cs="Arial"/>
      <w:bCs/>
      <w:iCs/>
      <w:noProof/>
      <w:sz w:val="18"/>
      <w:szCs w:val="18"/>
      <w:shd w:val="clear" w:color="auto" w:fill="FFFFFF"/>
      <w:lang w:val="ar-SA" w:eastAsia="ko-KR"/>
    </w:rPr>
  </w:style>
  <w:style w:type="paragraph" w:styleId="af4">
    <w:name w:val="caption"/>
    <w:basedOn w:val="a"/>
    <w:next w:val="a"/>
    <w:qFormat/>
    <w:rsid w:val="00683274"/>
    <w:pPr>
      <w:keepNext/>
      <w:keepLines/>
      <w:widowControl w:val="0"/>
      <w:autoSpaceDE w:val="0"/>
      <w:autoSpaceDN w:val="0"/>
      <w:adjustRightInd w:val="0"/>
      <w:spacing w:before="240" w:after="120" w:line="240" w:lineRule="auto"/>
    </w:pPr>
    <w:rPr>
      <w:rFonts w:ascii="Arial" w:eastAsia="Batang" w:hAnsi="Arial" w:cs="Arial"/>
      <w:b/>
      <w:bCs/>
      <w:sz w:val="24"/>
      <w:szCs w:val="20"/>
      <w:lang w:val="ro-RO" w:eastAsia="ko-KR"/>
    </w:rPr>
  </w:style>
  <w:style w:type="character" w:customStyle="1" w:styleId="apple-style-span">
    <w:name w:val="apple-style-span"/>
    <w:basedOn w:val="a0"/>
    <w:rsid w:val="00683274"/>
  </w:style>
  <w:style w:type="character" w:customStyle="1" w:styleId="apple-converted-space">
    <w:name w:val="apple-converted-space"/>
    <w:basedOn w:val="a0"/>
    <w:rsid w:val="00683274"/>
  </w:style>
  <w:style w:type="paragraph" w:styleId="af5">
    <w:name w:val="footer"/>
    <w:basedOn w:val="a"/>
    <w:link w:val="af6"/>
    <w:uiPriority w:val="99"/>
    <w:unhideWhenUsed/>
    <w:rsid w:val="00D476BE"/>
    <w:pPr>
      <w:tabs>
        <w:tab w:val="center" w:pos="4320"/>
        <w:tab w:val="right" w:pos="8640"/>
      </w:tabs>
      <w:spacing w:after="0" w:line="240" w:lineRule="auto"/>
    </w:pPr>
  </w:style>
  <w:style w:type="character" w:customStyle="1" w:styleId="af6">
    <w:name w:val="Нижний колонтитул Знак"/>
    <w:basedOn w:val="a0"/>
    <w:link w:val="af5"/>
    <w:uiPriority w:val="99"/>
    <w:rsid w:val="00D476BE"/>
  </w:style>
  <w:style w:type="character" w:styleId="af7">
    <w:name w:val="page number"/>
    <w:basedOn w:val="a0"/>
    <w:uiPriority w:val="99"/>
    <w:semiHidden/>
    <w:unhideWhenUsed/>
    <w:rsid w:val="00D476BE"/>
  </w:style>
  <w:style w:type="paragraph" w:styleId="af8">
    <w:name w:val="header"/>
    <w:basedOn w:val="a"/>
    <w:link w:val="af9"/>
    <w:uiPriority w:val="99"/>
    <w:unhideWhenUsed/>
    <w:rsid w:val="00D476BE"/>
    <w:pPr>
      <w:tabs>
        <w:tab w:val="center" w:pos="4320"/>
        <w:tab w:val="right" w:pos="8640"/>
      </w:tabs>
      <w:spacing w:after="0" w:line="240" w:lineRule="auto"/>
    </w:pPr>
  </w:style>
  <w:style w:type="character" w:customStyle="1" w:styleId="af9">
    <w:name w:val="Верхний колонтитул Знак"/>
    <w:basedOn w:val="a0"/>
    <w:link w:val="af8"/>
    <w:uiPriority w:val="99"/>
    <w:rsid w:val="00D476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3CA"/>
  </w:style>
  <w:style w:type="paragraph" w:styleId="1">
    <w:name w:val="heading 1"/>
    <w:basedOn w:val="a"/>
    <w:next w:val="a"/>
    <w:link w:val="10"/>
    <w:qFormat/>
    <w:rsid w:val="00977EF4"/>
    <w:pPr>
      <w:keepNext/>
      <w:spacing w:after="0" w:line="240" w:lineRule="auto"/>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rsid w:val="00993D58"/>
    <w:pPr>
      <w:keepNext/>
      <w:keepLines/>
      <w:spacing w:before="200" w:after="0"/>
      <w:outlineLvl w:val="1"/>
    </w:pPr>
    <w:rPr>
      <w:rFonts w:ascii="Times New Roman" w:eastAsiaTheme="majorEastAsia" w:hAnsi="Times New Roman" w:cs="Times New Roman"/>
      <w:b/>
      <w:bCs/>
      <w:sz w:val="24"/>
      <w:szCs w:val="26"/>
      <w:lang w:val="ro-RO" w:eastAsia="ru-RU"/>
    </w:rPr>
  </w:style>
  <w:style w:type="paragraph" w:styleId="3">
    <w:name w:val="heading 3"/>
    <w:basedOn w:val="a"/>
    <w:next w:val="a"/>
    <w:link w:val="30"/>
    <w:uiPriority w:val="9"/>
    <w:unhideWhenUsed/>
    <w:qFormat/>
    <w:rsid w:val="00AF501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uiPriority w:val="9"/>
    <w:unhideWhenUsed/>
    <w:qFormat/>
    <w:rsid w:val="00CE6A8C"/>
    <w:pPr>
      <w:keepLines w:val="0"/>
      <w:widowControl w:val="0"/>
      <w:shd w:val="clear" w:color="auto" w:fill="FFFFFF"/>
      <w:autoSpaceDE w:val="0"/>
      <w:autoSpaceDN w:val="0"/>
      <w:adjustRightInd w:val="0"/>
      <w:spacing w:before="0" w:after="120" w:line="240" w:lineRule="auto"/>
      <w:ind w:left="1440" w:hanging="1080"/>
      <w:jc w:val="both"/>
      <w:outlineLvl w:val="3"/>
    </w:pPr>
    <w:rPr>
      <w:rFonts w:ascii="Arial" w:eastAsia="Times New Roman" w:hAnsi="Arial" w:cs="Arial"/>
      <w:b w:val="0"/>
      <w:iCs/>
      <w:noProof/>
      <w:color w:val="auto"/>
      <w:sz w:val="18"/>
      <w:szCs w:val="18"/>
      <w:lang w:val="ar-SA"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table" w:styleId="a3">
    <w:name w:val="Table Grid"/>
    <w:basedOn w:val="a1"/>
    <w:uiPriority w:val="59"/>
    <w:rsid w:val="00977E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977EF4"/>
    <w:rPr>
      <w:rFonts w:ascii="Times New Roman" w:eastAsia="Times New Roman" w:hAnsi="Times New Roman" w:cs="Times New Roman"/>
      <w:b/>
      <w:bCs/>
      <w:sz w:val="24"/>
      <w:szCs w:val="24"/>
      <w:lang w:eastAsia="ru-RU"/>
    </w:rPr>
  </w:style>
  <w:style w:type="paragraph" w:styleId="a4">
    <w:name w:val="List Paragraph"/>
    <w:basedOn w:val="a"/>
    <w:uiPriority w:val="34"/>
    <w:qFormat/>
    <w:rsid w:val="00977EF4"/>
    <w:pPr>
      <w:ind w:left="720"/>
      <w:contextualSpacing/>
    </w:pPr>
  </w:style>
  <w:style w:type="character" w:customStyle="1" w:styleId="30">
    <w:name w:val="Заголовок 3 Знак"/>
    <w:basedOn w:val="a0"/>
    <w:link w:val="3"/>
    <w:rsid w:val="00AF5013"/>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rsid w:val="00993D58"/>
    <w:rPr>
      <w:rFonts w:ascii="Times New Roman" w:eastAsiaTheme="majorEastAsia" w:hAnsi="Times New Roman" w:cs="Times New Roman"/>
      <w:b/>
      <w:bCs/>
      <w:sz w:val="24"/>
      <w:szCs w:val="26"/>
      <w:lang w:val="ro-RO" w:eastAsia="ru-RU"/>
    </w:rPr>
  </w:style>
  <w:style w:type="paragraph" w:styleId="a5">
    <w:name w:val="Balloon Text"/>
    <w:basedOn w:val="a"/>
    <w:link w:val="a6"/>
    <w:uiPriority w:val="99"/>
    <w:semiHidden/>
    <w:unhideWhenUsed/>
    <w:rsid w:val="00555E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5E01"/>
    <w:rPr>
      <w:rFonts w:ascii="Tahoma" w:hAnsi="Tahoma" w:cs="Tahoma"/>
      <w:sz w:val="16"/>
      <w:szCs w:val="16"/>
    </w:rPr>
  </w:style>
  <w:style w:type="paragraph" w:customStyle="1" w:styleId="TitleLevel1">
    <w:name w:val="Title Level 1"/>
    <w:next w:val="a4"/>
    <w:autoRedefine/>
    <w:rsid w:val="00ED598C"/>
    <w:pPr>
      <w:shd w:val="clear" w:color="auto" w:fill="E0E0E0"/>
      <w:tabs>
        <w:tab w:val="num" w:pos="1620"/>
        <w:tab w:val="left" w:pos="2520"/>
        <w:tab w:val="left" w:pos="8640"/>
      </w:tabs>
      <w:spacing w:before="360" w:after="240" w:line="240" w:lineRule="auto"/>
      <w:ind w:left="1800" w:right="714" w:hanging="900"/>
      <w:jc w:val="center"/>
    </w:pPr>
    <w:rPr>
      <w:rFonts w:ascii="Times New Roman" w:eastAsia="Times New Roman" w:hAnsi="Times New Roman" w:cs="Times New Roman"/>
      <w:b/>
      <w:bCs/>
      <w:smallCaps/>
      <w:sz w:val="26"/>
      <w:szCs w:val="26"/>
      <w:lang w:val="ro-RO" w:eastAsia="ru-RU"/>
    </w:rPr>
  </w:style>
  <w:style w:type="paragraph" w:styleId="a7">
    <w:name w:val="Title"/>
    <w:basedOn w:val="a"/>
    <w:next w:val="a"/>
    <w:link w:val="a8"/>
    <w:uiPriority w:val="10"/>
    <w:qFormat/>
    <w:rsid w:val="00ED59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ED598C"/>
    <w:rPr>
      <w:rFonts w:asciiTheme="majorHAnsi" w:eastAsiaTheme="majorEastAsia" w:hAnsiTheme="majorHAnsi" w:cstheme="majorBidi"/>
      <w:color w:val="17365D" w:themeColor="text2" w:themeShade="BF"/>
      <w:spacing w:val="5"/>
      <w:kern w:val="28"/>
      <w:sz w:val="52"/>
      <w:szCs w:val="52"/>
    </w:rPr>
  </w:style>
  <w:style w:type="paragraph" w:styleId="a9">
    <w:name w:val="footnote text"/>
    <w:basedOn w:val="a"/>
    <w:link w:val="aa"/>
    <w:uiPriority w:val="99"/>
    <w:unhideWhenUsed/>
    <w:rsid w:val="00D929C7"/>
    <w:pPr>
      <w:spacing w:after="0" w:line="240" w:lineRule="auto"/>
    </w:pPr>
    <w:rPr>
      <w:sz w:val="20"/>
      <w:szCs w:val="20"/>
      <w:lang w:val="ro-RO"/>
    </w:rPr>
  </w:style>
  <w:style w:type="character" w:customStyle="1" w:styleId="aa">
    <w:name w:val="Текст сноски Знак"/>
    <w:basedOn w:val="a0"/>
    <w:link w:val="a9"/>
    <w:uiPriority w:val="99"/>
    <w:rsid w:val="00D929C7"/>
    <w:rPr>
      <w:sz w:val="20"/>
      <w:szCs w:val="20"/>
      <w:lang w:val="ro-RO"/>
    </w:rPr>
  </w:style>
  <w:style w:type="character" w:styleId="ab">
    <w:name w:val="footnote reference"/>
    <w:basedOn w:val="a0"/>
    <w:uiPriority w:val="99"/>
    <w:unhideWhenUsed/>
    <w:rsid w:val="00D929C7"/>
    <w:rPr>
      <w:vertAlign w:val="superscript"/>
    </w:rPr>
  </w:style>
  <w:style w:type="paragraph" w:customStyle="1" w:styleId="HTMLPreformatted1">
    <w:name w:val="HTML Preformatted1"/>
    <w:basedOn w:val="a"/>
    <w:rsid w:val="00AB0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styleId="ac">
    <w:name w:val="Placeholder Text"/>
    <w:basedOn w:val="a0"/>
    <w:uiPriority w:val="99"/>
    <w:semiHidden/>
    <w:rsid w:val="00312B14"/>
    <w:rPr>
      <w:color w:val="808080"/>
    </w:rPr>
  </w:style>
  <w:style w:type="paragraph" w:customStyle="1" w:styleId="Normal">
    <w:name w:val="[Normal]"/>
    <w:rsid w:val="004B60F7"/>
    <w:pPr>
      <w:autoSpaceDE w:val="0"/>
      <w:autoSpaceDN w:val="0"/>
      <w:adjustRightInd w:val="0"/>
      <w:spacing w:after="0" w:line="240" w:lineRule="auto"/>
    </w:pPr>
    <w:rPr>
      <w:rFonts w:ascii="Arial" w:hAnsi="Arial" w:cs="Arial"/>
      <w:sz w:val="24"/>
      <w:szCs w:val="24"/>
      <w:lang w:val="ru-RU"/>
    </w:rPr>
  </w:style>
  <w:style w:type="character" w:styleId="ad">
    <w:name w:val="Hyperlink"/>
    <w:basedOn w:val="a0"/>
    <w:uiPriority w:val="99"/>
    <w:unhideWhenUsed/>
    <w:rsid w:val="00B74F85"/>
    <w:rPr>
      <w:color w:val="0000FF" w:themeColor="hyperlink"/>
      <w:u w:val="single"/>
    </w:rPr>
  </w:style>
  <w:style w:type="character" w:styleId="ae">
    <w:name w:val="annotation reference"/>
    <w:basedOn w:val="a0"/>
    <w:uiPriority w:val="99"/>
    <w:semiHidden/>
    <w:unhideWhenUsed/>
    <w:rsid w:val="008366AC"/>
    <w:rPr>
      <w:sz w:val="18"/>
      <w:szCs w:val="18"/>
    </w:rPr>
  </w:style>
  <w:style w:type="paragraph" w:styleId="af">
    <w:name w:val="annotation text"/>
    <w:basedOn w:val="a"/>
    <w:link w:val="af0"/>
    <w:uiPriority w:val="99"/>
    <w:semiHidden/>
    <w:unhideWhenUsed/>
    <w:rsid w:val="008366AC"/>
    <w:pPr>
      <w:spacing w:line="240" w:lineRule="auto"/>
    </w:pPr>
    <w:rPr>
      <w:sz w:val="24"/>
      <w:szCs w:val="24"/>
    </w:rPr>
  </w:style>
  <w:style w:type="character" w:customStyle="1" w:styleId="af0">
    <w:name w:val="Текст примечания Знак"/>
    <w:basedOn w:val="a0"/>
    <w:link w:val="af"/>
    <w:uiPriority w:val="99"/>
    <w:semiHidden/>
    <w:rsid w:val="008366AC"/>
    <w:rPr>
      <w:sz w:val="24"/>
      <w:szCs w:val="24"/>
    </w:rPr>
  </w:style>
  <w:style w:type="paragraph" w:styleId="af1">
    <w:name w:val="annotation subject"/>
    <w:basedOn w:val="af"/>
    <w:next w:val="af"/>
    <w:link w:val="af2"/>
    <w:uiPriority w:val="99"/>
    <w:semiHidden/>
    <w:unhideWhenUsed/>
    <w:rsid w:val="008366AC"/>
    <w:rPr>
      <w:b/>
      <w:bCs/>
      <w:sz w:val="20"/>
      <w:szCs w:val="20"/>
    </w:rPr>
  </w:style>
  <w:style w:type="character" w:customStyle="1" w:styleId="af2">
    <w:name w:val="Тема примечания Знак"/>
    <w:basedOn w:val="af0"/>
    <w:link w:val="af1"/>
    <w:uiPriority w:val="99"/>
    <w:semiHidden/>
    <w:rsid w:val="008366AC"/>
    <w:rPr>
      <w:b/>
      <w:bCs/>
      <w:sz w:val="20"/>
      <w:szCs w:val="20"/>
    </w:rPr>
  </w:style>
  <w:style w:type="paragraph" w:styleId="af3">
    <w:name w:val="Revision"/>
    <w:hidden/>
    <w:uiPriority w:val="99"/>
    <w:semiHidden/>
    <w:rsid w:val="008366AC"/>
    <w:pPr>
      <w:spacing w:after="0" w:line="240" w:lineRule="auto"/>
    </w:pPr>
  </w:style>
  <w:style w:type="paragraph" w:customStyle="1" w:styleId="Alineat">
    <w:name w:val="Alineat"/>
    <w:basedOn w:val="a4"/>
    <w:qFormat/>
    <w:rsid w:val="00CE6A8C"/>
    <w:pPr>
      <w:numPr>
        <w:numId w:val="3"/>
      </w:numPr>
      <w:shd w:val="clear" w:color="auto" w:fill="FFFFFF"/>
      <w:tabs>
        <w:tab w:val="left" w:pos="567"/>
      </w:tabs>
      <w:spacing w:after="120" w:line="240" w:lineRule="auto"/>
      <w:contextualSpacing w:val="0"/>
      <w:jc w:val="both"/>
    </w:pPr>
    <w:rPr>
      <w:rFonts w:ascii="Arial" w:eastAsia="Calibri" w:hAnsi="Arial" w:cs="Arial"/>
      <w:noProof/>
      <w:sz w:val="18"/>
      <w:szCs w:val="18"/>
      <w:lang w:val="ar-SA"/>
    </w:rPr>
  </w:style>
  <w:style w:type="character" w:customStyle="1" w:styleId="40">
    <w:name w:val="Заголовок 4 Знак"/>
    <w:basedOn w:val="a0"/>
    <w:link w:val="4"/>
    <w:uiPriority w:val="9"/>
    <w:rsid w:val="00CE6A8C"/>
    <w:rPr>
      <w:rFonts w:ascii="Arial" w:eastAsia="Times New Roman" w:hAnsi="Arial" w:cs="Arial"/>
      <w:bCs/>
      <w:iCs/>
      <w:noProof/>
      <w:sz w:val="18"/>
      <w:szCs w:val="18"/>
      <w:shd w:val="clear" w:color="auto" w:fill="FFFFFF"/>
      <w:lang w:val="ar-SA" w:eastAsia="ko-KR"/>
    </w:rPr>
  </w:style>
  <w:style w:type="paragraph" w:styleId="af4">
    <w:name w:val="caption"/>
    <w:basedOn w:val="a"/>
    <w:next w:val="a"/>
    <w:qFormat/>
    <w:rsid w:val="00683274"/>
    <w:pPr>
      <w:keepNext/>
      <w:keepLines/>
      <w:widowControl w:val="0"/>
      <w:autoSpaceDE w:val="0"/>
      <w:autoSpaceDN w:val="0"/>
      <w:adjustRightInd w:val="0"/>
      <w:spacing w:before="240" w:after="120" w:line="240" w:lineRule="auto"/>
    </w:pPr>
    <w:rPr>
      <w:rFonts w:ascii="Arial" w:eastAsia="Batang" w:hAnsi="Arial" w:cs="Arial"/>
      <w:b/>
      <w:bCs/>
      <w:sz w:val="24"/>
      <w:szCs w:val="20"/>
      <w:lang w:val="ro-RO" w:eastAsia="ko-KR"/>
    </w:rPr>
  </w:style>
  <w:style w:type="character" w:customStyle="1" w:styleId="apple-style-span">
    <w:name w:val="apple-style-span"/>
    <w:basedOn w:val="a0"/>
    <w:rsid w:val="00683274"/>
  </w:style>
  <w:style w:type="character" w:customStyle="1" w:styleId="apple-converted-space">
    <w:name w:val="apple-converted-space"/>
    <w:basedOn w:val="a0"/>
    <w:rsid w:val="00683274"/>
  </w:style>
  <w:style w:type="paragraph" w:styleId="af5">
    <w:name w:val="footer"/>
    <w:basedOn w:val="a"/>
    <w:link w:val="af6"/>
    <w:uiPriority w:val="99"/>
    <w:unhideWhenUsed/>
    <w:rsid w:val="00D476BE"/>
    <w:pPr>
      <w:tabs>
        <w:tab w:val="center" w:pos="4320"/>
        <w:tab w:val="right" w:pos="8640"/>
      </w:tabs>
      <w:spacing w:after="0" w:line="240" w:lineRule="auto"/>
    </w:pPr>
  </w:style>
  <w:style w:type="character" w:customStyle="1" w:styleId="af6">
    <w:name w:val="Нижний колонтитул Знак"/>
    <w:basedOn w:val="a0"/>
    <w:link w:val="af5"/>
    <w:uiPriority w:val="99"/>
    <w:rsid w:val="00D476BE"/>
  </w:style>
  <w:style w:type="character" w:styleId="af7">
    <w:name w:val="page number"/>
    <w:basedOn w:val="a0"/>
    <w:uiPriority w:val="99"/>
    <w:semiHidden/>
    <w:unhideWhenUsed/>
    <w:rsid w:val="00D476BE"/>
  </w:style>
  <w:style w:type="paragraph" w:styleId="af8">
    <w:name w:val="header"/>
    <w:basedOn w:val="a"/>
    <w:link w:val="af9"/>
    <w:uiPriority w:val="99"/>
    <w:unhideWhenUsed/>
    <w:rsid w:val="00D476BE"/>
    <w:pPr>
      <w:tabs>
        <w:tab w:val="center" w:pos="4320"/>
        <w:tab w:val="right" w:pos="8640"/>
      </w:tabs>
      <w:spacing w:after="0" w:line="240" w:lineRule="auto"/>
    </w:pPr>
  </w:style>
  <w:style w:type="character" w:customStyle="1" w:styleId="af9">
    <w:name w:val="Верхний колонтитул Знак"/>
    <w:basedOn w:val="a0"/>
    <w:link w:val="af8"/>
    <w:uiPriority w:val="99"/>
    <w:rsid w:val="00D47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003656">
      <w:bodyDiv w:val="1"/>
      <w:marLeft w:val="0"/>
      <w:marRight w:val="0"/>
      <w:marTop w:val="0"/>
      <w:marBottom w:val="0"/>
      <w:divBdr>
        <w:top w:val="none" w:sz="0" w:space="0" w:color="auto"/>
        <w:left w:val="none" w:sz="0" w:space="0" w:color="auto"/>
        <w:bottom w:val="none" w:sz="0" w:space="0" w:color="auto"/>
        <w:right w:val="none" w:sz="0" w:space="0" w:color="auto"/>
      </w:divBdr>
      <w:divsChild>
        <w:div w:id="1007487959">
          <w:marLeft w:val="1080"/>
          <w:marRight w:val="0"/>
          <w:marTop w:val="6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ec.gov.md" TargetMode="External"/><Relationship Id="rId4" Type="http://schemas.microsoft.com/office/2007/relationships/stylesWithEffects" Target="stylesWithEffects.xml"/><Relationship Id="rId9" Type="http://schemas.openxmlformats.org/officeDocument/2006/relationships/hyperlink" Target="http://www.particip.gov.m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56DE4-90EF-4E9C-B37A-D6FA82B12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25</Pages>
  <Words>11759</Words>
  <Characters>67030</Characters>
  <Application>Microsoft Office Word</Application>
  <DocSecurity>0</DocSecurity>
  <Lines>558</Lines>
  <Paragraphs>157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Mihai</cp:lastModifiedBy>
  <cp:revision>665</cp:revision>
  <cp:lastPrinted>2014-07-15T05:51:00Z</cp:lastPrinted>
  <dcterms:created xsi:type="dcterms:W3CDTF">2013-03-04T10:11:00Z</dcterms:created>
  <dcterms:modified xsi:type="dcterms:W3CDTF">2015-08-07T13:47:00Z</dcterms:modified>
</cp:coreProperties>
</file>