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FF9" w:rsidRPr="00275261" w:rsidRDefault="004E37C2" w:rsidP="00195FF9">
      <w:pPr>
        <w:jc w:val="center"/>
        <w:rPr>
          <w:rFonts w:cs="Times New Roman"/>
          <w:b/>
          <w:iCs/>
          <w:sz w:val="28"/>
          <w:szCs w:val="28"/>
          <w:u w:val="single"/>
          <w:lang w:val="en-US"/>
        </w:rPr>
      </w:pPr>
      <w:r w:rsidRPr="004E37C2">
        <w:rPr>
          <w:rStyle w:val="docheader"/>
          <w:b/>
          <w:bCs/>
          <w:color w:val="000000"/>
          <w:sz w:val="28"/>
          <w:szCs w:val="28"/>
          <w:lang w:val="en-US"/>
        </w:rPr>
        <w:t>Analiza impactului</w:t>
      </w:r>
      <w:r w:rsidRPr="004E37C2">
        <w:rPr>
          <w:rStyle w:val="apple-converted-space"/>
          <w:b/>
          <w:bCs/>
          <w:color w:val="000000"/>
          <w:sz w:val="28"/>
          <w:szCs w:val="28"/>
          <w:lang w:val="en-US"/>
        </w:rPr>
        <w:t> </w:t>
      </w:r>
      <w:r w:rsidRPr="004E37C2">
        <w:rPr>
          <w:b/>
          <w:bCs/>
          <w:color w:val="000000"/>
          <w:sz w:val="28"/>
          <w:szCs w:val="28"/>
          <w:lang w:val="en-US"/>
        </w:rPr>
        <w:br/>
      </w:r>
      <w:r w:rsidRPr="004E37C2">
        <w:rPr>
          <w:rStyle w:val="docheader"/>
          <w:b/>
          <w:bCs/>
          <w:color w:val="000000"/>
          <w:sz w:val="28"/>
          <w:szCs w:val="28"/>
          <w:lang w:val="en-US"/>
        </w:rPr>
        <w:t xml:space="preserve">de reglementare şi de monitorizare </w:t>
      </w:r>
      <w:proofErr w:type="gramStart"/>
      <w:r w:rsidRPr="004E37C2">
        <w:rPr>
          <w:rStyle w:val="docheader"/>
          <w:b/>
          <w:bCs/>
          <w:color w:val="000000"/>
          <w:sz w:val="28"/>
          <w:szCs w:val="28"/>
          <w:lang w:val="en-US"/>
        </w:rPr>
        <w:t>a</w:t>
      </w:r>
      <w:proofErr w:type="gramEnd"/>
      <w:r w:rsidRPr="004E37C2">
        <w:rPr>
          <w:rStyle w:val="docheader"/>
          <w:b/>
          <w:bCs/>
          <w:color w:val="000000"/>
          <w:sz w:val="28"/>
          <w:szCs w:val="28"/>
          <w:lang w:val="en-US"/>
        </w:rPr>
        <w:t xml:space="preserve"> eficienţei actului de reglementare</w:t>
      </w:r>
      <w:r w:rsidRPr="00730A25">
        <w:rPr>
          <w:b/>
          <w:sz w:val="28"/>
          <w:szCs w:val="28"/>
          <w:lang w:val="ro-RO"/>
        </w:rPr>
        <w:t xml:space="preserve"> </w:t>
      </w:r>
      <w:r w:rsidR="00437E64" w:rsidRPr="00730A25">
        <w:rPr>
          <w:b/>
          <w:sz w:val="28"/>
          <w:szCs w:val="28"/>
          <w:lang w:val="ro-RO"/>
        </w:rPr>
        <w:t xml:space="preserve">a </w:t>
      </w:r>
      <w:r w:rsidR="00195FF9" w:rsidRPr="00275261">
        <w:rPr>
          <w:rFonts w:cs="Times New Roman"/>
          <w:b/>
          <w:sz w:val="28"/>
          <w:szCs w:val="28"/>
          <w:lang w:val="en-US"/>
        </w:rPr>
        <w:t>proiectul</w:t>
      </w:r>
      <w:r w:rsidR="00195FF9">
        <w:rPr>
          <w:rFonts w:cs="Times New Roman"/>
          <w:b/>
          <w:sz w:val="28"/>
          <w:szCs w:val="28"/>
          <w:lang w:val="en-US"/>
        </w:rPr>
        <w:t>ui</w:t>
      </w:r>
      <w:r w:rsidR="00195FF9" w:rsidRPr="00275261">
        <w:rPr>
          <w:rFonts w:cs="Times New Roman"/>
          <w:b/>
          <w:sz w:val="28"/>
          <w:szCs w:val="28"/>
          <w:lang w:val="en-US"/>
        </w:rPr>
        <w:t xml:space="preserve"> de modificare şi completare a Legii Republicii Moldova nr. 382 din </w:t>
      </w:r>
      <w:r w:rsidR="00195FF9" w:rsidRPr="00275261">
        <w:rPr>
          <w:rFonts w:cs="Times New Roman"/>
          <w:b/>
          <w:iCs/>
          <w:sz w:val="28"/>
          <w:szCs w:val="28"/>
          <w:lang w:val="en-US"/>
        </w:rPr>
        <w:t>06.05.1999 cu pprivire la circulaţia substanţelor narcotice şi psihotrope şi a precursorilor</w:t>
      </w:r>
    </w:p>
    <w:p w:rsidR="00D8720D" w:rsidRPr="00195FF9" w:rsidRDefault="00D8720D" w:rsidP="00195FF9">
      <w:pPr>
        <w:pStyle w:val="a4"/>
        <w:spacing w:before="0" w:beforeAutospacing="0" w:after="0" w:afterAutospacing="0"/>
        <w:jc w:val="center"/>
        <w:rPr>
          <w:sz w:val="28"/>
          <w:szCs w:val="28"/>
          <w:lang w:val="en-US"/>
        </w:rPr>
      </w:pPr>
    </w:p>
    <w:p w:rsidR="00600BFD" w:rsidRPr="007957E4" w:rsidRDefault="00600BFD" w:rsidP="007957E4">
      <w:pPr>
        <w:pStyle w:val="a7"/>
        <w:numPr>
          <w:ilvl w:val="0"/>
          <w:numId w:val="3"/>
        </w:numPr>
        <w:jc w:val="both"/>
        <w:rPr>
          <w:rStyle w:val="apple-converted-space"/>
          <w:b/>
          <w:i/>
          <w:iCs/>
          <w:color w:val="000000"/>
          <w:sz w:val="28"/>
          <w:szCs w:val="28"/>
          <w:lang w:val="en-US"/>
        </w:rPr>
      </w:pPr>
      <w:r w:rsidRPr="007957E4">
        <w:rPr>
          <w:b/>
          <w:i/>
          <w:iCs/>
          <w:color w:val="000000"/>
          <w:sz w:val="28"/>
          <w:szCs w:val="28"/>
          <w:lang w:val="en-US"/>
        </w:rPr>
        <w:t>Definirea Problemei.</w:t>
      </w:r>
      <w:r w:rsidRPr="007957E4">
        <w:rPr>
          <w:rStyle w:val="apple-converted-space"/>
          <w:b/>
          <w:i/>
          <w:iCs/>
          <w:color w:val="000000"/>
          <w:sz w:val="28"/>
          <w:szCs w:val="28"/>
          <w:lang w:val="en-US"/>
        </w:rPr>
        <w:t> </w:t>
      </w:r>
    </w:p>
    <w:p w:rsidR="007957E4" w:rsidRPr="007957E4" w:rsidRDefault="007957E4" w:rsidP="007957E4">
      <w:pPr>
        <w:jc w:val="both"/>
        <w:rPr>
          <w:rFonts w:cs="Times New Roman"/>
          <w:color w:val="000000"/>
          <w:sz w:val="28"/>
          <w:szCs w:val="28"/>
          <w:lang w:val="en-GB" w:bidi="ro-RO"/>
        </w:rPr>
      </w:pPr>
      <w:r>
        <w:rPr>
          <w:rFonts w:cs="Times New Roman"/>
          <w:color w:val="000000"/>
          <w:sz w:val="28"/>
          <w:szCs w:val="28"/>
          <w:lang w:val="en-US" w:bidi="ro-RO"/>
        </w:rPr>
        <w:t xml:space="preserve"> </w:t>
      </w:r>
      <w:r>
        <w:rPr>
          <w:rFonts w:cs="Times New Roman"/>
          <w:color w:val="000000"/>
          <w:sz w:val="28"/>
          <w:szCs w:val="28"/>
          <w:lang w:val="en-US" w:bidi="ro-RO"/>
        </w:rPr>
        <w:tab/>
      </w:r>
      <w:r w:rsidRPr="007957E4">
        <w:rPr>
          <w:rFonts w:cs="Times New Roman"/>
          <w:color w:val="000000"/>
          <w:sz w:val="28"/>
          <w:szCs w:val="28"/>
          <w:lang w:val="en-US" w:bidi="ro-RO"/>
        </w:rPr>
        <w:t xml:space="preserve">Rigurozitatea şi fundamentarea ştiinţifică </w:t>
      </w:r>
      <w:proofErr w:type="gramStart"/>
      <w:r w:rsidRPr="007957E4">
        <w:rPr>
          <w:rFonts w:cs="Times New Roman"/>
          <w:color w:val="000000"/>
          <w:sz w:val="28"/>
          <w:szCs w:val="28"/>
          <w:lang w:val="en-US" w:bidi="ro-RO"/>
        </w:rPr>
        <w:t>a</w:t>
      </w:r>
      <w:proofErr w:type="gramEnd"/>
      <w:r w:rsidRPr="007957E4">
        <w:rPr>
          <w:rFonts w:cs="Times New Roman"/>
          <w:color w:val="000000"/>
          <w:sz w:val="28"/>
          <w:szCs w:val="28"/>
          <w:lang w:val="en-US" w:bidi="ro-RO"/>
        </w:rPr>
        <w:t xml:space="preserve"> aparatului noţional au o mare importanţă în aplicarea dreptului, întrucât rezultatul dezvoltării teoriei se poate exprima în propunerile de perfecţionare a legislaţiei şi a practicii de aplicare a dreptului; iar aceasta implică precizia, claritatea şi concizia limbajului ştiinţific. </w:t>
      </w:r>
      <w:r w:rsidRPr="007957E4">
        <w:rPr>
          <w:rFonts w:cs="Times New Roman"/>
          <w:color w:val="000000"/>
          <w:sz w:val="28"/>
          <w:szCs w:val="28"/>
          <w:lang w:val="en-GB" w:bidi="ro-RO"/>
        </w:rPr>
        <w:t xml:space="preserve">Deloc surprinzător, aceleaşi trei caracteristici - precizia, claritatea şi concizia - sunt considerate indispensabile pentru limbajul </w:t>
      </w:r>
      <w:proofErr w:type="gramStart"/>
      <w:r w:rsidRPr="007957E4">
        <w:rPr>
          <w:rFonts w:cs="Times New Roman"/>
          <w:color w:val="000000"/>
          <w:sz w:val="28"/>
          <w:szCs w:val="28"/>
          <w:lang w:val="en-GB" w:bidi="ro-RO"/>
        </w:rPr>
        <w:t>legislativ .</w:t>
      </w:r>
      <w:proofErr w:type="gramEnd"/>
      <w:r w:rsidRPr="007957E4">
        <w:rPr>
          <w:rFonts w:cs="Times New Roman"/>
          <w:color w:val="000000"/>
          <w:sz w:val="28"/>
          <w:szCs w:val="28"/>
          <w:lang w:val="en-GB" w:bidi="ro-RO"/>
        </w:rPr>
        <w:t xml:space="preserve"> Caracterul adecvat al reflectării verbale a dreptului în textul legii poate fi privit ca rezultat ideal, ca scop final şi suprem al activităţii legislative, ca criteriu de evaluare a eficienţei acestei activităţi şi, totodată, ca stimulent al perfecţionării legislaţiei. </w:t>
      </w:r>
      <w:proofErr w:type="gramStart"/>
      <w:r w:rsidRPr="007957E4">
        <w:rPr>
          <w:rFonts w:cs="Times New Roman"/>
          <w:color w:val="000000"/>
          <w:sz w:val="28"/>
          <w:szCs w:val="28"/>
          <w:lang w:val="en-GB" w:bidi="ro-RO"/>
        </w:rPr>
        <w:t>Între litera legii şi spiritul dreptului nu poate fi pus semnul egalităţii (cât de perfectă ar fi legislaţia).</w:t>
      </w:r>
      <w:proofErr w:type="gramEnd"/>
      <w:r w:rsidRPr="007957E4">
        <w:rPr>
          <w:rFonts w:cs="Times New Roman"/>
          <w:color w:val="000000"/>
          <w:sz w:val="28"/>
          <w:szCs w:val="28"/>
          <w:lang w:val="en-GB" w:bidi="ro-RO"/>
        </w:rPr>
        <w:t xml:space="preserve"> Iată de </w:t>
      </w:r>
      <w:proofErr w:type="gramStart"/>
      <w:r w:rsidRPr="007957E4">
        <w:rPr>
          <w:rFonts w:cs="Times New Roman"/>
          <w:color w:val="000000"/>
          <w:sz w:val="28"/>
          <w:szCs w:val="28"/>
          <w:lang w:val="en-GB" w:bidi="ro-RO"/>
        </w:rPr>
        <w:t>ce</w:t>
      </w:r>
      <w:proofErr w:type="gramEnd"/>
      <w:r w:rsidRPr="007957E4">
        <w:rPr>
          <w:rFonts w:cs="Times New Roman"/>
          <w:color w:val="000000"/>
          <w:sz w:val="28"/>
          <w:szCs w:val="28"/>
          <w:lang w:val="en-GB" w:bidi="ro-RO"/>
        </w:rPr>
        <w:t xml:space="preserve">, clarificarea sensului legii va reprezenta întotdeauna o problemă de o actualitate irevocabilă. </w:t>
      </w:r>
    </w:p>
    <w:p w:rsidR="007957E4" w:rsidRPr="007957E4" w:rsidRDefault="007957E4" w:rsidP="007957E4">
      <w:pPr>
        <w:jc w:val="both"/>
        <w:rPr>
          <w:rFonts w:cs="Times New Roman"/>
          <w:sz w:val="28"/>
          <w:szCs w:val="28"/>
          <w:lang w:val="en-GB"/>
        </w:rPr>
      </w:pPr>
      <w:r w:rsidRPr="007957E4">
        <w:rPr>
          <w:rFonts w:cs="Times New Roman"/>
          <w:color w:val="000000"/>
          <w:sz w:val="28"/>
          <w:szCs w:val="28"/>
          <w:lang w:val="en-GB" w:bidi="ro-RO"/>
        </w:rPr>
        <w:t xml:space="preserve"> </w:t>
      </w:r>
      <w:r w:rsidRPr="007957E4">
        <w:rPr>
          <w:rFonts w:cs="Times New Roman"/>
          <w:color w:val="000000"/>
          <w:sz w:val="28"/>
          <w:szCs w:val="28"/>
          <w:lang w:val="en-GB" w:bidi="ro-RO"/>
        </w:rPr>
        <w:tab/>
        <w:t xml:space="preserve">Definirea noţiunilor de către legiuitor </w:t>
      </w:r>
      <w:proofErr w:type="gramStart"/>
      <w:r w:rsidRPr="007957E4">
        <w:rPr>
          <w:rFonts w:cs="Times New Roman"/>
          <w:color w:val="000000"/>
          <w:sz w:val="28"/>
          <w:szCs w:val="28"/>
          <w:lang w:val="en-GB" w:bidi="ro-RO"/>
        </w:rPr>
        <w:t>este</w:t>
      </w:r>
      <w:proofErr w:type="gramEnd"/>
      <w:r w:rsidRPr="007957E4">
        <w:rPr>
          <w:rFonts w:cs="Times New Roman"/>
          <w:color w:val="000000"/>
          <w:sz w:val="28"/>
          <w:szCs w:val="28"/>
          <w:lang w:val="en-GB" w:bidi="ro-RO"/>
        </w:rPr>
        <w:t xml:space="preserve"> expresia actului de interpretare legală (autentică). Astfel, în art.134</w:t>
      </w:r>
      <w:r w:rsidRPr="007957E4">
        <w:rPr>
          <w:rFonts w:cs="Times New Roman"/>
          <w:color w:val="000000"/>
          <w:sz w:val="28"/>
          <w:szCs w:val="28"/>
          <w:vertAlign w:val="superscript"/>
          <w:lang w:val="en-GB" w:bidi="ro-RO"/>
        </w:rPr>
        <w:t>1</w:t>
      </w:r>
      <w:r w:rsidRPr="007957E4">
        <w:rPr>
          <w:rFonts w:cs="Times New Roman"/>
          <w:color w:val="000000"/>
          <w:sz w:val="28"/>
          <w:szCs w:val="28"/>
          <w:lang w:val="en-GB" w:bidi="ro-RO"/>
        </w:rPr>
        <w:t xml:space="preserve"> CP RM sunt definite noţiunile „substanţă narcotică sau psihotropă”, „analog al substanţei narcotice sau psihotrope” şi „precursor”. Noţiunile din sfera circulaţiei substanţelor narcotice, psihotrope, </w:t>
      </w:r>
      <w:proofErr w:type="gramStart"/>
      <w:r w:rsidRPr="007957E4">
        <w:rPr>
          <w:rFonts w:cs="Times New Roman"/>
          <w:color w:val="000000"/>
          <w:sz w:val="28"/>
          <w:szCs w:val="28"/>
          <w:lang w:val="en-GB" w:bidi="ro-RO"/>
        </w:rPr>
        <w:t>a</w:t>
      </w:r>
      <w:proofErr w:type="gramEnd"/>
      <w:r w:rsidRPr="007957E4">
        <w:rPr>
          <w:rFonts w:cs="Times New Roman"/>
          <w:color w:val="000000"/>
          <w:sz w:val="28"/>
          <w:szCs w:val="28"/>
          <w:lang w:val="en-GB" w:bidi="ro-RO"/>
        </w:rPr>
        <w:t xml:space="preserve"> analoagelor şi precursorilor acestora îşi găsesc interpretarea legală nu doar în cadrul legii penale. Astfel, în Legea nr.382/1999 sunt definite noţiunile „drog”, „substanţă narcotică (stupefiant)”, „substanţă psihotropă”, „preparat”, „precursor” şi „circulaţie a substanţelor narcotice şi psihotrope şi a precursorilor”. </w:t>
      </w:r>
      <w:proofErr w:type="gramStart"/>
      <w:r w:rsidRPr="007957E4">
        <w:rPr>
          <w:rFonts w:cs="Times New Roman"/>
          <w:color w:val="000000"/>
          <w:sz w:val="28"/>
          <w:szCs w:val="28"/>
          <w:lang w:val="en-GB" w:bidi="ro-RO"/>
        </w:rPr>
        <w:t>De asemenea, în Legea nr.713/2001 sunt definite noţiunile „narcomanie” şi „consum ilicit de droguri şi de alte substanţe psihotrope”.</w:t>
      </w:r>
      <w:proofErr w:type="gramEnd"/>
    </w:p>
    <w:p w:rsidR="007957E4" w:rsidRPr="007957E4" w:rsidRDefault="007957E4" w:rsidP="007957E4">
      <w:pPr>
        <w:ind w:firstLine="708"/>
        <w:jc w:val="both"/>
        <w:rPr>
          <w:rFonts w:cs="Times New Roman"/>
          <w:i/>
          <w:color w:val="000000"/>
          <w:sz w:val="28"/>
          <w:szCs w:val="28"/>
          <w:lang w:val="en-GB" w:bidi="ro-RO"/>
        </w:rPr>
      </w:pPr>
      <w:r w:rsidRPr="007957E4">
        <w:rPr>
          <w:rFonts w:cs="Times New Roman"/>
          <w:color w:val="000000"/>
          <w:sz w:val="28"/>
          <w:szCs w:val="28"/>
          <w:lang w:val="en-GB" w:bidi="ro-RO"/>
        </w:rPr>
        <w:t xml:space="preserve">Totodată, o interpretare legală a unor noţiuni din sfera circulaţiei substanţelor narcotice, psihotrope, </w:t>
      </w:r>
      <w:proofErr w:type="gramStart"/>
      <w:r w:rsidRPr="007957E4">
        <w:rPr>
          <w:rFonts w:cs="Times New Roman"/>
          <w:color w:val="000000"/>
          <w:sz w:val="28"/>
          <w:szCs w:val="28"/>
          <w:lang w:val="en-GB" w:bidi="ro-RO"/>
        </w:rPr>
        <w:t>a</w:t>
      </w:r>
      <w:proofErr w:type="gramEnd"/>
      <w:r w:rsidRPr="007957E4">
        <w:rPr>
          <w:rFonts w:cs="Times New Roman"/>
          <w:color w:val="000000"/>
          <w:sz w:val="28"/>
          <w:szCs w:val="28"/>
          <w:lang w:val="en-GB" w:bidi="ro-RO"/>
        </w:rPr>
        <w:t xml:space="preserve"> analoagelor şi precursorilor acestora lipseşte şi anume a „</w:t>
      </w:r>
      <w:r w:rsidRPr="007957E4">
        <w:rPr>
          <w:rFonts w:cs="Times New Roman"/>
          <w:i/>
          <w:color w:val="000000"/>
          <w:sz w:val="28"/>
          <w:szCs w:val="28"/>
          <w:lang w:val="en-GB" w:bidi="ro-RO"/>
        </w:rPr>
        <w:t>noţiunii de analog</w:t>
      </w:r>
      <w:r w:rsidRPr="007957E4">
        <w:rPr>
          <w:rFonts w:cs="Times New Roman"/>
          <w:color w:val="000000"/>
          <w:sz w:val="28"/>
          <w:szCs w:val="28"/>
          <w:lang w:val="en-GB" w:bidi="ro-RO"/>
        </w:rPr>
        <w:t xml:space="preserve"> şi</w:t>
      </w:r>
      <w:r w:rsidRPr="007957E4">
        <w:rPr>
          <w:rFonts w:cs="Times New Roman"/>
          <w:i/>
          <w:color w:val="000000"/>
          <w:sz w:val="28"/>
          <w:szCs w:val="28"/>
          <w:lang w:val="en-GB" w:bidi="ro-RO"/>
        </w:rPr>
        <w:t xml:space="preserve"> etnobotanice”.</w:t>
      </w:r>
    </w:p>
    <w:p w:rsidR="007957E4" w:rsidRDefault="007957E4" w:rsidP="007957E4">
      <w:pPr>
        <w:ind w:firstLine="708"/>
        <w:jc w:val="both"/>
        <w:rPr>
          <w:sz w:val="28"/>
          <w:szCs w:val="28"/>
          <w:lang w:val="it-IT"/>
        </w:rPr>
      </w:pPr>
      <w:proofErr w:type="gramStart"/>
      <w:r w:rsidRPr="007957E4">
        <w:rPr>
          <w:rFonts w:cs="Times New Roman"/>
          <w:color w:val="000000"/>
          <w:sz w:val="28"/>
          <w:szCs w:val="28"/>
          <w:lang w:val="en-GB" w:bidi="ro-RO"/>
        </w:rPr>
        <w:t xml:space="preserve">Astfel propunem </w:t>
      </w:r>
      <w:r>
        <w:rPr>
          <w:sz w:val="28"/>
          <w:szCs w:val="28"/>
          <w:lang w:val="it-IT"/>
        </w:rPr>
        <w:t>La art.</w:t>
      </w:r>
      <w:proofErr w:type="gramEnd"/>
      <w:r>
        <w:rPr>
          <w:sz w:val="28"/>
          <w:szCs w:val="28"/>
          <w:lang w:val="it-IT"/>
        </w:rPr>
        <w:t xml:space="preserve"> 1 al Legii nr. 382 după noţiunea de “precursor” se completează cu următoarele noţiuni:</w:t>
      </w:r>
    </w:p>
    <w:p w:rsidR="007957E4" w:rsidRDefault="007957E4" w:rsidP="007957E4">
      <w:pPr>
        <w:jc w:val="both"/>
        <w:rPr>
          <w:sz w:val="28"/>
          <w:szCs w:val="28"/>
          <w:lang w:val="it-IT"/>
        </w:rPr>
      </w:pPr>
      <w:r w:rsidRPr="00D46376">
        <w:rPr>
          <w:i/>
          <w:sz w:val="28"/>
          <w:szCs w:val="28"/>
          <w:lang w:val="it-IT"/>
        </w:rPr>
        <w:t>analog</w:t>
      </w:r>
      <w:r>
        <w:rPr>
          <w:i/>
          <w:sz w:val="28"/>
          <w:szCs w:val="28"/>
          <w:lang w:val="it-IT"/>
        </w:rPr>
        <w:t xml:space="preserve"> al substanţelor stupefiante, psihotrope şi a precursorilor (în continuare analog)</w:t>
      </w:r>
      <w:r>
        <w:rPr>
          <w:sz w:val="28"/>
          <w:szCs w:val="28"/>
          <w:lang w:val="it-IT"/>
        </w:rPr>
        <w:t>-orice substanţă sau asociere de substanţe de origine naturală ori sintetică, în orice stare fizică sau orice produs, plantă, ciupercă sau părţi ale acestora, care are capacitatea de a produce efecte psihoactive şi care, indifirent de conţinut, denumire, mod de administrare, de prezentare sau publicitate este sau poate fi folosit în locul unei substanţe sau preparat stupefiant, psihotrop sau precursor, sau cu efect psihotrop sau în locul unei plante ori substanţe aflate sub controlul naţional şi/sau internaţional.</w:t>
      </w:r>
    </w:p>
    <w:p w:rsidR="007957E4" w:rsidRPr="00861689" w:rsidRDefault="007957E4" w:rsidP="007957E4">
      <w:pPr>
        <w:jc w:val="both"/>
        <w:rPr>
          <w:sz w:val="28"/>
          <w:szCs w:val="28"/>
          <w:lang w:val="it-IT"/>
        </w:rPr>
      </w:pPr>
      <w:r w:rsidRPr="00B4280C">
        <w:rPr>
          <w:i/>
          <w:sz w:val="28"/>
          <w:szCs w:val="28"/>
          <w:lang w:val="it-IT"/>
        </w:rPr>
        <w:t>etnobotanice</w:t>
      </w:r>
      <w:r w:rsidRPr="00B4280C">
        <w:rPr>
          <w:sz w:val="28"/>
          <w:szCs w:val="28"/>
          <w:lang w:val="it-IT"/>
        </w:rPr>
        <w:t>-</w:t>
      </w:r>
      <w:r w:rsidRPr="007957E4">
        <w:rPr>
          <w:sz w:val="28"/>
          <w:szCs w:val="28"/>
          <w:lang w:val="en-GB"/>
        </w:rPr>
        <w:t xml:space="preserve"> amestec de prafuri şi/sau plante sau amestecuri de ierburi şi diverse piese de plante stropite cu diferite substante chimice </w:t>
      </w:r>
      <w:r w:rsidRPr="00B4280C">
        <w:rPr>
          <w:sz w:val="28"/>
          <w:szCs w:val="28"/>
          <w:lang w:val="it-IT"/>
        </w:rPr>
        <w:t xml:space="preserve">care produc schimbări ce induc efecte fiziologice şi/sau mentale, </w:t>
      </w:r>
      <w:r w:rsidRPr="007957E4">
        <w:rPr>
          <w:sz w:val="28"/>
          <w:szCs w:val="28"/>
          <w:shd w:val="clear" w:color="auto" w:fill="FFFFFF"/>
          <w:lang w:val="en-GB"/>
        </w:rPr>
        <w:t xml:space="preserve">halucinogene şi/sau acţiuni psihoactive </w:t>
      </w:r>
      <w:r w:rsidRPr="00B4280C">
        <w:rPr>
          <w:bCs/>
          <w:sz w:val="28"/>
          <w:szCs w:val="28"/>
          <w:bdr w:val="none" w:sz="0" w:space="0" w:color="auto" w:frame="1"/>
          <w:lang w:val="it-IT"/>
        </w:rPr>
        <w:lastRenderedPageBreak/>
        <w:t>şi</w:t>
      </w:r>
      <w:r>
        <w:rPr>
          <w:bCs/>
          <w:sz w:val="28"/>
          <w:szCs w:val="28"/>
          <w:bdr w:val="none" w:sz="0" w:space="0" w:color="auto" w:frame="1"/>
          <w:lang w:val="it-IT"/>
        </w:rPr>
        <w:t>/sau</w:t>
      </w:r>
      <w:r w:rsidRPr="00B4280C">
        <w:rPr>
          <w:bCs/>
          <w:sz w:val="28"/>
          <w:szCs w:val="28"/>
          <w:bdr w:val="none" w:sz="0" w:space="0" w:color="auto" w:frame="1"/>
          <w:lang w:val="it-IT"/>
        </w:rPr>
        <w:t xml:space="preserve"> alte</w:t>
      </w:r>
      <w:r>
        <w:rPr>
          <w:bCs/>
          <w:sz w:val="28"/>
          <w:szCs w:val="28"/>
          <w:bdr w:val="none" w:sz="0" w:space="0" w:color="auto" w:frame="1"/>
          <w:lang w:val="it-IT"/>
        </w:rPr>
        <w:t xml:space="preserve"> stări de acest gen</w:t>
      </w:r>
      <w:r w:rsidRPr="00B4280C">
        <w:rPr>
          <w:bCs/>
          <w:sz w:val="28"/>
          <w:szCs w:val="28"/>
          <w:bdr w:val="none" w:sz="0" w:space="0" w:color="auto" w:frame="1"/>
          <w:lang w:val="it-IT"/>
        </w:rPr>
        <w:t>.</w:t>
      </w:r>
    </w:p>
    <w:p w:rsidR="007957E4" w:rsidRPr="007957E4" w:rsidRDefault="007957E4" w:rsidP="007957E4">
      <w:pPr>
        <w:jc w:val="both"/>
        <w:rPr>
          <w:rFonts w:cs="Times New Roman"/>
          <w:color w:val="000000"/>
          <w:sz w:val="28"/>
          <w:szCs w:val="28"/>
          <w:lang w:val="en-GB" w:bidi="ro-RO"/>
        </w:rPr>
      </w:pPr>
      <w:r w:rsidRPr="007957E4">
        <w:rPr>
          <w:rFonts w:cs="Times New Roman"/>
          <w:color w:val="000000"/>
          <w:sz w:val="28"/>
          <w:szCs w:val="28"/>
          <w:lang w:val="en-GB" w:bidi="ro-RO"/>
        </w:rPr>
        <w:t xml:space="preserve"> </w:t>
      </w:r>
      <w:r w:rsidRPr="007957E4">
        <w:rPr>
          <w:rFonts w:cs="Times New Roman"/>
          <w:color w:val="000000"/>
          <w:sz w:val="28"/>
          <w:szCs w:val="28"/>
          <w:lang w:val="en-GB" w:bidi="ro-RO"/>
        </w:rPr>
        <w:tab/>
        <w:t xml:space="preserve">Totodată proiectul dat vine </w:t>
      </w:r>
      <w:proofErr w:type="gramStart"/>
      <w:r w:rsidRPr="007957E4">
        <w:rPr>
          <w:rFonts w:cs="Times New Roman"/>
          <w:color w:val="000000"/>
          <w:sz w:val="28"/>
          <w:szCs w:val="28"/>
          <w:lang w:val="en-GB" w:bidi="ro-RO"/>
        </w:rPr>
        <w:t>să</w:t>
      </w:r>
      <w:proofErr w:type="gramEnd"/>
      <w:r w:rsidRPr="007957E4">
        <w:rPr>
          <w:rFonts w:cs="Times New Roman"/>
          <w:color w:val="000000"/>
          <w:sz w:val="28"/>
          <w:szCs w:val="28"/>
          <w:lang w:val="en-GB" w:bidi="ro-RO"/>
        </w:rPr>
        <w:t xml:space="preserve"> alinieze denumirea de substanţă narcotică la rigoriile şi expresia Tratatelor Internaţionale şi a literaturii de specialitate.</w:t>
      </w:r>
    </w:p>
    <w:p w:rsidR="007957E4" w:rsidRPr="007957E4" w:rsidRDefault="007957E4" w:rsidP="007957E4">
      <w:pPr>
        <w:jc w:val="both"/>
        <w:rPr>
          <w:rFonts w:cs="Times New Roman"/>
          <w:sz w:val="28"/>
          <w:szCs w:val="28"/>
          <w:lang w:val="en-GB"/>
        </w:rPr>
      </w:pPr>
      <w:r w:rsidRPr="007957E4">
        <w:rPr>
          <w:rFonts w:cs="Times New Roman"/>
          <w:color w:val="000000"/>
          <w:sz w:val="28"/>
          <w:szCs w:val="28"/>
          <w:lang w:val="en-GB" w:bidi="ro-RO"/>
        </w:rPr>
        <w:t xml:space="preserve"> </w:t>
      </w:r>
      <w:r w:rsidRPr="007957E4">
        <w:rPr>
          <w:rFonts w:cs="Times New Roman"/>
          <w:color w:val="000000"/>
          <w:sz w:val="28"/>
          <w:szCs w:val="28"/>
          <w:lang w:val="en-GB" w:bidi="ro-RO"/>
        </w:rPr>
        <w:tab/>
        <w:t xml:space="preserve">În acest plan, în art.1 al Legii </w:t>
      </w:r>
      <w:r w:rsidRPr="00275261">
        <w:rPr>
          <w:rFonts w:cs="Times New Roman"/>
          <w:color w:val="000000"/>
          <w:sz w:val="28"/>
          <w:szCs w:val="28"/>
          <w:lang w:val="en-GB" w:eastAsia="ru-RU" w:bidi="ru-RU"/>
        </w:rPr>
        <w:t xml:space="preserve">382/1999, </w:t>
      </w:r>
      <w:r w:rsidRPr="007957E4">
        <w:rPr>
          <w:rFonts w:cs="Times New Roman"/>
          <w:color w:val="000000"/>
          <w:sz w:val="28"/>
          <w:szCs w:val="28"/>
          <w:lang w:val="en-GB" w:bidi="ro-RO"/>
        </w:rPr>
        <w:t>prin „drog” se are în vedere „substanţa narcotică (stupefiant) sau psihotropă de origine naturală ori sintetică, preparat care con</w:t>
      </w:r>
      <w:r w:rsidRPr="007957E4">
        <w:rPr>
          <w:rFonts w:cs="Times New Roman"/>
          <w:color w:val="000000"/>
          <w:sz w:val="28"/>
          <w:szCs w:val="28"/>
          <w:lang w:val="en-GB" w:bidi="ro-RO"/>
        </w:rPr>
        <w:softHyphen/>
        <w:t xml:space="preserve">ţine o astfel de substanţă, altă substanţă, preparat medicinal </w:t>
      </w:r>
      <w:r w:rsidRPr="00275261">
        <w:rPr>
          <w:rFonts w:cs="Times New Roman"/>
          <w:color w:val="000000"/>
          <w:sz w:val="28"/>
          <w:szCs w:val="28"/>
          <w:lang w:val="de-DE" w:eastAsia="de-DE" w:bidi="de-DE"/>
        </w:rPr>
        <w:t xml:space="preserve">sau </w:t>
      </w:r>
      <w:r w:rsidRPr="007957E4">
        <w:rPr>
          <w:rFonts w:cs="Times New Roman"/>
          <w:color w:val="000000"/>
          <w:sz w:val="28"/>
          <w:szCs w:val="28"/>
          <w:lang w:val="en-GB" w:bidi="ro-RO"/>
        </w:rPr>
        <w:t xml:space="preserve">inhalant chimic cu efecte narcotice sau psihotrope”. De menţionat că în varianta rusă </w:t>
      </w:r>
      <w:proofErr w:type="gramStart"/>
      <w:r w:rsidRPr="007957E4">
        <w:rPr>
          <w:rFonts w:cs="Times New Roman"/>
          <w:color w:val="000000"/>
          <w:sz w:val="28"/>
          <w:szCs w:val="28"/>
          <w:lang w:val="en-GB" w:bidi="ro-RO"/>
        </w:rPr>
        <w:t>a</w:t>
      </w:r>
      <w:proofErr w:type="gramEnd"/>
      <w:r w:rsidRPr="007957E4">
        <w:rPr>
          <w:rFonts w:cs="Times New Roman"/>
          <w:color w:val="000000"/>
          <w:sz w:val="28"/>
          <w:szCs w:val="28"/>
          <w:lang w:val="en-GB" w:bidi="ro-RO"/>
        </w:rPr>
        <w:t xml:space="preserve"> aceleiaşi legi termenul „drog” se traduce ca </w:t>
      </w:r>
      <w:r w:rsidRPr="00275261">
        <w:rPr>
          <w:rFonts w:cs="Times New Roman"/>
          <w:color w:val="000000"/>
          <w:sz w:val="28"/>
          <w:szCs w:val="28"/>
          <w:lang w:val="en-GB" w:eastAsia="ru-RU" w:bidi="ru-RU"/>
        </w:rPr>
        <w:t>„</w:t>
      </w:r>
      <w:r w:rsidRPr="00275261">
        <w:rPr>
          <w:rFonts w:cs="Times New Roman"/>
          <w:color w:val="000000"/>
          <w:sz w:val="28"/>
          <w:szCs w:val="28"/>
          <w:lang w:eastAsia="ru-RU" w:bidi="ru-RU"/>
        </w:rPr>
        <w:t>наркотик</w:t>
      </w:r>
      <w:r w:rsidRPr="00275261">
        <w:rPr>
          <w:rFonts w:cs="Times New Roman"/>
          <w:color w:val="000000"/>
          <w:sz w:val="28"/>
          <w:szCs w:val="28"/>
          <w:lang w:val="en-GB" w:eastAsia="ru-RU" w:bidi="ru-RU"/>
        </w:rPr>
        <w:t xml:space="preserve">”. </w:t>
      </w:r>
      <w:r w:rsidRPr="007957E4">
        <w:rPr>
          <w:rFonts w:cs="Times New Roman"/>
          <w:color w:val="000000"/>
          <w:sz w:val="28"/>
          <w:szCs w:val="28"/>
          <w:lang w:val="en-GB" w:bidi="ro-RO"/>
        </w:rPr>
        <w:t xml:space="preserve">Totodată, în Dicţionarul juridic rus-român termenul </w:t>
      </w:r>
      <w:r w:rsidRPr="00275261">
        <w:rPr>
          <w:rFonts w:cs="Times New Roman"/>
          <w:color w:val="000000"/>
          <w:sz w:val="28"/>
          <w:szCs w:val="28"/>
          <w:lang w:val="en-GB" w:eastAsia="ru-RU" w:bidi="ru-RU"/>
        </w:rPr>
        <w:t>„</w:t>
      </w:r>
      <w:r w:rsidRPr="00275261">
        <w:rPr>
          <w:rFonts w:cs="Times New Roman"/>
          <w:color w:val="000000"/>
          <w:sz w:val="28"/>
          <w:szCs w:val="28"/>
          <w:lang w:eastAsia="ru-RU" w:bidi="ru-RU"/>
        </w:rPr>
        <w:t>наркотик</w:t>
      </w:r>
      <w:r w:rsidRPr="00275261">
        <w:rPr>
          <w:rFonts w:cs="Times New Roman"/>
          <w:color w:val="000000"/>
          <w:sz w:val="28"/>
          <w:szCs w:val="28"/>
          <w:lang w:val="en-GB" w:eastAsia="ru-RU" w:bidi="ru-RU"/>
        </w:rPr>
        <w:t xml:space="preserve">” </w:t>
      </w:r>
      <w:r w:rsidRPr="007957E4">
        <w:rPr>
          <w:rFonts w:cs="Times New Roman"/>
          <w:color w:val="000000"/>
          <w:sz w:val="28"/>
          <w:szCs w:val="28"/>
          <w:lang w:val="en-GB" w:bidi="ro-RO"/>
        </w:rPr>
        <w:t xml:space="preserve">se traduce nu ca „drog”, dar ca „stupefiant” .Ceea ce denotă discordanţa dintre accepţiunea literală şi legală a termenului </w:t>
      </w:r>
      <w:r w:rsidRPr="00275261">
        <w:rPr>
          <w:rFonts w:cs="Times New Roman"/>
          <w:color w:val="000000"/>
          <w:sz w:val="28"/>
          <w:szCs w:val="28"/>
          <w:lang w:val="en-GB" w:eastAsia="ru-RU" w:bidi="ru-RU"/>
        </w:rPr>
        <w:t>„</w:t>
      </w:r>
      <w:r w:rsidRPr="007957E4">
        <w:rPr>
          <w:rFonts w:cs="Times New Roman"/>
          <w:color w:val="000000"/>
          <w:sz w:val="28"/>
          <w:szCs w:val="28"/>
          <w:lang w:val="en-GB" w:eastAsia="ru-RU" w:bidi="ru-RU"/>
        </w:rPr>
        <w:t>narcotic</w:t>
      </w:r>
      <w:r w:rsidRPr="00275261">
        <w:rPr>
          <w:rFonts w:cs="Times New Roman"/>
          <w:color w:val="000000"/>
          <w:sz w:val="28"/>
          <w:szCs w:val="28"/>
          <w:lang w:val="en-GB" w:eastAsia="ru-RU" w:bidi="ru-RU"/>
        </w:rPr>
        <w:t xml:space="preserve">”. </w:t>
      </w:r>
      <w:r w:rsidRPr="007957E4">
        <w:rPr>
          <w:rFonts w:cs="Times New Roman"/>
          <w:color w:val="000000"/>
          <w:sz w:val="28"/>
          <w:szCs w:val="28"/>
          <w:lang w:val="en-GB" w:bidi="ro-RO"/>
        </w:rPr>
        <w:t xml:space="preserve">Incontestabil, în plan juridic, trebuie </w:t>
      </w:r>
      <w:proofErr w:type="gramStart"/>
      <w:r w:rsidRPr="007957E4">
        <w:rPr>
          <w:rFonts w:cs="Times New Roman"/>
          <w:color w:val="000000"/>
          <w:sz w:val="28"/>
          <w:szCs w:val="28"/>
          <w:lang w:val="en-GB" w:bidi="ro-RO"/>
        </w:rPr>
        <w:t>să</w:t>
      </w:r>
      <w:proofErr w:type="gramEnd"/>
      <w:r w:rsidRPr="007957E4">
        <w:rPr>
          <w:rFonts w:cs="Times New Roman"/>
          <w:color w:val="000000"/>
          <w:sz w:val="28"/>
          <w:szCs w:val="28"/>
          <w:lang w:val="en-GB" w:bidi="ro-RO"/>
        </w:rPr>
        <w:t xml:space="preserve"> aibă prioritate accepţiunea legală.</w:t>
      </w:r>
    </w:p>
    <w:p w:rsidR="007957E4" w:rsidRPr="007957E4" w:rsidRDefault="007957E4" w:rsidP="007957E4">
      <w:pPr>
        <w:jc w:val="both"/>
        <w:rPr>
          <w:rFonts w:cs="Times New Roman"/>
          <w:color w:val="000000"/>
          <w:sz w:val="28"/>
          <w:szCs w:val="28"/>
          <w:lang w:val="en-GB" w:bidi="ro-RO"/>
        </w:rPr>
      </w:pPr>
      <w:r w:rsidRPr="007957E4">
        <w:rPr>
          <w:rFonts w:cs="Times New Roman"/>
          <w:color w:val="000000"/>
          <w:sz w:val="28"/>
          <w:szCs w:val="28"/>
          <w:lang w:val="en-GB" w:bidi="ro-RO"/>
        </w:rPr>
        <w:t xml:space="preserve"> </w:t>
      </w:r>
      <w:r w:rsidRPr="007957E4">
        <w:rPr>
          <w:rFonts w:cs="Times New Roman"/>
          <w:color w:val="000000"/>
          <w:sz w:val="28"/>
          <w:szCs w:val="28"/>
          <w:lang w:val="en-GB" w:bidi="ro-RO"/>
        </w:rPr>
        <w:tab/>
        <w:t xml:space="preserve">Această idee transpare şi din definiţia noţiunii „droguri” din Legea României privind combaterea traficului şi consumului ilicit de droguri, nr.143 din 26.07.2000 (în continuare - Legea nr.143/2000 a României): „plantele şi substanţele stupefiante ori psihotrope sau amestecurile care conţin asemenea plante şi substanţe înscrise în tabelele nr.I-III”. </w:t>
      </w:r>
      <w:proofErr w:type="gramStart"/>
      <w:r w:rsidRPr="007957E4">
        <w:rPr>
          <w:rFonts w:cs="Times New Roman"/>
          <w:color w:val="000000"/>
          <w:sz w:val="28"/>
          <w:szCs w:val="28"/>
          <w:lang w:val="en-GB" w:bidi="ro-RO"/>
        </w:rPr>
        <w:t>Observăm că, faţă de definiţia similară din Legea nr.382/1999, aceasta cuprinde şi noţiunea „plantele care conţin substanţe stupefiante ori psihotrope”.</w:t>
      </w:r>
      <w:proofErr w:type="gramEnd"/>
      <w:r w:rsidRPr="007957E4">
        <w:rPr>
          <w:rFonts w:cs="Times New Roman"/>
          <w:color w:val="000000"/>
          <w:sz w:val="28"/>
          <w:szCs w:val="28"/>
          <w:lang w:val="en-GB" w:bidi="ro-RO"/>
        </w:rPr>
        <w:t xml:space="preserve"> </w:t>
      </w:r>
      <w:proofErr w:type="gramStart"/>
      <w:r w:rsidRPr="007957E4">
        <w:rPr>
          <w:rFonts w:cs="Times New Roman"/>
          <w:color w:val="000000"/>
          <w:sz w:val="28"/>
          <w:szCs w:val="28"/>
          <w:lang w:val="en-GB" w:bidi="ro-RO"/>
        </w:rPr>
        <w:t>Considerăm preferabilă poziţia legiuitorului român.</w:t>
      </w:r>
      <w:proofErr w:type="gramEnd"/>
      <w:r w:rsidRPr="007957E4">
        <w:rPr>
          <w:rFonts w:cs="Times New Roman"/>
          <w:color w:val="000000"/>
          <w:sz w:val="28"/>
          <w:szCs w:val="28"/>
          <w:lang w:val="en-GB" w:bidi="ro-RO"/>
        </w:rPr>
        <w:t xml:space="preserve"> Or, termenul „droguri” </w:t>
      </w:r>
      <w:proofErr w:type="gramStart"/>
      <w:r w:rsidRPr="007957E4">
        <w:rPr>
          <w:rFonts w:cs="Times New Roman"/>
          <w:color w:val="000000"/>
          <w:sz w:val="28"/>
          <w:szCs w:val="28"/>
          <w:lang w:val="en-GB" w:bidi="ro-RO"/>
        </w:rPr>
        <w:t>este</w:t>
      </w:r>
      <w:proofErr w:type="gramEnd"/>
      <w:r w:rsidRPr="007957E4">
        <w:rPr>
          <w:rFonts w:cs="Times New Roman"/>
          <w:color w:val="000000"/>
          <w:sz w:val="28"/>
          <w:szCs w:val="28"/>
          <w:lang w:val="en-GB" w:bidi="ro-RO"/>
        </w:rPr>
        <w:t xml:space="preserve"> un termen de referinţă pentru desemnarea fenomenului „traficul şi consumul ilicit de droguri” (în accepţiunea legislaţiei Republicii Moldova - „circulaţia ilegală a drogurilor”). Iar cultivarea, prelucrarea, utilizarea sau alte operaţiuni ilegale cu plantele, care conţin substanţele sus-menţionate, reprezintă o componentă a circulaţiei ilegale a drogurilor (a traficului şi a consumului ilicit de droguri).</w:t>
      </w:r>
    </w:p>
    <w:p w:rsidR="007957E4" w:rsidRPr="007957E4" w:rsidRDefault="007957E4" w:rsidP="007957E4">
      <w:pPr>
        <w:jc w:val="both"/>
        <w:rPr>
          <w:rFonts w:cs="Times New Roman"/>
          <w:sz w:val="28"/>
          <w:szCs w:val="28"/>
          <w:lang w:val="en-GB"/>
        </w:rPr>
      </w:pPr>
      <w:r w:rsidRPr="007957E4">
        <w:rPr>
          <w:rFonts w:cs="Times New Roman"/>
          <w:color w:val="000000"/>
          <w:sz w:val="28"/>
          <w:szCs w:val="28"/>
          <w:lang w:val="en-GB" w:bidi="ro-RO"/>
        </w:rPr>
        <w:tab/>
        <w:t>Sub aspect juridic, noţiunea „stupefiant” este definită în Convenţia unică asupra stupefian</w:t>
      </w:r>
      <w:r w:rsidRPr="007957E4">
        <w:rPr>
          <w:rFonts w:cs="Times New Roman"/>
          <w:color w:val="000000"/>
          <w:sz w:val="28"/>
          <w:szCs w:val="28"/>
          <w:lang w:val="en-GB" w:bidi="ro-RO"/>
        </w:rPr>
        <w:softHyphen/>
        <w:t>telor, adoptată la New York la 30.03.1961, şi în Protocolul de modificare a acestei Convenţii, adoptat la Geneva la 25.03.1972 (în vigoare pentru Republica Moldova din 3.11.1994): „toate substanţele din tabelele I şi II, fie că sunt naturale sau sintetice”. Totodată, în Convenţia ONU contra traficului ilicit de stupefiante şi substanţe psihotrope, adoptată la Viena la 20.12.1988 (în vigoare pentru Republica Moldova din 16.05.1995), prin „stupefiant” se are în vedere „orice substanţă, fie că este de origine naturală sau de sinteză, care figurează în tabelul I sau tabelul II al Convenţiei din 1961 şi al Convenţiei din 1961 cum apare ea modificată”.</w:t>
      </w:r>
    </w:p>
    <w:p w:rsidR="007957E4" w:rsidRPr="007957E4" w:rsidRDefault="007957E4" w:rsidP="007957E4">
      <w:pPr>
        <w:jc w:val="both"/>
        <w:rPr>
          <w:rFonts w:cs="Times New Roman"/>
          <w:sz w:val="28"/>
          <w:szCs w:val="28"/>
          <w:lang w:val="en-GB"/>
        </w:rPr>
      </w:pPr>
      <w:r w:rsidRPr="007957E4">
        <w:rPr>
          <w:rFonts w:cs="Times New Roman"/>
          <w:color w:val="000000"/>
          <w:sz w:val="28"/>
          <w:szCs w:val="28"/>
          <w:lang w:val="en-GB" w:bidi="ro-RO"/>
        </w:rPr>
        <w:t xml:space="preserve"> </w:t>
      </w:r>
      <w:r w:rsidRPr="007957E4">
        <w:rPr>
          <w:rFonts w:cs="Times New Roman"/>
          <w:color w:val="000000"/>
          <w:sz w:val="28"/>
          <w:szCs w:val="28"/>
          <w:lang w:val="en-GB" w:bidi="ro-RO"/>
        </w:rPr>
        <w:tab/>
        <w:t>Într-o manieră apropiată, noţiunea „substanţă stupefiantă” se defineşte în Legea României privind regimul juridic al plantelor, substanţelor şi preparatelor stupefiante şi psihotrope, nr.339 din 29.11.2005 (în continuare - Legea nr.339/2005 a României): „termen desemnând substanţele înscrise în anexele la Convenţia unică din 1961 a Naţiunilor Unite asupra substanţelor stupefiante, modificată prin Protocolul din 1972</w:t>
      </w:r>
      <w:proofErr w:type="gramStart"/>
      <w:r w:rsidRPr="007957E4">
        <w:rPr>
          <w:rFonts w:cs="Times New Roman"/>
          <w:color w:val="000000"/>
          <w:sz w:val="28"/>
          <w:szCs w:val="28"/>
          <w:lang w:val="en-GB" w:bidi="ro-RO"/>
        </w:rPr>
        <w:t>” .</w:t>
      </w:r>
      <w:proofErr w:type="gramEnd"/>
    </w:p>
    <w:p w:rsidR="007957E4" w:rsidRPr="007957E4" w:rsidRDefault="007957E4" w:rsidP="007957E4">
      <w:pPr>
        <w:jc w:val="both"/>
        <w:rPr>
          <w:rFonts w:cs="Times New Roman"/>
          <w:sz w:val="28"/>
          <w:szCs w:val="28"/>
          <w:lang w:val="en-GB"/>
        </w:rPr>
      </w:pPr>
      <w:r w:rsidRPr="007957E4">
        <w:rPr>
          <w:rFonts w:cs="Times New Roman"/>
          <w:color w:val="000000"/>
          <w:sz w:val="28"/>
          <w:szCs w:val="28"/>
          <w:lang w:val="en-GB" w:bidi="ro-RO"/>
        </w:rPr>
        <w:t xml:space="preserve"> </w:t>
      </w:r>
      <w:r w:rsidRPr="007957E4">
        <w:rPr>
          <w:rFonts w:cs="Times New Roman"/>
          <w:color w:val="000000"/>
          <w:sz w:val="28"/>
          <w:szCs w:val="28"/>
          <w:lang w:val="en-GB" w:bidi="ro-RO"/>
        </w:rPr>
        <w:tab/>
        <w:t xml:space="preserve">În legislaţia Republicii Moldova, termenul „stupefiant” </w:t>
      </w:r>
      <w:proofErr w:type="gramStart"/>
      <w:r w:rsidRPr="007957E4">
        <w:rPr>
          <w:rFonts w:cs="Times New Roman"/>
          <w:color w:val="000000"/>
          <w:sz w:val="28"/>
          <w:szCs w:val="28"/>
          <w:lang w:val="en-GB" w:bidi="ro-RO"/>
        </w:rPr>
        <w:t>este</w:t>
      </w:r>
      <w:proofErr w:type="gramEnd"/>
      <w:r w:rsidRPr="007957E4">
        <w:rPr>
          <w:rFonts w:cs="Times New Roman"/>
          <w:color w:val="000000"/>
          <w:sz w:val="28"/>
          <w:szCs w:val="28"/>
          <w:lang w:val="en-GB" w:bidi="ro-RO"/>
        </w:rPr>
        <w:t xml:space="preserve"> întrebuinţat nu numai în Legea nr.382/1999. El apare şi în Ordinul nr.42 din 15.02.1999 al Ministerului Sănătăţii cu privire la instituirea în cadrul Ministerului Sănătăţii a Comitetului Permanent de Control asupra Drogurilor al Republicii Moldova. De </w:t>
      </w:r>
      <w:r w:rsidRPr="007957E4">
        <w:rPr>
          <w:rFonts w:cs="Times New Roman"/>
          <w:color w:val="000000"/>
          <w:sz w:val="28"/>
          <w:szCs w:val="28"/>
          <w:lang w:val="en-GB" w:bidi="ro-RO"/>
        </w:rPr>
        <w:lastRenderedPageBreak/>
        <w:t>asemenea, ţinem să menţionăm că acest termen este utilizat în unele tratate internaţionale bilaterale, încheiate de Republica Moldova (de exemplu, în Acordul între Departamentul Controlului Vamal al Republicii Moldova şi Comitetul Fiscal de Stat al Republicii Uzbekistan cu privire la colaborarea în combaterea traficului ilicit de arme, muniţii, substanţe explozibile, stupefiante şi substanţe psihotrope, semnat la Chişinău la 30.03.1995) .</w:t>
      </w:r>
    </w:p>
    <w:p w:rsidR="007957E4" w:rsidRPr="007957E4" w:rsidRDefault="007957E4" w:rsidP="007957E4">
      <w:pPr>
        <w:ind w:firstLine="708"/>
        <w:jc w:val="both"/>
        <w:rPr>
          <w:rFonts w:cs="Times New Roman"/>
          <w:sz w:val="28"/>
          <w:szCs w:val="28"/>
          <w:lang w:val="en-GB"/>
        </w:rPr>
      </w:pPr>
      <w:r w:rsidRPr="007957E4">
        <w:rPr>
          <w:rFonts w:cs="Times New Roman"/>
          <w:color w:val="000000"/>
          <w:sz w:val="28"/>
          <w:szCs w:val="28"/>
          <w:lang w:val="en-GB" w:bidi="ro-RO"/>
        </w:rPr>
        <w:t xml:space="preserve">Totuşi, în comparaţie cu noţiunea echivalentă „substanţă narcotică”, noţiunea „stupefiant” are o incidenţă prea mică în sistemul normativ al Republicii Moldova. </w:t>
      </w:r>
      <w:proofErr w:type="gramStart"/>
      <w:r w:rsidRPr="007957E4">
        <w:rPr>
          <w:rFonts w:cs="Times New Roman"/>
          <w:color w:val="000000"/>
          <w:sz w:val="28"/>
          <w:szCs w:val="28"/>
          <w:lang w:val="en-GB" w:bidi="ro-RO"/>
        </w:rPr>
        <w:t>Folosirea în paralel a două noţiuni diferite având acelaşi conţinut se explică prin aceea că, în limbajul juridic autohton, terme</w:t>
      </w:r>
      <w:r w:rsidRPr="007957E4">
        <w:rPr>
          <w:rFonts w:cs="Times New Roman"/>
          <w:color w:val="000000"/>
          <w:sz w:val="28"/>
          <w:szCs w:val="28"/>
          <w:lang w:val="en-GB" w:bidi="ro-RO"/>
        </w:rPr>
        <w:softHyphen/>
        <w:t>nul „stupefiant” a pătruns prin filiera românească.</w:t>
      </w:r>
      <w:proofErr w:type="gramEnd"/>
      <w:r w:rsidRPr="007957E4">
        <w:rPr>
          <w:rFonts w:cs="Times New Roman"/>
          <w:color w:val="000000"/>
          <w:sz w:val="28"/>
          <w:szCs w:val="28"/>
          <w:lang w:val="en-GB" w:bidi="ro-RO"/>
        </w:rPr>
        <w:t xml:space="preserve"> </w:t>
      </w:r>
      <w:proofErr w:type="gramStart"/>
      <w:r w:rsidRPr="007957E4">
        <w:rPr>
          <w:rFonts w:cs="Times New Roman"/>
          <w:color w:val="000000"/>
          <w:sz w:val="28"/>
          <w:szCs w:val="28"/>
          <w:lang w:val="en-GB" w:bidi="ro-RO"/>
        </w:rPr>
        <w:t>În acelaşi timp, expresia „substanţă narcotică” a pătruns prin filiera rusă.</w:t>
      </w:r>
      <w:proofErr w:type="gramEnd"/>
      <w:r w:rsidRPr="007957E4">
        <w:rPr>
          <w:rFonts w:cs="Times New Roman"/>
          <w:color w:val="000000"/>
          <w:sz w:val="28"/>
          <w:szCs w:val="28"/>
          <w:lang w:val="en-GB" w:bidi="ro-RO"/>
        </w:rPr>
        <w:t xml:space="preserve"> Întrucât la lit.e) art.19 din Legea nr.780/2001 este consacrată regula constanţei şi uniformităţii terminologiei utilizate în toate actele legislative, este necesară tranşarea concurenţei dintre noţiunile legale „stupefiant” şi „substanţă narcotică”.</w:t>
      </w:r>
    </w:p>
    <w:p w:rsidR="007957E4" w:rsidRPr="007957E4" w:rsidRDefault="007957E4" w:rsidP="007957E4">
      <w:pPr>
        <w:jc w:val="both"/>
        <w:rPr>
          <w:rFonts w:cs="Times New Roman"/>
          <w:color w:val="000000"/>
          <w:sz w:val="28"/>
          <w:szCs w:val="28"/>
          <w:lang w:val="en-GB" w:bidi="ro-RO"/>
        </w:rPr>
      </w:pPr>
      <w:r w:rsidRPr="007957E4">
        <w:rPr>
          <w:rFonts w:cs="Times New Roman"/>
          <w:color w:val="000000"/>
          <w:sz w:val="28"/>
          <w:szCs w:val="28"/>
          <w:lang w:val="en-GB" w:bidi="ro-RO"/>
        </w:rPr>
        <w:t xml:space="preserve"> </w:t>
      </w:r>
      <w:r w:rsidRPr="007957E4">
        <w:rPr>
          <w:rFonts w:cs="Times New Roman"/>
          <w:color w:val="000000"/>
          <w:sz w:val="28"/>
          <w:szCs w:val="28"/>
          <w:lang w:val="en-GB" w:bidi="ro-RO"/>
        </w:rPr>
        <w:tab/>
      </w:r>
      <w:proofErr w:type="gramStart"/>
      <w:r w:rsidRPr="007957E4">
        <w:rPr>
          <w:rFonts w:cs="Times New Roman"/>
          <w:color w:val="000000"/>
          <w:sz w:val="28"/>
          <w:szCs w:val="28"/>
          <w:lang w:val="en-GB" w:bidi="ro-RO"/>
        </w:rPr>
        <w:t>Considerăm că alegerea trebuie făcută în favoarea noţiunii „stupefiant”.</w:t>
      </w:r>
      <w:proofErr w:type="gramEnd"/>
      <w:r w:rsidRPr="007957E4">
        <w:rPr>
          <w:rFonts w:cs="Times New Roman"/>
          <w:color w:val="000000"/>
          <w:sz w:val="28"/>
          <w:szCs w:val="28"/>
          <w:lang w:val="en-GB" w:bidi="ro-RO"/>
        </w:rPr>
        <w:t xml:space="preserve"> Astfel, se va asigura realizarea unuia dintre principiile de bază ale legiferării, înscris în alin</w:t>
      </w:r>
      <w:proofErr w:type="gramStart"/>
      <w:r w:rsidRPr="007957E4">
        <w:rPr>
          <w:rFonts w:cs="Times New Roman"/>
          <w:color w:val="000000"/>
          <w:sz w:val="28"/>
          <w:szCs w:val="28"/>
          <w:lang w:val="en-GB" w:bidi="ro-RO"/>
        </w:rPr>
        <w:t>.(</w:t>
      </w:r>
      <w:proofErr w:type="gramEnd"/>
      <w:r w:rsidRPr="007957E4">
        <w:rPr>
          <w:rFonts w:cs="Times New Roman"/>
          <w:color w:val="000000"/>
          <w:sz w:val="28"/>
          <w:szCs w:val="28"/>
          <w:lang w:val="en-GB" w:bidi="ro-RO"/>
        </w:rPr>
        <w:t>1) art.4 din Legea nr.780/2001: „Actul legislativ trebuie să corespundă prevederilor tratatelor internaţionale la care Republica Moldova este parte, principiilor şi normelor unanim recunoscute ale dreptului interna</w:t>
      </w:r>
      <w:r w:rsidRPr="007957E4">
        <w:rPr>
          <w:rFonts w:cs="Times New Roman"/>
          <w:color w:val="000000"/>
          <w:sz w:val="28"/>
          <w:szCs w:val="28"/>
          <w:lang w:val="en-GB" w:bidi="ro-RO"/>
        </w:rPr>
        <w:softHyphen/>
        <w:t>ţional”. Disonanţele de ordin terminologic dintre prevederile Convenţiei unice asupra stupefiante</w:t>
      </w:r>
      <w:r w:rsidRPr="007957E4">
        <w:rPr>
          <w:rFonts w:cs="Times New Roman"/>
          <w:color w:val="000000"/>
          <w:sz w:val="28"/>
          <w:szCs w:val="28"/>
          <w:lang w:val="en-GB" w:bidi="ro-RO"/>
        </w:rPr>
        <w:softHyphen/>
        <w:t>lor şi ale Convenţiei ONU contra traficului ilicit de stupefiante şi substanţe psihotrope, pe de o parte, şi prevederile reglementărilor interne în materie, pe de altă parte, pot influenţa negativ interpretarea şi, implicit, aplicarea prevederilor internaţionale şi naţionale. Astfel, la alin.(1) art.21 din Legea Republicii Moldova privind tratatele internaţionale ale Republicii Moldova, adoptată de Parlamentul Republicii Moldova la 24.09.1999 (în continuare - Legea nr.595/1999), se menţio</w:t>
      </w:r>
      <w:r w:rsidRPr="007957E4">
        <w:rPr>
          <w:rFonts w:cs="Times New Roman"/>
          <w:color w:val="000000"/>
          <w:sz w:val="28"/>
          <w:szCs w:val="28"/>
          <w:lang w:val="en-GB" w:bidi="ro-RO"/>
        </w:rPr>
        <w:softHyphen/>
        <w:t>nează: „Interpretarea tratatelor internaţionale urmează a fi efectuată în conformitate cu normele şi principiile dreptului internaţional, astfel încât să se evite eventualele contradicţii dintre prevederile legislaţiei Republicii Moldova şi dispoziţiile tratatului”.</w:t>
      </w:r>
    </w:p>
    <w:p w:rsidR="007957E4" w:rsidRPr="007957E4" w:rsidRDefault="007957E4" w:rsidP="007957E4">
      <w:pPr>
        <w:ind w:firstLine="708"/>
        <w:jc w:val="both"/>
        <w:rPr>
          <w:rFonts w:cs="Times New Roman"/>
          <w:color w:val="000000"/>
          <w:sz w:val="28"/>
          <w:szCs w:val="28"/>
          <w:lang w:val="en-GB" w:bidi="ro-RO"/>
        </w:rPr>
      </w:pPr>
      <w:r w:rsidRPr="007957E4">
        <w:rPr>
          <w:rFonts w:cs="Times New Roman"/>
          <w:color w:val="000000"/>
          <w:sz w:val="28"/>
          <w:szCs w:val="28"/>
          <w:lang w:val="en-GB" w:bidi="ro-RO"/>
        </w:rPr>
        <w:t xml:space="preserve"> Considerăm că, odată ce ţara noastră - în procesul ratificării Convenţiei unice asupra stupefiantelor şi Convenţiei ONU contra traficului ilicit de stupefiante şi substanţe psihotrope - a acceptat anume termenul „stupefiant”, în baza principiului </w:t>
      </w:r>
      <w:r w:rsidRPr="00275261">
        <w:rPr>
          <w:rStyle w:val="Bodytext2Italic"/>
          <w:rFonts w:eastAsiaTheme="minorEastAsia"/>
          <w:sz w:val="28"/>
          <w:szCs w:val="28"/>
        </w:rPr>
        <w:t>„pacta sunt servand</w:t>
      </w:r>
      <w:r>
        <w:rPr>
          <w:rStyle w:val="Bodytext2Italic"/>
          <w:rFonts w:eastAsiaTheme="minorEastAsia"/>
          <w:sz w:val="28"/>
          <w:szCs w:val="28"/>
        </w:rPr>
        <w:t>a</w:t>
      </w:r>
      <w:r w:rsidRPr="007957E4">
        <w:rPr>
          <w:rFonts w:cs="Times New Roman"/>
          <w:color w:val="000000"/>
          <w:sz w:val="28"/>
          <w:szCs w:val="28"/>
          <w:lang w:val="en-GB" w:bidi="ro-RO"/>
        </w:rPr>
        <w:t xml:space="preserve">’, în reglementările interne în materie trebuie asigurată utilizarea acestui termen. </w:t>
      </w:r>
    </w:p>
    <w:p w:rsidR="007957E4" w:rsidRPr="007957E4" w:rsidRDefault="007957E4" w:rsidP="007957E4">
      <w:pPr>
        <w:ind w:firstLine="708"/>
        <w:jc w:val="both"/>
        <w:rPr>
          <w:rFonts w:cs="Times New Roman"/>
          <w:color w:val="000000"/>
          <w:sz w:val="28"/>
          <w:szCs w:val="28"/>
          <w:lang w:val="en-GB" w:bidi="ro-RO"/>
        </w:rPr>
      </w:pPr>
      <w:r w:rsidRPr="007957E4">
        <w:rPr>
          <w:rFonts w:cs="Times New Roman"/>
          <w:color w:val="000000"/>
          <w:sz w:val="28"/>
          <w:szCs w:val="28"/>
          <w:lang w:val="en-GB" w:bidi="ro-RO"/>
        </w:rPr>
        <w:t>Astfel pentru determinarea şi menţinerea unui control riguros al analogilor şi etnobotanicelor se propune a institui laboratorul prin intermediul căruia se va stabili natura substanţelor astfel încît Republica Molova prin intermediul Comitetului Permanent de Control asupra Drogurilor  va putea controla şi stabili natura substanţelor de analog, etnobotanice, stupefiant , precursor sau psihotrop.</w:t>
      </w:r>
    </w:p>
    <w:p w:rsidR="007957E4" w:rsidRPr="007957E4" w:rsidRDefault="007957E4" w:rsidP="007957E4">
      <w:pPr>
        <w:ind w:firstLine="708"/>
        <w:jc w:val="both"/>
        <w:rPr>
          <w:rFonts w:cs="Times New Roman"/>
          <w:color w:val="000000"/>
          <w:sz w:val="28"/>
          <w:szCs w:val="28"/>
          <w:lang w:val="en-GB" w:bidi="ro-RO"/>
        </w:rPr>
      </w:pPr>
      <w:r w:rsidRPr="007957E4">
        <w:rPr>
          <w:rFonts w:cs="Times New Roman"/>
          <w:color w:val="000000"/>
          <w:sz w:val="28"/>
          <w:szCs w:val="28"/>
          <w:lang w:val="en-GB" w:bidi="ro-RO"/>
        </w:rPr>
        <w:t xml:space="preserve">În ceea ce ţine de prevederile art. 9 şi 10 din proiect acestea </w:t>
      </w:r>
      <w:r w:rsidRPr="007957E4">
        <w:rPr>
          <w:color w:val="000000"/>
          <w:sz w:val="28"/>
          <w:szCs w:val="28"/>
          <w:lang w:val="en-GB"/>
        </w:rPr>
        <w:t xml:space="preserve">transpun articolele 3-8 ale </w:t>
      </w:r>
      <w:r w:rsidRPr="007957E4">
        <w:rPr>
          <w:sz w:val="28"/>
          <w:szCs w:val="28"/>
          <w:lang w:val="en-GB"/>
        </w:rPr>
        <w:t>Regulamentului (CE) nr. 273/2004 al Parlamentului European şi al Consiliului din 11 februarie 2004 privind precursorii drogurilor/</w:t>
      </w:r>
      <w:r w:rsidRPr="007957E4">
        <w:rPr>
          <w:color w:val="212121"/>
          <w:sz w:val="28"/>
          <w:szCs w:val="28"/>
          <w:lang w:val="en-GB"/>
        </w:rPr>
        <w:t xml:space="preserve"> </w:t>
      </w:r>
      <w:r w:rsidRPr="007957E4">
        <w:rPr>
          <w:iCs/>
          <w:color w:val="444444"/>
          <w:sz w:val="28"/>
          <w:szCs w:val="28"/>
          <w:lang w:val="en-GB"/>
        </w:rPr>
        <w:t>OJ L 47, 18.2.2004</w:t>
      </w:r>
    </w:p>
    <w:p w:rsidR="007957E4" w:rsidRDefault="007957E4" w:rsidP="007957E4">
      <w:pPr>
        <w:jc w:val="both"/>
        <w:rPr>
          <w:sz w:val="28"/>
          <w:szCs w:val="28"/>
          <w:lang w:val="it-IT"/>
        </w:rPr>
      </w:pPr>
      <w:r w:rsidRPr="00527674">
        <w:rPr>
          <w:sz w:val="28"/>
          <w:szCs w:val="28"/>
          <w:lang w:val="it-IT"/>
        </w:rPr>
        <w:lastRenderedPageBreak/>
        <w:t>După cum urmează</w:t>
      </w:r>
      <w:r>
        <w:rPr>
          <w:sz w:val="28"/>
          <w:szCs w:val="28"/>
          <w:lang w:val="it-IT"/>
        </w:rPr>
        <w:t xml:space="preserve"> principalele prevederi</w:t>
      </w:r>
      <w:r w:rsidRPr="00527674">
        <w:rPr>
          <w:sz w:val="28"/>
          <w:szCs w:val="28"/>
          <w:lang w:val="it-IT"/>
        </w:rPr>
        <w:t>:</w:t>
      </w:r>
    </w:p>
    <w:p w:rsidR="007957E4" w:rsidRDefault="007957E4" w:rsidP="007957E4">
      <w:pPr>
        <w:jc w:val="both"/>
        <w:rPr>
          <w:sz w:val="28"/>
          <w:szCs w:val="28"/>
          <w:lang w:val="it-IT"/>
        </w:rPr>
      </w:pPr>
      <w:r>
        <w:rPr>
          <w:sz w:val="28"/>
          <w:szCs w:val="28"/>
          <w:lang w:val="it-IT"/>
        </w:rPr>
        <w:t xml:space="preserve">1. </w:t>
      </w:r>
      <w:r w:rsidRPr="007957E4">
        <w:rPr>
          <w:rFonts w:cs="Times New Roman"/>
          <w:color w:val="000000"/>
          <w:sz w:val="28"/>
          <w:szCs w:val="28"/>
          <w:lang w:val="en-GB" w:bidi="ro-RO"/>
        </w:rPr>
        <w:t>Întreprinzătorii care doresc să introducă pe piaţă substanţe clasificate din categoriile 1 şi 2 va desemna un responsabil cu comerţul cu substanţe clasificate, să notifice numele acestuia şi detaliile de contact Comitetului şi să notifice fără întârziere orice modificare ulterioară a acestor informaţii. Responsabilul se asigură că respectivul comerciant comercializează substanţe clasificate în conformitate cu prezenta lege. Responsabilul este abilitat să îl reprezinte pe comerciant şi să ia deciziile necesare pentru îndeplinirea sarcinilor menţionate anterior.</w:t>
      </w:r>
    </w:p>
    <w:p w:rsidR="007957E4" w:rsidRDefault="007957E4" w:rsidP="007957E4">
      <w:pPr>
        <w:jc w:val="both"/>
        <w:rPr>
          <w:sz w:val="28"/>
          <w:szCs w:val="28"/>
          <w:lang w:val="it-IT"/>
        </w:rPr>
      </w:pPr>
      <w:r>
        <w:rPr>
          <w:sz w:val="28"/>
          <w:szCs w:val="28"/>
          <w:lang w:val="it-IT"/>
        </w:rPr>
        <w:t xml:space="preserve">2. </w:t>
      </w:r>
      <w:r w:rsidRPr="007957E4">
        <w:rPr>
          <w:rFonts w:cs="Times New Roman"/>
          <w:color w:val="000000"/>
          <w:sz w:val="28"/>
          <w:szCs w:val="28"/>
          <w:lang w:val="en-GB" w:bidi="ro-RO"/>
        </w:rPr>
        <w:t>Orice comerciant care îi furnizează unui client o substanţă clasificată  va obţine de la client o declaraţie în care să se specifice utilizarea sau utilizările substanţelor clasificate. Pentru fiecare substanţă clasificată va fi furnizată o declaraţie separată.</w:t>
      </w:r>
    </w:p>
    <w:p w:rsidR="007957E4" w:rsidRPr="00527674" w:rsidRDefault="007957E4" w:rsidP="007957E4">
      <w:pPr>
        <w:jc w:val="both"/>
        <w:rPr>
          <w:sz w:val="28"/>
          <w:szCs w:val="28"/>
          <w:lang w:val="it-IT"/>
        </w:rPr>
      </w:pPr>
      <w:r>
        <w:rPr>
          <w:sz w:val="28"/>
          <w:szCs w:val="28"/>
          <w:lang w:val="it-IT"/>
        </w:rPr>
        <w:t xml:space="preserve">3. </w:t>
      </w:r>
      <w:r w:rsidRPr="007957E4">
        <w:rPr>
          <w:rFonts w:cs="Times New Roman"/>
          <w:color w:val="000000"/>
          <w:sz w:val="28"/>
          <w:szCs w:val="28"/>
          <w:lang w:val="en-GB" w:bidi="ro-RO"/>
        </w:rPr>
        <w:t>Întreprinzătorii asigură aplicarea etichetelor pe substanţele clasificate în categoriile 1 şi 2 înainte de furnizare acestora. Etichetele vor conţine numele substanţelor astfel cum sunt prevăzute. De asemenea, întreprinzătorii îşi pot aplica etichetele obişnuite.</w:t>
      </w:r>
    </w:p>
    <w:p w:rsidR="007957E4" w:rsidRPr="007957E4" w:rsidRDefault="007957E4" w:rsidP="007957E4">
      <w:pPr>
        <w:tabs>
          <w:tab w:val="left" w:pos="567"/>
        </w:tabs>
        <w:jc w:val="both"/>
        <w:rPr>
          <w:rFonts w:cs="Times New Roman"/>
          <w:sz w:val="28"/>
          <w:szCs w:val="28"/>
          <w:lang w:val="en-GB"/>
        </w:rPr>
      </w:pPr>
      <w:r w:rsidRPr="007957E4">
        <w:rPr>
          <w:rFonts w:cs="Times New Roman"/>
          <w:color w:val="000000"/>
          <w:sz w:val="28"/>
          <w:szCs w:val="28"/>
          <w:lang w:val="en-GB" w:bidi="ro-RO"/>
        </w:rPr>
        <w:t>4. Întreprinzătorii notifică de îndată Comitetul cu privire la orice împrejurări, cum ar fi comenzile sau tranzacţiile neobişnuite cu substanţe clasificate care urmează să fie introduse pe piaţă, care sugerează că astfel de substanţe ar putea fi deturnate către fabricarea ilicită de stupefiante sau de substanţe psihotrope.</w:t>
      </w:r>
    </w:p>
    <w:p w:rsidR="00195FF9" w:rsidRPr="00195FF9" w:rsidRDefault="007957E4" w:rsidP="00195FF9">
      <w:pPr>
        <w:jc w:val="both"/>
        <w:rPr>
          <w:rStyle w:val="apple-converted-space"/>
          <w:rFonts w:cs="Times New Roman"/>
          <w:color w:val="000000"/>
          <w:sz w:val="28"/>
          <w:szCs w:val="28"/>
          <w:lang w:val="en-GB" w:bidi="ro-RO"/>
        </w:rPr>
      </w:pPr>
      <w:r w:rsidRPr="007957E4">
        <w:rPr>
          <w:rFonts w:cs="Times New Roman"/>
          <w:color w:val="000000"/>
          <w:sz w:val="28"/>
          <w:szCs w:val="28"/>
          <w:lang w:val="en-GB" w:bidi="ro-RO"/>
        </w:rPr>
        <w:t>5. Întreprinzătorii furnizează Comitetului, în rezumat, informaţii privind tranzacţiile lor cu substanţe clasificate menţionate în măsurile de punere în aplicare aarticolelor 39 şi 39</w:t>
      </w:r>
      <w:r w:rsidRPr="007957E4">
        <w:rPr>
          <w:rFonts w:cs="Times New Roman"/>
          <w:color w:val="000000"/>
          <w:sz w:val="28"/>
          <w:szCs w:val="28"/>
          <w:vertAlign w:val="superscript"/>
          <w:lang w:val="en-GB" w:bidi="ro-RO"/>
        </w:rPr>
        <w:t>1</w:t>
      </w:r>
      <w:r w:rsidRPr="007957E4">
        <w:rPr>
          <w:rFonts w:cs="Times New Roman"/>
          <w:color w:val="000000"/>
          <w:sz w:val="28"/>
          <w:szCs w:val="28"/>
          <w:lang w:val="en-GB" w:bidi="ro-RO"/>
        </w:rPr>
        <w:t>.</w:t>
      </w:r>
    </w:p>
    <w:p w:rsidR="00600BFD" w:rsidRPr="007957E4" w:rsidRDefault="007957E4" w:rsidP="007957E4">
      <w:pPr>
        <w:ind w:left="708"/>
        <w:jc w:val="both"/>
        <w:rPr>
          <w:rStyle w:val="apple-converted-space"/>
          <w:rFonts w:eastAsia="Times New Roman" w:cs="Times New Roman"/>
          <w:b/>
          <w:bCs/>
          <w:color w:val="000000"/>
          <w:sz w:val="28"/>
          <w:szCs w:val="28"/>
          <w:lang w:val="en-US"/>
        </w:rPr>
      </w:pPr>
      <w:r>
        <w:rPr>
          <w:b/>
          <w:i/>
          <w:iCs/>
          <w:color w:val="000000"/>
          <w:sz w:val="28"/>
          <w:szCs w:val="28"/>
          <w:lang w:val="en-US"/>
        </w:rPr>
        <w:t>2.</w:t>
      </w:r>
      <w:r w:rsidR="00600BFD" w:rsidRPr="007957E4">
        <w:rPr>
          <w:b/>
          <w:i/>
          <w:iCs/>
          <w:color w:val="000000"/>
          <w:sz w:val="28"/>
          <w:szCs w:val="28"/>
          <w:lang w:val="en-US"/>
        </w:rPr>
        <w:t>Costurile majore şi beneficiile anticipate ale intervenţiei statului.</w:t>
      </w:r>
      <w:r w:rsidR="00600BFD" w:rsidRPr="007957E4">
        <w:rPr>
          <w:rStyle w:val="apple-converted-space"/>
          <w:b/>
          <w:i/>
          <w:iCs/>
          <w:color w:val="000000"/>
          <w:sz w:val="28"/>
          <w:szCs w:val="28"/>
          <w:lang w:val="en-US"/>
        </w:rPr>
        <w:t> </w:t>
      </w:r>
    </w:p>
    <w:p w:rsidR="007957E4" w:rsidRPr="00407FF2" w:rsidRDefault="007957E4" w:rsidP="007957E4">
      <w:pPr>
        <w:jc w:val="both"/>
        <w:rPr>
          <w:sz w:val="28"/>
          <w:szCs w:val="28"/>
          <w:lang w:val="it-IT"/>
        </w:rPr>
      </w:pPr>
      <w:r>
        <w:rPr>
          <w:color w:val="000000"/>
          <w:sz w:val="28"/>
          <w:szCs w:val="28"/>
          <w:lang w:val="en-US"/>
        </w:rPr>
        <w:t xml:space="preserve"> </w:t>
      </w:r>
      <w:r>
        <w:rPr>
          <w:color w:val="000000"/>
          <w:sz w:val="28"/>
          <w:szCs w:val="28"/>
          <w:lang w:val="en-US"/>
        </w:rPr>
        <w:tab/>
      </w:r>
      <w:r w:rsidR="00600BFD" w:rsidRPr="00600BFD">
        <w:rPr>
          <w:color w:val="000000"/>
          <w:sz w:val="28"/>
          <w:szCs w:val="28"/>
          <w:lang w:val="en-US"/>
        </w:rPr>
        <w:t>Analiza preliminară a impactului de reglementare identifică în termeni calitativi şi cantitativi potenţialele impacturi majore ale intervenţiei statului</w:t>
      </w:r>
      <w:r w:rsidR="00730A25">
        <w:rPr>
          <w:rFonts w:eastAsia="Times New Roman" w:cs="Times New Roman"/>
          <w:bCs/>
          <w:color w:val="000000"/>
          <w:sz w:val="28"/>
          <w:szCs w:val="28"/>
          <w:lang w:val="en-US"/>
        </w:rPr>
        <w:t xml:space="preserve"> astfel p</w:t>
      </w:r>
      <w:r w:rsidR="0082756E" w:rsidRPr="0082756E">
        <w:rPr>
          <w:sz w:val="28"/>
          <w:lang w:val="en-GB"/>
        </w:rPr>
        <w:t>rezent</w:t>
      </w:r>
      <w:r>
        <w:rPr>
          <w:sz w:val="28"/>
          <w:lang w:val="en-GB"/>
        </w:rPr>
        <w:t>ul proiect reflectă rezolvarea faptului că î</w:t>
      </w:r>
      <w:r w:rsidRPr="007957E4">
        <w:rPr>
          <w:rFonts w:cs="Times New Roman"/>
          <w:color w:val="000000"/>
          <w:sz w:val="28"/>
          <w:szCs w:val="28"/>
          <w:lang w:val="en-GB" w:bidi="ro-RO"/>
        </w:rPr>
        <w:t>n ultimul timp tot mai multe substanţe noi aşa numitele „</w:t>
      </w:r>
      <w:r w:rsidRPr="00861689">
        <w:rPr>
          <w:rStyle w:val="Bodytext1712ptItalic"/>
          <w:rFonts w:eastAsiaTheme="minorEastAsia"/>
          <w:sz w:val="28"/>
          <w:szCs w:val="28"/>
        </w:rPr>
        <w:t>etnobotanice"</w:t>
      </w:r>
      <w:r w:rsidRPr="00861689">
        <w:rPr>
          <w:rStyle w:val="Bodytext1712pt"/>
          <w:rFonts w:eastAsiaTheme="minorEastAsia"/>
          <w:sz w:val="28"/>
          <w:szCs w:val="28"/>
        </w:rPr>
        <w:t xml:space="preserve"> </w:t>
      </w:r>
      <w:r w:rsidRPr="007957E4">
        <w:rPr>
          <w:rFonts w:cs="Times New Roman"/>
          <w:color w:val="000000"/>
          <w:sz w:val="28"/>
          <w:szCs w:val="28"/>
          <w:lang w:val="en-GB" w:bidi="ro-RO"/>
        </w:rPr>
        <w:t xml:space="preserve">cu proprietăţi psihoactive provenite din comercializarea ilicită sub diverse denumiri apar pe piaţa Republicii Moldova. Acestea sunt cunoscute sub numele de </w:t>
      </w:r>
      <w:r w:rsidRPr="00861689">
        <w:rPr>
          <w:rStyle w:val="Bodytext1712ptItalic"/>
          <w:rFonts w:eastAsiaTheme="minorEastAsia"/>
          <w:sz w:val="28"/>
          <w:szCs w:val="28"/>
        </w:rPr>
        <w:t>„spice"</w:t>
      </w:r>
      <w:r w:rsidRPr="00861689">
        <w:rPr>
          <w:rStyle w:val="Bodytext1712pt"/>
          <w:rFonts w:eastAsiaTheme="minorEastAsia"/>
          <w:sz w:val="28"/>
          <w:szCs w:val="28"/>
        </w:rPr>
        <w:t xml:space="preserve"> </w:t>
      </w:r>
      <w:r w:rsidRPr="007957E4">
        <w:rPr>
          <w:rFonts w:cs="Times New Roman"/>
          <w:color w:val="000000"/>
          <w:sz w:val="28"/>
          <w:szCs w:val="28"/>
          <w:lang w:val="en-GB" w:bidi="ro-RO"/>
        </w:rPr>
        <w:t xml:space="preserve">şi sunt realizate din ce în ce mai mult.Acestea nu sunt altceva, decît substanţe </w:t>
      </w:r>
      <w:r w:rsidRPr="00B4280C">
        <w:rPr>
          <w:sz w:val="28"/>
          <w:szCs w:val="28"/>
          <w:lang w:val="it-IT"/>
        </w:rPr>
        <w:t xml:space="preserve">care produc schimbări ce induc efecte fiziologice şi/sau mentale, </w:t>
      </w:r>
      <w:r w:rsidRPr="007957E4">
        <w:rPr>
          <w:sz w:val="28"/>
          <w:szCs w:val="28"/>
          <w:shd w:val="clear" w:color="auto" w:fill="FFFFFF"/>
          <w:lang w:val="en-GB"/>
        </w:rPr>
        <w:t xml:space="preserve">halucinogene şi/sau acţiuni psihoactive </w:t>
      </w:r>
      <w:r w:rsidRPr="00B4280C">
        <w:rPr>
          <w:bCs/>
          <w:sz w:val="28"/>
          <w:szCs w:val="28"/>
          <w:bdr w:val="none" w:sz="0" w:space="0" w:color="auto" w:frame="1"/>
          <w:lang w:val="it-IT"/>
        </w:rPr>
        <w:t>şi</w:t>
      </w:r>
      <w:r>
        <w:rPr>
          <w:bCs/>
          <w:sz w:val="28"/>
          <w:szCs w:val="28"/>
          <w:bdr w:val="none" w:sz="0" w:space="0" w:color="auto" w:frame="1"/>
          <w:lang w:val="it-IT"/>
        </w:rPr>
        <w:t>/sau</w:t>
      </w:r>
      <w:r w:rsidRPr="00B4280C">
        <w:rPr>
          <w:bCs/>
          <w:sz w:val="28"/>
          <w:szCs w:val="28"/>
          <w:bdr w:val="none" w:sz="0" w:space="0" w:color="auto" w:frame="1"/>
          <w:lang w:val="it-IT"/>
        </w:rPr>
        <w:t xml:space="preserve"> alte</w:t>
      </w:r>
      <w:r>
        <w:rPr>
          <w:bCs/>
          <w:sz w:val="28"/>
          <w:szCs w:val="28"/>
          <w:bdr w:val="none" w:sz="0" w:space="0" w:color="auto" w:frame="1"/>
          <w:lang w:val="it-IT"/>
        </w:rPr>
        <w:t xml:space="preserve"> stări de acest gen</w:t>
      </w:r>
      <w:r w:rsidRPr="00B4280C">
        <w:rPr>
          <w:bCs/>
          <w:sz w:val="28"/>
          <w:szCs w:val="28"/>
          <w:bdr w:val="none" w:sz="0" w:space="0" w:color="auto" w:frame="1"/>
          <w:lang w:val="it-IT"/>
        </w:rPr>
        <w:t>.</w:t>
      </w:r>
    </w:p>
    <w:p w:rsidR="007957E4" w:rsidRPr="007957E4" w:rsidRDefault="007957E4" w:rsidP="003414B7">
      <w:pPr>
        <w:spacing w:line="360" w:lineRule="exact"/>
        <w:ind w:firstLine="660"/>
        <w:jc w:val="both"/>
        <w:rPr>
          <w:rFonts w:cs="Times New Roman"/>
          <w:sz w:val="28"/>
          <w:szCs w:val="28"/>
          <w:lang w:val="en-GB"/>
        </w:rPr>
      </w:pPr>
      <w:r w:rsidRPr="007957E4">
        <w:rPr>
          <w:rFonts w:cs="Times New Roman"/>
          <w:color w:val="000000"/>
          <w:sz w:val="28"/>
          <w:szCs w:val="28"/>
          <w:lang w:val="en-GB" w:bidi="ro-RO"/>
        </w:rPr>
        <w:t xml:space="preserve">Efectelelor sunt mai periculoase şi mai toxice pentru organism, decât efectele produse de marijuana sau cannabis, transformînd consumatorii în persoane bolnave psihic, cu </w:t>
      </w:r>
      <w:proofErr w:type="gramStart"/>
      <w:r w:rsidRPr="007957E4">
        <w:rPr>
          <w:rFonts w:cs="Times New Roman"/>
          <w:color w:val="000000"/>
          <w:sz w:val="28"/>
          <w:szCs w:val="28"/>
          <w:lang w:val="en-GB" w:bidi="ro-RO"/>
        </w:rPr>
        <w:t>un</w:t>
      </w:r>
      <w:proofErr w:type="gramEnd"/>
      <w:r w:rsidRPr="007957E4">
        <w:rPr>
          <w:rFonts w:cs="Times New Roman"/>
          <w:color w:val="000000"/>
          <w:sz w:val="28"/>
          <w:szCs w:val="28"/>
          <w:lang w:val="en-GB" w:bidi="ro-RO"/>
        </w:rPr>
        <w:t xml:space="preserve"> procent sporit de decese.</w:t>
      </w:r>
      <w:r w:rsidR="003414B7">
        <w:rPr>
          <w:rFonts w:cs="Times New Roman"/>
          <w:color w:val="000000"/>
          <w:sz w:val="28"/>
          <w:szCs w:val="28"/>
          <w:lang w:val="en-GB" w:bidi="ro-RO"/>
        </w:rPr>
        <w:t xml:space="preserve"> </w:t>
      </w:r>
      <w:r w:rsidRPr="007957E4">
        <w:rPr>
          <w:rFonts w:cs="Times New Roman"/>
          <w:color w:val="000000"/>
          <w:sz w:val="28"/>
          <w:szCs w:val="28"/>
          <w:lang w:val="en-GB" w:bidi="ro-RO"/>
        </w:rPr>
        <w:t xml:space="preserve">Studiile </w:t>
      </w:r>
      <w:proofErr w:type="gramStart"/>
      <w:r w:rsidRPr="007957E4">
        <w:rPr>
          <w:rFonts w:cs="Times New Roman"/>
          <w:color w:val="000000"/>
          <w:sz w:val="28"/>
          <w:szCs w:val="28"/>
          <w:lang w:val="en-GB" w:bidi="ro-RO"/>
        </w:rPr>
        <w:t>internaţionale</w:t>
      </w:r>
      <w:proofErr w:type="gramEnd"/>
      <w:r w:rsidRPr="007957E4">
        <w:rPr>
          <w:rFonts w:cs="Times New Roman"/>
          <w:color w:val="000000"/>
          <w:sz w:val="28"/>
          <w:szCs w:val="28"/>
          <w:lang w:val="en-GB" w:bidi="ro-RO"/>
        </w:rPr>
        <w:t xml:space="preserve"> demonstrează, că consumul îndelungat de plante etnobotanice aromoterapie produc dependenţă. Cei care le consumă, riscă în timp foarte scurt, să devină consumatori de droguri tari.</w:t>
      </w:r>
    </w:p>
    <w:p w:rsidR="007957E4" w:rsidRPr="007957E4" w:rsidRDefault="007957E4" w:rsidP="003414B7">
      <w:pPr>
        <w:spacing w:line="326" w:lineRule="exact"/>
        <w:ind w:firstLine="660"/>
        <w:jc w:val="both"/>
        <w:rPr>
          <w:rFonts w:cs="Times New Roman"/>
          <w:sz w:val="28"/>
          <w:szCs w:val="28"/>
          <w:lang w:val="en-GB"/>
        </w:rPr>
      </w:pPr>
      <w:r w:rsidRPr="007957E4">
        <w:rPr>
          <w:rFonts w:cs="Times New Roman"/>
          <w:color w:val="000000"/>
          <w:sz w:val="28"/>
          <w:szCs w:val="28"/>
          <w:lang w:val="en-GB" w:bidi="ro-RO"/>
        </w:rPr>
        <w:t>În trei luni de la debutul consumului, are loc o evidentă degradare fizică şi psihică. Efectele asupra organismului sunt devastatoare, asemănătoare celor determinate de substanţe psihotrope (cu efect asupra psihicului), creierul fiind afectat înmod direct - stări confuzionale, pierderea indentităţii, halucinaţii, diminuarea atenţiei, tentative de suicide, iar la doi ani de la debutul consumului acestor substanţe persoana poate deceda.</w:t>
      </w:r>
      <w:r w:rsidR="003414B7">
        <w:rPr>
          <w:rFonts w:cs="Times New Roman"/>
          <w:color w:val="000000"/>
          <w:sz w:val="28"/>
          <w:szCs w:val="28"/>
          <w:lang w:val="en-GB" w:bidi="ro-RO"/>
        </w:rPr>
        <w:t xml:space="preserve"> </w:t>
      </w:r>
      <w:r w:rsidRPr="007957E4">
        <w:rPr>
          <w:rFonts w:cs="Times New Roman"/>
          <w:color w:val="000000"/>
          <w:sz w:val="28"/>
          <w:szCs w:val="28"/>
          <w:lang w:val="en-GB" w:bidi="ro-RO"/>
        </w:rPr>
        <w:t>Orice utilizator de</w:t>
      </w:r>
      <w:r w:rsidRPr="00195FF9">
        <w:rPr>
          <w:rFonts w:cs="Times New Roman"/>
          <w:color w:val="000000"/>
          <w:sz w:val="28"/>
          <w:szCs w:val="28"/>
          <w:lang w:val="en-GB" w:bidi="ro-RO"/>
        </w:rPr>
        <w:t xml:space="preserve"> </w:t>
      </w:r>
      <w:r w:rsidRPr="00195FF9">
        <w:rPr>
          <w:rStyle w:val="Bodytext17"/>
          <w:rFonts w:eastAsiaTheme="minorEastAsia"/>
          <w:sz w:val="28"/>
          <w:szCs w:val="28"/>
          <w:u w:val="none"/>
        </w:rPr>
        <w:t>droguri</w:t>
      </w:r>
      <w:r w:rsidRPr="00407FF2">
        <w:rPr>
          <w:rStyle w:val="Bodytext17"/>
          <w:rFonts w:eastAsiaTheme="minorEastAsia"/>
          <w:sz w:val="28"/>
          <w:szCs w:val="28"/>
        </w:rPr>
        <w:t xml:space="preserve"> </w:t>
      </w:r>
      <w:r w:rsidRPr="007957E4">
        <w:rPr>
          <w:rFonts w:cs="Times New Roman"/>
          <w:color w:val="000000"/>
          <w:sz w:val="28"/>
          <w:szCs w:val="28"/>
          <w:lang w:val="en-GB" w:bidi="ro-RO"/>
        </w:rPr>
        <w:t xml:space="preserve">indiferent de utilizare - etnobotanice sau droguri clasice </w:t>
      </w:r>
      <w:proofErr w:type="gramStart"/>
      <w:r w:rsidRPr="007957E4">
        <w:rPr>
          <w:rFonts w:cs="Times New Roman"/>
          <w:color w:val="000000"/>
          <w:sz w:val="28"/>
          <w:szCs w:val="28"/>
          <w:lang w:val="en-GB" w:bidi="ro-RO"/>
        </w:rPr>
        <w:t>este</w:t>
      </w:r>
      <w:proofErr w:type="gramEnd"/>
      <w:r w:rsidRPr="007957E4">
        <w:rPr>
          <w:rFonts w:cs="Times New Roman"/>
          <w:color w:val="000000"/>
          <w:sz w:val="28"/>
          <w:szCs w:val="28"/>
          <w:lang w:val="en-GB" w:bidi="ro-RO"/>
        </w:rPr>
        <w:t xml:space="preserve"> expus riscului major de transmitere </w:t>
      </w:r>
      <w:r w:rsidRPr="007957E4">
        <w:rPr>
          <w:rFonts w:cs="Times New Roman"/>
          <w:color w:val="000000"/>
          <w:sz w:val="28"/>
          <w:szCs w:val="28"/>
          <w:lang w:val="en-GB" w:bidi="ro-RO"/>
        </w:rPr>
        <w:lastRenderedPageBreak/>
        <w:t>a virusurilor cu transmitere prin sânge - HIV, hepatita B, C etc.</w:t>
      </w:r>
    </w:p>
    <w:p w:rsidR="007957E4" w:rsidRPr="007957E4" w:rsidRDefault="007957E4" w:rsidP="007957E4">
      <w:pPr>
        <w:spacing w:line="326" w:lineRule="exact"/>
        <w:ind w:firstLine="660"/>
        <w:jc w:val="both"/>
        <w:rPr>
          <w:rFonts w:cs="Times New Roman"/>
          <w:sz w:val="28"/>
          <w:szCs w:val="28"/>
          <w:lang w:val="en-GB"/>
        </w:rPr>
      </w:pPr>
      <w:r w:rsidRPr="007957E4">
        <w:rPr>
          <w:rFonts w:cs="Times New Roman"/>
          <w:color w:val="000000"/>
          <w:sz w:val="28"/>
          <w:szCs w:val="28"/>
          <w:lang w:val="en-GB" w:bidi="ro-RO"/>
        </w:rPr>
        <w:t>În Moldova, anual sute de persoane au nevoie de îngrijiri medicale în urma consumului de substanţe etnobotanice.</w:t>
      </w:r>
    </w:p>
    <w:p w:rsidR="007957E4" w:rsidRPr="007957E4" w:rsidRDefault="007957E4" w:rsidP="007957E4">
      <w:pPr>
        <w:spacing w:line="370" w:lineRule="exact"/>
        <w:ind w:firstLine="580"/>
        <w:jc w:val="both"/>
        <w:rPr>
          <w:rFonts w:cs="Times New Roman"/>
          <w:sz w:val="28"/>
          <w:szCs w:val="28"/>
          <w:lang w:val="en-GB"/>
        </w:rPr>
      </w:pPr>
      <w:r w:rsidRPr="007957E4">
        <w:rPr>
          <w:rFonts w:cs="Times New Roman"/>
          <w:color w:val="000000"/>
          <w:sz w:val="28"/>
          <w:szCs w:val="28"/>
          <w:lang w:val="en-GB" w:bidi="ro-RO"/>
        </w:rPr>
        <w:t>Prevalenta consumului oricărui tip de drog de-a lungul vieţii in populaţia generala (15 - 64 de ani) este de 4,3 la suta, in timp ce pentru categoria de varsta 15 - 34 de ani, prevalenta consumului oricărui tip de drog de-a lungul vieţii este de 10,5 la suta, iar l</w:t>
      </w:r>
      <w:r w:rsidR="003414B7">
        <w:rPr>
          <w:rFonts w:cs="Times New Roman"/>
          <w:color w:val="000000"/>
          <w:sz w:val="28"/>
          <w:szCs w:val="28"/>
          <w:lang w:val="en-GB" w:bidi="ro-RO"/>
        </w:rPr>
        <w:t>a elevii de 16 ani de 10 la sută</w:t>
      </w:r>
      <w:r w:rsidRPr="007957E4">
        <w:rPr>
          <w:rFonts w:cs="Times New Roman"/>
          <w:color w:val="000000"/>
          <w:sz w:val="28"/>
          <w:szCs w:val="28"/>
          <w:lang w:val="en-GB" w:bidi="ro-RO"/>
        </w:rPr>
        <w:t>.</w:t>
      </w:r>
    </w:p>
    <w:p w:rsidR="007957E4" w:rsidRPr="007957E4" w:rsidRDefault="007957E4" w:rsidP="007957E4">
      <w:pPr>
        <w:spacing w:line="317" w:lineRule="exact"/>
        <w:ind w:firstLine="580"/>
        <w:jc w:val="both"/>
        <w:rPr>
          <w:rFonts w:cs="Times New Roman"/>
          <w:sz w:val="28"/>
          <w:szCs w:val="28"/>
          <w:lang w:val="en-GB"/>
        </w:rPr>
      </w:pPr>
      <w:r w:rsidRPr="007957E4">
        <w:rPr>
          <w:rFonts w:cs="Times New Roman"/>
          <w:color w:val="000000"/>
          <w:sz w:val="28"/>
          <w:szCs w:val="28"/>
          <w:lang w:val="en-GB" w:bidi="ro-RO"/>
        </w:rPr>
        <w:t>În Republica Moldova datorită vidului legislativ, autorităţile publice nu au suficiente pîrghii pentru supravegeherea pieţii şi intervenirea promtă la necesitate pentru contracararea circulaţiei ilicite unor astfel de substanţe.</w:t>
      </w:r>
    </w:p>
    <w:p w:rsidR="007957E4" w:rsidRPr="007957E4" w:rsidRDefault="007957E4" w:rsidP="007957E4">
      <w:pPr>
        <w:spacing w:line="370" w:lineRule="exact"/>
        <w:ind w:firstLine="580"/>
        <w:jc w:val="both"/>
        <w:rPr>
          <w:rFonts w:cs="Times New Roman"/>
          <w:sz w:val="28"/>
          <w:szCs w:val="28"/>
          <w:lang w:val="en-GB"/>
        </w:rPr>
      </w:pPr>
      <w:r w:rsidRPr="007957E4">
        <w:rPr>
          <w:rFonts w:cs="Times New Roman"/>
          <w:color w:val="000000"/>
          <w:sz w:val="28"/>
          <w:szCs w:val="28"/>
          <w:lang w:val="en-GB" w:bidi="ro-RO"/>
        </w:rPr>
        <w:t xml:space="preserve">Este foarte dificil a identifica etnobotanicele, din motiv ce producătorii foarte rapid sintetizează substanţe noi, modificînd formula chimică. În aceste condiţii, acestea acapareză piaţa neagră din Moldova. </w:t>
      </w:r>
    </w:p>
    <w:p w:rsidR="007957E4" w:rsidRPr="007957E4" w:rsidRDefault="007957E4" w:rsidP="007957E4">
      <w:pPr>
        <w:spacing w:line="360" w:lineRule="exact"/>
        <w:ind w:firstLine="580"/>
        <w:jc w:val="both"/>
        <w:rPr>
          <w:rFonts w:cs="Times New Roman"/>
          <w:sz w:val="28"/>
          <w:szCs w:val="28"/>
          <w:lang w:val="en-GB"/>
        </w:rPr>
      </w:pPr>
      <w:r w:rsidRPr="007957E4">
        <w:rPr>
          <w:rFonts w:cs="Times New Roman"/>
          <w:color w:val="000000"/>
          <w:sz w:val="28"/>
          <w:szCs w:val="28"/>
          <w:lang w:val="en-GB" w:bidi="ro-RO"/>
        </w:rPr>
        <w:t>În 2009, Germania, în urma studiilor de laborator şi la insistenţa farmaciştilor cu privire la interzicerea etnobotanicelor, a decis interzicerea comercializării lor pe piaţă. Acum sunt interzise şi în Franţa, Letonia, Irlanda, Polonia precum şi în alte ţări.</w:t>
      </w:r>
    </w:p>
    <w:p w:rsidR="007957E4" w:rsidRPr="007957E4" w:rsidRDefault="007957E4" w:rsidP="007957E4">
      <w:pPr>
        <w:jc w:val="both"/>
        <w:rPr>
          <w:rFonts w:cs="Times New Roman"/>
          <w:color w:val="000000"/>
          <w:sz w:val="28"/>
          <w:szCs w:val="28"/>
          <w:lang w:val="en-GB" w:bidi="ro-RO"/>
        </w:rPr>
      </w:pPr>
      <w:r w:rsidRPr="007957E4">
        <w:rPr>
          <w:rFonts w:cs="Times New Roman"/>
          <w:color w:val="000000"/>
          <w:sz w:val="28"/>
          <w:szCs w:val="28"/>
          <w:lang w:val="en-GB" w:bidi="ro-RO"/>
        </w:rPr>
        <w:t xml:space="preserve"> </w:t>
      </w:r>
      <w:r w:rsidRPr="007957E4">
        <w:rPr>
          <w:rFonts w:cs="Times New Roman"/>
          <w:color w:val="000000"/>
          <w:sz w:val="28"/>
          <w:szCs w:val="28"/>
          <w:lang w:val="en-GB" w:bidi="ro-RO"/>
        </w:rPr>
        <w:tab/>
        <w:t xml:space="preserve">Odată cu amplificarea traficului ilicit de droguri şi precursori şi descoperirea efectelor nocive </w:t>
      </w:r>
      <w:r w:rsidRPr="00275261">
        <w:rPr>
          <w:rFonts w:cs="Times New Roman"/>
          <w:color w:val="000000"/>
          <w:sz w:val="28"/>
          <w:szCs w:val="28"/>
          <w:lang w:val="en-US" w:eastAsia="en-US" w:bidi="en-US"/>
        </w:rPr>
        <w:t xml:space="preserve">ale </w:t>
      </w:r>
      <w:r w:rsidRPr="007957E4">
        <w:rPr>
          <w:rFonts w:cs="Times New Roman"/>
          <w:color w:val="000000"/>
          <w:sz w:val="28"/>
          <w:szCs w:val="28"/>
          <w:lang w:val="en-GB" w:bidi="ro-RO"/>
        </w:rPr>
        <w:t xml:space="preserve">acestora asupra organismului, omenirea a devenit conştientă de pericolul acestui fenomen, fapt pentru care cauzele şi consecinţele lui sunt astăzi pe agenda forurilor organizaţiilor internaţionale (în primul rând, </w:t>
      </w:r>
      <w:r w:rsidRPr="00275261">
        <w:rPr>
          <w:rFonts w:cs="Times New Roman"/>
          <w:color w:val="000000"/>
          <w:sz w:val="28"/>
          <w:szCs w:val="28"/>
          <w:lang w:val="en-US" w:eastAsia="en-US" w:bidi="en-US"/>
        </w:rPr>
        <w:t xml:space="preserve">ale </w:t>
      </w:r>
      <w:r w:rsidRPr="007957E4">
        <w:rPr>
          <w:rFonts w:cs="Times New Roman"/>
          <w:color w:val="000000"/>
          <w:sz w:val="28"/>
          <w:szCs w:val="28"/>
          <w:lang w:val="en-GB" w:bidi="ro-RO"/>
        </w:rPr>
        <w:t xml:space="preserve">Organizaţiei Naţiunilor Unite), menţionându-se multiplele efecte nefaste </w:t>
      </w:r>
      <w:r w:rsidRPr="00275261">
        <w:rPr>
          <w:rFonts w:cs="Times New Roman"/>
          <w:color w:val="000000"/>
          <w:sz w:val="28"/>
          <w:szCs w:val="28"/>
          <w:lang w:val="en-US" w:eastAsia="en-US" w:bidi="en-US"/>
        </w:rPr>
        <w:t xml:space="preserve">ale </w:t>
      </w:r>
      <w:r w:rsidRPr="007957E4">
        <w:rPr>
          <w:rFonts w:cs="Times New Roman"/>
          <w:color w:val="000000"/>
          <w:sz w:val="28"/>
          <w:szCs w:val="28"/>
          <w:lang w:val="en-GB" w:bidi="ro-RO"/>
        </w:rPr>
        <w:t>drogurilor.</w:t>
      </w:r>
    </w:p>
    <w:p w:rsidR="007957E4" w:rsidRPr="007957E4" w:rsidRDefault="007957E4" w:rsidP="007957E4">
      <w:pPr>
        <w:jc w:val="both"/>
        <w:rPr>
          <w:rFonts w:cs="Times New Roman"/>
          <w:color w:val="000000"/>
          <w:sz w:val="28"/>
          <w:szCs w:val="28"/>
          <w:lang w:val="en-GB" w:bidi="ro-RO"/>
        </w:rPr>
      </w:pPr>
      <w:r w:rsidRPr="007957E4">
        <w:rPr>
          <w:rFonts w:cs="Times New Roman"/>
          <w:color w:val="000000"/>
          <w:sz w:val="28"/>
          <w:szCs w:val="28"/>
          <w:lang w:val="en-GB" w:bidi="ro-RO"/>
        </w:rPr>
        <w:t xml:space="preserve"> </w:t>
      </w:r>
      <w:r w:rsidRPr="007957E4">
        <w:rPr>
          <w:rFonts w:cs="Times New Roman"/>
          <w:color w:val="000000"/>
          <w:sz w:val="28"/>
          <w:szCs w:val="28"/>
          <w:lang w:val="en-GB" w:bidi="ro-RO"/>
        </w:rPr>
        <w:tab/>
        <w:t xml:space="preserve">Astfel, în Declaraţia cu privire la contracararea traficului ilicit de droguri şi abuzului de substanţe narcotice, adoptată de Adunarea Generală a ONU la 14.12.1984, se menţionează, printre altele, că comunitatea mondială exprimă nelinişte în legătură cu faptul că traficul ilicit de droguri şi abuzul de substanţe narcotice împiedică bunăstarea fizică şi morală a popoarelor, în special a tinerilor. De asemenea, este consemnat că „oferta” şi „cererea” ilegală în privinţa drogurilor, abuzul de ele şi traficul </w:t>
      </w:r>
      <w:r w:rsidRPr="00275261">
        <w:rPr>
          <w:rFonts w:cs="Times New Roman"/>
          <w:color w:val="000000"/>
          <w:sz w:val="28"/>
          <w:szCs w:val="28"/>
          <w:lang w:val="en-US" w:eastAsia="en-US" w:bidi="en-US"/>
        </w:rPr>
        <w:t xml:space="preserve">lor </w:t>
      </w:r>
      <w:r w:rsidRPr="007957E4">
        <w:rPr>
          <w:rFonts w:cs="Times New Roman"/>
          <w:color w:val="000000"/>
          <w:sz w:val="28"/>
          <w:szCs w:val="28"/>
          <w:lang w:val="en-GB" w:bidi="ro-RO"/>
        </w:rPr>
        <w:t xml:space="preserve">ilicit împiedică progresul economic şi social, ameninţând grav securitatea şi dezvoltarea multor ţări şi naţiuni, iar contracararea acestor fenomene necesită aplicarea tuturor măsurilor de ordin </w:t>
      </w:r>
      <w:r w:rsidRPr="00275261">
        <w:rPr>
          <w:rFonts w:cs="Times New Roman"/>
          <w:color w:val="000000"/>
          <w:sz w:val="28"/>
          <w:szCs w:val="28"/>
          <w:lang w:val="en-US" w:eastAsia="en-US" w:bidi="en-US"/>
        </w:rPr>
        <w:t xml:space="preserve">moral, </w:t>
      </w:r>
      <w:r w:rsidRPr="007957E4">
        <w:rPr>
          <w:rFonts w:cs="Times New Roman"/>
          <w:color w:val="000000"/>
          <w:sz w:val="28"/>
          <w:szCs w:val="28"/>
          <w:lang w:val="en-GB" w:bidi="ro-RO"/>
        </w:rPr>
        <w:t xml:space="preserve">juridic şi </w:t>
      </w:r>
      <w:r w:rsidRPr="00275261">
        <w:rPr>
          <w:rFonts w:cs="Times New Roman"/>
          <w:color w:val="000000"/>
          <w:sz w:val="28"/>
          <w:szCs w:val="28"/>
          <w:lang w:val="en-US" w:eastAsia="en-US" w:bidi="en-US"/>
        </w:rPr>
        <w:t xml:space="preserve">logistic </w:t>
      </w:r>
      <w:r w:rsidRPr="007957E4">
        <w:rPr>
          <w:rFonts w:cs="Times New Roman"/>
          <w:color w:val="000000"/>
          <w:sz w:val="28"/>
          <w:szCs w:val="28"/>
          <w:lang w:val="en-GB" w:bidi="ro-RO"/>
        </w:rPr>
        <w:t>la nivel naţional, regional şi internaţional.</w:t>
      </w:r>
    </w:p>
    <w:p w:rsidR="007957E4" w:rsidRPr="007957E4" w:rsidRDefault="007957E4" w:rsidP="007957E4">
      <w:pPr>
        <w:ind w:firstLine="708"/>
        <w:jc w:val="both"/>
        <w:rPr>
          <w:rFonts w:cs="Times New Roman"/>
          <w:color w:val="000000"/>
          <w:sz w:val="28"/>
          <w:szCs w:val="28"/>
          <w:lang w:val="en-GB" w:bidi="ro-RO"/>
        </w:rPr>
      </w:pPr>
      <w:r w:rsidRPr="00803FF5">
        <w:rPr>
          <w:rFonts w:cs="Times New Roman"/>
          <w:color w:val="000000"/>
          <w:sz w:val="28"/>
          <w:szCs w:val="28"/>
          <w:lang w:val="en-GB" w:bidi="ro-RO"/>
        </w:rPr>
        <w:t>Noţiunile din sfera circulaţiei substanţelor</w:t>
      </w:r>
      <w:r w:rsidR="003414B7">
        <w:rPr>
          <w:rFonts w:cs="Times New Roman"/>
          <w:color w:val="000000"/>
          <w:sz w:val="28"/>
          <w:szCs w:val="28"/>
          <w:lang w:val="en-GB" w:bidi="ro-RO"/>
        </w:rPr>
        <w:t xml:space="preserve"> narcotice, psihotrope, </w:t>
      </w:r>
      <w:proofErr w:type="gramStart"/>
      <w:r w:rsidR="003414B7">
        <w:rPr>
          <w:rFonts w:cs="Times New Roman"/>
          <w:color w:val="000000"/>
          <w:sz w:val="28"/>
          <w:szCs w:val="28"/>
          <w:lang w:val="en-GB" w:bidi="ro-RO"/>
        </w:rPr>
        <w:t>a</w:t>
      </w:r>
      <w:proofErr w:type="gramEnd"/>
      <w:r w:rsidR="003414B7">
        <w:rPr>
          <w:rFonts w:cs="Times New Roman"/>
          <w:color w:val="000000"/>
          <w:sz w:val="28"/>
          <w:szCs w:val="28"/>
          <w:lang w:val="en-GB" w:bidi="ro-RO"/>
        </w:rPr>
        <w:t xml:space="preserve"> analo</w:t>
      </w:r>
      <w:r w:rsidRPr="00803FF5">
        <w:rPr>
          <w:rFonts w:cs="Times New Roman"/>
          <w:color w:val="000000"/>
          <w:sz w:val="28"/>
          <w:szCs w:val="28"/>
          <w:lang w:val="en-GB" w:bidi="ro-RO"/>
        </w:rPr>
        <w:t>g</w:t>
      </w:r>
      <w:r w:rsidR="003414B7">
        <w:rPr>
          <w:rFonts w:cs="Times New Roman"/>
          <w:color w:val="000000"/>
          <w:sz w:val="28"/>
          <w:szCs w:val="28"/>
          <w:lang w:val="en-GB" w:bidi="ro-RO"/>
        </w:rPr>
        <w:t>i</w:t>
      </w:r>
      <w:r w:rsidRPr="00803FF5">
        <w:rPr>
          <w:rFonts w:cs="Times New Roman"/>
          <w:color w:val="000000"/>
          <w:sz w:val="28"/>
          <w:szCs w:val="28"/>
          <w:lang w:val="en-GB" w:bidi="ro-RO"/>
        </w:rPr>
        <w:t xml:space="preserve">lor şi precursorilor acestora trebuie să-şi găsească poziţia legală nu doar în cadrul legii penale. </w:t>
      </w:r>
      <w:r w:rsidRPr="007957E4">
        <w:rPr>
          <w:rFonts w:cs="Times New Roman"/>
          <w:color w:val="000000"/>
          <w:sz w:val="28"/>
          <w:szCs w:val="28"/>
          <w:lang w:val="en-GB" w:bidi="ro-RO"/>
        </w:rPr>
        <w:t xml:space="preserve">Totodată, o interpretare legală a unor noţiuni din sfera circulaţiei substanţelor narcotice, psihotrope, </w:t>
      </w:r>
      <w:proofErr w:type="gramStart"/>
      <w:r w:rsidRPr="007957E4">
        <w:rPr>
          <w:rFonts w:cs="Times New Roman"/>
          <w:color w:val="000000"/>
          <w:sz w:val="28"/>
          <w:szCs w:val="28"/>
          <w:lang w:val="en-GB" w:bidi="ro-RO"/>
        </w:rPr>
        <w:t>a</w:t>
      </w:r>
      <w:proofErr w:type="gramEnd"/>
      <w:r w:rsidRPr="007957E4">
        <w:rPr>
          <w:rFonts w:cs="Times New Roman"/>
          <w:color w:val="000000"/>
          <w:sz w:val="28"/>
          <w:szCs w:val="28"/>
          <w:lang w:val="en-GB" w:bidi="ro-RO"/>
        </w:rPr>
        <w:t xml:space="preserve"> analoagelor şi precursorilor acestora lipseşte. </w:t>
      </w:r>
    </w:p>
    <w:p w:rsidR="007957E4" w:rsidRPr="004F6676" w:rsidRDefault="007957E4" w:rsidP="007957E4">
      <w:pPr>
        <w:jc w:val="both"/>
        <w:rPr>
          <w:rFonts w:cs="Times New Roman"/>
          <w:iCs/>
          <w:sz w:val="28"/>
          <w:szCs w:val="28"/>
          <w:lang w:val="en-US"/>
        </w:rPr>
      </w:pPr>
      <w:r w:rsidRPr="007957E4">
        <w:rPr>
          <w:rFonts w:cs="Times New Roman"/>
          <w:sz w:val="28"/>
          <w:szCs w:val="28"/>
          <w:lang w:val="en-GB"/>
        </w:rPr>
        <w:t xml:space="preserve"> </w:t>
      </w:r>
      <w:r w:rsidRPr="007957E4">
        <w:rPr>
          <w:rFonts w:cs="Times New Roman"/>
          <w:sz w:val="28"/>
          <w:szCs w:val="28"/>
          <w:lang w:val="en-GB"/>
        </w:rPr>
        <w:tab/>
        <w:t xml:space="preserve">Iată de </w:t>
      </w:r>
      <w:proofErr w:type="gramStart"/>
      <w:r w:rsidRPr="007957E4">
        <w:rPr>
          <w:rFonts w:cs="Times New Roman"/>
          <w:sz w:val="28"/>
          <w:szCs w:val="28"/>
          <w:lang w:val="en-GB"/>
        </w:rPr>
        <w:t>ce</w:t>
      </w:r>
      <w:proofErr w:type="gramEnd"/>
      <w:r w:rsidRPr="007957E4">
        <w:rPr>
          <w:rFonts w:cs="Times New Roman"/>
          <w:sz w:val="28"/>
          <w:szCs w:val="28"/>
          <w:lang w:val="en-GB"/>
        </w:rPr>
        <w:t xml:space="preserve"> ne propunem ajusta</w:t>
      </w:r>
      <w:r w:rsidR="003414B7">
        <w:rPr>
          <w:rFonts w:cs="Times New Roman"/>
          <w:sz w:val="28"/>
          <w:szCs w:val="28"/>
          <w:lang w:val="en-GB"/>
        </w:rPr>
        <w:t>rea</w:t>
      </w:r>
      <w:r w:rsidR="003414B7">
        <w:rPr>
          <w:rFonts w:cs="Times New Roman"/>
          <w:sz w:val="28"/>
          <w:szCs w:val="28"/>
          <w:lang w:val="en-US"/>
        </w:rPr>
        <w:t xml:space="preserve"> Legii</w:t>
      </w:r>
      <w:r w:rsidRPr="00275261">
        <w:rPr>
          <w:rFonts w:cs="Times New Roman"/>
          <w:sz w:val="28"/>
          <w:szCs w:val="28"/>
          <w:lang w:val="en-US"/>
        </w:rPr>
        <w:t xml:space="preserve"> Republicii Moldova nr. 382 din </w:t>
      </w:r>
      <w:r w:rsidRPr="00275261">
        <w:rPr>
          <w:rFonts w:cs="Times New Roman"/>
          <w:iCs/>
          <w:sz w:val="28"/>
          <w:szCs w:val="28"/>
          <w:lang w:val="en-US"/>
        </w:rPr>
        <w:t xml:space="preserve">06.05.1999 cu privire la circulaţia substanţelor narcotice şi psihotrope şi a precursorilor la noile provocări în domeniul controlului circulaţiei substanţelor care dăunează grav prosperitatea şi </w:t>
      </w:r>
      <w:proofErr w:type="gramStart"/>
      <w:r w:rsidRPr="00275261">
        <w:rPr>
          <w:rFonts w:cs="Times New Roman"/>
          <w:iCs/>
          <w:sz w:val="28"/>
          <w:szCs w:val="28"/>
          <w:lang w:val="en-US"/>
        </w:rPr>
        <w:t>sănătatea  cetăţ</w:t>
      </w:r>
      <w:r w:rsidR="003414B7">
        <w:rPr>
          <w:rFonts w:cs="Times New Roman"/>
          <w:iCs/>
          <w:sz w:val="28"/>
          <w:szCs w:val="28"/>
          <w:lang w:val="en-US"/>
        </w:rPr>
        <w:t>enilor</w:t>
      </w:r>
      <w:proofErr w:type="gramEnd"/>
      <w:r w:rsidR="003414B7">
        <w:rPr>
          <w:rFonts w:cs="Times New Roman"/>
          <w:iCs/>
          <w:sz w:val="28"/>
          <w:szCs w:val="28"/>
          <w:lang w:val="en-US"/>
        </w:rPr>
        <w:t xml:space="preserve"> Republicii Moldova, î</w:t>
      </w:r>
      <w:r w:rsidRPr="00275261">
        <w:rPr>
          <w:rFonts w:cs="Times New Roman"/>
          <w:iCs/>
          <w:sz w:val="28"/>
          <w:szCs w:val="28"/>
          <w:lang w:val="en-US"/>
        </w:rPr>
        <w:t>naintînd Proiectul de modificare şi completare a Legii</w:t>
      </w:r>
      <w:r w:rsidRPr="00275261">
        <w:rPr>
          <w:rFonts w:cs="Times New Roman"/>
          <w:sz w:val="28"/>
          <w:szCs w:val="28"/>
          <w:lang w:val="en-US"/>
        </w:rPr>
        <w:t xml:space="preserve"> nr. 382 din </w:t>
      </w:r>
      <w:r w:rsidRPr="00275261">
        <w:rPr>
          <w:rFonts w:cs="Times New Roman"/>
          <w:iCs/>
          <w:sz w:val="28"/>
          <w:szCs w:val="28"/>
          <w:lang w:val="en-US"/>
        </w:rPr>
        <w:t>06.05.1999 cu privire la circulaţia substanţelor narcotice şi psihotrope şi a precursorilor (în continuare Proiect).</w:t>
      </w:r>
    </w:p>
    <w:p w:rsidR="007957E4" w:rsidRDefault="007957E4" w:rsidP="00195FF9">
      <w:pPr>
        <w:jc w:val="both"/>
        <w:rPr>
          <w:rFonts w:cs="Times New Roman"/>
          <w:sz w:val="28"/>
          <w:szCs w:val="28"/>
          <w:lang w:val="en-US"/>
        </w:rPr>
      </w:pPr>
      <w:r w:rsidRPr="007957E4">
        <w:rPr>
          <w:rFonts w:cs="Times New Roman"/>
          <w:color w:val="000000"/>
          <w:sz w:val="28"/>
          <w:szCs w:val="28"/>
          <w:lang w:val="en-GB"/>
        </w:rPr>
        <w:lastRenderedPageBreak/>
        <w:t xml:space="preserve"> </w:t>
      </w:r>
      <w:r w:rsidRPr="007957E4">
        <w:rPr>
          <w:rFonts w:cs="Times New Roman"/>
          <w:color w:val="000000"/>
          <w:sz w:val="28"/>
          <w:szCs w:val="28"/>
          <w:lang w:val="en-GB"/>
        </w:rPr>
        <w:tab/>
        <w:t>Proiectul dat este elaborat în scopul</w:t>
      </w:r>
      <w:r w:rsidRPr="007957E4">
        <w:rPr>
          <w:rFonts w:cs="Times New Roman"/>
          <w:sz w:val="28"/>
          <w:szCs w:val="28"/>
          <w:lang w:val="en-GB"/>
        </w:rPr>
        <w:t xml:space="preserve"> ridicării controlului circulaţiei substanţelor stupefiante, a precursorilor, a analogilor precum şi a etnobotanicelor precum şi </w:t>
      </w:r>
      <w:r w:rsidRPr="007957E4">
        <w:rPr>
          <w:color w:val="000000"/>
          <w:sz w:val="28"/>
          <w:szCs w:val="28"/>
          <w:lang w:val="en-GB"/>
        </w:rPr>
        <w:t xml:space="preserve">transpunerea articolele 3-8 ale </w:t>
      </w:r>
      <w:r w:rsidRPr="007957E4">
        <w:rPr>
          <w:sz w:val="28"/>
          <w:szCs w:val="28"/>
          <w:lang w:val="en-GB"/>
        </w:rPr>
        <w:t>Regulamentului (CE) nr. 273/2004 al Parlamentului European şi al Consiliului din 11 februarie 2004 privind precursorii drogurilor/</w:t>
      </w:r>
      <w:r w:rsidRPr="007957E4">
        <w:rPr>
          <w:color w:val="212121"/>
          <w:sz w:val="28"/>
          <w:szCs w:val="28"/>
          <w:lang w:val="en-GB"/>
        </w:rPr>
        <w:t xml:space="preserve"> </w:t>
      </w:r>
      <w:r w:rsidRPr="007957E4">
        <w:rPr>
          <w:iCs/>
          <w:color w:val="444444"/>
          <w:sz w:val="28"/>
          <w:szCs w:val="28"/>
          <w:lang w:val="en-GB"/>
        </w:rPr>
        <w:t>OJ L 47,18.2.2004</w:t>
      </w:r>
      <w:r w:rsidRPr="007957E4">
        <w:rPr>
          <w:rFonts w:cs="Times New Roman"/>
          <w:sz w:val="28"/>
          <w:szCs w:val="28"/>
          <w:lang w:val="en-GB"/>
        </w:rPr>
        <w:t>.</w:t>
      </w:r>
      <w:r>
        <w:rPr>
          <w:rFonts w:cs="Times New Roman"/>
          <w:sz w:val="28"/>
          <w:szCs w:val="28"/>
          <w:lang w:val="en-GB"/>
        </w:rPr>
        <w:tab/>
      </w:r>
      <w:r w:rsidRPr="00275261">
        <w:rPr>
          <w:rFonts w:cs="Times New Roman"/>
          <w:sz w:val="28"/>
          <w:szCs w:val="28"/>
          <w:lang w:val="en-US"/>
        </w:rPr>
        <w:br/>
        <w:t xml:space="preserve">      </w:t>
      </w:r>
      <w:r w:rsidRPr="00275261">
        <w:rPr>
          <w:rFonts w:cs="Times New Roman"/>
          <w:sz w:val="28"/>
          <w:szCs w:val="28"/>
          <w:lang w:val="en-US"/>
        </w:rPr>
        <w:tab/>
        <w:t>Problema drogurilor şi a consumului abuziv de alcool este una globală, care necesită abordare în context transnaţional, urmînd ca eforturile naţionale de combatere a fenomenului să fie încadrate şi coordonate cu activităţile realizate pe plan internaţional.</w:t>
      </w:r>
    </w:p>
    <w:p w:rsidR="00195FF9" w:rsidRPr="00195FF9" w:rsidRDefault="00195FF9" w:rsidP="00195FF9">
      <w:pPr>
        <w:jc w:val="both"/>
        <w:rPr>
          <w:rFonts w:cs="Times New Roman"/>
          <w:sz w:val="28"/>
          <w:szCs w:val="28"/>
          <w:lang w:val="en-GB"/>
        </w:rPr>
      </w:pPr>
      <w:r>
        <w:rPr>
          <w:rFonts w:cs="Times New Roman"/>
          <w:sz w:val="28"/>
          <w:szCs w:val="28"/>
          <w:lang w:val="en-GB"/>
        </w:rPr>
        <w:t xml:space="preserve"> </w:t>
      </w:r>
      <w:r>
        <w:rPr>
          <w:rFonts w:cs="Times New Roman"/>
          <w:sz w:val="28"/>
          <w:szCs w:val="28"/>
          <w:lang w:val="en-GB"/>
        </w:rPr>
        <w:tab/>
      </w:r>
      <w:r w:rsidRPr="00195FF9">
        <w:rPr>
          <w:rFonts w:cs="Times New Roman"/>
          <w:sz w:val="28"/>
          <w:szCs w:val="28"/>
          <w:lang w:val="en-GB"/>
        </w:rPr>
        <w:t xml:space="preserve">Realizarea modificărilor nu va necesita cheltuieli suplimentare. Dimpotrivă, modificările propuse şi noile reglementări vor spori performanţele Comitetului Permanent de Control asupra Drogurilor prin determinarea în laborator al naturii substanţelor şi perceperea costurilor </w:t>
      </w:r>
      <w:r>
        <w:rPr>
          <w:rFonts w:cs="Times New Roman"/>
          <w:sz w:val="28"/>
          <w:szCs w:val="28"/>
          <w:lang w:val="en-GB"/>
        </w:rPr>
        <w:t>precum şi crearea noilor pîrghii de control al statului în lumpta cu circulaţia ilegală a substanţelor interzise şi periculoase pentru viaţa şi sănătatea cetăţenilor Republicii Moldova.</w:t>
      </w:r>
    </w:p>
    <w:p w:rsidR="00730A25" w:rsidRPr="007957E4" w:rsidRDefault="007957E4" w:rsidP="007957E4">
      <w:pPr>
        <w:ind w:left="708"/>
        <w:jc w:val="both"/>
        <w:rPr>
          <w:rStyle w:val="apple-converted-space"/>
          <w:b/>
          <w:color w:val="000000"/>
          <w:lang w:val="en-US"/>
        </w:rPr>
      </w:pPr>
      <w:r>
        <w:rPr>
          <w:b/>
          <w:i/>
          <w:iCs/>
          <w:color w:val="000000"/>
          <w:sz w:val="28"/>
          <w:szCs w:val="28"/>
          <w:lang w:val="en-US"/>
        </w:rPr>
        <w:t>3.</w:t>
      </w:r>
      <w:r w:rsidR="00730A25" w:rsidRPr="007957E4">
        <w:rPr>
          <w:b/>
          <w:i/>
          <w:iCs/>
          <w:color w:val="000000"/>
          <w:sz w:val="28"/>
          <w:szCs w:val="28"/>
          <w:lang w:val="en-US"/>
        </w:rPr>
        <w:t>Strategia de consultanţă</w:t>
      </w:r>
      <w:r w:rsidR="00730A25" w:rsidRPr="007957E4">
        <w:rPr>
          <w:b/>
          <w:i/>
          <w:iCs/>
          <w:color w:val="000000"/>
          <w:lang w:val="en-US"/>
        </w:rPr>
        <w:t>.</w:t>
      </w:r>
      <w:r w:rsidR="00730A25" w:rsidRPr="007957E4">
        <w:rPr>
          <w:rStyle w:val="apple-converted-space"/>
          <w:b/>
          <w:i/>
          <w:iCs/>
          <w:color w:val="000000"/>
          <w:lang w:val="en-US"/>
        </w:rPr>
        <w:t> </w:t>
      </w:r>
    </w:p>
    <w:p w:rsidR="00446ABF" w:rsidRDefault="00730A25" w:rsidP="007957E4">
      <w:pPr>
        <w:ind w:firstLine="708"/>
        <w:jc w:val="both"/>
        <w:rPr>
          <w:rFonts w:cs="Times New Roman"/>
          <w:color w:val="000000"/>
          <w:sz w:val="28"/>
          <w:szCs w:val="28"/>
          <w:lang w:val="en-US"/>
        </w:rPr>
      </w:pPr>
      <w:r w:rsidRPr="00730A25">
        <w:rPr>
          <w:color w:val="000000"/>
          <w:sz w:val="28"/>
          <w:szCs w:val="28"/>
          <w:lang w:val="en-US"/>
        </w:rPr>
        <w:t xml:space="preserve">Analiza preliminară a impactului de reglementare identifică principalele părţi interesate, care pot fi afectate de reglementare şi explică modul în care va avea loc procesul de consultanţă şi de comunicare cu aceste părţi. Acest tip de analiză stabileşte necesităţile majore de date şi modul în care consultanţa </w:t>
      </w:r>
      <w:proofErr w:type="gramStart"/>
      <w:r w:rsidRPr="00730A25">
        <w:rPr>
          <w:color w:val="000000"/>
          <w:sz w:val="28"/>
          <w:szCs w:val="28"/>
          <w:lang w:val="en-US"/>
        </w:rPr>
        <w:t>va</w:t>
      </w:r>
      <w:proofErr w:type="gramEnd"/>
      <w:r w:rsidRPr="00730A25">
        <w:rPr>
          <w:color w:val="000000"/>
          <w:sz w:val="28"/>
          <w:szCs w:val="28"/>
          <w:lang w:val="en-US"/>
        </w:rPr>
        <w:t xml:space="preserve"> ajuta la satisf</w:t>
      </w:r>
      <w:r>
        <w:rPr>
          <w:color w:val="000000"/>
          <w:sz w:val="28"/>
          <w:szCs w:val="28"/>
          <w:lang w:val="en-US"/>
        </w:rPr>
        <w:t>acerea respectivelor necesităţi</w:t>
      </w:r>
      <w:r w:rsidR="00195FF9">
        <w:rPr>
          <w:color w:val="000000"/>
          <w:sz w:val="28"/>
          <w:szCs w:val="28"/>
          <w:lang w:val="en-US"/>
        </w:rPr>
        <w:t>.</w:t>
      </w:r>
      <w:r w:rsidR="003414B7">
        <w:rPr>
          <w:color w:val="000000"/>
          <w:sz w:val="28"/>
          <w:szCs w:val="28"/>
          <w:lang w:val="en-US"/>
        </w:rPr>
        <w:t xml:space="preserve"> </w:t>
      </w:r>
      <w:r w:rsidR="00195FF9" w:rsidRPr="00195FF9">
        <w:rPr>
          <w:rFonts w:cs="Times New Roman"/>
          <w:sz w:val="28"/>
          <w:szCs w:val="28"/>
          <w:lang w:val="en-GB"/>
        </w:rPr>
        <w:t>Proiectul de lege a fost publicat pe pagina WEB a Ministerului Sănătăţii pentru dezbateri publice</w:t>
      </w:r>
      <w:r>
        <w:rPr>
          <w:color w:val="000000"/>
          <w:sz w:val="28"/>
          <w:szCs w:val="28"/>
          <w:lang w:val="en-US"/>
        </w:rPr>
        <w:t xml:space="preserve">. </w:t>
      </w:r>
    </w:p>
    <w:p w:rsidR="00730A25" w:rsidRPr="00730A25" w:rsidRDefault="00730A25" w:rsidP="00F62CD2">
      <w:pPr>
        <w:ind w:firstLine="709"/>
        <w:jc w:val="both"/>
        <w:rPr>
          <w:b/>
          <w:sz w:val="28"/>
          <w:szCs w:val="28"/>
          <w:lang w:val="en-US"/>
        </w:rPr>
      </w:pPr>
      <w:r w:rsidRPr="00730A25">
        <w:rPr>
          <w:b/>
          <w:i/>
          <w:iCs/>
          <w:color w:val="000000"/>
          <w:sz w:val="28"/>
          <w:szCs w:val="28"/>
          <w:lang w:val="en-US"/>
        </w:rPr>
        <w:t>4. Sumarul analizei preliminare a impactului de reglementare şi decizia/recomandarea</w:t>
      </w:r>
    </w:p>
    <w:p w:rsidR="003F2E48" w:rsidRPr="00C4601A" w:rsidRDefault="00F62CD2" w:rsidP="00F62CD2">
      <w:pPr>
        <w:pStyle w:val="a4"/>
        <w:spacing w:before="0" w:beforeAutospacing="0" w:after="0" w:afterAutospacing="0"/>
        <w:ind w:firstLine="708"/>
        <w:jc w:val="both"/>
        <w:rPr>
          <w:rStyle w:val="docheader"/>
          <w:sz w:val="28"/>
          <w:szCs w:val="28"/>
          <w:lang w:val="ro-RO"/>
        </w:rPr>
      </w:pPr>
      <w:r>
        <w:rPr>
          <w:sz w:val="28"/>
          <w:lang w:val="ro-MO"/>
        </w:rPr>
        <w:t>1.</w:t>
      </w:r>
      <w:r w:rsidR="00195FF9" w:rsidRPr="00195FF9">
        <w:rPr>
          <w:color w:val="000000"/>
          <w:sz w:val="28"/>
          <w:szCs w:val="28"/>
          <w:lang w:val="en-GB" w:bidi="ro-RO"/>
        </w:rPr>
        <w:t xml:space="preserve"> Astfel pentru determinarea şi menţinerea unui control riguros al analogilor şi etnobotanicelor se </w:t>
      </w:r>
      <w:r w:rsidR="00195FF9">
        <w:rPr>
          <w:color w:val="000000"/>
          <w:sz w:val="28"/>
          <w:szCs w:val="28"/>
          <w:lang w:val="en-GB" w:bidi="ro-RO"/>
        </w:rPr>
        <w:t xml:space="preserve">propune spre adoptare prezentul proeict care accentuiază faptul că </w:t>
      </w:r>
      <w:r w:rsidR="00195FF9">
        <w:rPr>
          <w:sz w:val="28"/>
          <w:szCs w:val="28"/>
          <w:lang w:val="en-US"/>
        </w:rPr>
        <w:t>p</w:t>
      </w:r>
      <w:r w:rsidR="00195FF9" w:rsidRPr="00275261">
        <w:rPr>
          <w:sz w:val="28"/>
          <w:szCs w:val="28"/>
          <w:lang w:val="en-US"/>
        </w:rPr>
        <w:t>roblema drogurilor şi a consumului abuziv de alcool este una globală, care necesită abordare în context transnaţional, urmînd ca eforturile naţionale de combatere a fenomenului să fie încadrate şi coordonate cu activităţile realizate pe plan internaţional</w:t>
      </w:r>
      <w:r w:rsidR="00195FF9">
        <w:rPr>
          <w:sz w:val="28"/>
          <w:szCs w:val="28"/>
          <w:lang w:val="en-US"/>
        </w:rPr>
        <w:t xml:space="preserve"> or p</w:t>
      </w:r>
      <w:r w:rsidR="00195FF9" w:rsidRPr="00195FF9">
        <w:rPr>
          <w:color w:val="000000"/>
          <w:sz w:val="28"/>
          <w:szCs w:val="28"/>
          <w:lang w:val="en-GB"/>
        </w:rPr>
        <w:t>roiectul dat este elaborat în scopul</w:t>
      </w:r>
      <w:r w:rsidR="00195FF9" w:rsidRPr="00195FF9">
        <w:rPr>
          <w:sz w:val="28"/>
          <w:szCs w:val="28"/>
          <w:lang w:val="en-GB"/>
        </w:rPr>
        <w:t xml:space="preserve"> ridicării controlului circulaţiei substanţelor stupefiante, a precursorilor, a analogilor precum şi a etnobotanicelor precum şi </w:t>
      </w:r>
      <w:r w:rsidR="00195FF9" w:rsidRPr="00195FF9">
        <w:rPr>
          <w:color w:val="000000"/>
          <w:sz w:val="28"/>
          <w:szCs w:val="28"/>
          <w:lang w:val="en-GB"/>
        </w:rPr>
        <w:t xml:space="preserve">transpunerea articolele 3-8 ale </w:t>
      </w:r>
      <w:r w:rsidR="00195FF9" w:rsidRPr="00195FF9">
        <w:rPr>
          <w:sz w:val="28"/>
          <w:szCs w:val="28"/>
          <w:lang w:val="en-GB"/>
        </w:rPr>
        <w:t>Regulamentului (CE) nr. 273/2004 al Parlamentului European şi al Consiliului din 11 februarie 2004 privind precursorii drogurilor/</w:t>
      </w:r>
      <w:r w:rsidR="00195FF9" w:rsidRPr="00195FF9">
        <w:rPr>
          <w:color w:val="212121"/>
          <w:sz w:val="28"/>
          <w:szCs w:val="28"/>
          <w:lang w:val="en-GB"/>
        </w:rPr>
        <w:t xml:space="preserve"> </w:t>
      </w:r>
      <w:r w:rsidR="00195FF9" w:rsidRPr="00195FF9">
        <w:rPr>
          <w:iCs/>
          <w:color w:val="444444"/>
          <w:sz w:val="28"/>
          <w:szCs w:val="28"/>
          <w:lang w:val="en-GB"/>
        </w:rPr>
        <w:t>OJ L 47,18.2.2004</w:t>
      </w:r>
      <w:r w:rsidR="00195FF9" w:rsidRPr="00195FF9">
        <w:rPr>
          <w:sz w:val="28"/>
          <w:szCs w:val="28"/>
          <w:lang w:val="en-GB"/>
        </w:rPr>
        <w:t>.</w:t>
      </w:r>
      <w:r w:rsidR="00195FF9">
        <w:rPr>
          <w:sz w:val="28"/>
          <w:szCs w:val="28"/>
          <w:lang w:val="en-GB"/>
        </w:rPr>
        <w:tab/>
      </w:r>
    </w:p>
    <w:p w:rsidR="001C05CC" w:rsidRPr="00F62CD2" w:rsidRDefault="00B566B8" w:rsidP="00077F2B">
      <w:pPr>
        <w:jc w:val="both"/>
        <w:rPr>
          <w:rStyle w:val="docheader"/>
          <w:bCs/>
          <w:sz w:val="28"/>
          <w:szCs w:val="28"/>
          <w:lang w:val="ro-RO"/>
        </w:rPr>
      </w:pPr>
      <w:r>
        <w:rPr>
          <w:rStyle w:val="docheader"/>
          <w:bCs/>
          <w:sz w:val="28"/>
          <w:szCs w:val="28"/>
          <w:lang w:val="ro-RO"/>
        </w:rPr>
        <w:tab/>
      </w:r>
      <w:r w:rsidR="00F62CD2">
        <w:rPr>
          <w:rStyle w:val="docheader"/>
          <w:bCs/>
          <w:sz w:val="28"/>
          <w:szCs w:val="28"/>
          <w:lang w:val="ro-RO"/>
        </w:rPr>
        <w:t>2.</w:t>
      </w:r>
      <w:r w:rsidR="001C05CC">
        <w:rPr>
          <w:rStyle w:val="docheader"/>
          <w:bCs/>
          <w:sz w:val="28"/>
          <w:szCs w:val="28"/>
          <w:lang w:val="ro-RO"/>
        </w:rPr>
        <w:t>Proiectul în cauză nu im</w:t>
      </w:r>
      <w:r w:rsidR="003414B7">
        <w:rPr>
          <w:rStyle w:val="docheader"/>
          <w:bCs/>
          <w:sz w:val="28"/>
          <w:szCs w:val="28"/>
          <w:lang w:val="ro-RO"/>
        </w:rPr>
        <w:t>p</w:t>
      </w:r>
      <w:r w:rsidR="001C05CC">
        <w:rPr>
          <w:rStyle w:val="docheader"/>
          <w:bCs/>
          <w:sz w:val="28"/>
          <w:szCs w:val="28"/>
          <w:lang w:val="ro-RO"/>
        </w:rPr>
        <w:t>une adoptarea de alte acte normative.</w:t>
      </w:r>
    </w:p>
    <w:p w:rsidR="00B566B8" w:rsidRPr="00F62CD2" w:rsidRDefault="00B566B8" w:rsidP="00077F2B">
      <w:pPr>
        <w:jc w:val="both"/>
        <w:rPr>
          <w:rStyle w:val="docheader"/>
          <w:bCs/>
          <w:sz w:val="28"/>
          <w:szCs w:val="28"/>
          <w:lang w:val="ro-RO"/>
        </w:rPr>
      </w:pPr>
      <w:r>
        <w:rPr>
          <w:rStyle w:val="docheader"/>
          <w:bCs/>
          <w:sz w:val="28"/>
          <w:szCs w:val="28"/>
          <w:lang w:val="ro-RO"/>
        </w:rPr>
        <w:tab/>
      </w:r>
      <w:r w:rsidR="00F62CD2">
        <w:rPr>
          <w:rStyle w:val="docheader"/>
          <w:bCs/>
          <w:sz w:val="28"/>
          <w:szCs w:val="28"/>
          <w:lang w:val="ro-RO"/>
        </w:rPr>
        <w:t>3.</w:t>
      </w:r>
      <w:r>
        <w:rPr>
          <w:rStyle w:val="docheader"/>
          <w:bCs/>
          <w:sz w:val="28"/>
          <w:szCs w:val="28"/>
          <w:lang w:val="ro-RO"/>
        </w:rPr>
        <w:t>Prevederile proiectului nu contravin normelor Conven</w:t>
      </w:r>
      <w:r w:rsidR="00E00C52">
        <w:rPr>
          <w:rStyle w:val="docheader"/>
          <w:bCs/>
          <w:sz w:val="28"/>
          <w:szCs w:val="28"/>
          <w:lang w:val="ro-RO"/>
        </w:rPr>
        <w:t>ţ</w:t>
      </w:r>
      <w:r>
        <w:rPr>
          <w:rStyle w:val="docheader"/>
          <w:bCs/>
          <w:sz w:val="28"/>
          <w:szCs w:val="28"/>
          <w:lang w:val="ro-RO"/>
        </w:rPr>
        <w:t>iei Europene privind protecţia drepturilor fundamentale ale omului</w:t>
      </w:r>
      <w:r w:rsidR="00C4601A">
        <w:rPr>
          <w:rStyle w:val="docheader"/>
          <w:bCs/>
          <w:sz w:val="28"/>
          <w:szCs w:val="28"/>
          <w:lang w:val="ro-RO"/>
        </w:rPr>
        <w:t>.</w:t>
      </w:r>
    </w:p>
    <w:p w:rsidR="001C05CC" w:rsidRPr="00F62CD2" w:rsidRDefault="001C05CC" w:rsidP="00F62CD2">
      <w:pPr>
        <w:jc w:val="both"/>
        <w:rPr>
          <w:rStyle w:val="docheader"/>
          <w:bCs/>
          <w:sz w:val="28"/>
          <w:szCs w:val="28"/>
          <w:lang w:val="ro-RO"/>
        </w:rPr>
      </w:pPr>
      <w:r>
        <w:rPr>
          <w:rStyle w:val="docheader"/>
          <w:b/>
          <w:bCs/>
          <w:sz w:val="28"/>
          <w:szCs w:val="28"/>
          <w:lang w:val="ro-RO"/>
        </w:rPr>
        <w:tab/>
      </w:r>
      <w:r w:rsidR="00F62CD2" w:rsidRPr="00F62CD2">
        <w:rPr>
          <w:rStyle w:val="docheader"/>
          <w:bCs/>
          <w:sz w:val="28"/>
          <w:szCs w:val="28"/>
          <w:lang w:val="ro-RO"/>
        </w:rPr>
        <w:t>4</w:t>
      </w:r>
      <w:r w:rsidR="00F62CD2">
        <w:rPr>
          <w:rStyle w:val="docheader"/>
          <w:b/>
          <w:bCs/>
          <w:sz w:val="28"/>
          <w:szCs w:val="28"/>
          <w:lang w:val="ro-RO"/>
        </w:rPr>
        <w:t>.</w:t>
      </w:r>
      <w:r w:rsidRPr="001C05CC">
        <w:rPr>
          <w:rStyle w:val="docheader"/>
          <w:bCs/>
          <w:sz w:val="28"/>
          <w:szCs w:val="28"/>
          <w:lang w:val="ro-RO"/>
        </w:rPr>
        <w:t>Nu necesită surse fina</w:t>
      </w:r>
      <w:r w:rsidR="003414B7">
        <w:rPr>
          <w:rStyle w:val="docheader"/>
          <w:bCs/>
          <w:sz w:val="28"/>
          <w:szCs w:val="28"/>
          <w:lang w:val="ro-RO"/>
        </w:rPr>
        <w:t>n</w:t>
      </w:r>
      <w:r w:rsidRPr="001C05CC">
        <w:rPr>
          <w:rStyle w:val="docheader"/>
          <w:bCs/>
          <w:sz w:val="28"/>
          <w:szCs w:val="28"/>
          <w:lang w:val="ro-RO"/>
        </w:rPr>
        <w:t>ciare din bugetul statului</w:t>
      </w:r>
      <w:r w:rsidR="00730A25">
        <w:rPr>
          <w:rStyle w:val="docheader"/>
          <w:bCs/>
          <w:sz w:val="28"/>
          <w:szCs w:val="28"/>
          <w:lang w:val="ro-RO"/>
        </w:rPr>
        <w:t>.</w:t>
      </w:r>
    </w:p>
    <w:p w:rsidR="000A1D62" w:rsidRPr="00A5215F" w:rsidRDefault="00E47F6F" w:rsidP="00A5215F">
      <w:pPr>
        <w:pStyle w:val="a4"/>
        <w:spacing w:before="0" w:beforeAutospacing="0" w:after="0" w:afterAutospacing="0"/>
        <w:ind w:firstLine="708"/>
        <w:jc w:val="both"/>
        <w:rPr>
          <w:sz w:val="28"/>
          <w:szCs w:val="28"/>
          <w:lang w:val="en-US"/>
        </w:rPr>
      </w:pPr>
      <w:r>
        <w:rPr>
          <w:sz w:val="28"/>
          <w:szCs w:val="28"/>
          <w:lang w:val="en-US"/>
        </w:rPr>
        <w:t>5.</w:t>
      </w:r>
      <w:r w:rsidR="00787E61" w:rsidRPr="00A5215F">
        <w:rPr>
          <w:sz w:val="28"/>
          <w:szCs w:val="28"/>
          <w:lang w:val="en-US"/>
        </w:rPr>
        <w:t xml:space="preserve">Prin urmare, ca bază a problemelor abordate în plan internaţional, </w:t>
      </w:r>
      <w:r w:rsidR="007957E4">
        <w:rPr>
          <w:sz w:val="28"/>
          <w:szCs w:val="28"/>
          <w:lang w:val="en-US"/>
        </w:rPr>
        <w:t>proiect</w:t>
      </w:r>
      <w:r w:rsidR="003414B7">
        <w:rPr>
          <w:sz w:val="28"/>
          <w:szCs w:val="28"/>
          <w:lang w:val="en-US"/>
        </w:rPr>
        <w:t>ul</w:t>
      </w:r>
      <w:r w:rsidR="007957E4">
        <w:rPr>
          <w:sz w:val="28"/>
          <w:szCs w:val="28"/>
          <w:lang w:val="en-US"/>
        </w:rPr>
        <w:t xml:space="preserve"> reflectă</w:t>
      </w:r>
      <w:r w:rsidR="00787E61" w:rsidRPr="00A5215F">
        <w:rPr>
          <w:sz w:val="28"/>
          <w:szCs w:val="28"/>
          <w:lang w:val="en-US"/>
        </w:rPr>
        <w:t xml:space="preserve"> un mecanism mult mai eficient în lupta cu consumul de </w:t>
      </w:r>
      <w:r w:rsidR="007957E4">
        <w:rPr>
          <w:sz w:val="28"/>
          <w:szCs w:val="28"/>
          <w:lang w:val="en-US"/>
        </w:rPr>
        <w:t>substanţe stupefiante, psihotrope şi precursori precum şi consolidarea controlul</w:t>
      </w:r>
      <w:r>
        <w:rPr>
          <w:sz w:val="28"/>
          <w:szCs w:val="28"/>
          <w:lang w:val="en-US"/>
        </w:rPr>
        <w:t>ui Statului în domeniul circulaţ</w:t>
      </w:r>
      <w:r w:rsidR="007957E4">
        <w:rPr>
          <w:sz w:val="28"/>
          <w:szCs w:val="28"/>
          <w:lang w:val="en-US"/>
        </w:rPr>
        <w:t>iei acestor substanţe în limitele cerinţelor internaţionale şi europene</w:t>
      </w:r>
      <w:r w:rsidR="00787E61" w:rsidRPr="00A5215F">
        <w:rPr>
          <w:sz w:val="28"/>
          <w:szCs w:val="28"/>
          <w:lang w:val="en-US"/>
        </w:rPr>
        <w:t>.</w:t>
      </w:r>
    </w:p>
    <w:p w:rsidR="00730A25" w:rsidRPr="00730A25" w:rsidRDefault="00730A25" w:rsidP="00A5215F">
      <w:pPr>
        <w:jc w:val="both"/>
        <w:rPr>
          <w:rFonts w:cs="Times New Roman"/>
          <w:bCs/>
          <w:sz w:val="28"/>
          <w:szCs w:val="28"/>
          <w:lang w:val="en-US"/>
        </w:rPr>
      </w:pPr>
      <w:r>
        <w:rPr>
          <w:rFonts w:cs="Times New Roman"/>
          <w:bCs/>
          <w:sz w:val="28"/>
          <w:szCs w:val="28"/>
          <w:lang w:val="en-US"/>
        </w:rPr>
        <w:t xml:space="preserve"> </w:t>
      </w:r>
    </w:p>
    <w:p w:rsidR="000A1D62" w:rsidRPr="008A4E46" w:rsidRDefault="00C523EA" w:rsidP="004B57AA">
      <w:pPr>
        <w:pStyle w:val="a4"/>
        <w:spacing w:before="0" w:beforeAutospacing="0" w:after="0" w:afterAutospacing="0"/>
        <w:ind w:firstLine="708"/>
        <w:jc w:val="both"/>
        <w:rPr>
          <w:b/>
          <w:sz w:val="28"/>
          <w:szCs w:val="28"/>
          <w:lang w:val="ro-RO"/>
        </w:rPr>
      </w:pPr>
      <w:r w:rsidRPr="008A4E46">
        <w:rPr>
          <w:rStyle w:val="docheader"/>
          <w:b/>
          <w:bCs/>
          <w:sz w:val="28"/>
          <w:szCs w:val="28"/>
          <w:lang w:val="ro-RO"/>
        </w:rPr>
        <w:t>M</w:t>
      </w:r>
      <w:r w:rsidR="000A1D62" w:rsidRPr="008A4E46">
        <w:rPr>
          <w:rStyle w:val="docheader"/>
          <w:b/>
          <w:bCs/>
          <w:sz w:val="28"/>
          <w:szCs w:val="28"/>
          <w:lang w:val="ro-RO"/>
        </w:rPr>
        <w:t>inistru</w:t>
      </w:r>
      <w:r w:rsidR="003414B7">
        <w:rPr>
          <w:rStyle w:val="docheader"/>
          <w:b/>
          <w:bCs/>
          <w:sz w:val="28"/>
          <w:szCs w:val="28"/>
          <w:lang w:val="ro-RO"/>
        </w:rPr>
        <w:t xml:space="preserve">              </w:t>
      </w:r>
      <w:r w:rsidR="001609E5" w:rsidRPr="008A4E46">
        <w:rPr>
          <w:rStyle w:val="docheader"/>
          <w:b/>
          <w:bCs/>
          <w:sz w:val="28"/>
          <w:szCs w:val="28"/>
          <w:lang w:val="ro-RO"/>
        </w:rPr>
        <w:tab/>
      </w:r>
      <w:r w:rsidR="001609E5" w:rsidRPr="008A4E46">
        <w:rPr>
          <w:rStyle w:val="docheader"/>
          <w:b/>
          <w:bCs/>
          <w:sz w:val="28"/>
          <w:szCs w:val="28"/>
          <w:lang w:val="ro-RO"/>
        </w:rPr>
        <w:tab/>
      </w:r>
      <w:r w:rsidR="000A1D62" w:rsidRPr="008A4E46">
        <w:rPr>
          <w:rStyle w:val="docheader"/>
          <w:b/>
          <w:bCs/>
          <w:sz w:val="28"/>
          <w:szCs w:val="28"/>
          <w:lang w:val="ro-RO"/>
        </w:rPr>
        <w:tab/>
      </w:r>
      <w:r w:rsidR="000A1D62" w:rsidRPr="008A4E46">
        <w:rPr>
          <w:rStyle w:val="docheader"/>
          <w:b/>
          <w:bCs/>
          <w:sz w:val="28"/>
          <w:szCs w:val="28"/>
          <w:lang w:val="ro-RO"/>
        </w:rPr>
        <w:tab/>
      </w:r>
      <w:r w:rsidR="003414B7">
        <w:rPr>
          <w:rStyle w:val="docheader"/>
          <w:b/>
          <w:bCs/>
          <w:sz w:val="28"/>
          <w:szCs w:val="28"/>
          <w:lang w:val="ro-RO"/>
        </w:rPr>
        <w:t xml:space="preserve">                </w:t>
      </w:r>
      <w:r w:rsidR="00803FF5">
        <w:rPr>
          <w:rStyle w:val="docheader"/>
          <w:b/>
          <w:bCs/>
          <w:sz w:val="28"/>
          <w:szCs w:val="28"/>
          <w:lang w:val="ro-RO"/>
        </w:rPr>
        <w:t>Ruxanda G</w:t>
      </w:r>
      <w:r w:rsidR="003414B7">
        <w:rPr>
          <w:rStyle w:val="docheader"/>
          <w:b/>
          <w:bCs/>
          <w:sz w:val="28"/>
          <w:szCs w:val="28"/>
          <w:lang w:val="ro-RO"/>
        </w:rPr>
        <w:t>LAVAN</w:t>
      </w:r>
      <w:bookmarkStart w:id="0" w:name="_GoBack"/>
      <w:bookmarkEnd w:id="0"/>
    </w:p>
    <w:sectPr w:rsidR="000A1D62" w:rsidRPr="008A4E46" w:rsidSect="00AA12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307CA2"/>
    <w:multiLevelType w:val="hybridMultilevel"/>
    <w:tmpl w:val="6A8CD7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F2E08C6"/>
    <w:multiLevelType w:val="hybridMultilevel"/>
    <w:tmpl w:val="F148FA50"/>
    <w:lvl w:ilvl="0" w:tplc="43407F24">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nsid w:val="4F0366E7"/>
    <w:multiLevelType w:val="hybridMultilevel"/>
    <w:tmpl w:val="BDEEF0C4"/>
    <w:lvl w:ilvl="0" w:tplc="5478FD1C">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nsid w:val="73D21D20"/>
    <w:multiLevelType w:val="hybridMultilevel"/>
    <w:tmpl w:val="5874D426"/>
    <w:lvl w:ilvl="0" w:tplc="8A90162E">
      <w:start w:val="3"/>
      <w:numFmt w:val="decimal"/>
      <w:lvlText w:val="%1-"/>
      <w:lvlJc w:val="left"/>
      <w:pPr>
        <w:ind w:left="1428" w:hanging="360"/>
      </w:pPr>
      <w:rPr>
        <w:rFonts w:hint="default"/>
        <w:i/>
        <w:sz w:val="28"/>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08"/>
  <w:hyphenationZone w:val="425"/>
  <w:characterSpacingControl w:val="doNotCompress"/>
  <w:compat/>
  <w:rsids>
    <w:rsidRoot w:val="004420E9"/>
    <w:rsid w:val="00072ECF"/>
    <w:rsid w:val="00077F2B"/>
    <w:rsid w:val="00082650"/>
    <w:rsid w:val="000A1D62"/>
    <w:rsid w:val="000A4B3C"/>
    <w:rsid w:val="000B191A"/>
    <w:rsid w:val="000D481B"/>
    <w:rsid w:val="001379C4"/>
    <w:rsid w:val="001609E5"/>
    <w:rsid w:val="001806EB"/>
    <w:rsid w:val="00195FF9"/>
    <w:rsid w:val="001A4AE0"/>
    <w:rsid w:val="001A52A1"/>
    <w:rsid w:val="001C05CC"/>
    <w:rsid w:val="00207C94"/>
    <w:rsid w:val="002411AD"/>
    <w:rsid w:val="00295371"/>
    <w:rsid w:val="003177AE"/>
    <w:rsid w:val="003414B7"/>
    <w:rsid w:val="0035608F"/>
    <w:rsid w:val="00371F25"/>
    <w:rsid w:val="003A1305"/>
    <w:rsid w:val="003F2E48"/>
    <w:rsid w:val="00437E64"/>
    <w:rsid w:val="004420E9"/>
    <w:rsid w:val="00446ABF"/>
    <w:rsid w:val="004A179E"/>
    <w:rsid w:val="004B57AA"/>
    <w:rsid w:val="004E37C2"/>
    <w:rsid w:val="00570DF6"/>
    <w:rsid w:val="00600BFD"/>
    <w:rsid w:val="00673FB4"/>
    <w:rsid w:val="006B036C"/>
    <w:rsid w:val="006F4753"/>
    <w:rsid w:val="00714432"/>
    <w:rsid w:val="00730A25"/>
    <w:rsid w:val="00787E61"/>
    <w:rsid w:val="007957E4"/>
    <w:rsid w:val="007A08CB"/>
    <w:rsid w:val="007E603D"/>
    <w:rsid w:val="00803FF5"/>
    <w:rsid w:val="0082756E"/>
    <w:rsid w:val="008A4E46"/>
    <w:rsid w:val="008E5A41"/>
    <w:rsid w:val="008F2D14"/>
    <w:rsid w:val="0091142E"/>
    <w:rsid w:val="00930CE9"/>
    <w:rsid w:val="009740DE"/>
    <w:rsid w:val="00974F1E"/>
    <w:rsid w:val="00976152"/>
    <w:rsid w:val="009C7312"/>
    <w:rsid w:val="00A03317"/>
    <w:rsid w:val="00A32E2C"/>
    <w:rsid w:val="00A444FB"/>
    <w:rsid w:val="00A5215F"/>
    <w:rsid w:val="00A84181"/>
    <w:rsid w:val="00AA121B"/>
    <w:rsid w:val="00B566B8"/>
    <w:rsid w:val="00BB0BBA"/>
    <w:rsid w:val="00C24D16"/>
    <w:rsid w:val="00C4601A"/>
    <w:rsid w:val="00C523EA"/>
    <w:rsid w:val="00C6458D"/>
    <w:rsid w:val="00C778C9"/>
    <w:rsid w:val="00D65846"/>
    <w:rsid w:val="00D8720D"/>
    <w:rsid w:val="00D9260C"/>
    <w:rsid w:val="00DC08F1"/>
    <w:rsid w:val="00E00C52"/>
    <w:rsid w:val="00E47F6F"/>
    <w:rsid w:val="00E578F5"/>
    <w:rsid w:val="00ED6CC4"/>
    <w:rsid w:val="00EE168C"/>
    <w:rsid w:val="00EE511A"/>
    <w:rsid w:val="00F62CD2"/>
    <w:rsid w:val="00FF0B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20E9"/>
    <w:pPr>
      <w:widowControl w:val="0"/>
      <w:suppressAutoHyphens/>
    </w:pPr>
    <w:rPr>
      <w:rFonts w:eastAsia="Lucida Sans Unicode" w:cs="Mangal"/>
      <w:kern w:val="2"/>
      <w:sz w:val="24"/>
      <w:szCs w:val="24"/>
      <w:lang w:val="ru-RU"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basedOn w:val="a0"/>
    <w:rsid w:val="004420E9"/>
  </w:style>
  <w:style w:type="character" w:styleId="a3">
    <w:name w:val="Strong"/>
    <w:basedOn w:val="a0"/>
    <w:qFormat/>
    <w:rsid w:val="004420E9"/>
    <w:rPr>
      <w:b/>
      <w:bCs/>
    </w:rPr>
  </w:style>
  <w:style w:type="paragraph" w:styleId="a4">
    <w:name w:val="Normal (Web)"/>
    <w:basedOn w:val="a"/>
    <w:rsid w:val="004420E9"/>
    <w:pPr>
      <w:widowControl/>
      <w:suppressAutoHyphens w:val="0"/>
      <w:spacing w:before="100" w:beforeAutospacing="1" w:after="100" w:afterAutospacing="1"/>
    </w:pPr>
    <w:rPr>
      <w:rFonts w:eastAsia="Times New Roman" w:cs="Times New Roman"/>
      <w:kern w:val="0"/>
      <w:lang w:eastAsia="ru-RU" w:bidi="ar-SA"/>
    </w:rPr>
  </w:style>
  <w:style w:type="character" w:styleId="a5">
    <w:name w:val="Hyperlink"/>
    <w:basedOn w:val="a0"/>
    <w:rsid w:val="004420E9"/>
    <w:rPr>
      <w:color w:val="0000FF"/>
      <w:u w:val="single"/>
    </w:rPr>
  </w:style>
  <w:style w:type="character" w:styleId="a6">
    <w:name w:val="Emphasis"/>
    <w:basedOn w:val="a0"/>
    <w:qFormat/>
    <w:rsid w:val="00D65846"/>
    <w:rPr>
      <w:i/>
      <w:iCs/>
    </w:rPr>
  </w:style>
  <w:style w:type="character" w:customStyle="1" w:styleId="docblue">
    <w:name w:val="doc_blue"/>
    <w:basedOn w:val="a0"/>
    <w:rsid w:val="00D8720D"/>
  </w:style>
  <w:style w:type="character" w:customStyle="1" w:styleId="docsign1">
    <w:name w:val="doc_sign1"/>
    <w:basedOn w:val="a0"/>
    <w:rsid w:val="001806EB"/>
  </w:style>
  <w:style w:type="paragraph" w:styleId="a7">
    <w:name w:val="List Paragraph"/>
    <w:basedOn w:val="a"/>
    <w:uiPriority w:val="34"/>
    <w:qFormat/>
    <w:rsid w:val="00C778C9"/>
    <w:pPr>
      <w:ind w:left="720"/>
      <w:contextualSpacing/>
    </w:pPr>
    <w:rPr>
      <w:szCs w:val="21"/>
    </w:rPr>
  </w:style>
  <w:style w:type="paragraph" w:styleId="a8">
    <w:name w:val="Subtitle"/>
    <w:basedOn w:val="a"/>
    <w:next w:val="a"/>
    <w:link w:val="a9"/>
    <w:uiPriority w:val="11"/>
    <w:qFormat/>
    <w:rsid w:val="001A52A1"/>
    <w:pPr>
      <w:widowControl/>
      <w:suppressAutoHyphens w:val="0"/>
      <w:autoSpaceDE w:val="0"/>
      <w:autoSpaceDN w:val="0"/>
      <w:adjustRightInd w:val="0"/>
      <w:spacing w:after="160" w:line="288" w:lineRule="auto"/>
      <w:jc w:val="both"/>
    </w:pPr>
    <w:rPr>
      <w:rFonts w:ascii="Arial" w:eastAsia="Times New Roman" w:hAnsi="Arial" w:cs="Times New Roman"/>
      <w:b/>
      <w:kern w:val="0"/>
      <w:sz w:val="28"/>
      <w:szCs w:val="28"/>
      <w:lang w:val="ro-RO" w:eastAsia="ro-RO" w:bidi="ar-SA"/>
    </w:rPr>
  </w:style>
  <w:style w:type="character" w:customStyle="1" w:styleId="a9">
    <w:name w:val="Подзаголовок Знак"/>
    <w:basedOn w:val="a0"/>
    <w:link w:val="a8"/>
    <w:uiPriority w:val="11"/>
    <w:rsid w:val="001A52A1"/>
    <w:rPr>
      <w:rFonts w:ascii="Arial" w:hAnsi="Arial"/>
      <w:b/>
      <w:sz w:val="28"/>
      <w:szCs w:val="28"/>
    </w:rPr>
  </w:style>
  <w:style w:type="paragraph" w:customStyle="1" w:styleId="1">
    <w:name w:val="Обычный1"/>
    <w:rsid w:val="0082756E"/>
    <w:rPr>
      <w:color w:val="000000"/>
      <w:sz w:val="24"/>
    </w:rPr>
  </w:style>
  <w:style w:type="character" w:customStyle="1" w:styleId="apple-converted-space">
    <w:name w:val="apple-converted-space"/>
    <w:basedOn w:val="a0"/>
    <w:rsid w:val="00600BFD"/>
  </w:style>
  <w:style w:type="character" w:customStyle="1" w:styleId="Bodytext2Italic">
    <w:name w:val="Body text (2) + Italic"/>
    <w:basedOn w:val="a0"/>
    <w:rsid w:val="007957E4"/>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style>
  <w:style w:type="character" w:customStyle="1" w:styleId="Bodytext1712ptItalic">
    <w:name w:val="Body text (17) + 12 pt;Italic"/>
    <w:basedOn w:val="a0"/>
    <w:rsid w:val="007957E4"/>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style>
  <w:style w:type="character" w:customStyle="1" w:styleId="Bodytext1712pt">
    <w:name w:val="Body text (17) + 12 pt"/>
    <w:basedOn w:val="a0"/>
    <w:rsid w:val="007957E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style>
  <w:style w:type="character" w:customStyle="1" w:styleId="Bodytext17">
    <w:name w:val="Body text (17)"/>
    <w:basedOn w:val="a0"/>
    <w:rsid w:val="007957E4"/>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o-RO" w:eastAsia="ro-RO" w:bidi="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2915</Words>
  <Characters>16618</Characters>
  <Application>Microsoft Office Word</Application>
  <DocSecurity>0</DocSecurity>
  <Lines>138</Lines>
  <Paragraphs>38</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Организация</Company>
  <LinksUpToDate>false</LinksUpToDate>
  <CharactersWithSpaces>19495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abucur</cp:lastModifiedBy>
  <cp:revision>8</cp:revision>
  <cp:lastPrinted>2015-03-30T06:13:00Z</cp:lastPrinted>
  <dcterms:created xsi:type="dcterms:W3CDTF">2015-05-18T05:51:00Z</dcterms:created>
  <dcterms:modified xsi:type="dcterms:W3CDTF">2015-08-13T14:42:00Z</dcterms:modified>
</cp:coreProperties>
</file>