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2D" w:rsidRPr="000B20C1" w:rsidRDefault="001B5A2D" w:rsidP="001B5A2D">
      <w:pPr>
        <w:spacing w:after="0" w:line="240" w:lineRule="auto"/>
        <w:jc w:val="right"/>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Proiect</w:t>
      </w:r>
    </w:p>
    <w:p w:rsidR="001B5A2D" w:rsidRPr="000B20C1" w:rsidRDefault="001B5A2D" w:rsidP="001B5A2D">
      <w:pPr>
        <w:spacing w:after="0" w:line="240" w:lineRule="auto"/>
        <w:jc w:val="right"/>
        <w:rPr>
          <w:rFonts w:ascii="Times New Roman" w:hAnsi="Times New Roman" w:cs="Times New Roman"/>
          <w:noProof/>
          <w:sz w:val="28"/>
          <w:szCs w:val="28"/>
          <w:lang w:val="ro-RO"/>
        </w:rPr>
      </w:pPr>
    </w:p>
    <w:p w:rsidR="001B5A2D" w:rsidRPr="000B20C1" w:rsidRDefault="001B5A2D" w:rsidP="001B5A2D">
      <w:pPr>
        <w:spacing w:after="0" w:line="240" w:lineRule="auto"/>
        <w:jc w:val="center"/>
        <w:rPr>
          <w:rFonts w:ascii="Times New Roman" w:hAnsi="Times New Roman" w:cs="Times New Roman"/>
          <w:noProof/>
          <w:sz w:val="28"/>
          <w:szCs w:val="28"/>
          <w:lang w:val="ro-RO"/>
        </w:rPr>
      </w:pPr>
      <w:r w:rsidRPr="000B20C1">
        <w:rPr>
          <w:rFonts w:ascii="Times New Roman" w:hAnsi="Times New Roman" w:cs="Times New Roman"/>
          <w:b/>
          <w:noProof/>
          <w:sz w:val="28"/>
          <w:szCs w:val="28"/>
          <w:lang w:val="ro-RO"/>
        </w:rPr>
        <w:t xml:space="preserve">HOTĂRÂRE </w:t>
      </w:r>
      <w:r w:rsidRPr="000B20C1">
        <w:rPr>
          <w:rFonts w:ascii="Times New Roman" w:hAnsi="Times New Roman" w:cs="Times New Roman"/>
          <w:noProof/>
          <w:sz w:val="28"/>
          <w:szCs w:val="28"/>
          <w:lang w:val="ro-RO"/>
        </w:rPr>
        <w:t>nr.</w:t>
      </w:r>
    </w:p>
    <w:p w:rsidR="001B5A2D" w:rsidRPr="000B20C1" w:rsidRDefault="001B5A2D" w:rsidP="001B5A2D">
      <w:pPr>
        <w:spacing w:after="0" w:line="240" w:lineRule="auto"/>
        <w:jc w:val="center"/>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 xml:space="preserve">din </w:t>
      </w:r>
      <w:r w:rsidRPr="000B20C1">
        <w:rPr>
          <w:rFonts w:ascii="Times New Roman" w:hAnsi="Times New Roman" w:cs="Times New Roman"/>
          <w:noProof/>
          <w:sz w:val="28"/>
          <w:szCs w:val="28"/>
          <w:lang w:val="ro-RO"/>
        </w:rPr>
        <w:tab/>
      </w:r>
      <w:r w:rsidRPr="000B20C1">
        <w:rPr>
          <w:rFonts w:ascii="Times New Roman" w:hAnsi="Times New Roman" w:cs="Times New Roman"/>
          <w:noProof/>
          <w:sz w:val="28"/>
          <w:szCs w:val="28"/>
          <w:lang w:val="ro-RO"/>
        </w:rPr>
        <w:tab/>
      </w:r>
      <w:r w:rsidRPr="000B20C1">
        <w:rPr>
          <w:rFonts w:ascii="Times New Roman" w:hAnsi="Times New Roman" w:cs="Times New Roman"/>
          <w:noProof/>
          <w:sz w:val="28"/>
          <w:szCs w:val="28"/>
          <w:lang w:val="ro-RO"/>
        </w:rPr>
        <w:tab/>
        <w:t>2015</w:t>
      </w:r>
    </w:p>
    <w:p w:rsidR="001B5A2D" w:rsidRPr="000B20C1" w:rsidRDefault="001B5A2D" w:rsidP="001B5A2D">
      <w:pPr>
        <w:spacing w:after="0" w:line="240" w:lineRule="auto"/>
        <w:jc w:val="center"/>
        <w:rPr>
          <w:rFonts w:ascii="Times New Roman" w:hAnsi="Times New Roman" w:cs="Times New Roman"/>
          <w:b/>
          <w:noProof/>
          <w:sz w:val="28"/>
          <w:szCs w:val="28"/>
          <w:lang w:val="ro-RO"/>
        </w:rPr>
      </w:pPr>
    </w:p>
    <w:p w:rsidR="001B5A2D" w:rsidRPr="000B20C1" w:rsidRDefault="001B5A2D" w:rsidP="001B5A2D">
      <w:pPr>
        <w:spacing w:after="0" w:line="240" w:lineRule="auto"/>
        <w:jc w:val="center"/>
        <w:rPr>
          <w:rFonts w:ascii="Times New Roman" w:hAnsi="Times New Roman" w:cs="Times New Roman"/>
          <w:b/>
          <w:noProof/>
          <w:sz w:val="28"/>
          <w:szCs w:val="28"/>
          <w:lang w:val="ro-RO"/>
        </w:rPr>
      </w:pPr>
      <w:r w:rsidRPr="000B20C1">
        <w:rPr>
          <w:rFonts w:ascii="Times New Roman" w:hAnsi="Times New Roman" w:cs="Times New Roman"/>
          <w:b/>
          <w:noProof/>
          <w:sz w:val="28"/>
          <w:szCs w:val="28"/>
          <w:lang w:val="ro-RO"/>
        </w:rPr>
        <w:t xml:space="preserve">cu privire la aprobarea modificărilor şi completărilor </w:t>
      </w:r>
    </w:p>
    <w:p w:rsidR="001B5A2D" w:rsidRPr="000B20C1" w:rsidRDefault="001B5A2D" w:rsidP="001B5A2D">
      <w:pPr>
        <w:spacing w:after="0" w:line="240" w:lineRule="auto"/>
        <w:jc w:val="center"/>
        <w:rPr>
          <w:rFonts w:ascii="Times New Roman" w:hAnsi="Times New Roman" w:cs="Times New Roman"/>
          <w:noProof/>
          <w:sz w:val="28"/>
          <w:szCs w:val="28"/>
          <w:lang w:val="ro-RO"/>
        </w:rPr>
      </w:pPr>
      <w:r w:rsidRPr="000B20C1">
        <w:rPr>
          <w:rFonts w:ascii="Times New Roman" w:hAnsi="Times New Roman" w:cs="Times New Roman"/>
          <w:b/>
          <w:noProof/>
          <w:sz w:val="28"/>
          <w:szCs w:val="28"/>
          <w:lang w:val="ro-RO"/>
        </w:rPr>
        <w:t>ce se operează în Hotărârea Guvernului nr. 730 din 8 septembrie 2014</w:t>
      </w:r>
      <w:r w:rsidR="002562E1">
        <w:rPr>
          <w:rFonts w:ascii="Times New Roman" w:hAnsi="Times New Roman" w:cs="Times New Roman"/>
          <w:b/>
          <w:noProof/>
          <w:sz w:val="28"/>
          <w:szCs w:val="28"/>
          <w:lang w:val="ro-RO"/>
        </w:rPr>
        <w:t xml:space="preserve"> cu privire la aprobarea Programului naţional în domeniul alimentaţiei şi nutriţiei pentru anii 2014-2020</w:t>
      </w:r>
    </w:p>
    <w:p w:rsidR="001B5A2D" w:rsidRPr="000B20C1" w:rsidRDefault="001B5A2D" w:rsidP="001B5A2D">
      <w:pPr>
        <w:spacing w:after="0" w:line="240" w:lineRule="auto"/>
        <w:jc w:val="center"/>
        <w:rPr>
          <w:rFonts w:ascii="Times New Roman" w:hAnsi="Times New Roman" w:cs="Times New Roman"/>
          <w:noProof/>
          <w:sz w:val="28"/>
          <w:szCs w:val="28"/>
          <w:lang w:val="ro-RO"/>
        </w:rPr>
      </w:pPr>
    </w:p>
    <w:p w:rsidR="001B5A2D" w:rsidRPr="000B20C1" w:rsidRDefault="001B5A2D" w:rsidP="001B5A2D">
      <w:pPr>
        <w:spacing w:after="0" w:line="240" w:lineRule="auto"/>
        <w:jc w:val="both"/>
        <w:rPr>
          <w:rFonts w:ascii="Times New Roman" w:hAnsi="Times New Roman" w:cs="Times New Roman"/>
          <w:noProof/>
          <w:sz w:val="28"/>
          <w:szCs w:val="28"/>
          <w:lang w:val="ro-RO"/>
        </w:rPr>
      </w:pPr>
    </w:p>
    <w:p w:rsidR="007155D0" w:rsidRPr="000B20C1" w:rsidRDefault="007155D0" w:rsidP="001B5A2D">
      <w:pPr>
        <w:spacing w:after="0" w:line="240" w:lineRule="auto"/>
        <w:ind w:firstLine="720"/>
        <w:jc w:val="both"/>
        <w:rPr>
          <w:rFonts w:ascii="Times New Roman" w:hAnsi="Times New Roman" w:cs="Times New Roman"/>
          <w:noProof/>
          <w:color w:val="000000"/>
          <w:sz w:val="28"/>
          <w:szCs w:val="28"/>
          <w:lang w:val="ro-RO"/>
        </w:rPr>
      </w:pPr>
      <w:r w:rsidRPr="000B20C1">
        <w:rPr>
          <w:rFonts w:ascii="Times New Roman" w:hAnsi="Times New Roman" w:cs="Times New Roman"/>
          <w:noProof/>
          <w:sz w:val="28"/>
          <w:szCs w:val="28"/>
          <w:lang w:val="ro-RO"/>
        </w:rPr>
        <w:t>    În temeiul art. 6, 7, 9 şi 38 din Legea nr.10-XVI din 3 februarie 2009 privind supravegherea de stat a sănătăţii publice (Monitorul Oficial al Republicii Moldova, 2009, nr.67, art.183), cu modificările şi completările ulterioare, art. 9 şi 18 din Legea nr. 78-XV din 18 martie 2004 privind produsele alimentare (Monitorul Oficial al Republicii Moldova, 2004, nr.83-87, art.431), cu modificările şi completările ulterioare, şi Hotărîrii Parlamentului nr.82 din 12 aprilie 2012 pentru aprobarea Strategiei naţionale de prevenire şi control al bolilor netransmisibile pe anii 2012-2020 (Monitorul Oficial al Republicii Moldova, 2012, nr.126-129, art.412), precum şi în scopul protecţiei sănătăţii populaţiei,</w:t>
      </w:r>
      <w:r w:rsidR="001B5A2D" w:rsidRPr="000B20C1">
        <w:rPr>
          <w:rFonts w:ascii="Times New Roman" w:hAnsi="Times New Roman" w:cs="Times New Roman"/>
          <w:noProof/>
          <w:color w:val="000000"/>
          <w:sz w:val="28"/>
          <w:szCs w:val="28"/>
          <w:lang w:val="ro-RO"/>
        </w:rPr>
        <w:t>Guvernul HOTĂRĂŞTE:</w:t>
      </w:r>
    </w:p>
    <w:p w:rsidR="001B5A2D" w:rsidRPr="000B20C1" w:rsidRDefault="001B5A2D" w:rsidP="001B5A2D">
      <w:pPr>
        <w:spacing w:after="0" w:line="240" w:lineRule="auto"/>
        <w:ind w:firstLine="720"/>
        <w:jc w:val="both"/>
        <w:rPr>
          <w:rFonts w:ascii="Times New Roman" w:hAnsi="Times New Roman" w:cs="Times New Roman"/>
          <w:noProof/>
          <w:color w:val="000000"/>
          <w:sz w:val="28"/>
          <w:szCs w:val="28"/>
          <w:lang w:val="ro-RO"/>
        </w:rPr>
      </w:pPr>
      <w:r w:rsidRPr="000B20C1">
        <w:rPr>
          <w:rFonts w:ascii="Times New Roman" w:hAnsi="Times New Roman" w:cs="Times New Roman"/>
          <w:noProof/>
          <w:color w:val="000000"/>
          <w:sz w:val="28"/>
          <w:szCs w:val="28"/>
          <w:lang w:val="ro-RO"/>
        </w:rPr>
        <w:t xml:space="preserve"> Se aprobă modificările şi completările ce se operează în Hotărârea Guvernului nr.730 din 8 septembrie 2014 </w:t>
      </w:r>
      <w:r w:rsidR="002562E1" w:rsidRPr="002562E1">
        <w:rPr>
          <w:rFonts w:ascii="Times New Roman" w:hAnsi="Times New Roman" w:cs="Times New Roman"/>
          <w:noProof/>
          <w:sz w:val="28"/>
          <w:szCs w:val="28"/>
          <w:lang w:val="ro-RO"/>
        </w:rPr>
        <w:t>cu privire la aprobarea Programului naţional în domeniul alimentaţiei şi nutriţiei pentru anii 2014-2020</w:t>
      </w:r>
      <w:r w:rsidR="002562E1" w:rsidRPr="000B20C1">
        <w:rPr>
          <w:rFonts w:ascii="Times New Roman" w:hAnsi="Times New Roman" w:cs="Times New Roman"/>
          <w:noProof/>
          <w:color w:val="000000"/>
          <w:sz w:val="28"/>
          <w:szCs w:val="28"/>
          <w:lang w:val="ro-RO"/>
        </w:rPr>
        <w:t xml:space="preserve"> </w:t>
      </w:r>
      <w:r w:rsidRPr="000B20C1">
        <w:rPr>
          <w:rFonts w:ascii="Times New Roman" w:hAnsi="Times New Roman" w:cs="Times New Roman"/>
          <w:noProof/>
          <w:color w:val="000000"/>
          <w:sz w:val="28"/>
          <w:szCs w:val="28"/>
          <w:lang w:val="ro-RO"/>
        </w:rPr>
        <w:t>(se anexează).</w:t>
      </w:r>
    </w:p>
    <w:p w:rsidR="001B5A2D" w:rsidRPr="000B20C1" w:rsidRDefault="001B5A2D" w:rsidP="001B5A2D">
      <w:pPr>
        <w:spacing w:after="0" w:line="240" w:lineRule="auto"/>
        <w:ind w:firstLine="720"/>
        <w:jc w:val="both"/>
        <w:rPr>
          <w:rFonts w:ascii="Times New Roman" w:hAnsi="Times New Roman" w:cs="Times New Roman"/>
          <w:noProof/>
          <w:color w:val="000000"/>
          <w:sz w:val="28"/>
          <w:szCs w:val="28"/>
          <w:lang w:val="ro-RO"/>
        </w:rPr>
      </w:pPr>
    </w:p>
    <w:p w:rsidR="001B5A2D" w:rsidRPr="000B20C1" w:rsidRDefault="001B5A2D" w:rsidP="006C522C">
      <w:pPr>
        <w:spacing w:after="0" w:line="240" w:lineRule="auto"/>
        <w:ind w:firstLine="720"/>
        <w:rPr>
          <w:rFonts w:ascii="Times New Roman" w:hAnsi="Times New Roman" w:cs="Times New Roman"/>
          <w:noProof/>
          <w:color w:val="000000"/>
          <w:sz w:val="28"/>
          <w:szCs w:val="28"/>
          <w:lang w:val="ro-RO"/>
        </w:rPr>
      </w:pPr>
    </w:p>
    <w:p w:rsidR="001B5A2D" w:rsidRPr="000B20C1" w:rsidRDefault="001B5A2D" w:rsidP="008F1B46">
      <w:pPr>
        <w:tabs>
          <w:tab w:val="left" w:pos="6237"/>
        </w:tabs>
        <w:spacing w:after="0" w:line="240" w:lineRule="auto"/>
        <w:ind w:firstLine="720"/>
        <w:rPr>
          <w:rFonts w:ascii="Times New Roman" w:hAnsi="Times New Roman" w:cs="Times New Roman"/>
          <w:noProof/>
          <w:color w:val="000000"/>
          <w:sz w:val="28"/>
          <w:szCs w:val="28"/>
          <w:lang w:val="ro-RO"/>
        </w:rPr>
      </w:pPr>
      <w:r w:rsidRPr="000B20C1">
        <w:rPr>
          <w:rFonts w:ascii="Times New Roman" w:hAnsi="Times New Roman" w:cs="Times New Roman"/>
          <w:noProof/>
          <w:color w:val="000000"/>
          <w:sz w:val="28"/>
          <w:szCs w:val="28"/>
          <w:lang w:val="ro-RO"/>
        </w:rPr>
        <w:t xml:space="preserve">PRIM-MINISTRU            </w:t>
      </w:r>
      <w:r w:rsidR="007155D0" w:rsidRPr="000B20C1">
        <w:rPr>
          <w:rFonts w:ascii="Times New Roman" w:hAnsi="Times New Roman" w:cs="Times New Roman"/>
          <w:noProof/>
          <w:color w:val="000000"/>
          <w:sz w:val="28"/>
          <w:szCs w:val="28"/>
          <w:lang w:val="ro-RO"/>
        </w:rPr>
        <w:t xml:space="preserve">   </w:t>
      </w:r>
      <w:r w:rsidR="000B20C1" w:rsidRPr="000B20C1">
        <w:rPr>
          <w:rFonts w:ascii="Times New Roman" w:hAnsi="Times New Roman" w:cs="Times New Roman"/>
          <w:noProof/>
          <w:color w:val="000000"/>
          <w:sz w:val="28"/>
          <w:szCs w:val="28"/>
          <w:lang w:val="ro-RO"/>
        </w:rPr>
        <w:t xml:space="preserve">      </w:t>
      </w:r>
      <w:r w:rsidR="008F1B46">
        <w:rPr>
          <w:rFonts w:ascii="Times New Roman" w:hAnsi="Times New Roman" w:cs="Times New Roman"/>
          <w:noProof/>
          <w:color w:val="000000"/>
          <w:sz w:val="28"/>
          <w:szCs w:val="28"/>
          <w:lang w:val="ro-RO"/>
        </w:rPr>
        <w:t xml:space="preserve">                              </w:t>
      </w:r>
      <w:r w:rsidR="00FE727D">
        <w:rPr>
          <w:rFonts w:ascii="Times New Roman" w:hAnsi="Times New Roman" w:cs="Times New Roman"/>
          <w:noProof/>
          <w:color w:val="000000"/>
          <w:sz w:val="28"/>
          <w:szCs w:val="28"/>
          <w:lang w:val="ro-RO"/>
        </w:rPr>
        <w:t xml:space="preserve"> </w:t>
      </w:r>
      <w:r w:rsidR="007155D0" w:rsidRPr="000B20C1">
        <w:rPr>
          <w:rFonts w:ascii="Times New Roman" w:hAnsi="Times New Roman" w:cs="Times New Roman"/>
          <w:noProof/>
          <w:color w:val="000000"/>
          <w:sz w:val="28"/>
          <w:szCs w:val="28"/>
          <w:lang w:val="ro-RO"/>
        </w:rPr>
        <w:t>Valeriu STRELEŢ</w:t>
      </w:r>
    </w:p>
    <w:p w:rsidR="001B5A2D" w:rsidRPr="000B20C1" w:rsidRDefault="001B5A2D" w:rsidP="006C522C">
      <w:pPr>
        <w:spacing w:after="0" w:line="240" w:lineRule="auto"/>
        <w:ind w:firstLine="720"/>
        <w:rPr>
          <w:rFonts w:ascii="Times New Roman" w:hAnsi="Times New Roman" w:cs="Times New Roman"/>
          <w:noProof/>
          <w:color w:val="000000"/>
          <w:sz w:val="28"/>
          <w:szCs w:val="28"/>
          <w:lang w:val="ro-RO"/>
        </w:rPr>
      </w:pPr>
    </w:p>
    <w:p w:rsidR="001B5A2D" w:rsidRPr="000B20C1" w:rsidRDefault="001B5A2D" w:rsidP="006C522C">
      <w:pPr>
        <w:spacing w:after="0" w:line="240" w:lineRule="auto"/>
        <w:ind w:firstLine="720"/>
        <w:rPr>
          <w:rFonts w:ascii="Times New Roman" w:hAnsi="Times New Roman" w:cs="Times New Roman"/>
          <w:noProof/>
          <w:color w:val="000000"/>
          <w:sz w:val="28"/>
          <w:szCs w:val="28"/>
          <w:lang w:val="ro-RO"/>
        </w:rPr>
      </w:pPr>
    </w:p>
    <w:p w:rsidR="001B5A2D" w:rsidRPr="000B20C1" w:rsidRDefault="001B5A2D" w:rsidP="006C522C">
      <w:pPr>
        <w:spacing w:after="0" w:line="240" w:lineRule="auto"/>
        <w:ind w:firstLine="720"/>
        <w:rPr>
          <w:rFonts w:ascii="Times New Roman" w:hAnsi="Times New Roman" w:cs="Times New Roman"/>
          <w:noProof/>
          <w:color w:val="000000"/>
          <w:sz w:val="28"/>
          <w:szCs w:val="28"/>
          <w:lang w:val="ro-RO"/>
        </w:rPr>
      </w:pPr>
      <w:r w:rsidRPr="000B20C1">
        <w:rPr>
          <w:rFonts w:ascii="Times New Roman" w:hAnsi="Times New Roman" w:cs="Times New Roman"/>
          <w:noProof/>
          <w:color w:val="000000"/>
          <w:sz w:val="28"/>
          <w:szCs w:val="28"/>
          <w:lang w:val="ro-RO"/>
        </w:rPr>
        <w:t>Contrasemnează</w:t>
      </w:r>
    </w:p>
    <w:p w:rsidR="001B5A2D" w:rsidRPr="000B20C1" w:rsidRDefault="001B5A2D" w:rsidP="006C522C">
      <w:pPr>
        <w:spacing w:after="0" w:line="240" w:lineRule="auto"/>
        <w:ind w:firstLine="720"/>
        <w:rPr>
          <w:rFonts w:ascii="Times New Roman" w:hAnsi="Times New Roman" w:cs="Times New Roman"/>
          <w:noProof/>
          <w:color w:val="000000"/>
          <w:sz w:val="28"/>
          <w:szCs w:val="28"/>
          <w:lang w:val="ro-RO"/>
        </w:rPr>
      </w:pPr>
    </w:p>
    <w:p w:rsidR="001B5A2D" w:rsidRDefault="001B5A2D" w:rsidP="006C522C">
      <w:pPr>
        <w:tabs>
          <w:tab w:val="left" w:pos="6946"/>
        </w:tabs>
        <w:spacing w:after="0" w:line="240" w:lineRule="auto"/>
        <w:ind w:firstLine="720"/>
        <w:rPr>
          <w:rFonts w:ascii="Times New Roman" w:hAnsi="Times New Roman" w:cs="Times New Roman"/>
          <w:noProof/>
          <w:color w:val="000000"/>
          <w:sz w:val="28"/>
          <w:szCs w:val="28"/>
          <w:lang w:val="ro-RO"/>
        </w:rPr>
      </w:pPr>
      <w:r w:rsidRPr="000B20C1">
        <w:rPr>
          <w:rFonts w:ascii="Times New Roman" w:hAnsi="Times New Roman" w:cs="Times New Roman"/>
          <w:noProof/>
          <w:color w:val="000000"/>
          <w:sz w:val="28"/>
          <w:szCs w:val="28"/>
          <w:lang w:val="ro-RO"/>
        </w:rPr>
        <w:t xml:space="preserve">Ministrul sănătăţii  </w:t>
      </w:r>
      <w:r w:rsidR="007155D0" w:rsidRPr="000B20C1">
        <w:rPr>
          <w:rFonts w:ascii="Times New Roman" w:hAnsi="Times New Roman" w:cs="Times New Roman"/>
          <w:noProof/>
          <w:color w:val="000000"/>
          <w:sz w:val="28"/>
          <w:szCs w:val="28"/>
          <w:lang w:val="ro-RO"/>
        </w:rPr>
        <w:t xml:space="preserve">   </w:t>
      </w:r>
      <w:r w:rsidR="00C20C82" w:rsidRPr="000B20C1">
        <w:rPr>
          <w:rFonts w:ascii="Times New Roman" w:hAnsi="Times New Roman" w:cs="Times New Roman"/>
          <w:noProof/>
          <w:color w:val="000000"/>
          <w:sz w:val="28"/>
          <w:szCs w:val="28"/>
          <w:lang w:val="ro-RO"/>
        </w:rPr>
        <w:t xml:space="preserve">                        </w:t>
      </w:r>
      <w:r w:rsidR="006C522C">
        <w:rPr>
          <w:rFonts w:ascii="Times New Roman" w:hAnsi="Times New Roman" w:cs="Times New Roman"/>
          <w:noProof/>
          <w:color w:val="000000"/>
          <w:sz w:val="28"/>
          <w:szCs w:val="28"/>
          <w:lang w:val="ro-RO"/>
        </w:rPr>
        <w:t xml:space="preserve">                        </w:t>
      </w:r>
      <w:r w:rsidR="007155D0" w:rsidRPr="000B20C1">
        <w:rPr>
          <w:rFonts w:ascii="Times New Roman" w:hAnsi="Times New Roman" w:cs="Times New Roman"/>
          <w:noProof/>
          <w:color w:val="000000"/>
          <w:sz w:val="28"/>
          <w:szCs w:val="28"/>
          <w:lang w:val="ro-RO"/>
        </w:rPr>
        <w:t>Ruxanda GLAVAN</w:t>
      </w:r>
    </w:p>
    <w:p w:rsidR="00A25D89" w:rsidRPr="000B20C1" w:rsidRDefault="00A25D89" w:rsidP="006C522C">
      <w:pPr>
        <w:spacing w:after="0" w:line="240" w:lineRule="auto"/>
        <w:ind w:firstLine="720"/>
        <w:rPr>
          <w:rFonts w:ascii="Times New Roman" w:hAnsi="Times New Roman" w:cs="Times New Roman"/>
          <w:noProof/>
          <w:color w:val="000000"/>
          <w:sz w:val="28"/>
          <w:szCs w:val="28"/>
          <w:lang w:val="ro-RO"/>
        </w:rPr>
      </w:pPr>
    </w:p>
    <w:p w:rsidR="001B5A2D" w:rsidRDefault="001B5A2D" w:rsidP="006C522C">
      <w:pPr>
        <w:tabs>
          <w:tab w:val="left" w:pos="6946"/>
        </w:tabs>
        <w:spacing w:after="0" w:line="240" w:lineRule="auto"/>
        <w:ind w:firstLine="720"/>
        <w:rPr>
          <w:rFonts w:ascii="Times New Roman" w:hAnsi="Times New Roman" w:cs="Times New Roman"/>
          <w:noProof/>
          <w:color w:val="000000"/>
          <w:sz w:val="28"/>
          <w:szCs w:val="28"/>
          <w:lang w:val="ro-RO"/>
        </w:rPr>
      </w:pPr>
      <w:r w:rsidRPr="000B20C1">
        <w:rPr>
          <w:rFonts w:ascii="Times New Roman" w:hAnsi="Times New Roman" w:cs="Times New Roman"/>
          <w:noProof/>
          <w:color w:val="000000"/>
          <w:sz w:val="28"/>
          <w:szCs w:val="28"/>
          <w:lang w:val="ro-RO"/>
        </w:rPr>
        <w:t>Ministrul economiei</w:t>
      </w:r>
      <w:r w:rsidR="007155D0" w:rsidRPr="000B20C1">
        <w:rPr>
          <w:rFonts w:ascii="Times New Roman" w:hAnsi="Times New Roman" w:cs="Times New Roman"/>
          <w:noProof/>
          <w:color w:val="000000"/>
          <w:sz w:val="28"/>
          <w:szCs w:val="28"/>
          <w:lang w:val="ro-RO"/>
        </w:rPr>
        <w:t xml:space="preserve">  </w:t>
      </w:r>
      <w:r w:rsidR="00C20C82" w:rsidRPr="000B20C1">
        <w:rPr>
          <w:rFonts w:ascii="Times New Roman" w:hAnsi="Times New Roman" w:cs="Times New Roman"/>
          <w:noProof/>
          <w:color w:val="000000"/>
          <w:sz w:val="28"/>
          <w:szCs w:val="28"/>
          <w:lang w:val="ro-RO"/>
        </w:rPr>
        <w:t xml:space="preserve">                   </w:t>
      </w:r>
      <w:r w:rsidR="006C522C">
        <w:rPr>
          <w:rFonts w:ascii="Times New Roman" w:hAnsi="Times New Roman" w:cs="Times New Roman"/>
          <w:noProof/>
          <w:color w:val="000000"/>
          <w:sz w:val="28"/>
          <w:szCs w:val="28"/>
          <w:lang w:val="ro-RO"/>
        </w:rPr>
        <w:t xml:space="preserve">                             </w:t>
      </w:r>
      <w:r w:rsidR="00C20C82" w:rsidRPr="000B20C1">
        <w:rPr>
          <w:rFonts w:ascii="Times New Roman" w:hAnsi="Times New Roman" w:cs="Times New Roman"/>
          <w:noProof/>
          <w:color w:val="000000"/>
          <w:sz w:val="28"/>
          <w:szCs w:val="28"/>
          <w:lang w:val="ro-RO"/>
        </w:rPr>
        <w:t>Stephane BRIDE</w:t>
      </w:r>
    </w:p>
    <w:p w:rsidR="00860B1C" w:rsidRPr="000B20C1" w:rsidRDefault="00860B1C" w:rsidP="006C522C">
      <w:pPr>
        <w:spacing w:after="0" w:line="240" w:lineRule="auto"/>
        <w:ind w:firstLine="720"/>
        <w:rPr>
          <w:rFonts w:ascii="Times New Roman" w:hAnsi="Times New Roman" w:cs="Times New Roman"/>
          <w:noProof/>
          <w:color w:val="000000"/>
          <w:sz w:val="28"/>
          <w:szCs w:val="28"/>
          <w:lang w:val="ro-RO"/>
        </w:rPr>
      </w:pPr>
    </w:p>
    <w:p w:rsidR="00C20C82" w:rsidRDefault="001B5A2D" w:rsidP="006C522C">
      <w:pPr>
        <w:spacing w:after="0" w:line="240" w:lineRule="auto"/>
        <w:ind w:firstLine="720"/>
        <w:rPr>
          <w:rFonts w:ascii="Times New Roman" w:hAnsi="Times New Roman" w:cs="Times New Roman"/>
          <w:noProof/>
          <w:color w:val="000000"/>
          <w:sz w:val="28"/>
          <w:szCs w:val="28"/>
          <w:lang w:val="ro-RO"/>
        </w:rPr>
      </w:pPr>
      <w:r w:rsidRPr="000B20C1">
        <w:rPr>
          <w:rFonts w:ascii="Times New Roman" w:hAnsi="Times New Roman" w:cs="Times New Roman"/>
          <w:noProof/>
          <w:color w:val="000000"/>
          <w:sz w:val="28"/>
          <w:szCs w:val="28"/>
          <w:lang w:val="ro-RO"/>
        </w:rPr>
        <w:t xml:space="preserve">Ministrul agriculturii şi </w:t>
      </w:r>
    </w:p>
    <w:p w:rsidR="00A25D89" w:rsidRPr="000B20C1" w:rsidRDefault="00A25D89" w:rsidP="006C522C">
      <w:pPr>
        <w:spacing w:after="0" w:line="240" w:lineRule="auto"/>
        <w:ind w:firstLine="720"/>
        <w:rPr>
          <w:rFonts w:ascii="Times New Roman" w:hAnsi="Times New Roman" w:cs="Times New Roman"/>
          <w:noProof/>
          <w:color w:val="000000"/>
          <w:sz w:val="28"/>
          <w:szCs w:val="28"/>
          <w:lang w:val="ro-RO"/>
        </w:rPr>
      </w:pPr>
    </w:p>
    <w:p w:rsidR="001B5A2D" w:rsidRPr="000B20C1" w:rsidRDefault="001B5A2D" w:rsidP="006C522C">
      <w:pPr>
        <w:tabs>
          <w:tab w:val="left" w:pos="7088"/>
        </w:tabs>
        <w:spacing w:after="0" w:line="240" w:lineRule="auto"/>
        <w:ind w:firstLine="720"/>
        <w:rPr>
          <w:rFonts w:ascii="Times New Roman" w:hAnsi="Times New Roman" w:cs="Times New Roman"/>
          <w:noProof/>
          <w:color w:val="000000"/>
          <w:sz w:val="28"/>
          <w:szCs w:val="28"/>
          <w:lang w:val="ro-RO"/>
        </w:rPr>
      </w:pPr>
      <w:r w:rsidRPr="000B20C1">
        <w:rPr>
          <w:rFonts w:ascii="Times New Roman" w:hAnsi="Times New Roman" w:cs="Times New Roman"/>
          <w:noProof/>
          <w:color w:val="000000"/>
          <w:sz w:val="28"/>
          <w:szCs w:val="28"/>
          <w:lang w:val="ro-RO"/>
        </w:rPr>
        <w:t>industriei alimentare</w:t>
      </w:r>
      <w:r w:rsidR="007155D0" w:rsidRPr="000B20C1">
        <w:rPr>
          <w:rFonts w:ascii="Times New Roman" w:hAnsi="Times New Roman" w:cs="Times New Roman"/>
          <w:noProof/>
          <w:color w:val="000000"/>
          <w:sz w:val="28"/>
          <w:szCs w:val="28"/>
          <w:lang w:val="ro-RO"/>
        </w:rPr>
        <w:t xml:space="preserve">  </w:t>
      </w:r>
      <w:r w:rsidR="00C20C82" w:rsidRPr="000B20C1">
        <w:rPr>
          <w:rFonts w:ascii="Times New Roman" w:hAnsi="Times New Roman" w:cs="Times New Roman"/>
          <w:noProof/>
          <w:color w:val="000000"/>
          <w:sz w:val="28"/>
          <w:szCs w:val="28"/>
          <w:lang w:val="ro-RO"/>
        </w:rPr>
        <w:t xml:space="preserve">                  </w:t>
      </w:r>
      <w:r w:rsidR="006C522C">
        <w:rPr>
          <w:rFonts w:ascii="Times New Roman" w:hAnsi="Times New Roman" w:cs="Times New Roman"/>
          <w:noProof/>
          <w:color w:val="000000"/>
          <w:sz w:val="28"/>
          <w:szCs w:val="28"/>
          <w:lang w:val="ro-RO"/>
        </w:rPr>
        <w:t xml:space="preserve">                             </w:t>
      </w:r>
      <w:r w:rsidR="007155D0" w:rsidRPr="000B20C1">
        <w:rPr>
          <w:rFonts w:ascii="Times New Roman" w:hAnsi="Times New Roman" w:cs="Times New Roman"/>
          <w:noProof/>
          <w:color w:val="000000"/>
          <w:sz w:val="28"/>
          <w:szCs w:val="28"/>
          <w:lang w:val="ro-RO"/>
        </w:rPr>
        <w:t>Ion SULA</w:t>
      </w:r>
    </w:p>
    <w:p w:rsidR="001B5A2D" w:rsidRPr="000B20C1" w:rsidRDefault="001B5A2D" w:rsidP="001B5A2D">
      <w:pPr>
        <w:spacing w:after="0" w:line="240" w:lineRule="auto"/>
        <w:ind w:firstLine="720"/>
        <w:jc w:val="both"/>
        <w:rPr>
          <w:rFonts w:ascii="Times New Roman" w:hAnsi="Times New Roman" w:cs="Times New Roman"/>
          <w:noProof/>
          <w:color w:val="000000"/>
          <w:sz w:val="28"/>
          <w:szCs w:val="28"/>
          <w:lang w:val="ro-RO"/>
        </w:rPr>
      </w:pPr>
    </w:p>
    <w:p w:rsidR="001B5A2D" w:rsidRPr="000B20C1" w:rsidRDefault="001B5A2D" w:rsidP="001B5A2D">
      <w:pPr>
        <w:spacing w:after="0" w:line="240" w:lineRule="auto"/>
        <w:ind w:firstLine="720"/>
        <w:jc w:val="both"/>
        <w:rPr>
          <w:rFonts w:ascii="Times New Roman" w:hAnsi="Times New Roman" w:cs="Times New Roman"/>
          <w:noProof/>
          <w:color w:val="000000"/>
          <w:sz w:val="28"/>
          <w:szCs w:val="28"/>
          <w:lang w:val="ro-RO"/>
        </w:rPr>
      </w:pPr>
    </w:p>
    <w:p w:rsidR="00A25D89" w:rsidRDefault="00A25D89" w:rsidP="007155D0">
      <w:pPr>
        <w:spacing w:after="0" w:line="240" w:lineRule="auto"/>
        <w:ind w:left="7200" w:firstLine="720"/>
        <w:jc w:val="both"/>
        <w:rPr>
          <w:rFonts w:ascii="Times New Roman" w:eastAsia="Times New Roman" w:hAnsi="Times New Roman" w:cs="Times New Roman"/>
          <w:noProof/>
          <w:color w:val="000000"/>
          <w:sz w:val="28"/>
          <w:szCs w:val="28"/>
          <w:lang w:val="ro-RO"/>
        </w:rPr>
      </w:pPr>
    </w:p>
    <w:p w:rsidR="00A25D89" w:rsidRDefault="00A25D89" w:rsidP="00E31AC7">
      <w:pPr>
        <w:spacing w:after="0" w:line="240" w:lineRule="auto"/>
        <w:jc w:val="both"/>
        <w:rPr>
          <w:rFonts w:ascii="Times New Roman" w:eastAsia="Times New Roman" w:hAnsi="Times New Roman" w:cs="Times New Roman"/>
          <w:noProof/>
          <w:color w:val="000000"/>
          <w:sz w:val="28"/>
          <w:szCs w:val="28"/>
          <w:lang w:val="ro-RO"/>
        </w:rPr>
      </w:pPr>
    </w:p>
    <w:p w:rsidR="00A25D89" w:rsidRDefault="00A25D89" w:rsidP="007155D0">
      <w:pPr>
        <w:spacing w:after="0" w:line="240" w:lineRule="auto"/>
        <w:ind w:left="7200" w:firstLine="720"/>
        <w:jc w:val="both"/>
        <w:rPr>
          <w:rFonts w:ascii="Times New Roman" w:eastAsia="Times New Roman" w:hAnsi="Times New Roman" w:cs="Times New Roman"/>
          <w:noProof/>
          <w:color w:val="000000"/>
          <w:sz w:val="28"/>
          <w:szCs w:val="28"/>
          <w:lang w:val="ro-RO"/>
        </w:rPr>
      </w:pPr>
    </w:p>
    <w:p w:rsidR="00A25D89" w:rsidRDefault="00A25D89" w:rsidP="007155D0">
      <w:pPr>
        <w:spacing w:after="0" w:line="240" w:lineRule="auto"/>
        <w:ind w:left="7200" w:firstLine="720"/>
        <w:jc w:val="both"/>
        <w:rPr>
          <w:rFonts w:ascii="Times New Roman" w:eastAsia="Times New Roman" w:hAnsi="Times New Roman" w:cs="Times New Roman"/>
          <w:noProof/>
          <w:color w:val="000000"/>
          <w:sz w:val="28"/>
          <w:szCs w:val="28"/>
          <w:lang w:val="ro-RO"/>
        </w:rPr>
      </w:pPr>
    </w:p>
    <w:p w:rsidR="00A25D89" w:rsidRDefault="00A25D89" w:rsidP="007155D0">
      <w:pPr>
        <w:spacing w:after="0" w:line="240" w:lineRule="auto"/>
        <w:ind w:left="7200" w:firstLine="720"/>
        <w:jc w:val="both"/>
        <w:rPr>
          <w:rFonts w:ascii="Times New Roman" w:eastAsia="Times New Roman" w:hAnsi="Times New Roman" w:cs="Times New Roman"/>
          <w:noProof/>
          <w:color w:val="000000"/>
          <w:sz w:val="28"/>
          <w:szCs w:val="28"/>
          <w:lang w:val="ro-RO"/>
        </w:rPr>
      </w:pPr>
    </w:p>
    <w:p w:rsidR="001B5A2D" w:rsidRPr="000B20C1" w:rsidRDefault="00AE1911" w:rsidP="00AE1911">
      <w:pPr>
        <w:spacing w:after="0" w:line="240" w:lineRule="auto"/>
        <w:jc w:val="both"/>
        <w:rPr>
          <w:rFonts w:ascii="Times New Roman" w:eastAsia="Times New Roman" w:hAnsi="Times New Roman" w:cs="Times New Roman"/>
          <w:noProof/>
          <w:color w:val="000000"/>
          <w:sz w:val="28"/>
          <w:szCs w:val="28"/>
          <w:lang w:val="ro-RO"/>
        </w:rPr>
      </w:pPr>
      <w:r>
        <w:rPr>
          <w:rFonts w:ascii="Times New Roman" w:eastAsia="Times New Roman" w:hAnsi="Times New Roman" w:cs="Times New Roman"/>
          <w:noProof/>
          <w:color w:val="000000"/>
          <w:sz w:val="28"/>
          <w:szCs w:val="28"/>
          <w:lang w:val="ro-RO"/>
        </w:rPr>
        <w:lastRenderedPageBreak/>
        <w:t xml:space="preserve">                                                                                                   </w:t>
      </w:r>
      <w:r w:rsidR="007155D0" w:rsidRPr="000B20C1">
        <w:rPr>
          <w:rFonts w:ascii="Times New Roman" w:eastAsia="Times New Roman" w:hAnsi="Times New Roman" w:cs="Times New Roman"/>
          <w:noProof/>
          <w:color w:val="000000"/>
          <w:sz w:val="28"/>
          <w:szCs w:val="28"/>
          <w:lang w:val="ro-RO"/>
        </w:rPr>
        <w:t>Anexa nr.1</w:t>
      </w:r>
    </w:p>
    <w:p w:rsidR="007155D0" w:rsidRPr="000B20C1" w:rsidRDefault="00AE1911" w:rsidP="00AE1911">
      <w:pPr>
        <w:spacing w:after="0" w:line="240" w:lineRule="auto"/>
        <w:rPr>
          <w:rFonts w:ascii="Times New Roman" w:eastAsia="Times New Roman" w:hAnsi="Times New Roman" w:cs="Times New Roman"/>
          <w:noProof/>
          <w:color w:val="000000"/>
          <w:sz w:val="28"/>
          <w:szCs w:val="28"/>
          <w:lang w:val="ro-RO"/>
        </w:rPr>
      </w:pPr>
      <w:r>
        <w:rPr>
          <w:rFonts w:ascii="Times New Roman" w:eastAsia="Times New Roman" w:hAnsi="Times New Roman" w:cs="Times New Roman"/>
          <w:noProof/>
          <w:color w:val="000000"/>
          <w:sz w:val="28"/>
          <w:szCs w:val="28"/>
          <w:lang w:val="ro-RO"/>
        </w:rPr>
        <w:t xml:space="preserve">                                                                    a</w:t>
      </w:r>
      <w:r w:rsidR="007155D0" w:rsidRPr="000B20C1">
        <w:rPr>
          <w:rFonts w:ascii="Times New Roman" w:eastAsia="Times New Roman" w:hAnsi="Times New Roman" w:cs="Times New Roman"/>
          <w:noProof/>
          <w:color w:val="000000"/>
          <w:sz w:val="28"/>
          <w:szCs w:val="28"/>
          <w:lang w:val="ro-RO"/>
        </w:rPr>
        <w:t xml:space="preserve">probat </w:t>
      </w:r>
      <w:r w:rsidR="001B5A2D" w:rsidRPr="000B20C1">
        <w:rPr>
          <w:rFonts w:ascii="Times New Roman" w:eastAsia="Times New Roman" w:hAnsi="Times New Roman" w:cs="Times New Roman"/>
          <w:noProof/>
          <w:color w:val="000000"/>
          <w:sz w:val="28"/>
          <w:szCs w:val="28"/>
          <w:lang w:val="ro-RO"/>
        </w:rPr>
        <w:t xml:space="preserve">prin Hotărârea Guvernului </w:t>
      </w:r>
    </w:p>
    <w:p w:rsidR="001B5A2D" w:rsidRDefault="00AE1911" w:rsidP="00AE1911">
      <w:pPr>
        <w:spacing w:after="0" w:line="240" w:lineRule="auto"/>
        <w:jc w:val="both"/>
        <w:rPr>
          <w:rFonts w:ascii="Times New Roman" w:eastAsia="Times New Roman" w:hAnsi="Times New Roman" w:cs="Times New Roman"/>
          <w:noProof/>
          <w:color w:val="000000"/>
          <w:sz w:val="28"/>
          <w:szCs w:val="28"/>
          <w:lang w:val="ro-RO"/>
        </w:rPr>
      </w:pPr>
      <w:r>
        <w:rPr>
          <w:rFonts w:ascii="Times New Roman" w:eastAsia="Times New Roman" w:hAnsi="Times New Roman" w:cs="Times New Roman"/>
          <w:noProof/>
          <w:color w:val="000000"/>
          <w:sz w:val="28"/>
          <w:szCs w:val="28"/>
          <w:lang w:val="ro-RO"/>
        </w:rPr>
        <w:t xml:space="preserve">                                                                       </w:t>
      </w:r>
      <w:r w:rsidR="001B5A2D" w:rsidRPr="000B20C1">
        <w:rPr>
          <w:rFonts w:ascii="Times New Roman" w:eastAsia="Times New Roman" w:hAnsi="Times New Roman" w:cs="Times New Roman"/>
          <w:noProof/>
          <w:color w:val="000000"/>
          <w:sz w:val="28"/>
          <w:szCs w:val="28"/>
          <w:lang w:val="ro-RO"/>
        </w:rPr>
        <w:t>nr</w:t>
      </w:r>
      <w:r w:rsidR="00F27687">
        <w:rPr>
          <w:rFonts w:ascii="Times New Roman" w:eastAsia="Times New Roman" w:hAnsi="Times New Roman" w:cs="Times New Roman"/>
          <w:noProof/>
          <w:color w:val="000000"/>
          <w:sz w:val="28"/>
          <w:szCs w:val="28"/>
          <w:lang w:val="ro-RO"/>
        </w:rPr>
        <w:t xml:space="preserve">     </w:t>
      </w:r>
      <w:r>
        <w:rPr>
          <w:rFonts w:ascii="Times New Roman" w:eastAsia="Times New Roman" w:hAnsi="Times New Roman" w:cs="Times New Roman"/>
          <w:noProof/>
          <w:color w:val="000000"/>
          <w:sz w:val="28"/>
          <w:szCs w:val="28"/>
          <w:lang w:val="ro-RO"/>
        </w:rPr>
        <w:t xml:space="preserve">      din                 2015</w:t>
      </w:r>
    </w:p>
    <w:p w:rsidR="00AE1911" w:rsidRPr="000B20C1" w:rsidRDefault="00AE1911" w:rsidP="00AE1911">
      <w:pPr>
        <w:spacing w:after="0" w:line="240" w:lineRule="auto"/>
        <w:jc w:val="both"/>
        <w:rPr>
          <w:rFonts w:ascii="Times New Roman" w:eastAsia="Times New Roman" w:hAnsi="Times New Roman" w:cs="Times New Roman"/>
          <w:noProof/>
          <w:sz w:val="28"/>
          <w:szCs w:val="28"/>
          <w:lang w:val="ro-RO"/>
        </w:rPr>
      </w:pPr>
    </w:p>
    <w:p w:rsidR="001B5A2D" w:rsidRPr="000B20C1" w:rsidRDefault="001B5A2D" w:rsidP="001B5A2D">
      <w:pPr>
        <w:spacing w:after="0" w:line="240" w:lineRule="auto"/>
        <w:jc w:val="center"/>
        <w:rPr>
          <w:rFonts w:ascii="Times New Roman" w:eastAsia="Times New Roman" w:hAnsi="Times New Roman" w:cs="Times New Roman"/>
          <w:noProof/>
          <w:color w:val="000000"/>
          <w:sz w:val="28"/>
          <w:szCs w:val="28"/>
          <w:lang w:val="ro-RO"/>
        </w:rPr>
      </w:pPr>
      <w:r w:rsidRPr="000B20C1">
        <w:rPr>
          <w:rFonts w:ascii="Times New Roman" w:eastAsia="Times New Roman" w:hAnsi="Times New Roman" w:cs="Times New Roman"/>
          <w:b/>
          <w:bCs/>
          <w:noProof/>
          <w:color w:val="000000"/>
          <w:sz w:val="28"/>
          <w:szCs w:val="28"/>
          <w:lang w:val="ro-RO"/>
        </w:rPr>
        <w:t>Modificările şi completările</w:t>
      </w:r>
      <w:r w:rsidRPr="000B20C1">
        <w:rPr>
          <w:rFonts w:ascii="Times New Roman" w:eastAsia="Times New Roman" w:hAnsi="Times New Roman" w:cs="Times New Roman"/>
          <w:b/>
          <w:bCs/>
          <w:noProof/>
          <w:color w:val="000000"/>
          <w:sz w:val="28"/>
          <w:szCs w:val="28"/>
          <w:lang w:val="ro-RO"/>
        </w:rPr>
        <w:br/>
        <w:t>ce se operează în Hotărârea Guvernului nr.730 din 8 septembrie 2014</w:t>
      </w:r>
      <w:r w:rsidR="002562E1" w:rsidRPr="002562E1">
        <w:rPr>
          <w:rFonts w:ascii="Times New Roman" w:hAnsi="Times New Roman" w:cs="Times New Roman"/>
          <w:b/>
          <w:noProof/>
          <w:sz w:val="28"/>
          <w:szCs w:val="28"/>
          <w:lang w:val="ro-RO"/>
        </w:rPr>
        <w:t xml:space="preserve"> </w:t>
      </w:r>
      <w:r w:rsidR="002562E1">
        <w:rPr>
          <w:rFonts w:ascii="Times New Roman" w:hAnsi="Times New Roman" w:cs="Times New Roman"/>
          <w:b/>
          <w:noProof/>
          <w:sz w:val="28"/>
          <w:szCs w:val="28"/>
          <w:lang w:val="ro-RO"/>
        </w:rPr>
        <w:t>cu privire la aprobarea Programului naţional în domeniul alimentaţiei şi nutriţiei pentru anii 2014-2020</w:t>
      </w:r>
    </w:p>
    <w:p w:rsidR="001B5A2D" w:rsidRPr="000B20C1" w:rsidRDefault="001B5A2D" w:rsidP="001B5A2D">
      <w:pPr>
        <w:spacing w:after="0" w:line="240" w:lineRule="auto"/>
        <w:ind w:firstLine="720"/>
        <w:jc w:val="both"/>
        <w:rPr>
          <w:rFonts w:ascii="Times New Roman" w:eastAsia="Times New Roman" w:hAnsi="Times New Roman" w:cs="Times New Roman"/>
          <w:noProof/>
          <w:color w:val="000000"/>
          <w:sz w:val="28"/>
          <w:szCs w:val="28"/>
          <w:lang w:val="ro-RO"/>
        </w:rPr>
      </w:pPr>
      <w:r w:rsidRPr="000B20C1">
        <w:rPr>
          <w:rFonts w:ascii="Times New Roman" w:eastAsia="Times New Roman" w:hAnsi="Times New Roman" w:cs="Times New Roman"/>
          <w:noProof/>
          <w:color w:val="000000"/>
          <w:sz w:val="28"/>
          <w:szCs w:val="28"/>
          <w:lang w:val="ro-RO"/>
        </w:rPr>
        <w:t>   </w:t>
      </w:r>
      <w:bookmarkStart w:id="0" w:name="_GoBack"/>
      <w:bookmarkEnd w:id="0"/>
    </w:p>
    <w:p w:rsidR="001B5A2D" w:rsidRPr="000B20C1" w:rsidRDefault="001B5A2D" w:rsidP="001B5A2D">
      <w:pPr>
        <w:spacing w:after="0" w:line="240" w:lineRule="auto"/>
        <w:ind w:firstLine="720"/>
        <w:jc w:val="both"/>
        <w:rPr>
          <w:rFonts w:ascii="Times New Roman" w:eastAsia="Times New Roman" w:hAnsi="Times New Roman" w:cs="Times New Roman"/>
          <w:noProof/>
          <w:color w:val="000000"/>
          <w:sz w:val="28"/>
          <w:szCs w:val="28"/>
          <w:lang w:val="ro-RO"/>
        </w:rPr>
      </w:pPr>
      <w:r w:rsidRPr="000B20C1">
        <w:rPr>
          <w:rFonts w:ascii="Times New Roman" w:eastAsia="Times New Roman" w:hAnsi="Times New Roman" w:cs="Times New Roman"/>
          <w:noProof/>
          <w:color w:val="000000"/>
          <w:sz w:val="28"/>
          <w:szCs w:val="28"/>
          <w:lang w:val="ro-RO"/>
        </w:rPr>
        <w:t xml:space="preserve"> Hotărârea Guvernului 730 din 8 septembrie 2014</w:t>
      </w:r>
      <w:r w:rsidR="002562E1">
        <w:rPr>
          <w:rFonts w:ascii="Times New Roman" w:eastAsia="Times New Roman" w:hAnsi="Times New Roman" w:cs="Times New Roman"/>
          <w:noProof/>
          <w:color w:val="000000"/>
          <w:sz w:val="28"/>
          <w:szCs w:val="28"/>
          <w:lang w:val="ro-RO"/>
        </w:rPr>
        <w:t xml:space="preserve"> </w:t>
      </w:r>
      <w:r w:rsidRPr="000B20C1">
        <w:rPr>
          <w:rFonts w:ascii="Times New Roman" w:eastAsia="Times New Roman" w:hAnsi="Times New Roman" w:cs="Times New Roman"/>
          <w:noProof/>
          <w:color w:val="000000"/>
          <w:sz w:val="28"/>
          <w:szCs w:val="28"/>
          <w:lang w:val="ro-RO"/>
        </w:rPr>
        <w:t>C</w:t>
      </w:r>
      <w:r w:rsidRPr="000B20C1">
        <w:rPr>
          <w:rFonts w:ascii="Times New Roman" w:eastAsia="Times New Roman" w:hAnsi="Times New Roman" w:cs="Times New Roman"/>
          <w:bCs/>
          <w:noProof/>
          <w:color w:val="000000"/>
          <w:sz w:val="28"/>
          <w:szCs w:val="28"/>
          <w:lang w:val="ro-RO"/>
        </w:rPr>
        <w:t>u privire la aprobarea Programului naţional în domeniul alimentaţiei şi nutriţiei pentru anii 2014-2020 şi Planului de acţiuni pentru anii 2014-2016 privind implementarea Programului naţional</w:t>
      </w:r>
      <w:r w:rsidRPr="000B20C1">
        <w:rPr>
          <w:rFonts w:ascii="Times New Roman" w:eastAsia="Times New Roman" w:hAnsi="Times New Roman" w:cs="Times New Roman"/>
          <w:noProof/>
          <w:color w:val="000000"/>
          <w:sz w:val="28"/>
          <w:szCs w:val="28"/>
          <w:lang w:val="ro-RO"/>
        </w:rPr>
        <w:t>(Monitorul Oficial al Republicii Moldova, 2014, nr.270-274, art.779), se modifică şi se completează după cum urmează:</w:t>
      </w:r>
    </w:p>
    <w:p w:rsidR="001B5A2D" w:rsidRPr="000B20C1" w:rsidRDefault="001B5A2D" w:rsidP="001B5A2D">
      <w:pPr>
        <w:pStyle w:val="a3"/>
        <w:numPr>
          <w:ilvl w:val="0"/>
          <w:numId w:val="1"/>
        </w:numPr>
        <w:spacing w:after="0" w:line="240" w:lineRule="auto"/>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în anexa nr.1:</w:t>
      </w:r>
    </w:p>
    <w:p w:rsidR="001B5A2D" w:rsidRPr="000B20C1" w:rsidRDefault="007155D0" w:rsidP="001B5A2D">
      <w:pPr>
        <w:pStyle w:val="a3"/>
        <w:numPr>
          <w:ilvl w:val="0"/>
          <w:numId w:val="2"/>
        </w:numPr>
        <w:tabs>
          <w:tab w:val="left" w:pos="108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la Secţiunea 2</w:t>
      </w:r>
      <w:r w:rsidR="000B20C1">
        <w:rPr>
          <w:rFonts w:ascii="Times New Roman" w:hAnsi="Times New Roman" w:cs="Times New Roman"/>
          <w:noProof/>
          <w:sz w:val="28"/>
          <w:szCs w:val="28"/>
          <w:lang w:val="ro-RO"/>
        </w:rPr>
        <w:t xml:space="preserve"> punctul 17,</w:t>
      </w:r>
      <w:r w:rsidR="001B5A2D" w:rsidRPr="000B20C1">
        <w:rPr>
          <w:rFonts w:ascii="Times New Roman" w:hAnsi="Times New Roman" w:cs="Times New Roman"/>
          <w:noProof/>
          <w:sz w:val="28"/>
          <w:szCs w:val="28"/>
          <w:lang w:val="ro-RO"/>
        </w:rPr>
        <w:t xml:space="preserve"> propoziţile 4 şi 6 se e</w:t>
      </w:r>
      <w:r w:rsidRPr="000B20C1">
        <w:rPr>
          <w:rFonts w:ascii="Times New Roman" w:hAnsi="Times New Roman" w:cs="Times New Roman"/>
          <w:noProof/>
          <w:sz w:val="28"/>
          <w:szCs w:val="28"/>
          <w:lang w:val="ro-RO"/>
        </w:rPr>
        <w:t>xclud;</w:t>
      </w:r>
    </w:p>
    <w:p w:rsidR="001B5A2D" w:rsidRPr="000B20C1" w:rsidRDefault="007155D0" w:rsidP="001B5A2D">
      <w:pPr>
        <w:pStyle w:val="a3"/>
        <w:numPr>
          <w:ilvl w:val="0"/>
          <w:numId w:val="2"/>
        </w:numPr>
        <w:tabs>
          <w:tab w:val="left" w:pos="108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Secţiunea 2 s</w:t>
      </w:r>
      <w:r w:rsidR="001B5A2D" w:rsidRPr="000B20C1">
        <w:rPr>
          <w:rFonts w:ascii="Times New Roman" w:hAnsi="Times New Roman" w:cs="Times New Roman"/>
          <w:noProof/>
          <w:sz w:val="28"/>
          <w:szCs w:val="28"/>
          <w:lang w:val="ro-RO"/>
        </w:rPr>
        <w:t>e completează cu un punct nou, 17</w:t>
      </w:r>
      <w:r w:rsidR="001B5A2D" w:rsidRPr="000B20C1">
        <w:rPr>
          <w:rFonts w:ascii="Times New Roman" w:hAnsi="Times New Roman" w:cs="Times New Roman"/>
          <w:noProof/>
          <w:sz w:val="28"/>
          <w:szCs w:val="28"/>
          <w:vertAlign w:val="superscript"/>
          <w:lang w:val="ro-RO"/>
        </w:rPr>
        <w:t>1</w:t>
      </w:r>
      <w:r w:rsidR="001B5A2D" w:rsidRPr="000B20C1">
        <w:rPr>
          <w:rFonts w:ascii="Times New Roman" w:hAnsi="Times New Roman" w:cs="Times New Roman"/>
          <w:noProof/>
          <w:sz w:val="28"/>
          <w:szCs w:val="28"/>
          <w:lang w:val="ro-RO"/>
        </w:rPr>
        <w:t>, cu următorul cup</w:t>
      </w:r>
      <w:r w:rsidRPr="000B20C1">
        <w:rPr>
          <w:rFonts w:ascii="Times New Roman" w:hAnsi="Times New Roman" w:cs="Times New Roman"/>
          <w:noProof/>
          <w:sz w:val="28"/>
          <w:szCs w:val="28"/>
          <w:lang w:val="ro-RO"/>
        </w:rPr>
        <w:t xml:space="preserve">rins: </w:t>
      </w:r>
      <w:r w:rsidRPr="000B20C1">
        <w:rPr>
          <w:rFonts w:ascii="Times New Roman" w:hAnsi="Times New Roman" w:cs="Times New Roman"/>
          <w:noProof/>
          <w:sz w:val="28"/>
          <w:szCs w:val="28"/>
          <w:vertAlign w:val="superscript"/>
          <w:lang w:val="ro-RO"/>
        </w:rPr>
        <w:t xml:space="preserve"> </w:t>
      </w:r>
      <w:r w:rsidRPr="000B20C1">
        <w:rPr>
          <w:rFonts w:ascii="Times New Roman" w:hAnsi="Times New Roman" w:cs="Times New Roman"/>
          <w:noProof/>
          <w:sz w:val="28"/>
          <w:szCs w:val="28"/>
          <w:lang w:val="ro-RO"/>
        </w:rPr>
        <w:t>”</w:t>
      </w:r>
      <w:r w:rsidR="001B5A2D" w:rsidRPr="000B20C1">
        <w:rPr>
          <w:rFonts w:ascii="Times New Roman" w:hAnsi="Times New Roman" w:cs="Times New Roman"/>
          <w:noProof/>
          <w:sz w:val="28"/>
          <w:szCs w:val="28"/>
          <w:lang w:val="ro-RO"/>
        </w:rPr>
        <w:t>Unul din 3 copii din Republica Moldova este supus deficienţei de iod. Femeile de vârstă fertilă, femeile care alăptează şi copiii sunt cele mai susceptibile grup</w:t>
      </w:r>
      <w:r w:rsidRPr="000B20C1">
        <w:rPr>
          <w:rFonts w:ascii="Times New Roman" w:hAnsi="Times New Roman" w:cs="Times New Roman"/>
          <w:noProof/>
          <w:sz w:val="28"/>
          <w:szCs w:val="28"/>
          <w:lang w:val="ro-RO"/>
        </w:rPr>
        <w:t>u</w:t>
      </w:r>
      <w:r w:rsidR="001B5A2D" w:rsidRPr="000B20C1">
        <w:rPr>
          <w:rFonts w:ascii="Times New Roman" w:hAnsi="Times New Roman" w:cs="Times New Roman"/>
          <w:noProof/>
          <w:sz w:val="28"/>
          <w:szCs w:val="28"/>
          <w:lang w:val="ro-RO"/>
        </w:rPr>
        <w:t>ri la deficienţa de iod.</w:t>
      </w:r>
      <w:r w:rsidR="001B5A2D" w:rsidRPr="000B20C1">
        <w:rPr>
          <w:rFonts w:ascii="Times New Roman" w:hAnsi="Times New Roman" w:cs="Times New Roman"/>
          <w:bCs/>
          <w:iCs/>
          <w:noProof/>
          <w:color w:val="000000"/>
          <w:spacing w:val="1"/>
          <w:sz w:val="28"/>
          <w:szCs w:val="28"/>
          <w:lang w:val="ro-RO"/>
        </w:rPr>
        <w:t xml:space="preserve"> </w:t>
      </w:r>
      <w:r w:rsidR="001B5A2D" w:rsidRPr="000B20C1">
        <w:rPr>
          <w:rFonts w:ascii="Times New Roman" w:hAnsi="Times New Roman" w:cs="Times New Roman"/>
          <w:noProof/>
          <w:color w:val="000000"/>
          <w:sz w:val="28"/>
          <w:szCs w:val="28"/>
          <w:lang w:val="ro-RO"/>
        </w:rPr>
        <w:t>Guvernul Republicii Moldova a implementat, începând cu 1998, trei programe naţionale consecutive, având ca scop eliminarea şi prevenirea tulburărilor prin deficit de iod prin iodarea sării destinată consumului uman.</w:t>
      </w:r>
      <w:r w:rsidR="001B5A2D" w:rsidRPr="000B20C1">
        <w:rPr>
          <w:rFonts w:ascii="Times New Roman" w:hAnsi="Times New Roman" w:cs="Times New Roman"/>
          <w:bCs/>
          <w:iCs/>
          <w:noProof/>
          <w:color w:val="000000"/>
          <w:spacing w:val="1"/>
          <w:sz w:val="28"/>
          <w:szCs w:val="28"/>
          <w:lang w:val="ro-RO"/>
        </w:rPr>
        <w:t xml:space="preserve"> Deşi au fost înregistrate</w:t>
      </w:r>
      <w:r w:rsidRPr="000B20C1">
        <w:rPr>
          <w:rFonts w:ascii="Times New Roman" w:hAnsi="Times New Roman" w:cs="Times New Roman"/>
          <w:bCs/>
          <w:iCs/>
          <w:noProof/>
          <w:color w:val="000000"/>
          <w:spacing w:val="1"/>
          <w:sz w:val="28"/>
          <w:szCs w:val="28"/>
          <w:lang w:val="ro-RO"/>
        </w:rPr>
        <w:t xml:space="preserve"> anumite progrese în prevenţia t</w:t>
      </w:r>
      <w:r w:rsidR="001B5A2D" w:rsidRPr="000B20C1">
        <w:rPr>
          <w:rFonts w:ascii="Times New Roman" w:hAnsi="Times New Roman" w:cs="Times New Roman"/>
          <w:bCs/>
          <w:iCs/>
          <w:noProof/>
          <w:color w:val="000000"/>
          <w:spacing w:val="1"/>
          <w:sz w:val="28"/>
          <w:szCs w:val="28"/>
          <w:lang w:val="ro-RO"/>
        </w:rPr>
        <w:t>ulburărilor prin deficit de iod, obiectivul de eliminare durabilă a acestora urmează să fie atins şi menţinut. Deficienţa de iod este determinată de nivelul jos al conţinutului de iod în factorii de mediu, de</w:t>
      </w:r>
      <w:r w:rsidRPr="000B20C1">
        <w:rPr>
          <w:rFonts w:ascii="Times New Roman" w:hAnsi="Times New Roman" w:cs="Times New Roman"/>
          <w:bCs/>
          <w:iCs/>
          <w:noProof/>
          <w:color w:val="000000"/>
          <w:spacing w:val="1"/>
          <w:sz w:val="28"/>
          <w:szCs w:val="28"/>
          <w:lang w:val="ro-RO"/>
        </w:rPr>
        <w:t xml:space="preserve"> </w:t>
      </w:r>
      <w:r w:rsidR="001B5A2D" w:rsidRPr="000B20C1">
        <w:rPr>
          <w:rFonts w:ascii="Times New Roman" w:hAnsi="Times New Roman" w:cs="Times New Roman"/>
          <w:bCs/>
          <w:iCs/>
          <w:noProof/>
          <w:color w:val="000000"/>
          <w:spacing w:val="1"/>
          <w:sz w:val="28"/>
          <w:szCs w:val="28"/>
          <w:lang w:val="ro-RO"/>
        </w:rPr>
        <w:t>aceea pentru prevenirea tulburărilor prin deficit de iod sunt necesare intervenţii pemanente de suplimentare cu iod a populaţiei.</w:t>
      </w:r>
      <w:r w:rsidR="001B5A2D" w:rsidRPr="000B20C1">
        <w:rPr>
          <w:rFonts w:ascii="Times New Roman" w:hAnsi="Times New Roman" w:cs="Times New Roman"/>
          <w:noProof/>
          <w:color w:val="000000"/>
          <w:sz w:val="28"/>
          <w:szCs w:val="28"/>
          <w:lang w:val="ro-RO"/>
        </w:rPr>
        <w:t xml:space="preserve"> OMS a reconfirmat în 2014, că toată sarea alimentară destinată pentru utilizare în gospodării şi la procesarea produselor alimentare trebuie să fie fortificată cu iod, ca strategie sigură şi eficace de prevenire şi control al tulburărilor prin deficit de iod printre populaţie,</w:t>
      </w:r>
      <w:r w:rsidRPr="000B20C1">
        <w:rPr>
          <w:rFonts w:ascii="Times New Roman" w:hAnsi="Times New Roman" w:cs="Times New Roman"/>
          <w:noProof/>
          <w:color w:val="000000"/>
          <w:sz w:val="28"/>
          <w:szCs w:val="28"/>
          <w:lang w:val="ro-RO"/>
        </w:rPr>
        <w:t xml:space="preserve"> recomandând insistent statelor </w:t>
      </w:r>
      <w:r w:rsidR="001B5A2D" w:rsidRPr="000B20C1">
        <w:rPr>
          <w:rFonts w:ascii="Times New Roman" w:hAnsi="Times New Roman" w:cs="Times New Roman"/>
          <w:noProof/>
          <w:color w:val="000000"/>
          <w:sz w:val="28"/>
          <w:szCs w:val="28"/>
          <w:lang w:val="ro-RO"/>
        </w:rPr>
        <w:t>membre să introducă şi să menţină durabil această intervenţie.”</w:t>
      </w:r>
    </w:p>
    <w:p w:rsidR="001B5A2D" w:rsidRPr="000B20C1" w:rsidRDefault="007155D0" w:rsidP="001B5A2D">
      <w:pPr>
        <w:pStyle w:val="a3"/>
        <w:numPr>
          <w:ilvl w:val="0"/>
          <w:numId w:val="2"/>
        </w:numPr>
        <w:tabs>
          <w:tab w:val="left" w:pos="108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 xml:space="preserve"> Capitolul II </w:t>
      </w:r>
      <w:r w:rsidR="001B5A2D" w:rsidRPr="000B20C1">
        <w:rPr>
          <w:rFonts w:ascii="Times New Roman" w:hAnsi="Times New Roman" w:cs="Times New Roman"/>
          <w:noProof/>
          <w:sz w:val="28"/>
          <w:szCs w:val="28"/>
          <w:lang w:val="ro-RO"/>
        </w:rPr>
        <w:t>punctul 31, se completează cu subpun</w:t>
      </w:r>
      <w:r w:rsidRPr="000B20C1">
        <w:rPr>
          <w:rFonts w:ascii="Times New Roman" w:hAnsi="Times New Roman" w:cs="Times New Roman"/>
          <w:noProof/>
          <w:sz w:val="28"/>
          <w:szCs w:val="28"/>
          <w:lang w:val="ro-RO"/>
        </w:rPr>
        <w:t>ctul 8) cu următorul cuprins: ”</w:t>
      </w:r>
      <w:r w:rsidR="001B5A2D" w:rsidRPr="000B20C1">
        <w:rPr>
          <w:rFonts w:ascii="Times New Roman" w:hAnsi="Times New Roman" w:cs="Times New Roman"/>
          <w:noProof/>
          <w:sz w:val="28"/>
          <w:szCs w:val="28"/>
          <w:lang w:val="ro-RO"/>
        </w:rPr>
        <w:t xml:space="preserve"> Atingerea către 1 ianurie 2017 a excreţiei iodului în urină la nivelul de 100-200</w:t>
      </w:r>
      <w:r w:rsidR="001B5A2D" w:rsidRPr="000B20C1">
        <w:rPr>
          <w:rFonts w:ascii="Times New Roman" w:eastAsia="Times New Roman" w:hAnsi="Times New Roman" w:cs="Times New Roman"/>
          <w:noProof/>
          <w:color w:val="000000"/>
          <w:sz w:val="28"/>
          <w:szCs w:val="28"/>
          <w:lang w:val="ro-RO"/>
        </w:rPr>
        <w:t>µg/l la copiii de 7-12 ani şi de 150-250 µg/l la femeile gravide</w:t>
      </w:r>
      <w:r w:rsidR="001B5A2D" w:rsidRPr="000B20C1">
        <w:rPr>
          <w:rFonts w:ascii="Times New Roman" w:hAnsi="Times New Roman" w:cs="Times New Roman"/>
          <w:noProof/>
          <w:sz w:val="28"/>
          <w:szCs w:val="28"/>
          <w:lang w:val="ro-RO"/>
        </w:rPr>
        <w:t xml:space="preserve"> şi menţinerea durabilă a acesteia</w:t>
      </w:r>
      <w:r w:rsidR="001B5A2D" w:rsidRPr="000B20C1">
        <w:rPr>
          <w:rFonts w:ascii="Times New Roman" w:eastAsia="Times New Roman" w:hAnsi="Times New Roman" w:cs="Times New Roman"/>
          <w:noProof/>
          <w:color w:val="000000"/>
          <w:sz w:val="28"/>
          <w:szCs w:val="28"/>
          <w:lang w:val="ro-RO"/>
        </w:rPr>
        <w:t>”.</w:t>
      </w:r>
    </w:p>
    <w:p w:rsidR="001B5A2D" w:rsidRPr="000B20C1" w:rsidRDefault="007155D0" w:rsidP="001B5A2D">
      <w:pPr>
        <w:pStyle w:val="a3"/>
        <w:numPr>
          <w:ilvl w:val="0"/>
          <w:numId w:val="2"/>
        </w:numPr>
        <w:tabs>
          <w:tab w:val="left" w:pos="108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 xml:space="preserve"> Capitolul III </w:t>
      </w:r>
      <w:r w:rsidR="001B5A2D" w:rsidRPr="000B20C1">
        <w:rPr>
          <w:rFonts w:ascii="Times New Roman" w:hAnsi="Times New Roman" w:cs="Times New Roman"/>
          <w:noProof/>
          <w:sz w:val="28"/>
          <w:szCs w:val="28"/>
          <w:lang w:val="ro-RO"/>
        </w:rPr>
        <w:t xml:space="preserve">se completează cu </w:t>
      </w:r>
      <w:r w:rsidRPr="000B20C1">
        <w:rPr>
          <w:rFonts w:ascii="Times New Roman" w:hAnsi="Times New Roman" w:cs="Times New Roman"/>
          <w:noProof/>
          <w:sz w:val="28"/>
          <w:szCs w:val="28"/>
          <w:lang w:val="ro-RO"/>
        </w:rPr>
        <w:t>un punct nou</w:t>
      </w:r>
      <w:r w:rsidR="001B5A2D" w:rsidRPr="000B20C1">
        <w:rPr>
          <w:rFonts w:ascii="Times New Roman" w:hAnsi="Times New Roman" w:cs="Times New Roman"/>
          <w:noProof/>
          <w:sz w:val="28"/>
          <w:szCs w:val="28"/>
          <w:lang w:val="ro-RO"/>
        </w:rPr>
        <w:t xml:space="preserve"> 38</w:t>
      </w:r>
      <w:r w:rsidR="001B5A2D" w:rsidRPr="000B20C1">
        <w:rPr>
          <w:rFonts w:ascii="Times New Roman" w:hAnsi="Times New Roman" w:cs="Times New Roman"/>
          <w:noProof/>
          <w:sz w:val="28"/>
          <w:szCs w:val="28"/>
          <w:vertAlign w:val="superscript"/>
          <w:lang w:val="ro-RO"/>
        </w:rPr>
        <w:t>1</w:t>
      </w:r>
      <w:r w:rsidRPr="000B20C1">
        <w:rPr>
          <w:rFonts w:ascii="Times New Roman" w:hAnsi="Times New Roman" w:cs="Times New Roman"/>
          <w:noProof/>
          <w:sz w:val="28"/>
          <w:szCs w:val="28"/>
          <w:lang w:val="ro-RO"/>
        </w:rPr>
        <w:t xml:space="preserve"> cu următorul cuprins: ”</w:t>
      </w:r>
      <w:r w:rsidR="001B5A2D" w:rsidRPr="000B20C1">
        <w:rPr>
          <w:rFonts w:ascii="Times New Roman" w:hAnsi="Times New Roman" w:cs="Times New Roman"/>
          <w:noProof/>
          <w:sz w:val="28"/>
          <w:szCs w:val="28"/>
          <w:lang w:val="ro-RO"/>
        </w:rPr>
        <w:t>Atingerea către 1 ianurie 2017 a excreţiei iodului în urină la nivelul de 100-200</w:t>
      </w:r>
      <w:r w:rsidR="001B5A2D" w:rsidRPr="000B20C1">
        <w:rPr>
          <w:rFonts w:ascii="Times New Roman" w:eastAsia="Times New Roman" w:hAnsi="Times New Roman" w:cs="Times New Roman"/>
          <w:noProof/>
          <w:color w:val="000000"/>
          <w:sz w:val="28"/>
          <w:szCs w:val="28"/>
          <w:lang w:val="ro-RO"/>
        </w:rPr>
        <w:t>µg/l la copiii de 7-12 ani şi de 150-250 µg/l la femeile gravide</w:t>
      </w:r>
      <w:r w:rsidR="001B5A2D" w:rsidRPr="000B20C1">
        <w:rPr>
          <w:rFonts w:ascii="Times New Roman" w:hAnsi="Times New Roman" w:cs="Times New Roman"/>
          <w:noProof/>
          <w:sz w:val="28"/>
          <w:szCs w:val="28"/>
          <w:lang w:val="ro-RO"/>
        </w:rPr>
        <w:t xml:space="preserve"> şi menţinerea durabilă a acesteia</w:t>
      </w:r>
      <w:r w:rsidR="001B5A2D" w:rsidRPr="000B20C1">
        <w:rPr>
          <w:rFonts w:ascii="Times New Roman" w:eastAsia="Times New Roman" w:hAnsi="Times New Roman" w:cs="Times New Roman"/>
          <w:noProof/>
          <w:color w:val="000000"/>
          <w:sz w:val="28"/>
          <w:szCs w:val="28"/>
          <w:lang w:val="ro-RO"/>
        </w:rPr>
        <w:t xml:space="preserve"> </w:t>
      </w:r>
      <w:r w:rsidR="001B5A2D" w:rsidRPr="000B20C1">
        <w:rPr>
          <w:rFonts w:ascii="Times New Roman" w:hAnsi="Times New Roman" w:cs="Times New Roman"/>
          <w:noProof/>
          <w:sz w:val="28"/>
          <w:szCs w:val="28"/>
          <w:lang w:val="ro-RO"/>
        </w:rPr>
        <w:t xml:space="preserve">se va realiza prin implementarea următoarelor direcţii de acţiune: </w:t>
      </w:r>
    </w:p>
    <w:p w:rsidR="001B5A2D" w:rsidRPr="000B20C1" w:rsidRDefault="001B5A2D" w:rsidP="001B5A2D">
      <w:pPr>
        <w:pStyle w:val="a3"/>
        <w:tabs>
          <w:tab w:val="left" w:pos="1080"/>
        </w:tabs>
        <w:spacing w:after="0" w:line="240" w:lineRule="auto"/>
        <w:ind w:left="0" w:firstLine="720"/>
        <w:jc w:val="both"/>
        <w:rPr>
          <w:rFonts w:ascii="Times New Roman" w:eastAsia="Times New Roman" w:hAnsi="Times New Roman" w:cs="Times New Roman"/>
          <w:noProof/>
          <w:color w:val="000000"/>
          <w:sz w:val="28"/>
          <w:szCs w:val="28"/>
          <w:lang w:val="ro-RO"/>
        </w:rPr>
      </w:pPr>
      <w:r w:rsidRPr="000B20C1">
        <w:rPr>
          <w:rFonts w:ascii="Times New Roman" w:hAnsi="Times New Roman" w:cs="Times New Roman"/>
          <w:noProof/>
          <w:sz w:val="28"/>
          <w:szCs w:val="28"/>
          <w:lang w:val="ro-RO"/>
        </w:rPr>
        <w:t>1)</w:t>
      </w:r>
      <w:r w:rsidRPr="000B20C1">
        <w:rPr>
          <w:rFonts w:ascii="Times New Roman" w:eastAsia="Times New Roman" w:hAnsi="Times New Roman" w:cs="Times New Roman"/>
          <w:noProof/>
          <w:color w:val="000000"/>
          <w:sz w:val="28"/>
          <w:szCs w:val="28"/>
          <w:lang w:val="ro-RO"/>
        </w:rPr>
        <w:t xml:space="preserve"> asigurarea importului şi plasării pe piaţă a cel puţin 95% de sare alimentară adecvat iodată către 1 ianuarie 2017 şi menţinerea durabilă a acestei rate;</w:t>
      </w:r>
    </w:p>
    <w:p w:rsidR="001B5A2D" w:rsidRPr="000B20C1" w:rsidRDefault="001B5A2D" w:rsidP="001B5A2D">
      <w:pPr>
        <w:pStyle w:val="a3"/>
        <w:tabs>
          <w:tab w:val="left" w:pos="1080"/>
        </w:tabs>
        <w:spacing w:after="0" w:line="240" w:lineRule="auto"/>
        <w:ind w:left="0" w:firstLine="720"/>
        <w:jc w:val="both"/>
        <w:rPr>
          <w:rFonts w:ascii="Times New Roman" w:eastAsia="Times New Roman" w:hAnsi="Times New Roman" w:cs="Times New Roman"/>
          <w:noProof/>
          <w:color w:val="000000"/>
          <w:sz w:val="28"/>
          <w:szCs w:val="28"/>
          <w:lang w:val="ro-RO"/>
        </w:rPr>
      </w:pPr>
      <w:r w:rsidRPr="000B20C1">
        <w:rPr>
          <w:rFonts w:ascii="Times New Roman" w:eastAsia="Times New Roman" w:hAnsi="Times New Roman" w:cs="Times New Roman"/>
          <w:noProof/>
          <w:color w:val="000000"/>
          <w:sz w:val="28"/>
          <w:szCs w:val="28"/>
          <w:lang w:val="ro-RO"/>
        </w:rPr>
        <w:lastRenderedPageBreak/>
        <w:t>2) promovarea consumului sării iodate în vederea creşterii ratei de utilizare a sării alimentare adecvat iodate până la cel puţin 90% dintre gospodării către anul 2017 şi menţinerea durabilă a acestei rate;</w:t>
      </w:r>
    </w:p>
    <w:p w:rsidR="001B5A2D" w:rsidRPr="000B20C1" w:rsidRDefault="001B5A2D" w:rsidP="001B5A2D">
      <w:pPr>
        <w:pStyle w:val="a3"/>
        <w:tabs>
          <w:tab w:val="left" w:pos="1080"/>
        </w:tabs>
        <w:spacing w:after="0" w:line="240" w:lineRule="auto"/>
        <w:ind w:left="0" w:firstLine="720"/>
        <w:jc w:val="both"/>
        <w:rPr>
          <w:rFonts w:ascii="Times New Roman" w:eastAsia="Times New Roman" w:hAnsi="Times New Roman" w:cs="Times New Roman"/>
          <w:noProof/>
          <w:color w:val="000000"/>
          <w:sz w:val="28"/>
          <w:szCs w:val="28"/>
          <w:lang w:val="ro-RO"/>
        </w:rPr>
      </w:pPr>
      <w:r w:rsidRPr="000B20C1">
        <w:rPr>
          <w:rFonts w:ascii="Times New Roman" w:eastAsia="Times New Roman" w:hAnsi="Times New Roman" w:cs="Times New Roman"/>
          <w:noProof/>
          <w:color w:val="000000"/>
          <w:sz w:val="28"/>
          <w:szCs w:val="28"/>
          <w:lang w:val="ro-RO"/>
        </w:rPr>
        <w:t xml:space="preserve">3) promovarea utilizării sării iodate la procesarea şi prepararea alimentelor în vederea creşterii,către 1 ianuarie 2017, proporţiei întreprinderilor din industria alimentară care utilizează sarea iodată ca ingredient alimentar şi alimentaţia publică până la cel puţin 90-95% şi menţinerea durabilă a acestei proporţii. </w:t>
      </w:r>
    </w:p>
    <w:p w:rsidR="001B5A2D" w:rsidRPr="000B20C1" w:rsidRDefault="007155D0" w:rsidP="001B5A2D">
      <w:pPr>
        <w:pStyle w:val="a3"/>
        <w:numPr>
          <w:ilvl w:val="0"/>
          <w:numId w:val="2"/>
        </w:numPr>
        <w:tabs>
          <w:tab w:val="left" w:pos="108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Ca</w:t>
      </w:r>
      <w:r w:rsidR="00FF4290" w:rsidRPr="000B20C1">
        <w:rPr>
          <w:rFonts w:ascii="Times New Roman" w:hAnsi="Times New Roman" w:cs="Times New Roman"/>
          <w:noProof/>
          <w:sz w:val="28"/>
          <w:szCs w:val="28"/>
          <w:lang w:val="ro-RO"/>
        </w:rPr>
        <w:t>pitolul VII</w:t>
      </w:r>
      <w:r w:rsidR="001B5A2D" w:rsidRPr="000B20C1">
        <w:rPr>
          <w:rFonts w:ascii="Times New Roman" w:hAnsi="Times New Roman" w:cs="Times New Roman"/>
          <w:noProof/>
          <w:sz w:val="28"/>
          <w:szCs w:val="28"/>
          <w:lang w:val="ro-RO"/>
        </w:rPr>
        <w:t xml:space="preserve"> punctul 47, se completează cu subpunctu</w:t>
      </w:r>
      <w:r w:rsidR="00FF4290" w:rsidRPr="000B20C1">
        <w:rPr>
          <w:rFonts w:ascii="Times New Roman" w:hAnsi="Times New Roman" w:cs="Times New Roman"/>
          <w:noProof/>
          <w:sz w:val="28"/>
          <w:szCs w:val="28"/>
          <w:lang w:val="ro-RO"/>
        </w:rPr>
        <w:t>l 13) cu următorul cuprins: ”</w:t>
      </w:r>
      <w:r w:rsidR="001B5A2D" w:rsidRPr="000B20C1">
        <w:rPr>
          <w:rFonts w:ascii="Times New Roman" w:hAnsi="Times New Roman" w:cs="Times New Roman"/>
          <w:noProof/>
          <w:sz w:val="28"/>
          <w:szCs w:val="28"/>
          <w:lang w:val="ro-RO"/>
        </w:rPr>
        <w:t xml:space="preserve"> Mediana excreţiei iodului în urină de 100-200 </w:t>
      </w:r>
      <w:r w:rsidR="001B5A2D" w:rsidRPr="000B20C1">
        <w:rPr>
          <w:rFonts w:ascii="Times New Roman" w:eastAsia="Times New Roman" w:hAnsi="Times New Roman" w:cs="Times New Roman"/>
          <w:noProof/>
          <w:color w:val="000000"/>
          <w:sz w:val="28"/>
          <w:szCs w:val="28"/>
          <w:lang w:val="ro-RO"/>
        </w:rPr>
        <w:t>µg/l</w:t>
      </w:r>
      <w:r w:rsidR="001B5A2D" w:rsidRPr="000B20C1">
        <w:rPr>
          <w:rFonts w:ascii="Times New Roman" w:hAnsi="Times New Roman" w:cs="Times New Roman"/>
          <w:noProof/>
          <w:sz w:val="28"/>
          <w:szCs w:val="28"/>
          <w:lang w:val="ro-RO"/>
        </w:rPr>
        <w:t xml:space="preserve"> la copiii de 7-12 ani şi de </w:t>
      </w:r>
      <w:r w:rsidR="001B5A2D" w:rsidRPr="000B20C1">
        <w:rPr>
          <w:rFonts w:ascii="Times New Roman" w:eastAsia="Times New Roman" w:hAnsi="Times New Roman" w:cs="Times New Roman"/>
          <w:noProof/>
          <w:color w:val="000000"/>
          <w:sz w:val="28"/>
          <w:szCs w:val="28"/>
          <w:lang w:val="ro-RO"/>
        </w:rPr>
        <w:t xml:space="preserve">150-250 µg/l </w:t>
      </w:r>
      <w:r w:rsidR="001B5A2D" w:rsidRPr="000B20C1">
        <w:rPr>
          <w:rFonts w:ascii="Times New Roman" w:hAnsi="Times New Roman" w:cs="Times New Roman"/>
          <w:noProof/>
          <w:sz w:val="28"/>
          <w:szCs w:val="28"/>
          <w:lang w:val="ro-RO"/>
        </w:rPr>
        <w:t>la femeile gravide”</w:t>
      </w:r>
    </w:p>
    <w:p w:rsidR="001B5A2D" w:rsidRPr="000B20C1" w:rsidRDefault="00FF4290" w:rsidP="001B5A2D">
      <w:pPr>
        <w:pStyle w:val="a3"/>
        <w:numPr>
          <w:ilvl w:val="0"/>
          <w:numId w:val="2"/>
        </w:numPr>
        <w:tabs>
          <w:tab w:val="left" w:pos="108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 xml:space="preserve">Capitolul VIII </w:t>
      </w:r>
      <w:r w:rsidR="001B5A2D" w:rsidRPr="000B20C1">
        <w:rPr>
          <w:rFonts w:ascii="Times New Roman" w:hAnsi="Times New Roman" w:cs="Times New Roman"/>
          <w:noProof/>
          <w:sz w:val="28"/>
          <w:szCs w:val="28"/>
          <w:lang w:val="ro-RO"/>
        </w:rPr>
        <w:t>punctul 48, se completează cu subpunctu</w:t>
      </w:r>
      <w:r w:rsidRPr="000B20C1">
        <w:rPr>
          <w:rFonts w:ascii="Times New Roman" w:hAnsi="Times New Roman" w:cs="Times New Roman"/>
          <w:noProof/>
          <w:sz w:val="28"/>
          <w:szCs w:val="28"/>
          <w:lang w:val="ro-RO"/>
        </w:rPr>
        <w:t>l 19) cu următorul cuprins: ”</w:t>
      </w:r>
      <w:r w:rsidR="001B5A2D" w:rsidRPr="000B20C1">
        <w:rPr>
          <w:rFonts w:ascii="Times New Roman" w:hAnsi="Times New Roman" w:cs="Times New Roman"/>
          <w:noProof/>
          <w:sz w:val="28"/>
          <w:szCs w:val="28"/>
          <w:lang w:val="ro-RO"/>
        </w:rPr>
        <w:t xml:space="preserve"> mediana excreţiei iodului cu urina.”</w:t>
      </w:r>
    </w:p>
    <w:p w:rsidR="001B5A2D" w:rsidRPr="000B20C1" w:rsidRDefault="009D039F" w:rsidP="00AE1911">
      <w:pPr>
        <w:pStyle w:val="a3"/>
        <w:numPr>
          <w:ilvl w:val="0"/>
          <w:numId w:val="1"/>
        </w:numPr>
        <w:tabs>
          <w:tab w:val="left" w:pos="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în anexa nr.2 Planul de acţiun</w:t>
      </w:r>
      <w:r w:rsidR="000B20C1">
        <w:rPr>
          <w:rFonts w:ascii="Times New Roman" w:hAnsi="Times New Roman" w:cs="Times New Roman"/>
          <w:noProof/>
          <w:sz w:val="28"/>
          <w:szCs w:val="28"/>
          <w:lang w:val="ro-RO"/>
        </w:rPr>
        <w:t>i</w:t>
      </w:r>
      <w:r w:rsidR="00AE1911">
        <w:rPr>
          <w:rFonts w:ascii="Times New Roman" w:hAnsi="Times New Roman" w:cs="Times New Roman"/>
          <w:noProof/>
          <w:sz w:val="28"/>
          <w:szCs w:val="28"/>
          <w:lang w:val="ro-RO"/>
        </w:rPr>
        <w:t xml:space="preserve"> pentru anii 2014-2016 privind </w:t>
      </w:r>
      <w:r w:rsidRPr="000B20C1">
        <w:rPr>
          <w:rFonts w:ascii="Times New Roman" w:hAnsi="Times New Roman" w:cs="Times New Roman"/>
          <w:noProof/>
          <w:sz w:val="28"/>
          <w:szCs w:val="28"/>
          <w:lang w:val="ro-RO"/>
        </w:rPr>
        <w:t>implementarea Programului naţional în domeniul nutriţiei şi alimentaţiei pentru anii 2014- 2020</w:t>
      </w:r>
    </w:p>
    <w:p w:rsidR="001B5A2D" w:rsidRPr="000B20C1" w:rsidRDefault="009D039F" w:rsidP="00AE1911">
      <w:pPr>
        <w:pStyle w:val="a3"/>
        <w:numPr>
          <w:ilvl w:val="0"/>
          <w:numId w:val="3"/>
        </w:numPr>
        <w:tabs>
          <w:tab w:val="left" w:pos="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 xml:space="preserve">Obiectivul III punctul 3.10 </w:t>
      </w:r>
      <w:r w:rsidR="001B5A2D" w:rsidRPr="000B20C1">
        <w:rPr>
          <w:rFonts w:ascii="Times New Roman" w:hAnsi="Times New Roman" w:cs="Times New Roman"/>
          <w:noProof/>
          <w:sz w:val="28"/>
          <w:szCs w:val="28"/>
          <w:lang w:val="ro-RO"/>
        </w:rPr>
        <w:t>se completează cu cuvintele ”inclusiv reducerea conţinutului de sare în bucate şi utilizarea sării iodate”</w:t>
      </w:r>
    </w:p>
    <w:p w:rsidR="001B5A2D" w:rsidRPr="000B20C1" w:rsidRDefault="009D039F" w:rsidP="00AE1911">
      <w:pPr>
        <w:pStyle w:val="a3"/>
        <w:numPr>
          <w:ilvl w:val="0"/>
          <w:numId w:val="3"/>
        </w:numPr>
        <w:tabs>
          <w:tab w:val="left" w:pos="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 xml:space="preserve">Obiectivul IV punctul </w:t>
      </w:r>
      <w:r w:rsidR="001B5A2D" w:rsidRPr="000B20C1">
        <w:rPr>
          <w:rFonts w:ascii="Times New Roman" w:hAnsi="Times New Roman" w:cs="Times New Roman"/>
          <w:noProof/>
          <w:sz w:val="28"/>
          <w:szCs w:val="28"/>
          <w:lang w:val="ro-RO"/>
        </w:rPr>
        <w:t>4.3, se completează cu cuvintele ”şi înlocuirii sării neiodate cu sare iodată”</w:t>
      </w:r>
    </w:p>
    <w:p w:rsidR="001B5A2D" w:rsidRPr="000B20C1" w:rsidRDefault="001B5A2D" w:rsidP="00AE1911">
      <w:pPr>
        <w:pStyle w:val="a3"/>
        <w:numPr>
          <w:ilvl w:val="0"/>
          <w:numId w:val="3"/>
        </w:numPr>
        <w:tabs>
          <w:tab w:val="left" w:pos="0"/>
        </w:tabs>
        <w:spacing w:after="0" w:line="240" w:lineRule="auto"/>
        <w:ind w:left="0" w:firstLine="72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se completează cu</w:t>
      </w:r>
      <w:r w:rsidR="009D039F" w:rsidRPr="000B20C1">
        <w:rPr>
          <w:rFonts w:ascii="Times New Roman" w:hAnsi="Times New Roman" w:cs="Times New Roman"/>
          <w:noProof/>
          <w:sz w:val="28"/>
          <w:szCs w:val="28"/>
          <w:lang w:val="ro-RO"/>
        </w:rPr>
        <w:t>obiectiv nou</w:t>
      </w:r>
      <w:r w:rsidRPr="000B20C1">
        <w:rPr>
          <w:rFonts w:ascii="Times New Roman" w:hAnsi="Times New Roman" w:cs="Times New Roman"/>
          <w:noProof/>
          <w:sz w:val="28"/>
          <w:szCs w:val="28"/>
          <w:lang w:val="ro-RO"/>
        </w:rPr>
        <w:t xml:space="preserve"> 8 cu următorul cuprins </w:t>
      </w:r>
      <w:r w:rsidR="00FF4290" w:rsidRPr="000B20C1">
        <w:rPr>
          <w:rFonts w:ascii="Times New Roman" w:hAnsi="Times New Roman" w:cs="Times New Roman"/>
          <w:noProof/>
          <w:sz w:val="28"/>
          <w:szCs w:val="28"/>
          <w:lang w:val="ro-RO"/>
        </w:rPr>
        <w:t>„Atingerea către 1 ianurie 2017 a excre</w:t>
      </w:r>
      <w:r w:rsidR="00FF4290" w:rsidRPr="000B20C1">
        <w:rPr>
          <w:rFonts w:ascii="Cambria Math" w:hAnsi="Cambria Math" w:cs="Cambria Math"/>
          <w:noProof/>
          <w:sz w:val="28"/>
          <w:szCs w:val="28"/>
          <w:lang w:val="ro-RO"/>
        </w:rPr>
        <w:t>ț</w:t>
      </w:r>
      <w:r w:rsidR="00FF4290" w:rsidRPr="000B20C1">
        <w:rPr>
          <w:rFonts w:ascii="Times New Roman" w:hAnsi="Times New Roman" w:cs="Times New Roman"/>
          <w:noProof/>
          <w:sz w:val="28"/>
          <w:szCs w:val="28"/>
          <w:lang w:val="ro-RO"/>
        </w:rPr>
        <w:t xml:space="preserve">iei iodului în urină la nivelul de 100-200µg/l la copiii de 7-12 ani </w:t>
      </w:r>
      <w:r w:rsidR="00FF4290" w:rsidRPr="000B20C1">
        <w:rPr>
          <w:rFonts w:ascii="Cambria Math" w:hAnsi="Cambria Math" w:cs="Cambria Math"/>
          <w:noProof/>
          <w:sz w:val="28"/>
          <w:szCs w:val="28"/>
          <w:lang w:val="ro-RO"/>
        </w:rPr>
        <w:t>ș</w:t>
      </w:r>
      <w:r w:rsidR="00FF4290" w:rsidRPr="000B20C1">
        <w:rPr>
          <w:rFonts w:ascii="Times New Roman" w:hAnsi="Times New Roman" w:cs="Times New Roman"/>
          <w:noProof/>
          <w:sz w:val="28"/>
          <w:szCs w:val="28"/>
          <w:lang w:val="ro-RO"/>
        </w:rPr>
        <w:t xml:space="preserve">i de 150-250 µg/l la femeile gravide </w:t>
      </w:r>
      <w:r w:rsidR="00FF4290" w:rsidRPr="000B20C1">
        <w:rPr>
          <w:rFonts w:ascii="Cambria Math" w:hAnsi="Cambria Math" w:cs="Cambria Math"/>
          <w:noProof/>
          <w:sz w:val="28"/>
          <w:szCs w:val="28"/>
          <w:lang w:val="ro-RO"/>
        </w:rPr>
        <w:t>ș</w:t>
      </w:r>
      <w:r w:rsidR="00FF4290" w:rsidRPr="000B20C1">
        <w:rPr>
          <w:rFonts w:ascii="Times New Roman" w:hAnsi="Times New Roman" w:cs="Times New Roman"/>
          <w:noProof/>
          <w:sz w:val="28"/>
          <w:szCs w:val="28"/>
          <w:lang w:val="ro-RO"/>
        </w:rPr>
        <w:t>i men</w:t>
      </w:r>
      <w:r w:rsidR="00FF4290" w:rsidRPr="000B20C1">
        <w:rPr>
          <w:rFonts w:ascii="Cambria Math" w:hAnsi="Cambria Math" w:cs="Cambria Math"/>
          <w:noProof/>
          <w:sz w:val="28"/>
          <w:szCs w:val="28"/>
          <w:lang w:val="ro-RO"/>
        </w:rPr>
        <w:t>ț</w:t>
      </w:r>
      <w:r w:rsidR="00FF4290" w:rsidRPr="000B20C1">
        <w:rPr>
          <w:rFonts w:ascii="Times New Roman" w:hAnsi="Times New Roman" w:cs="Times New Roman"/>
          <w:noProof/>
          <w:sz w:val="28"/>
          <w:szCs w:val="28"/>
          <w:lang w:val="ro-RO"/>
        </w:rPr>
        <w:t>inerea durabila a acestuia”</w:t>
      </w:r>
      <w:r w:rsidR="006C78F5" w:rsidRPr="000B20C1">
        <w:rPr>
          <w:rFonts w:ascii="Times New Roman" w:hAnsi="Times New Roman" w:cs="Times New Roman"/>
          <w:noProof/>
          <w:sz w:val="28"/>
          <w:szCs w:val="28"/>
          <w:lang w:val="ro-RO"/>
        </w:rPr>
        <w:t>, şi acţiunile:</w:t>
      </w:r>
    </w:p>
    <w:p w:rsidR="00FF4290" w:rsidRPr="000B20C1" w:rsidRDefault="00FF4290" w:rsidP="00AE1911">
      <w:pPr>
        <w:pStyle w:val="a3"/>
        <w:tabs>
          <w:tab w:val="left" w:pos="0"/>
        </w:tabs>
        <w:spacing w:after="0" w:line="240" w:lineRule="auto"/>
        <w:ind w:left="0" w:firstLine="1080"/>
        <w:jc w:val="both"/>
        <w:rPr>
          <w:rFonts w:ascii="Times New Roman" w:eastAsia="Times New Roman" w:hAnsi="Times New Roman" w:cs="Times New Roman"/>
          <w:noProof/>
          <w:color w:val="000000"/>
          <w:sz w:val="28"/>
          <w:szCs w:val="28"/>
          <w:lang w:val="ro-RO" w:eastAsia="ru-RU"/>
        </w:rPr>
      </w:pPr>
      <w:r w:rsidRPr="000B20C1">
        <w:rPr>
          <w:rFonts w:ascii="Times New Roman" w:eastAsia="Times New Roman" w:hAnsi="Times New Roman" w:cs="Times New Roman"/>
          <w:noProof/>
          <w:color w:val="000000"/>
          <w:sz w:val="28"/>
          <w:szCs w:val="28"/>
          <w:lang w:val="ro-RO" w:eastAsia="ru-RU"/>
        </w:rPr>
        <w:t xml:space="preserve">8.1. Asigurarea importului </w:t>
      </w:r>
      <w:r w:rsidRPr="000B20C1">
        <w:rPr>
          <w:rFonts w:ascii="Cambria Math" w:eastAsia="Times New Roman" w:hAnsi="Cambria Math" w:cs="Cambria Math"/>
          <w:noProof/>
          <w:color w:val="000000"/>
          <w:sz w:val="28"/>
          <w:szCs w:val="28"/>
          <w:lang w:val="ro-RO" w:eastAsia="ru-RU"/>
        </w:rPr>
        <w:t>ș</w:t>
      </w:r>
      <w:r w:rsidRPr="000B20C1">
        <w:rPr>
          <w:rFonts w:ascii="Times New Roman" w:eastAsia="Times New Roman" w:hAnsi="Times New Roman" w:cs="Times New Roman"/>
          <w:noProof/>
          <w:color w:val="000000"/>
          <w:sz w:val="28"/>
          <w:szCs w:val="28"/>
          <w:lang w:val="ro-RO" w:eastAsia="ru-RU"/>
        </w:rPr>
        <w:t>i plasării pe pia</w:t>
      </w:r>
      <w:r w:rsidRPr="000B20C1">
        <w:rPr>
          <w:rFonts w:ascii="Cambria Math" w:eastAsia="Times New Roman" w:hAnsi="Cambria Math" w:cs="Cambria Math"/>
          <w:noProof/>
          <w:color w:val="000000"/>
          <w:sz w:val="28"/>
          <w:szCs w:val="28"/>
          <w:lang w:val="ro-RO" w:eastAsia="ru-RU"/>
        </w:rPr>
        <w:t>ț</w:t>
      </w:r>
      <w:r w:rsidRPr="000B20C1">
        <w:rPr>
          <w:rFonts w:ascii="Times New Roman" w:eastAsia="Times New Roman" w:hAnsi="Times New Roman" w:cs="Times New Roman"/>
          <w:noProof/>
          <w:color w:val="000000"/>
          <w:sz w:val="28"/>
          <w:szCs w:val="28"/>
          <w:lang w:val="ro-RO" w:eastAsia="ru-RU"/>
        </w:rPr>
        <w:t>ă a cel pu</w:t>
      </w:r>
      <w:r w:rsidRPr="000B20C1">
        <w:rPr>
          <w:rFonts w:ascii="Cambria Math" w:eastAsia="Times New Roman" w:hAnsi="Cambria Math" w:cs="Cambria Math"/>
          <w:noProof/>
          <w:color w:val="000000"/>
          <w:sz w:val="28"/>
          <w:szCs w:val="28"/>
          <w:lang w:val="ro-RO" w:eastAsia="ru-RU"/>
        </w:rPr>
        <w:t>ț</w:t>
      </w:r>
      <w:r w:rsidRPr="000B20C1">
        <w:rPr>
          <w:rFonts w:ascii="Times New Roman" w:eastAsia="Times New Roman" w:hAnsi="Times New Roman" w:cs="Times New Roman"/>
          <w:noProof/>
          <w:color w:val="000000"/>
          <w:sz w:val="28"/>
          <w:szCs w:val="28"/>
          <w:lang w:val="ro-RO" w:eastAsia="ru-RU"/>
        </w:rPr>
        <w:t>in 95% de sare alimentară adecvat iodată</w:t>
      </w:r>
      <w:r w:rsidR="006C78F5" w:rsidRPr="000B20C1">
        <w:rPr>
          <w:rFonts w:ascii="Times New Roman" w:eastAsia="Times New Roman" w:hAnsi="Times New Roman" w:cs="Times New Roman"/>
          <w:noProof/>
          <w:color w:val="000000"/>
          <w:sz w:val="28"/>
          <w:szCs w:val="28"/>
          <w:lang w:val="ro-RO" w:eastAsia="ru-RU"/>
        </w:rPr>
        <w:t>.</w:t>
      </w:r>
    </w:p>
    <w:p w:rsidR="006C78F5" w:rsidRPr="000B20C1" w:rsidRDefault="006C78F5" w:rsidP="00AE1911">
      <w:pPr>
        <w:pStyle w:val="a3"/>
        <w:tabs>
          <w:tab w:val="left" w:pos="0"/>
        </w:tabs>
        <w:spacing w:after="0" w:line="240" w:lineRule="auto"/>
        <w:ind w:left="0" w:firstLine="108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8.2. Elaborarea materialelor informa</w:t>
      </w:r>
      <w:r w:rsidRPr="000B20C1">
        <w:rPr>
          <w:rFonts w:ascii="Cambria Math" w:hAnsi="Cambria Math" w:cs="Cambria Math"/>
          <w:noProof/>
          <w:sz w:val="28"/>
          <w:szCs w:val="28"/>
          <w:lang w:val="ro-RO"/>
        </w:rPr>
        <w:t>ț</w:t>
      </w:r>
      <w:r w:rsidRPr="000B20C1">
        <w:rPr>
          <w:rFonts w:ascii="Times New Roman" w:hAnsi="Times New Roman" w:cs="Times New Roman"/>
          <w:noProof/>
          <w:sz w:val="28"/>
          <w:szCs w:val="28"/>
          <w:lang w:val="ro-RO"/>
        </w:rPr>
        <w:t xml:space="preserve">ionale privind sarea iodată </w:t>
      </w:r>
      <w:r w:rsidRPr="000B20C1">
        <w:rPr>
          <w:rFonts w:ascii="Cambria Math" w:hAnsi="Cambria Math" w:cs="Cambria Math"/>
          <w:noProof/>
          <w:sz w:val="28"/>
          <w:szCs w:val="28"/>
          <w:lang w:val="ro-RO"/>
        </w:rPr>
        <w:t>ș</w:t>
      </w:r>
      <w:r w:rsidRPr="000B20C1">
        <w:rPr>
          <w:rFonts w:ascii="Times New Roman" w:hAnsi="Times New Roman" w:cs="Times New Roman"/>
          <w:noProof/>
          <w:sz w:val="28"/>
          <w:szCs w:val="28"/>
          <w:lang w:val="ro-RO"/>
        </w:rPr>
        <w:t>i distribuirea lor către industria alimentară, alimenta</w:t>
      </w:r>
      <w:r w:rsidRPr="000B20C1">
        <w:rPr>
          <w:rFonts w:ascii="Cambria Math" w:hAnsi="Cambria Math" w:cs="Cambria Math"/>
          <w:noProof/>
          <w:sz w:val="28"/>
          <w:szCs w:val="28"/>
          <w:lang w:val="ro-RO"/>
        </w:rPr>
        <w:t>ț</w:t>
      </w:r>
      <w:r w:rsidRPr="000B20C1">
        <w:rPr>
          <w:rFonts w:ascii="Times New Roman" w:hAnsi="Times New Roman" w:cs="Times New Roman"/>
          <w:noProof/>
          <w:sz w:val="28"/>
          <w:szCs w:val="28"/>
          <w:lang w:val="ro-RO"/>
        </w:rPr>
        <w:t xml:space="preserve">ia publică </w:t>
      </w:r>
      <w:r w:rsidRPr="000B20C1">
        <w:rPr>
          <w:rFonts w:ascii="Cambria Math" w:hAnsi="Cambria Math" w:cs="Cambria Math"/>
          <w:noProof/>
          <w:sz w:val="28"/>
          <w:szCs w:val="28"/>
          <w:lang w:val="ro-RO"/>
        </w:rPr>
        <w:t>ș</w:t>
      </w:r>
      <w:r w:rsidRPr="000B20C1">
        <w:rPr>
          <w:rFonts w:ascii="Times New Roman" w:hAnsi="Times New Roman" w:cs="Times New Roman"/>
          <w:noProof/>
          <w:sz w:val="28"/>
          <w:szCs w:val="28"/>
          <w:lang w:val="ro-RO"/>
        </w:rPr>
        <w:t>i popula</w:t>
      </w:r>
      <w:r w:rsidRPr="000B20C1">
        <w:rPr>
          <w:rFonts w:ascii="Cambria Math" w:hAnsi="Cambria Math" w:cs="Cambria Math"/>
          <w:noProof/>
          <w:sz w:val="28"/>
          <w:szCs w:val="28"/>
          <w:lang w:val="ro-RO"/>
        </w:rPr>
        <w:t>ț</w:t>
      </w:r>
      <w:r w:rsidRPr="000B20C1">
        <w:rPr>
          <w:rFonts w:ascii="Times New Roman" w:hAnsi="Times New Roman" w:cs="Times New Roman"/>
          <w:noProof/>
          <w:sz w:val="28"/>
          <w:szCs w:val="28"/>
          <w:lang w:val="ro-RO"/>
        </w:rPr>
        <w:t>ie.</w:t>
      </w:r>
    </w:p>
    <w:p w:rsidR="009D039F" w:rsidRPr="000B20C1" w:rsidRDefault="009D039F" w:rsidP="00AE1911">
      <w:pPr>
        <w:pStyle w:val="a3"/>
        <w:tabs>
          <w:tab w:val="left" w:pos="0"/>
        </w:tabs>
        <w:spacing w:after="0" w:line="240" w:lineRule="auto"/>
        <w:ind w:left="0" w:firstLine="1080"/>
        <w:jc w:val="both"/>
        <w:rPr>
          <w:rFonts w:ascii="Times New Roman" w:hAnsi="Times New Roman" w:cs="Times New Roman"/>
          <w:noProof/>
          <w:sz w:val="28"/>
          <w:szCs w:val="28"/>
          <w:lang w:val="ro-RO"/>
        </w:rPr>
      </w:pPr>
      <w:r w:rsidRPr="000B20C1">
        <w:rPr>
          <w:rFonts w:ascii="Times New Roman" w:hAnsi="Times New Roman" w:cs="Times New Roman"/>
          <w:noProof/>
          <w:sz w:val="28"/>
          <w:szCs w:val="28"/>
          <w:lang w:val="ro-RO"/>
        </w:rPr>
        <w:t>8.3. Organizarea seminarelor teritoriale pentru reprezentan</w:t>
      </w:r>
      <w:r w:rsidRPr="000B20C1">
        <w:rPr>
          <w:rFonts w:ascii="Cambria Math" w:hAnsi="Cambria Math" w:cs="Cambria Math"/>
          <w:noProof/>
          <w:sz w:val="28"/>
          <w:szCs w:val="28"/>
          <w:lang w:val="ro-RO"/>
        </w:rPr>
        <w:t>ț</w:t>
      </w:r>
      <w:r w:rsidRPr="000B20C1">
        <w:rPr>
          <w:rFonts w:ascii="Times New Roman" w:hAnsi="Times New Roman" w:cs="Times New Roman"/>
          <w:noProof/>
          <w:sz w:val="28"/>
          <w:szCs w:val="28"/>
          <w:lang w:val="ro-RO"/>
        </w:rPr>
        <w:t xml:space="preserve">ii industriei alimentare </w:t>
      </w:r>
      <w:r w:rsidRPr="000B20C1">
        <w:rPr>
          <w:rFonts w:ascii="Cambria Math" w:hAnsi="Cambria Math" w:cs="Cambria Math"/>
          <w:noProof/>
          <w:sz w:val="28"/>
          <w:szCs w:val="28"/>
          <w:lang w:val="ro-RO"/>
        </w:rPr>
        <w:t>ș</w:t>
      </w:r>
      <w:r w:rsidRPr="000B20C1">
        <w:rPr>
          <w:rFonts w:ascii="Times New Roman" w:hAnsi="Times New Roman" w:cs="Times New Roman"/>
          <w:noProof/>
          <w:sz w:val="28"/>
          <w:szCs w:val="28"/>
          <w:lang w:val="ro-RO"/>
        </w:rPr>
        <w:t>i întreprinderilor de prestări servicii de alimenta</w:t>
      </w:r>
      <w:r w:rsidRPr="000B20C1">
        <w:rPr>
          <w:rFonts w:ascii="Cambria Math" w:hAnsi="Cambria Math" w:cs="Cambria Math"/>
          <w:noProof/>
          <w:sz w:val="28"/>
          <w:szCs w:val="28"/>
          <w:lang w:val="ro-RO"/>
        </w:rPr>
        <w:t>ț</w:t>
      </w:r>
      <w:r w:rsidRPr="000B20C1">
        <w:rPr>
          <w:rFonts w:ascii="Times New Roman" w:hAnsi="Times New Roman" w:cs="Times New Roman"/>
          <w:noProof/>
          <w:sz w:val="28"/>
          <w:szCs w:val="28"/>
          <w:lang w:val="ro-RO"/>
        </w:rPr>
        <w:t>ie publică privind reducerea con</w:t>
      </w:r>
      <w:r w:rsidRPr="000B20C1">
        <w:rPr>
          <w:rFonts w:ascii="Cambria Math" w:hAnsi="Cambria Math" w:cs="Cambria Math"/>
          <w:noProof/>
          <w:sz w:val="28"/>
          <w:szCs w:val="28"/>
          <w:lang w:val="ro-RO"/>
        </w:rPr>
        <w:t>ț</w:t>
      </w:r>
      <w:r w:rsidRPr="000B20C1">
        <w:rPr>
          <w:rFonts w:ascii="Times New Roman" w:hAnsi="Times New Roman" w:cs="Times New Roman"/>
          <w:noProof/>
          <w:sz w:val="28"/>
          <w:szCs w:val="28"/>
          <w:lang w:val="ro-RO"/>
        </w:rPr>
        <w:t xml:space="preserve">inutului de sare în alimente/bucate </w:t>
      </w:r>
      <w:r w:rsidRPr="000B20C1">
        <w:rPr>
          <w:rFonts w:ascii="Cambria Math" w:hAnsi="Cambria Math" w:cs="Cambria Math"/>
          <w:noProof/>
          <w:sz w:val="28"/>
          <w:szCs w:val="28"/>
          <w:lang w:val="ro-RO"/>
        </w:rPr>
        <w:t>ș</w:t>
      </w:r>
      <w:r w:rsidRPr="000B20C1">
        <w:rPr>
          <w:rFonts w:ascii="Times New Roman" w:hAnsi="Times New Roman" w:cs="Times New Roman"/>
          <w:noProof/>
          <w:sz w:val="28"/>
          <w:szCs w:val="28"/>
          <w:lang w:val="ro-RO"/>
        </w:rPr>
        <w:t>i înlocuirea sării neiodate cu sare iodată.</w:t>
      </w:r>
    </w:p>
    <w:p w:rsidR="001B5A2D" w:rsidRPr="006C78F5" w:rsidRDefault="001B5A2D" w:rsidP="001B5A2D">
      <w:pPr>
        <w:tabs>
          <w:tab w:val="left" w:pos="1080"/>
        </w:tabs>
        <w:spacing w:after="0" w:line="240" w:lineRule="auto"/>
        <w:jc w:val="both"/>
        <w:rPr>
          <w:rFonts w:ascii="Times New Roman" w:hAnsi="Times New Roman" w:cs="Times New Roman"/>
          <w:noProof/>
          <w:sz w:val="24"/>
          <w:szCs w:val="24"/>
          <w:lang w:val="ro-RO"/>
        </w:rPr>
      </w:pPr>
    </w:p>
    <w:p w:rsidR="006D20DD" w:rsidRPr="006C78F5" w:rsidRDefault="006D20DD">
      <w:pPr>
        <w:rPr>
          <w:noProof/>
          <w:lang w:val="ro-RO"/>
        </w:rPr>
      </w:pPr>
    </w:p>
    <w:sectPr w:rsidR="006D20DD" w:rsidRPr="006C78F5" w:rsidSect="00A41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B4C76"/>
    <w:multiLevelType w:val="hybridMultilevel"/>
    <w:tmpl w:val="B5749212"/>
    <w:lvl w:ilvl="0" w:tplc="8CE6EA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F8A4A4E"/>
    <w:multiLevelType w:val="hybridMultilevel"/>
    <w:tmpl w:val="28D49F04"/>
    <w:lvl w:ilvl="0" w:tplc="359E6E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81F7EFE"/>
    <w:multiLevelType w:val="hybridMultilevel"/>
    <w:tmpl w:val="E354D1F8"/>
    <w:lvl w:ilvl="0" w:tplc="E8D01EB2">
      <w:start w:val="1"/>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05DE7"/>
    <w:rsid w:val="000155FA"/>
    <w:rsid w:val="000A4DA3"/>
    <w:rsid w:val="000B20C1"/>
    <w:rsid w:val="000E3588"/>
    <w:rsid w:val="000F4E95"/>
    <w:rsid w:val="00115F38"/>
    <w:rsid w:val="00161C1F"/>
    <w:rsid w:val="001B5A2D"/>
    <w:rsid w:val="00211453"/>
    <w:rsid w:val="002562E1"/>
    <w:rsid w:val="002C33B9"/>
    <w:rsid w:val="002C55B8"/>
    <w:rsid w:val="002F17AC"/>
    <w:rsid w:val="003027D9"/>
    <w:rsid w:val="00334A2E"/>
    <w:rsid w:val="00336C56"/>
    <w:rsid w:val="00365ED9"/>
    <w:rsid w:val="00371203"/>
    <w:rsid w:val="003823B1"/>
    <w:rsid w:val="00493FC5"/>
    <w:rsid w:val="004F6EA4"/>
    <w:rsid w:val="0050632E"/>
    <w:rsid w:val="00586D41"/>
    <w:rsid w:val="005C62D9"/>
    <w:rsid w:val="00673687"/>
    <w:rsid w:val="00677313"/>
    <w:rsid w:val="006C522C"/>
    <w:rsid w:val="006C78F5"/>
    <w:rsid w:val="006D20DD"/>
    <w:rsid w:val="007155D0"/>
    <w:rsid w:val="0081209F"/>
    <w:rsid w:val="00860B1C"/>
    <w:rsid w:val="00891AC6"/>
    <w:rsid w:val="008F1B46"/>
    <w:rsid w:val="00971F52"/>
    <w:rsid w:val="009D039F"/>
    <w:rsid w:val="00A02566"/>
    <w:rsid w:val="00A25D89"/>
    <w:rsid w:val="00A41251"/>
    <w:rsid w:val="00A43416"/>
    <w:rsid w:val="00A53355"/>
    <w:rsid w:val="00AE1911"/>
    <w:rsid w:val="00AF1155"/>
    <w:rsid w:val="00B52FE6"/>
    <w:rsid w:val="00BC72B3"/>
    <w:rsid w:val="00BE056E"/>
    <w:rsid w:val="00C047BD"/>
    <w:rsid w:val="00C05DE7"/>
    <w:rsid w:val="00C20C82"/>
    <w:rsid w:val="00C87260"/>
    <w:rsid w:val="00CA1E54"/>
    <w:rsid w:val="00CC5AAE"/>
    <w:rsid w:val="00CF16DB"/>
    <w:rsid w:val="00E31AC7"/>
    <w:rsid w:val="00E70C0E"/>
    <w:rsid w:val="00EE6B8D"/>
    <w:rsid w:val="00F27687"/>
    <w:rsid w:val="00F861C0"/>
    <w:rsid w:val="00FE727D"/>
    <w:rsid w:val="00FF4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A2D"/>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A2D"/>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A2D"/>
    <w:pPr>
      <w:ind w:left="720"/>
      <w:contextualSpacing/>
    </w:pPr>
  </w:style>
</w:styles>
</file>

<file path=word/webSettings.xml><?xml version="1.0" encoding="utf-8"?>
<w:webSettings xmlns:r="http://schemas.openxmlformats.org/officeDocument/2006/relationships" xmlns:w="http://schemas.openxmlformats.org/wordprocessingml/2006/main">
  <w:divs>
    <w:div w:id="18654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B265-7578-4A0C-B54B-E0E85858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Nastase</dc:creator>
  <cp:keywords/>
  <dc:description/>
  <cp:lastModifiedBy>abucur</cp:lastModifiedBy>
  <cp:revision>19</cp:revision>
  <cp:lastPrinted>2015-08-10T11:43:00Z</cp:lastPrinted>
  <dcterms:created xsi:type="dcterms:W3CDTF">2015-08-04T10:46:00Z</dcterms:created>
  <dcterms:modified xsi:type="dcterms:W3CDTF">2015-09-01T11:35:00Z</dcterms:modified>
</cp:coreProperties>
</file>