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6E" w:rsidRPr="008142A9" w:rsidRDefault="0020606E" w:rsidP="0020606E">
      <w:pPr>
        <w:pStyle w:val="cb"/>
        <w:rPr>
          <w:color w:val="1D1B11" w:themeColor="background2" w:themeShade="1A"/>
          <w:sz w:val="28"/>
          <w:szCs w:val="28"/>
          <w:lang w:val="ro-MO"/>
        </w:rPr>
      </w:pPr>
      <w:r w:rsidRPr="008142A9">
        <w:rPr>
          <w:color w:val="1D1B11" w:themeColor="background2" w:themeShade="1A"/>
          <w:sz w:val="28"/>
          <w:szCs w:val="28"/>
          <w:lang w:val="ro-MO"/>
        </w:rPr>
        <w:t>TABELUL DE CONCORDANŢĂ</w:t>
      </w:r>
    </w:p>
    <w:p w:rsidR="00A04C0A" w:rsidRPr="008142A9" w:rsidRDefault="0020606E" w:rsidP="0020606E">
      <w:pPr>
        <w:jc w:val="center"/>
        <w:rPr>
          <w:b/>
          <w:color w:val="1D1B11" w:themeColor="background2" w:themeShade="1A"/>
          <w:sz w:val="28"/>
          <w:szCs w:val="28"/>
          <w:lang w:val="ro-MO"/>
        </w:rPr>
      </w:pPr>
      <w:r w:rsidRPr="008142A9">
        <w:rPr>
          <w:b/>
          <w:color w:val="1D1B11" w:themeColor="background2" w:themeShade="1A"/>
          <w:sz w:val="28"/>
          <w:szCs w:val="28"/>
          <w:lang w:val="ro-MO"/>
        </w:rPr>
        <w:t>pentru proiectul Hotărîrii Guvernului pentru aprobarea</w:t>
      </w:r>
      <w:r w:rsidR="00A37D09" w:rsidRPr="008142A9">
        <w:rPr>
          <w:b/>
          <w:color w:val="1D1B11" w:themeColor="background2" w:themeShade="1A"/>
          <w:sz w:val="28"/>
          <w:szCs w:val="28"/>
          <w:lang w:val="ro-MO"/>
        </w:rPr>
        <w:t xml:space="preserve"> Reglementării tehnice</w:t>
      </w:r>
      <w:r w:rsidR="00872582" w:rsidRPr="008142A9">
        <w:rPr>
          <w:b/>
          <w:color w:val="1D1B11" w:themeColor="background2" w:themeShade="1A"/>
          <w:sz w:val="28"/>
          <w:szCs w:val="28"/>
          <w:lang w:val="ro-MO"/>
        </w:rPr>
        <w:t xml:space="preserve">  „Compatibilitatea electromagnetică a echipamentelor”</w:t>
      </w:r>
    </w:p>
    <w:tbl>
      <w:tblPr>
        <w:tblpPr w:leftFromText="180" w:rightFromText="180" w:vertAnchor="text" w:horzAnchor="margin" w:tblpY="508"/>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4110"/>
        <w:gridCol w:w="1418"/>
        <w:gridCol w:w="1701"/>
        <w:gridCol w:w="1526"/>
        <w:gridCol w:w="1790"/>
      </w:tblGrid>
      <w:tr w:rsidR="00A37D09" w:rsidRPr="00CD7F41" w:rsidTr="00036F71">
        <w:trPr>
          <w:trHeight w:val="599"/>
        </w:trPr>
        <w:tc>
          <w:tcPr>
            <w:tcW w:w="15048" w:type="dxa"/>
            <w:gridSpan w:val="6"/>
            <w:shd w:val="clear" w:color="auto" w:fill="92D050"/>
          </w:tcPr>
          <w:p w:rsidR="00A37D09" w:rsidRPr="008142A9" w:rsidRDefault="00E750E1" w:rsidP="00036F71">
            <w:pPr>
              <w:jc w:val="both"/>
              <w:rPr>
                <w:lang w:val="ro-MO"/>
              </w:rPr>
            </w:pPr>
            <w:r w:rsidRPr="008142A9">
              <w:rPr>
                <w:b/>
                <w:lang w:val="ro-MO"/>
              </w:rPr>
              <w:t>1.</w:t>
            </w:r>
            <w:r w:rsidR="00A37D09" w:rsidRPr="008142A9">
              <w:rPr>
                <w:b/>
                <w:lang w:val="ro-MO"/>
              </w:rPr>
              <w:t xml:space="preserve">Titlul actului normativ. </w:t>
            </w:r>
            <w:r w:rsidR="00A37D09" w:rsidRPr="008142A9">
              <w:rPr>
                <w:lang w:val="ro-MO"/>
              </w:rPr>
              <w:t>DIRECTIVA 2014/30/UE A PARLAMENTULUI EUROPEAN ȘI A CONSILIULUI</w:t>
            </w:r>
          </w:p>
          <w:p w:rsidR="00A37D09" w:rsidRPr="008142A9" w:rsidRDefault="00A37D09" w:rsidP="00036F71">
            <w:pPr>
              <w:jc w:val="both"/>
              <w:rPr>
                <w:lang w:val="ro-MO"/>
              </w:rPr>
            </w:pPr>
            <w:r w:rsidRPr="008142A9">
              <w:rPr>
                <w:lang w:val="ro-MO"/>
              </w:rPr>
              <w:t>din 26 februarie 2014</w:t>
            </w:r>
            <w:r w:rsidR="00F5095E" w:rsidRPr="008142A9">
              <w:rPr>
                <w:lang w:val="ro-MO"/>
              </w:rPr>
              <w:t xml:space="preserve"> </w:t>
            </w:r>
            <w:r w:rsidRPr="008142A9">
              <w:rPr>
                <w:lang w:val="ro-MO"/>
              </w:rPr>
              <w:t>privind armonizarea legislațiilor statelor membre cu privire la compatibilitatea electromagnetică (reformare)</w:t>
            </w:r>
            <w:r w:rsidR="00F5095E" w:rsidRPr="008142A9">
              <w:rPr>
                <w:lang w:val="ro-MO"/>
              </w:rPr>
              <w:t xml:space="preserve"> </w:t>
            </w:r>
            <w:r w:rsidRPr="008142A9">
              <w:rPr>
                <w:lang w:val="ro-MO"/>
              </w:rPr>
              <w:t>(Text cu relevanță pentru SEE)</w:t>
            </w:r>
          </w:p>
          <w:p w:rsidR="008610C9" w:rsidRPr="008142A9" w:rsidRDefault="008610C9" w:rsidP="00036F71">
            <w:pPr>
              <w:jc w:val="both"/>
              <w:rPr>
                <w:lang w:val="ro-RO"/>
              </w:rPr>
            </w:pPr>
            <w:r w:rsidRPr="008142A9">
              <w:rPr>
                <w:b/>
                <w:lang w:val="ro-MO"/>
              </w:rPr>
              <w:t xml:space="preserve">Subiectul reglementat. </w:t>
            </w:r>
            <w:r w:rsidRPr="008142A9">
              <w:rPr>
                <w:lang w:val="ro-MO"/>
              </w:rPr>
              <w:t xml:space="preserve">Cadrul juridic privind </w:t>
            </w:r>
            <w:r w:rsidR="00071B46" w:rsidRPr="008142A9">
              <w:rPr>
                <w:lang w:val="ro-MO"/>
              </w:rPr>
              <w:t>reglementarea compatibilit</w:t>
            </w:r>
            <w:r w:rsidR="00071B46" w:rsidRPr="008142A9">
              <w:rPr>
                <w:lang w:val="ro-RO"/>
              </w:rPr>
              <w:t>ăţii electromagnetice a echipamentelor.</w:t>
            </w:r>
          </w:p>
          <w:p w:rsidR="00071B46" w:rsidRPr="008142A9" w:rsidRDefault="00071B46" w:rsidP="00036F71">
            <w:pPr>
              <w:jc w:val="both"/>
              <w:rPr>
                <w:lang w:val="ro-RO"/>
              </w:rPr>
            </w:pPr>
            <w:r w:rsidRPr="008142A9">
              <w:rPr>
                <w:lang w:val="ro-RO"/>
              </w:rPr>
              <w:t>The legal framework regulating the electromagnetic compatibility of equipment.</w:t>
            </w:r>
          </w:p>
          <w:p w:rsidR="00E750E1" w:rsidRPr="008142A9" w:rsidRDefault="00494EA9" w:rsidP="00036F71">
            <w:pPr>
              <w:jc w:val="both"/>
              <w:rPr>
                <w:lang w:val="ro-RO"/>
              </w:rPr>
            </w:pPr>
            <w:r w:rsidRPr="008142A9">
              <w:rPr>
                <w:b/>
                <w:lang w:val="ro-RO"/>
              </w:rPr>
              <w:t xml:space="preserve">Scopul acestuia. </w:t>
            </w:r>
            <w:r w:rsidR="00D00FE9" w:rsidRPr="008142A9">
              <w:rPr>
                <w:lang w:val="ro-RO"/>
              </w:rPr>
              <w:t xml:space="preserve"> </w:t>
            </w:r>
            <w:r w:rsidR="00E750E1" w:rsidRPr="008142A9">
              <w:rPr>
                <w:lang w:val="ro-RO"/>
              </w:rPr>
              <w:t xml:space="preserve"> Obiectivul prezentei directive este asigurarea unui nivel ridicat și consecvent de protecție a sănătății și siguranței consumatorilor, precum și funcționarea corectă a pieței interne.</w:t>
            </w:r>
          </w:p>
          <w:p w:rsidR="00071B46" w:rsidRPr="008142A9" w:rsidRDefault="00D00FE9" w:rsidP="00036F71">
            <w:pPr>
              <w:jc w:val="both"/>
              <w:rPr>
                <w:lang w:val="ro-RO"/>
              </w:rPr>
            </w:pPr>
            <w:r w:rsidRPr="008142A9">
              <w:rPr>
                <w:lang w:val="ro-RO"/>
              </w:rPr>
              <w:t>The objective of this Directive is to ensure a high and consistent level of protection of health and safety of consumers and the proper functioning of the internal market.</w:t>
            </w:r>
          </w:p>
          <w:p w:rsidR="00011A49" w:rsidRPr="008142A9" w:rsidRDefault="00011A49" w:rsidP="00036F71">
            <w:pPr>
              <w:jc w:val="both"/>
              <w:rPr>
                <w:b/>
                <w:color w:val="1D1B11" w:themeColor="background2" w:themeShade="1A"/>
                <w:lang w:val="ro-MO"/>
              </w:rPr>
            </w:pPr>
          </w:p>
        </w:tc>
      </w:tr>
      <w:tr w:rsidR="00A37D09" w:rsidRPr="00CD7F41" w:rsidTr="00036F71">
        <w:trPr>
          <w:trHeight w:val="747"/>
        </w:trPr>
        <w:tc>
          <w:tcPr>
            <w:tcW w:w="15048" w:type="dxa"/>
            <w:gridSpan w:val="6"/>
            <w:shd w:val="clear" w:color="auto" w:fill="92D050"/>
          </w:tcPr>
          <w:p w:rsidR="00E029BD" w:rsidRPr="008142A9" w:rsidRDefault="00E750E1" w:rsidP="00036F71">
            <w:pPr>
              <w:rPr>
                <w:color w:val="1D1B11" w:themeColor="background2" w:themeShade="1A"/>
                <w:lang w:val="ro-MO"/>
              </w:rPr>
            </w:pPr>
            <w:r w:rsidRPr="008142A9">
              <w:rPr>
                <w:b/>
                <w:color w:val="1D1B11" w:themeColor="background2" w:themeShade="1A"/>
                <w:lang w:val="ro-MO"/>
              </w:rPr>
              <w:t xml:space="preserve">2. Titlul actului normativ naţional. </w:t>
            </w:r>
            <w:r w:rsidRPr="008142A9">
              <w:rPr>
                <w:color w:val="1D1B11" w:themeColor="background2" w:themeShade="1A"/>
                <w:lang w:val="ro-MO"/>
              </w:rPr>
              <w:t>Hotărîrea Guvernului pentru aprobarea Reglementării tehnice</w:t>
            </w:r>
            <w:r w:rsidR="00554995" w:rsidRPr="008142A9">
              <w:rPr>
                <w:color w:val="1D1B11" w:themeColor="background2" w:themeShade="1A"/>
                <w:lang w:val="ro-MO"/>
              </w:rPr>
              <w:t>”Compatibilitatea electromagnetică a echipamentelor”.</w:t>
            </w:r>
            <w:r w:rsidRPr="008142A9">
              <w:rPr>
                <w:color w:val="1D1B11" w:themeColor="background2" w:themeShade="1A"/>
                <w:lang w:val="ro-MO"/>
              </w:rPr>
              <w:t xml:space="preserve"> </w:t>
            </w:r>
          </w:p>
          <w:p w:rsidR="00E029BD" w:rsidRPr="008142A9" w:rsidRDefault="00E029BD" w:rsidP="00036F71">
            <w:pPr>
              <w:rPr>
                <w:color w:val="1D1B11" w:themeColor="background2" w:themeShade="1A"/>
                <w:lang w:val="ro-MO"/>
              </w:rPr>
            </w:pPr>
            <w:r w:rsidRPr="008142A9">
              <w:rPr>
                <w:color w:val="1D1B11" w:themeColor="background2" w:themeShade="1A"/>
                <w:lang w:val="ro-MO"/>
              </w:rPr>
              <w:t>Government Decision approving the technical regulation "Electromagnetic compatibility of equipment."</w:t>
            </w:r>
          </w:p>
          <w:p w:rsidR="00A37D09" w:rsidRPr="008142A9" w:rsidRDefault="00E029BD" w:rsidP="00036F71">
            <w:pPr>
              <w:rPr>
                <w:color w:val="1D1B11" w:themeColor="background2" w:themeShade="1A"/>
                <w:lang w:val="ro-MO"/>
              </w:rPr>
            </w:pPr>
            <w:r w:rsidRPr="008142A9">
              <w:rPr>
                <w:b/>
                <w:color w:val="1D1B11" w:themeColor="background2" w:themeShade="1A"/>
                <w:lang w:val="ro-MO"/>
              </w:rPr>
              <w:t xml:space="preserve">Subiectul reglementat. </w:t>
            </w:r>
            <w:r w:rsidRPr="008142A9">
              <w:rPr>
                <w:color w:val="1D1B11" w:themeColor="background2" w:themeShade="1A"/>
                <w:lang w:val="ro-MO"/>
              </w:rPr>
              <w:t>Cadrul juridic privind reglementarea compatibilităţii electromagnetice a echipamentelor.</w:t>
            </w:r>
          </w:p>
          <w:p w:rsidR="00E029BD" w:rsidRPr="008142A9" w:rsidRDefault="00E029BD" w:rsidP="00036F71">
            <w:pPr>
              <w:rPr>
                <w:color w:val="1D1B11" w:themeColor="background2" w:themeShade="1A"/>
                <w:lang w:val="ro-MO"/>
              </w:rPr>
            </w:pPr>
            <w:r w:rsidRPr="008142A9">
              <w:rPr>
                <w:color w:val="1D1B11" w:themeColor="background2" w:themeShade="1A"/>
                <w:lang w:val="ro-MO"/>
              </w:rPr>
              <w:t>The legal framework regulating the electromagnetic compatibility of equipment.</w:t>
            </w:r>
          </w:p>
          <w:p w:rsidR="00E65AF1" w:rsidRPr="008142A9" w:rsidRDefault="00E029BD" w:rsidP="00036F71">
            <w:pPr>
              <w:rPr>
                <w:color w:val="1D1B11" w:themeColor="background2" w:themeShade="1A"/>
                <w:lang w:val="ro-MO"/>
              </w:rPr>
            </w:pPr>
            <w:r w:rsidRPr="008142A9">
              <w:rPr>
                <w:b/>
                <w:color w:val="1D1B11" w:themeColor="background2" w:themeShade="1A"/>
                <w:lang w:val="ro-MO"/>
              </w:rPr>
              <w:t xml:space="preserve">Scopul. </w:t>
            </w:r>
            <w:r w:rsidRPr="008142A9">
              <w:rPr>
                <w:color w:val="1D1B11" w:themeColor="background2" w:themeShade="1A"/>
                <w:lang w:val="ro-MO"/>
              </w:rPr>
              <w:t>: Transpun</w:t>
            </w:r>
            <w:r w:rsidRPr="008142A9">
              <w:rPr>
                <w:color w:val="1D1B11" w:themeColor="background2" w:themeShade="1A"/>
                <w:shd w:val="clear" w:color="auto" w:fill="92D050"/>
                <w:lang w:val="ro-MO"/>
              </w:rPr>
              <w:t>e</w:t>
            </w:r>
            <w:r w:rsidRPr="008142A9">
              <w:rPr>
                <w:color w:val="1D1B11" w:themeColor="background2" w:themeShade="1A"/>
                <w:lang w:val="ro-MO"/>
              </w:rPr>
              <w:t xml:space="preserve">rea în legislaţia naţională a prevederilor </w:t>
            </w:r>
            <w:r w:rsidR="00E65AF1" w:rsidRPr="008142A9">
              <w:rPr>
                <w:color w:val="1D1B11" w:themeColor="background2" w:themeShade="1A"/>
                <w:lang w:val="ro-MO"/>
              </w:rPr>
              <w:t>Directiva 2014/30/UE a Parlamentului European și a Consiliului</w:t>
            </w:r>
          </w:p>
          <w:p w:rsidR="00E029BD" w:rsidRPr="008142A9" w:rsidRDefault="00E65AF1" w:rsidP="00036F71">
            <w:pPr>
              <w:rPr>
                <w:color w:val="1D1B11" w:themeColor="background2" w:themeShade="1A"/>
                <w:lang w:val="ro-MO"/>
              </w:rPr>
            </w:pPr>
            <w:r w:rsidRPr="008142A9">
              <w:rPr>
                <w:color w:val="1D1B11" w:themeColor="background2" w:themeShade="1A"/>
                <w:lang w:val="ro-MO"/>
              </w:rPr>
              <w:t xml:space="preserve">din 26 februarie 2014 privind armonizarea legislațiilor statelor membre cu privire la compatibilitatea electromagnetică. </w:t>
            </w:r>
          </w:p>
          <w:p w:rsidR="00320682" w:rsidRPr="008142A9" w:rsidRDefault="00320682" w:rsidP="00036F71">
            <w:pPr>
              <w:rPr>
                <w:color w:val="1D1B11" w:themeColor="background2" w:themeShade="1A"/>
                <w:lang w:val="ro-MO"/>
              </w:rPr>
            </w:pPr>
            <w:r w:rsidRPr="008142A9">
              <w:rPr>
                <w:color w:val="1D1B11" w:themeColor="background2" w:themeShade="1A"/>
                <w:lang w:val="ro-MO"/>
              </w:rPr>
              <w:t>Transposition into national legislation the provisions of Directive 2014/30 / EU of the European Parliament and of the Council</w:t>
            </w:r>
          </w:p>
          <w:p w:rsidR="00320682" w:rsidRPr="008142A9" w:rsidRDefault="00320682" w:rsidP="00036F71">
            <w:pPr>
              <w:rPr>
                <w:b/>
                <w:color w:val="1D1B11" w:themeColor="background2" w:themeShade="1A"/>
                <w:lang w:val="ro-MO"/>
              </w:rPr>
            </w:pPr>
            <w:r w:rsidRPr="008142A9">
              <w:rPr>
                <w:color w:val="1D1B11" w:themeColor="background2" w:themeShade="1A"/>
                <w:lang w:val="ro-MO"/>
              </w:rPr>
              <w:t>February 26, 2014 on the harmonization of the laws of the Member States relating to electromagnetic compatibility.</w:t>
            </w:r>
          </w:p>
          <w:p w:rsidR="00E029BD" w:rsidRPr="008142A9" w:rsidRDefault="00E029BD" w:rsidP="00036F71">
            <w:pPr>
              <w:rPr>
                <w:b/>
                <w:color w:val="1D1B11" w:themeColor="background2" w:themeShade="1A"/>
                <w:lang w:val="ro-MO"/>
              </w:rPr>
            </w:pPr>
          </w:p>
        </w:tc>
      </w:tr>
      <w:tr w:rsidR="00A37D09" w:rsidRPr="008142A9" w:rsidTr="00036F71">
        <w:trPr>
          <w:trHeight w:val="580"/>
        </w:trPr>
        <w:tc>
          <w:tcPr>
            <w:tcW w:w="15048" w:type="dxa"/>
            <w:gridSpan w:val="6"/>
            <w:shd w:val="clear" w:color="auto" w:fill="00B0F0"/>
          </w:tcPr>
          <w:p w:rsidR="00A37D09" w:rsidRPr="008142A9" w:rsidRDefault="00872582" w:rsidP="00036F71">
            <w:pPr>
              <w:rPr>
                <w:b/>
                <w:color w:val="1D1B11" w:themeColor="background2" w:themeShade="1A"/>
                <w:lang w:val="ro-MO"/>
              </w:rPr>
            </w:pPr>
            <w:r w:rsidRPr="008142A9">
              <w:rPr>
                <w:b/>
                <w:color w:val="1D1B11" w:themeColor="background2" w:themeShade="1A"/>
                <w:lang w:val="ro-MO"/>
              </w:rPr>
              <w:t xml:space="preserve">3. </w:t>
            </w:r>
            <w:r w:rsidRPr="008142A9">
              <w:rPr>
                <w:color w:val="1D1B11" w:themeColor="background2" w:themeShade="1A"/>
                <w:lang w:val="ro-MO"/>
              </w:rPr>
              <w:t>Complet compatibil</w:t>
            </w:r>
          </w:p>
        </w:tc>
      </w:tr>
      <w:tr w:rsidR="00CC51C0" w:rsidRPr="00CD7F41" w:rsidTr="00036F71">
        <w:trPr>
          <w:trHeight w:val="1739"/>
        </w:trPr>
        <w:tc>
          <w:tcPr>
            <w:tcW w:w="4503" w:type="dxa"/>
            <w:shd w:val="clear" w:color="auto" w:fill="FFC000"/>
          </w:tcPr>
          <w:p w:rsidR="00A37D09" w:rsidRPr="008142A9" w:rsidRDefault="00A37D09" w:rsidP="00036F71">
            <w:pPr>
              <w:jc w:val="center"/>
              <w:rPr>
                <w:b/>
                <w:color w:val="1D1B11" w:themeColor="background2" w:themeShade="1A"/>
                <w:lang w:val="ro-MO"/>
              </w:rPr>
            </w:pPr>
            <w:r w:rsidRPr="008142A9">
              <w:rPr>
                <w:b/>
                <w:color w:val="1D1B11" w:themeColor="background2" w:themeShade="1A"/>
                <w:lang w:val="ro-MO"/>
              </w:rPr>
              <w:t>4. Prevederile și cerințele reglementărilorcomunitare (articolul, paragraful)</w:t>
            </w:r>
          </w:p>
        </w:tc>
        <w:tc>
          <w:tcPr>
            <w:tcW w:w="4110" w:type="dxa"/>
            <w:shd w:val="clear" w:color="auto" w:fill="FFC000"/>
          </w:tcPr>
          <w:p w:rsidR="00A37D09" w:rsidRPr="008142A9" w:rsidRDefault="00A37D09" w:rsidP="00036F71">
            <w:pPr>
              <w:jc w:val="center"/>
              <w:rPr>
                <w:b/>
                <w:color w:val="1D1B11" w:themeColor="background2" w:themeShade="1A"/>
                <w:lang w:val="ro-MO"/>
              </w:rPr>
            </w:pPr>
            <w:r w:rsidRPr="008142A9">
              <w:rPr>
                <w:b/>
                <w:color w:val="1D1B11" w:themeColor="background2" w:themeShade="1A"/>
                <w:lang w:val="ro-MO"/>
              </w:rPr>
              <w:t>5. Prevederile actului normativ naţional (capitolul, articolul, subparagraful, punctul etc.)</w:t>
            </w:r>
          </w:p>
        </w:tc>
        <w:tc>
          <w:tcPr>
            <w:tcW w:w="1418" w:type="dxa"/>
            <w:shd w:val="clear" w:color="auto" w:fill="FFC000"/>
          </w:tcPr>
          <w:p w:rsidR="00A37D09" w:rsidRPr="008142A9" w:rsidRDefault="00A37D09" w:rsidP="00036F71">
            <w:pPr>
              <w:jc w:val="center"/>
              <w:rPr>
                <w:b/>
                <w:color w:val="1D1B11" w:themeColor="background2" w:themeShade="1A"/>
                <w:lang w:val="ro-MO"/>
              </w:rPr>
            </w:pPr>
            <w:r w:rsidRPr="008142A9">
              <w:rPr>
                <w:b/>
                <w:color w:val="1D1B11" w:themeColor="background2" w:themeShade="1A"/>
                <w:lang w:val="ro-MO"/>
              </w:rPr>
              <w:t>6. Diferenţe</w:t>
            </w:r>
          </w:p>
        </w:tc>
        <w:tc>
          <w:tcPr>
            <w:tcW w:w="1701" w:type="dxa"/>
            <w:shd w:val="clear" w:color="auto" w:fill="FFC000"/>
          </w:tcPr>
          <w:p w:rsidR="00A37D09" w:rsidRPr="008142A9" w:rsidRDefault="00A37D09" w:rsidP="00036F71">
            <w:pPr>
              <w:jc w:val="center"/>
              <w:rPr>
                <w:b/>
                <w:color w:val="1D1B11" w:themeColor="background2" w:themeShade="1A"/>
                <w:lang w:val="ro-MO"/>
              </w:rPr>
            </w:pPr>
            <w:r w:rsidRPr="008142A9">
              <w:rPr>
                <w:b/>
                <w:color w:val="1D1B11" w:themeColor="background2" w:themeShade="1A"/>
                <w:lang w:val="ro-MO"/>
              </w:rPr>
              <w:t>7.Motivele ce explică faptul că proiectul este parţial compatibil sau incompatibil</w:t>
            </w:r>
          </w:p>
        </w:tc>
        <w:tc>
          <w:tcPr>
            <w:tcW w:w="1526" w:type="dxa"/>
            <w:shd w:val="clear" w:color="auto" w:fill="FFC000"/>
          </w:tcPr>
          <w:p w:rsidR="00A37D09" w:rsidRPr="008142A9" w:rsidRDefault="00A37D09" w:rsidP="00036F71">
            <w:pPr>
              <w:jc w:val="center"/>
              <w:rPr>
                <w:b/>
                <w:color w:val="1D1B11" w:themeColor="background2" w:themeShade="1A"/>
                <w:lang w:val="ro-MO"/>
              </w:rPr>
            </w:pPr>
            <w:r w:rsidRPr="008142A9">
              <w:rPr>
                <w:b/>
                <w:color w:val="1D1B11" w:themeColor="background2" w:themeShade="1A"/>
                <w:lang w:val="ro-MO"/>
              </w:rPr>
              <w:t>8. Instituţia responsabilă</w:t>
            </w:r>
          </w:p>
        </w:tc>
        <w:tc>
          <w:tcPr>
            <w:tcW w:w="1790" w:type="dxa"/>
            <w:shd w:val="clear" w:color="auto" w:fill="FFC000"/>
          </w:tcPr>
          <w:p w:rsidR="00A37D09" w:rsidRPr="008142A9" w:rsidRDefault="00A37D09" w:rsidP="00036F71">
            <w:pPr>
              <w:jc w:val="center"/>
              <w:rPr>
                <w:b/>
                <w:color w:val="1D1B11" w:themeColor="background2" w:themeShade="1A"/>
                <w:lang w:val="ro-MO"/>
              </w:rPr>
            </w:pPr>
            <w:r w:rsidRPr="008142A9">
              <w:rPr>
                <w:b/>
                <w:color w:val="1D1B11" w:themeColor="background2" w:themeShade="1A"/>
                <w:lang w:val="ro-MO"/>
              </w:rPr>
              <w:t>9. Termenul - limită de asigurare a compatibilităţii complete a actului naţional</w:t>
            </w:r>
          </w:p>
        </w:tc>
      </w:tr>
      <w:tr w:rsidR="00CC51C0" w:rsidRPr="008142A9" w:rsidTr="00036F71">
        <w:trPr>
          <w:trHeight w:val="598"/>
        </w:trPr>
        <w:tc>
          <w:tcPr>
            <w:tcW w:w="4503" w:type="dxa"/>
          </w:tcPr>
          <w:p w:rsidR="00845A02" w:rsidRPr="008142A9" w:rsidRDefault="00845A02" w:rsidP="00036F71">
            <w:pPr>
              <w:jc w:val="center"/>
              <w:rPr>
                <w:b/>
                <w:color w:val="1D1B11" w:themeColor="background2" w:themeShade="1A"/>
                <w:lang w:val="ro-MO"/>
              </w:rPr>
            </w:pPr>
            <w:r w:rsidRPr="008142A9">
              <w:rPr>
                <w:b/>
                <w:color w:val="1D1B11" w:themeColor="background2" w:themeShade="1A"/>
                <w:lang w:val="ro-MO"/>
              </w:rPr>
              <w:t>Articolul 2</w:t>
            </w:r>
            <w:r w:rsidR="002302E4" w:rsidRPr="008142A9">
              <w:rPr>
                <w:b/>
                <w:color w:val="1D1B11" w:themeColor="background2" w:themeShade="1A"/>
                <w:lang w:val="ro-MO"/>
              </w:rPr>
              <w:t xml:space="preserve"> </w:t>
            </w:r>
          </w:p>
          <w:p w:rsidR="00872582" w:rsidRPr="008142A9" w:rsidRDefault="002302E4" w:rsidP="00036F71">
            <w:pPr>
              <w:jc w:val="center"/>
              <w:rPr>
                <w:b/>
                <w:color w:val="1D1B11" w:themeColor="background2" w:themeShade="1A"/>
                <w:lang w:val="ro-MO"/>
              </w:rPr>
            </w:pPr>
            <w:r w:rsidRPr="008142A9">
              <w:rPr>
                <w:b/>
                <w:color w:val="1D1B11" w:themeColor="background2" w:themeShade="1A"/>
                <w:lang w:val="ro-MO"/>
              </w:rPr>
              <w:t xml:space="preserve">Obiect </w:t>
            </w:r>
          </w:p>
        </w:tc>
        <w:tc>
          <w:tcPr>
            <w:tcW w:w="4110" w:type="dxa"/>
          </w:tcPr>
          <w:p w:rsidR="00872582" w:rsidRPr="008142A9" w:rsidRDefault="00FF24C8" w:rsidP="00036F71">
            <w:pPr>
              <w:jc w:val="center"/>
              <w:rPr>
                <w:b/>
                <w:color w:val="1D1B11" w:themeColor="background2" w:themeShade="1A"/>
                <w:lang w:val="ro-RO"/>
              </w:rPr>
            </w:pPr>
            <w:r w:rsidRPr="008142A9">
              <w:rPr>
                <w:b/>
                <w:color w:val="1D1B11" w:themeColor="background2" w:themeShade="1A"/>
                <w:lang w:val="ro-MO"/>
              </w:rPr>
              <w:t>Capitolul I. Dispozi</w:t>
            </w:r>
            <w:r w:rsidRPr="008142A9">
              <w:rPr>
                <w:b/>
                <w:color w:val="1D1B11" w:themeColor="background2" w:themeShade="1A"/>
                <w:lang w:val="ro-RO"/>
              </w:rPr>
              <w:t>ţii generale</w:t>
            </w:r>
          </w:p>
        </w:tc>
        <w:tc>
          <w:tcPr>
            <w:tcW w:w="1418" w:type="dxa"/>
          </w:tcPr>
          <w:p w:rsidR="00872582" w:rsidRPr="008142A9" w:rsidRDefault="00872582" w:rsidP="00036F71">
            <w:pPr>
              <w:jc w:val="center"/>
              <w:rPr>
                <w:b/>
                <w:color w:val="1D1B11" w:themeColor="background2" w:themeShade="1A"/>
                <w:lang w:val="ro-MO"/>
              </w:rPr>
            </w:pPr>
          </w:p>
        </w:tc>
        <w:tc>
          <w:tcPr>
            <w:tcW w:w="1701" w:type="dxa"/>
          </w:tcPr>
          <w:p w:rsidR="00872582" w:rsidRPr="008142A9" w:rsidRDefault="00872582" w:rsidP="00036F71">
            <w:pPr>
              <w:jc w:val="center"/>
              <w:rPr>
                <w:b/>
                <w:color w:val="1D1B11" w:themeColor="background2" w:themeShade="1A"/>
                <w:lang w:val="ro-MO"/>
              </w:rPr>
            </w:pPr>
          </w:p>
        </w:tc>
        <w:tc>
          <w:tcPr>
            <w:tcW w:w="1526" w:type="dxa"/>
          </w:tcPr>
          <w:p w:rsidR="00872582" w:rsidRPr="008142A9" w:rsidRDefault="00872582" w:rsidP="00036F71">
            <w:pPr>
              <w:jc w:val="center"/>
              <w:rPr>
                <w:b/>
                <w:color w:val="1D1B11" w:themeColor="background2" w:themeShade="1A"/>
                <w:lang w:val="ro-MO"/>
              </w:rPr>
            </w:pPr>
          </w:p>
        </w:tc>
        <w:tc>
          <w:tcPr>
            <w:tcW w:w="1790" w:type="dxa"/>
          </w:tcPr>
          <w:p w:rsidR="00872582" w:rsidRPr="008142A9" w:rsidRDefault="00872582" w:rsidP="00036F71">
            <w:pPr>
              <w:jc w:val="center"/>
              <w:rPr>
                <w:b/>
                <w:color w:val="1D1B11" w:themeColor="background2" w:themeShade="1A"/>
                <w:lang w:val="ro-MO"/>
              </w:rPr>
            </w:pPr>
          </w:p>
        </w:tc>
      </w:tr>
      <w:tr w:rsidR="00CC51C0" w:rsidRPr="008142A9" w:rsidTr="00036F71">
        <w:trPr>
          <w:trHeight w:val="3572"/>
        </w:trPr>
        <w:tc>
          <w:tcPr>
            <w:tcW w:w="4503" w:type="dxa"/>
          </w:tcPr>
          <w:p w:rsidR="00FF24C8" w:rsidRPr="008142A9" w:rsidRDefault="00FF24C8" w:rsidP="00036F71">
            <w:pPr>
              <w:rPr>
                <w:color w:val="1D1B11" w:themeColor="background2" w:themeShade="1A"/>
                <w:lang w:val="ro-MO"/>
              </w:rPr>
            </w:pPr>
            <w:r w:rsidRPr="008142A9">
              <w:rPr>
                <w:color w:val="1D1B11" w:themeColor="background2" w:themeShade="1A"/>
                <w:lang w:val="ro-MO"/>
              </w:rPr>
              <w:lastRenderedPageBreak/>
              <w:t>Prezenta directivă reglementează compatibilitatea electromagnetică a echipamentelor. Scopul său este de a asigura funcționarea pieței interne prin impunerea conformității echipamentelor cu un nivel adecvat de compatibilitatea electromagnetică.</w:t>
            </w:r>
          </w:p>
          <w:p w:rsidR="004B46E3" w:rsidRDefault="004B46E3" w:rsidP="00036F71">
            <w:pPr>
              <w:jc w:val="center"/>
              <w:rPr>
                <w:b/>
                <w:color w:val="1D1B11" w:themeColor="background2" w:themeShade="1A"/>
                <w:lang w:val="ro-MO"/>
              </w:rPr>
            </w:pPr>
          </w:p>
          <w:p w:rsidR="004B46E3" w:rsidRDefault="004B46E3" w:rsidP="00036F71">
            <w:pPr>
              <w:jc w:val="center"/>
              <w:rPr>
                <w:b/>
                <w:color w:val="1D1B11" w:themeColor="background2" w:themeShade="1A"/>
                <w:lang w:val="ro-MO"/>
              </w:rPr>
            </w:pPr>
          </w:p>
          <w:p w:rsidR="004B46E3" w:rsidRDefault="004B46E3" w:rsidP="00036F71">
            <w:pPr>
              <w:jc w:val="center"/>
              <w:rPr>
                <w:b/>
                <w:color w:val="1D1B11" w:themeColor="background2" w:themeShade="1A"/>
                <w:lang w:val="ro-MO"/>
              </w:rPr>
            </w:pPr>
          </w:p>
          <w:p w:rsidR="004B46E3" w:rsidRDefault="004B46E3" w:rsidP="00036F71">
            <w:pPr>
              <w:jc w:val="center"/>
              <w:rPr>
                <w:b/>
                <w:color w:val="1D1B11" w:themeColor="background2" w:themeShade="1A"/>
                <w:lang w:val="ro-MO"/>
              </w:rPr>
            </w:pPr>
          </w:p>
          <w:p w:rsidR="004B46E3" w:rsidRDefault="004B46E3" w:rsidP="00036F71">
            <w:pPr>
              <w:jc w:val="center"/>
              <w:rPr>
                <w:b/>
                <w:color w:val="1D1B11" w:themeColor="background2" w:themeShade="1A"/>
                <w:lang w:val="ro-MO"/>
              </w:rPr>
            </w:pPr>
          </w:p>
          <w:p w:rsidR="008C7F85" w:rsidRPr="008142A9" w:rsidRDefault="008C7F85" w:rsidP="00036F71">
            <w:pPr>
              <w:jc w:val="center"/>
              <w:rPr>
                <w:color w:val="1D1B11" w:themeColor="background2" w:themeShade="1A"/>
                <w:lang w:val="ro-MO"/>
              </w:rPr>
            </w:pPr>
          </w:p>
        </w:tc>
        <w:tc>
          <w:tcPr>
            <w:tcW w:w="4110" w:type="dxa"/>
          </w:tcPr>
          <w:p w:rsidR="00FF24C8" w:rsidRPr="008142A9" w:rsidRDefault="001500FA" w:rsidP="00036F71">
            <w:pPr>
              <w:rPr>
                <w:color w:val="1D1B11" w:themeColor="background2" w:themeShade="1A"/>
                <w:lang w:val="ro-MO"/>
              </w:rPr>
            </w:pPr>
            <w:r w:rsidRPr="008142A9">
              <w:rPr>
                <w:color w:val="1D1B11" w:themeColor="background2" w:themeShade="1A"/>
                <w:lang w:val="ro-MO"/>
              </w:rPr>
              <w:t>1. Prezenta reglementare tehnică are ca scop asigurarea protecţiei radiocomunicaţiilor, inclusiv a recepţionării emisiunilor de radiodifuziune şi a serviciului de radioamator care funcţionează în conformitate cu reglementările radio ale Uniunii Internaţionale a Telecomunicaţiilor, cît şi a reţelelor de alimentare cu energie electrică şi a celor de comunicaţii electronice, precum şi a echipamentelor conectate la acestea, contra perturbaţiilor electromagnetice.</w:t>
            </w:r>
          </w:p>
        </w:tc>
        <w:tc>
          <w:tcPr>
            <w:tcW w:w="1418" w:type="dxa"/>
          </w:tcPr>
          <w:p w:rsidR="00FF24C8" w:rsidRPr="008142A9" w:rsidRDefault="001500FA" w:rsidP="00036F71">
            <w:pPr>
              <w:jc w:val="center"/>
              <w:rPr>
                <w:color w:val="1D1B11" w:themeColor="background2" w:themeShade="1A"/>
                <w:lang w:val="ro-MO"/>
              </w:rPr>
            </w:pPr>
            <w:r w:rsidRPr="008142A9">
              <w:rPr>
                <w:color w:val="1D1B11" w:themeColor="background2" w:themeShade="1A"/>
                <w:lang w:val="ro-MO"/>
              </w:rPr>
              <w:t>Compatibil</w:t>
            </w:r>
          </w:p>
        </w:tc>
        <w:tc>
          <w:tcPr>
            <w:tcW w:w="1701" w:type="dxa"/>
          </w:tcPr>
          <w:p w:rsidR="00FF24C8" w:rsidRPr="008142A9" w:rsidRDefault="00FF24C8" w:rsidP="00036F71">
            <w:pPr>
              <w:jc w:val="center"/>
              <w:rPr>
                <w:b/>
                <w:color w:val="1D1B11" w:themeColor="background2" w:themeShade="1A"/>
                <w:lang w:val="ro-MO"/>
              </w:rPr>
            </w:pPr>
          </w:p>
        </w:tc>
        <w:tc>
          <w:tcPr>
            <w:tcW w:w="1526" w:type="dxa"/>
          </w:tcPr>
          <w:p w:rsidR="00FF24C8" w:rsidRPr="008142A9" w:rsidRDefault="00043038" w:rsidP="00036F71">
            <w:pPr>
              <w:jc w:val="center"/>
              <w:rPr>
                <w:b/>
                <w:color w:val="1D1B11" w:themeColor="background2" w:themeShade="1A"/>
                <w:lang w:val="ro-MO"/>
              </w:rPr>
            </w:pPr>
            <w:r>
              <w:rPr>
                <w:b/>
                <w:color w:val="1D1B11" w:themeColor="background2" w:themeShade="1A"/>
                <w:lang w:val="ro-MO"/>
              </w:rPr>
              <w:t>Ministerul Economiei</w:t>
            </w:r>
          </w:p>
        </w:tc>
        <w:tc>
          <w:tcPr>
            <w:tcW w:w="1790" w:type="dxa"/>
          </w:tcPr>
          <w:p w:rsidR="00FF24C8" w:rsidRPr="008142A9" w:rsidRDefault="00FF24C8" w:rsidP="00036F71">
            <w:pPr>
              <w:jc w:val="center"/>
              <w:rPr>
                <w:b/>
                <w:color w:val="1D1B11" w:themeColor="background2" w:themeShade="1A"/>
                <w:lang w:val="ro-MO"/>
              </w:rPr>
            </w:pPr>
          </w:p>
        </w:tc>
      </w:tr>
      <w:tr w:rsidR="004B46E3" w:rsidRPr="004B46E3" w:rsidTr="00036F71">
        <w:trPr>
          <w:trHeight w:val="1327"/>
        </w:trPr>
        <w:tc>
          <w:tcPr>
            <w:tcW w:w="4503" w:type="dxa"/>
          </w:tcPr>
          <w:p w:rsidR="004B46E3" w:rsidRPr="004B46E3" w:rsidRDefault="004B46E3" w:rsidP="00036F71">
            <w:pPr>
              <w:jc w:val="center"/>
              <w:rPr>
                <w:color w:val="1D1B11" w:themeColor="background2" w:themeShade="1A"/>
                <w:lang w:val="ro-MO"/>
              </w:rPr>
            </w:pPr>
            <w:r w:rsidRPr="004B46E3">
              <w:rPr>
                <w:color w:val="1D1B11" w:themeColor="background2" w:themeShade="1A"/>
                <w:lang w:val="ro-MO"/>
              </w:rPr>
              <w:t>Articolul 2</w:t>
            </w:r>
          </w:p>
          <w:p w:rsidR="004B46E3" w:rsidRPr="004B46E3" w:rsidRDefault="004B46E3" w:rsidP="00036F71">
            <w:pPr>
              <w:jc w:val="center"/>
              <w:rPr>
                <w:color w:val="1D1B11" w:themeColor="background2" w:themeShade="1A"/>
                <w:lang w:val="ro-MO"/>
              </w:rPr>
            </w:pPr>
            <w:r w:rsidRPr="004B46E3">
              <w:rPr>
                <w:color w:val="1D1B11" w:themeColor="background2" w:themeShade="1A"/>
                <w:lang w:val="ro-MO"/>
              </w:rPr>
              <w:t>Domeniul de aplicare.</w:t>
            </w:r>
          </w:p>
          <w:p w:rsidR="004B46E3" w:rsidRPr="004B46E3" w:rsidRDefault="004B46E3" w:rsidP="00036F71">
            <w:pPr>
              <w:rPr>
                <w:color w:val="1D1B11" w:themeColor="background2" w:themeShade="1A"/>
                <w:lang w:val="ro-MO"/>
              </w:rPr>
            </w:pPr>
            <w:r w:rsidRPr="004B46E3">
              <w:rPr>
                <w:color w:val="1D1B11" w:themeColor="background2" w:themeShade="1A"/>
                <w:lang w:val="ro-MO"/>
              </w:rPr>
              <w:t>(1) Prezenta directivă se aplică echipamentelor definite la articolul 3.</w:t>
            </w:r>
          </w:p>
          <w:p w:rsidR="004B46E3" w:rsidRPr="008142A9" w:rsidRDefault="004B46E3" w:rsidP="00036F71">
            <w:pPr>
              <w:rPr>
                <w:color w:val="1D1B11" w:themeColor="background2" w:themeShade="1A"/>
                <w:lang w:val="ro-MO"/>
              </w:rPr>
            </w:pPr>
          </w:p>
        </w:tc>
        <w:tc>
          <w:tcPr>
            <w:tcW w:w="4110" w:type="dxa"/>
          </w:tcPr>
          <w:p w:rsidR="007712CD" w:rsidRDefault="007712CD" w:rsidP="00036F71">
            <w:pPr>
              <w:jc w:val="center"/>
              <w:rPr>
                <w:color w:val="1D1B11" w:themeColor="background2" w:themeShade="1A"/>
                <w:lang w:val="ro-MO"/>
              </w:rPr>
            </w:pPr>
          </w:p>
          <w:p w:rsidR="007712CD" w:rsidRDefault="007712CD" w:rsidP="00036F71">
            <w:pPr>
              <w:jc w:val="center"/>
              <w:rPr>
                <w:color w:val="1D1B11" w:themeColor="background2" w:themeShade="1A"/>
                <w:lang w:val="ro-MO"/>
              </w:rPr>
            </w:pPr>
          </w:p>
          <w:p w:rsidR="004B46E3" w:rsidRPr="004B46E3" w:rsidRDefault="004B46E3" w:rsidP="00036F71">
            <w:pPr>
              <w:jc w:val="center"/>
              <w:rPr>
                <w:color w:val="1D1B11" w:themeColor="background2" w:themeShade="1A"/>
                <w:lang w:val="ro-MO"/>
              </w:rPr>
            </w:pPr>
            <w:r w:rsidRPr="004B46E3">
              <w:rPr>
                <w:color w:val="1D1B11" w:themeColor="background2" w:themeShade="1A"/>
                <w:lang w:val="ro-MO"/>
              </w:rPr>
              <w:t>2. Prezenta reglementarea tehnică se aplică echipamentelor definite în pct. 6</w:t>
            </w:r>
          </w:p>
          <w:p w:rsidR="004B46E3" w:rsidRPr="008142A9" w:rsidRDefault="004B46E3" w:rsidP="00036F71">
            <w:pPr>
              <w:rPr>
                <w:color w:val="1D1B11" w:themeColor="background2" w:themeShade="1A"/>
                <w:lang w:val="ro-MO"/>
              </w:rPr>
            </w:pPr>
          </w:p>
        </w:tc>
        <w:tc>
          <w:tcPr>
            <w:tcW w:w="1418" w:type="dxa"/>
          </w:tcPr>
          <w:p w:rsidR="004B46E3" w:rsidRPr="008142A9" w:rsidRDefault="006F22CB" w:rsidP="00036F71">
            <w:pPr>
              <w:jc w:val="center"/>
              <w:rPr>
                <w:color w:val="1D1B11" w:themeColor="background2" w:themeShade="1A"/>
                <w:lang w:val="ro-MO"/>
              </w:rPr>
            </w:pPr>
            <w:r>
              <w:rPr>
                <w:color w:val="1D1B11" w:themeColor="background2" w:themeShade="1A"/>
                <w:lang w:val="ro-MO"/>
              </w:rPr>
              <w:t>Compatibil</w:t>
            </w:r>
          </w:p>
        </w:tc>
        <w:tc>
          <w:tcPr>
            <w:tcW w:w="1701" w:type="dxa"/>
          </w:tcPr>
          <w:p w:rsidR="004B46E3" w:rsidRPr="008142A9" w:rsidRDefault="004B46E3" w:rsidP="00036F71">
            <w:pPr>
              <w:jc w:val="center"/>
              <w:rPr>
                <w:b/>
                <w:color w:val="1D1B11" w:themeColor="background2" w:themeShade="1A"/>
                <w:lang w:val="ro-MO"/>
              </w:rPr>
            </w:pPr>
          </w:p>
        </w:tc>
        <w:tc>
          <w:tcPr>
            <w:tcW w:w="1526" w:type="dxa"/>
          </w:tcPr>
          <w:p w:rsidR="004B46E3" w:rsidRPr="008142A9" w:rsidRDefault="00043038" w:rsidP="00036F71">
            <w:pPr>
              <w:jc w:val="center"/>
              <w:rPr>
                <w:b/>
                <w:color w:val="1D1B11" w:themeColor="background2" w:themeShade="1A"/>
                <w:lang w:val="ro-MO"/>
              </w:rPr>
            </w:pPr>
            <w:r>
              <w:rPr>
                <w:b/>
                <w:color w:val="1D1B11" w:themeColor="background2" w:themeShade="1A"/>
                <w:lang w:val="ro-MO"/>
              </w:rPr>
              <w:t>Ministerul Economiei</w:t>
            </w:r>
          </w:p>
        </w:tc>
        <w:tc>
          <w:tcPr>
            <w:tcW w:w="1790" w:type="dxa"/>
          </w:tcPr>
          <w:p w:rsidR="004B46E3" w:rsidRPr="008142A9" w:rsidRDefault="004B46E3" w:rsidP="00036F71">
            <w:pPr>
              <w:jc w:val="center"/>
              <w:rPr>
                <w:b/>
                <w:color w:val="1D1B11" w:themeColor="background2" w:themeShade="1A"/>
                <w:lang w:val="ro-MO"/>
              </w:rPr>
            </w:pPr>
          </w:p>
        </w:tc>
      </w:tr>
      <w:tr w:rsidR="00781970" w:rsidRPr="00D83920" w:rsidTr="00036F71">
        <w:trPr>
          <w:trHeight w:val="3553"/>
        </w:trPr>
        <w:tc>
          <w:tcPr>
            <w:tcW w:w="4503" w:type="dxa"/>
          </w:tcPr>
          <w:p w:rsidR="00781970" w:rsidRPr="004B46E3" w:rsidRDefault="00781970" w:rsidP="00036F71">
            <w:pPr>
              <w:rPr>
                <w:color w:val="1D1B11" w:themeColor="background2" w:themeShade="1A"/>
                <w:lang w:val="ro-MO"/>
              </w:rPr>
            </w:pPr>
            <w:r w:rsidRPr="004B46E3">
              <w:rPr>
                <w:color w:val="1D1B11" w:themeColor="background2" w:themeShade="1A"/>
                <w:lang w:val="ro-MO"/>
              </w:rPr>
              <w:t>(2) Prezenta directivă nu se aplică:</w:t>
            </w:r>
          </w:p>
          <w:p w:rsidR="00781970" w:rsidRPr="004B46E3" w:rsidRDefault="00781970" w:rsidP="00036F71">
            <w:pPr>
              <w:rPr>
                <w:color w:val="1D1B11" w:themeColor="background2" w:themeShade="1A"/>
                <w:lang w:val="ro-MO"/>
              </w:rPr>
            </w:pPr>
            <w:r w:rsidRPr="004B46E3">
              <w:rPr>
                <w:color w:val="1D1B11" w:themeColor="background2" w:themeShade="1A"/>
                <w:lang w:val="ro-MO"/>
              </w:rPr>
              <w:t>(a) echipamentelor reglementate de Directiva 1999/5/CE;</w:t>
            </w:r>
          </w:p>
          <w:p w:rsidR="00781970" w:rsidRPr="004B46E3" w:rsidRDefault="00781970" w:rsidP="00036F71">
            <w:pPr>
              <w:rPr>
                <w:color w:val="1D1B11" w:themeColor="background2" w:themeShade="1A"/>
                <w:lang w:val="ro-MO"/>
              </w:rPr>
            </w:pPr>
            <w:r w:rsidRPr="004B46E3">
              <w:rPr>
                <w:color w:val="1D1B11" w:themeColor="background2" w:themeShade="1A"/>
                <w:lang w:val="ro-MO"/>
              </w:rPr>
              <w:t>(b) produselor, pieselor și echipamentelor aeronautice menționate de Regulamentul (CE) nr. 216/2008 al Parlamentului European și al Consiliului din 20 februarie 2008 privind normele comune în domeniul aviației civile și instituirea unei Agenții Europene de Siguranță a Aviației și de abrogare a Directivei 91/670/CEE a Consiliului, a Regulamentului (CE) nr. 1592/2002 și a Directivei 2004/36/CE ( 2 );</w:t>
            </w:r>
          </w:p>
        </w:tc>
        <w:tc>
          <w:tcPr>
            <w:tcW w:w="4110" w:type="dxa"/>
          </w:tcPr>
          <w:p w:rsidR="00781970" w:rsidRPr="004B46E3" w:rsidRDefault="00781970" w:rsidP="00036F71">
            <w:pPr>
              <w:rPr>
                <w:color w:val="1D1B11" w:themeColor="background2" w:themeShade="1A"/>
                <w:lang w:val="ro-MO"/>
              </w:rPr>
            </w:pPr>
            <w:r w:rsidRPr="004B46E3">
              <w:rPr>
                <w:color w:val="1D1B11" w:themeColor="background2" w:themeShade="1A"/>
                <w:lang w:val="ro-MO"/>
              </w:rPr>
              <w:t>3. Prezenta reglementare tehnică nu se aplică:</w:t>
            </w:r>
          </w:p>
          <w:p w:rsidR="00781970" w:rsidRPr="004B46E3" w:rsidRDefault="00781970" w:rsidP="00036F71">
            <w:pPr>
              <w:rPr>
                <w:color w:val="1D1B11" w:themeColor="background2" w:themeShade="1A"/>
                <w:lang w:val="ro-MO"/>
              </w:rPr>
            </w:pPr>
            <w:r w:rsidRPr="004B46E3">
              <w:rPr>
                <w:color w:val="1D1B11" w:themeColor="background2" w:themeShade="1A"/>
                <w:lang w:val="ro-MO"/>
              </w:rPr>
              <w:t>1) echipamentelor radio şi echipamentelor terminale de telecomunicaţie;</w:t>
            </w:r>
          </w:p>
          <w:p w:rsidR="00781970" w:rsidRPr="004B46E3" w:rsidRDefault="00781970" w:rsidP="00036F71">
            <w:pPr>
              <w:rPr>
                <w:color w:val="1D1B11" w:themeColor="background2" w:themeShade="1A"/>
                <w:lang w:val="ro-MO"/>
              </w:rPr>
            </w:pPr>
            <w:r w:rsidRPr="004B46E3">
              <w:rPr>
                <w:color w:val="1D1B11" w:themeColor="background2" w:themeShade="1A"/>
                <w:lang w:val="ro-MO"/>
              </w:rPr>
              <w:t>2) produselor, pieselor  şi echipamentelor aeronautice;</w:t>
            </w:r>
          </w:p>
          <w:p w:rsidR="00781970" w:rsidRDefault="00781970" w:rsidP="00036F71">
            <w:pPr>
              <w:rPr>
                <w:color w:val="1D1B11" w:themeColor="background2" w:themeShade="1A"/>
                <w:lang w:val="ro-MO"/>
              </w:rPr>
            </w:pPr>
          </w:p>
          <w:p w:rsidR="00781970" w:rsidRDefault="00781970" w:rsidP="00036F71">
            <w:pPr>
              <w:rPr>
                <w:color w:val="1D1B11" w:themeColor="background2" w:themeShade="1A"/>
                <w:lang w:val="ro-MO"/>
              </w:rPr>
            </w:pPr>
          </w:p>
          <w:p w:rsidR="00781970" w:rsidRDefault="00781970" w:rsidP="00036F71">
            <w:pPr>
              <w:rPr>
                <w:color w:val="1D1B11" w:themeColor="background2" w:themeShade="1A"/>
                <w:lang w:val="ro-MO"/>
              </w:rPr>
            </w:pPr>
          </w:p>
          <w:p w:rsidR="00781970" w:rsidRDefault="00781970" w:rsidP="00036F71">
            <w:pPr>
              <w:rPr>
                <w:color w:val="1D1B11" w:themeColor="background2" w:themeShade="1A"/>
                <w:lang w:val="ro-MO"/>
              </w:rPr>
            </w:pPr>
          </w:p>
          <w:p w:rsidR="00781970" w:rsidRDefault="00781970" w:rsidP="00036F71">
            <w:pPr>
              <w:rPr>
                <w:color w:val="1D1B11" w:themeColor="background2" w:themeShade="1A"/>
                <w:lang w:val="ro-MO"/>
              </w:rPr>
            </w:pPr>
          </w:p>
          <w:p w:rsidR="00781970" w:rsidRDefault="00781970" w:rsidP="00036F71">
            <w:pPr>
              <w:rPr>
                <w:color w:val="1D1B11" w:themeColor="background2" w:themeShade="1A"/>
                <w:lang w:val="ro-MO"/>
              </w:rPr>
            </w:pPr>
          </w:p>
        </w:tc>
        <w:tc>
          <w:tcPr>
            <w:tcW w:w="1418" w:type="dxa"/>
          </w:tcPr>
          <w:p w:rsidR="00781970" w:rsidRDefault="00043038" w:rsidP="00036F71">
            <w:pPr>
              <w:jc w:val="center"/>
              <w:rPr>
                <w:color w:val="1D1B11" w:themeColor="background2" w:themeShade="1A"/>
                <w:lang w:val="ro-MO"/>
              </w:rPr>
            </w:pPr>
            <w:r>
              <w:rPr>
                <w:color w:val="1D1B11" w:themeColor="background2" w:themeShade="1A"/>
                <w:lang w:val="ro-MO"/>
              </w:rPr>
              <w:t>Compatibil</w:t>
            </w:r>
          </w:p>
        </w:tc>
        <w:tc>
          <w:tcPr>
            <w:tcW w:w="1701" w:type="dxa"/>
          </w:tcPr>
          <w:p w:rsidR="00781970" w:rsidRPr="008142A9" w:rsidRDefault="00781970" w:rsidP="00036F71">
            <w:pPr>
              <w:jc w:val="center"/>
              <w:rPr>
                <w:b/>
                <w:color w:val="1D1B11" w:themeColor="background2" w:themeShade="1A"/>
                <w:lang w:val="ro-MO"/>
              </w:rPr>
            </w:pPr>
          </w:p>
        </w:tc>
        <w:tc>
          <w:tcPr>
            <w:tcW w:w="1526" w:type="dxa"/>
          </w:tcPr>
          <w:p w:rsidR="00781970" w:rsidRPr="008142A9" w:rsidRDefault="00043038" w:rsidP="00036F71">
            <w:pPr>
              <w:jc w:val="center"/>
              <w:rPr>
                <w:b/>
                <w:color w:val="1D1B11" w:themeColor="background2" w:themeShade="1A"/>
                <w:lang w:val="ro-MO"/>
              </w:rPr>
            </w:pPr>
            <w:r>
              <w:rPr>
                <w:b/>
                <w:color w:val="1D1B11" w:themeColor="background2" w:themeShade="1A"/>
                <w:lang w:val="ro-MO"/>
              </w:rPr>
              <w:t>Ministerul Economiei</w:t>
            </w:r>
          </w:p>
        </w:tc>
        <w:tc>
          <w:tcPr>
            <w:tcW w:w="1790" w:type="dxa"/>
          </w:tcPr>
          <w:p w:rsidR="00781970" w:rsidRPr="008142A9" w:rsidRDefault="00781970" w:rsidP="00036F71">
            <w:pPr>
              <w:jc w:val="center"/>
              <w:rPr>
                <w:b/>
                <w:color w:val="1D1B11" w:themeColor="background2" w:themeShade="1A"/>
                <w:lang w:val="ro-MO"/>
              </w:rPr>
            </w:pPr>
          </w:p>
        </w:tc>
      </w:tr>
      <w:tr w:rsidR="00781970" w:rsidRPr="00D83920" w:rsidTr="00036F71">
        <w:trPr>
          <w:trHeight w:val="2543"/>
        </w:trPr>
        <w:tc>
          <w:tcPr>
            <w:tcW w:w="4503" w:type="dxa"/>
          </w:tcPr>
          <w:p w:rsidR="00781970" w:rsidRPr="004B46E3" w:rsidRDefault="00781970" w:rsidP="00036F71">
            <w:pPr>
              <w:rPr>
                <w:color w:val="1D1B11" w:themeColor="background2" w:themeShade="1A"/>
                <w:lang w:val="ro-MO"/>
              </w:rPr>
            </w:pPr>
            <w:r w:rsidRPr="004B46E3">
              <w:rPr>
                <w:color w:val="1D1B11" w:themeColor="background2" w:themeShade="1A"/>
                <w:lang w:val="ro-MO"/>
              </w:rPr>
              <w:lastRenderedPageBreak/>
              <w:t>(c) echipamentelor radio folosite de radioamatori în sensul Reglementărilor Radio adoptate în cadrul Constituției Uniunii Internaționale a Telecomunicațiilor și Convenției Uniunii Internaționale a Telecomunicațiilor ( 1 ), în cazul în care echipamentele nu sunt puse la dispoziție pe piață;</w:t>
            </w:r>
          </w:p>
          <w:p w:rsidR="00781970" w:rsidRPr="004B46E3" w:rsidRDefault="00781970" w:rsidP="00036F71">
            <w:pPr>
              <w:rPr>
                <w:color w:val="1D1B11" w:themeColor="background2" w:themeShade="1A"/>
                <w:lang w:val="ro-MO"/>
              </w:rPr>
            </w:pPr>
          </w:p>
        </w:tc>
        <w:tc>
          <w:tcPr>
            <w:tcW w:w="4110" w:type="dxa"/>
          </w:tcPr>
          <w:p w:rsidR="00781970" w:rsidRPr="004B46E3" w:rsidRDefault="00781970" w:rsidP="00036F71">
            <w:pPr>
              <w:rPr>
                <w:color w:val="1D1B11" w:themeColor="background2" w:themeShade="1A"/>
                <w:lang w:val="ro-MO"/>
              </w:rPr>
            </w:pPr>
            <w:r w:rsidRPr="004B46E3">
              <w:rPr>
                <w:color w:val="1D1B11" w:themeColor="background2" w:themeShade="1A"/>
                <w:lang w:val="ro-MO"/>
              </w:rPr>
              <w:t>3) echipamentelor radio folosite de radioamatori în sensul reglementărilor radio adoptate în cadrul Constituției Uniunii Internaționale a Telecomunicațiilor și Convenției Uniunii Internaționale a Telecomunicațiilor, in cazul in care echipamentele nu sunt puse la dispoziție pe piață;</w:t>
            </w:r>
          </w:p>
        </w:tc>
        <w:tc>
          <w:tcPr>
            <w:tcW w:w="1418" w:type="dxa"/>
          </w:tcPr>
          <w:p w:rsidR="00781970" w:rsidRDefault="00043038" w:rsidP="00036F71">
            <w:pPr>
              <w:jc w:val="center"/>
              <w:rPr>
                <w:color w:val="1D1B11" w:themeColor="background2" w:themeShade="1A"/>
                <w:lang w:val="ro-MO"/>
              </w:rPr>
            </w:pPr>
            <w:r>
              <w:rPr>
                <w:color w:val="1D1B11" w:themeColor="background2" w:themeShade="1A"/>
                <w:lang w:val="ro-MO"/>
              </w:rPr>
              <w:t>Compatibil</w:t>
            </w:r>
          </w:p>
        </w:tc>
        <w:tc>
          <w:tcPr>
            <w:tcW w:w="1701" w:type="dxa"/>
          </w:tcPr>
          <w:p w:rsidR="00781970" w:rsidRPr="008142A9" w:rsidRDefault="00781970" w:rsidP="00036F71">
            <w:pPr>
              <w:jc w:val="center"/>
              <w:rPr>
                <w:b/>
                <w:color w:val="1D1B11" w:themeColor="background2" w:themeShade="1A"/>
                <w:lang w:val="ro-MO"/>
              </w:rPr>
            </w:pPr>
          </w:p>
        </w:tc>
        <w:tc>
          <w:tcPr>
            <w:tcW w:w="1526" w:type="dxa"/>
          </w:tcPr>
          <w:p w:rsidR="00781970" w:rsidRPr="008142A9" w:rsidRDefault="00043038" w:rsidP="00036F71">
            <w:pPr>
              <w:jc w:val="center"/>
              <w:rPr>
                <w:b/>
                <w:color w:val="1D1B11" w:themeColor="background2" w:themeShade="1A"/>
                <w:lang w:val="ro-MO"/>
              </w:rPr>
            </w:pPr>
            <w:r>
              <w:rPr>
                <w:b/>
                <w:color w:val="1D1B11" w:themeColor="background2" w:themeShade="1A"/>
                <w:lang w:val="ro-MO"/>
              </w:rPr>
              <w:t>Ministerul Economiei</w:t>
            </w:r>
          </w:p>
        </w:tc>
        <w:tc>
          <w:tcPr>
            <w:tcW w:w="1790" w:type="dxa"/>
          </w:tcPr>
          <w:p w:rsidR="00781970" w:rsidRPr="008142A9" w:rsidRDefault="00781970" w:rsidP="00036F71">
            <w:pPr>
              <w:jc w:val="center"/>
              <w:rPr>
                <w:b/>
                <w:color w:val="1D1B11" w:themeColor="background2" w:themeShade="1A"/>
                <w:lang w:val="ro-MO"/>
              </w:rPr>
            </w:pPr>
          </w:p>
        </w:tc>
      </w:tr>
      <w:tr w:rsidR="00043038" w:rsidRPr="00D83920" w:rsidTr="0042413C">
        <w:trPr>
          <w:trHeight w:val="5439"/>
        </w:trPr>
        <w:tc>
          <w:tcPr>
            <w:tcW w:w="4503" w:type="dxa"/>
          </w:tcPr>
          <w:p w:rsidR="00043038" w:rsidRPr="004B46E3" w:rsidRDefault="00043038" w:rsidP="00036F71">
            <w:pPr>
              <w:rPr>
                <w:color w:val="1D1B11" w:themeColor="background2" w:themeShade="1A"/>
                <w:lang w:val="ro-MO"/>
              </w:rPr>
            </w:pPr>
            <w:r w:rsidRPr="004B46E3">
              <w:rPr>
                <w:color w:val="1D1B11" w:themeColor="background2" w:themeShade="1A"/>
                <w:lang w:val="ro-MO"/>
              </w:rPr>
              <w:t>(d) echipamentelor ale căror caracteristici fizice, prin însăși natura lor, sunt astfel încât:</w:t>
            </w:r>
          </w:p>
          <w:p w:rsidR="00043038" w:rsidRPr="004B46E3" w:rsidRDefault="00043038" w:rsidP="00036F71">
            <w:pPr>
              <w:rPr>
                <w:color w:val="1D1B11" w:themeColor="background2" w:themeShade="1A"/>
                <w:lang w:val="ro-MO"/>
              </w:rPr>
            </w:pPr>
            <w:r w:rsidRPr="004B46E3">
              <w:rPr>
                <w:color w:val="1D1B11" w:themeColor="background2" w:themeShade="1A"/>
                <w:lang w:val="ro-MO"/>
              </w:rPr>
              <w:t xml:space="preserve">(i) acestea nu pot să genereze sau să contribuie la generarea de emisii </w:t>
            </w:r>
          </w:p>
          <w:p w:rsidR="00043038" w:rsidRPr="004B46E3" w:rsidRDefault="00043038" w:rsidP="00036F71">
            <w:pPr>
              <w:rPr>
                <w:color w:val="1D1B11" w:themeColor="background2" w:themeShade="1A"/>
                <w:lang w:val="ro-MO"/>
              </w:rPr>
            </w:pPr>
            <w:r w:rsidRPr="004B46E3">
              <w:rPr>
                <w:color w:val="1D1B11" w:themeColor="background2" w:themeShade="1A"/>
                <w:lang w:val="ro-MO"/>
              </w:rPr>
              <w:t>electromagnetice care depășesc un nivel ce permite echipamentelor radio și de telecomunicații și altor echipamente să funcționeze așa cum este prevăzut; precum și</w:t>
            </w:r>
          </w:p>
          <w:p w:rsidR="00043038" w:rsidRPr="004B46E3" w:rsidRDefault="00043038" w:rsidP="00036F71">
            <w:pPr>
              <w:rPr>
                <w:color w:val="1D1B11" w:themeColor="background2" w:themeShade="1A"/>
                <w:lang w:val="ro-MO"/>
              </w:rPr>
            </w:pPr>
            <w:r w:rsidRPr="004B46E3">
              <w:rPr>
                <w:color w:val="1D1B11" w:themeColor="background2" w:themeShade="1A"/>
                <w:lang w:val="ro-MO"/>
              </w:rPr>
              <w:t>(ii) acestea funcționează fără degradare inacceptabilă în prezența perturbației electromagnetice rezultate în mod normal în urma utilizării prevăzute;</w:t>
            </w:r>
          </w:p>
          <w:p w:rsidR="00043038" w:rsidRDefault="00043038" w:rsidP="00036F71">
            <w:pPr>
              <w:rPr>
                <w:color w:val="1D1B11" w:themeColor="background2" w:themeShade="1A"/>
                <w:lang w:val="ro-MO"/>
              </w:rPr>
            </w:pPr>
            <w:r w:rsidRPr="004B46E3">
              <w:rPr>
                <w:color w:val="1D1B11" w:themeColor="background2" w:themeShade="1A"/>
                <w:lang w:val="ro-MO"/>
              </w:rPr>
              <w:t>(e) ansamblurilor de evaluare personalizate pentru folosul profesiniștilor doar în cadrul centrelor de cercetare și dezvoltare înființate în acest scop.</w:t>
            </w:r>
          </w:p>
          <w:p w:rsidR="00043038" w:rsidRPr="004B46E3" w:rsidRDefault="00043038" w:rsidP="0042413C">
            <w:pPr>
              <w:rPr>
                <w:color w:val="1D1B11" w:themeColor="background2" w:themeShade="1A"/>
                <w:lang w:val="ro-MO"/>
              </w:rPr>
            </w:pPr>
          </w:p>
        </w:tc>
        <w:tc>
          <w:tcPr>
            <w:tcW w:w="4110" w:type="dxa"/>
          </w:tcPr>
          <w:p w:rsidR="00043038" w:rsidRPr="004B46E3" w:rsidRDefault="00043038" w:rsidP="00036F71">
            <w:pPr>
              <w:rPr>
                <w:color w:val="1D1B11" w:themeColor="background2" w:themeShade="1A"/>
                <w:lang w:val="ro-MO"/>
              </w:rPr>
            </w:pPr>
            <w:r w:rsidRPr="004B46E3">
              <w:rPr>
                <w:color w:val="1D1B11" w:themeColor="background2" w:themeShade="1A"/>
                <w:lang w:val="ro-MO"/>
              </w:rPr>
              <w:t>4) echipamentelor ale căror caracteristici fizice, prin însăși natura lor, sunt astfel încît:</w:t>
            </w:r>
          </w:p>
          <w:p w:rsidR="00043038" w:rsidRPr="004B46E3" w:rsidRDefault="00043038" w:rsidP="00036F71">
            <w:pPr>
              <w:rPr>
                <w:color w:val="1D1B11" w:themeColor="background2" w:themeShade="1A"/>
                <w:lang w:val="ro-MO"/>
              </w:rPr>
            </w:pPr>
            <w:r w:rsidRPr="004B46E3">
              <w:rPr>
                <w:color w:val="1D1B11" w:themeColor="background2" w:themeShade="1A"/>
                <w:lang w:val="ro-MO"/>
              </w:rPr>
              <w:t xml:space="preserve">a)acestea nu pot să genereze sau să contribuie la generarea de emisii </w:t>
            </w:r>
          </w:p>
          <w:p w:rsidR="00043038" w:rsidRPr="004B46E3" w:rsidRDefault="00043038" w:rsidP="00036F71">
            <w:pPr>
              <w:rPr>
                <w:color w:val="1D1B11" w:themeColor="background2" w:themeShade="1A"/>
                <w:lang w:val="ro-MO"/>
              </w:rPr>
            </w:pPr>
            <w:r w:rsidRPr="004B46E3">
              <w:rPr>
                <w:color w:val="1D1B11" w:themeColor="background2" w:themeShade="1A"/>
                <w:lang w:val="ro-MO"/>
              </w:rPr>
              <w:t>electromagnetice care depășesc un nivel ce permite echipamentelor radio și de telecomunicații și altor echipamente să funcționeze așa cum este prevăzut; precum și;</w:t>
            </w:r>
          </w:p>
          <w:p w:rsidR="00043038" w:rsidRPr="004B46E3" w:rsidRDefault="00043038" w:rsidP="00036F71">
            <w:pPr>
              <w:rPr>
                <w:color w:val="1D1B11" w:themeColor="background2" w:themeShade="1A"/>
                <w:lang w:val="ro-MO"/>
              </w:rPr>
            </w:pPr>
            <w:r w:rsidRPr="004B46E3">
              <w:rPr>
                <w:color w:val="1D1B11" w:themeColor="background2" w:themeShade="1A"/>
                <w:lang w:val="ro-MO"/>
              </w:rPr>
              <w:t>b) acestea funcționează fără degradare inacceptabilă in prezența perturbației electromagnetice rezultate in mod normal in urma utilizării prevăzute;</w:t>
            </w:r>
          </w:p>
          <w:p w:rsidR="00043038" w:rsidRPr="004B46E3" w:rsidRDefault="00043038" w:rsidP="0042413C">
            <w:pPr>
              <w:rPr>
                <w:color w:val="1D1B11" w:themeColor="background2" w:themeShade="1A"/>
                <w:lang w:val="ro-MO"/>
              </w:rPr>
            </w:pPr>
            <w:r w:rsidRPr="004B46E3">
              <w:rPr>
                <w:color w:val="1D1B11" w:themeColor="background2" w:themeShade="1A"/>
                <w:lang w:val="ro-MO"/>
              </w:rPr>
              <w:t>5) ansamblurilor de evaluare personalizate pentru folosul profesioniștilor doar în cadrul centrelor de cercetare și dezvoltare înființate in acest scop.</w:t>
            </w:r>
          </w:p>
        </w:tc>
        <w:tc>
          <w:tcPr>
            <w:tcW w:w="1418" w:type="dxa"/>
          </w:tcPr>
          <w:p w:rsidR="00043038" w:rsidRDefault="00043038" w:rsidP="00036F71">
            <w:pPr>
              <w:jc w:val="center"/>
              <w:rPr>
                <w:color w:val="1D1B11" w:themeColor="background2" w:themeShade="1A"/>
                <w:lang w:val="ro-MO"/>
              </w:rPr>
            </w:pPr>
            <w:r>
              <w:rPr>
                <w:color w:val="1D1B11" w:themeColor="background2" w:themeShade="1A"/>
                <w:lang w:val="ro-MO"/>
              </w:rPr>
              <w:t>Compatibil</w:t>
            </w:r>
          </w:p>
        </w:tc>
        <w:tc>
          <w:tcPr>
            <w:tcW w:w="1701" w:type="dxa"/>
          </w:tcPr>
          <w:p w:rsidR="00043038" w:rsidRPr="008142A9" w:rsidRDefault="00043038" w:rsidP="00036F71">
            <w:pPr>
              <w:jc w:val="center"/>
              <w:rPr>
                <w:b/>
                <w:color w:val="1D1B11" w:themeColor="background2" w:themeShade="1A"/>
                <w:lang w:val="ro-MO"/>
              </w:rPr>
            </w:pPr>
          </w:p>
        </w:tc>
        <w:tc>
          <w:tcPr>
            <w:tcW w:w="1526" w:type="dxa"/>
          </w:tcPr>
          <w:p w:rsidR="00043038" w:rsidRPr="008142A9" w:rsidRDefault="00DE3103" w:rsidP="00036F71">
            <w:pPr>
              <w:jc w:val="center"/>
              <w:rPr>
                <w:b/>
                <w:color w:val="1D1B11" w:themeColor="background2" w:themeShade="1A"/>
                <w:lang w:val="ro-MO"/>
              </w:rPr>
            </w:pPr>
            <w:r>
              <w:rPr>
                <w:b/>
                <w:color w:val="1D1B11" w:themeColor="background2" w:themeShade="1A"/>
                <w:lang w:val="ro-MO"/>
              </w:rPr>
              <w:t>Ministerul Economiei</w:t>
            </w:r>
          </w:p>
        </w:tc>
        <w:tc>
          <w:tcPr>
            <w:tcW w:w="1790" w:type="dxa"/>
          </w:tcPr>
          <w:p w:rsidR="00043038" w:rsidRPr="008142A9" w:rsidRDefault="00043038" w:rsidP="00036F71">
            <w:pPr>
              <w:jc w:val="center"/>
              <w:rPr>
                <w:b/>
                <w:color w:val="1D1B11" w:themeColor="background2" w:themeShade="1A"/>
                <w:lang w:val="ro-MO"/>
              </w:rPr>
            </w:pPr>
          </w:p>
        </w:tc>
      </w:tr>
      <w:tr w:rsidR="00781970" w:rsidRPr="00D83920" w:rsidTr="00036F71">
        <w:trPr>
          <w:trHeight w:hRule="exact" w:val="2211"/>
        </w:trPr>
        <w:tc>
          <w:tcPr>
            <w:tcW w:w="4503" w:type="dxa"/>
          </w:tcPr>
          <w:p w:rsidR="00781970" w:rsidRPr="008142A9" w:rsidRDefault="00781970" w:rsidP="00036F71">
            <w:pPr>
              <w:rPr>
                <w:color w:val="1D1B11" w:themeColor="background2" w:themeShade="1A"/>
                <w:lang w:val="ro-MO"/>
              </w:rPr>
            </w:pPr>
            <w:r w:rsidRPr="008142A9">
              <w:rPr>
                <w:color w:val="1D1B11" w:themeColor="background2" w:themeShade="1A"/>
                <w:lang w:val="ro-MO"/>
              </w:rPr>
              <w:lastRenderedPageBreak/>
              <w:t>În sensul primului paragraf litera (c), ansamblurile de componente care urmează să fie asamblate de radioamatori și echipamentele puse la dispoziție pe piață și modificate de radioamatori pentru uz propriu nu sunt considerate echipamente puse la dispoziție pe piață.</w:t>
            </w:r>
          </w:p>
          <w:p w:rsidR="00781970" w:rsidRPr="004B46E3" w:rsidRDefault="00781970" w:rsidP="00036F71">
            <w:pPr>
              <w:rPr>
                <w:color w:val="1D1B11" w:themeColor="background2" w:themeShade="1A"/>
                <w:lang w:val="ro-MO"/>
              </w:rPr>
            </w:pPr>
          </w:p>
        </w:tc>
        <w:tc>
          <w:tcPr>
            <w:tcW w:w="4110" w:type="dxa"/>
          </w:tcPr>
          <w:p w:rsidR="00781970" w:rsidRDefault="00781970" w:rsidP="00036F71">
            <w:pPr>
              <w:rPr>
                <w:color w:val="1D1B11" w:themeColor="background2" w:themeShade="1A"/>
                <w:lang w:val="ro-MO"/>
              </w:rPr>
            </w:pPr>
            <w:r w:rsidRPr="004B46E3">
              <w:rPr>
                <w:color w:val="1D1B11" w:themeColor="background2" w:themeShade="1A"/>
                <w:lang w:val="ro-MO"/>
              </w:rPr>
              <w:t>4. În sensul pct. 3 subpunct. 3), ansamblurile de componente care urmează să fie asamblate de radioamatori și echipamentele puse la dispoziție pe piață și modificate de radioamatori pentru uz propriu nu sunt</w:t>
            </w:r>
          </w:p>
          <w:p w:rsidR="00781970" w:rsidRPr="004B46E3" w:rsidRDefault="00781970" w:rsidP="00036F71">
            <w:pPr>
              <w:rPr>
                <w:color w:val="1D1B11" w:themeColor="background2" w:themeShade="1A"/>
                <w:lang w:val="ro-MO"/>
              </w:rPr>
            </w:pPr>
            <w:r w:rsidRPr="008142A9">
              <w:rPr>
                <w:color w:val="1D1B11" w:themeColor="background2" w:themeShade="1A"/>
                <w:lang w:val="ro-MO"/>
              </w:rPr>
              <w:t>considerate echipamente puse la dispoziție pe piață.</w:t>
            </w:r>
          </w:p>
        </w:tc>
        <w:tc>
          <w:tcPr>
            <w:tcW w:w="1418" w:type="dxa"/>
          </w:tcPr>
          <w:p w:rsidR="00781970" w:rsidRDefault="00DE3103" w:rsidP="00036F71">
            <w:pPr>
              <w:jc w:val="center"/>
              <w:rPr>
                <w:color w:val="1D1B11" w:themeColor="background2" w:themeShade="1A"/>
                <w:lang w:val="ro-MO"/>
              </w:rPr>
            </w:pPr>
            <w:r>
              <w:rPr>
                <w:color w:val="1D1B11" w:themeColor="background2" w:themeShade="1A"/>
                <w:lang w:val="ro-MO"/>
              </w:rPr>
              <w:t>Compatibil</w:t>
            </w:r>
          </w:p>
        </w:tc>
        <w:tc>
          <w:tcPr>
            <w:tcW w:w="1701" w:type="dxa"/>
          </w:tcPr>
          <w:p w:rsidR="00781970" w:rsidRPr="008142A9" w:rsidRDefault="00781970" w:rsidP="00036F71">
            <w:pPr>
              <w:jc w:val="center"/>
              <w:rPr>
                <w:b/>
                <w:color w:val="1D1B11" w:themeColor="background2" w:themeShade="1A"/>
                <w:lang w:val="ro-MO"/>
              </w:rPr>
            </w:pPr>
          </w:p>
        </w:tc>
        <w:tc>
          <w:tcPr>
            <w:tcW w:w="1526" w:type="dxa"/>
          </w:tcPr>
          <w:p w:rsidR="00781970" w:rsidRPr="008142A9" w:rsidRDefault="00DE3103" w:rsidP="00036F71">
            <w:pPr>
              <w:jc w:val="center"/>
              <w:rPr>
                <w:b/>
                <w:color w:val="1D1B11" w:themeColor="background2" w:themeShade="1A"/>
                <w:lang w:val="ro-MO"/>
              </w:rPr>
            </w:pPr>
            <w:r>
              <w:rPr>
                <w:b/>
                <w:color w:val="1D1B11" w:themeColor="background2" w:themeShade="1A"/>
                <w:lang w:val="ro-MO"/>
              </w:rPr>
              <w:t>Ministerul Economiei</w:t>
            </w:r>
          </w:p>
        </w:tc>
        <w:tc>
          <w:tcPr>
            <w:tcW w:w="1790" w:type="dxa"/>
          </w:tcPr>
          <w:p w:rsidR="00781970" w:rsidRPr="008142A9" w:rsidRDefault="00781970" w:rsidP="00036F71">
            <w:pPr>
              <w:jc w:val="center"/>
              <w:rPr>
                <w:b/>
                <w:color w:val="1D1B11" w:themeColor="background2" w:themeShade="1A"/>
                <w:lang w:val="ro-MO"/>
              </w:rPr>
            </w:pPr>
          </w:p>
        </w:tc>
      </w:tr>
      <w:tr w:rsidR="00781970" w:rsidRPr="00D83920" w:rsidTr="00036F71">
        <w:trPr>
          <w:trHeight w:val="2711"/>
        </w:trPr>
        <w:tc>
          <w:tcPr>
            <w:tcW w:w="4503" w:type="dxa"/>
          </w:tcPr>
          <w:p w:rsidR="00781970" w:rsidRPr="008142A9" w:rsidRDefault="00781970" w:rsidP="00036F71">
            <w:pPr>
              <w:rPr>
                <w:color w:val="1D1B11" w:themeColor="background2" w:themeShade="1A"/>
                <w:lang w:val="ro-MO"/>
              </w:rPr>
            </w:pPr>
            <w:r w:rsidRPr="008142A9">
              <w:rPr>
                <w:color w:val="1D1B11" w:themeColor="background2" w:themeShade="1A"/>
                <w:lang w:val="ro-MO"/>
              </w:rPr>
              <w:t>(3) În cazul în care pentru echipamentele menționate la alineatul (1) cerințele esențiale prevăzute în anexa I sunt stabilite, integral sau parțial, mai specific de către alte dispoziții ale legislației Uniunii, prezenta directivă nu se aplică sau încetează să se aplice echipamentelor în cauză în ceea ce privește aceste cerințe de la data punerii în aplicare a legislației respective a Uniunii.</w:t>
            </w:r>
          </w:p>
          <w:p w:rsidR="00781970" w:rsidRDefault="00781970" w:rsidP="00036F71">
            <w:pPr>
              <w:rPr>
                <w:color w:val="1D1B11" w:themeColor="background2" w:themeShade="1A"/>
                <w:lang w:val="ro-MO"/>
              </w:rPr>
            </w:pPr>
          </w:p>
        </w:tc>
        <w:tc>
          <w:tcPr>
            <w:tcW w:w="4110" w:type="dxa"/>
          </w:tcPr>
          <w:p w:rsidR="00781970" w:rsidRPr="004B46E3" w:rsidRDefault="00781970" w:rsidP="00036F71">
            <w:pPr>
              <w:rPr>
                <w:color w:val="1D1B11" w:themeColor="background2" w:themeShade="1A"/>
                <w:lang w:val="ro-MO"/>
              </w:rPr>
            </w:pPr>
            <w:r w:rsidRPr="008142A9">
              <w:rPr>
                <w:color w:val="1D1B11" w:themeColor="background2" w:themeShade="1A"/>
                <w:lang w:val="ro-MO"/>
              </w:rPr>
              <w:t>5. În cazul în care pentru echipamentele menționate la pct.2 cerințele esențiale prevăzute în anexa nr. 1 sunt stabilite, integral sau parțial, mai specific de către alte dispoziții ale actelor normative, prezenta reglementare nu se aplică sau încetează să se aplice echipamentelor în cauză în ceea ce privește aceste cerințe de la data punerii în aplicare a actelor normative respective.</w:t>
            </w:r>
          </w:p>
        </w:tc>
        <w:tc>
          <w:tcPr>
            <w:tcW w:w="1418" w:type="dxa"/>
          </w:tcPr>
          <w:p w:rsidR="00781970" w:rsidRDefault="007A6B8F" w:rsidP="00036F71">
            <w:pPr>
              <w:jc w:val="center"/>
              <w:rPr>
                <w:color w:val="1D1B11" w:themeColor="background2" w:themeShade="1A"/>
                <w:lang w:val="ro-MO"/>
              </w:rPr>
            </w:pPr>
            <w:r>
              <w:rPr>
                <w:color w:val="1D1B11" w:themeColor="background2" w:themeShade="1A"/>
                <w:lang w:val="ro-MO"/>
              </w:rPr>
              <w:t>Compatibil</w:t>
            </w:r>
          </w:p>
        </w:tc>
        <w:tc>
          <w:tcPr>
            <w:tcW w:w="1701" w:type="dxa"/>
          </w:tcPr>
          <w:p w:rsidR="00781970" w:rsidRPr="008142A9" w:rsidRDefault="00781970" w:rsidP="00036F71">
            <w:pPr>
              <w:jc w:val="center"/>
              <w:rPr>
                <w:b/>
                <w:color w:val="1D1B11" w:themeColor="background2" w:themeShade="1A"/>
                <w:lang w:val="ro-MO"/>
              </w:rPr>
            </w:pPr>
          </w:p>
        </w:tc>
        <w:tc>
          <w:tcPr>
            <w:tcW w:w="1526" w:type="dxa"/>
          </w:tcPr>
          <w:p w:rsidR="00781970" w:rsidRPr="008142A9" w:rsidRDefault="007A6B8F" w:rsidP="00036F71">
            <w:pPr>
              <w:jc w:val="center"/>
              <w:rPr>
                <w:b/>
                <w:color w:val="1D1B11" w:themeColor="background2" w:themeShade="1A"/>
                <w:lang w:val="ro-MO"/>
              </w:rPr>
            </w:pPr>
            <w:r>
              <w:rPr>
                <w:b/>
                <w:color w:val="1D1B11" w:themeColor="background2" w:themeShade="1A"/>
                <w:lang w:val="ro-MO"/>
              </w:rPr>
              <w:t>Ministerul Economiei</w:t>
            </w:r>
          </w:p>
        </w:tc>
        <w:tc>
          <w:tcPr>
            <w:tcW w:w="1790" w:type="dxa"/>
          </w:tcPr>
          <w:p w:rsidR="00781970" w:rsidRPr="008142A9" w:rsidRDefault="00781970" w:rsidP="00036F71">
            <w:pPr>
              <w:jc w:val="center"/>
              <w:rPr>
                <w:b/>
                <w:color w:val="1D1B11" w:themeColor="background2" w:themeShade="1A"/>
                <w:lang w:val="ro-MO"/>
              </w:rPr>
            </w:pPr>
          </w:p>
        </w:tc>
      </w:tr>
      <w:tr w:rsidR="00B734EB" w:rsidRPr="00D83920" w:rsidTr="00036F71">
        <w:trPr>
          <w:trHeight w:val="1134"/>
        </w:trPr>
        <w:tc>
          <w:tcPr>
            <w:tcW w:w="4503" w:type="dxa"/>
          </w:tcPr>
          <w:p w:rsidR="00B734EB" w:rsidRPr="008142A9" w:rsidRDefault="00B734EB" w:rsidP="00036F71">
            <w:pPr>
              <w:rPr>
                <w:color w:val="1D1B11" w:themeColor="background2" w:themeShade="1A"/>
                <w:lang w:val="ro-MO"/>
              </w:rPr>
            </w:pPr>
            <w:r w:rsidRPr="008142A9">
              <w:rPr>
                <w:color w:val="1D1B11" w:themeColor="background2" w:themeShade="1A"/>
                <w:lang w:val="ro-MO"/>
              </w:rPr>
              <w:t xml:space="preserve">(4) Prezenta directivă nu aduce atingere </w:t>
            </w:r>
            <w:r>
              <w:rPr>
                <w:color w:val="1D1B11" w:themeColor="background2" w:themeShade="1A"/>
                <w:lang w:val="ro-MO"/>
              </w:rPr>
              <w:t xml:space="preserve"> </w:t>
            </w:r>
            <w:r w:rsidRPr="008142A9">
              <w:rPr>
                <w:color w:val="1D1B11" w:themeColor="background2" w:themeShade="1A"/>
                <w:lang w:val="ro-MO"/>
              </w:rPr>
              <w:t xml:space="preserve"> aplicării legislației Uniunii sau dreptului intern de reglementare a securității echipamentelor.</w:t>
            </w:r>
          </w:p>
        </w:tc>
        <w:tc>
          <w:tcPr>
            <w:tcW w:w="4110" w:type="dxa"/>
          </w:tcPr>
          <w:p w:rsidR="00B734EB" w:rsidRPr="008142A9" w:rsidRDefault="00B734EB" w:rsidP="00036F71">
            <w:pPr>
              <w:rPr>
                <w:color w:val="1D1B11" w:themeColor="background2" w:themeShade="1A"/>
                <w:lang w:val="ro-MO"/>
              </w:rPr>
            </w:pPr>
          </w:p>
        </w:tc>
        <w:tc>
          <w:tcPr>
            <w:tcW w:w="1418" w:type="dxa"/>
          </w:tcPr>
          <w:p w:rsidR="00B734EB" w:rsidRDefault="00A05333" w:rsidP="00036F71">
            <w:pPr>
              <w:jc w:val="center"/>
              <w:rPr>
                <w:color w:val="1D1B11" w:themeColor="background2" w:themeShade="1A"/>
                <w:lang w:val="ro-MO"/>
              </w:rPr>
            </w:pPr>
            <w:r>
              <w:rPr>
                <w:color w:val="1D1B11" w:themeColor="background2" w:themeShade="1A"/>
                <w:lang w:val="ro-MO"/>
              </w:rPr>
              <w:t>Nu a fost transpusă</w:t>
            </w:r>
          </w:p>
        </w:tc>
        <w:tc>
          <w:tcPr>
            <w:tcW w:w="1701" w:type="dxa"/>
          </w:tcPr>
          <w:p w:rsidR="00B734EB" w:rsidRPr="008142A9" w:rsidRDefault="00A05333" w:rsidP="00036F71">
            <w:pPr>
              <w:jc w:val="center"/>
              <w:rPr>
                <w:b/>
                <w:color w:val="1D1B11" w:themeColor="background2" w:themeShade="1A"/>
                <w:lang w:val="ro-MO"/>
              </w:rPr>
            </w:pPr>
            <w:r>
              <w:rPr>
                <w:b/>
                <w:color w:val="1D1B11" w:themeColor="background2" w:themeShade="1A"/>
                <w:lang w:val="ro-MO"/>
              </w:rPr>
              <w:t>Prevederi stabilite pentru statele membre UE</w:t>
            </w:r>
          </w:p>
        </w:tc>
        <w:tc>
          <w:tcPr>
            <w:tcW w:w="1526" w:type="dxa"/>
          </w:tcPr>
          <w:p w:rsidR="00B734EB" w:rsidRPr="008142A9" w:rsidRDefault="006F45FB" w:rsidP="00036F71">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B734EB" w:rsidRPr="008142A9" w:rsidRDefault="00B734EB" w:rsidP="00036F71">
            <w:pPr>
              <w:jc w:val="center"/>
              <w:rPr>
                <w:b/>
                <w:color w:val="1D1B11" w:themeColor="background2" w:themeShade="1A"/>
                <w:lang w:val="ro-MO"/>
              </w:rPr>
            </w:pPr>
          </w:p>
        </w:tc>
      </w:tr>
      <w:tr w:rsidR="00845A02" w:rsidRPr="008142A9" w:rsidTr="00036F71">
        <w:trPr>
          <w:trHeight w:val="2552"/>
        </w:trPr>
        <w:tc>
          <w:tcPr>
            <w:tcW w:w="4503" w:type="dxa"/>
          </w:tcPr>
          <w:p w:rsidR="004167CF" w:rsidRDefault="004167CF" w:rsidP="00036F71">
            <w:pPr>
              <w:jc w:val="center"/>
              <w:rPr>
                <w:b/>
                <w:color w:val="1D1B11" w:themeColor="background2" w:themeShade="1A"/>
                <w:lang w:val="ro-MO"/>
              </w:rPr>
            </w:pPr>
          </w:p>
          <w:p w:rsidR="00845A02" w:rsidRPr="008142A9" w:rsidRDefault="00845A02" w:rsidP="00036F71">
            <w:pPr>
              <w:jc w:val="center"/>
              <w:rPr>
                <w:b/>
                <w:color w:val="1D1B11" w:themeColor="background2" w:themeShade="1A"/>
                <w:lang w:val="ro-MO"/>
              </w:rPr>
            </w:pPr>
            <w:r w:rsidRPr="008142A9">
              <w:rPr>
                <w:b/>
                <w:color w:val="1D1B11" w:themeColor="background2" w:themeShade="1A"/>
                <w:lang w:val="ro-MO"/>
              </w:rPr>
              <w:t>Art. 3 Definiţii</w:t>
            </w:r>
          </w:p>
          <w:p w:rsidR="00CC51C0" w:rsidRDefault="00CC51C0" w:rsidP="00036F71">
            <w:pPr>
              <w:rPr>
                <w:color w:val="1D1B11" w:themeColor="background2" w:themeShade="1A"/>
                <w:lang w:val="ro-MO"/>
              </w:rPr>
            </w:pPr>
            <w:r w:rsidRPr="008142A9">
              <w:rPr>
                <w:color w:val="1D1B11" w:themeColor="background2" w:themeShade="1A"/>
                <w:lang w:val="ro-MO"/>
              </w:rPr>
              <w:t>(1) În sensul prezentei directive, se aplică următoarele definiții:</w:t>
            </w:r>
          </w:p>
          <w:p w:rsidR="007938E4" w:rsidRDefault="007938E4" w:rsidP="00036F71">
            <w:pPr>
              <w:rPr>
                <w:color w:val="1D1B11" w:themeColor="background2" w:themeShade="1A"/>
                <w:lang w:val="ro-MO"/>
              </w:rPr>
            </w:pPr>
          </w:p>
          <w:p w:rsidR="007938E4" w:rsidRDefault="007938E4" w:rsidP="00036F71">
            <w:pPr>
              <w:rPr>
                <w:color w:val="1D1B11" w:themeColor="background2" w:themeShade="1A"/>
                <w:lang w:val="ro-MO"/>
              </w:rPr>
            </w:pPr>
          </w:p>
          <w:p w:rsidR="007938E4" w:rsidRDefault="007938E4" w:rsidP="00036F71">
            <w:pPr>
              <w:rPr>
                <w:color w:val="1D1B11" w:themeColor="background2" w:themeShade="1A"/>
                <w:lang w:val="ro-MO"/>
              </w:rPr>
            </w:pPr>
          </w:p>
          <w:p w:rsidR="007938E4" w:rsidRDefault="007938E4" w:rsidP="00036F71">
            <w:pPr>
              <w:rPr>
                <w:color w:val="1D1B11" w:themeColor="background2" w:themeShade="1A"/>
                <w:lang w:val="ro-MO"/>
              </w:rPr>
            </w:pPr>
          </w:p>
          <w:p w:rsidR="007938E4" w:rsidRDefault="007938E4" w:rsidP="00036F71">
            <w:pPr>
              <w:rPr>
                <w:color w:val="1D1B11" w:themeColor="background2" w:themeShade="1A"/>
                <w:lang w:val="ro-MO"/>
              </w:rPr>
            </w:pPr>
          </w:p>
          <w:p w:rsidR="00CC51C0" w:rsidRPr="008142A9" w:rsidRDefault="007938E4" w:rsidP="00036F71">
            <w:pPr>
              <w:rPr>
                <w:color w:val="1D1B11" w:themeColor="background2" w:themeShade="1A"/>
                <w:lang w:val="ro-MO"/>
              </w:rPr>
            </w:pPr>
            <w:r w:rsidRPr="007938E4">
              <w:rPr>
                <w:color w:val="1D1B11" w:themeColor="background2" w:themeShade="1A"/>
                <w:lang w:val="ro-MO"/>
              </w:rPr>
              <w:t>1. „echipament” înseamnă orice aparat sau instalație fixă;</w:t>
            </w:r>
          </w:p>
        </w:tc>
        <w:tc>
          <w:tcPr>
            <w:tcW w:w="4110" w:type="dxa"/>
          </w:tcPr>
          <w:p w:rsidR="00CC51C0" w:rsidRPr="008142A9" w:rsidRDefault="00CC51C0" w:rsidP="00036F71">
            <w:pPr>
              <w:jc w:val="center"/>
              <w:rPr>
                <w:b/>
                <w:color w:val="1D1B11" w:themeColor="background2" w:themeShade="1A"/>
                <w:lang w:val="ro-MO"/>
              </w:rPr>
            </w:pPr>
            <w:r w:rsidRPr="008142A9">
              <w:rPr>
                <w:b/>
                <w:color w:val="1D1B11" w:themeColor="background2" w:themeShade="1A"/>
                <w:lang w:val="ro-MO"/>
              </w:rPr>
              <w:t>Capitolul II</w:t>
            </w:r>
          </w:p>
          <w:p w:rsidR="00CC51C0" w:rsidRPr="008142A9" w:rsidRDefault="00CC51C0" w:rsidP="00036F71">
            <w:pPr>
              <w:jc w:val="center"/>
              <w:rPr>
                <w:b/>
                <w:color w:val="1D1B11" w:themeColor="background2" w:themeShade="1A"/>
                <w:lang w:val="ro-MO"/>
              </w:rPr>
            </w:pPr>
            <w:r w:rsidRPr="008142A9">
              <w:rPr>
                <w:b/>
                <w:color w:val="1D1B11" w:themeColor="background2" w:themeShade="1A"/>
                <w:lang w:val="ro-MO"/>
              </w:rPr>
              <w:t>Terminologie</w:t>
            </w:r>
          </w:p>
          <w:p w:rsidR="00845A02" w:rsidRDefault="00CC51C0" w:rsidP="00036F71">
            <w:pPr>
              <w:rPr>
                <w:color w:val="1D1B11" w:themeColor="background2" w:themeShade="1A"/>
                <w:lang w:val="ro-MO"/>
              </w:rPr>
            </w:pPr>
            <w:r w:rsidRPr="008142A9">
              <w:rPr>
                <w:color w:val="1D1B11" w:themeColor="background2" w:themeShade="1A"/>
                <w:lang w:val="ro-MO"/>
              </w:rPr>
              <w:t>6. În sensul prezentei reglementări tehnice se utilizează noțiunile definite în Legea nr. 235 din 1 decembrie 2011 privind activităţile de acreditare şi de evaluare a conformităţii şi termenii şi expresiile de mai jos cu următoarele semnificaţii:</w:t>
            </w:r>
          </w:p>
          <w:p w:rsidR="007938E4" w:rsidRPr="008142A9" w:rsidRDefault="007938E4" w:rsidP="00036F71">
            <w:pPr>
              <w:rPr>
                <w:color w:val="1D1B11" w:themeColor="background2" w:themeShade="1A"/>
                <w:lang w:val="ro-MO"/>
              </w:rPr>
            </w:pPr>
            <w:r w:rsidRPr="007938E4">
              <w:rPr>
                <w:color w:val="1D1B11" w:themeColor="background2" w:themeShade="1A"/>
                <w:lang w:val="ro-MO"/>
              </w:rPr>
              <w:t>1) echipament – orice aparat sau instalaţie fixă;</w:t>
            </w:r>
          </w:p>
        </w:tc>
        <w:tc>
          <w:tcPr>
            <w:tcW w:w="1418" w:type="dxa"/>
          </w:tcPr>
          <w:p w:rsidR="00845A02" w:rsidRPr="008142A9" w:rsidRDefault="00CC51C0" w:rsidP="00036F71">
            <w:pPr>
              <w:jc w:val="center"/>
              <w:rPr>
                <w:color w:val="1D1B11" w:themeColor="background2" w:themeShade="1A"/>
                <w:lang w:val="ro-MO"/>
              </w:rPr>
            </w:pPr>
            <w:r w:rsidRPr="008142A9">
              <w:rPr>
                <w:color w:val="1D1B11" w:themeColor="background2" w:themeShade="1A"/>
                <w:lang w:val="ro-MO"/>
              </w:rPr>
              <w:t>Compatibil</w:t>
            </w:r>
          </w:p>
        </w:tc>
        <w:tc>
          <w:tcPr>
            <w:tcW w:w="1701" w:type="dxa"/>
          </w:tcPr>
          <w:p w:rsidR="00845A02" w:rsidRPr="008142A9" w:rsidRDefault="00845A02" w:rsidP="00036F71">
            <w:pPr>
              <w:jc w:val="center"/>
              <w:rPr>
                <w:b/>
                <w:color w:val="1D1B11" w:themeColor="background2" w:themeShade="1A"/>
                <w:lang w:val="ro-MO"/>
              </w:rPr>
            </w:pPr>
          </w:p>
        </w:tc>
        <w:tc>
          <w:tcPr>
            <w:tcW w:w="1526" w:type="dxa"/>
          </w:tcPr>
          <w:p w:rsidR="00845A02" w:rsidRPr="008142A9" w:rsidRDefault="00A05333" w:rsidP="00036F71">
            <w:pPr>
              <w:jc w:val="center"/>
              <w:rPr>
                <w:b/>
                <w:color w:val="1D1B11" w:themeColor="background2" w:themeShade="1A"/>
                <w:lang w:val="ro-MO"/>
              </w:rPr>
            </w:pPr>
            <w:r>
              <w:rPr>
                <w:b/>
                <w:color w:val="1D1B11" w:themeColor="background2" w:themeShade="1A"/>
                <w:lang w:val="ro-MO"/>
              </w:rPr>
              <w:t>Ministerul Economiei</w:t>
            </w:r>
          </w:p>
        </w:tc>
        <w:tc>
          <w:tcPr>
            <w:tcW w:w="1790" w:type="dxa"/>
          </w:tcPr>
          <w:p w:rsidR="00845A02" w:rsidRPr="008142A9" w:rsidRDefault="00845A02" w:rsidP="00036F71">
            <w:pPr>
              <w:jc w:val="center"/>
              <w:rPr>
                <w:b/>
                <w:color w:val="1D1B11" w:themeColor="background2" w:themeShade="1A"/>
                <w:lang w:val="ro-MO"/>
              </w:rPr>
            </w:pPr>
          </w:p>
        </w:tc>
      </w:tr>
      <w:tr w:rsidR="00781970" w:rsidRPr="00D83920" w:rsidTr="00036F71">
        <w:trPr>
          <w:trHeight w:hRule="exact" w:val="2207"/>
        </w:trPr>
        <w:tc>
          <w:tcPr>
            <w:tcW w:w="4503" w:type="dxa"/>
          </w:tcPr>
          <w:p w:rsidR="002D2155" w:rsidRDefault="00781970" w:rsidP="00036F71">
            <w:pPr>
              <w:rPr>
                <w:color w:val="1D1B11" w:themeColor="background2" w:themeShade="1A"/>
                <w:lang w:val="ro-MO"/>
              </w:rPr>
            </w:pPr>
            <w:r w:rsidRPr="008142A9">
              <w:rPr>
                <w:color w:val="1D1B11" w:themeColor="background2" w:themeShade="1A"/>
                <w:lang w:val="ro-MO"/>
              </w:rPr>
              <w:lastRenderedPageBreak/>
              <w:t xml:space="preserve">2. „aparat” înseamnă orice dispozitiv finit sau combinație de astfel de dispozitive pusă la dispoziție pe piață ca unitate funcțională independentă, destinat(ă) utilizatorului final și susceptibil(ă) de a produce perturbații </w:t>
            </w:r>
            <w:r w:rsidR="002D2155" w:rsidRPr="008142A9">
              <w:rPr>
                <w:color w:val="1D1B11" w:themeColor="background2" w:themeShade="1A"/>
                <w:lang w:val="ro-MO"/>
              </w:rPr>
              <w:t xml:space="preserve"> electromagnetice sau a cărui funcționare este susceptibilă de a fi afectată de astfel de perturbații;</w:t>
            </w:r>
          </w:p>
          <w:p w:rsidR="00781970" w:rsidRDefault="00781970" w:rsidP="00036F71">
            <w:pPr>
              <w:rPr>
                <w:b/>
                <w:color w:val="1D1B11" w:themeColor="background2" w:themeShade="1A"/>
                <w:lang w:val="ro-MO"/>
              </w:rPr>
            </w:pPr>
          </w:p>
        </w:tc>
        <w:tc>
          <w:tcPr>
            <w:tcW w:w="4110" w:type="dxa"/>
          </w:tcPr>
          <w:p w:rsidR="002D2155" w:rsidRPr="008142A9" w:rsidRDefault="00781970" w:rsidP="00036F71">
            <w:pPr>
              <w:rPr>
                <w:color w:val="1D1B11" w:themeColor="background2" w:themeShade="1A"/>
                <w:lang w:val="ro-MO"/>
              </w:rPr>
            </w:pPr>
            <w:r w:rsidRPr="008142A9">
              <w:rPr>
                <w:color w:val="1D1B11" w:themeColor="background2" w:themeShade="1A"/>
                <w:lang w:val="ro-MO"/>
              </w:rPr>
              <w:t xml:space="preserve">2) aparat - orice dispozitiv finit sau combinație de astfel de dispozitive pusă la dispoziție pe piață ca unitate funcțională independentă, destinat(ă) utilizatorului final și susceptibil(ă) de a </w:t>
            </w:r>
            <w:r w:rsidR="002D2155" w:rsidRPr="008142A9">
              <w:rPr>
                <w:color w:val="1D1B11" w:themeColor="background2" w:themeShade="1A"/>
                <w:lang w:val="ro-MO"/>
              </w:rPr>
              <w:t xml:space="preserve"> produce perturbații electromagnetice sau a cărui funcționare este susceptibilă de a fi afectată de astfel de perturbații;</w:t>
            </w:r>
          </w:p>
          <w:p w:rsidR="00781970" w:rsidRPr="008142A9" w:rsidRDefault="00781970" w:rsidP="00036F71">
            <w:pPr>
              <w:rPr>
                <w:b/>
                <w:color w:val="1D1B11" w:themeColor="background2" w:themeShade="1A"/>
                <w:lang w:val="ro-MO"/>
              </w:rPr>
            </w:pPr>
          </w:p>
        </w:tc>
        <w:tc>
          <w:tcPr>
            <w:tcW w:w="1418" w:type="dxa"/>
          </w:tcPr>
          <w:p w:rsidR="00781970" w:rsidRPr="008142A9" w:rsidRDefault="00A05333" w:rsidP="00036F71">
            <w:pPr>
              <w:jc w:val="center"/>
              <w:rPr>
                <w:color w:val="1D1B11" w:themeColor="background2" w:themeShade="1A"/>
                <w:lang w:val="ro-MO"/>
              </w:rPr>
            </w:pPr>
            <w:r>
              <w:rPr>
                <w:color w:val="1D1B11" w:themeColor="background2" w:themeShade="1A"/>
                <w:lang w:val="ro-MO"/>
              </w:rPr>
              <w:t>Compatibil</w:t>
            </w:r>
          </w:p>
        </w:tc>
        <w:tc>
          <w:tcPr>
            <w:tcW w:w="1701" w:type="dxa"/>
          </w:tcPr>
          <w:p w:rsidR="00781970" w:rsidRPr="008142A9" w:rsidRDefault="00781970" w:rsidP="00036F71">
            <w:pPr>
              <w:jc w:val="center"/>
              <w:rPr>
                <w:b/>
                <w:color w:val="1D1B11" w:themeColor="background2" w:themeShade="1A"/>
                <w:lang w:val="ro-MO"/>
              </w:rPr>
            </w:pPr>
          </w:p>
        </w:tc>
        <w:tc>
          <w:tcPr>
            <w:tcW w:w="1526" w:type="dxa"/>
          </w:tcPr>
          <w:p w:rsidR="00781970" w:rsidRPr="008142A9" w:rsidRDefault="00A05333" w:rsidP="00036F71">
            <w:pPr>
              <w:jc w:val="center"/>
              <w:rPr>
                <w:b/>
                <w:color w:val="1D1B11" w:themeColor="background2" w:themeShade="1A"/>
                <w:lang w:val="ro-MO"/>
              </w:rPr>
            </w:pPr>
            <w:r w:rsidRPr="00A05333">
              <w:rPr>
                <w:b/>
                <w:color w:val="1D1B11" w:themeColor="background2" w:themeShade="1A"/>
                <w:lang w:val="ro-MO"/>
              </w:rPr>
              <w:t>Ministerul Economiei</w:t>
            </w:r>
          </w:p>
        </w:tc>
        <w:tc>
          <w:tcPr>
            <w:tcW w:w="1790" w:type="dxa"/>
          </w:tcPr>
          <w:p w:rsidR="00781970" w:rsidRPr="008142A9" w:rsidRDefault="00781970" w:rsidP="00036F71">
            <w:pPr>
              <w:jc w:val="center"/>
              <w:rPr>
                <w:b/>
                <w:color w:val="1D1B11" w:themeColor="background2" w:themeShade="1A"/>
                <w:lang w:val="ro-MO"/>
              </w:rPr>
            </w:pPr>
          </w:p>
        </w:tc>
      </w:tr>
      <w:tr w:rsidR="002D2155" w:rsidRPr="00D83920" w:rsidTr="00036F71">
        <w:trPr>
          <w:trHeight w:hRule="exact" w:val="1785"/>
        </w:trPr>
        <w:tc>
          <w:tcPr>
            <w:tcW w:w="4503" w:type="dxa"/>
          </w:tcPr>
          <w:p w:rsidR="002D2155" w:rsidRPr="008142A9" w:rsidRDefault="002D2155" w:rsidP="00036F71">
            <w:pPr>
              <w:rPr>
                <w:color w:val="000000"/>
                <w:lang w:val="ro-MO"/>
              </w:rPr>
            </w:pPr>
            <w:r w:rsidRPr="008142A9">
              <w:rPr>
                <w:color w:val="000000"/>
                <w:lang w:val="ro-MO"/>
              </w:rPr>
              <w:t xml:space="preserve">3. „instalație fixă” inseamnă o combinație specifică a mai multor tipuri de aparate și, după caz, a altor dispozitive care sunt asamblate, instalate și destinate a fi folosite in mod permanent intr-un amplasament prestabilit; </w:t>
            </w:r>
          </w:p>
          <w:p w:rsidR="002D2155" w:rsidRPr="008142A9" w:rsidRDefault="002D2155" w:rsidP="00036F71">
            <w:pPr>
              <w:rPr>
                <w:color w:val="1D1B11" w:themeColor="background2" w:themeShade="1A"/>
                <w:lang w:val="ro-MO"/>
              </w:rPr>
            </w:pPr>
          </w:p>
        </w:tc>
        <w:tc>
          <w:tcPr>
            <w:tcW w:w="4110" w:type="dxa"/>
          </w:tcPr>
          <w:p w:rsidR="002D2155" w:rsidRPr="008142A9" w:rsidRDefault="002D2155" w:rsidP="00036F71">
            <w:pPr>
              <w:rPr>
                <w:color w:val="1D1B11" w:themeColor="background2" w:themeShade="1A"/>
                <w:lang w:val="ro-MO"/>
              </w:rPr>
            </w:pPr>
            <w:r w:rsidRPr="008142A9">
              <w:rPr>
                <w:color w:val="1D1B11" w:themeColor="background2" w:themeShade="1A"/>
                <w:lang w:val="ro-MO"/>
              </w:rPr>
              <w:t>3) instalaţie fixă - o combinație specifică a mai multor tipuri de aparate și, după caz, a altor dispozitive care sunt asamblate, instalate și destinate a fi folosite în mod permanent într-un amplasament prestabilit;</w:t>
            </w:r>
          </w:p>
          <w:p w:rsidR="002D2155" w:rsidRPr="008142A9" w:rsidRDefault="002D2155" w:rsidP="00036F71">
            <w:pPr>
              <w:rPr>
                <w:color w:val="1D1B11" w:themeColor="background2" w:themeShade="1A"/>
                <w:lang w:val="ro-MO"/>
              </w:rPr>
            </w:pPr>
          </w:p>
        </w:tc>
        <w:tc>
          <w:tcPr>
            <w:tcW w:w="1418" w:type="dxa"/>
          </w:tcPr>
          <w:p w:rsidR="002D2155" w:rsidRPr="008142A9" w:rsidRDefault="00A05333" w:rsidP="00036F71">
            <w:pPr>
              <w:jc w:val="center"/>
              <w:rPr>
                <w:color w:val="1D1B11" w:themeColor="background2" w:themeShade="1A"/>
                <w:lang w:val="ro-MO"/>
              </w:rPr>
            </w:pPr>
            <w:r w:rsidRPr="00A05333">
              <w:rPr>
                <w:color w:val="1D1B11" w:themeColor="background2" w:themeShade="1A"/>
                <w:lang w:val="ro-MO"/>
              </w:rPr>
              <w:t>Compatibil</w:t>
            </w:r>
          </w:p>
        </w:tc>
        <w:tc>
          <w:tcPr>
            <w:tcW w:w="1701" w:type="dxa"/>
          </w:tcPr>
          <w:p w:rsidR="002D2155" w:rsidRPr="008142A9" w:rsidRDefault="002D2155" w:rsidP="00036F71">
            <w:pPr>
              <w:jc w:val="center"/>
              <w:rPr>
                <w:b/>
                <w:color w:val="1D1B11" w:themeColor="background2" w:themeShade="1A"/>
                <w:lang w:val="ro-MO"/>
              </w:rPr>
            </w:pPr>
          </w:p>
        </w:tc>
        <w:tc>
          <w:tcPr>
            <w:tcW w:w="1526" w:type="dxa"/>
          </w:tcPr>
          <w:p w:rsidR="002D2155" w:rsidRPr="008142A9" w:rsidRDefault="00F964BA" w:rsidP="00036F71">
            <w:pPr>
              <w:jc w:val="center"/>
              <w:rPr>
                <w:b/>
                <w:color w:val="1D1B11" w:themeColor="background2" w:themeShade="1A"/>
                <w:lang w:val="ro-MO"/>
              </w:rPr>
            </w:pPr>
            <w:r w:rsidRPr="00F964BA">
              <w:rPr>
                <w:b/>
                <w:color w:val="1D1B11" w:themeColor="background2" w:themeShade="1A"/>
                <w:lang w:val="ro-MO"/>
              </w:rPr>
              <w:t>Ministerul Economiei</w:t>
            </w:r>
          </w:p>
        </w:tc>
        <w:tc>
          <w:tcPr>
            <w:tcW w:w="1790" w:type="dxa"/>
          </w:tcPr>
          <w:p w:rsidR="002D2155" w:rsidRPr="008142A9" w:rsidRDefault="002D2155" w:rsidP="00036F71">
            <w:pPr>
              <w:jc w:val="center"/>
              <w:rPr>
                <w:b/>
                <w:color w:val="1D1B11" w:themeColor="background2" w:themeShade="1A"/>
                <w:lang w:val="ro-MO"/>
              </w:rPr>
            </w:pPr>
          </w:p>
        </w:tc>
      </w:tr>
      <w:tr w:rsidR="00036F71" w:rsidRPr="00D83920" w:rsidTr="00036F71">
        <w:trPr>
          <w:trHeight w:hRule="exact" w:val="1673"/>
        </w:trPr>
        <w:tc>
          <w:tcPr>
            <w:tcW w:w="4503" w:type="dxa"/>
          </w:tcPr>
          <w:p w:rsidR="00036F71" w:rsidRPr="008142A9" w:rsidRDefault="00036F71" w:rsidP="00036F71">
            <w:pPr>
              <w:rPr>
                <w:color w:val="000000"/>
                <w:lang w:val="ro-MO"/>
              </w:rPr>
            </w:pPr>
            <w:r w:rsidRPr="00036F71">
              <w:rPr>
                <w:color w:val="000000"/>
                <w:lang w:val="ro-MO"/>
              </w:rPr>
              <w:t>4. „compatibilitate electromagnetică” inseamnă capacitatea echipamentelor de a funcționa in mod satisfăcător in mediul lor electromagnetic fără să producă perturbații electromagnetice intolerabile altor echipamente din acel mediu;</w:t>
            </w:r>
          </w:p>
        </w:tc>
        <w:tc>
          <w:tcPr>
            <w:tcW w:w="4110" w:type="dxa"/>
          </w:tcPr>
          <w:p w:rsidR="00036F71" w:rsidRPr="008142A9" w:rsidRDefault="00036F71" w:rsidP="00036F71">
            <w:pPr>
              <w:rPr>
                <w:color w:val="1D1B11" w:themeColor="background2" w:themeShade="1A"/>
                <w:lang w:val="ro-MO"/>
              </w:rPr>
            </w:pPr>
            <w:r w:rsidRPr="00036F71">
              <w:rPr>
                <w:color w:val="1D1B11" w:themeColor="background2" w:themeShade="1A"/>
                <w:lang w:val="ro-MO"/>
              </w:rPr>
              <w:t>4) compatibilitate electromagnetică - capacitatea echipamentelor de a funcționa în mod satisfăcător in mediul lor electromagnetic fără să producă perturbații electromagnetice intolerabile altor echipamente din acel mediu;</w:t>
            </w:r>
          </w:p>
        </w:tc>
        <w:tc>
          <w:tcPr>
            <w:tcW w:w="1418" w:type="dxa"/>
          </w:tcPr>
          <w:p w:rsidR="00036F71" w:rsidRPr="008142A9" w:rsidRDefault="00F964BA" w:rsidP="00036F71">
            <w:pPr>
              <w:jc w:val="center"/>
              <w:rPr>
                <w:color w:val="1D1B11" w:themeColor="background2" w:themeShade="1A"/>
                <w:lang w:val="ro-MO"/>
              </w:rPr>
            </w:pPr>
            <w:r w:rsidRPr="00F964BA">
              <w:rPr>
                <w:color w:val="1D1B11" w:themeColor="background2" w:themeShade="1A"/>
                <w:lang w:val="ro-MO"/>
              </w:rPr>
              <w:t>Compatibil</w:t>
            </w:r>
          </w:p>
        </w:tc>
        <w:tc>
          <w:tcPr>
            <w:tcW w:w="1701" w:type="dxa"/>
          </w:tcPr>
          <w:p w:rsidR="00036F71" w:rsidRPr="008142A9" w:rsidRDefault="00036F71" w:rsidP="00036F71">
            <w:pPr>
              <w:jc w:val="center"/>
              <w:rPr>
                <w:b/>
                <w:color w:val="1D1B11" w:themeColor="background2" w:themeShade="1A"/>
                <w:lang w:val="ro-MO"/>
              </w:rPr>
            </w:pPr>
          </w:p>
        </w:tc>
        <w:tc>
          <w:tcPr>
            <w:tcW w:w="1526" w:type="dxa"/>
          </w:tcPr>
          <w:p w:rsidR="00036F71" w:rsidRPr="008142A9" w:rsidRDefault="00F964BA" w:rsidP="00036F71">
            <w:pPr>
              <w:jc w:val="center"/>
              <w:rPr>
                <w:b/>
                <w:color w:val="1D1B11" w:themeColor="background2" w:themeShade="1A"/>
                <w:lang w:val="ro-MO"/>
              </w:rPr>
            </w:pPr>
            <w:r w:rsidRPr="00F964BA">
              <w:rPr>
                <w:b/>
                <w:color w:val="1D1B11" w:themeColor="background2" w:themeShade="1A"/>
                <w:lang w:val="ro-MO"/>
              </w:rPr>
              <w:t>Ministerul Economiei</w:t>
            </w:r>
          </w:p>
        </w:tc>
        <w:tc>
          <w:tcPr>
            <w:tcW w:w="1790" w:type="dxa"/>
          </w:tcPr>
          <w:p w:rsidR="00036F71" w:rsidRPr="008142A9" w:rsidRDefault="00036F71" w:rsidP="00036F71">
            <w:pPr>
              <w:jc w:val="center"/>
              <w:rPr>
                <w:b/>
                <w:color w:val="1D1B11" w:themeColor="background2" w:themeShade="1A"/>
                <w:lang w:val="ro-MO"/>
              </w:rPr>
            </w:pPr>
          </w:p>
        </w:tc>
      </w:tr>
      <w:tr w:rsidR="00036F71" w:rsidRPr="00D83920" w:rsidTr="00036F71">
        <w:trPr>
          <w:trHeight w:hRule="exact" w:val="1954"/>
        </w:trPr>
        <w:tc>
          <w:tcPr>
            <w:tcW w:w="4503" w:type="dxa"/>
          </w:tcPr>
          <w:p w:rsidR="00036F71" w:rsidRPr="00036F71" w:rsidRDefault="00036F71" w:rsidP="00036F71">
            <w:pPr>
              <w:rPr>
                <w:color w:val="000000"/>
                <w:lang w:val="ro-MO"/>
              </w:rPr>
            </w:pPr>
            <w:r w:rsidRPr="00036F71">
              <w:rPr>
                <w:color w:val="000000"/>
                <w:lang w:val="ro-MO"/>
              </w:rPr>
              <w:t>5. „perturbație electromagnetică” inseamnă orice fenomen electromagnetic care poate degrada funcționarea echipamentelor; o perturbație electromagnetică poate fi zgomotul electromagnetic, un semnal nedorit sau o modificare a insuși mediului de propagare;</w:t>
            </w:r>
          </w:p>
        </w:tc>
        <w:tc>
          <w:tcPr>
            <w:tcW w:w="4110" w:type="dxa"/>
          </w:tcPr>
          <w:p w:rsidR="00036F71" w:rsidRPr="00036F71" w:rsidRDefault="00036F71" w:rsidP="00036F71">
            <w:pPr>
              <w:rPr>
                <w:color w:val="1D1B11" w:themeColor="background2" w:themeShade="1A"/>
                <w:lang w:val="ro-MO"/>
              </w:rPr>
            </w:pPr>
            <w:r w:rsidRPr="00036F71">
              <w:rPr>
                <w:color w:val="1D1B11" w:themeColor="background2" w:themeShade="1A"/>
                <w:lang w:val="ro-MO"/>
              </w:rPr>
              <w:t>5) perturbaţie electromagnetică - orice fenomen electromagnetic care poate degrada funcționarea echipamentelor, o perturbație electromagnetică poate fi zgomotul electromagnetic, un semnal nedorit sau o modificare a însuși mediului de propagare;</w:t>
            </w:r>
          </w:p>
        </w:tc>
        <w:tc>
          <w:tcPr>
            <w:tcW w:w="1418" w:type="dxa"/>
          </w:tcPr>
          <w:p w:rsidR="00036F71" w:rsidRPr="008142A9" w:rsidRDefault="00F964BA" w:rsidP="00036F71">
            <w:pPr>
              <w:jc w:val="center"/>
              <w:rPr>
                <w:color w:val="1D1B11" w:themeColor="background2" w:themeShade="1A"/>
                <w:lang w:val="ro-MO"/>
              </w:rPr>
            </w:pPr>
            <w:r w:rsidRPr="00F964BA">
              <w:rPr>
                <w:color w:val="1D1B11" w:themeColor="background2" w:themeShade="1A"/>
                <w:lang w:val="ro-MO"/>
              </w:rPr>
              <w:t>Compatibil</w:t>
            </w:r>
          </w:p>
        </w:tc>
        <w:tc>
          <w:tcPr>
            <w:tcW w:w="1701" w:type="dxa"/>
          </w:tcPr>
          <w:p w:rsidR="00036F71" w:rsidRPr="008142A9" w:rsidRDefault="00036F71" w:rsidP="00036F71">
            <w:pPr>
              <w:jc w:val="center"/>
              <w:rPr>
                <w:b/>
                <w:color w:val="1D1B11" w:themeColor="background2" w:themeShade="1A"/>
                <w:lang w:val="ro-MO"/>
              </w:rPr>
            </w:pPr>
          </w:p>
        </w:tc>
        <w:tc>
          <w:tcPr>
            <w:tcW w:w="1526" w:type="dxa"/>
          </w:tcPr>
          <w:p w:rsidR="00036F71" w:rsidRPr="008142A9" w:rsidRDefault="00F964BA" w:rsidP="00036F71">
            <w:pPr>
              <w:jc w:val="center"/>
              <w:rPr>
                <w:b/>
                <w:color w:val="1D1B11" w:themeColor="background2" w:themeShade="1A"/>
                <w:lang w:val="ro-MO"/>
              </w:rPr>
            </w:pPr>
            <w:r w:rsidRPr="00F964BA">
              <w:rPr>
                <w:b/>
                <w:color w:val="1D1B11" w:themeColor="background2" w:themeShade="1A"/>
                <w:lang w:val="ro-MO"/>
              </w:rPr>
              <w:t>Ministerul Economiei</w:t>
            </w:r>
          </w:p>
        </w:tc>
        <w:tc>
          <w:tcPr>
            <w:tcW w:w="1790" w:type="dxa"/>
          </w:tcPr>
          <w:p w:rsidR="00036F71" w:rsidRPr="008142A9" w:rsidRDefault="00036F71" w:rsidP="00036F71">
            <w:pPr>
              <w:jc w:val="center"/>
              <w:rPr>
                <w:b/>
                <w:color w:val="1D1B11" w:themeColor="background2" w:themeShade="1A"/>
                <w:lang w:val="ro-MO"/>
              </w:rPr>
            </w:pPr>
          </w:p>
        </w:tc>
      </w:tr>
      <w:tr w:rsidR="00036F71" w:rsidRPr="00781970" w:rsidTr="00036F71">
        <w:trPr>
          <w:trHeight w:hRule="exact" w:val="1365"/>
        </w:trPr>
        <w:tc>
          <w:tcPr>
            <w:tcW w:w="4503" w:type="dxa"/>
          </w:tcPr>
          <w:p w:rsidR="00036F71" w:rsidRPr="00036F71" w:rsidRDefault="00036F71" w:rsidP="00036F71">
            <w:pPr>
              <w:rPr>
                <w:color w:val="000000"/>
                <w:lang w:val="ro-MO"/>
              </w:rPr>
            </w:pPr>
            <w:r w:rsidRPr="00036F71">
              <w:rPr>
                <w:color w:val="000000"/>
                <w:lang w:val="ro-MO"/>
              </w:rPr>
              <w:t>6. „imunitate” inseamnă capacitatea echipamentelor de a funcționa conform destinației, fără degradarea performanțelor in prezența perturbațiilor electromagnetice;</w:t>
            </w:r>
          </w:p>
        </w:tc>
        <w:tc>
          <w:tcPr>
            <w:tcW w:w="4110" w:type="dxa"/>
          </w:tcPr>
          <w:p w:rsidR="00036F71" w:rsidRPr="00036F71" w:rsidRDefault="00036F71" w:rsidP="00036F71">
            <w:pPr>
              <w:rPr>
                <w:color w:val="1D1B11" w:themeColor="background2" w:themeShade="1A"/>
                <w:lang w:val="ro-MO"/>
              </w:rPr>
            </w:pPr>
            <w:r w:rsidRPr="00036F71">
              <w:rPr>
                <w:color w:val="1D1B11" w:themeColor="background2" w:themeShade="1A"/>
                <w:lang w:val="ro-MO"/>
              </w:rPr>
              <w:t>6) imunitate - capacitatea echipamentelor de a funcționa conform destinației, fără degradarea performanțelor în prezența perturbațiilor electromagnetice;</w:t>
            </w:r>
          </w:p>
        </w:tc>
        <w:tc>
          <w:tcPr>
            <w:tcW w:w="1418" w:type="dxa"/>
          </w:tcPr>
          <w:p w:rsidR="00036F71" w:rsidRPr="008142A9" w:rsidRDefault="00F964BA" w:rsidP="00036F71">
            <w:pPr>
              <w:jc w:val="center"/>
              <w:rPr>
                <w:color w:val="1D1B11" w:themeColor="background2" w:themeShade="1A"/>
                <w:lang w:val="ro-MO"/>
              </w:rPr>
            </w:pPr>
            <w:r w:rsidRPr="00F964BA">
              <w:rPr>
                <w:color w:val="1D1B11" w:themeColor="background2" w:themeShade="1A"/>
                <w:lang w:val="ro-MO"/>
              </w:rPr>
              <w:t>Compatibil</w:t>
            </w:r>
          </w:p>
        </w:tc>
        <w:tc>
          <w:tcPr>
            <w:tcW w:w="1701" w:type="dxa"/>
          </w:tcPr>
          <w:p w:rsidR="00036F71" w:rsidRPr="008142A9" w:rsidRDefault="00036F71" w:rsidP="00036F71">
            <w:pPr>
              <w:jc w:val="center"/>
              <w:rPr>
                <w:b/>
                <w:color w:val="1D1B11" w:themeColor="background2" w:themeShade="1A"/>
                <w:lang w:val="ro-MO"/>
              </w:rPr>
            </w:pPr>
          </w:p>
        </w:tc>
        <w:tc>
          <w:tcPr>
            <w:tcW w:w="1526" w:type="dxa"/>
          </w:tcPr>
          <w:p w:rsidR="00036F71" w:rsidRPr="008142A9" w:rsidRDefault="00F964BA" w:rsidP="00036F71">
            <w:pPr>
              <w:jc w:val="center"/>
              <w:rPr>
                <w:b/>
                <w:color w:val="1D1B11" w:themeColor="background2" w:themeShade="1A"/>
                <w:lang w:val="ro-MO"/>
              </w:rPr>
            </w:pPr>
            <w:r w:rsidRPr="00F964BA">
              <w:rPr>
                <w:b/>
                <w:color w:val="1D1B11" w:themeColor="background2" w:themeShade="1A"/>
                <w:lang w:val="ro-MO"/>
              </w:rPr>
              <w:t>Ministerul Economiei</w:t>
            </w:r>
          </w:p>
        </w:tc>
        <w:tc>
          <w:tcPr>
            <w:tcW w:w="1790" w:type="dxa"/>
          </w:tcPr>
          <w:p w:rsidR="00036F71" w:rsidRPr="008142A9" w:rsidRDefault="00036F71" w:rsidP="00036F71">
            <w:pPr>
              <w:jc w:val="center"/>
              <w:rPr>
                <w:b/>
                <w:color w:val="1D1B11" w:themeColor="background2" w:themeShade="1A"/>
                <w:lang w:val="ro-MO"/>
              </w:rPr>
            </w:pPr>
          </w:p>
        </w:tc>
      </w:tr>
      <w:tr w:rsidR="00036F71" w:rsidRPr="00D83920" w:rsidTr="00036F71">
        <w:trPr>
          <w:trHeight w:hRule="exact" w:val="823"/>
        </w:trPr>
        <w:tc>
          <w:tcPr>
            <w:tcW w:w="4503" w:type="dxa"/>
          </w:tcPr>
          <w:p w:rsidR="00036F71" w:rsidRPr="00036F71" w:rsidRDefault="00036F71" w:rsidP="00036F71">
            <w:pPr>
              <w:rPr>
                <w:color w:val="000000"/>
                <w:lang w:val="ro-MO"/>
              </w:rPr>
            </w:pPr>
            <w:r w:rsidRPr="00036F71">
              <w:rPr>
                <w:color w:val="000000"/>
                <w:lang w:val="ro-MO"/>
              </w:rPr>
              <w:t>7. „obiective de siguranță” inseamnă obiective de protecție a vieții sau proprietății oamenilor;</w:t>
            </w:r>
          </w:p>
        </w:tc>
        <w:tc>
          <w:tcPr>
            <w:tcW w:w="4110" w:type="dxa"/>
          </w:tcPr>
          <w:p w:rsidR="00036F71" w:rsidRPr="00036F71" w:rsidRDefault="00036F71" w:rsidP="00036F71">
            <w:pPr>
              <w:rPr>
                <w:color w:val="1D1B11" w:themeColor="background2" w:themeShade="1A"/>
                <w:lang w:val="ro-MO"/>
              </w:rPr>
            </w:pPr>
            <w:r w:rsidRPr="00036F71">
              <w:rPr>
                <w:color w:val="1D1B11" w:themeColor="background2" w:themeShade="1A"/>
                <w:lang w:val="ro-MO"/>
              </w:rPr>
              <w:t>7) obiective de siguranţă - obiective de protecție a vieții sau proprietății oamenilor;</w:t>
            </w:r>
          </w:p>
        </w:tc>
        <w:tc>
          <w:tcPr>
            <w:tcW w:w="1418" w:type="dxa"/>
          </w:tcPr>
          <w:p w:rsidR="00036F71" w:rsidRPr="008142A9" w:rsidRDefault="00F964BA" w:rsidP="00036F71">
            <w:pPr>
              <w:jc w:val="center"/>
              <w:rPr>
                <w:color w:val="1D1B11" w:themeColor="background2" w:themeShade="1A"/>
                <w:lang w:val="ro-MO"/>
              </w:rPr>
            </w:pPr>
            <w:r w:rsidRPr="00F964BA">
              <w:rPr>
                <w:color w:val="1D1B11" w:themeColor="background2" w:themeShade="1A"/>
                <w:lang w:val="ro-MO"/>
              </w:rPr>
              <w:t>Compatibil</w:t>
            </w:r>
          </w:p>
        </w:tc>
        <w:tc>
          <w:tcPr>
            <w:tcW w:w="1701" w:type="dxa"/>
          </w:tcPr>
          <w:p w:rsidR="00036F71" w:rsidRPr="008142A9" w:rsidRDefault="00036F71" w:rsidP="00036F71">
            <w:pPr>
              <w:jc w:val="center"/>
              <w:rPr>
                <w:b/>
                <w:color w:val="1D1B11" w:themeColor="background2" w:themeShade="1A"/>
                <w:lang w:val="ro-MO"/>
              </w:rPr>
            </w:pPr>
          </w:p>
        </w:tc>
        <w:tc>
          <w:tcPr>
            <w:tcW w:w="1526" w:type="dxa"/>
          </w:tcPr>
          <w:p w:rsidR="00036F71" w:rsidRPr="008142A9" w:rsidRDefault="00F964BA" w:rsidP="00036F71">
            <w:pPr>
              <w:jc w:val="center"/>
              <w:rPr>
                <w:b/>
                <w:color w:val="1D1B11" w:themeColor="background2" w:themeShade="1A"/>
                <w:lang w:val="ro-MO"/>
              </w:rPr>
            </w:pPr>
            <w:r w:rsidRPr="00F964BA">
              <w:rPr>
                <w:b/>
                <w:color w:val="1D1B11" w:themeColor="background2" w:themeShade="1A"/>
                <w:lang w:val="ro-MO"/>
              </w:rPr>
              <w:t>Ministerul Economiei</w:t>
            </w:r>
          </w:p>
        </w:tc>
        <w:tc>
          <w:tcPr>
            <w:tcW w:w="1790" w:type="dxa"/>
          </w:tcPr>
          <w:p w:rsidR="00036F71" w:rsidRPr="008142A9" w:rsidRDefault="00036F71" w:rsidP="00036F71">
            <w:pPr>
              <w:jc w:val="center"/>
              <w:rPr>
                <w:b/>
                <w:color w:val="1D1B11" w:themeColor="background2" w:themeShade="1A"/>
                <w:lang w:val="ro-MO"/>
              </w:rPr>
            </w:pPr>
          </w:p>
        </w:tc>
      </w:tr>
      <w:tr w:rsidR="00036F71" w:rsidRPr="00781970" w:rsidTr="00036F71">
        <w:trPr>
          <w:trHeight w:val="221"/>
        </w:trPr>
        <w:tc>
          <w:tcPr>
            <w:tcW w:w="4503" w:type="dxa"/>
          </w:tcPr>
          <w:p w:rsidR="00036F71" w:rsidRPr="00036F71" w:rsidRDefault="00036F71" w:rsidP="00036F71">
            <w:pPr>
              <w:rPr>
                <w:color w:val="000000"/>
                <w:lang w:val="ro-MO"/>
              </w:rPr>
            </w:pPr>
            <w:r w:rsidRPr="00036F71">
              <w:rPr>
                <w:color w:val="000000"/>
                <w:lang w:val="ro-MO"/>
              </w:rPr>
              <w:t xml:space="preserve">8. „mediu electromagnetic” inseamnă toate </w:t>
            </w:r>
            <w:r w:rsidRPr="00036F71">
              <w:rPr>
                <w:color w:val="000000"/>
                <w:lang w:val="ro-MO"/>
              </w:rPr>
              <w:lastRenderedPageBreak/>
              <w:t>fenomenele electromagnetice observabile intr-un anumit loc;</w:t>
            </w:r>
          </w:p>
        </w:tc>
        <w:tc>
          <w:tcPr>
            <w:tcW w:w="4110" w:type="dxa"/>
          </w:tcPr>
          <w:p w:rsidR="00036F71" w:rsidRPr="00036F71" w:rsidRDefault="00036F71" w:rsidP="00036F71">
            <w:pPr>
              <w:rPr>
                <w:color w:val="1D1B11" w:themeColor="background2" w:themeShade="1A"/>
                <w:lang w:val="ro-MO"/>
              </w:rPr>
            </w:pPr>
            <w:r w:rsidRPr="00036F71">
              <w:rPr>
                <w:color w:val="1D1B11" w:themeColor="background2" w:themeShade="1A"/>
                <w:lang w:val="ro-MO"/>
              </w:rPr>
              <w:lastRenderedPageBreak/>
              <w:t xml:space="preserve">8) mediu electromagnetic - toate </w:t>
            </w:r>
            <w:r w:rsidRPr="00036F71">
              <w:rPr>
                <w:color w:val="1D1B11" w:themeColor="background2" w:themeShade="1A"/>
                <w:lang w:val="ro-MO"/>
              </w:rPr>
              <w:lastRenderedPageBreak/>
              <w:t>fenomenele electromagnetice observabile într-un anumit loc;</w:t>
            </w:r>
          </w:p>
        </w:tc>
        <w:tc>
          <w:tcPr>
            <w:tcW w:w="1418" w:type="dxa"/>
          </w:tcPr>
          <w:p w:rsidR="00036F71" w:rsidRPr="008142A9" w:rsidRDefault="00F964BA" w:rsidP="00036F71">
            <w:pPr>
              <w:jc w:val="center"/>
              <w:rPr>
                <w:color w:val="1D1B11" w:themeColor="background2" w:themeShade="1A"/>
                <w:lang w:val="ro-MO"/>
              </w:rPr>
            </w:pPr>
            <w:r w:rsidRPr="00F964BA">
              <w:rPr>
                <w:color w:val="1D1B11" w:themeColor="background2" w:themeShade="1A"/>
                <w:lang w:val="ro-MO"/>
              </w:rPr>
              <w:lastRenderedPageBreak/>
              <w:t>Compatibil</w:t>
            </w:r>
          </w:p>
        </w:tc>
        <w:tc>
          <w:tcPr>
            <w:tcW w:w="1701" w:type="dxa"/>
          </w:tcPr>
          <w:p w:rsidR="00036F71" w:rsidRPr="008142A9" w:rsidRDefault="00036F71" w:rsidP="00036F71">
            <w:pPr>
              <w:jc w:val="center"/>
              <w:rPr>
                <w:b/>
                <w:color w:val="1D1B11" w:themeColor="background2" w:themeShade="1A"/>
                <w:lang w:val="ro-MO"/>
              </w:rPr>
            </w:pPr>
          </w:p>
        </w:tc>
        <w:tc>
          <w:tcPr>
            <w:tcW w:w="1526" w:type="dxa"/>
          </w:tcPr>
          <w:p w:rsidR="00036F71" w:rsidRPr="008142A9" w:rsidRDefault="00F964BA" w:rsidP="00036F71">
            <w:pPr>
              <w:jc w:val="center"/>
              <w:rPr>
                <w:b/>
                <w:color w:val="1D1B11" w:themeColor="background2" w:themeShade="1A"/>
                <w:lang w:val="ro-MO"/>
              </w:rPr>
            </w:pPr>
            <w:r w:rsidRPr="00F964BA">
              <w:rPr>
                <w:b/>
                <w:color w:val="1D1B11" w:themeColor="background2" w:themeShade="1A"/>
                <w:lang w:val="ro-MO"/>
              </w:rPr>
              <w:t xml:space="preserve">Ministerul </w:t>
            </w:r>
            <w:r w:rsidRPr="00F964BA">
              <w:rPr>
                <w:b/>
                <w:color w:val="1D1B11" w:themeColor="background2" w:themeShade="1A"/>
                <w:lang w:val="ro-MO"/>
              </w:rPr>
              <w:lastRenderedPageBreak/>
              <w:t>Economiei</w:t>
            </w:r>
          </w:p>
        </w:tc>
        <w:tc>
          <w:tcPr>
            <w:tcW w:w="1790" w:type="dxa"/>
          </w:tcPr>
          <w:p w:rsidR="00036F71" w:rsidRPr="008142A9" w:rsidRDefault="00036F71" w:rsidP="00036F71">
            <w:pPr>
              <w:jc w:val="center"/>
              <w:rPr>
                <w:b/>
                <w:color w:val="1D1B11" w:themeColor="background2" w:themeShade="1A"/>
                <w:lang w:val="ro-MO"/>
              </w:rPr>
            </w:pPr>
          </w:p>
        </w:tc>
      </w:tr>
      <w:tr w:rsidR="00036F71" w:rsidRPr="00D83920" w:rsidTr="00490368">
        <w:trPr>
          <w:trHeight w:val="221"/>
        </w:trPr>
        <w:tc>
          <w:tcPr>
            <w:tcW w:w="4503" w:type="dxa"/>
          </w:tcPr>
          <w:p w:rsidR="00036F71" w:rsidRPr="00036F71" w:rsidRDefault="00490368" w:rsidP="00036F71">
            <w:pPr>
              <w:rPr>
                <w:color w:val="000000"/>
                <w:lang w:val="ro-MO"/>
              </w:rPr>
            </w:pPr>
            <w:r w:rsidRPr="00490368">
              <w:rPr>
                <w:color w:val="000000"/>
                <w:lang w:val="ro-MO"/>
              </w:rPr>
              <w:lastRenderedPageBreak/>
              <w:t>9. „punere la dispoziție pe piață” inseamnă furnizarea unui aparat pentru distribuție, consum sau uz pe piața Uniunii in cursul unei activități comerciale, contra cost sau gratuit;</w:t>
            </w:r>
          </w:p>
        </w:tc>
        <w:tc>
          <w:tcPr>
            <w:tcW w:w="4110" w:type="dxa"/>
          </w:tcPr>
          <w:p w:rsidR="00036F71" w:rsidRPr="00036F71" w:rsidRDefault="00D4172D" w:rsidP="00036F71">
            <w:pPr>
              <w:rPr>
                <w:color w:val="1D1B11" w:themeColor="background2" w:themeShade="1A"/>
                <w:lang w:val="ro-MO"/>
              </w:rPr>
            </w:pPr>
            <w:r>
              <w:rPr>
                <w:color w:val="1D1B11" w:themeColor="background2" w:themeShade="1A"/>
                <w:lang w:val="ro-MO"/>
              </w:rPr>
              <w:t>9</w:t>
            </w:r>
            <w:r w:rsidR="006A4596" w:rsidRPr="006A4596">
              <w:rPr>
                <w:color w:val="1D1B11" w:themeColor="background2" w:themeShade="1A"/>
                <w:lang w:val="ro-MO"/>
              </w:rPr>
              <w:t>) punere la dispoziţie pe piaţă - furnizarea unui aparat pentru distribuție, consum sau uz pe piață în cursul unei activități comerciale, contra cost sau gratuit</w:t>
            </w:r>
          </w:p>
        </w:tc>
        <w:tc>
          <w:tcPr>
            <w:tcW w:w="1418" w:type="dxa"/>
          </w:tcPr>
          <w:p w:rsidR="00036F71" w:rsidRPr="008142A9" w:rsidRDefault="00F964BA" w:rsidP="00036F71">
            <w:pPr>
              <w:jc w:val="center"/>
              <w:rPr>
                <w:color w:val="1D1B11" w:themeColor="background2" w:themeShade="1A"/>
                <w:lang w:val="ro-MO"/>
              </w:rPr>
            </w:pPr>
            <w:r w:rsidRPr="00F964BA">
              <w:rPr>
                <w:color w:val="1D1B11" w:themeColor="background2" w:themeShade="1A"/>
                <w:lang w:val="ro-MO"/>
              </w:rPr>
              <w:t>Compatibil</w:t>
            </w:r>
          </w:p>
        </w:tc>
        <w:tc>
          <w:tcPr>
            <w:tcW w:w="1701" w:type="dxa"/>
          </w:tcPr>
          <w:p w:rsidR="00036F71" w:rsidRPr="008142A9" w:rsidRDefault="00036F71" w:rsidP="00036F71">
            <w:pPr>
              <w:jc w:val="center"/>
              <w:rPr>
                <w:b/>
                <w:color w:val="1D1B11" w:themeColor="background2" w:themeShade="1A"/>
                <w:lang w:val="ro-MO"/>
              </w:rPr>
            </w:pPr>
          </w:p>
        </w:tc>
        <w:tc>
          <w:tcPr>
            <w:tcW w:w="1526" w:type="dxa"/>
          </w:tcPr>
          <w:p w:rsidR="00036F71" w:rsidRPr="008142A9" w:rsidRDefault="00F964BA" w:rsidP="00036F71">
            <w:pPr>
              <w:jc w:val="center"/>
              <w:rPr>
                <w:b/>
                <w:color w:val="1D1B11" w:themeColor="background2" w:themeShade="1A"/>
                <w:lang w:val="ro-MO"/>
              </w:rPr>
            </w:pPr>
            <w:r w:rsidRPr="00F964BA">
              <w:rPr>
                <w:b/>
                <w:color w:val="1D1B11" w:themeColor="background2" w:themeShade="1A"/>
                <w:lang w:val="ro-MO"/>
              </w:rPr>
              <w:t>Ministerul Economiei</w:t>
            </w:r>
          </w:p>
        </w:tc>
        <w:tc>
          <w:tcPr>
            <w:tcW w:w="1790" w:type="dxa"/>
          </w:tcPr>
          <w:p w:rsidR="00036F71" w:rsidRPr="008142A9" w:rsidRDefault="00036F71" w:rsidP="00036F71">
            <w:pPr>
              <w:jc w:val="center"/>
              <w:rPr>
                <w:b/>
                <w:color w:val="1D1B11" w:themeColor="background2" w:themeShade="1A"/>
                <w:lang w:val="ro-MO"/>
              </w:rPr>
            </w:pPr>
          </w:p>
        </w:tc>
      </w:tr>
      <w:tr w:rsidR="00490368" w:rsidRPr="00D83920" w:rsidTr="00490368">
        <w:trPr>
          <w:trHeight w:val="221"/>
        </w:trPr>
        <w:tc>
          <w:tcPr>
            <w:tcW w:w="4503" w:type="dxa"/>
          </w:tcPr>
          <w:p w:rsidR="00490368" w:rsidRPr="00490368" w:rsidRDefault="00490368" w:rsidP="00036F71">
            <w:pPr>
              <w:rPr>
                <w:color w:val="000000"/>
                <w:lang w:val="ro-MO"/>
              </w:rPr>
            </w:pPr>
            <w:r w:rsidRPr="00490368">
              <w:rPr>
                <w:color w:val="000000"/>
                <w:lang w:val="ro-MO"/>
              </w:rPr>
              <w:t>10. „introducere pe piață” inseamnă punerea la dispoziție pentru prima dată a unui aparat pe piața Uniunii;</w:t>
            </w:r>
          </w:p>
        </w:tc>
        <w:tc>
          <w:tcPr>
            <w:tcW w:w="4110" w:type="dxa"/>
          </w:tcPr>
          <w:p w:rsidR="00490368" w:rsidRPr="00490368" w:rsidRDefault="00D4172D" w:rsidP="00036F71">
            <w:pPr>
              <w:rPr>
                <w:color w:val="1D1B11" w:themeColor="background2" w:themeShade="1A"/>
                <w:lang w:val="ro-MO"/>
              </w:rPr>
            </w:pPr>
            <w:r>
              <w:rPr>
                <w:color w:val="1D1B11" w:themeColor="background2" w:themeShade="1A"/>
                <w:lang w:val="ro-MO"/>
              </w:rPr>
              <w:t>10</w:t>
            </w:r>
            <w:r w:rsidR="00490368" w:rsidRPr="00490368">
              <w:rPr>
                <w:color w:val="1D1B11" w:themeColor="background2" w:themeShade="1A"/>
                <w:lang w:val="ro-MO"/>
              </w:rPr>
              <w:t>) introducere pe piaţă - punerea la dispoziție pentru prima dată a unui aparat pe piața</w:t>
            </w:r>
          </w:p>
        </w:tc>
        <w:tc>
          <w:tcPr>
            <w:tcW w:w="1418" w:type="dxa"/>
          </w:tcPr>
          <w:p w:rsidR="00490368" w:rsidRPr="008142A9" w:rsidRDefault="00190D19" w:rsidP="00036F71">
            <w:pPr>
              <w:jc w:val="center"/>
              <w:rPr>
                <w:color w:val="1D1B11" w:themeColor="background2" w:themeShade="1A"/>
                <w:lang w:val="ro-MO"/>
              </w:rPr>
            </w:pPr>
            <w:r w:rsidRPr="00190D19">
              <w:rPr>
                <w:color w:val="1D1B11" w:themeColor="background2" w:themeShade="1A"/>
                <w:lang w:val="ro-MO"/>
              </w:rPr>
              <w:t>Compatibil</w:t>
            </w:r>
          </w:p>
        </w:tc>
        <w:tc>
          <w:tcPr>
            <w:tcW w:w="1701" w:type="dxa"/>
          </w:tcPr>
          <w:p w:rsidR="00490368" w:rsidRPr="008142A9" w:rsidRDefault="00490368" w:rsidP="00036F71">
            <w:pPr>
              <w:jc w:val="center"/>
              <w:rPr>
                <w:b/>
                <w:color w:val="1D1B11" w:themeColor="background2" w:themeShade="1A"/>
                <w:lang w:val="ro-MO"/>
              </w:rPr>
            </w:pPr>
          </w:p>
        </w:tc>
        <w:tc>
          <w:tcPr>
            <w:tcW w:w="1526" w:type="dxa"/>
          </w:tcPr>
          <w:p w:rsidR="00490368" w:rsidRPr="008142A9" w:rsidRDefault="00190D19" w:rsidP="00036F71">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490368" w:rsidRPr="008142A9" w:rsidRDefault="00490368" w:rsidP="00036F71">
            <w:pPr>
              <w:jc w:val="center"/>
              <w:rPr>
                <w:b/>
                <w:color w:val="1D1B11" w:themeColor="background2" w:themeShade="1A"/>
                <w:lang w:val="ro-MO"/>
              </w:rPr>
            </w:pPr>
          </w:p>
        </w:tc>
      </w:tr>
      <w:tr w:rsidR="00490368" w:rsidRPr="00D83920" w:rsidTr="00490368">
        <w:trPr>
          <w:trHeight w:val="221"/>
        </w:trPr>
        <w:tc>
          <w:tcPr>
            <w:tcW w:w="4503" w:type="dxa"/>
          </w:tcPr>
          <w:p w:rsidR="00490368" w:rsidRPr="00490368" w:rsidRDefault="00D72A12" w:rsidP="00036F71">
            <w:pPr>
              <w:rPr>
                <w:color w:val="000000"/>
                <w:lang w:val="ro-MO"/>
              </w:rPr>
            </w:pPr>
            <w:r w:rsidRPr="00D72A12">
              <w:rPr>
                <w:color w:val="000000"/>
                <w:lang w:val="ro-MO"/>
              </w:rPr>
              <w:t>11. „producător” inseamnă orice persoană fizică sau juridică care fabrică un aparat sau pentru care se proiectează sau se fabrică un astfel de aparat și care comercializează aparatul in cauză sub numele sau marca sa;</w:t>
            </w:r>
          </w:p>
        </w:tc>
        <w:tc>
          <w:tcPr>
            <w:tcW w:w="4110" w:type="dxa"/>
          </w:tcPr>
          <w:p w:rsidR="00490368" w:rsidRPr="00490368" w:rsidRDefault="00D4172D" w:rsidP="00036F71">
            <w:pPr>
              <w:rPr>
                <w:color w:val="1D1B11" w:themeColor="background2" w:themeShade="1A"/>
                <w:lang w:val="ro-MO"/>
              </w:rPr>
            </w:pPr>
            <w:r>
              <w:rPr>
                <w:color w:val="1D1B11" w:themeColor="background2" w:themeShade="1A"/>
                <w:lang w:val="ro-MO"/>
              </w:rPr>
              <w:t>11</w:t>
            </w:r>
            <w:r w:rsidR="00D72A12" w:rsidRPr="00D72A12">
              <w:rPr>
                <w:color w:val="1D1B11" w:themeColor="background2" w:themeShade="1A"/>
                <w:lang w:val="ro-MO"/>
              </w:rPr>
              <w:t>) producător - orice persoană fizică sau juridică care fabrică un aparat sau pentru care se proiectează sau se fabrică un astfel de aparat și care comercializează aparatul în cauză sub numele sau marca sa</w:t>
            </w:r>
          </w:p>
        </w:tc>
        <w:tc>
          <w:tcPr>
            <w:tcW w:w="1418" w:type="dxa"/>
          </w:tcPr>
          <w:p w:rsidR="00490368" w:rsidRPr="008142A9" w:rsidRDefault="00190D19" w:rsidP="00036F71">
            <w:pPr>
              <w:jc w:val="center"/>
              <w:rPr>
                <w:color w:val="1D1B11" w:themeColor="background2" w:themeShade="1A"/>
                <w:lang w:val="ro-MO"/>
              </w:rPr>
            </w:pPr>
            <w:r w:rsidRPr="00190D19">
              <w:rPr>
                <w:color w:val="1D1B11" w:themeColor="background2" w:themeShade="1A"/>
                <w:lang w:val="ro-MO"/>
              </w:rPr>
              <w:t>Compatibil</w:t>
            </w:r>
          </w:p>
        </w:tc>
        <w:tc>
          <w:tcPr>
            <w:tcW w:w="1701" w:type="dxa"/>
          </w:tcPr>
          <w:p w:rsidR="00490368" w:rsidRPr="008142A9" w:rsidRDefault="00490368" w:rsidP="00036F71">
            <w:pPr>
              <w:jc w:val="center"/>
              <w:rPr>
                <w:b/>
                <w:color w:val="1D1B11" w:themeColor="background2" w:themeShade="1A"/>
                <w:lang w:val="ro-MO"/>
              </w:rPr>
            </w:pPr>
          </w:p>
        </w:tc>
        <w:tc>
          <w:tcPr>
            <w:tcW w:w="1526" w:type="dxa"/>
          </w:tcPr>
          <w:p w:rsidR="00490368" w:rsidRPr="008142A9" w:rsidRDefault="00190D19" w:rsidP="00036F71">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490368" w:rsidRPr="008142A9" w:rsidRDefault="00490368" w:rsidP="00036F71">
            <w:pPr>
              <w:jc w:val="center"/>
              <w:rPr>
                <w:b/>
                <w:color w:val="1D1B11" w:themeColor="background2" w:themeShade="1A"/>
                <w:lang w:val="ro-MO"/>
              </w:rPr>
            </w:pPr>
          </w:p>
        </w:tc>
      </w:tr>
      <w:tr w:rsidR="00190D19" w:rsidRPr="00D83920" w:rsidTr="00490368">
        <w:trPr>
          <w:trHeight w:val="221"/>
        </w:trPr>
        <w:tc>
          <w:tcPr>
            <w:tcW w:w="4503" w:type="dxa"/>
          </w:tcPr>
          <w:p w:rsidR="00190D19" w:rsidRPr="00D72A12" w:rsidRDefault="00190D19" w:rsidP="00190D19">
            <w:pPr>
              <w:rPr>
                <w:color w:val="000000"/>
                <w:lang w:val="ro-MO"/>
              </w:rPr>
            </w:pPr>
            <w:r w:rsidRPr="006A4596">
              <w:rPr>
                <w:color w:val="000000"/>
                <w:lang w:val="ro-MO"/>
              </w:rPr>
              <w:t>12. „reprezentant autorizat” inseamnă orice persoană fizică sau juridică stabilită in Uniune care a primit un mandat scris din partea unui producător de a acționa in numele acestuia sarcini specifice;</w:t>
            </w:r>
          </w:p>
        </w:tc>
        <w:tc>
          <w:tcPr>
            <w:tcW w:w="4110" w:type="dxa"/>
          </w:tcPr>
          <w:p w:rsidR="00190D19" w:rsidRPr="00D72A12" w:rsidRDefault="00190D19" w:rsidP="00190D19">
            <w:pPr>
              <w:rPr>
                <w:color w:val="1D1B11" w:themeColor="background2" w:themeShade="1A"/>
                <w:lang w:val="ro-MO"/>
              </w:rPr>
            </w:pPr>
            <w:r w:rsidRPr="006A4596">
              <w:rPr>
                <w:color w:val="1D1B11" w:themeColor="background2" w:themeShade="1A"/>
                <w:lang w:val="ro-MO"/>
              </w:rPr>
              <w:t>1</w:t>
            </w:r>
            <w:r>
              <w:rPr>
                <w:color w:val="1D1B11" w:themeColor="background2" w:themeShade="1A"/>
                <w:lang w:val="ro-MO"/>
              </w:rPr>
              <w:t>2</w:t>
            </w:r>
            <w:r w:rsidRPr="006A4596">
              <w:rPr>
                <w:color w:val="1D1B11" w:themeColor="background2" w:themeShade="1A"/>
                <w:lang w:val="ro-MO"/>
              </w:rPr>
              <w:t>) reprezentant autorizat - orice persoană fizică sau juridică stabilită în ţară, care a primit un mandat scris din partea unui producător de a acționa în numele acestuia sarcini specifice</w:t>
            </w:r>
          </w:p>
        </w:tc>
        <w:tc>
          <w:tcPr>
            <w:tcW w:w="1418" w:type="dxa"/>
          </w:tcPr>
          <w:p w:rsidR="00190D19" w:rsidRPr="008142A9" w:rsidRDefault="00190D19" w:rsidP="00190D19">
            <w:pPr>
              <w:jc w:val="center"/>
              <w:rPr>
                <w:color w:val="1D1B11" w:themeColor="background2" w:themeShade="1A"/>
                <w:lang w:val="ro-MO"/>
              </w:rPr>
            </w:pPr>
            <w:r w:rsidRPr="00190D19">
              <w:rPr>
                <w:color w:val="1D1B11" w:themeColor="background2" w:themeShade="1A"/>
                <w:lang w:val="ro-M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781970" w:rsidTr="00490368">
        <w:trPr>
          <w:trHeight w:val="221"/>
        </w:trPr>
        <w:tc>
          <w:tcPr>
            <w:tcW w:w="4503" w:type="dxa"/>
          </w:tcPr>
          <w:p w:rsidR="00190D19" w:rsidRPr="006A4596" w:rsidRDefault="00190D19" w:rsidP="00190D19">
            <w:pPr>
              <w:rPr>
                <w:color w:val="000000"/>
                <w:lang w:val="ro-MO"/>
              </w:rPr>
            </w:pPr>
            <w:r w:rsidRPr="00302419">
              <w:rPr>
                <w:color w:val="000000"/>
                <w:lang w:val="ro-MO"/>
              </w:rPr>
              <w:t>13. „importator” inseamnă orice persoană fizică sau juridică stabilită in Uniune, care introduce pe piața Uniunii un aparat dintr-o țară terță;</w:t>
            </w:r>
          </w:p>
        </w:tc>
        <w:tc>
          <w:tcPr>
            <w:tcW w:w="4110" w:type="dxa"/>
          </w:tcPr>
          <w:p w:rsidR="00190D19" w:rsidRPr="006A4596" w:rsidRDefault="00190D19" w:rsidP="00190D19">
            <w:pPr>
              <w:rPr>
                <w:color w:val="1D1B11" w:themeColor="background2" w:themeShade="1A"/>
                <w:lang w:val="ro-MO"/>
              </w:rPr>
            </w:pPr>
            <w:r>
              <w:rPr>
                <w:color w:val="1D1B11" w:themeColor="background2" w:themeShade="1A"/>
                <w:lang w:val="ro-MO"/>
              </w:rPr>
              <w:t>13</w:t>
            </w:r>
            <w:r w:rsidRPr="00302419">
              <w:rPr>
                <w:color w:val="1D1B11" w:themeColor="background2" w:themeShade="1A"/>
                <w:lang w:val="ro-MO"/>
              </w:rPr>
              <w:t>) importator - orice persoană fizică sau juridică stabilită în ţară, care introduce pe piața un aparat dintr-o țară terță;</w:t>
            </w:r>
          </w:p>
        </w:tc>
        <w:tc>
          <w:tcPr>
            <w:tcW w:w="1418" w:type="dxa"/>
          </w:tcPr>
          <w:p w:rsidR="00190D19" w:rsidRPr="008142A9" w:rsidRDefault="00190D19" w:rsidP="00190D19">
            <w:pPr>
              <w:jc w:val="center"/>
              <w:rPr>
                <w:color w:val="1D1B11" w:themeColor="background2" w:themeShade="1A"/>
                <w:lang w:val="ro-MO"/>
              </w:rPr>
            </w:pPr>
            <w:r w:rsidRPr="00190D19">
              <w:rPr>
                <w:color w:val="1D1B11" w:themeColor="background2" w:themeShade="1A"/>
                <w:lang w:val="ro-M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302419" w:rsidRDefault="00190D19" w:rsidP="00190D19">
            <w:pPr>
              <w:rPr>
                <w:color w:val="000000"/>
                <w:lang w:val="ro-MO"/>
              </w:rPr>
            </w:pPr>
            <w:r w:rsidRPr="00D4172D">
              <w:rPr>
                <w:color w:val="000000"/>
                <w:lang w:val="ro-MO"/>
              </w:rPr>
              <w:t>14. „distribuitor” inseamnă orice persoană fizică sau juridică din lanțul de aprovizionare, alta decat producătorul sau importatorul, care pune la dispoziție pe piață un aparat;</w:t>
            </w:r>
          </w:p>
        </w:tc>
        <w:tc>
          <w:tcPr>
            <w:tcW w:w="4110" w:type="dxa"/>
          </w:tcPr>
          <w:p w:rsidR="00190D19" w:rsidRPr="00302419" w:rsidRDefault="00190D19" w:rsidP="00190D19">
            <w:pPr>
              <w:rPr>
                <w:color w:val="1D1B11" w:themeColor="background2" w:themeShade="1A"/>
                <w:lang w:val="ro-MO"/>
              </w:rPr>
            </w:pPr>
            <w:r>
              <w:rPr>
                <w:color w:val="1D1B11" w:themeColor="background2" w:themeShade="1A"/>
                <w:lang w:val="ro-MO"/>
              </w:rPr>
              <w:t>14</w:t>
            </w:r>
            <w:r w:rsidRPr="00D4172D">
              <w:rPr>
                <w:color w:val="1D1B11" w:themeColor="background2" w:themeShade="1A"/>
                <w:lang w:val="ro-MO"/>
              </w:rPr>
              <w:t>) distribuitor - persoană fizică sau juridică din lanțul de aprovizionare, alta decât producătorul sau importatorul, care pune la dispoziție pe piață un aparat</w:t>
            </w:r>
          </w:p>
        </w:tc>
        <w:tc>
          <w:tcPr>
            <w:tcW w:w="1418" w:type="dxa"/>
          </w:tcPr>
          <w:p w:rsidR="00190D19" w:rsidRPr="008142A9" w:rsidRDefault="00190D19" w:rsidP="00190D19">
            <w:pPr>
              <w:jc w:val="center"/>
              <w:rPr>
                <w:color w:val="1D1B11" w:themeColor="background2" w:themeShade="1A"/>
                <w:lang w:val="ro-MO"/>
              </w:rPr>
            </w:pPr>
            <w:r w:rsidRPr="00190D19">
              <w:rPr>
                <w:color w:val="1D1B11" w:themeColor="background2" w:themeShade="1A"/>
                <w:lang w:val="ro-M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190D19" w:rsidTr="00490368">
        <w:trPr>
          <w:trHeight w:val="221"/>
        </w:trPr>
        <w:tc>
          <w:tcPr>
            <w:tcW w:w="4503" w:type="dxa"/>
          </w:tcPr>
          <w:p w:rsidR="00190D19" w:rsidRPr="00D4172D" w:rsidRDefault="00190D19" w:rsidP="00190D19">
            <w:pPr>
              <w:rPr>
                <w:color w:val="000000"/>
                <w:lang w:val="ro-MO"/>
              </w:rPr>
            </w:pPr>
            <w:r w:rsidRPr="00D4172D">
              <w:rPr>
                <w:color w:val="000000"/>
                <w:lang w:val="ro-MO"/>
              </w:rPr>
              <w:t>15. „operatori economici” inseamnă producătorul, reprezentantul autorizat, importatorul și distribuitorul;</w:t>
            </w:r>
          </w:p>
        </w:tc>
        <w:tc>
          <w:tcPr>
            <w:tcW w:w="4110" w:type="dxa"/>
          </w:tcPr>
          <w:p w:rsidR="00190D19" w:rsidRPr="00D4172D" w:rsidRDefault="00190D19" w:rsidP="00190D19">
            <w:pPr>
              <w:rPr>
                <w:color w:val="1D1B11" w:themeColor="background2" w:themeShade="1A"/>
                <w:lang w:val="ro-MO"/>
              </w:rPr>
            </w:pPr>
            <w:r>
              <w:rPr>
                <w:color w:val="1D1B11" w:themeColor="background2" w:themeShade="1A"/>
                <w:lang w:val="ro-MO"/>
              </w:rPr>
              <w:t xml:space="preserve">15) </w:t>
            </w:r>
            <w:r w:rsidRPr="00D4172D">
              <w:rPr>
                <w:color w:val="1D1B11" w:themeColor="background2" w:themeShade="1A"/>
                <w:lang w:val="ro-MO"/>
              </w:rPr>
              <w:t>agent economic - producătorul, reprezentantul autorizat, importatorul și distribuitorul;</w:t>
            </w:r>
          </w:p>
        </w:tc>
        <w:tc>
          <w:tcPr>
            <w:tcW w:w="1418" w:type="dxa"/>
          </w:tcPr>
          <w:p w:rsidR="00190D19" w:rsidRPr="008142A9" w:rsidRDefault="00190D19" w:rsidP="00190D19">
            <w:pPr>
              <w:jc w:val="center"/>
              <w:rPr>
                <w:color w:val="1D1B11" w:themeColor="background2" w:themeShade="1A"/>
                <w:lang w:val="ro-MO"/>
              </w:rPr>
            </w:pPr>
            <w:r>
              <w:rPr>
                <w:color w:val="1D1B11" w:themeColor="background2" w:themeShade="1A"/>
                <w:lang w:val="ro-MO"/>
              </w:rPr>
              <w:t>Parţial compatibil</w:t>
            </w:r>
          </w:p>
        </w:tc>
        <w:tc>
          <w:tcPr>
            <w:tcW w:w="1701" w:type="dxa"/>
          </w:tcPr>
          <w:p w:rsidR="00190D19" w:rsidRPr="008142A9" w:rsidRDefault="00190D19" w:rsidP="00190D19">
            <w:pPr>
              <w:jc w:val="center"/>
              <w:rPr>
                <w:b/>
                <w:color w:val="1D1B11" w:themeColor="background2" w:themeShade="1A"/>
                <w:lang w:val="ro-MO"/>
              </w:rPr>
            </w:pPr>
            <w:r>
              <w:rPr>
                <w:b/>
                <w:color w:val="1D1B11" w:themeColor="background2" w:themeShade="1A"/>
                <w:lang w:val="ro-MO"/>
              </w:rPr>
              <w:t>Prevederea a fost ajustată cu prevederile legislaţiei naţionale</w:t>
            </w: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D4172D" w:rsidRDefault="00190D19" w:rsidP="00190D19">
            <w:pPr>
              <w:rPr>
                <w:color w:val="000000"/>
                <w:lang w:val="ro-MO"/>
              </w:rPr>
            </w:pPr>
            <w:r w:rsidRPr="0014146B">
              <w:rPr>
                <w:color w:val="000000"/>
                <w:lang w:val="ro-MO"/>
              </w:rPr>
              <w:t xml:space="preserve">16. „specificație tehnică” inseamnă un </w:t>
            </w:r>
            <w:r w:rsidRPr="0014146B">
              <w:rPr>
                <w:color w:val="000000"/>
                <w:lang w:val="ro-MO"/>
              </w:rPr>
              <w:lastRenderedPageBreak/>
              <w:t>document care stabilește cerințele tehnice pe care trebuie să le indeplinească echipamentul;</w:t>
            </w:r>
          </w:p>
        </w:tc>
        <w:tc>
          <w:tcPr>
            <w:tcW w:w="4110" w:type="dxa"/>
          </w:tcPr>
          <w:p w:rsidR="00190D19" w:rsidRDefault="00190D19" w:rsidP="00190D19">
            <w:pPr>
              <w:rPr>
                <w:color w:val="1D1B11" w:themeColor="background2" w:themeShade="1A"/>
                <w:lang w:val="ro-MO"/>
              </w:rPr>
            </w:pPr>
            <w:r w:rsidRPr="0014146B">
              <w:rPr>
                <w:color w:val="1D1B11" w:themeColor="background2" w:themeShade="1A"/>
                <w:lang w:val="ro-MO"/>
              </w:rPr>
              <w:lastRenderedPageBreak/>
              <w:t xml:space="preserve">16) specificaţie tehnică - un document </w:t>
            </w:r>
            <w:r w:rsidRPr="0014146B">
              <w:rPr>
                <w:color w:val="1D1B11" w:themeColor="background2" w:themeShade="1A"/>
                <w:lang w:val="ro-MO"/>
              </w:rPr>
              <w:lastRenderedPageBreak/>
              <w:t>care stabilește cerințele tehnice pe care trebuie să le îndeplinească echipamentul;</w:t>
            </w:r>
          </w:p>
        </w:tc>
        <w:tc>
          <w:tcPr>
            <w:tcW w:w="1418" w:type="dxa"/>
          </w:tcPr>
          <w:p w:rsidR="00190D19" w:rsidRPr="008142A9" w:rsidRDefault="00190D19" w:rsidP="00190D19">
            <w:pPr>
              <w:jc w:val="center"/>
              <w:rPr>
                <w:color w:val="1D1B11" w:themeColor="background2" w:themeShade="1A"/>
                <w:lang w:val="ro-MO"/>
              </w:rPr>
            </w:pPr>
            <w:r w:rsidRPr="00190D19">
              <w:rPr>
                <w:color w:val="1D1B11" w:themeColor="background2" w:themeShade="1A"/>
                <w:lang w:val="ro-M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 xml:space="preserve">Ministerul </w:t>
            </w:r>
            <w:r w:rsidRPr="00190D19">
              <w:rPr>
                <w:b/>
                <w:color w:val="1D1B11" w:themeColor="background2" w:themeShade="1A"/>
                <w:lang w:val="ro-MO"/>
              </w:rPr>
              <w:lastRenderedPageBreak/>
              <w:t>Economiei</w:t>
            </w:r>
          </w:p>
        </w:tc>
        <w:tc>
          <w:tcPr>
            <w:tcW w:w="1790" w:type="dxa"/>
          </w:tcPr>
          <w:p w:rsidR="00190D19" w:rsidRPr="008142A9" w:rsidRDefault="00190D19" w:rsidP="00190D19">
            <w:pPr>
              <w:jc w:val="center"/>
              <w:rPr>
                <w:b/>
                <w:color w:val="1D1B11" w:themeColor="background2" w:themeShade="1A"/>
                <w:lang w:val="ro-MO"/>
              </w:rPr>
            </w:pPr>
          </w:p>
        </w:tc>
      </w:tr>
      <w:tr w:rsidR="00190D19" w:rsidRPr="00781970" w:rsidTr="00490368">
        <w:trPr>
          <w:trHeight w:val="221"/>
        </w:trPr>
        <w:tc>
          <w:tcPr>
            <w:tcW w:w="4503" w:type="dxa"/>
          </w:tcPr>
          <w:p w:rsidR="00190D19" w:rsidRPr="0014146B" w:rsidRDefault="00190D19" w:rsidP="00190D19">
            <w:pPr>
              <w:rPr>
                <w:color w:val="000000"/>
                <w:lang w:val="ro-MO"/>
              </w:rPr>
            </w:pPr>
            <w:r w:rsidRPr="0014146B">
              <w:rPr>
                <w:color w:val="000000"/>
                <w:lang w:val="ro-MO"/>
              </w:rPr>
              <w:lastRenderedPageBreak/>
              <w:t>17. „standard armonizat” inseamnă un standard armonizat in sensul definiției de la articolul 2 punctul 1 litera (c) din Regulamentul (UE) nr. 1025/2012;</w:t>
            </w:r>
          </w:p>
        </w:tc>
        <w:tc>
          <w:tcPr>
            <w:tcW w:w="4110" w:type="dxa"/>
          </w:tcPr>
          <w:p w:rsidR="00190D19" w:rsidRPr="0014146B" w:rsidRDefault="00190D19" w:rsidP="00190D19">
            <w:pPr>
              <w:rPr>
                <w:color w:val="1D1B11" w:themeColor="background2" w:themeShade="1A"/>
                <w:lang w:val="ro-MO"/>
              </w:rPr>
            </w:pPr>
            <w:r w:rsidRPr="0014146B">
              <w:rPr>
                <w:color w:val="1D1B11" w:themeColor="background2" w:themeShade="1A"/>
                <w:lang w:val="ro-MO"/>
              </w:rPr>
              <w:t>17) standard armonizat - un standard internaţional adoptat pe baza unei solicitări din partea solicitantului pentru aplicarea legislației în vigoare</w:t>
            </w:r>
          </w:p>
        </w:tc>
        <w:tc>
          <w:tcPr>
            <w:tcW w:w="1418" w:type="dxa"/>
          </w:tcPr>
          <w:p w:rsidR="00190D19" w:rsidRPr="008142A9" w:rsidRDefault="00190D19" w:rsidP="00190D19">
            <w:pPr>
              <w:jc w:val="center"/>
              <w:rPr>
                <w:color w:val="1D1B11" w:themeColor="background2" w:themeShade="1A"/>
                <w:lang w:val="ro-MO"/>
              </w:rPr>
            </w:pPr>
            <w:r w:rsidRPr="00190D19">
              <w:rPr>
                <w:color w:val="1D1B11" w:themeColor="background2" w:themeShade="1A"/>
                <w:lang w:val="ro-M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14146B" w:rsidRDefault="00190D19" w:rsidP="00190D19">
            <w:pPr>
              <w:rPr>
                <w:color w:val="000000"/>
                <w:lang w:val="ro-MO"/>
              </w:rPr>
            </w:pPr>
            <w:r w:rsidRPr="00970565">
              <w:rPr>
                <w:color w:val="000000"/>
                <w:lang w:val="ro-MO"/>
              </w:rPr>
              <w:t>18. „acreditare” inseamnă acreditarea in sensul definiției de la articolul 2 punctul 10 din Regulamentul (CE) nr. 765/2008;</w:t>
            </w:r>
          </w:p>
        </w:tc>
        <w:tc>
          <w:tcPr>
            <w:tcW w:w="4110" w:type="dxa"/>
          </w:tcPr>
          <w:p w:rsidR="00190D19" w:rsidRPr="0014146B" w:rsidRDefault="00190D19" w:rsidP="00190D19">
            <w:pPr>
              <w:rPr>
                <w:color w:val="1D1B11" w:themeColor="background2" w:themeShade="1A"/>
                <w:lang w:val="ro-MO"/>
              </w:rPr>
            </w:pPr>
            <w:r w:rsidRPr="00970565">
              <w:rPr>
                <w:color w:val="1D1B11" w:themeColor="background2" w:themeShade="1A"/>
                <w:lang w:val="ro-MO"/>
              </w:rPr>
              <w:t>18) acreditare - înseamnă acreditarea în sensul definiției din Legea nr. 235 din 01.12.2011 privind activităţile de acreditare şi de evaluare a conformităţii</w:t>
            </w:r>
          </w:p>
        </w:tc>
        <w:tc>
          <w:tcPr>
            <w:tcW w:w="1418" w:type="dxa"/>
          </w:tcPr>
          <w:p w:rsidR="00190D19" w:rsidRPr="008142A9" w:rsidRDefault="00190D19" w:rsidP="00190D19">
            <w:pPr>
              <w:jc w:val="center"/>
              <w:rPr>
                <w:color w:val="1D1B11" w:themeColor="background2" w:themeShade="1A"/>
                <w:lang w:val="ro-MO"/>
              </w:rPr>
            </w:pPr>
            <w:r>
              <w:rPr>
                <w:color w:val="1D1B11" w:themeColor="background2" w:themeShade="1A"/>
                <w:lang w:val="ro-MO"/>
              </w:rPr>
              <w:t>Parţial compatibil</w:t>
            </w:r>
          </w:p>
        </w:tc>
        <w:tc>
          <w:tcPr>
            <w:tcW w:w="1701" w:type="dxa"/>
          </w:tcPr>
          <w:p w:rsidR="00190D19" w:rsidRPr="008142A9" w:rsidRDefault="00190D19" w:rsidP="00190D19">
            <w:pPr>
              <w:jc w:val="center"/>
              <w:rPr>
                <w:b/>
                <w:color w:val="1D1B11" w:themeColor="background2" w:themeShade="1A"/>
                <w:lang w:val="ro-MO"/>
              </w:rPr>
            </w:pPr>
            <w:r>
              <w:rPr>
                <w:b/>
                <w:color w:val="1D1B11" w:themeColor="background2" w:themeShade="1A"/>
                <w:lang w:val="ro-MO"/>
              </w:rPr>
              <w:t>Prevederea a fost ajustată cu actele normative naţionale</w:t>
            </w: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970565" w:rsidRDefault="00190D19" w:rsidP="00190D19">
            <w:pPr>
              <w:rPr>
                <w:color w:val="000000"/>
                <w:lang w:val="ro-MO"/>
              </w:rPr>
            </w:pPr>
            <w:r w:rsidRPr="000C3333">
              <w:rPr>
                <w:color w:val="000000"/>
                <w:lang w:val="ro-MO"/>
              </w:rPr>
              <w:t>19. „organism național de acreditare” inseamnă un organism național de acreditare in sensul definiției de la articolul 2 punctul 11 din Regulamentul (CE) nr. 765/2008;</w:t>
            </w:r>
          </w:p>
        </w:tc>
        <w:tc>
          <w:tcPr>
            <w:tcW w:w="4110" w:type="dxa"/>
          </w:tcPr>
          <w:p w:rsidR="00190D19" w:rsidRPr="00970565" w:rsidRDefault="00190D19" w:rsidP="00190D19">
            <w:pPr>
              <w:rPr>
                <w:color w:val="1D1B11" w:themeColor="background2" w:themeShade="1A"/>
                <w:lang w:val="ro-MO"/>
              </w:rPr>
            </w:pPr>
            <w:r w:rsidRPr="00AA3294">
              <w:rPr>
                <w:color w:val="1D1B11" w:themeColor="background2" w:themeShade="1A"/>
                <w:lang w:val="ro-MO"/>
              </w:rPr>
              <w:t>19) organism naţional de acreditare - înseamnă un organism național de acreditare în sensul definiției din Legea nr. 235 din 01.12.2011 privind activităţile de acreditare şi de evaluare a conformităţii</w:t>
            </w:r>
          </w:p>
        </w:tc>
        <w:tc>
          <w:tcPr>
            <w:tcW w:w="1418" w:type="dxa"/>
          </w:tcPr>
          <w:p w:rsidR="00190D19" w:rsidRPr="008142A9" w:rsidRDefault="00190D19" w:rsidP="00190D19">
            <w:pPr>
              <w:jc w:val="center"/>
              <w:rPr>
                <w:color w:val="1D1B11" w:themeColor="background2" w:themeShade="1A"/>
                <w:lang w:val="ro-MO"/>
              </w:rPr>
            </w:pPr>
            <w:r w:rsidRPr="00190D19">
              <w:rPr>
                <w:color w:val="1D1B11" w:themeColor="background2" w:themeShade="1A"/>
                <w:lang w:val="ro-M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0C3333" w:rsidRDefault="00190D19" w:rsidP="00190D19">
            <w:pPr>
              <w:rPr>
                <w:color w:val="000000"/>
                <w:lang w:val="ro-MO"/>
              </w:rPr>
            </w:pPr>
            <w:r w:rsidRPr="00B02A41">
              <w:rPr>
                <w:color w:val="000000"/>
                <w:lang w:val="ro-MO"/>
              </w:rPr>
              <w:t>20. „evaluare a conformității” inseamnă procesul prin care se verifică dacă au fost indeplinite cerințele esențiale prevăzute de prezenta directivă cu privire la un aparat;</w:t>
            </w:r>
          </w:p>
        </w:tc>
        <w:tc>
          <w:tcPr>
            <w:tcW w:w="4110" w:type="dxa"/>
          </w:tcPr>
          <w:p w:rsidR="00190D19" w:rsidRPr="00AA3294" w:rsidRDefault="00190D19" w:rsidP="00190D19">
            <w:pPr>
              <w:rPr>
                <w:color w:val="1D1B11" w:themeColor="background2" w:themeShade="1A"/>
                <w:lang w:val="ro-MO"/>
              </w:rPr>
            </w:pPr>
            <w:r w:rsidRPr="00B02A41">
              <w:rPr>
                <w:color w:val="1D1B11" w:themeColor="background2" w:themeShade="1A"/>
                <w:lang w:val="ro-MO"/>
              </w:rPr>
              <w:t>20) evaluare a conformităţii – procesul prin care se verifică dacă au fost îndeplinite cerințele esențiale prevăzute de prezenta reglementare tehnică cu privire la un aparat;</w:t>
            </w:r>
          </w:p>
        </w:tc>
        <w:tc>
          <w:tcPr>
            <w:tcW w:w="1418" w:type="dxa"/>
          </w:tcPr>
          <w:p w:rsidR="00190D19" w:rsidRPr="008142A9" w:rsidRDefault="00190D19" w:rsidP="00190D19">
            <w:pPr>
              <w:jc w:val="center"/>
              <w:rPr>
                <w:color w:val="1D1B11" w:themeColor="background2" w:themeShade="1A"/>
                <w:lang w:val="ro-MO"/>
              </w:rPr>
            </w:pPr>
            <w:r w:rsidRPr="00190D19">
              <w:rPr>
                <w:color w:val="1D1B11" w:themeColor="background2" w:themeShade="1A"/>
                <w:lang w:val="ro-M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B02A41" w:rsidRDefault="00190D19" w:rsidP="00190D19">
            <w:pPr>
              <w:rPr>
                <w:color w:val="000000"/>
                <w:lang w:val="ro-MO"/>
              </w:rPr>
            </w:pPr>
            <w:r w:rsidRPr="00B02A41">
              <w:rPr>
                <w:color w:val="000000"/>
                <w:lang w:val="ro-MO"/>
              </w:rPr>
              <w:t>21. „organism de evaluare a conformității” inseamnă un organism care efectuează activități de evaluare a conformității, inclusiv etalonare, testare, certificare și inspecție;</w:t>
            </w:r>
          </w:p>
        </w:tc>
        <w:tc>
          <w:tcPr>
            <w:tcW w:w="4110" w:type="dxa"/>
          </w:tcPr>
          <w:p w:rsidR="00190D19" w:rsidRPr="00B02A41" w:rsidRDefault="00190D19" w:rsidP="00190D19">
            <w:pPr>
              <w:rPr>
                <w:color w:val="1D1B11" w:themeColor="background2" w:themeShade="1A"/>
                <w:lang w:val="ro-MO"/>
              </w:rPr>
            </w:pPr>
            <w:r w:rsidRPr="00B02A41">
              <w:rPr>
                <w:color w:val="1D1B11" w:themeColor="background2" w:themeShade="1A"/>
                <w:lang w:val="ro-MO"/>
              </w:rPr>
              <w:t>21) organism de evaluare a conformităţii - un organism care efectuează activități de evaluare a conformității, inclusiv etalonare, testare, certificare și inspecție;</w:t>
            </w:r>
          </w:p>
        </w:tc>
        <w:tc>
          <w:tcPr>
            <w:tcW w:w="1418" w:type="dxa"/>
          </w:tcPr>
          <w:p w:rsidR="00190D19" w:rsidRPr="008142A9" w:rsidRDefault="00190D19" w:rsidP="00190D19">
            <w:pPr>
              <w:jc w:val="center"/>
              <w:rPr>
                <w:color w:val="1D1B11" w:themeColor="background2" w:themeShade="1A"/>
                <w:lang w:val="ro-MO"/>
              </w:rPr>
            </w:pPr>
            <w:r w:rsidRPr="00190D19">
              <w:rPr>
                <w:color w:val="1D1B11" w:themeColor="background2" w:themeShade="1A"/>
                <w:lang w:val="ro-M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B02A41" w:rsidRDefault="00190D19" w:rsidP="00190D19">
            <w:pPr>
              <w:rPr>
                <w:color w:val="000000"/>
                <w:lang w:val="ro-MO"/>
              </w:rPr>
            </w:pPr>
            <w:r w:rsidRPr="00B02A41">
              <w:rPr>
                <w:color w:val="000000"/>
                <w:lang w:val="ro-MO"/>
              </w:rPr>
              <w:t>22. „rechemare” inseamnă orice măsură cu scopul de a returna un aparat care a fost pus deja la dispoziția utilizatorului final;</w:t>
            </w:r>
          </w:p>
        </w:tc>
        <w:tc>
          <w:tcPr>
            <w:tcW w:w="4110" w:type="dxa"/>
          </w:tcPr>
          <w:p w:rsidR="00190D19" w:rsidRPr="00B02A41" w:rsidRDefault="00190D19" w:rsidP="00190D19">
            <w:pPr>
              <w:rPr>
                <w:color w:val="1D1B11" w:themeColor="background2" w:themeShade="1A"/>
                <w:lang w:val="ro-MO"/>
              </w:rPr>
            </w:pPr>
            <w:r w:rsidRPr="00B02A41">
              <w:rPr>
                <w:color w:val="1D1B11" w:themeColor="background2" w:themeShade="1A"/>
                <w:lang w:val="ro-MO"/>
              </w:rPr>
              <w:t>22) rechemare - orice măsură cu scopul de a returna un aparat care a fost pus deja la dispoziția utilizatorului final;</w:t>
            </w:r>
          </w:p>
        </w:tc>
        <w:tc>
          <w:tcPr>
            <w:tcW w:w="1418" w:type="dxa"/>
          </w:tcPr>
          <w:p w:rsidR="00190D19" w:rsidRPr="008142A9" w:rsidRDefault="00190D19" w:rsidP="00190D19">
            <w:pPr>
              <w:jc w:val="center"/>
              <w:rPr>
                <w:color w:val="1D1B11" w:themeColor="background2" w:themeShade="1A"/>
                <w:lang w:val="ro-MO"/>
              </w:rPr>
            </w:pPr>
            <w:r w:rsidRPr="00190D19">
              <w:rPr>
                <w:color w:val="1D1B11" w:themeColor="background2" w:themeShade="1A"/>
                <w:lang w:val="ro-M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B02A41" w:rsidRDefault="00190D19" w:rsidP="00190D19">
            <w:pPr>
              <w:rPr>
                <w:color w:val="000000"/>
                <w:lang w:val="ro-MO"/>
              </w:rPr>
            </w:pPr>
            <w:r w:rsidRPr="00B02A41">
              <w:rPr>
                <w:color w:val="000000"/>
                <w:lang w:val="ro-MO"/>
              </w:rPr>
              <w:t>23. „retragere” inseamnă orice măsură cu scopul de a impiedica punerea la dispoziție pe piață a unui aparat din lanțul de aprovizionare;</w:t>
            </w:r>
          </w:p>
        </w:tc>
        <w:tc>
          <w:tcPr>
            <w:tcW w:w="4110" w:type="dxa"/>
          </w:tcPr>
          <w:p w:rsidR="00190D19" w:rsidRPr="00B02A41" w:rsidRDefault="00190D19" w:rsidP="00190D19">
            <w:pPr>
              <w:rPr>
                <w:color w:val="1D1B11" w:themeColor="background2" w:themeShade="1A"/>
                <w:lang w:val="ro-MO"/>
              </w:rPr>
            </w:pPr>
            <w:r w:rsidRPr="00B02A41">
              <w:rPr>
                <w:color w:val="1D1B11" w:themeColor="background2" w:themeShade="1A"/>
                <w:lang w:val="ro-MO"/>
              </w:rPr>
              <w:t>23) retragere - orice măsură cu scopul de a împiedica punerea la dispoziție pe piață a unui aparat din lanțul de aprovizionare;</w:t>
            </w:r>
          </w:p>
        </w:tc>
        <w:tc>
          <w:tcPr>
            <w:tcW w:w="1418" w:type="dxa"/>
          </w:tcPr>
          <w:p w:rsidR="00190D19" w:rsidRPr="008142A9" w:rsidRDefault="00190D19" w:rsidP="00190D19">
            <w:pPr>
              <w:jc w:val="center"/>
              <w:rPr>
                <w:color w:val="1D1B11" w:themeColor="background2" w:themeShade="1A"/>
                <w:lang w:val="ro-MO"/>
              </w:rPr>
            </w:pPr>
            <w:r w:rsidRPr="00190D19">
              <w:rPr>
                <w:color w:val="1D1B11" w:themeColor="background2" w:themeShade="1A"/>
                <w:lang w:val="ro-M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6F45FB" w:rsidTr="00490368">
        <w:trPr>
          <w:trHeight w:val="221"/>
        </w:trPr>
        <w:tc>
          <w:tcPr>
            <w:tcW w:w="4503" w:type="dxa"/>
          </w:tcPr>
          <w:p w:rsidR="00190D19" w:rsidRPr="00B02A41" w:rsidRDefault="00190D19" w:rsidP="00190D19">
            <w:pPr>
              <w:rPr>
                <w:color w:val="000000"/>
                <w:lang w:val="ro-MO"/>
              </w:rPr>
            </w:pPr>
            <w:r w:rsidRPr="00C96B9C">
              <w:rPr>
                <w:color w:val="000000"/>
                <w:lang w:val="ro-MO"/>
              </w:rPr>
              <w:t xml:space="preserve">24. „legislație de armonizare a Uniunii” </w:t>
            </w:r>
            <w:r w:rsidRPr="00C96B9C">
              <w:rPr>
                <w:color w:val="000000"/>
                <w:lang w:val="ro-MO"/>
              </w:rPr>
              <w:lastRenderedPageBreak/>
              <w:t>inseamnă orice act legislativ al Uniunii care armonizează condițiile de comercializare a produselor;</w:t>
            </w:r>
          </w:p>
        </w:tc>
        <w:tc>
          <w:tcPr>
            <w:tcW w:w="4110" w:type="dxa"/>
          </w:tcPr>
          <w:p w:rsidR="00190D19" w:rsidRPr="00B02A41" w:rsidRDefault="00190D19" w:rsidP="00190D19">
            <w:pPr>
              <w:rPr>
                <w:color w:val="1D1B11" w:themeColor="background2" w:themeShade="1A"/>
                <w:lang w:val="ro-MO"/>
              </w:rPr>
            </w:pPr>
          </w:p>
        </w:tc>
        <w:tc>
          <w:tcPr>
            <w:tcW w:w="1418" w:type="dxa"/>
          </w:tcPr>
          <w:p w:rsidR="00190D19" w:rsidRPr="008142A9" w:rsidRDefault="00190D19" w:rsidP="00190D19">
            <w:pPr>
              <w:jc w:val="center"/>
              <w:rPr>
                <w:color w:val="1D1B11" w:themeColor="background2" w:themeShade="1A"/>
                <w:lang w:val="ro-MO"/>
              </w:rPr>
            </w:pPr>
            <w:r>
              <w:rPr>
                <w:color w:val="1D1B11" w:themeColor="background2" w:themeShade="1A"/>
                <w:lang w:val="ro-MO"/>
              </w:rPr>
              <w:t xml:space="preserve">Ne </w:t>
            </w:r>
            <w:r>
              <w:rPr>
                <w:color w:val="1D1B11" w:themeColor="background2" w:themeShade="1A"/>
                <w:lang w:val="ro-MO"/>
              </w:rPr>
              <w:lastRenderedPageBreak/>
              <w:t>compatibil</w:t>
            </w:r>
          </w:p>
        </w:tc>
        <w:tc>
          <w:tcPr>
            <w:tcW w:w="1701" w:type="dxa"/>
          </w:tcPr>
          <w:p w:rsidR="00190D19" w:rsidRPr="008142A9" w:rsidRDefault="006F45FB" w:rsidP="00190D19">
            <w:pPr>
              <w:jc w:val="center"/>
              <w:rPr>
                <w:b/>
                <w:color w:val="1D1B11" w:themeColor="background2" w:themeShade="1A"/>
                <w:lang w:val="ro-MO"/>
              </w:rPr>
            </w:pPr>
            <w:r w:rsidRPr="006F45FB">
              <w:rPr>
                <w:b/>
                <w:color w:val="1D1B11" w:themeColor="background2" w:themeShade="1A"/>
                <w:lang w:val="ro-MO"/>
              </w:rPr>
              <w:lastRenderedPageBreak/>
              <w:t xml:space="preserve">Prevederi </w:t>
            </w:r>
            <w:r w:rsidRPr="006F45FB">
              <w:rPr>
                <w:b/>
                <w:color w:val="1D1B11" w:themeColor="background2" w:themeShade="1A"/>
                <w:lang w:val="ro-MO"/>
              </w:rPr>
              <w:lastRenderedPageBreak/>
              <w:t>stabilite pentru statele membre UE</w:t>
            </w: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lastRenderedPageBreak/>
              <w:t xml:space="preserve">Ministerul </w:t>
            </w:r>
            <w:r w:rsidRPr="00190D19">
              <w:rPr>
                <w:b/>
                <w:color w:val="1D1B11" w:themeColor="background2" w:themeShade="1A"/>
                <w:lang w:val="ro-MO"/>
              </w:rPr>
              <w:lastRenderedPageBreak/>
              <w:t>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C96B9C" w:rsidRDefault="00190D19" w:rsidP="00190D19">
            <w:pPr>
              <w:rPr>
                <w:color w:val="000000"/>
                <w:lang w:val="ro-MO"/>
              </w:rPr>
            </w:pPr>
            <w:r w:rsidRPr="00BE1DF4">
              <w:rPr>
                <w:color w:val="000000"/>
                <w:lang w:val="ro-MO"/>
              </w:rPr>
              <w:lastRenderedPageBreak/>
              <w:t>25. „marcaj CE” inseamnă un marcaj prin care producătorul indică faptul că aparatul este in conformitate cu cerințele aplicabile stabilite in legislația de armonizare a Uniunii care prevede aplicarea respectivului marcaj pe produs.</w:t>
            </w:r>
          </w:p>
        </w:tc>
        <w:tc>
          <w:tcPr>
            <w:tcW w:w="4110" w:type="dxa"/>
          </w:tcPr>
          <w:p w:rsidR="00190D19" w:rsidRPr="00B02A41" w:rsidRDefault="00190D19" w:rsidP="00190D19">
            <w:pPr>
              <w:rPr>
                <w:color w:val="1D1B11" w:themeColor="background2" w:themeShade="1A"/>
                <w:lang w:val="ro-MO"/>
              </w:rPr>
            </w:pPr>
            <w:r w:rsidRPr="00D4022A">
              <w:rPr>
                <w:color w:val="1D1B11" w:themeColor="background2" w:themeShade="1A"/>
                <w:lang w:val="ro-MO"/>
              </w:rPr>
              <w:t>24) marcaj CE - marcaj prin care producătorul indică faptul că aparatul este în conformitate cu cerințele aplicabile stabilite în prezenta reglementare.</w:t>
            </w:r>
          </w:p>
        </w:tc>
        <w:tc>
          <w:tcPr>
            <w:tcW w:w="1418" w:type="dxa"/>
          </w:tcPr>
          <w:p w:rsidR="00190D19" w:rsidRPr="008142A9" w:rsidRDefault="006F45FB" w:rsidP="00190D19">
            <w:pPr>
              <w:jc w:val="center"/>
              <w:rPr>
                <w:color w:val="1D1B11" w:themeColor="background2" w:themeShade="1A"/>
                <w:lang w:val="ro-MO"/>
              </w:rPr>
            </w:pPr>
            <w:r>
              <w:rPr>
                <w:color w:val="1D1B11" w:themeColor="background2" w:themeShade="1A"/>
                <w:lang w:val="ro-M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AB196C" w:rsidRDefault="00190D19" w:rsidP="00190D19">
            <w:pPr>
              <w:rPr>
                <w:color w:val="000000"/>
                <w:lang w:val="ro-MO"/>
              </w:rPr>
            </w:pPr>
            <w:r w:rsidRPr="00AB196C">
              <w:rPr>
                <w:color w:val="000000"/>
                <w:lang w:val="ro-MO"/>
              </w:rPr>
              <w:t xml:space="preserve">(2) In sensul prezentei directive, se consideră aparate: </w:t>
            </w:r>
          </w:p>
          <w:p w:rsidR="00190D19" w:rsidRDefault="00190D19" w:rsidP="00190D19">
            <w:pPr>
              <w:rPr>
                <w:color w:val="000000"/>
                <w:lang w:val="ro-MO"/>
              </w:rPr>
            </w:pPr>
            <w:r w:rsidRPr="00AB196C">
              <w:rPr>
                <w:color w:val="000000"/>
                <w:lang w:val="ro-MO"/>
              </w:rPr>
              <w:t>1. „componentele” sau „subansamblurile” destinate incorporării intr-un aparat de către utilizatorul final, care sunt susceptibile să genereze perturbații electromagnetice sau a căror funcționare este susceptibilă de a fi afe</w:t>
            </w:r>
            <w:r>
              <w:rPr>
                <w:color w:val="000000"/>
                <w:lang w:val="ro-MO"/>
              </w:rPr>
              <w:t>ctată de astfel de perturbații;</w:t>
            </w:r>
          </w:p>
          <w:p w:rsidR="00190D19" w:rsidRPr="00BE1DF4" w:rsidRDefault="00190D19" w:rsidP="00190D19">
            <w:pPr>
              <w:rPr>
                <w:color w:val="000000"/>
                <w:lang w:val="ro-MO"/>
              </w:rPr>
            </w:pPr>
            <w:r w:rsidRPr="00AB196C">
              <w:rPr>
                <w:color w:val="000000"/>
                <w:lang w:val="ro-MO"/>
              </w:rPr>
              <w:t>2. „instalațiile mobile” definite ca o combinație de aparate și, după caz, alte dispozitive, destinate deplasării și funcționării în mai multe amplasamente.</w:t>
            </w:r>
          </w:p>
        </w:tc>
        <w:tc>
          <w:tcPr>
            <w:tcW w:w="4110" w:type="dxa"/>
          </w:tcPr>
          <w:p w:rsidR="00190D19" w:rsidRPr="00AB196C" w:rsidRDefault="00190D19" w:rsidP="00190D19">
            <w:pPr>
              <w:rPr>
                <w:color w:val="1D1B11" w:themeColor="background2" w:themeShade="1A"/>
                <w:lang w:val="ro-MO"/>
              </w:rPr>
            </w:pPr>
            <w:r w:rsidRPr="00AB196C">
              <w:rPr>
                <w:color w:val="1D1B11" w:themeColor="background2" w:themeShade="1A"/>
                <w:lang w:val="ro-MO"/>
              </w:rPr>
              <w:t>25) În sensul prezentei directive, se consideră aparate:</w:t>
            </w:r>
          </w:p>
          <w:p w:rsidR="00190D19" w:rsidRDefault="00190D19" w:rsidP="00190D19">
            <w:pPr>
              <w:rPr>
                <w:color w:val="1D1B11" w:themeColor="background2" w:themeShade="1A"/>
                <w:lang w:val="ro-MO"/>
              </w:rPr>
            </w:pPr>
            <w:r w:rsidRPr="00AB196C">
              <w:rPr>
                <w:color w:val="1D1B11" w:themeColor="background2" w:themeShade="1A"/>
                <w:lang w:val="ro-MO"/>
              </w:rPr>
              <w:t>a) componentele sau subansamblurile destinate incorporării într-un aparat de către utilizatorul final, care sunt susceptibile să genereze perturbații electromagnetice sau a căror funcționare este susceptibilă de a fi afectată de astfel de perturbații;</w:t>
            </w:r>
          </w:p>
          <w:p w:rsidR="00190D19" w:rsidRPr="00D4022A" w:rsidRDefault="00190D19" w:rsidP="00190D19">
            <w:pPr>
              <w:rPr>
                <w:color w:val="1D1B11" w:themeColor="background2" w:themeShade="1A"/>
                <w:lang w:val="ro-MO"/>
              </w:rPr>
            </w:pPr>
            <w:r w:rsidRPr="00AB196C">
              <w:rPr>
                <w:color w:val="1D1B11" w:themeColor="background2" w:themeShade="1A"/>
                <w:lang w:val="ro-MO"/>
              </w:rPr>
              <w:t>b) instalaţiile mobile definite ca o combinaţie de aparate şi, după caz, alte dispozitive, destinate deplasării şi funcţionării în mai multe amplasamente.</w:t>
            </w:r>
          </w:p>
        </w:tc>
        <w:tc>
          <w:tcPr>
            <w:tcW w:w="1418" w:type="dxa"/>
          </w:tcPr>
          <w:p w:rsidR="00190D19" w:rsidRPr="008142A9" w:rsidRDefault="006F45FB" w:rsidP="00190D19">
            <w:pPr>
              <w:jc w:val="center"/>
              <w:rPr>
                <w:color w:val="1D1B11" w:themeColor="background2" w:themeShade="1A"/>
                <w:lang w:val="ro-MO"/>
              </w:rPr>
            </w:pPr>
            <w:r>
              <w:rPr>
                <w:color w:val="1D1B11" w:themeColor="background2" w:themeShade="1A"/>
                <w:lang w:val="ro-M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781970" w:rsidTr="00490368">
        <w:trPr>
          <w:trHeight w:val="221"/>
        </w:trPr>
        <w:tc>
          <w:tcPr>
            <w:tcW w:w="4503" w:type="dxa"/>
          </w:tcPr>
          <w:p w:rsidR="00190D19" w:rsidRPr="000D4589" w:rsidRDefault="00190D19" w:rsidP="00190D19">
            <w:pPr>
              <w:jc w:val="center"/>
              <w:rPr>
                <w:b/>
                <w:color w:val="000000"/>
                <w:lang w:val="ro-MO"/>
              </w:rPr>
            </w:pPr>
            <w:r w:rsidRPr="000D4589">
              <w:rPr>
                <w:b/>
                <w:color w:val="000000"/>
                <w:lang w:val="ro-MO"/>
              </w:rPr>
              <w:t>Articolul 4</w:t>
            </w:r>
          </w:p>
          <w:p w:rsidR="00190D19" w:rsidRPr="000D4589" w:rsidRDefault="00190D19" w:rsidP="00190D19">
            <w:pPr>
              <w:jc w:val="center"/>
              <w:rPr>
                <w:b/>
                <w:color w:val="000000"/>
                <w:lang w:val="ro-MO"/>
              </w:rPr>
            </w:pPr>
            <w:r w:rsidRPr="000D4589">
              <w:rPr>
                <w:b/>
                <w:color w:val="000000"/>
                <w:lang w:val="ro-MO"/>
              </w:rPr>
              <w:t>Punerea la dispoziție pe piață și/sau punerea in funcțiune</w:t>
            </w:r>
          </w:p>
          <w:p w:rsidR="00190D19" w:rsidRPr="00AB196C" w:rsidRDefault="00190D19" w:rsidP="00190D19">
            <w:pPr>
              <w:jc w:val="center"/>
              <w:rPr>
                <w:color w:val="000000"/>
                <w:lang w:val="ro-MO"/>
              </w:rPr>
            </w:pPr>
            <w:r w:rsidRPr="000D4589">
              <w:rPr>
                <w:color w:val="000000"/>
                <w:lang w:val="ro-MO"/>
              </w:rPr>
              <w:t>Statele membre iau toate măsurile adecvate pentru a se asigura că echipamentele sunt puse la dispoziție pe piață și/sau puse în funcțiune numai dacă respectă prezenta directivă atunci când sunt instalate corespunzător, întreținute și folosite pentru scopul prevăzut.</w:t>
            </w:r>
          </w:p>
        </w:tc>
        <w:tc>
          <w:tcPr>
            <w:tcW w:w="4110" w:type="dxa"/>
          </w:tcPr>
          <w:p w:rsidR="00190D19" w:rsidRPr="000D4589" w:rsidRDefault="00190D19" w:rsidP="00190D19">
            <w:pPr>
              <w:jc w:val="center"/>
              <w:rPr>
                <w:b/>
                <w:color w:val="1D1B11" w:themeColor="background2" w:themeShade="1A"/>
                <w:lang w:val="ro-MO"/>
              </w:rPr>
            </w:pPr>
            <w:r w:rsidRPr="000D4589">
              <w:rPr>
                <w:b/>
                <w:color w:val="1D1B11" w:themeColor="background2" w:themeShade="1A"/>
                <w:lang w:val="ro-MO"/>
              </w:rPr>
              <w:t>Capitolul III</w:t>
            </w:r>
          </w:p>
          <w:p w:rsidR="00190D19" w:rsidRPr="000D4589" w:rsidRDefault="00190D19" w:rsidP="00190D19">
            <w:pPr>
              <w:jc w:val="center"/>
              <w:rPr>
                <w:b/>
                <w:color w:val="1D1B11" w:themeColor="background2" w:themeShade="1A"/>
                <w:lang w:val="ro-MO"/>
              </w:rPr>
            </w:pPr>
            <w:r w:rsidRPr="000D4589">
              <w:rPr>
                <w:b/>
                <w:color w:val="1D1B11" w:themeColor="background2" w:themeShade="1A"/>
                <w:lang w:val="ro-MO"/>
              </w:rPr>
              <w:t>Punerea la dispoziţie pe piaţă şi/sau punerea în funcţiune</w:t>
            </w:r>
          </w:p>
          <w:p w:rsidR="00190D19" w:rsidRPr="00AB196C" w:rsidRDefault="00190D19" w:rsidP="00190D19">
            <w:pPr>
              <w:jc w:val="center"/>
              <w:rPr>
                <w:color w:val="1D1B11" w:themeColor="background2" w:themeShade="1A"/>
                <w:lang w:val="ro-MO"/>
              </w:rPr>
            </w:pPr>
            <w:r w:rsidRPr="000D4589">
              <w:rPr>
                <w:color w:val="1D1B11" w:themeColor="background2" w:themeShade="1A"/>
                <w:lang w:val="ro-MO"/>
              </w:rPr>
              <w:t>7. Agenţii economici iau toate măsurile adecvate pentru a se asigura că echipamentele sunt puse la dispoziție pe piață și/sau puse în funcțiune numai dacă respectă prezenta reglementare tehnică atunci când sunt instalate corespunzător, întreținute și folosite pentru scopul prevăzut.</w:t>
            </w:r>
          </w:p>
        </w:tc>
        <w:tc>
          <w:tcPr>
            <w:tcW w:w="1418" w:type="dxa"/>
          </w:tcPr>
          <w:p w:rsidR="00190D19" w:rsidRPr="008142A9" w:rsidRDefault="00190D19" w:rsidP="00190D19">
            <w:pPr>
              <w:jc w:val="center"/>
              <w:rPr>
                <w:color w:val="1D1B11" w:themeColor="background2" w:themeShade="1A"/>
                <w:lang w:val="ro-MO"/>
              </w:rPr>
            </w:pPr>
            <w:r w:rsidRPr="008142A9">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0D4589" w:rsidRDefault="00190D19" w:rsidP="00190D19">
            <w:pPr>
              <w:jc w:val="center"/>
              <w:rPr>
                <w:b/>
                <w:color w:val="000000"/>
                <w:lang w:val="ro-MO"/>
              </w:rPr>
            </w:pPr>
            <w:r w:rsidRPr="000D4589">
              <w:rPr>
                <w:b/>
                <w:color w:val="000000"/>
                <w:lang w:val="ro-MO"/>
              </w:rPr>
              <w:t>Articolul 5</w:t>
            </w:r>
          </w:p>
          <w:p w:rsidR="00190D19" w:rsidRPr="000D4589" w:rsidRDefault="00190D19" w:rsidP="00190D19">
            <w:pPr>
              <w:jc w:val="center"/>
              <w:rPr>
                <w:b/>
                <w:color w:val="000000"/>
                <w:lang w:val="ro-MO"/>
              </w:rPr>
            </w:pPr>
            <w:r w:rsidRPr="000D4589">
              <w:rPr>
                <w:b/>
                <w:color w:val="000000"/>
                <w:lang w:val="ro-MO"/>
              </w:rPr>
              <w:t>Libera circulație a echipamentelor</w:t>
            </w:r>
          </w:p>
          <w:p w:rsidR="00190D19" w:rsidRPr="000D4589" w:rsidRDefault="00190D19" w:rsidP="00190D19">
            <w:pPr>
              <w:jc w:val="center"/>
              <w:rPr>
                <w:b/>
                <w:color w:val="000000"/>
                <w:lang w:val="ro-MO"/>
              </w:rPr>
            </w:pPr>
            <w:r w:rsidRPr="000D4589">
              <w:rPr>
                <w:b/>
                <w:color w:val="000000"/>
                <w:lang w:val="ro-MO"/>
              </w:rPr>
              <w:t>(</w:t>
            </w:r>
            <w:r w:rsidRPr="000D4589">
              <w:rPr>
                <w:color w:val="000000"/>
                <w:lang w:val="ro-MO"/>
              </w:rPr>
              <w:t xml:space="preserve">1) Statele membre nu pot interzice, din </w:t>
            </w:r>
            <w:r w:rsidRPr="000D4589">
              <w:rPr>
                <w:color w:val="000000"/>
                <w:lang w:val="ro-MO"/>
              </w:rPr>
              <w:lastRenderedPageBreak/>
              <w:t>motive legate de compatibilitatea electromagnetică, punerea la dispoziție pe piață și/sau punerea in funcțiune pe teritoriul lor a echipamentelor care respectă prezenta directivă.</w:t>
            </w:r>
          </w:p>
        </w:tc>
        <w:tc>
          <w:tcPr>
            <w:tcW w:w="4110" w:type="dxa"/>
          </w:tcPr>
          <w:p w:rsidR="00190D19" w:rsidRPr="004B410E" w:rsidRDefault="00190D19" w:rsidP="00190D19">
            <w:pPr>
              <w:jc w:val="center"/>
              <w:rPr>
                <w:b/>
                <w:color w:val="1D1B11" w:themeColor="background2" w:themeShade="1A"/>
                <w:lang w:val="ro-MO"/>
              </w:rPr>
            </w:pPr>
            <w:r w:rsidRPr="004B410E">
              <w:rPr>
                <w:b/>
                <w:color w:val="1D1B11" w:themeColor="background2" w:themeShade="1A"/>
                <w:lang w:val="ro-MO"/>
              </w:rPr>
              <w:lastRenderedPageBreak/>
              <w:t>Capitolul IV</w:t>
            </w:r>
          </w:p>
          <w:p w:rsidR="00190D19" w:rsidRPr="004B410E" w:rsidRDefault="00190D19" w:rsidP="00190D19">
            <w:pPr>
              <w:jc w:val="center"/>
              <w:rPr>
                <w:b/>
                <w:color w:val="1D1B11" w:themeColor="background2" w:themeShade="1A"/>
                <w:lang w:val="ro-MO"/>
              </w:rPr>
            </w:pPr>
            <w:r w:rsidRPr="004B410E">
              <w:rPr>
                <w:b/>
                <w:color w:val="1D1B11" w:themeColor="background2" w:themeShade="1A"/>
                <w:lang w:val="ro-MO"/>
              </w:rPr>
              <w:t>Libera circulaţie a echipamentelor</w:t>
            </w:r>
          </w:p>
          <w:p w:rsidR="00190D19" w:rsidRPr="00E474F4" w:rsidRDefault="00190D19" w:rsidP="00190D19">
            <w:pPr>
              <w:jc w:val="center"/>
              <w:rPr>
                <w:color w:val="1D1B11" w:themeColor="background2" w:themeShade="1A"/>
                <w:lang w:val="ro-MO"/>
              </w:rPr>
            </w:pPr>
            <w:r w:rsidRPr="004B410E">
              <w:rPr>
                <w:color w:val="1D1B11" w:themeColor="background2" w:themeShade="1A"/>
                <w:lang w:val="ro-MO"/>
              </w:rPr>
              <w:t xml:space="preserve">8. Autorităţile publice nu pot interzice, </w:t>
            </w:r>
            <w:r w:rsidRPr="004B410E">
              <w:rPr>
                <w:color w:val="1D1B11" w:themeColor="background2" w:themeShade="1A"/>
                <w:lang w:val="ro-MO"/>
              </w:rPr>
              <w:lastRenderedPageBreak/>
              <w:t>din motive legate de compatibilitatea electromagnetică, punerea la dispoziție pe piață și/sau punerea în funcțiune a echipamentelor care respectă prezenta reglementare tehnică.</w:t>
            </w:r>
          </w:p>
        </w:tc>
        <w:tc>
          <w:tcPr>
            <w:tcW w:w="1418" w:type="dxa"/>
          </w:tcPr>
          <w:p w:rsidR="00190D19" w:rsidRPr="008142A9" w:rsidRDefault="006F45FB" w:rsidP="00190D19">
            <w:pPr>
              <w:jc w:val="center"/>
              <w:rPr>
                <w:color w:val="1D1B11" w:themeColor="background2" w:themeShade="1A"/>
                <w:lang w:val="ro-RO"/>
              </w:rPr>
            </w:pPr>
            <w:r w:rsidRPr="008142A9">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6F45FB" w:rsidRPr="00D83920" w:rsidTr="0042413C">
        <w:trPr>
          <w:trHeight w:val="4416"/>
        </w:trPr>
        <w:tc>
          <w:tcPr>
            <w:tcW w:w="4503" w:type="dxa"/>
          </w:tcPr>
          <w:p w:rsidR="006F45FB" w:rsidRPr="000D4589" w:rsidRDefault="006F45FB" w:rsidP="00190D19">
            <w:pPr>
              <w:jc w:val="center"/>
              <w:rPr>
                <w:b/>
                <w:color w:val="000000"/>
                <w:lang w:val="ro-MO"/>
              </w:rPr>
            </w:pPr>
            <w:r w:rsidRPr="00884F4C">
              <w:rPr>
                <w:b/>
                <w:color w:val="000000"/>
                <w:lang w:val="ro-MO"/>
              </w:rPr>
              <w:lastRenderedPageBreak/>
              <w:t xml:space="preserve">(2) </w:t>
            </w:r>
            <w:r w:rsidRPr="00884F4C">
              <w:rPr>
                <w:color w:val="000000"/>
                <w:lang w:val="ro-MO"/>
              </w:rPr>
              <w:t>Cerințele prezentei directive nu impiedică aplicarea in nici un stat membru a următoarelor măsuri speciale privind punerea in funcțiune sau folosirea echipamentelor:</w:t>
            </w:r>
          </w:p>
          <w:p w:rsidR="006F45FB" w:rsidRPr="00884F4C" w:rsidRDefault="006F45FB" w:rsidP="00190D19">
            <w:pPr>
              <w:jc w:val="center"/>
              <w:rPr>
                <w:color w:val="000000"/>
                <w:lang w:val="ro-MO"/>
              </w:rPr>
            </w:pPr>
            <w:r w:rsidRPr="00884F4C">
              <w:rPr>
                <w:color w:val="000000"/>
                <w:lang w:val="ro-MO"/>
              </w:rPr>
              <w:t xml:space="preserve">(a) măsuri pentru rezolvarea unei probleme de compatibilitate electromagnetică existente sau previzibile intr-un anumit amplasament; </w:t>
            </w:r>
          </w:p>
          <w:p w:rsidR="006F45FB" w:rsidRPr="000D4589" w:rsidRDefault="006F45FB" w:rsidP="0042413C">
            <w:pPr>
              <w:jc w:val="center"/>
              <w:rPr>
                <w:b/>
                <w:color w:val="000000"/>
                <w:lang w:val="ro-MO"/>
              </w:rPr>
            </w:pPr>
            <w:r w:rsidRPr="00884F4C">
              <w:rPr>
                <w:color w:val="000000"/>
                <w:lang w:val="ro-MO"/>
              </w:rPr>
              <w:t>(b) măsuri adoptate din motive de siguranță, pentru a proteja rețelele publice de telecomunicații sau stațiile de recepție sau de emisie, atunci cand sunt folosite in scopuri de siguranță in situații bine definite in privința spectrului.</w:t>
            </w:r>
          </w:p>
        </w:tc>
        <w:tc>
          <w:tcPr>
            <w:tcW w:w="4110" w:type="dxa"/>
          </w:tcPr>
          <w:p w:rsidR="006F45FB" w:rsidRPr="00E474F4" w:rsidRDefault="006F45FB" w:rsidP="00190D19">
            <w:pPr>
              <w:jc w:val="center"/>
              <w:rPr>
                <w:b/>
                <w:color w:val="1D1B11" w:themeColor="background2" w:themeShade="1A"/>
                <w:lang w:val="ro-MO"/>
              </w:rPr>
            </w:pPr>
            <w:r w:rsidRPr="00884F4C">
              <w:rPr>
                <w:b/>
                <w:color w:val="1D1B11" w:themeColor="background2" w:themeShade="1A"/>
                <w:lang w:val="ro-MO"/>
              </w:rPr>
              <w:t xml:space="preserve">9. </w:t>
            </w:r>
            <w:r w:rsidRPr="00884F4C">
              <w:rPr>
                <w:color w:val="1D1B11" w:themeColor="background2" w:themeShade="1A"/>
                <w:lang w:val="ro-MO"/>
              </w:rPr>
              <w:t>Cerințele prezentei reglementări tehnice nu împiedică aplicarea următoarelor măsuri speciale privind punerea în funcțiune sau folosirea echipamentelor:</w:t>
            </w:r>
          </w:p>
          <w:p w:rsidR="006F45FB" w:rsidRPr="00884F4C" w:rsidRDefault="006F45FB" w:rsidP="00190D19">
            <w:pPr>
              <w:jc w:val="center"/>
              <w:rPr>
                <w:color w:val="1D1B11" w:themeColor="background2" w:themeShade="1A"/>
                <w:lang w:val="ro-MO"/>
              </w:rPr>
            </w:pPr>
            <w:r w:rsidRPr="00884F4C">
              <w:rPr>
                <w:color w:val="1D1B11" w:themeColor="background2" w:themeShade="1A"/>
                <w:lang w:val="ro-MO"/>
              </w:rPr>
              <w:t>1) măsuri pentru rezolvarea unei probleme de compatibilitate electromagnetică existente sau previzibile într-un anumit amplasament;</w:t>
            </w:r>
          </w:p>
          <w:p w:rsidR="006F45FB" w:rsidRPr="00E474F4" w:rsidRDefault="006F45FB" w:rsidP="0042413C">
            <w:pPr>
              <w:jc w:val="center"/>
              <w:rPr>
                <w:b/>
                <w:color w:val="1D1B11" w:themeColor="background2" w:themeShade="1A"/>
                <w:lang w:val="ro-MO"/>
              </w:rPr>
            </w:pPr>
            <w:r w:rsidRPr="00884F4C">
              <w:rPr>
                <w:color w:val="1D1B11" w:themeColor="background2" w:themeShade="1A"/>
                <w:lang w:val="ro-MO"/>
              </w:rPr>
              <w:t>2) măsuri adoptate din motive de siguranță, pentru a proteja rețelele publice de telecomunicații sau stațiile de recepție sau de emisie, atunci cînd sunt folosite în scopuri de siguranță în situații bine definite în privința spectrului.</w:t>
            </w:r>
          </w:p>
        </w:tc>
        <w:tc>
          <w:tcPr>
            <w:tcW w:w="1418" w:type="dxa"/>
          </w:tcPr>
          <w:p w:rsidR="006F45FB" w:rsidRPr="008142A9" w:rsidRDefault="006F45FB" w:rsidP="00190D19">
            <w:pPr>
              <w:jc w:val="center"/>
              <w:rPr>
                <w:color w:val="1D1B11" w:themeColor="background2" w:themeShade="1A"/>
                <w:lang w:val="ro-RO"/>
              </w:rPr>
            </w:pPr>
            <w:r w:rsidRPr="008142A9">
              <w:rPr>
                <w:color w:val="1D1B11" w:themeColor="background2" w:themeShade="1A"/>
                <w:lang w:val="ro-RO"/>
              </w:rPr>
              <w:t>Compatibil</w:t>
            </w:r>
          </w:p>
        </w:tc>
        <w:tc>
          <w:tcPr>
            <w:tcW w:w="1701" w:type="dxa"/>
          </w:tcPr>
          <w:p w:rsidR="006F45FB" w:rsidRPr="008142A9" w:rsidRDefault="006F45FB" w:rsidP="00190D19">
            <w:pPr>
              <w:jc w:val="center"/>
              <w:rPr>
                <w:b/>
                <w:color w:val="1D1B11" w:themeColor="background2" w:themeShade="1A"/>
                <w:lang w:val="ro-MO"/>
              </w:rPr>
            </w:pPr>
          </w:p>
        </w:tc>
        <w:tc>
          <w:tcPr>
            <w:tcW w:w="1526" w:type="dxa"/>
          </w:tcPr>
          <w:p w:rsidR="006F45FB"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6F45FB" w:rsidRPr="008142A9" w:rsidRDefault="006F45FB" w:rsidP="00190D19">
            <w:pPr>
              <w:jc w:val="center"/>
              <w:rPr>
                <w:b/>
                <w:color w:val="1D1B11" w:themeColor="background2" w:themeShade="1A"/>
                <w:lang w:val="ro-MO"/>
              </w:rPr>
            </w:pPr>
          </w:p>
        </w:tc>
      </w:tr>
      <w:tr w:rsidR="00190D19" w:rsidRPr="00D83920" w:rsidTr="00490368">
        <w:trPr>
          <w:trHeight w:val="221"/>
        </w:trPr>
        <w:tc>
          <w:tcPr>
            <w:tcW w:w="4503" w:type="dxa"/>
          </w:tcPr>
          <w:p w:rsidR="00190D19" w:rsidRDefault="00190D19" w:rsidP="00190D19">
            <w:pPr>
              <w:jc w:val="center"/>
              <w:rPr>
                <w:color w:val="000000"/>
                <w:lang w:val="ro-MO"/>
              </w:rPr>
            </w:pPr>
            <w:r w:rsidRPr="00CB0A7F">
              <w:rPr>
                <w:color w:val="000000"/>
                <w:lang w:val="ro-MO"/>
              </w:rPr>
              <w:t>Fără a aduce atingere Directivei 98/34/CE a Parlamentului European și a Consiliului din 22 iunie 1998 de stabilire a unei proceduri pentru furnizarea de informații in domeniul standardelor și reglementărilor tehnice și al normelor privind serviciile</w:t>
            </w:r>
            <w:r>
              <w:rPr>
                <w:color w:val="000000"/>
                <w:lang w:val="ro-MO"/>
              </w:rPr>
              <w:t xml:space="preserve"> societății informaționale</w:t>
            </w:r>
            <w:r w:rsidRPr="00CB0A7F">
              <w:rPr>
                <w:color w:val="000000"/>
                <w:lang w:val="ro-MO"/>
              </w:rPr>
              <w:t>, statele membre adresează o notificare Comisiei și celorlalte state membre cu privire la respectivele măsuri speciale.</w:t>
            </w:r>
          </w:p>
          <w:p w:rsidR="00190D19" w:rsidRPr="00884F4C" w:rsidRDefault="00190D19" w:rsidP="00190D19">
            <w:pPr>
              <w:jc w:val="center"/>
              <w:rPr>
                <w:color w:val="000000"/>
                <w:lang w:val="ro-MO"/>
              </w:rPr>
            </w:pPr>
            <w:r w:rsidRPr="00514649">
              <w:rPr>
                <w:color w:val="000000"/>
                <w:lang w:val="ro-MO"/>
              </w:rPr>
              <w:t>Măsurile speciale care au fost acceptate sunt publicate de către Comisie in Jurnalul Oficial al Uniunii Europene.</w:t>
            </w:r>
          </w:p>
        </w:tc>
        <w:tc>
          <w:tcPr>
            <w:tcW w:w="4110" w:type="dxa"/>
          </w:tcPr>
          <w:p w:rsidR="00190D19" w:rsidRPr="00884F4C" w:rsidRDefault="00190D19" w:rsidP="00190D19">
            <w:pPr>
              <w:jc w:val="center"/>
              <w:rPr>
                <w:color w:val="1D1B11" w:themeColor="background2" w:themeShade="1A"/>
                <w:lang w:val="ro-MO"/>
              </w:rPr>
            </w:pPr>
            <w:r w:rsidRPr="00514649">
              <w:rPr>
                <w:color w:val="1D1B11" w:themeColor="background2" w:themeShade="1A"/>
                <w:lang w:val="ro-MO"/>
              </w:rPr>
              <w:t>10. Autoritatea de reglementare adresează o notificare Comisiei Europene cu privire la măsurile menţionate în pct. 9 a prezentei reglementări tehnice.</w:t>
            </w:r>
          </w:p>
        </w:tc>
        <w:tc>
          <w:tcPr>
            <w:tcW w:w="1418" w:type="dxa"/>
          </w:tcPr>
          <w:p w:rsidR="00190D19" w:rsidRPr="008142A9" w:rsidRDefault="006F45FB" w:rsidP="00190D19">
            <w:pPr>
              <w:jc w:val="center"/>
              <w:rPr>
                <w:color w:val="1D1B11" w:themeColor="background2" w:themeShade="1A"/>
                <w:lang w:val="ro-RO"/>
              </w:rPr>
            </w:pPr>
            <w:r w:rsidRPr="008142A9">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474F4" w:rsidTr="00490368">
        <w:trPr>
          <w:trHeight w:val="221"/>
        </w:trPr>
        <w:tc>
          <w:tcPr>
            <w:tcW w:w="4503" w:type="dxa"/>
          </w:tcPr>
          <w:p w:rsidR="00190D19" w:rsidRPr="00CB0A7F" w:rsidRDefault="00190D19" w:rsidP="00190D19">
            <w:pPr>
              <w:jc w:val="center"/>
              <w:rPr>
                <w:color w:val="000000"/>
                <w:lang w:val="ro-MO"/>
              </w:rPr>
            </w:pPr>
            <w:r w:rsidRPr="00BF3987">
              <w:rPr>
                <w:color w:val="000000"/>
                <w:lang w:val="ro-MO"/>
              </w:rPr>
              <w:t xml:space="preserve">(3) Statele membre nu creează obstacole in calea expunerii și/sau demonstrațiilor in </w:t>
            </w:r>
            <w:r w:rsidRPr="00BF3987">
              <w:rPr>
                <w:color w:val="000000"/>
                <w:lang w:val="ro-MO"/>
              </w:rPr>
              <w:lastRenderedPageBreak/>
              <w:t>cadrul targurilor comerciale, expozițiilor sau evenimentelor similare a echipamentelor care nu sunt conforme cu prezenta directivă, cu condiția ca un semn vizibil să indice clar că aceste echipamente nu pot fi puse la dispoziție pe piață și/sau puse in funcțiune inainte de a se conforma prezentei directive. Demonstrația poate avea loc numai cu condiția adoptării măsurilor corespunzătoare pentru evitarea perturbațiilor electromagnetice.</w:t>
            </w:r>
          </w:p>
        </w:tc>
        <w:tc>
          <w:tcPr>
            <w:tcW w:w="4110" w:type="dxa"/>
          </w:tcPr>
          <w:p w:rsidR="00190D19" w:rsidRPr="00514649" w:rsidRDefault="00190D19" w:rsidP="00190D19">
            <w:pPr>
              <w:jc w:val="center"/>
              <w:rPr>
                <w:color w:val="1D1B11" w:themeColor="background2" w:themeShade="1A"/>
                <w:lang w:val="ro-MO"/>
              </w:rPr>
            </w:pPr>
            <w:r w:rsidRPr="00BF3987">
              <w:rPr>
                <w:color w:val="1D1B11" w:themeColor="background2" w:themeShade="1A"/>
                <w:lang w:val="ro-MO"/>
              </w:rPr>
              <w:lastRenderedPageBreak/>
              <w:t xml:space="preserve">11. Nu se creează obstacole în calea expunerii și/sau demonstrațiilor în </w:t>
            </w:r>
            <w:r w:rsidRPr="00BF3987">
              <w:rPr>
                <w:color w:val="1D1B11" w:themeColor="background2" w:themeShade="1A"/>
                <w:lang w:val="ro-MO"/>
              </w:rPr>
              <w:lastRenderedPageBreak/>
              <w:t>cadrul tîrgurilor comerciale, expozițiilor sau evenimentelor similare a echipamentelor care nu sunt conforme cu prezenta reglementare tehnică, cu condiția ca un semn vizibil să indice clar că aceste echipamente nu pot fi puse la dispoziție pe piață și/sau puse in funcțiune înainte de a se conforma prezentei reglementări tehnice. Demonstrația poate avea loc numai cu condiția adoptării măsurilor corespunzătoare pentru evitarea perturbațiilor electromagnetice.</w:t>
            </w:r>
          </w:p>
        </w:tc>
        <w:tc>
          <w:tcPr>
            <w:tcW w:w="1418" w:type="dxa"/>
          </w:tcPr>
          <w:p w:rsidR="00190D19" w:rsidRPr="008142A9" w:rsidRDefault="00190D19" w:rsidP="00190D19">
            <w:pPr>
              <w:jc w:val="center"/>
              <w:rPr>
                <w:color w:val="1D1B11" w:themeColor="background2" w:themeShade="1A"/>
                <w:lang w:val="ro-RO"/>
              </w:rPr>
            </w:pPr>
            <w:r w:rsidRPr="00BF3987">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474F4" w:rsidTr="00490368">
        <w:trPr>
          <w:trHeight w:val="221"/>
        </w:trPr>
        <w:tc>
          <w:tcPr>
            <w:tcW w:w="4503" w:type="dxa"/>
          </w:tcPr>
          <w:p w:rsidR="00190D19" w:rsidRPr="00BF3987" w:rsidRDefault="00190D19" w:rsidP="00190D19">
            <w:pPr>
              <w:jc w:val="center"/>
              <w:rPr>
                <w:b/>
                <w:color w:val="000000"/>
                <w:lang w:val="ro-MO"/>
              </w:rPr>
            </w:pPr>
            <w:r w:rsidRPr="00BF3987">
              <w:rPr>
                <w:b/>
                <w:color w:val="000000"/>
                <w:lang w:val="ro-MO"/>
              </w:rPr>
              <w:lastRenderedPageBreak/>
              <w:t>Articolul 6</w:t>
            </w:r>
          </w:p>
          <w:p w:rsidR="00190D19" w:rsidRPr="00BF3987" w:rsidRDefault="00190D19" w:rsidP="00190D19">
            <w:pPr>
              <w:jc w:val="center"/>
              <w:rPr>
                <w:b/>
                <w:color w:val="000000"/>
                <w:lang w:val="ro-MO"/>
              </w:rPr>
            </w:pPr>
            <w:r w:rsidRPr="00BF3987">
              <w:rPr>
                <w:b/>
                <w:color w:val="000000"/>
                <w:lang w:val="ro-MO"/>
              </w:rPr>
              <w:t>Cerințe esențiale</w:t>
            </w:r>
          </w:p>
          <w:p w:rsidR="00190D19" w:rsidRPr="00BF3987" w:rsidRDefault="00190D19" w:rsidP="00190D19">
            <w:pPr>
              <w:jc w:val="center"/>
              <w:rPr>
                <w:color w:val="000000"/>
                <w:lang w:val="ro-MO"/>
              </w:rPr>
            </w:pPr>
            <w:r w:rsidRPr="00BF3987">
              <w:rPr>
                <w:color w:val="000000"/>
                <w:lang w:val="ro-MO"/>
              </w:rPr>
              <w:t>Echipamentele respectă cerințele esențiale din anexa I.</w:t>
            </w:r>
          </w:p>
        </w:tc>
        <w:tc>
          <w:tcPr>
            <w:tcW w:w="4110" w:type="dxa"/>
          </w:tcPr>
          <w:p w:rsidR="00190D19" w:rsidRPr="00BF3987" w:rsidRDefault="00190D19" w:rsidP="00190D19">
            <w:pPr>
              <w:jc w:val="center"/>
              <w:rPr>
                <w:color w:val="1D1B11" w:themeColor="background2" w:themeShade="1A"/>
                <w:lang w:val="ro-MO"/>
              </w:rPr>
            </w:pPr>
            <w:r w:rsidRPr="00BF3987">
              <w:rPr>
                <w:color w:val="1D1B11" w:themeColor="background2" w:themeShade="1A"/>
                <w:lang w:val="ro-MO"/>
              </w:rPr>
              <w:t>12. Echipamentele trebuie să respecte cerinţele esenţiale din anexa nr. 1 la prezenta reglementare tehnică.</w:t>
            </w:r>
          </w:p>
        </w:tc>
        <w:tc>
          <w:tcPr>
            <w:tcW w:w="1418" w:type="dxa"/>
          </w:tcPr>
          <w:p w:rsidR="00190D19" w:rsidRPr="00BF3987" w:rsidRDefault="00190D19" w:rsidP="00190D19">
            <w:pPr>
              <w:jc w:val="center"/>
              <w:rPr>
                <w:color w:val="1D1B11" w:themeColor="background2" w:themeShade="1A"/>
                <w:lang w:val="ro-RO"/>
              </w:rPr>
            </w:pPr>
            <w:r w:rsidRPr="00BF3987">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AA6358" w:rsidRDefault="00190D19" w:rsidP="00190D19">
            <w:pPr>
              <w:jc w:val="center"/>
              <w:rPr>
                <w:b/>
                <w:color w:val="000000"/>
                <w:lang w:val="ro-MO"/>
              </w:rPr>
            </w:pPr>
            <w:r w:rsidRPr="00AA6358">
              <w:rPr>
                <w:b/>
                <w:color w:val="000000"/>
                <w:lang w:val="ro-MO"/>
              </w:rPr>
              <w:t>Capitolul 2</w:t>
            </w:r>
          </w:p>
          <w:p w:rsidR="00190D19" w:rsidRPr="00AA6358" w:rsidRDefault="00190D19" w:rsidP="00190D19">
            <w:pPr>
              <w:jc w:val="center"/>
              <w:rPr>
                <w:b/>
                <w:color w:val="000000"/>
                <w:lang w:val="ro-MO"/>
              </w:rPr>
            </w:pPr>
            <w:r w:rsidRPr="00AA6358">
              <w:rPr>
                <w:b/>
                <w:color w:val="000000"/>
                <w:lang w:val="ro-MO"/>
              </w:rPr>
              <w:t>OBLIGAȚIILE OPERATORILOR ECONOMICI</w:t>
            </w:r>
          </w:p>
          <w:p w:rsidR="00190D19" w:rsidRPr="00AA6358" w:rsidRDefault="00190D19" w:rsidP="00190D19">
            <w:pPr>
              <w:jc w:val="center"/>
              <w:rPr>
                <w:b/>
                <w:color w:val="000000"/>
                <w:lang w:val="ro-MO"/>
              </w:rPr>
            </w:pPr>
            <w:r w:rsidRPr="00AA6358">
              <w:rPr>
                <w:b/>
                <w:color w:val="000000"/>
                <w:lang w:val="ro-MO"/>
              </w:rPr>
              <w:t>Articolul 7</w:t>
            </w:r>
          </w:p>
          <w:p w:rsidR="00190D19" w:rsidRDefault="00190D19" w:rsidP="00190D19">
            <w:pPr>
              <w:jc w:val="center"/>
              <w:rPr>
                <w:b/>
                <w:color w:val="000000"/>
                <w:lang w:val="ro-MO"/>
              </w:rPr>
            </w:pPr>
            <w:r w:rsidRPr="00AA6358">
              <w:rPr>
                <w:b/>
                <w:color w:val="000000"/>
                <w:lang w:val="ro-MO"/>
              </w:rPr>
              <w:t>Obligațiile producătorilor</w:t>
            </w:r>
          </w:p>
          <w:p w:rsidR="00190D19" w:rsidRPr="00AA6358" w:rsidRDefault="00190D19" w:rsidP="00190D19">
            <w:pPr>
              <w:jc w:val="center"/>
              <w:rPr>
                <w:color w:val="000000"/>
                <w:lang w:val="ro-MO"/>
              </w:rPr>
            </w:pPr>
            <w:r w:rsidRPr="00AA6358">
              <w:rPr>
                <w:color w:val="000000"/>
                <w:lang w:val="ro-MO"/>
              </w:rPr>
              <w:t>(1) Atunci când introduc aparatele lor pe piață, producătorii trebuie să se asigure că ele au fost proiectate și fabricate în conformitate cu cerințele esențiale prevăzute în anexa I.</w:t>
            </w:r>
          </w:p>
        </w:tc>
        <w:tc>
          <w:tcPr>
            <w:tcW w:w="4110" w:type="dxa"/>
          </w:tcPr>
          <w:p w:rsidR="00190D19" w:rsidRPr="00AA6358" w:rsidRDefault="00190D19" w:rsidP="00190D19">
            <w:pPr>
              <w:jc w:val="center"/>
              <w:rPr>
                <w:b/>
                <w:color w:val="1D1B11" w:themeColor="background2" w:themeShade="1A"/>
                <w:lang w:val="ro-MO"/>
              </w:rPr>
            </w:pPr>
            <w:r w:rsidRPr="00AA6358">
              <w:rPr>
                <w:b/>
                <w:color w:val="1D1B11" w:themeColor="background2" w:themeShade="1A"/>
                <w:lang w:val="ro-MO"/>
              </w:rPr>
              <w:t>Capitolul V</w:t>
            </w:r>
          </w:p>
          <w:p w:rsidR="00190D19" w:rsidRPr="00AA6358" w:rsidRDefault="00190D19" w:rsidP="00190D19">
            <w:pPr>
              <w:jc w:val="center"/>
              <w:rPr>
                <w:b/>
                <w:color w:val="1D1B11" w:themeColor="background2" w:themeShade="1A"/>
                <w:lang w:val="ro-MO"/>
              </w:rPr>
            </w:pPr>
            <w:r w:rsidRPr="00AA6358">
              <w:rPr>
                <w:b/>
                <w:color w:val="1D1B11" w:themeColor="background2" w:themeShade="1A"/>
                <w:lang w:val="ro-MO"/>
              </w:rPr>
              <w:t>Obligaţiile producătorilor</w:t>
            </w:r>
          </w:p>
          <w:p w:rsidR="00190D19" w:rsidRPr="00AA6358" w:rsidRDefault="00190D19" w:rsidP="00190D19">
            <w:pPr>
              <w:jc w:val="center"/>
              <w:rPr>
                <w:color w:val="1D1B11" w:themeColor="background2" w:themeShade="1A"/>
                <w:lang w:val="ro-MO"/>
              </w:rPr>
            </w:pPr>
          </w:p>
          <w:p w:rsidR="00190D19" w:rsidRPr="00AA6358" w:rsidRDefault="00190D19" w:rsidP="00190D19">
            <w:pPr>
              <w:jc w:val="center"/>
              <w:rPr>
                <w:color w:val="1D1B11" w:themeColor="background2" w:themeShade="1A"/>
                <w:lang w:val="ro-MO"/>
              </w:rPr>
            </w:pPr>
          </w:p>
          <w:p w:rsidR="00190D19" w:rsidRPr="00AA6358" w:rsidRDefault="00190D19" w:rsidP="00190D19">
            <w:pPr>
              <w:jc w:val="center"/>
              <w:rPr>
                <w:color w:val="1D1B11" w:themeColor="background2" w:themeShade="1A"/>
                <w:lang w:val="ro-MO"/>
              </w:rPr>
            </w:pPr>
          </w:p>
          <w:p w:rsidR="00190D19" w:rsidRPr="00BF3987" w:rsidRDefault="00190D19" w:rsidP="00190D19">
            <w:pPr>
              <w:jc w:val="center"/>
              <w:rPr>
                <w:color w:val="1D1B11" w:themeColor="background2" w:themeShade="1A"/>
                <w:lang w:val="ro-MO"/>
              </w:rPr>
            </w:pPr>
            <w:r w:rsidRPr="00AA6358">
              <w:rPr>
                <w:color w:val="1D1B11" w:themeColor="background2" w:themeShade="1A"/>
                <w:lang w:val="ro-MO"/>
              </w:rPr>
              <w:t>13. Atunci cînd introduc aparatele lor pe piață, producătorii trebuie să se asigure că ele au fost proiectate și fabricate în conformitate cu cerințele esențiale prevăzute în anexa nr.1 la prezenta reglementare tehnică.</w:t>
            </w:r>
          </w:p>
        </w:tc>
        <w:tc>
          <w:tcPr>
            <w:tcW w:w="1418" w:type="dxa"/>
          </w:tcPr>
          <w:p w:rsidR="00190D19" w:rsidRPr="00BF3987" w:rsidRDefault="006F45FB" w:rsidP="00190D19">
            <w:pPr>
              <w:jc w:val="center"/>
              <w:rPr>
                <w:color w:val="1D1B11" w:themeColor="background2" w:themeShade="1A"/>
                <w:lang w:val="ro-RO"/>
              </w:rPr>
            </w:pPr>
            <w:r w:rsidRPr="00BF3987">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AA6358" w:rsidRDefault="00190D19" w:rsidP="00190D19">
            <w:pPr>
              <w:jc w:val="center"/>
              <w:rPr>
                <w:b/>
                <w:color w:val="000000"/>
                <w:lang w:val="ro-MO"/>
              </w:rPr>
            </w:pPr>
            <w:r w:rsidRPr="00AA6358">
              <w:rPr>
                <w:color w:val="000000"/>
                <w:lang w:val="ro-MO"/>
              </w:rPr>
              <w:t>(2) Producătorii întocmesc documentația tehnică menționată în anexa II sau în anexa III și efectuează procedura relevantă de evaluare a conformității menționată la articolul 14 sau deleagă efectuarea acestei proceduri.</w:t>
            </w:r>
          </w:p>
        </w:tc>
        <w:tc>
          <w:tcPr>
            <w:tcW w:w="4110" w:type="dxa"/>
          </w:tcPr>
          <w:p w:rsidR="00190D19" w:rsidRPr="00AA6358" w:rsidRDefault="00190D19" w:rsidP="00190D19">
            <w:pPr>
              <w:jc w:val="center"/>
              <w:rPr>
                <w:color w:val="1D1B11" w:themeColor="background2" w:themeShade="1A"/>
                <w:lang w:val="ro-MO"/>
              </w:rPr>
            </w:pPr>
            <w:r w:rsidRPr="00AA6358">
              <w:rPr>
                <w:color w:val="1D1B11" w:themeColor="background2" w:themeShade="1A"/>
                <w:lang w:val="ro-MO"/>
              </w:rPr>
              <w:t>14. Producătorii întocmesc documentația tehnică menționată în anexa nr.2 și efectuează procedura relevantă de evaluare a conformității menționată la pct. 44-45 sau deleagă efectuarea acestei proceduri.</w:t>
            </w:r>
          </w:p>
        </w:tc>
        <w:tc>
          <w:tcPr>
            <w:tcW w:w="1418" w:type="dxa"/>
          </w:tcPr>
          <w:p w:rsidR="00190D19" w:rsidRPr="00BF3987" w:rsidRDefault="006F45FB" w:rsidP="00190D19">
            <w:pPr>
              <w:jc w:val="center"/>
              <w:rPr>
                <w:color w:val="1D1B11" w:themeColor="background2" w:themeShade="1A"/>
                <w:lang w:val="ro-RO"/>
              </w:rPr>
            </w:pPr>
            <w:r w:rsidRPr="00BF3987">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474F4" w:rsidTr="00490368">
        <w:trPr>
          <w:trHeight w:val="221"/>
        </w:trPr>
        <w:tc>
          <w:tcPr>
            <w:tcW w:w="4503" w:type="dxa"/>
          </w:tcPr>
          <w:p w:rsidR="00190D19" w:rsidRPr="00AA6358" w:rsidRDefault="00190D19" w:rsidP="00190D19">
            <w:pPr>
              <w:jc w:val="center"/>
              <w:rPr>
                <w:color w:val="000000"/>
                <w:lang w:val="ro-MO"/>
              </w:rPr>
            </w:pPr>
            <w:r w:rsidRPr="00AA6358">
              <w:rPr>
                <w:color w:val="000000"/>
                <w:lang w:val="ro-MO"/>
              </w:rPr>
              <w:t xml:space="preserve">În cazul în care s-a demonstrat conformitatea aparatului cu cerințele </w:t>
            </w:r>
            <w:r w:rsidRPr="00AA6358">
              <w:rPr>
                <w:color w:val="000000"/>
                <w:lang w:val="ro-MO"/>
              </w:rPr>
              <w:lastRenderedPageBreak/>
              <w:t>aplicabile prin procedura menționată, producătorii întocmesc o declarație UE de conformitate și aplică marcajul CE.</w:t>
            </w:r>
          </w:p>
        </w:tc>
        <w:tc>
          <w:tcPr>
            <w:tcW w:w="4110" w:type="dxa"/>
          </w:tcPr>
          <w:p w:rsidR="00190D19" w:rsidRPr="00AA6358" w:rsidRDefault="00190D19" w:rsidP="00190D19">
            <w:pPr>
              <w:jc w:val="center"/>
              <w:rPr>
                <w:color w:val="1D1B11" w:themeColor="background2" w:themeShade="1A"/>
                <w:lang w:val="ro-MO"/>
              </w:rPr>
            </w:pPr>
            <w:r w:rsidRPr="00AA6358">
              <w:rPr>
                <w:color w:val="1D1B11" w:themeColor="background2" w:themeShade="1A"/>
                <w:lang w:val="ro-MO"/>
              </w:rPr>
              <w:lastRenderedPageBreak/>
              <w:t xml:space="preserve">15. În cazul în care s-a demonstrat conformitatea aparatului cu cerințele </w:t>
            </w:r>
            <w:r w:rsidRPr="00AA6358">
              <w:rPr>
                <w:color w:val="1D1B11" w:themeColor="background2" w:themeShade="1A"/>
                <w:lang w:val="ro-MO"/>
              </w:rPr>
              <w:lastRenderedPageBreak/>
              <w:t>aplicabile prin procedura menționată, producătorii întocmesc o declarație de conformitate și aplică marcajul CE.</w:t>
            </w:r>
          </w:p>
        </w:tc>
        <w:tc>
          <w:tcPr>
            <w:tcW w:w="1418" w:type="dxa"/>
          </w:tcPr>
          <w:p w:rsidR="00190D19" w:rsidRPr="00BF3987" w:rsidRDefault="00190D19" w:rsidP="00190D19">
            <w:pPr>
              <w:jc w:val="center"/>
              <w:rPr>
                <w:color w:val="1D1B11" w:themeColor="background2" w:themeShade="1A"/>
                <w:lang w:val="ro-RO"/>
              </w:rPr>
            </w:pPr>
            <w:r w:rsidRPr="00AA6358">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AA6358" w:rsidRDefault="00190D19" w:rsidP="00190D19">
            <w:pPr>
              <w:jc w:val="center"/>
              <w:rPr>
                <w:color w:val="000000"/>
                <w:lang w:val="ro-MO"/>
              </w:rPr>
            </w:pPr>
            <w:r w:rsidRPr="00F76D19">
              <w:rPr>
                <w:color w:val="000000"/>
                <w:lang w:val="ro-MO"/>
              </w:rPr>
              <w:lastRenderedPageBreak/>
              <w:t>(3) Producătorii păstrează documentația tehnică și declarația UE de conformitate timp de 10 ani după introducerea pe piață a aparatului.</w:t>
            </w:r>
          </w:p>
        </w:tc>
        <w:tc>
          <w:tcPr>
            <w:tcW w:w="4110" w:type="dxa"/>
          </w:tcPr>
          <w:p w:rsidR="00190D19" w:rsidRPr="00AA6358" w:rsidRDefault="00190D19" w:rsidP="00190D19">
            <w:pPr>
              <w:jc w:val="center"/>
              <w:rPr>
                <w:color w:val="1D1B11" w:themeColor="background2" w:themeShade="1A"/>
                <w:lang w:val="ro-MO"/>
              </w:rPr>
            </w:pPr>
            <w:r w:rsidRPr="00F76D19">
              <w:rPr>
                <w:color w:val="1D1B11" w:themeColor="background2" w:themeShade="1A"/>
                <w:lang w:val="ro-MO"/>
              </w:rPr>
              <w:t>16. Producătorii păstrează documentația tehnică și declarația de conformitate timp de 10 ani după introducerea pe piață a aparatului.</w:t>
            </w:r>
          </w:p>
        </w:tc>
        <w:tc>
          <w:tcPr>
            <w:tcW w:w="1418" w:type="dxa"/>
          </w:tcPr>
          <w:p w:rsidR="00190D19" w:rsidRPr="00AA6358" w:rsidRDefault="006F45FB" w:rsidP="00190D19">
            <w:pPr>
              <w:jc w:val="center"/>
              <w:rPr>
                <w:color w:val="1D1B11" w:themeColor="background2" w:themeShade="1A"/>
                <w:lang w:val="ro-RO"/>
              </w:rPr>
            </w:pPr>
            <w:r w:rsidRPr="00AA6358">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F76D19" w:rsidRDefault="00190D19" w:rsidP="00190D19">
            <w:pPr>
              <w:jc w:val="center"/>
              <w:rPr>
                <w:color w:val="000000"/>
                <w:lang w:val="ro-MO"/>
              </w:rPr>
            </w:pPr>
            <w:r w:rsidRPr="005C3E37">
              <w:rPr>
                <w:color w:val="000000"/>
                <w:lang w:val="ro-MO"/>
              </w:rPr>
              <w:t>(4) Producătorii se asigură că există proceduri care să garanteze conformitatea continuă a producției în serie cu prezenta directivă. Modificările în proiectare sau cele referitoare la caracteristicile aparatului și modificările standardelor armonizate sau ale altor specificații tehnice, în raport cu care se declară conformitatea aparatului, se iau în considerare în mod corespunzător.</w:t>
            </w:r>
          </w:p>
        </w:tc>
        <w:tc>
          <w:tcPr>
            <w:tcW w:w="4110" w:type="dxa"/>
          </w:tcPr>
          <w:p w:rsidR="00190D19" w:rsidRPr="00F76D19" w:rsidRDefault="00190D19" w:rsidP="00190D19">
            <w:pPr>
              <w:jc w:val="center"/>
              <w:rPr>
                <w:color w:val="1D1B11" w:themeColor="background2" w:themeShade="1A"/>
                <w:lang w:val="ro-MO"/>
              </w:rPr>
            </w:pPr>
            <w:r w:rsidRPr="005C3E37">
              <w:rPr>
                <w:color w:val="1D1B11" w:themeColor="background2" w:themeShade="1A"/>
                <w:lang w:val="ro-MO"/>
              </w:rPr>
              <w:t>17. Producătorii se asigură că există proceduri care să garanteze conformitatea continuă a producției în serie cu prezenta reglementare. Modificările în proiectare sau cele referitoare la caracteristicile aparatului și modificările standardelor armonizate sau ale altor specificații tehnice, în raport cu care se declară conformitatea aparatului, se iau în considerare în mod corespunzător.</w:t>
            </w:r>
          </w:p>
        </w:tc>
        <w:tc>
          <w:tcPr>
            <w:tcW w:w="1418" w:type="dxa"/>
          </w:tcPr>
          <w:p w:rsidR="00190D19" w:rsidRPr="00AA6358" w:rsidRDefault="006F45FB" w:rsidP="00190D19">
            <w:pPr>
              <w:jc w:val="center"/>
              <w:rPr>
                <w:color w:val="1D1B11" w:themeColor="background2" w:themeShade="1A"/>
                <w:lang w:val="ro-RO"/>
              </w:rPr>
            </w:pPr>
            <w:r w:rsidRPr="00AA6358">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6F45FB"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5C3E37" w:rsidRDefault="00190D19" w:rsidP="00190D19">
            <w:pPr>
              <w:jc w:val="center"/>
              <w:rPr>
                <w:color w:val="000000"/>
                <w:lang w:val="ro-MO"/>
              </w:rPr>
            </w:pPr>
            <w:r w:rsidRPr="00965C6E">
              <w:rPr>
                <w:color w:val="000000"/>
                <w:lang w:val="ro-MO"/>
              </w:rPr>
              <w:t>(5) Producătorii se asigură că aparatele pe care le introduc pe piață poartă un număr de tip, de lot sau de serie sau alt element care permite identificarea lor sau, dacă dimensiunea sau natura aparatului nu permite acest lucru, producătorii se asigură că informația solicitată este prevăzută pe ambalaj sau într-un document care însoțește aparatul.</w:t>
            </w:r>
          </w:p>
        </w:tc>
        <w:tc>
          <w:tcPr>
            <w:tcW w:w="4110" w:type="dxa"/>
          </w:tcPr>
          <w:p w:rsidR="00190D19" w:rsidRPr="005C3E37" w:rsidRDefault="00190D19" w:rsidP="00190D19">
            <w:pPr>
              <w:jc w:val="center"/>
              <w:rPr>
                <w:color w:val="1D1B11" w:themeColor="background2" w:themeShade="1A"/>
                <w:lang w:val="ro-MO"/>
              </w:rPr>
            </w:pPr>
            <w:r w:rsidRPr="00965C6E">
              <w:rPr>
                <w:color w:val="1D1B11" w:themeColor="background2" w:themeShade="1A"/>
                <w:lang w:val="ro-MO"/>
              </w:rPr>
              <w:t>18. Producătorii se asigură că aparatele pe care le introduc pe piață poartă un număr de tip, de lot sau de serie sau alt element care permite identificarea lor sau, dacă dimensiunea sau natura aparatului nu permite acest lucru, producătorii se asigură că informația solicitată este prevăzută pe ambalaj sau într-un document care însoțește aparatul.</w:t>
            </w:r>
          </w:p>
        </w:tc>
        <w:tc>
          <w:tcPr>
            <w:tcW w:w="1418" w:type="dxa"/>
          </w:tcPr>
          <w:p w:rsidR="00190D19" w:rsidRPr="00AA6358" w:rsidRDefault="000E0EE9" w:rsidP="00190D19">
            <w:pPr>
              <w:jc w:val="center"/>
              <w:rPr>
                <w:color w:val="1D1B11" w:themeColor="background2" w:themeShade="1A"/>
                <w:lang w:val="ro-RO"/>
              </w:rPr>
            </w:pPr>
            <w:r w:rsidRPr="00AA6358">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0E0EE9"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965C6E" w:rsidRDefault="00190D19" w:rsidP="00190D19">
            <w:pPr>
              <w:jc w:val="center"/>
              <w:rPr>
                <w:color w:val="000000"/>
                <w:lang w:val="ro-MO"/>
              </w:rPr>
            </w:pPr>
            <w:r w:rsidRPr="00881C5E">
              <w:rPr>
                <w:color w:val="000000"/>
                <w:lang w:val="ro-MO"/>
              </w:rPr>
              <w:t xml:space="preserve">6) Producătorii indică pe aparat denumirea lor, denumirea lor comercială înregistrată sau marca lor înregistrată și adresa poștală la care pot fi contactați sau, dacă acest lucru nu este posibil, pe ambalaj sau într-un document care însoțește aparatul. Adresa indică un singur punct de contact pentru producător. Datele de contact sunt </w:t>
            </w:r>
            <w:r w:rsidRPr="00881C5E">
              <w:rPr>
                <w:color w:val="000000"/>
                <w:lang w:val="ro-MO"/>
              </w:rPr>
              <w:lastRenderedPageBreak/>
              <w:t>comunicate într-o limbă ușor de înțeles pentru utilizatorii finali și autoritățile de supraveghere a pieței.</w:t>
            </w:r>
          </w:p>
        </w:tc>
        <w:tc>
          <w:tcPr>
            <w:tcW w:w="4110" w:type="dxa"/>
          </w:tcPr>
          <w:p w:rsidR="00190D19" w:rsidRPr="00965C6E" w:rsidRDefault="00190D19" w:rsidP="00190D19">
            <w:pPr>
              <w:jc w:val="center"/>
              <w:rPr>
                <w:color w:val="1D1B11" w:themeColor="background2" w:themeShade="1A"/>
                <w:lang w:val="ro-MO"/>
              </w:rPr>
            </w:pPr>
            <w:r w:rsidRPr="00881C5E">
              <w:rPr>
                <w:color w:val="1D1B11" w:themeColor="background2" w:themeShade="1A"/>
                <w:lang w:val="ro-MO"/>
              </w:rPr>
              <w:lastRenderedPageBreak/>
              <w:t xml:space="preserve">19. Producătorii indică pe aparat denumirea lor, denumirea lor comercială înregistrată sau marca lor înregistrată și adresa poștală la care pot fi contactați sau, dacă acest lucru nu este posibil, pe ambalaj sau într-un document care însoțește aparatul. Adresa indică un singur punct de </w:t>
            </w:r>
            <w:r w:rsidRPr="00881C5E">
              <w:rPr>
                <w:color w:val="1D1B11" w:themeColor="background2" w:themeShade="1A"/>
                <w:lang w:val="ro-MO"/>
              </w:rPr>
              <w:lastRenderedPageBreak/>
              <w:t>contact pentru producător. Datele de contact sunt comunicate în limba de stat.</w:t>
            </w:r>
          </w:p>
        </w:tc>
        <w:tc>
          <w:tcPr>
            <w:tcW w:w="1418" w:type="dxa"/>
          </w:tcPr>
          <w:p w:rsidR="00190D19" w:rsidRPr="00AA6358" w:rsidRDefault="000E0EE9" w:rsidP="00190D19">
            <w:pPr>
              <w:jc w:val="center"/>
              <w:rPr>
                <w:color w:val="1D1B11" w:themeColor="background2" w:themeShade="1A"/>
                <w:lang w:val="ro-RO"/>
              </w:rPr>
            </w:pPr>
            <w:r w:rsidRPr="00AA6358">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0E0EE9"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881C5E" w:rsidRDefault="00190D19" w:rsidP="00190D19">
            <w:pPr>
              <w:jc w:val="center"/>
              <w:rPr>
                <w:color w:val="000000"/>
                <w:lang w:val="ro-MO"/>
              </w:rPr>
            </w:pPr>
            <w:r w:rsidRPr="00583B83">
              <w:rPr>
                <w:color w:val="000000"/>
                <w:lang w:val="ro-MO"/>
              </w:rPr>
              <w:lastRenderedPageBreak/>
              <w:t>(7) Producătorii se asigură că aparatul este însoțit de instrucțiuni și de informațiile menționate la articolul 18 într-o limbă ușor de înțeles pentru consumatori și alți utilizatori finali, după cum stabilește statul membru in cauză. Astfel de instrucțiuni și informații, precum și orice text imprimat pe etichete, trebuie să fie clare, de ințeles și inteligibile.</w:t>
            </w:r>
          </w:p>
        </w:tc>
        <w:tc>
          <w:tcPr>
            <w:tcW w:w="4110" w:type="dxa"/>
          </w:tcPr>
          <w:p w:rsidR="00190D19" w:rsidRPr="00881C5E" w:rsidRDefault="00190D19" w:rsidP="00190D19">
            <w:pPr>
              <w:jc w:val="center"/>
              <w:rPr>
                <w:color w:val="1D1B11" w:themeColor="background2" w:themeShade="1A"/>
                <w:lang w:val="ro-MO"/>
              </w:rPr>
            </w:pPr>
            <w:r w:rsidRPr="00583B83">
              <w:rPr>
                <w:color w:val="1D1B11" w:themeColor="background2" w:themeShade="1A"/>
                <w:lang w:val="ro-MO"/>
              </w:rPr>
              <w:t>20. Producătorii se asigură că aparatul este însoțit de instrucțiuni și de informațiile menționate la pct. 55-57 în limba de stat. Astfel de instrucțiuni și informații, precum și orice text imprimat pe etichete, trebuie să fie clare, de înțeles și inteligibile.</w:t>
            </w:r>
          </w:p>
        </w:tc>
        <w:tc>
          <w:tcPr>
            <w:tcW w:w="1418" w:type="dxa"/>
          </w:tcPr>
          <w:p w:rsidR="00190D19" w:rsidRPr="00AA6358" w:rsidRDefault="000E0EE9" w:rsidP="00190D19">
            <w:pPr>
              <w:jc w:val="center"/>
              <w:rPr>
                <w:color w:val="1D1B11" w:themeColor="background2" w:themeShade="1A"/>
                <w:lang w:val="ro-RO"/>
              </w:rPr>
            </w:pPr>
            <w:r w:rsidRPr="00AA6358">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0E0EE9" w:rsidP="00190D19">
            <w:pPr>
              <w:jc w:val="center"/>
              <w:rPr>
                <w:b/>
                <w:color w:val="1D1B11" w:themeColor="background2" w:themeShade="1A"/>
                <w:lang w:val="ro-MO"/>
              </w:rPr>
            </w:pPr>
            <w:r w:rsidRPr="00190D1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583B83" w:rsidRDefault="00190D19" w:rsidP="00190D19">
            <w:pPr>
              <w:jc w:val="center"/>
              <w:rPr>
                <w:color w:val="000000"/>
                <w:lang w:val="ro-MO"/>
              </w:rPr>
            </w:pPr>
            <w:r w:rsidRPr="00154658">
              <w:rPr>
                <w:color w:val="000000"/>
                <w:lang w:val="ro-MO"/>
              </w:rPr>
              <w:t>(8) Producătorii care consideră sau au motive să creadă că un aparat pe care l-au introdus pe piață nu este conform cu prezenta directivă iau de indată măsurile corective necesare pentru a aduce respectivul aparat in conformitate, pentru a-l retrage sau pentru a-l rechema, după caz. De asemenea, in cazul in care aparatul prezintă un risc, producătorii informează imediat in acest sens autoritățile naționale competente din statele membre in care au pus la dispoziție pe piață aparatul, indicand detalii, in special cu privire la neconformitate și la orice măsuri corective luate.</w:t>
            </w:r>
          </w:p>
        </w:tc>
        <w:tc>
          <w:tcPr>
            <w:tcW w:w="4110" w:type="dxa"/>
          </w:tcPr>
          <w:p w:rsidR="00190D19" w:rsidRPr="00583B83" w:rsidRDefault="00190D19" w:rsidP="00190D19">
            <w:pPr>
              <w:jc w:val="center"/>
              <w:rPr>
                <w:color w:val="1D1B11" w:themeColor="background2" w:themeShade="1A"/>
                <w:lang w:val="ro-MO"/>
              </w:rPr>
            </w:pPr>
            <w:r w:rsidRPr="00154658">
              <w:rPr>
                <w:color w:val="1D1B11" w:themeColor="background2" w:themeShade="1A"/>
                <w:lang w:val="ro-MO"/>
              </w:rPr>
              <w:t>21. Producătorii care consideră sau au motive să creadă că un aparat pe care l-au introdus pe piață nu este conform cu prezenta reglementare tehnică iau de îndată măsurile corective necesare pentru a aduce respectivul aparat în conformitate, pentru a-l retrage sau pentru a-l rechema, după caz. De asemenea, în cazul in care aparatul prezintă un risc, producătorii informează imediat in acest sens Agenţia pentru Protecţia Consumatorilor, în care au pus la dispoziție pe piață aparatul, indicând detalii, în special cu privire la neconformitate și la orice măsuri corective luate.</w:t>
            </w:r>
          </w:p>
        </w:tc>
        <w:tc>
          <w:tcPr>
            <w:tcW w:w="1418" w:type="dxa"/>
          </w:tcPr>
          <w:p w:rsidR="00190D19" w:rsidRPr="00AA6358" w:rsidRDefault="000E0EE9" w:rsidP="00190D19">
            <w:pPr>
              <w:jc w:val="center"/>
              <w:rPr>
                <w:color w:val="1D1B11" w:themeColor="background2" w:themeShade="1A"/>
                <w:lang w:val="ro-RO"/>
              </w:rPr>
            </w:pPr>
            <w:r w:rsidRPr="000E0EE9">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0E0EE9"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154658" w:rsidRDefault="00190D19" w:rsidP="00190D19">
            <w:pPr>
              <w:jc w:val="center"/>
              <w:rPr>
                <w:color w:val="000000"/>
                <w:lang w:val="ro-MO"/>
              </w:rPr>
            </w:pPr>
            <w:r w:rsidRPr="0070388D">
              <w:rPr>
                <w:color w:val="000000"/>
                <w:lang w:val="ro-MO"/>
              </w:rPr>
              <w:t xml:space="preserve">(9) Producătorii, in urma unei cereri motivate din partea unei autorități naționale competente, furnizează acesteia, pe suport de hartie sau in format electronic, toate informațiile și documentația necesară pentru a demonstra conformitatea aparatului cu prezenta directivă, intr-o limbă care poate fi </w:t>
            </w:r>
            <w:r w:rsidRPr="0070388D">
              <w:rPr>
                <w:color w:val="000000"/>
                <w:lang w:val="ro-MO"/>
              </w:rPr>
              <w:lastRenderedPageBreak/>
              <w:t>ușor ințeleasă de către autoritatea in cauză. Producătorii cooperează cu autoritatea respectivă, la solicitarea acesteia, cu privire la orice acțiune intreprinsă pentru eliminarea riscurilor prezentate de aparatele pe care aceștia le-au introdus pe piață.</w:t>
            </w:r>
          </w:p>
        </w:tc>
        <w:tc>
          <w:tcPr>
            <w:tcW w:w="4110" w:type="dxa"/>
          </w:tcPr>
          <w:p w:rsidR="00190D19" w:rsidRPr="00154658" w:rsidRDefault="00190D19" w:rsidP="00190D19">
            <w:pPr>
              <w:jc w:val="center"/>
              <w:rPr>
                <w:color w:val="1D1B11" w:themeColor="background2" w:themeShade="1A"/>
                <w:lang w:val="ro-MO"/>
              </w:rPr>
            </w:pPr>
            <w:r w:rsidRPr="0070388D">
              <w:rPr>
                <w:color w:val="1D1B11" w:themeColor="background2" w:themeShade="1A"/>
                <w:lang w:val="ro-MO"/>
              </w:rPr>
              <w:lastRenderedPageBreak/>
              <w:t xml:space="preserve">22. Producătorii, în urma unei cereri motivate din partea Agenţiei pentru Protecţia Consumatorilor, furnizează acesteia, pe suport de hîrtie sau în format electronic, toate informațiile și documentația necesară pentru a demonstra conformitatea aparatului cu </w:t>
            </w:r>
            <w:r w:rsidRPr="0070388D">
              <w:rPr>
                <w:color w:val="1D1B11" w:themeColor="background2" w:themeShade="1A"/>
                <w:lang w:val="ro-MO"/>
              </w:rPr>
              <w:lastRenderedPageBreak/>
              <w:t>prezenta reglementare tehnică, în limba de stat. Producătorii cooperează cu Agenţia pentru Protecţia Consumatorilor, la solicitarea acesteia, cu privire la orice acțiune întreprinsă pentru eliminarea riscurilor prezentate de aparatele pe care aceștia le-au introdus pe piață.</w:t>
            </w:r>
          </w:p>
        </w:tc>
        <w:tc>
          <w:tcPr>
            <w:tcW w:w="1418" w:type="dxa"/>
          </w:tcPr>
          <w:p w:rsidR="00190D19" w:rsidRPr="00AA6358" w:rsidRDefault="000E0EE9" w:rsidP="00190D19">
            <w:pPr>
              <w:jc w:val="center"/>
              <w:rPr>
                <w:color w:val="1D1B11" w:themeColor="background2" w:themeShade="1A"/>
                <w:lang w:val="ro-RO"/>
              </w:rPr>
            </w:pPr>
            <w:r w:rsidRPr="000E0EE9">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42413C"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7E77A7" w:rsidRDefault="00190D19" w:rsidP="00190D19">
            <w:pPr>
              <w:jc w:val="center"/>
              <w:rPr>
                <w:b/>
                <w:color w:val="000000"/>
                <w:lang w:val="ro-MO"/>
              </w:rPr>
            </w:pPr>
            <w:r w:rsidRPr="007E77A7">
              <w:rPr>
                <w:b/>
                <w:color w:val="000000"/>
                <w:lang w:val="ro-MO"/>
              </w:rPr>
              <w:lastRenderedPageBreak/>
              <w:t>Articolul 8</w:t>
            </w:r>
          </w:p>
          <w:p w:rsidR="00190D19" w:rsidRPr="007E77A7" w:rsidRDefault="00190D19" w:rsidP="00190D19">
            <w:pPr>
              <w:jc w:val="center"/>
              <w:rPr>
                <w:b/>
                <w:color w:val="000000"/>
                <w:lang w:val="ro-MO"/>
              </w:rPr>
            </w:pPr>
            <w:r w:rsidRPr="007E77A7">
              <w:rPr>
                <w:b/>
                <w:color w:val="000000"/>
                <w:lang w:val="ro-MO"/>
              </w:rPr>
              <w:t>Reprezentanți autorizați</w:t>
            </w:r>
          </w:p>
          <w:p w:rsidR="00190D19" w:rsidRDefault="00190D19" w:rsidP="00190D19">
            <w:pPr>
              <w:jc w:val="center"/>
              <w:rPr>
                <w:color w:val="000000"/>
                <w:lang w:val="ro-MO"/>
              </w:rPr>
            </w:pPr>
            <w:r w:rsidRPr="007E77A7">
              <w:rPr>
                <w:color w:val="000000"/>
                <w:lang w:val="ro-MO"/>
              </w:rPr>
              <w:t>(1) Un producător poate numi un reprezentant autorizat printr-un mandat scris.</w:t>
            </w:r>
            <w:r>
              <w:rPr>
                <w:color w:val="000000"/>
                <w:lang w:val="ro-MO"/>
              </w:rPr>
              <w:t xml:space="preserve"> </w:t>
            </w:r>
            <w:r w:rsidRPr="007E77A7">
              <w:rPr>
                <w:color w:val="000000"/>
                <w:lang w:val="ro-MO"/>
              </w:rPr>
              <w:t>Obligațiile prevăzute la articolul 7 alineatul (1) și obligația de a intocmi documentația tehnică menționată la articolul 7 alineatul (2) nu fac parte din mandatul reprezentantului autorizat.</w:t>
            </w:r>
          </w:p>
          <w:p w:rsidR="00190D19" w:rsidRPr="0070388D" w:rsidRDefault="00190D19" w:rsidP="00190D19">
            <w:pPr>
              <w:jc w:val="center"/>
              <w:rPr>
                <w:color w:val="000000"/>
                <w:lang w:val="ro-MO"/>
              </w:rPr>
            </w:pPr>
          </w:p>
        </w:tc>
        <w:tc>
          <w:tcPr>
            <w:tcW w:w="4110" w:type="dxa"/>
          </w:tcPr>
          <w:p w:rsidR="00190D19" w:rsidRPr="007E77A7" w:rsidRDefault="00190D19" w:rsidP="00190D19">
            <w:pPr>
              <w:jc w:val="center"/>
              <w:rPr>
                <w:b/>
                <w:color w:val="1D1B11" w:themeColor="background2" w:themeShade="1A"/>
                <w:lang w:val="ro-MO"/>
              </w:rPr>
            </w:pPr>
            <w:r w:rsidRPr="007E77A7">
              <w:rPr>
                <w:b/>
                <w:color w:val="1D1B11" w:themeColor="background2" w:themeShade="1A"/>
                <w:lang w:val="ro-MO"/>
              </w:rPr>
              <w:t>Capitolul VI</w:t>
            </w:r>
          </w:p>
          <w:p w:rsidR="00190D19" w:rsidRPr="007E77A7" w:rsidRDefault="00190D19" w:rsidP="00190D19">
            <w:pPr>
              <w:jc w:val="center"/>
              <w:rPr>
                <w:b/>
                <w:color w:val="1D1B11" w:themeColor="background2" w:themeShade="1A"/>
                <w:lang w:val="ro-MO"/>
              </w:rPr>
            </w:pPr>
            <w:r w:rsidRPr="007E77A7">
              <w:rPr>
                <w:b/>
                <w:color w:val="1D1B11" w:themeColor="background2" w:themeShade="1A"/>
                <w:lang w:val="ro-MO"/>
              </w:rPr>
              <w:t>Reprezentanţi autorizaţi</w:t>
            </w:r>
          </w:p>
          <w:p w:rsidR="00190D19" w:rsidRPr="0070388D" w:rsidRDefault="00190D19" w:rsidP="00190D19">
            <w:pPr>
              <w:jc w:val="center"/>
              <w:rPr>
                <w:color w:val="1D1B11" w:themeColor="background2" w:themeShade="1A"/>
                <w:lang w:val="ro-MO"/>
              </w:rPr>
            </w:pPr>
            <w:r w:rsidRPr="007E77A7">
              <w:rPr>
                <w:color w:val="1D1B11" w:themeColor="background2" w:themeShade="1A"/>
                <w:lang w:val="ro-MO"/>
              </w:rPr>
              <w:t>23. Producătorii numesc un reprezentant autorizat printr-un mandat în scris.</w:t>
            </w:r>
            <w:r>
              <w:rPr>
                <w:color w:val="1D1B11" w:themeColor="background2" w:themeShade="1A"/>
                <w:lang w:val="ro-MO"/>
              </w:rPr>
              <w:t xml:space="preserve"> </w:t>
            </w:r>
            <w:r w:rsidRPr="007E77A7">
              <w:rPr>
                <w:lang w:val="fr-FR"/>
              </w:rPr>
              <w:t xml:space="preserve"> </w:t>
            </w:r>
            <w:r w:rsidRPr="007E77A7">
              <w:rPr>
                <w:color w:val="1D1B11" w:themeColor="background2" w:themeShade="1A"/>
                <w:lang w:val="ro-MO"/>
              </w:rPr>
              <w:t>Obligațiile prevăzute la pct. 13 și obligația de a întocmi documentația tehnică menționată la pct. 14 nu fac parte din mandatul reprezentantului autorizat.</w:t>
            </w:r>
          </w:p>
        </w:tc>
        <w:tc>
          <w:tcPr>
            <w:tcW w:w="1418" w:type="dxa"/>
          </w:tcPr>
          <w:p w:rsidR="00190D19" w:rsidRPr="00AA6358" w:rsidRDefault="0042413C" w:rsidP="00190D19">
            <w:pPr>
              <w:jc w:val="center"/>
              <w:rPr>
                <w:color w:val="1D1B11" w:themeColor="background2" w:themeShade="1A"/>
                <w:lang w:val="ro-RO"/>
              </w:rPr>
            </w:pPr>
            <w:r w:rsidRPr="000E0EE9">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42413C"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474F4" w:rsidTr="00490368">
        <w:trPr>
          <w:trHeight w:val="221"/>
        </w:trPr>
        <w:tc>
          <w:tcPr>
            <w:tcW w:w="4503" w:type="dxa"/>
          </w:tcPr>
          <w:p w:rsidR="00190D19" w:rsidRDefault="00190D19" w:rsidP="00190D19">
            <w:pPr>
              <w:jc w:val="center"/>
              <w:rPr>
                <w:color w:val="000000"/>
                <w:lang w:val="ro-MO"/>
              </w:rPr>
            </w:pPr>
            <w:r w:rsidRPr="00BD5EC9">
              <w:rPr>
                <w:color w:val="000000"/>
                <w:lang w:val="ro-MO"/>
              </w:rPr>
              <w:t>(2) Reprezentantul autorizat indeplinește sarcinile specificate in mandatul primit de la producător. Mandatul permite reprezentantului autorizat să indeplinească cel puțin următoarele sarcini:</w:t>
            </w:r>
          </w:p>
          <w:p w:rsidR="00190D19" w:rsidRPr="00310BE7" w:rsidRDefault="00190D19" w:rsidP="00190D19">
            <w:pPr>
              <w:jc w:val="center"/>
              <w:rPr>
                <w:color w:val="000000"/>
                <w:lang w:val="ro-MO"/>
              </w:rPr>
            </w:pPr>
            <w:r w:rsidRPr="00310BE7">
              <w:rPr>
                <w:color w:val="000000"/>
                <w:lang w:val="ro-MO"/>
              </w:rPr>
              <w:t xml:space="preserve">(a) să mențină declarația UE de conformitate și documentația tehnică la dispoziția autorităților naționale de supraveghere a pieței timp de 10 ani după ce aparatul a fost introdus pe piață; </w:t>
            </w:r>
          </w:p>
          <w:p w:rsidR="00190D19" w:rsidRPr="00310BE7" w:rsidRDefault="00190D19" w:rsidP="00190D19">
            <w:pPr>
              <w:jc w:val="center"/>
              <w:rPr>
                <w:color w:val="000000"/>
                <w:lang w:val="ro-MO"/>
              </w:rPr>
            </w:pPr>
            <w:r w:rsidRPr="00310BE7">
              <w:rPr>
                <w:color w:val="000000"/>
                <w:lang w:val="ro-MO"/>
              </w:rPr>
              <w:t xml:space="preserve">(b) in urma unei cereri motivate din partea unei autorități naționale competente, să furnizeze acestei autorități toate informațiile și documentația necesară pentru a demonstra conformitatea aparatului; </w:t>
            </w:r>
          </w:p>
          <w:p w:rsidR="00190D19" w:rsidRDefault="00190D19" w:rsidP="00190D19">
            <w:pPr>
              <w:jc w:val="center"/>
              <w:rPr>
                <w:color w:val="000000"/>
                <w:lang w:val="ro-MO"/>
              </w:rPr>
            </w:pPr>
            <w:r w:rsidRPr="00310BE7">
              <w:rPr>
                <w:color w:val="000000"/>
                <w:lang w:val="ro-MO"/>
              </w:rPr>
              <w:t xml:space="preserve">(c) să coopereze cu autoritățile naționale competente, la cererea acestora, cu privire la orice acțiune intreprinsă pentru eliminarea </w:t>
            </w:r>
            <w:r w:rsidRPr="00310BE7">
              <w:rPr>
                <w:color w:val="000000"/>
                <w:lang w:val="ro-MO"/>
              </w:rPr>
              <w:lastRenderedPageBreak/>
              <w:t>riscurilor reprezentate de aparatele vizate de mandatul reprezentantului autorizat.</w:t>
            </w:r>
          </w:p>
          <w:p w:rsidR="00190D19" w:rsidRPr="00BD5EC9" w:rsidRDefault="00190D19" w:rsidP="00190D19">
            <w:pPr>
              <w:jc w:val="center"/>
              <w:rPr>
                <w:color w:val="000000"/>
                <w:lang w:val="ro-MO"/>
              </w:rPr>
            </w:pPr>
          </w:p>
        </w:tc>
        <w:tc>
          <w:tcPr>
            <w:tcW w:w="4110" w:type="dxa"/>
          </w:tcPr>
          <w:p w:rsidR="00190D19" w:rsidRDefault="00190D19" w:rsidP="00190D19">
            <w:pPr>
              <w:jc w:val="center"/>
              <w:rPr>
                <w:color w:val="1D1B11" w:themeColor="background2" w:themeShade="1A"/>
                <w:lang w:val="ro-MO"/>
              </w:rPr>
            </w:pPr>
            <w:r w:rsidRPr="00BD5EC9">
              <w:rPr>
                <w:color w:val="1D1B11" w:themeColor="background2" w:themeShade="1A"/>
                <w:lang w:val="ro-MO"/>
              </w:rPr>
              <w:lastRenderedPageBreak/>
              <w:t>24. Reprezentantul autorizat îndeplinește sarcinile specificate în mandatul primit de la producător. Mandatul permite reprezentantului autorizat să îndeplinească cel puțin următoarele sarcini:</w:t>
            </w:r>
          </w:p>
          <w:p w:rsidR="00190D19" w:rsidRPr="00310BE7" w:rsidRDefault="00190D19" w:rsidP="00190D19">
            <w:pPr>
              <w:jc w:val="center"/>
              <w:rPr>
                <w:color w:val="1D1B11" w:themeColor="background2" w:themeShade="1A"/>
                <w:lang w:val="ro-MO"/>
              </w:rPr>
            </w:pPr>
            <w:r w:rsidRPr="00310BE7">
              <w:rPr>
                <w:color w:val="1D1B11" w:themeColor="background2" w:themeShade="1A"/>
                <w:lang w:val="ro-MO"/>
              </w:rPr>
              <w:t>1) să mențină declarația de conformitate și documentația tehnică la dispoziția Agenţiei pentru Protecţia Consumatorilor timp de 10 ani după ce aparatul a fost introdus pe piață;</w:t>
            </w:r>
          </w:p>
          <w:p w:rsidR="00190D19" w:rsidRPr="00310BE7" w:rsidRDefault="00190D19" w:rsidP="00190D19">
            <w:pPr>
              <w:jc w:val="center"/>
              <w:rPr>
                <w:color w:val="1D1B11" w:themeColor="background2" w:themeShade="1A"/>
                <w:lang w:val="ro-MO"/>
              </w:rPr>
            </w:pPr>
            <w:r w:rsidRPr="00310BE7">
              <w:rPr>
                <w:color w:val="1D1B11" w:themeColor="background2" w:themeShade="1A"/>
                <w:lang w:val="ro-MO"/>
              </w:rPr>
              <w:t>2) în urma unei cereri motivate din partea autorităţii publice de reglementare responsabile de domeniu, să furnizeze Agenţiei pentru Protecţia Consumatorilor toate informațiile și documentația necesară pentru a demonstra conformitatea aparatului;</w:t>
            </w:r>
          </w:p>
          <w:p w:rsidR="00190D19" w:rsidRPr="00BD5EC9" w:rsidRDefault="00190D19" w:rsidP="00190D19">
            <w:pPr>
              <w:jc w:val="center"/>
              <w:rPr>
                <w:color w:val="1D1B11" w:themeColor="background2" w:themeShade="1A"/>
                <w:lang w:val="ro-MO"/>
              </w:rPr>
            </w:pPr>
            <w:r w:rsidRPr="00310BE7">
              <w:rPr>
                <w:color w:val="1D1B11" w:themeColor="background2" w:themeShade="1A"/>
                <w:lang w:val="ro-MO"/>
              </w:rPr>
              <w:lastRenderedPageBreak/>
              <w:t>3) să coopereze cu Agenţia pentru Protecţia Consumatorilor, la cererea acesteia, cu privire la orice acțiune întreprinsă pentru eliminarea riscurilor reprezentate de aparatele vizate de mandatul reprezentantului autorizat.</w:t>
            </w:r>
          </w:p>
        </w:tc>
        <w:tc>
          <w:tcPr>
            <w:tcW w:w="1418" w:type="dxa"/>
          </w:tcPr>
          <w:p w:rsidR="00190D19" w:rsidRPr="00AA6358" w:rsidRDefault="00190D19"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42413C"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474F4" w:rsidTr="00490368">
        <w:trPr>
          <w:trHeight w:val="221"/>
        </w:trPr>
        <w:tc>
          <w:tcPr>
            <w:tcW w:w="4503" w:type="dxa"/>
          </w:tcPr>
          <w:p w:rsidR="00190D19" w:rsidRPr="000A163F" w:rsidRDefault="00190D19" w:rsidP="00190D19">
            <w:pPr>
              <w:jc w:val="center"/>
              <w:rPr>
                <w:b/>
                <w:color w:val="000000"/>
                <w:lang w:val="ro-MO"/>
              </w:rPr>
            </w:pPr>
            <w:r w:rsidRPr="000A163F">
              <w:rPr>
                <w:b/>
                <w:color w:val="000000"/>
                <w:lang w:val="ro-MO"/>
              </w:rPr>
              <w:lastRenderedPageBreak/>
              <w:t>Articolul 9</w:t>
            </w:r>
          </w:p>
          <w:p w:rsidR="00190D19" w:rsidRPr="000A163F" w:rsidRDefault="00190D19" w:rsidP="00190D19">
            <w:pPr>
              <w:jc w:val="center"/>
              <w:rPr>
                <w:b/>
                <w:color w:val="000000"/>
                <w:lang w:val="ro-MO"/>
              </w:rPr>
            </w:pPr>
            <w:r w:rsidRPr="000A163F">
              <w:rPr>
                <w:b/>
                <w:color w:val="000000"/>
                <w:lang w:val="ro-MO"/>
              </w:rPr>
              <w:t>Obligațiile importatorilor</w:t>
            </w:r>
          </w:p>
          <w:p w:rsidR="00190D19" w:rsidRPr="00BD5EC9" w:rsidRDefault="00190D19" w:rsidP="00190D19">
            <w:pPr>
              <w:jc w:val="center"/>
              <w:rPr>
                <w:color w:val="000000"/>
                <w:lang w:val="ro-MO"/>
              </w:rPr>
            </w:pPr>
            <w:r w:rsidRPr="000A163F">
              <w:rPr>
                <w:color w:val="000000"/>
                <w:lang w:val="ro-MO"/>
              </w:rPr>
              <w:t>(1) Importatorii introduc pe piață numai aparate conforme.</w:t>
            </w:r>
          </w:p>
        </w:tc>
        <w:tc>
          <w:tcPr>
            <w:tcW w:w="4110" w:type="dxa"/>
          </w:tcPr>
          <w:p w:rsidR="00190D19" w:rsidRPr="000A163F" w:rsidRDefault="00190D19" w:rsidP="00190D19">
            <w:pPr>
              <w:jc w:val="center"/>
              <w:rPr>
                <w:b/>
                <w:color w:val="1D1B11" w:themeColor="background2" w:themeShade="1A"/>
                <w:lang w:val="ro-MO"/>
              </w:rPr>
            </w:pPr>
            <w:r w:rsidRPr="000A163F">
              <w:rPr>
                <w:b/>
                <w:color w:val="1D1B11" w:themeColor="background2" w:themeShade="1A"/>
                <w:lang w:val="ro-MO"/>
              </w:rPr>
              <w:t>Capitolul VII</w:t>
            </w:r>
          </w:p>
          <w:p w:rsidR="00190D19" w:rsidRPr="000A163F" w:rsidRDefault="00190D19" w:rsidP="00190D19">
            <w:pPr>
              <w:jc w:val="center"/>
              <w:rPr>
                <w:b/>
                <w:color w:val="1D1B11" w:themeColor="background2" w:themeShade="1A"/>
                <w:lang w:val="ro-MO"/>
              </w:rPr>
            </w:pPr>
            <w:r w:rsidRPr="000A163F">
              <w:rPr>
                <w:b/>
                <w:color w:val="1D1B11" w:themeColor="background2" w:themeShade="1A"/>
                <w:lang w:val="ro-MO"/>
              </w:rPr>
              <w:t>Obligaţiile importatorilor</w:t>
            </w:r>
          </w:p>
          <w:p w:rsidR="00190D19" w:rsidRPr="00BD5EC9" w:rsidRDefault="00190D19" w:rsidP="00190D19">
            <w:pPr>
              <w:jc w:val="center"/>
              <w:rPr>
                <w:color w:val="1D1B11" w:themeColor="background2" w:themeShade="1A"/>
                <w:lang w:val="ro-MO"/>
              </w:rPr>
            </w:pPr>
            <w:r w:rsidRPr="000A163F">
              <w:rPr>
                <w:color w:val="1D1B11" w:themeColor="background2" w:themeShade="1A"/>
                <w:lang w:val="ro-MO"/>
              </w:rPr>
              <w:t>25. Importatorii introduc pe piață numai aparate conforme.</w:t>
            </w:r>
          </w:p>
        </w:tc>
        <w:tc>
          <w:tcPr>
            <w:tcW w:w="1418" w:type="dxa"/>
          </w:tcPr>
          <w:p w:rsidR="00190D19" w:rsidRPr="00AA63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42413C"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0A163F" w:rsidRDefault="00190D19" w:rsidP="00190D19">
            <w:pPr>
              <w:jc w:val="center"/>
              <w:rPr>
                <w:color w:val="000000"/>
                <w:lang w:val="ro-MO"/>
              </w:rPr>
            </w:pPr>
            <w:r w:rsidRPr="000A163F">
              <w:rPr>
                <w:color w:val="000000"/>
                <w:lang w:val="ro-MO"/>
              </w:rPr>
              <w:t>(2) Inainte de introducerea unui aparat pe piață, importatorii se asigură că procedura corespunzătoare de evaluare a conformității prevăzută la articolul 14 a fost indeplinită de către producător. Aceștia se asigură că producătorul a intocmit documentația tehnică, că aparatul poartă marcajul CE și este insoțit de documentele necesare și că producătorul a respectat cerințele prevăzute la articolul 7 alineatele (5) și (6).</w:t>
            </w:r>
          </w:p>
        </w:tc>
        <w:tc>
          <w:tcPr>
            <w:tcW w:w="4110" w:type="dxa"/>
          </w:tcPr>
          <w:p w:rsidR="00190D19" w:rsidRPr="000A163F" w:rsidRDefault="00190D19" w:rsidP="00190D19">
            <w:pPr>
              <w:jc w:val="center"/>
              <w:rPr>
                <w:color w:val="1D1B11" w:themeColor="background2" w:themeShade="1A"/>
                <w:lang w:val="ro-MO"/>
              </w:rPr>
            </w:pPr>
            <w:r w:rsidRPr="000A163F">
              <w:rPr>
                <w:color w:val="1D1B11" w:themeColor="background2" w:themeShade="1A"/>
                <w:lang w:val="ro-MO"/>
              </w:rPr>
              <w:t>26. Înainte de introducerea unui aparat pe piață, importatorii se asigură că procedura corespunzătoare de evaluare a conformității prevăzută la pct. 44-45 a fost îndeplinită de către producător. Aceștia se asigură că producătorul a întocmit documentația tehnică, că aparatul poartă marcajul CE și este însoțit de documentele necesare, precum și că producătorul a respectat cerințele prevăzute la pct. 18-19.</w:t>
            </w:r>
          </w:p>
        </w:tc>
        <w:tc>
          <w:tcPr>
            <w:tcW w:w="1418" w:type="dxa"/>
          </w:tcPr>
          <w:p w:rsidR="00190D19" w:rsidRPr="00AA63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42413C"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0A163F" w:rsidRDefault="00190D19" w:rsidP="00190D19">
            <w:pPr>
              <w:jc w:val="center"/>
              <w:rPr>
                <w:color w:val="000000"/>
                <w:lang w:val="ro-MO"/>
              </w:rPr>
            </w:pPr>
            <w:r w:rsidRPr="000A163F">
              <w:rPr>
                <w:color w:val="000000"/>
                <w:lang w:val="ro-MO"/>
              </w:rPr>
              <w:t>In cazul in care un importator consideră sau are motive să creadă că un aparat nu este conform cu cerințele esențiale prevăzute in anexa I, acesta nu introduce aparatul pe piață inainte ca el să fie adus in conformitate. In plus, atunci cand aparatul prezintă un risc, importatorul informează producătorul și autoritățile de supraveghere a pieței in acest sens.</w:t>
            </w:r>
          </w:p>
        </w:tc>
        <w:tc>
          <w:tcPr>
            <w:tcW w:w="4110" w:type="dxa"/>
          </w:tcPr>
          <w:p w:rsidR="00190D19" w:rsidRPr="000A163F" w:rsidRDefault="00190D19" w:rsidP="00190D19">
            <w:pPr>
              <w:jc w:val="center"/>
              <w:rPr>
                <w:color w:val="1D1B11" w:themeColor="background2" w:themeShade="1A"/>
                <w:lang w:val="ro-MO"/>
              </w:rPr>
            </w:pPr>
            <w:r w:rsidRPr="000A163F">
              <w:rPr>
                <w:color w:val="1D1B11" w:themeColor="background2" w:themeShade="1A"/>
                <w:lang w:val="ro-MO"/>
              </w:rPr>
              <w:t>27. În cazul în care un importator consideră sau are motive să creadă că un aparat nu este conform cu cerințele esențiale prevăzute în anexa nr. 1, acesta nu introduce aparatul pe piață înainte ca el să fie adus în conformitate. În plus, atunci cînd aparatul prezintă un risc, importatorul informează producătorul și Agenţia pentru Protecţia Consumatorilor în acest sens.</w:t>
            </w:r>
          </w:p>
        </w:tc>
        <w:tc>
          <w:tcPr>
            <w:tcW w:w="1418" w:type="dxa"/>
          </w:tcPr>
          <w:p w:rsidR="00190D19" w:rsidRPr="00AA63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42413C"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0A163F" w:rsidRDefault="00190D19" w:rsidP="00190D19">
            <w:pPr>
              <w:jc w:val="center"/>
              <w:rPr>
                <w:color w:val="000000"/>
                <w:lang w:val="ro-MO"/>
              </w:rPr>
            </w:pPr>
            <w:r w:rsidRPr="00A751EE">
              <w:rPr>
                <w:color w:val="000000"/>
                <w:lang w:val="ro-MO"/>
              </w:rPr>
              <w:t xml:space="preserve">(3) Producătorii iși indică pe aparat numele, denumirea comercială inregistrată sau marca inregistrată și adresa poștală la care pot fi contactați sau, dacă acest lucru nu este posibil, pe ambalaj sau intr-un document </w:t>
            </w:r>
            <w:r w:rsidRPr="00A751EE">
              <w:rPr>
                <w:color w:val="000000"/>
                <w:lang w:val="ro-MO"/>
              </w:rPr>
              <w:lastRenderedPageBreak/>
              <w:t>care insoțește aparatul. Datele de contact sunt comunicate intr-o limbă ușor de ințeles pentru utilizatorii finali și autoritățile de supraveghere a pieței.</w:t>
            </w:r>
          </w:p>
        </w:tc>
        <w:tc>
          <w:tcPr>
            <w:tcW w:w="4110" w:type="dxa"/>
          </w:tcPr>
          <w:p w:rsidR="00190D19" w:rsidRPr="000A163F" w:rsidRDefault="00190D19" w:rsidP="00190D19">
            <w:pPr>
              <w:jc w:val="center"/>
              <w:rPr>
                <w:color w:val="1D1B11" w:themeColor="background2" w:themeShade="1A"/>
                <w:lang w:val="ro-MO"/>
              </w:rPr>
            </w:pPr>
            <w:r w:rsidRPr="00A751EE">
              <w:rPr>
                <w:color w:val="1D1B11" w:themeColor="background2" w:themeShade="1A"/>
                <w:lang w:val="ro-MO"/>
              </w:rPr>
              <w:lastRenderedPageBreak/>
              <w:t xml:space="preserve">28. Producătorii își indică pe aparat numele, denumirea comercială înregistrată sau marca înregistrată și adresa poștală la care pot fi contactați sau, dacă acest lucru nu este posibil, pe </w:t>
            </w:r>
            <w:r w:rsidRPr="00A751EE">
              <w:rPr>
                <w:color w:val="1D1B11" w:themeColor="background2" w:themeShade="1A"/>
                <w:lang w:val="ro-MO"/>
              </w:rPr>
              <w:lastRenderedPageBreak/>
              <w:t>ambalaj sau într-un document care însoțește aparatul. Pentru utilizatorii finali și Agenţia pentru Protecţia Consumatorilor datele de contact sunt comunicate în limba de stat.</w:t>
            </w:r>
          </w:p>
        </w:tc>
        <w:tc>
          <w:tcPr>
            <w:tcW w:w="1418" w:type="dxa"/>
          </w:tcPr>
          <w:p w:rsidR="00190D19" w:rsidRPr="00AA6358"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42413C"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A751EE" w:rsidRDefault="00190D19" w:rsidP="00190D19">
            <w:pPr>
              <w:jc w:val="center"/>
              <w:rPr>
                <w:color w:val="000000"/>
                <w:lang w:val="ro-MO"/>
              </w:rPr>
            </w:pPr>
            <w:r w:rsidRPr="00F55BBB">
              <w:rPr>
                <w:color w:val="000000"/>
                <w:lang w:val="ro-MO"/>
              </w:rPr>
              <w:lastRenderedPageBreak/>
              <w:t>(4) Importatorii se asigură că aparatul este insoțit de instrucțiuni și de informațiile menționate la articolul 18 intr-o limbă care poate fi ușor ințeleasă de către consumatori și alți utilizatori finali, după cum se stabilește de către statul membru in cauză.</w:t>
            </w:r>
          </w:p>
        </w:tc>
        <w:tc>
          <w:tcPr>
            <w:tcW w:w="4110" w:type="dxa"/>
          </w:tcPr>
          <w:p w:rsidR="00190D19" w:rsidRPr="00A751EE" w:rsidRDefault="00190D19" w:rsidP="00190D19">
            <w:pPr>
              <w:jc w:val="center"/>
              <w:rPr>
                <w:color w:val="1D1B11" w:themeColor="background2" w:themeShade="1A"/>
                <w:lang w:val="ro-MO"/>
              </w:rPr>
            </w:pPr>
            <w:r w:rsidRPr="00F55BBB">
              <w:rPr>
                <w:color w:val="1D1B11" w:themeColor="background2" w:themeShade="1A"/>
                <w:lang w:val="ro-MO"/>
              </w:rPr>
              <w:t>29. Importatorii se asigură că aparatul este însoțit de instrucțiuni și de informațiile menționate la pct. 55-57 în limba de stat.</w:t>
            </w:r>
          </w:p>
        </w:tc>
        <w:tc>
          <w:tcPr>
            <w:tcW w:w="1418" w:type="dxa"/>
          </w:tcPr>
          <w:p w:rsidR="00190D19" w:rsidRPr="00AA63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42413C"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F55BBB" w:rsidRDefault="00190D19" w:rsidP="00190D19">
            <w:pPr>
              <w:jc w:val="center"/>
              <w:rPr>
                <w:color w:val="000000"/>
                <w:lang w:val="ro-MO"/>
              </w:rPr>
            </w:pPr>
            <w:r w:rsidRPr="00F55BBB">
              <w:rPr>
                <w:color w:val="000000"/>
                <w:lang w:val="ro-MO"/>
              </w:rPr>
              <w:t>(5) Importatorii se asigură că, atat timp cat un aparat se află in responsabilitatea lor, condițiile de depozitare sau transport al acestuia nu periclitează conformitatea sa cu cerințele esențiale prevăzute in anexa I.</w:t>
            </w:r>
          </w:p>
        </w:tc>
        <w:tc>
          <w:tcPr>
            <w:tcW w:w="4110" w:type="dxa"/>
          </w:tcPr>
          <w:p w:rsidR="00190D19" w:rsidRPr="00F55BBB" w:rsidRDefault="00190D19" w:rsidP="00190D19">
            <w:pPr>
              <w:jc w:val="center"/>
              <w:rPr>
                <w:color w:val="1D1B11" w:themeColor="background2" w:themeShade="1A"/>
                <w:lang w:val="ro-MO"/>
              </w:rPr>
            </w:pPr>
            <w:r w:rsidRPr="00F55BBB">
              <w:rPr>
                <w:color w:val="1D1B11" w:themeColor="background2" w:themeShade="1A"/>
                <w:lang w:val="ro-MO"/>
              </w:rPr>
              <w:t>30. Importatorii se asigură că, atît timp cît un aparat se află în responsabilitatea lor, condițiile de depozitare sau transport al acestuia nu periclitează conformitatea sa cu cerințele esențiale prevăzute în anexa nr. 1.</w:t>
            </w:r>
          </w:p>
        </w:tc>
        <w:tc>
          <w:tcPr>
            <w:tcW w:w="1418" w:type="dxa"/>
          </w:tcPr>
          <w:p w:rsidR="00190D19" w:rsidRPr="00AA63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42413C"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F55BBB" w:rsidRDefault="00190D19" w:rsidP="00190D19">
            <w:pPr>
              <w:jc w:val="center"/>
              <w:rPr>
                <w:color w:val="000000"/>
                <w:lang w:val="ro-MO"/>
              </w:rPr>
            </w:pPr>
            <w:r w:rsidRPr="004E6A35">
              <w:rPr>
                <w:color w:val="000000"/>
                <w:lang w:val="ro-MO"/>
              </w:rPr>
              <w:t>(6) Importatorii care consideră sau au motive să creadă că un aparat pe care l-au introdus pe piață nu este in conformitate cu prezenta directivă iau de indată măsurile corective necesare pentru a aduce in conformitate respectivul aparat, pentru a-l retrage sau pentru a-l rechema, după caz. In plus, in cazul in care aparatul prezintă un risc, importatorii informează imediat in acest sens autoritățile naționale competente din statele membre in care au pus aparatul la dispoziție pe piață, oferind detalii, in special cu privire la neconformitate și la orice măsuri corective luate.</w:t>
            </w:r>
          </w:p>
        </w:tc>
        <w:tc>
          <w:tcPr>
            <w:tcW w:w="4110" w:type="dxa"/>
          </w:tcPr>
          <w:p w:rsidR="00190D19" w:rsidRPr="00F55BBB" w:rsidRDefault="00190D19" w:rsidP="00190D19">
            <w:pPr>
              <w:jc w:val="center"/>
              <w:rPr>
                <w:color w:val="1D1B11" w:themeColor="background2" w:themeShade="1A"/>
                <w:lang w:val="ro-MO"/>
              </w:rPr>
            </w:pPr>
            <w:r w:rsidRPr="004E6A35">
              <w:rPr>
                <w:color w:val="1D1B11" w:themeColor="background2" w:themeShade="1A"/>
                <w:lang w:val="ro-MO"/>
              </w:rPr>
              <w:t>31. Importatorii care consideră sau au motive să creadă că un aparat pe care l-au introdus pe piață nu este în conformitate cu prezenta reglementare tehnică iau de îndată măsurile corective necesare pentru a aduce în conformitate respectivul aparat, pentru a-l retrage sau pentru a-l rechema, după caz. În cazul în care aparatul prezintă un risc, importatorii informează imediat în acest sens Agenţia pentru Protecţia Consumatorilor în care au pus aparatul la dispoziție pe piață, oferind detalii, în special cu privire la neconformitate și la orice măsuri corective luate.</w:t>
            </w:r>
          </w:p>
        </w:tc>
        <w:tc>
          <w:tcPr>
            <w:tcW w:w="1418" w:type="dxa"/>
          </w:tcPr>
          <w:p w:rsidR="00190D19" w:rsidRPr="00AA63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8A41E8"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4E6A35" w:rsidRDefault="00190D19" w:rsidP="00190D19">
            <w:pPr>
              <w:jc w:val="center"/>
              <w:rPr>
                <w:color w:val="000000"/>
                <w:lang w:val="ro-MO"/>
              </w:rPr>
            </w:pPr>
            <w:r w:rsidRPr="00936010">
              <w:rPr>
                <w:color w:val="000000"/>
                <w:lang w:val="ro-MO"/>
              </w:rPr>
              <w:t xml:space="preserve">(7) Importatorii păstrează o copie a declarației UE de conformitate la dispoziția autorităților de supraveghere a pieței pe o perioadă de 10 ani după introducerea pe </w:t>
            </w:r>
            <w:r w:rsidRPr="00936010">
              <w:rPr>
                <w:color w:val="000000"/>
                <w:lang w:val="ro-MO"/>
              </w:rPr>
              <w:lastRenderedPageBreak/>
              <w:t>piață a aparatului și se asigură că documentația tehnică poate fi pusă la dispoziția acestor autorități, la cerere.</w:t>
            </w:r>
          </w:p>
        </w:tc>
        <w:tc>
          <w:tcPr>
            <w:tcW w:w="4110" w:type="dxa"/>
          </w:tcPr>
          <w:p w:rsidR="00190D19" w:rsidRPr="004E6A35" w:rsidRDefault="00190D19" w:rsidP="00190D19">
            <w:pPr>
              <w:jc w:val="center"/>
              <w:rPr>
                <w:color w:val="1D1B11" w:themeColor="background2" w:themeShade="1A"/>
                <w:lang w:val="ro-MO"/>
              </w:rPr>
            </w:pPr>
            <w:r w:rsidRPr="00936010">
              <w:rPr>
                <w:color w:val="1D1B11" w:themeColor="background2" w:themeShade="1A"/>
                <w:lang w:val="ro-MO"/>
              </w:rPr>
              <w:lastRenderedPageBreak/>
              <w:t xml:space="preserve">32. Importatorii păstrează o copie a declarației de conformitate pe o perioadă de zece ani după introducerea pe piaţă a aparatului, o pune la </w:t>
            </w:r>
            <w:r w:rsidRPr="00936010">
              <w:rPr>
                <w:color w:val="1D1B11" w:themeColor="background2" w:themeShade="1A"/>
                <w:lang w:val="ro-MO"/>
              </w:rPr>
              <w:lastRenderedPageBreak/>
              <w:t>dispoziţia Agenţiei pentru Protecţia Consumatorului şi se asigură că documentaţia tehnică poate fi pusă la dispoziţia acestui organ, la cerere</w:t>
            </w:r>
          </w:p>
        </w:tc>
        <w:tc>
          <w:tcPr>
            <w:tcW w:w="1418" w:type="dxa"/>
          </w:tcPr>
          <w:p w:rsidR="00190D19" w:rsidRPr="00AA6358"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D7F41"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474F4" w:rsidTr="00490368">
        <w:trPr>
          <w:trHeight w:val="221"/>
        </w:trPr>
        <w:tc>
          <w:tcPr>
            <w:tcW w:w="4503" w:type="dxa"/>
          </w:tcPr>
          <w:p w:rsidR="00190D19" w:rsidRPr="00476CB5" w:rsidRDefault="00190D19" w:rsidP="00190D19">
            <w:pPr>
              <w:jc w:val="center"/>
              <w:rPr>
                <w:color w:val="000000"/>
                <w:lang w:val="ro-MO"/>
              </w:rPr>
            </w:pPr>
            <w:r w:rsidRPr="00476CB5">
              <w:rPr>
                <w:color w:val="000000"/>
                <w:lang w:val="ro-MO"/>
              </w:rPr>
              <w:lastRenderedPageBreak/>
              <w:t xml:space="preserve">(8) Importatorii, in urma unei cereri motivate din partea unei autorități naționale competente, ii furnizează acesteia, pe hartie </w:t>
            </w:r>
          </w:p>
          <w:p w:rsidR="00190D19" w:rsidRPr="00936010" w:rsidRDefault="00190D19" w:rsidP="00190D19">
            <w:pPr>
              <w:jc w:val="center"/>
              <w:rPr>
                <w:color w:val="000000"/>
                <w:lang w:val="ro-MO"/>
              </w:rPr>
            </w:pPr>
            <w:r w:rsidRPr="00476CB5">
              <w:rPr>
                <w:color w:val="000000"/>
                <w:lang w:val="ro-MO"/>
              </w:rPr>
              <w:t>sau in format electronic, toate informațiile și documentația necesară pentru a demonstra conformitatea aparatului, intr-o limbă care poate fi ușor ințeleasă de autoritatea in cauză. Aceștia cooperează cu autoritatea respectivă, la cererea acesteia, cu privire la orice acțiune intreprinsă pentru eliminarea riscurilor prezentate de aparatele pe care aceștia le-au introdus pe piață.</w:t>
            </w:r>
          </w:p>
        </w:tc>
        <w:tc>
          <w:tcPr>
            <w:tcW w:w="4110" w:type="dxa"/>
          </w:tcPr>
          <w:p w:rsidR="00190D19" w:rsidRPr="00936010" w:rsidRDefault="00190D19" w:rsidP="00190D19">
            <w:pPr>
              <w:jc w:val="center"/>
              <w:rPr>
                <w:color w:val="1D1B11" w:themeColor="background2" w:themeShade="1A"/>
                <w:lang w:val="ro-MO"/>
              </w:rPr>
            </w:pPr>
            <w:r w:rsidRPr="00476CB5">
              <w:rPr>
                <w:color w:val="1D1B11" w:themeColor="background2" w:themeShade="1A"/>
                <w:lang w:val="ro-MO"/>
              </w:rPr>
              <w:t>33. Importatorii, în urma unei cereri motivate din partea Agenţiei pentru Protecţia Consumatorilor, îi furnizează acesteia, pe hîrtie sau în format electronic, toate informațiile și documentația necesară pentru a demonstra conformitatea aparatului. Aceștia cooperează cu Agenţia pentru Protecţia Consumatorilor, la cererea acesteia, cu privire la orice acțiune întreprinsă pentru eliminarea riscurilor prezentate de aparatele pe care aceștia le-au introdus pe piață.</w:t>
            </w:r>
          </w:p>
        </w:tc>
        <w:tc>
          <w:tcPr>
            <w:tcW w:w="1418" w:type="dxa"/>
          </w:tcPr>
          <w:p w:rsidR="00190D19" w:rsidRPr="00AA6358" w:rsidRDefault="00190D19" w:rsidP="00190D19">
            <w:pPr>
              <w:jc w:val="center"/>
              <w:rPr>
                <w:color w:val="1D1B11" w:themeColor="background2" w:themeShade="1A"/>
                <w:lang w:val="ro-RO"/>
              </w:rPr>
            </w:pPr>
            <w:r w:rsidRPr="00476CB5">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D7F41"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476CB5" w:rsidRDefault="00190D19" w:rsidP="00190D19">
            <w:pPr>
              <w:jc w:val="center"/>
              <w:rPr>
                <w:b/>
                <w:color w:val="000000"/>
                <w:lang w:val="ro-MO"/>
              </w:rPr>
            </w:pPr>
            <w:r w:rsidRPr="00476CB5">
              <w:rPr>
                <w:b/>
                <w:color w:val="000000"/>
                <w:lang w:val="ro-MO"/>
              </w:rPr>
              <w:t>Articolul 10</w:t>
            </w:r>
          </w:p>
          <w:p w:rsidR="00190D19" w:rsidRPr="00476CB5" w:rsidRDefault="00190D19" w:rsidP="00190D19">
            <w:pPr>
              <w:jc w:val="center"/>
              <w:rPr>
                <w:b/>
                <w:color w:val="000000"/>
                <w:lang w:val="ro-MO"/>
              </w:rPr>
            </w:pPr>
            <w:r w:rsidRPr="00476CB5">
              <w:rPr>
                <w:b/>
                <w:color w:val="000000"/>
                <w:lang w:val="ro-MO"/>
              </w:rPr>
              <w:t>Obligațiile distribuitorilor</w:t>
            </w:r>
          </w:p>
          <w:p w:rsidR="00190D19" w:rsidRPr="00476CB5" w:rsidRDefault="00190D19" w:rsidP="00190D19">
            <w:pPr>
              <w:jc w:val="center"/>
              <w:rPr>
                <w:color w:val="000000"/>
                <w:lang w:val="ro-MO"/>
              </w:rPr>
            </w:pPr>
            <w:r w:rsidRPr="00476CB5">
              <w:rPr>
                <w:color w:val="000000"/>
                <w:lang w:val="ro-MO"/>
              </w:rPr>
              <w:t>(1) In cazul in care pun la dispoziție un aparat pe piață,  distribuitorii acționează cu grija cuvenită privind cerințele prezentei directive.</w:t>
            </w:r>
          </w:p>
        </w:tc>
        <w:tc>
          <w:tcPr>
            <w:tcW w:w="4110" w:type="dxa"/>
          </w:tcPr>
          <w:p w:rsidR="00190D19" w:rsidRPr="00476CB5" w:rsidRDefault="00190D19" w:rsidP="00190D19">
            <w:pPr>
              <w:jc w:val="center"/>
              <w:rPr>
                <w:b/>
                <w:color w:val="1D1B11" w:themeColor="background2" w:themeShade="1A"/>
                <w:lang w:val="ro-MO"/>
              </w:rPr>
            </w:pPr>
            <w:r w:rsidRPr="00476CB5">
              <w:rPr>
                <w:b/>
                <w:color w:val="1D1B11" w:themeColor="background2" w:themeShade="1A"/>
                <w:lang w:val="ro-MO"/>
              </w:rPr>
              <w:t>Capitolul VIII</w:t>
            </w:r>
          </w:p>
          <w:p w:rsidR="00190D19" w:rsidRPr="00476CB5" w:rsidRDefault="00190D19" w:rsidP="00190D19">
            <w:pPr>
              <w:jc w:val="center"/>
              <w:rPr>
                <w:b/>
                <w:color w:val="1D1B11" w:themeColor="background2" w:themeShade="1A"/>
                <w:lang w:val="ro-MO"/>
              </w:rPr>
            </w:pPr>
            <w:r w:rsidRPr="00476CB5">
              <w:rPr>
                <w:b/>
                <w:color w:val="1D1B11" w:themeColor="background2" w:themeShade="1A"/>
                <w:lang w:val="ro-MO"/>
              </w:rPr>
              <w:t>Obligaţiile distribuitorilor</w:t>
            </w:r>
          </w:p>
          <w:p w:rsidR="00190D19" w:rsidRPr="00476CB5" w:rsidRDefault="00190D19" w:rsidP="00190D19">
            <w:pPr>
              <w:jc w:val="center"/>
              <w:rPr>
                <w:color w:val="1D1B11" w:themeColor="background2" w:themeShade="1A"/>
                <w:lang w:val="ro-MO"/>
              </w:rPr>
            </w:pPr>
            <w:r w:rsidRPr="00476CB5">
              <w:rPr>
                <w:color w:val="1D1B11" w:themeColor="background2" w:themeShade="1A"/>
                <w:lang w:val="ro-MO"/>
              </w:rPr>
              <w:t>34. În cazul în care pun la dispoziție un aparat pe piață, distribuitorii acționează cu grija cuvenită privind cerințele prezentei reglementări tehnice.</w:t>
            </w:r>
          </w:p>
        </w:tc>
        <w:tc>
          <w:tcPr>
            <w:tcW w:w="1418" w:type="dxa"/>
          </w:tcPr>
          <w:p w:rsidR="00190D19" w:rsidRPr="00476CB5"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D7F41"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476CB5" w:rsidRDefault="00190D19" w:rsidP="00190D19">
            <w:pPr>
              <w:jc w:val="center"/>
              <w:rPr>
                <w:b/>
                <w:color w:val="000000"/>
                <w:lang w:val="ro-MO"/>
              </w:rPr>
            </w:pPr>
            <w:r w:rsidRPr="00BB61AA">
              <w:rPr>
                <w:color w:val="000000"/>
                <w:lang w:val="ro-MO"/>
              </w:rPr>
              <w:t xml:space="preserve">(2) Inainte de a pune la dispoziție un aparat pe piață, distribuitorii verifică dacă aparatul poartă marcajul CE, dacă acesta este insoțit de documentele necesare și de instrucțiuni și informațiile menționate la articolul 18, intr-o limbă ușor de ințeles de către consumatori și alți utilizatori finali din statul membru in care aparatul urmează să fie pus la dispoziție pe piață și dacă producătorul și importatorul au respectat cerințele prevăzute la articolul 7 alineatele (5) și (6) și, respectiv, la articolul 9 alineatul (3). </w:t>
            </w:r>
          </w:p>
        </w:tc>
        <w:tc>
          <w:tcPr>
            <w:tcW w:w="4110" w:type="dxa"/>
          </w:tcPr>
          <w:p w:rsidR="00190D19" w:rsidRPr="00BB61AA" w:rsidRDefault="00190D19" w:rsidP="00190D19">
            <w:pPr>
              <w:jc w:val="center"/>
              <w:rPr>
                <w:color w:val="1D1B11" w:themeColor="background2" w:themeShade="1A"/>
                <w:lang w:val="ro-MO"/>
              </w:rPr>
            </w:pPr>
            <w:r w:rsidRPr="00BB61AA">
              <w:rPr>
                <w:color w:val="1D1B11" w:themeColor="background2" w:themeShade="1A"/>
                <w:lang w:val="ro-MO"/>
              </w:rPr>
              <w:t>35. Înainte de a pune la dispoziție un aparat pe piață, distribuitorii verifică dacă aparatul poartă marcajul CE, dacă acesta este însoțit de documentele necesare și de instrucțiuni și informațiile menționate la pct. 55-57, întocmite în limba de stat și dacă producătorul și importatorul au respectat cerințele prevăzute la pct. 18-19 și, respectiv, la pct.28.</w:t>
            </w:r>
          </w:p>
        </w:tc>
        <w:tc>
          <w:tcPr>
            <w:tcW w:w="1418" w:type="dxa"/>
          </w:tcPr>
          <w:p w:rsidR="00190D19" w:rsidRPr="00476CB5"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D7F41"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BB61AA" w:rsidRDefault="00190D19" w:rsidP="00190D19">
            <w:pPr>
              <w:jc w:val="center"/>
              <w:rPr>
                <w:color w:val="000000"/>
                <w:lang w:val="ro-MO"/>
              </w:rPr>
            </w:pPr>
            <w:r w:rsidRPr="00BB61AA">
              <w:rPr>
                <w:color w:val="000000"/>
                <w:lang w:val="ro-MO"/>
              </w:rPr>
              <w:t xml:space="preserve">Dacă un distribuitor consideră sau are </w:t>
            </w:r>
            <w:r w:rsidRPr="00BB61AA">
              <w:rPr>
                <w:color w:val="000000"/>
                <w:lang w:val="ro-MO"/>
              </w:rPr>
              <w:lastRenderedPageBreak/>
              <w:t>motive să creadă că un aparat nu este conform cu cerințele esențiale prevăzute in anexa I, acesta nu pune la dispoziție aparatul pe piață inainte ca el să fie adus in conformitate. Mai mult, atunci cand aparatul prezintă un risc, distribuitorul informează producătorul sau importatorul in acest sens, precum și autoritățile de supraveghere a pieței.</w:t>
            </w:r>
          </w:p>
        </w:tc>
        <w:tc>
          <w:tcPr>
            <w:tcW w:w="4110" w:type="dxa"/>
          </w:tcPr>
          <w:p w:rsidR="00190D19" w:rsidRPr="00BB61AA" w:rsidRDefault="00190D19" w:rsidP="00190D19">
            <w:pPr>
              <w:jc w:val="center"/>
              <w:rPr>
                <w:color w:val="1D1B11" w:themeColor="background2" w:themeShade="1A"/>
                <w:lang w:val="ro-MO"/>
              </w:rPr>
            </w:pPr>
            <w:r w:rsidRPr="00BB61AA">
              <w:rPr>
                <w:color w:val="1D1B11" w:themeColor="background2" w:themeShade="1A"/>
                <w:lang w:val="ro-MO"/>
              </w:rPr>
              <w:lastRenderedPageBreak/>
              <w:t xml:space="preserve">36. Dacă un distribuitor consideră sau </w:t>
            </w:r>
            <w:r w:rsidRPr="00BB61AA">
              <w:rPr>
                <w:color w:val="1D1B11" w:themeColor="background2" w:themeShade="1A"/>
                <w:lang w:val="ro-MO"/>
              </w:rPr>
              <w:lastRenderedPageBreak/>
              <w:t>are motive să creadă că un aparat nu este conform cu cerințele esențiale prevăzute în anexa I, acesta nu pune la dispoziție aparatul pe piață înainte ca el să fie adus în conformitate. Mai mult, atunci cînd aparatul prezintă un risc, distribuitorul informează producătorul sau importatorul în acest sens, precum și Agenţia pentru Protecţia Consumatorilor.</w:t>
            </w:r>
          </w:p>
        </w:tc>
        <w:tc>
          <w:tcPr>
            <w:tcW w:w="1418" w:type="dxa"/>
          </w:tcPr>
          <w:p w:rsidR="00190D19" w:rsidRPr="00476CB5"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D7F41" w:rsidP="00190D19">
            <w:pPr>
              <w:jc w:val="center"/>
              <w:rPr>
                <w:b/>
                <w:color w:val="1D1B11" w:themeColor="background2" w:themeShade="1A"/>
                <w:lang w:val="ro-MO"/>
              </w:rPr>
            </w:pPr>
            <w:r w:rsidRPr="000E0EE9">
              <w:rPr>
                <w:b/>
                <w:color w:val="1D1B11" w:themeColor="background2" w:themeShade="1A"/>
                <w:lang w:val="ro-MO"/>
              </w:rPr>
              <w:t xml:space="preserve">Ministerul </w:t>
            </w:r>
            <w:r w:rsidRPr="000E0EE9">
              <w:rPr>
                <w:b/>
                <w:color w:val="1D1B11" w:themeColor="background2" w:themeShade="1A"/>
                <w:lang w:val="ro-MO"/>
              </w:rPr>
              <w:lastRenderedPageBreak/>
              <w:t>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BB61AA" w:rsidRDefault="00190D19" w:rsidP="00190D19">
            <w:pPr>
              <w:jc w:val="center"/>
              <w:rPr>
                <w:color w:val="000000"/>
                <w:lang w:val="ro-MO"/>
              </w:rPr>
            </w:pPr>
            <w:r w:rsidRPr="00DE051F">
              <w:rPr>
                <w:color w:val="000000"/>
                <w:lang w:val="ro-MO"/>
              </w:rPr>
              <w:lastRenderedPageBreak/>
              <w:t>(3) Distribuitorii se asigură că, atat timp cat un aparat se află in responsabilitatea lor, condițiile de depozitare sau transport al acestuia nu periclitează conformitatea sa cu cerințele esențiale prevăzute in anexa I.</w:t>
            </w:r>
          </w:p>
        </w:tc>
        <w:tc>
          <w:tcPr>
            <w:tcW w:w="4110" w:type="dxa"/>
          </w:tcPr>
          <w:p w:rsidR="00190D19" w:rsidRPr="00BB61AA" w:rsidRDefault="00190D19" w:rsidP="00190D19">
            <w:pPr>
              <w:jc w:val="center"/>
              <w:rPr>
                <w:color w:val="1D1B11" w:themeColor="background2" w:themeShade="1A"/>
                <w:lang w:val="ro-MO"/>
              </w:rPr>
            </w:pPr>
            <w:r w:rsidRPr="00DE051F">
              <w:rPr>
                <w:color w:val="1D1B11" w:themeColor="background2" w:themeShade="1A"/>
                <w:lang w:val="ro-MO"/>
              </w:rPr>
              <w:t>37. Distribuitorii se asigură că, atît timp cît un aparat se află în responsabilitatea lor, condițiile de depozitare sau transport al acestuia nu periclitează conformitatea sa cu cerințele esențiale prevăzute în anexa nr. 1.</w:t>
            </w:r>
          </w:p>
        </w:tc>
        <w:tc>
          <w:tcPr>
            <w:tcW w:w="1418" w:type="dxa"/>
          </w:tcPr>
          <w:p w:rsidR="00190D19" w:rsidRPr="00476CB5"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D7F41"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DE051F" w:rsidRDefault="00190D19" w:rsidP="00190D19">
            <w:pPr>
              <w:jc w:val="center"/>
              <w:rPr>
                <w:color w:val="000000"/>
                <w:lang w:val="ro-MO"/>
              </w:rPr>
            </w:pPr>
            <w:r w:rsidRPr="004D2525">
              <w:rPr>
                <w:color w:val="000000"/>
                <w:lang w:val="ro-MO"/>
              </w:rPr>
              <w:t>(4) Distribuitorii care consideră sau au motive să creadă că un aparat pe care l-au pus la dispoziție pe piață nu este conform cu prezenta directivă se asigură că se iau măsurile corective necesare pentru a aduce respectivul aparat in conformitate, pentru a-l retrage sau pentru a-l rechema, după caz. In plus, in cazul in care aparatul prezintă un risc, distribuitorii informează imediat in acest sens autoritățile naționale competente din statele membre in care au pus aparatul la dispoziție pe piață, oferind detalii, in special cu privire la neconformitate și la orice măsuri corective luate.</w:t>
            </w:r>
          </w:p>
        </w:tc>
        <w:tc>
          <w:tcPr>
            <w:tcW w:w="4110" w:type="dxa"/>
          </w:tcPr>
          <w:p w:rsidR="00190D19" w:rsidRPr="00DE051F" w:rsidRDefault="00190D19" w:rsidP="00190D19">
            <w:pPr>
              <w:jc w:val="center"/>
              <w:rPr>
                <w:color w:val="1D1B11" w:themeColor="background2" w:themeShade="1A"/>
                <w:lang w:val="ro-MO"/>
              </w:rPr>
            </w:pPr>
            <w:r w:rsidRPr="004D2525">
              <w:rPr>
                <w:color w:val="1D1B11" w:themeColor="background2" w:themeShade="1A"/>
                <w:lang w:val="ro-MO"/>
              </w:rPr>
              <w:t>38. Distribuitorii care consideră sau au motive să creadă că un aparat pe care l-au pus la dispoziție pe piață nu este conform cu prezenta reglementare tehnică se asigură că se iau măsurile necesare pentru a aduce respectivul aparat în conformitate, pentru a-l retrage sau pentru a-l rechema, după caz. În cazul în care aparatul prezintă un risc, distribuitorii informează imediat în acest sens Agenţia pentru Protecţia Consumatorilor,în care au pus aparatul la dispoziție pe piață, oferind detalii, în special cu privire la neconformitate și la orice măsuri corective luate.</w:t>
            </w:r>
          </w:p>
        </w:tc>
        <w:tc>
          <w:tcPr>
            <w:tcW w:w="1418" w:type="dxa"/>
          </w:tcPr>
          <w:p w:rsidR="00190D19" w:rsidRPr="00476CB5"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D7F41"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474F4" w:rsidTr="00490368">
        <w:trPr>
          <w:trHeight w:val="221"/>
        </w:trPr>
        <w:tc>
          <w:tcPr>
            <w:tcW w:w="4503" w:type="dxa"/>
          </w:tcPr>
          <w:p w:rsidR="00190D19" w:rsidRPr="004D2525" w:rsidRDefault="00190D19" w:rsidP="00190D19">
            <w:pPr>
              <w:jc w:val="center"/>
              <w:rPr>
                <w:color w:val="000000"/>
                <w:lang w:val="ro-MO"/>
              </w:rPr>
            </w:pPr>
            <w:r w:rsidRPr="003A5743">
              <w:rPr>
                <w:color w:val="000000"/>
                <w:lang w:val="ro-MO"/>
              </w:rPr>
              <w:t xml:space="preserve">(5) Distribuitorii, la cererea motivată a unei autorități naționale competente, furnizează acesteia, pe suport de hartie sau in format electronic, toate informațiile și documentația necesară pentru a demonstra </w:t>
            </w:r>
            <w:r w:rsidRPr="003A5743">
              <w:rPr>
                <w:color w:val="000000"/>
                <w:lang w:val="ro-MO"/>
              </w:rPr>
              <w:lastRenderedPageBreak/>
              <w:t>conformitatea aparatului. Aceștia cooperează cu autoritatea respectivă, la cererea acesteia, cu privire la orice acțiune intreprinsă pentru eliminarea riscurilor prezentate de aparatul pe care l-au pus la dispoziție pe piață.</w:t>
            </w:r>
          </w:p>
        </w:tc>
        <w:tc>
          <w:tcPr>
            <w:tcW w:w="4110" w:type="dxa"/>
          </w:tcPr>
          <w:p w:rsidR="00190D19" w:rsidRPr="004D2525" w:rsidRDefault="00190D19" w:rsidP="00190D19">
            <w:pPr>
              <w:jc w:val="center"/>
              <w:rPr>
                <w:color w:val="1D1B11" w:themeColor="background2" w:themeShade="1A"/>
                <w:lang w:val="ro-MO"/>
              </w:rPr>
            </w:pPr>
            <w:r w:rsidRPr="003A5743">
              <w:rPr>
                <w:color w:val="1D1B11" w:themeColor="background2" w:themeShade="1A"/>
                <w:lang w:val="ro-MO"/>
              </w:rPr>
              <w:lastRenderedPageBreak/>
              <w:t xml:space="preserve">39. Distribuitorii, la cererea motivată a Agenţiei pentru Protecţia Consumatorilor, furnizează acesteia, pe suport de hîrtie sau în format electronic, toate informațiile și documentația </w:t>
            </w:r>
            <w:r w:rsidRPr="003A5743">
              <w:rPr>
                <w:color w:val="1D1B11" w:themeColor="background2" w:themeShade="1A"/>
                <w:lang w:val="ro-MO"/>
              </w:rPr>
              <w:lastRenderedPageBreak/>
              <w:t>necesară pentru a demonstra conformitatea aparatului. Aceștia cooperează cu Agenţia pentru Protecţia Consumatorilor, la cererea acesteia, cu privire la orice acțiune întreprinsă pentru eliminarea riscurilor prezentate de aparatul pe care l-au pus la dispoziție pe piață.</w:t>
            </w:r>
          </w:p>
        </w:tc>
        <w:tc>
          <w:tcPr>
            <w:tcW w:w="1418" w:type="dxa"/>
          </w:tcPr>
          <w:p w:rsidR="00190D19" w:rsidRPr="00476CB5" w:rsidRDefault="00190D19" w:rsidP="00190D19">
            <w:pPr>
              <w:jc w:val="center"/>
              <w:rPr>
                <w:color w:val="1D1B11" w:themeColor="background2" w:themeShade="1A"/>
                <w:lang w:val="ro-RO"/>
              </w:rPr>
            </w:pPr>
            <w:r w:rsidRPr="003A5743">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D7F41"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474F4" w:rsidTr="00490368">
        <w:trPr>
          <w:trHeight w:val="221"/>
        </w:trPr>
        <w:tc>
          <w:tcPr>
            <w:tcW w:w="4503" w:type="dxa"/>
          </w:tcPr>
          <w:p w:rsidR="00190D19" w:rsidRPr="00035350" w:rsidRDefault="00190D19" w:rsidP="00190D19">
            <w:pPr>
              <w:jc w:val="center"/>
              <w:rPr>
                <w:b/>
                <w:color w:val="000000"/>
                <w:lang w:val="ro-MO"/>
              </w:rPr>
            </w:pPr>
            <w:r w:rsidRPr="00035350">
              <w:rPr>
                <w:b/>
                <w:color w:val="000000"/>
                <w:lang w:val="ro-MO"/>
              </w:rPr>
              <w:lastRenderedPageBreak/>
              <w:t>Articolul 11</w:t>
            </w:r>
          </w:p>
          <w:p w:rsidR="00190D19" w:rsidRPr="00035350" w:rsidRDefault="00190D19" w:rsidP="00190D19">
            <w:pPr>
              <w:jc w:val="center"/>
              <w:rPr>
                <w:b/>
                <w:color w:val="000000"/>
                <w:lang w:val="ro-MO"/>
              </w:rPr>
            </w:pPr>
            <w:r w:rsidRPr="00035350">
              <w:rPr>
                <w:b/>
                <w:color w:val="000000"/>
                <w:lang w:val="ro-MO"/>
              </w:rPr>
              <w:t>Situațiile în care obligațiile producătorilor se aplică importatorilor și distribuitorilor</w:t>
            </w:r>
          </w:p>
          <w:p w:rsidR="00190D19" w:rsidRPr="003A5743" w:rsidRDefault="00190D19" w:rsidP="00190D19">
            <w:pPr>
              <w:jc w:val="center"/>
              <w:rPr>
                <w:color w:val="000000"/>
                <w:lang w:val="ro-MO"/>
              </w:rPr>
            </w:pPr>
            <w:r w:rsidRPr="00035350">
              <w:rPr>
                <w:color w:val="000000"/>
                <w:lang w:val="ro-MO"/>
              </w:rPr>
              <w:t>Un importator sau un distribuitor este considerat producător in sensul prezentei directive și este supus obligațiilor ce revin producătorului in temeiul articolului 7 atunci cand introduce pe piață un aparat sub denumirea sau marca sa sau modifică un aparat deja introdus pe piață intr-o manieră care poate afecta conformitatea cu prezenta directivă.</w:t>
            </w:r>
          </w:p>
        </w:tc>
        <w:tc>
          <w:tcPr>
            <w:tcW w:w="4110" w:type="dxa"/>
          </w:tcPr>
          <w:p w:rsidR="00190D19" w:rsidRPr="00035350" w:rsidRDefault="00190D19" w:rsidP="00190D19">
            <w:pPr>
              <w:jc w:val="center"/>
              <w:rPr>
                <w:b/>
                <w:color w:val="1D1B11" w:themeColor="background2" w:themeShade="1A"/>
                <w:lang w:val="ro-MO"/>
              </w:rPr>
            </w:pPr>
            <w:r w:rsidRPr="00035350">
              <w:rPr>
                <w:b/>
                <w:color w:val="1D1B11" w:themeColor="background2" w:themeShade="1A"/>
                <w:lang w:val="ro-MO"/>
              </w:rPr>
              <w:t>Capitolul IX</w:t>
            </w:r>
          </w:p>
          <w:p w:rsidR="00190D19" w:rsidRPr="00035350" w:rsidRDefault="00190D19" w:rsidP="00190D19">
            <w:pPr>
              <w:jc w:val="center"/>
              <w:rPr>
                <w:b/>
                <w:color w:val="1D1B11" w:themeColor="background2" w:themeShade="1A"/>
                <w:lang w:val="ro-MO"/>
              </w:rPr>
            </w:pPr>
            <w:r w:rsidRPr="00035350">
              <w:rPr>
                <w:b/>
                <w:color w:val="1D1B11" w:themeColor="background2" w:themeShade="1A"/>
                <w:lang w:val="ro-MO"/>
              </w:rPr>
              <w:t>Situaţiile în care obligaţiile producătorilor</w:t>
            </w:r>
          </w:p>
          <w:p w:rsidR="00190D19" w:rsidRPr="00035350" w:rsidRDefault="00190D19" w:rsidP="00190D19">
            <w:pPr>
              <w:jc w:val="center"/>
              <w:rPr>
                <w:b/>
                <w:color w:val="1D1B11" w:themeColor="background2" w:themeShade="1A"/>
                <w:lang w:val="ro-MO"/>
              </w:rPr>
            </w:pPr>
            <w:r w:rsidRPr="00035350">
              <w:rPr>
                <w:b/>
                <w:color w:val="1D1B11" w:themeColor="background2" w:themeShade="1A"/>
                <w:lang w:val="ro-MO"/>
              </w:rPr>
              <w:t>se aplică importatorilor şi distribuitorilor</w:t>
            </w:r>
          </w:p>
          <w:p w:rsidR="00190D19" w:rsidRPr="003A5743" w:rsidRDefault="00190D19" w:rsidP="00190D19">
            <w:pPr>
              <w:jc w:val="center"/>
              <w:rPr>
                <w:color w:val="1D1B11" w:themeColor="background2" w:themeShade="1A"/>
                <w:lang w:val="ro-MO"/>
              </w:rPr>
            </w:pPr>
            <w:r w:rsidRPr="00035350">
              <w:rPr>
                <w:color w:val="1D1B11" w:themeColor="background2" w:themeShade="1A"/>
                <w:lang w:val="ro-MO"/>
              </w:rPr>
              <w:t>40. Un importator sau un distribuitor este considerat producător în sensul prezentei reglementări tehnice și este supus obligațiilor ce revin producătorului în temeiul pct. 13-22 atunci cînd introduce pe piață un aparat sub denumirea sau marca sa sau modifică un aparat deja introdus pe piață într-o manieră care poate afecta conformitatea cu prezenta reglementare tehnică.</w:t>
            </w:r>
          </w:p>
        </w:tc>
        <w:tc>
          <w:tcPr>
            <w:tcW w:w="1418" w:type="dxa"/>
          </w:tcPr>
          <w:p w:rsidR="00190D19" w:rsidRPr="003A5743" w:rsidRDefault="00190D19" w:rsidP="00190D19">
            <w:pPr>
              <w:jc w:val="center"/>
              <w:rPr>
                <w:color w:val="1D1B11" w:themeColor="background2" w:themeShade="1A"/>
                <w:lang w:val="ro-RO"/>
              </w:rPr>
            </w:pPr>
            <w:r w:rsidRPr="00326A14">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742B5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474F4" w:rsidTr="00490368">
        <w:trPr>
          <w:trHeight w:val="221"/>
        </w:trPr>
        <w:tc>
          <w:tcPr>
            <w:tcW w:w="4503" w:type="dxa"/>
          </w:tcPr>
          <w:p w:rsidR="00190D19" w:rsidRPr="00326A14" w:rsidRDefault="00190D19" w:rsidP="00190D19">
            <w:pPr>
              <w:jc w:val="center"/>
              <w:rPr>
                <w:b/>
                <w:color w:val="000000"/>
                <w:lang w:val="ro-MO"/>
              </w:rPr>
            </w:pPr>
            <w:r w:rsidRPr="00326A14">
              <w:rPr>
                <w:b/>
                <w:color w:val="000000"/>
                <w:lang w:val="ro-MO"/>
              </w:rPr>
              <w:t>Articolul 12</w:t>
            </w:r>
          </w:p>
          <w:p w:rsidR="00190D19" w:rsidRPr="00326A14" w:rsidRDefault="00190D19" w:rsidP="00190D19">
            <w:pPr>
              <w:jc w:val="center"/>
              <w:rPr>
                <w:b/>
                <w:color w:val="000000"/>
                <w:lang w:val="ro-MO"/>
              </w:rPr>
            </w:pPr>
            <w:r w:rsidRPr="00326A14">
              <w:rPr>
                <w:b/>
                <w:color w:val="000000"/>
                <w:lang w:val="ro-MO"/>
              </w:rPr>
              <w:t>Identificarea operatorilor economici</w:t>
            </w:r>
          </w:p>
          <w:p w:rsidR="00190D19" w:rsidRPr="00326A14" w:rsidRDefault="00190D19" w:rsidP="00190D19">
            <w:pPr>
              <w:jc w:val="center"/>
              <w:rPr>
                <w:color w:val="000000"/>
                <w:lang w:val="ro-MO"/>
              </w:rPr>
            </w:pPr>
            <w:r w:rsidRPr="00326A14">
              <w:rPr>
                <w:color w:val="000000"/>
                <w:lang w:val="ro-MO"/>
              </w:rPr>
              <w:t>Operatorii economici transmit, la cerere, către autoritățile de supraveghere a pieței datele de identificare ale:</w:t>
            </w:r>
          </w:p>
          <w:p w:rsidR="00190D19" w:rsidRPr="00326A14" w:rsidRDefault="00190D19" w:rsidP="00190D19">
            <w:pPr>
              <w:jc w:val="center"/>
              <w:rPr>
                <w:color w:val="000000"/>
                <w:lang w:val="ro-MO"/>
              </w:rPr>
            </w:pPr>
            <w:r w:rsidRPr="00326A14">
              <w:rPr>
                <w:color w:val="000000"/>
                <w:lang w:val="ro-MO"/>
              </w:rPr>
              <w:t>(a) oricărui operator economic care le-a furnizat un aparat;</w:t>
            </w:r>
          </w:p>
          <w:p w:rsidR="00190D19" w:rsidRPr="00326A14" w:rsidRDefault="00190D19" w:rsidP="00190D19">
            <w:pPr>
              <w:jc w:val="center"/>
              <w:rPr>
                <w:color w:val="000000"/>
                <w:lang w:val="ro-MO"/>
              </w:rPr>
            </w:pPr>
            <w:r w:rsidRPr="00326A14">
              <w:rPr>
                <w:color w:val="000000"/>
                <w:lang w:val="ro-MO"/>
              </w:rPr>
              <w:t>(b) oricărui operator economic căruia i-au furnizat un aparat.</w:t>
            </w:r>
          </w:p>
          <w:p w:rsidR="00190D19" w:rsidRPr="00035350" w:rsidRDefault="00190D19" w:rsidP="00190D19">
            <w:pPr>
              <w:jc w:val="center"/>
              <w:rPr>
                <w:b/>
                <w:color w:val="000000"/>
                <w:lang w:val="ro-MO"/>
              </w:rPr>
            </w:pPr>
            <w:r w:rsidRPr="00326A14">
              <w:rPr>
                <w:color w:val="000000"/>
                <w:lang w:val="ro-MO"/>
              </w:rPr>
              <w:t xml:space="preserve">Operatorii economici trebuie să poată prezenta informațiile prevăzute la primul paragraf timp de 10 ani după ce le-a fost </w:t>
            </w:r>
            <w:r w:rsidRPr="00326A14">
              <w:rPr>
                <w:color w:val="000000"/>
                <w:lang w:val="ro-MO"/>
              </w:rPr>
              <w:lastRenderedPageBreak/>
              <w:t>furnizat aparatul și timp de 10 ani după ce au furnizat aparatul.</w:t>
            </w:r>
          </w:p>
        </w:tc>
        <w:tc>
          <w:tcPr>
            <w:tcW w:w="4110" w:type="dxa"/>
          </w:tcPr>
          <w:p w:rsidR="00190D19" w:rsidRPr="00326A14" w:rsidRDefault="00190D19" w:rsidP="00190D19">
            <w:pPr>
              <w:jc w:val="center"/>
              <w:rPr>
                <w:b/>
                <w:color w:val="1D1B11" w:themeColor="background2" w:themeShade="1A"/>
                <w:lang w:val="ro-MO"/>
              </w:rPr>
            </w:pPr>
            <w:r w:rsidRPr="00326A14">
              <w:rPr>
                <w:b/>
                <w:color w:val="1D1B11" w:themeColor="background2" w:themeShade="1A"/>
                <w:lang w:val="ro-MO"/>
              </w:rPr>
              <w:lastRenderedPageBreak/>
              <w:t>Capitolul X</w:t>
            </w:r>
          </w:p>
          <w:p w:rsidR="00190D19" w:rsidRPr="00326A14" w:rsidRDefault="00190D19" w:rsidP="00190D19">
            <w:pPr>
              <w:jc w:val="center"/>
              <w:rPr>
                <w:b/>
                <w:color w:val="1D1B11" w:themeColor="background2" w:themeShade="1A"/>
                <w:lang w:val="ro-MO"/>
              </w:rPr>
            </w:pPr>
            <w:r w:rsidRPr="00326A14">
              <w:rPr>
                <w:b/>
                <w:color w:val="1D1B11" w:themeColor="background2" w:themeShade="1A"/>
                <w:lang w:val="ro-MO"/>
              </w:rPr>
              <w:t>Identificarea agenţilor economici</w:t>
            </w:r>
          </w:p>
          <w:p w:rsidR="00190D19" w:rsidRPr="00326A14" w:rsidRDefault="00190D19" w:rsidP="00190D19">
            <w:pPr>
              <w:jc w:val="center"/>
              <w:rPr>
                <w:color w:val="1D1B11" w:themeColor="background2" w:themeShade="1A"/>
                <w:lang w:val="ro-MO"/>
              </w:rPr>
            </w:pPr>
            <w:r w:rsidRPr="00326A14">
              <w:rPr>
                <w:color w:val="1D1B11" w:themeColor="background2" w:themeShade="1A"/>
                <w:lang w:val="ro-MO"/>
              </w:rPr>
              <w:t>41. Agenţii economici transmit, la cerere, către Agenţia pentru Protecţia Consumatorilor datele de identificare ale:</w:t>
            </w:r>
          </w:p>
          <w:p w:rsidR="00190D19" w:rsidRPr="00326A14" w:rsidRDefault="00190D19" w:rsidP="00190D19">
            <w:pPr>
              <w:jc w:val="center"/>
              <w:rPr>
                <w:color w:val="1D1B11" w:themeColor="background2" w:themeShade="1A"/>
                <w:lang w:val="ro-MO"/>
              </w:rPr>
            </w:pPr>
            <w:r w:rsidRPr="00326A14">
              <w:rPr>
                <w:color w:val="1D1B11" w:themeColor="background2" w:themeShade="1A"/>
                <w:lang w:val="ro-MO"/>
              </w:rPr>
              <w:t>1) oricărui agent economic care le-a furnizat un aparat;</w:t>
            </w:r>
          </w:p>
          <w:p w:rsidR="00190D19" w:rsidRPr="00326A14" w:rsidRDefault="00190D19" w:rsidP="00190D19">
            <w:pPr>
              <w:jc w:val="center"/>
              <w:rPr>
                <w:color w:val="1D1B11" w:themeColor="background2" w:themeShade="1A"/>
                <w:lang w:val="ro-MO"/>
              </w:rPr>
            </w:pPr>
            <w:r w:rsidRPr="00326A14">
              <w:rPr>
                <w:color w:val="1D1B11" w:themeColor="background2" w:themeShade="1A"/>
                <w:lang w:val="ro-MO"/>
              </w:rPr>
              <w:t>2) oricărui agent economic căruia i-au furnizat un aparat.</w:t>
            </w:r>
          </w:p>
          <w:p w:rsidR="00190D19" w:rsidRPr="00035350" w:rsidRDefault="00190D19" w:rsidP="00190D19">
            <w:pPr>
              <w:jc w:val="center"/>
              <w:rPr>
                <w:b/>
                <w:color w:val="1D1B11" w:themeColor="background2" w:themeShade="1A"/>
                <w:lang w:val="ro-MO"/>
              </w:rPr>
            </w:pPr>
            <w:r w:rsidRPr="00326A14">
              <w:rPr>
                <w:color w:val="1D1B11" w:themeColor="background2" w:themeShade="1A"/>
                <w:lang w:val="ro-MO"/>
              </w:rPr>
              <w:t xml:space="preserve">42. Operatorii economici trebuie să poată prezenta informaţiile prevăzute la </w:t>
            </w:r>
            <w:r w:rsidRPr="00326A14">
              <w:rPr>
                <w:color w:val="1D1B11" w:themeColor="background2" w:themeShade="1A"/>
                <w:lang w:val="ro-MO"/>
              </w:rPr>
              <w:lastRenderedPageBreak/>
              <w:t>pct. 13-22 timp de 10 ani după ce au furnizat aparatul.</w:t>
            </w:r>
          </w:p>
        </w:tc>
        <w:tc>
          <w:tcPr>
            <w:tcW w:w="1418" w:type="dxa"/>
          </w:tcPr>
          <w:p w:rsidR="00190D19" w:rsidRPr="003A5743" w:rsidRDefault="00190D19" w:rsidP="00190D19">
            <w:pPr>
              <w:jc w:val="center"/>
              <w:rPr>
                <w:color w:val="1D1B11" w:themeColor="background2" w:themeShade="1A"/>
                <w:lang w:val="ro-RO"/>
              </w:rPr>
            </w:pPr>
            <w:r w:rsidRPr="00326A14">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742B5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326A14" w:rsidRDefault="00190D19" w:rsidP="00190D19">
            <w:pPr>
              <w:jc w:val="center"/>
              <w:rPr>
                <w:b/>
                <w:color w:val="000000"/>
                <w:lang w:val="ro-MO"/>
              </w:rPr>
            </w:pPr>
            <w:r w:rsidRPr="00326A14">
              <w:rPr>
                <w:b/>
                <w:color w:val="000000"/>
                <w:lang w:val="ro-MO"/>
              </w:rPr>
              <w:lastRenderedPageBreak/>
              <w:t>Capitolul 3</w:t>
            </w:r>
          </w:p>
          <w:p w:rsidR="00190D19" w:rsidRPr="00326A14" w:rsidRDefault="00190D19" w:rsidP="00190D19">
            <w:pPr>
              <w:jc w:val="center"/>
              <w:rPr>
                <w:b/>
                <w:color w:val="000000"/>
                <w:lang w:val="ro-MO"/>
              </w:rPr>
            </w:pPr>
            <w:r w:rsidRPr="00326A14">
              <w:rPr>
                <w:b/>
                <w:color w:val="000000"/>
                <w:lang w:val="ro-MO"/>
              </w:rPr>
              <w:t>CONFORMITATEA ECHIPAMENTELOR</w:t>
            </w:r>
          </w:p>
          <w:p w:rsidR="00190D19" w:rsidRPr="00326A14" w:rsidRDefault="00190D19" w:rsidP="00190D19">
            <w:pPr>
              <w:jc w:val="center"/>
              <w:rPr>
                <w:b/>
                <w:color w:val="000000"/>
                <w:lang w:val="ro-MO"/>
              </w:rPr>
            </w:pPr>
            <w:r w:rsidRPr="00326A14">
              <w:rPr>
                <w:b/>
                <w:color w:val="000000"/>
                <w:lang w:val="ro-MO"/>
              </w:rPr>
              <w:t>Articolul 13</w:t>
            </w:r>
          </w:p>
          <w:p w:rsidR="00190D19" w:rsidRPr="00326A14" w:rsidRDefault="00190D19" w:rsidP="00190D19">
            <w:pPr>
              <w:jc w:val="center"/>
              <w:rPr>
                <w:b/>
                <w:color w:val="000000"/>
                <w:lang w:val="ro-MO"/>
              </w:rPr>
            </w:pPr>
            <w:r w:rsidRPr="00326A14">
              <w:rPr>
                <w:b/>
                <w:color w:val="000000"/>
                <w:lang w:val="ro-MO"/>
              </w:rPr>
              <w:t>Prezumția de conformitate a echipamentelor</w:t>
            </w:r>
          </w:p>
          <w:p w:rsidR="00190D19" w:rsidRPr="00326A14" w:rsidRDefault="00190D19" w:rsidP="00190D19">
            <w:pPr>
              <w:jc w:val="center"/>
              <w:rPr>
                <w:color w:val="000000"/>
                <w:lang w:val="ro-MO"/>
              </w:rPr>
            </w:pPr>
            <w:r w:rsidRPr="00326A14">
              <w:rPr>
                <w:color w:val="000000"/>
                <w:lang w:val="ro-MO"/>
              </w:rPr>
              <w:t>Echipamentele care sunt conforme cu standardele armonizate sau cu părți ale acestora, ale căror trimiteri sunt publicate în Jurnalul Oficial al Uniunii Europene sunt considerate a fi în conformitate cu cerințele esențiale prevăzute în anexa I vizate de standardele respective sau părți ale acestora.</w:t>
            </w:r>
          </w:p>
        </w:tc>
        <w:tc>
          <w:tcPr>
            <w:tcW w:w="4110" w:type="dxa"/>
          </w:tcPr>
          <w:p w:rsidR="00190D19" w:rsidRPr="00326A14" w:rsidRDefault="00190D19" w:rsidP="00190D19">
            <w:pPr>
              <w:jc w:val="center"/>
              <w:rPr>
                <w:b/>
                <w:color w:val="1D1B11" w:themeColor="background2" w:themeShade="1A"/>
                <w:lang w:val="ro-MO"/>
              </w:rPr>
            </w:pPr>
            <w:r w:rsidRPr="00326A14">
              <w:rPr>
                <w:b/>
                <w:color w:val="1D1B11" w:themeColor="background2" w:themeShade="1A"/>
                <w:lang w:val="ro-MO"/>
              </w:rPr>
              <w:t>Capitolul XI</w:t>
            </w:r>
          </w:p>
          <w:p w:rsidR="00190D19" w:rsidRPr="00326A14" w:rsidRDefault="00190D19" w:rsidP="00190D19">
            <w:pPr>
              <w:jc w:val="center"/>
              <w:rPr>
                <w:b/>
                <w:color w:val="1D1B11" w:themeColor="background2" w:themeShade="1A"/>
                <w:lang w:val="ro-MO"/>
              </w:rPr>
            </w:pPr>
            <w:r w:rsidRPr="00326A14">
              <w:rPr>
                <w:b/>
                <w:color w:val="1D1B11" w:themeColor="background2" w:themeShade="1A"/>
                <w:lang w:val="ro-MO"/>
              </w:rPr>
              <w:t>Prezumţia de conformitate a echipamentelor</w:t>
            </w:r>
          </w:p>
          <w:p w:rsidR="00190D19" w:rsidRPr="00326A14" w:rsidRDefault="00190D19" w:rsidP="00190D19">
            <w:pPr>
              <w:jc w:val="center"/>
              <w:rPr>
                <w:color w:val="1D1B11" w:themeColor="background2" w:themeShade="1A"/>
                <w:lang w:val="ro-MO"/>
              </w:rPr>
            </w:pPr>
            <w:r w:rsidRPr="00326A14">
              <w:rPr>
                <w:color w:val="1D1B11" w:themeColor="background2" w:themeShade="1A"/>
                <w:lang w:val="ro-MO"/>
              </w:rPr>
              <w:t>43. Echipamentele care sunt conforme cu standardele conexe sau cu părţi ale acestora, ale căror trimiteri sunt publicate în Monitorul Oficial al Republicii Moldova sunt considerate a fi în conformitate cu cerinţele esenţiale prevăzute în anexa nr. 1 vizate de standardele respective sau părţi ale acestora.</w:t>
            </w:r>
          </w:p>
        </w:tc>
        <w:tc>
          <w:tcPr>
            <w:tcW w:w="1418" w:type="dxa"/>
          </w:tcPr>
          <w:p w:rsidR="00190D19" w:rsidRPr="003A5743"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742B5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474F4" w:rsidTr="00490368">
        <w:trPr>
          <w:trHeight w:val="221"/>
        </w:trPr>
        <w:tc>
          <w:tcPr>
            <w:tcW w:w="4503" w:type="dxa"/>
          </w:tcPr>
          <w:p w:rsidR="00190D19" w:rsidRPr="00F27C50" w:rsidRDefault="00190D19" w:rsidP="00190D19">
            <w:pPr>
              <w:jc w:val="center"/>
              <w:rPr>
                <w:b/>
                <w:color w:val="000000"/>
                <w:lang w:val="ro-MO"/>
              </w:rPr>
            </w:pPr>
            <w:r w:rsidRPr="00F27C50">
              <w:rPr>
                <w:b/>
                <w:color w:val="000000"/>
                <w:lang w:val="ro-MO"/>
              </w:rPr>
              <w:t>Articolul 14</w:t>
            </w:r>
          </w:p>
          <w:p w:rsidR="00190D19" w:rsidRPr="00F27C50" w:rsidRDefault="00190D19" w:rsidP="00190D19">
            <w:pPr>
              <w:jc w:val="center"/>
              <w:rPr>
                <w:b/>
                <w:color w:val="000000"/>
                <w:lang w:val="ro-MO"/>
              </w:rPr>
            </w:pPr>
            <w:r w:rsidRPr="00F27C50">
              <w:rPr>
                <w:b/>
                <w:color w:val="000000"/>
                <w:lang w:val="ro-MO"/>
              </w:rPr>
              <w:t>Procedurile de evaluare a conformității pentru aparate</w:t>
            </w:r>
          </w:p>
          <w:p w:rsidR="00190D19" w:rsidRPr="00F27C50" w:rsidRDefault="00190D19" w:rsidP="00190D19">
            <w:pPr>
              <w:jc w:val="center"/>
              <w:rPr>
                <w:color w:val="000000"/>
                <w:lang w:val="ro-MO"/>
              </w:rPr>
            </w:pPr>
            <w:r w:rsidRPr="00F27C50">
              <w:rPr>
                <w:color w:val="000000"/>
                <w:lang w:val="ro-MO"/>
              </w:rPr>
              <w:t>Conformitatea aparatelor cu cerințele esențiale prevăzute in  anexa I se demonstrează folosind oricare dintre următoarele proceduri de evaluare a conformității:</w:t>
            </w:r>
          </w:p>
          <w:p w:rsidR="00190D19" w:rsidRPr="00F27C50" w:rsidRDefault="00190D19" w:rsidP="00190D19">
            <w:pPr>
              <w:jc w:val="center"/>
              <w:rPr>
                <w:color w:val="000000"/>
                <w:lang w:val="ro-MO"/>
              </w:rPr>
            </w:pPr>
            <w:r w:rsidRPr="00F27C50">
              <w:rPr>
                <w:color w:val="000000"/>
                <w:lang w:val="ro-MO"/>
              </w:rPr>
              <w:t>(a) controlul intern al producției prevăzut în anexa II;</w:t>
            </w:r>
          </w:p>
          <w:p w:rsidR="00190D19" w:rsidRPr="00F27C50" w:rsidRDefault="00190D19" w:rsidP="00190D19">
            <w:pPr>
              <w:jc w:val="center"/>
              <w:rPr>
                <w:color w:val="000000"/>
                <w:lang w:val="ro-MO"/>
              </w:rPr>
            </w:pPr>
            <w:r w:rsidRPr="00F27C50">
              <w:rPr>
                <w:color w:val="000000"/>
                <w:lang w:val="ro-MO"/>
              </w:rPr>
              <w:t>(b) examinarea UE de tip care este urmată de conformitatea cu tipul bazată pe controlul intern al producției prevăzută în anexa III. Producătorul poate decide să limiteze aplicarea procedurii menționate la litera (b) de la primul paragraf la unele aspecte ale cerințelor esențiale, cu condiția ca, pentru celelalte aspecte ale cerințelor esențiale, să fie aplicată procedura prevăzută la primul paragraf litera (a).</w:t>
            </w:r>
          </w:p>
          <w:p w:rsidR="00190D19" w:rsidRPr="00326A14" w:rsidRDefault="00190D19" w:rsidP="00190D19">
            <w:pPr>
              <w:jc w:val="center"/>
              <w:rPr>
                <w:b/>
                <w:color w:val="000000"/>
                <w:lang w:val="ro-MO"/>
              </w:rPr>
            </w:pPr>
          </w:p>
        </w:tc>
        <w:tc>
          <w:tcPr>
            <w:tcW w:w="4110" w:type="dxa"/>
          </w:tcPr>
          <w:p w:rsidR="00190D19" w:rsidRPr="00F27C50" w:rsidRDefault="00190D19" w:rsidP="00190D19">
            <w:pPr>
              <w:jc w:val="center"/>
              <w:rPr>
                <w:b/>
                <w:color w:val="1D1B11" w:themeColor="background2" w:themeShade="1A"/>
                <w:lang w:val="ro-MO"/>
              </w:rPr>
            </w:pPr>
            <w:r w:rsidRPr="00F27C50">
              <w:rPr>
                <w:b/>
                <w:color w:val="1D1B11" w:themeColor="background2" w:themeShade="1A"/>
                <w:lang w:val="ro-MO"/>
              </w:rPr>
              <w:t>Capitolul XII</w:t>
            </w:r>
          </w:p>
          <w:p w:rsidR="00190D19" w:rsidRPr="00F27C50" w:rsidRDefault="00190D19" w:rsidP="00190D19">
            <w:pPr>
              <w:jc w:val="center"/>
              <w:rPr>
                <w:b/>
                <w:color w:val="1D1B11" w:themeColor="background2" w:themeShade="1A"/>
                <w:lang w:val="ro-MO"/>
              </w:rPr>
            </w:pPr>
            <w:r w:rsidRPr="00F27C50">
              <w:rPr>
                <w:b/>
                <w:color w:val="1D1B11" w:themeColor="background2" w:themeShade="1A"/>
                <w:lang w:val="ro-MO"/>
              </w:rPr>
              <w:t>Procedurile de evaluare a conformităţii pentru aparate</w:t>
            </w:r>
          </w:p>
          <w:p w:rsidR="00190D19" w:rsidRPr="00F27C50" w:rsidRDefault="00190D19" w:rsidP="00190D19">
            <w:pPr>
              <w:jc w:val="center"/>
              <w:rPr>
                <w:color w:val="1D1B11" w:themeColor="background2" w:themeShade="1A"/>
                <w:lang w:val="ro-MO"/>
              </w:rPr>
            </w:pPr>
            <w:r w:rsidRPr="00F27C50">
              <w:rPr>
                <w:color w:val="1D1B11" w:themeColor="background2" w:themeShade="1A"/>
                <w:lang w:val="ro-MO"/>
              </w:rPr>
              <w:t>44. Conformitatea aparatelor cu cerințele esențiale prevăzute în anexa nr. 1 se demonstrează folosind oricare dintre următoarele proceduri de evaluare a conformității:</w:t>
            </w:r>
          </w:p>
          <w:p w:rsidR="00190D19" w:rsidRPr="00F27C50" w:rsidRDefault="00190D19" w:rsidP="00190D19">
            <w:pPr>
              <w:jc w:val="center"/>
              <w:rPr>
                <w:color w:val="1D1B11" w:themeColor="background2" w:themeShade="1A"/>
                <w:lang w:val="ro-MO"/>
              </w:rPr>
            </w:pPr>
            <w:r w:rsidRPr="00F27C50">
              <w:rPr>
                <w:color w:val="1D1B11" w:themeColor="background2" w:themeShade="1A"/>
                <w:lang w:val="ro-MO"/>
              </w:rPr>
              <w:t>1) controlul intern al producţiei prevăzute în anexa nr. 2;</w:t>
            </w:r>
          </w:p>
          <w:p w:rsidR="00190D19" w:rsidRPr="00F27C50" w:rsidRDefault="00190D19" w:rsidP="00190D19">
            <w:pPr>
              <w:jc w:val="center"/>
              <w:rPr>
                <w:color w:val="1D1B11" w:themeColor="background2" w:themeShade="1A"/>
                <w:lang w:val="ro-MO"/>
              </w:rPr>
            </w:pPr>
            <w:r w:rsidRPr="00F27C50">
              <w:rPr>
                <w:color w:val="1D1B11" w:themeColor="background2" w:themeShade="1A"/>
                <w:lang w:val="ro-MO"/>
              </w:rPr>
              <w:t>2) examinare de tip care este urmată de conformitatea cu tipul bazată pe controlul intern al producţiei prevăzute în anexa nr. 2.</w:t>
            </w:r>
          </w:p>
          <w:p w:rsidR="00190D19" w:rsidRPr="00326A14" w:rsidRDefault="00190D19" w:rsidP="00190D19">
            <w:pPr>
              <w:jc w:val="center"/>
              <w:rPr>
                <w:b/>
                <w:color w:val="1D1B11" w:themeColor="background2" w:themeShade="1A"/>
                <w:lang w:val="ro-MO"/>
              </w:rPr>
            </w:pPr>
            <w:r w:rsidRPr="00F27C50">
              <w:rPr>
                <w:color w:val="1D1B11" w:themeColor="background2" w:themeShade="1A"/>
                <w:lang w:val="ro-MO"/>
              </w:rPr>
              <w:t xml:space="preserve">45. Producătorul poate decide să limiteze aplicarea procedurii menţionate la pct. 44 subpunct. 2) la unele aspecte ale cerinţelor esenţiale, cu condiţia că, pentru celelalte aspecte ale cerinţelor esenţiale, să fie aplicată procedura prevăzută la pct. 44 subpunct. 1). </w:t>
            </w:r>
            <w:r w:rsidRPr="00F27C50">
              <w:rPr>
                <w:color w:val="1D1B11" w:themeColor="background2" w:themeShade="1A"/>
                <w:lang w:val="ro-MO"/>
              </w:rPr>
              <w:lastRenderedPageBreak/>
              <w:t>Evaluarea conformităţii se efectuează de către organismele de evaluare a conformităţii acreditate de către Centrul Naţional de Acreditare „Moldac” în temeiul Legii nr. 235 din 01.12.2011 privind activităţile de acreditare şi de evaluare a conformităţii.</w:t>
            </w:r>
          </w:p>
        </w:tc>
        <w:tc>
          <w:tcPr>
            <w:tcW w:w="1418" w:type="dxa"/>
          </w:tcPr>
          <w:p w:rsidR="00190D19" w:rsidRPr="003A5743" w:rsidRDefault="00190D19" w:rsidP="00190D19">
            <w:pPr>
              <w:jc w:val="center"/>
              <w:rPr>
                <w:color w:val="1D1B11" w:themeColor="background2" w:themeShade="1A"/>
                <w:lang w:val="ro-RO"/>
              </w:rPr>
            </w:pPr>
            <w:r w:rsidRPr="00F27C50">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742B5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F27C50" w:rsidRDefault="00190D19" w:rsidP="00190D19">
            <w:pPr>
              <w:jc w:val="center"/>
              <w:rPr>
                <w:b/>
                <w:color w:val="000000"/>
                <w:lang w:val="ro-MO"/>
              </w:rPr>
            </w:pPr>
            <w:r w:rsidRPr="00F27C50">
              <w:rPr>
                <w:b/>
                <w:color w:val="000000"/>
                <w:lang w:val="ro-MO"/>
              </w:rPr>
              <w:lastRenderedPageBreak/>
              <w:t>Articolul 15</w:t>
            </w:r>
          </w:p>
          <w:p w:rsidR="00190D19" w:rsidRPr="00F27C50" w:rsidRDefault="00190D19" w:rsidP="00190D19">
            <w:pPr>
              <w:jc w:val="center"/>
              <w:rPr>
                <w:b/>
                <w:color w:val="000000"/>
                <w:lang w:val="ro-MO"/>
              </w:rPr>
            </w:pPr>
            <w:r w:rsidRPr="00F27C50">
              <w:rPr>
                <w:b/>
                <w:color w:val="000000"/>
                <w:lang w:val="ro-MO"/>
              </w:rPr>
              <w:t>Declarația UE de conformitate</w:t>
            </w:r>
          </w:p>
          <w:p w:rsidR="00190D19" w:rsidRPr="00F27C50" w:rsidRDefault="00190D19" w:rsidP="00190D19">
            <w:pPr>
              <w:jc w:val="center"/>
              <w:rPr>
                <w:color w:val="000000"/>
                <w:lang w:val="ro-MO"/>
              </w:rPr>
            </w:pPr>
            <w:r w:rsidRPr="00F27C50">
              <w:rPr>
                <w:color w:val="000000"/>
                <w:lang w:val="ro-MO"/>
              </w:rPr>
              <w:t>(1) Declarația UE de conformitate atestă faptul că îndeplinirea cerințelor esențiale prevăzute în anexa I a fost demonstrată.</w:t>
            </w:r>
          </w:p>
        </w:tc>
        <w:tc>
          <w:tcPr>
            <w:tcW w:w="4110" w:type="dxa"/>
          </w:tcPr>
          <w:p w:rsidR="00190D19" w:rsidRPr="00F27C50" w:rsidRDefault="00190D19" w:rsidP="00190D19">
            <w:pPr>
              <w:jc w:val="center"/>
              <w:rPr>
                <w:b/>
                <w:color w:val="1D1B11" w:themeColor="background2" w:themeShade="1A"/>
                <w:lang w:val="ro-MO"/>
              </w:rPr>
            </w:pPr>
            <w:r w:rsidRPr="00F27C50">
              <w:rPr>
                <w:b/>
                <w:color w:val="1D1B11" w:themeColor="background2" w:themeShade="1A"/>
                <w:lang w:val="ro-MO"/>
              </w:rPr>
              <w:t>Capitolul XIII</w:t>
            </w:r>
          </w:p>
          <w:p w:rsidR="00190D19" w:rsidRPr="00F27C50" w:rsidRDefault="00190D19" w:rsidP="00190D19">
            <w:pPr>
              <w:jc w:val="center"/>
              <w:rPr>
                <w:b/>
                <w:color w:val="1D1B11" w:themeColor="background2" w:themeShade="1A"/>
                <w:lang w:val="ro-MO"/>
              </w:rPr>
            </w:pPr>
            <w:r w:rsidRPr="00F27C50">
              <w:rPr>
                <w:b/>
                <w:color w:val="1D1B11" w:themeColor="background2" w:themeShade="1A"/>
                <w:lang w:val="ro-MO"/>
              </w:rPr>
              <w:t>Declaraţia de conformitate</w:t>
            </w:r>
          </w:p>
          <w:p w:rsidR="00190D19" w:rsidRPr="00F27C50" w:rsidRDefault="00190D19" w:rsidP="00190D19">
            <w:pPr>
              <w:jc w:val="center"/>
              <w:rPr>
                <w:color w:val="1D1B11" w:themeColor="background2" w:themeShade="1A"/>
                <w:lang w:val="ro-MO"/>
              </w:rPr>
            </w:pPr>
            <w:r w:rsidRPr="00F27C50">
              <w:rPr>
                <w:color w:val="1D1B11" w:themeColor="background2" w:themeShade="1A"/>
                <w:lang w:val="ro-MO"/>
              </w:rPr>
              <w:t>46. Declarația de conformitate atestă faptul că îndeplinirea cerințelor esențiale prevăzute în anexa nr. 1 a fost demonstrată.</w:t>
            </w:r>
          </w:p>
        </w:tc>
        <w:tc>
          <w:tcPr>
            <w:tcW w:w="1418" w:type="dxa"/>
          </w:tcPr>
          <w:p w:rsidR="00190D19" w:rsidRPr="00F27C50"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474F4" w:rsidTr="00490368">
        <w:trPr>
          <w:trHeight w:val="221"/>
        </w:trPr>
        <w:tc>
          <w:tcPr>
            <w:tcW w:w="4503" w:type="dxa"/>
          </w:tcPr>
          <w:p w:rsidR="00190D19" w:rsidRPr="001E5263" w:rsidRDefault="00190D19" w:rsidP="00190D19">
            <w:pPr>
              <w:jc w:val="center"/>
              <w:rPr>
                <w:color w:val="000000"/>
                <w:lang w:val="ro-MO"/>
              </w:rPr>
            </w:pPr>
            <w:r w:rsidRPr="001E5263">
              <w:rPr>
                <w:color w:val="000000"/>
                <w:lang w:val="ro-MO"/>
              </w:rPr>
              <w:t>(2) Declarația UE de conformitate se structurează după modelul prevăzut în anexa IV, conține elementele specificate în modulele relevante din anexele II și III și se actualizează constant. Aceasta se traduce în limba (limbile) impusă (impuse) de statul membru în care aparatul este introdus pe piață sau pus la dispoziție pe piață.</w:t>
            </w:r>
          </w:p>
        </w:tc>
        <w:tc>
          <w:tcPr>
            <w:tcW w:w="4110" w:type="dxa"/>
          </w:tcPr>
          <w:p w:rsidR="00190D19" w:rsidRPr="001E5263" w:rsidRDefault="00190D19" w:rsidP="00190D19">
            <w:pPr>
              <w:jc w:val="center"/>
              <w:rPr>
                <w:color w:val="1D1B11" w:themeColor="background2" w:themeShade="1A"/>
                <w:lang w:val="ro-MO"/>
              </w:rPr>
            </w:pPr>
            <w:r w:rsidRPr="001E5263">
              <w:rPr>
                <w:color w:val="1D1B11" w:themeColor="background2" w:themeShade="1A"/>
                <w:lang w:val="ro-MO"/>
              </w:rPr>
              <w:t>47. Declarația de conformitate se structurează după modelul prevăzut în anexa nr. 3, conține elementele specificate în modulele relevante din anexele nr. 1 și nr. 2 și se actualizează constant. Aceasta se întocmeşte în limba de stat.</w:t>
            </w:r>
          </w:p>
        </w:tc>
        <w:tc>
          <w:tcPr>
            <w:tcW w:w="1418" w:type="dxa"/>
          </w:tcPr>
          <w:p w:rsidR="00190D19" w:rsidRPr="00F27C50"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474F4" w:rsidTr="00490368">
        <w:trPr>
          <w:trHeight w:val="221"/>
        </w:trPr>
        <w:tc>
          <w:tcPr>
            <w:tcW w:w="4503" w:type="dxa"/>
          </w:tcPr>
          <w:p w:rsidR="00190D19" w:rsidRPr="001E5263" w:rsidRDefault="00190D19" w:rsidP="00190D19">
            <w:pPr>
              <w:jc w:val="center"/>
              <w:rPr>
                <w:color w:val="000000"/>
                <w:lang w:val="ro-MO"/>
              </w:rPr>
            </w:pPr>
            <w:r w:rsidRPr="00B069E6">
              <w:rPr>
                <w:color w:val="000000"/>
                <w:lang w:val="ro-MO"/>
              </w:rPr>
              <w:t>(3) În cazul în care un aparat intră sub incidența mai multor acte ale Uniunii prin care se solicită o declarație UE de conformitate, se redactează o singură declarație UE de conformitate în legătură cu toate aceste acte ale Uniunii. Declarația respectivă conține identificarea actelor în cauză ale Uniunii, inclusiv referințele de publicare ale acestora.</w:t>
            </w:r>
          </w:p>
        </w:tc>
        <w:tc>
          <w:tcPr>
            <w:tcW w:w="4110" w:type="dxa"/>
          </w:tcPr>
          <w:p w:rsidR="00190D19" w:rsidRPr="001E5263" w:rsidRDefault="00190D19" w:rsidP="00190D19">
            <w:pPr>
              <w:jc w:val="center"/>
              <w:rPr>
                <w:color w:val="1D1B11" w:themeColor="background2" w:themeShade="1A"/>
                <w:lang w:val="ro-MO"/>
              </w:rPr>
            </w:pPr>
            <w:r w:rsidRPr="00B069E6">
              <w:rPr>
                <w:color w:val="1D1B11" w:themeColor="background2" w:themeShade="1A"/>
                <w:lang w:val="ro-MO"/>
              </w:rPr>
              <w:t>48. În cazul în care un aparat întră sub incidența mai multor acte normative prin care se solicită o declarație de conformitate, se întocmeşte o singură declarație de conformitate în legătură cu toate aceste acte. Declarația respectivă conține identificarea actelor în cauză, inclusiv referințele de publicare ale acestora.</w:t>
            </w:r>
          </w:p>
        </w:tc>
        <w:tc>
          <w:tcPr>
            <w:tcW w:w="1418" w:type="dxa"/>
          </w:tcPr>
          <w:p w:rsidR="00190D19" w:rsidRPr="00F27C50" w:rsidRDefault="00190D19" w:rsidP="00190D19">
            <w:pPr>
              <w:jc w:val="center"/>
              <w:rPr>
                <w:color w:val="1D1B11" w:themeColor="background2" w:themeShade="1A"/>
                <w:lang w:val="ro-RO"/>
              </w:rPr>
            </w:pPr>
            <w:r w:rsidRPr="00B069E6">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B069E6" w:rsidRDefault="00190D19" w:rsidP="00190D19">
            <w:pPr>
              <w:jc w:val="center"/>
              <w:rPr>
                <w:color w:val="000000"/>
                <w:lang w:val="ro-MO"/>
              </w:rPr>
            </w:pPr>
            <w:r w:rsidRPr="008E617E">
              <w:rPr>
                <w:color w:val="000000"/>
                <w:lang w:val="ro-MO"/>
              </w:rPr>
              <w:t>(4) Prin redactarea declarației UE de conformitate, producătorul își asumă responsabilitatea pentru conformitatea aparatului cu cerințele prevăzute de prezenta directivă.</w:t>
            </w:r>
          </w:p>
        </w:tc>
        <w:tc>
          <w:tcPr>
            <w:tcW w:w="4110" w:type="dxa"/>
          </w:tcPr>
          <w:p w:rsidR="00190D19" w:rsidRPr="00B069E6" w:rsidRDefault="00190D19" w:rsidP="00190D19">
            <w:pPr>
              <w:jc w:val="center"/>
              <w:rPr>
                <w:color w:val="1D1B11" w:themeColor="background2" w:themeShade="1A"/>
                <w:lang w:val="ro-MO"/>
              </w:rPr>
            </w:pPr>
            <w:r w:rsidRPr="008E617E">
              <w:rPr>
                <w:color w:val="1D1B11" w:themeColor="background2" w:themeShade="1A"/>
                <w:lang w:val="ro-MO"/>
              </w:rPr>
              <w:t>49. Prin redactarea declarației de conformitate, producătorul își asumă responsabilitatea pentru conformitatea aparatului cu cerințele prevăzute de prezenta reglementare tehnică.</w:t>
            </w:r>
          </w:p>
        </w:tc>
        <w:tc>
          <w:tcPr>
            <w:tcW w:w="1418" w:type="dxa"/>
          </w:tcPr>
          <w:p w:rsidR="00190D19" w:rsidRPr="00B069E6"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8A41E8" w:rsidTr="00490368">
        <w:trPr>
          <w:trHeight w:val="221"/>
        </w:trPr>
        <w:tc>
          <w:tcPr>
            <w:tcW w:w="4503" w:type="dxa"/>
          </w:tcPr>
          <w:p w:rsidR="00190D19" w:rsidRPr="00686B2C" w:rsidRDefault="00190D19" w:rsidP="00190D19">
            <w:pPr>
              <w:jc w:val="center"/>
              <w:rPr>
                <w:b/>
                <w:color w:val="000000"/>
                <w:lang w:val="ro-MO"/>
              </w:rPr>
            </w:pPr>
            <w:r w:rsidRPr="00686B2C">
              <w:rPr>
                <w:b/>
                <w:color w:val="000000"/>
                <w:lang w:val="ro-MO"/>
              </w:rPr>
              <w:t>Articolul 16</w:t>
            </w:r>
          </w:p>
          <w:p w:rsidR="00190D19" w:rsidRPr="00686B2C" w:rsidRDefault="00190D19" w:rsidP="00190D19">
            <w:pPr>
              <w:jc w:val="center"/>
              <w:rPr>
                <w:b/>
                <w:color w:val="000000"/>
                <w:lang w:val="ro-MO"/>
              </w:rPr>
            </w:pPr>
            <w:r w:rsidRPr="00686B2C">
              <w:rPr>
                <w:b/>
                <w:color w:val="000000"/>
                <w:lang w:val="ro-MO"/>
              </w:rPr>
              <w:lastRenderedPageBreak/>
              <w:t>Principii generale ale marcajului CE</w:t>
            </w:r>
          </w:p>
          <w:p w:rsidR="00190D19" w:rsidRPr="008E617E" w:rsidRDefault="00190D19" w:rsidP="00190D19">
            <w:pPr>
              <w:jc w:val="center"/>
              <w:rPr>
                <w:color w:val="000000"/>
                <w:lang w:val="ro-MO"/>
              </w:rPr>
            </w:pPr>
            <w:r w:rsidRPr="00686B2C">
              <w:rPr>
                <w:color w:val="000000"/>
                <w:lang w:val="ro-MO"/>
              </w:rPr>
              <w:t>Marcajul CE este supus principiilor generale prevăzute la articolul 30 din Regulamentul (CE) nr. 765/2008.</w:t>
            </w:r>
          </w:p>
        </w:tc>
        <w:tc>
          <w:tcPr>
            <w:tcW w:w="4110" w:type="dxa"/>
          </w:tcPr>
          <w:p w:rsidR="00190D19" w:rsidRPr="0054535F" w:rsidRDefault="00190D19" w:rsidP="00190D19">
            <w:pPr>
              <w:jc w:val="center"/>
              <w:rPr>
                <w:b/>
                <w:color w:val="1D1B11" w:themeColor="background2" w:themeShade="1A"/>
                <w:lang w:val="ro-MO"/>
              </w:rPr>
            </w:pPr>
            <w:r w:rsidRPr="0054535F">
              <w:rPr>
                <w:b/>
                <w:color w:val="1D1B11" w:themeColor="background2" w:themeShade="1A"/>
                <w:lang w:val="ro-MO"/>
              </w:rPr>
              <w:lastRenderedPageBreak/>
              <w:t>Capitolul XIV</w:t>
            </w:r>
          </w:p>
          <w:p w:rsidR="00190D19" w:rsidRPr="0054535F" w:rsidRDefault="00190D19" w:rsidP="00190D19">
            <w:pPr>
              <w:jc w:val="center"/>
              <w:rPr>
                <w:b/>
                <w:color w:val="1D1B11" w:themeColor="background2" w:themeShade="1A"/>
                <w:lang w:val="ro-MO"/>
              </w:rPr>
            </w:pPr>
            <w:r w:rsidRPr="0054535F">
              <w:rPr>
                <w:b/>
                <w:color w:val="1D1B11" w:themeColor="background2" w:themeShade="1A"/>
                <w:lang w:val="ro-MO"/>
              </w:rPr>
              <w:lastRenderedPageBreak/>
              <w:t>Norme şi condiţii pentru aplicarea marcajului CE</w:t>
            </w:r>
          </w:p>
          <w:p w:rsidR="00190D19" w:rsidRPr="008E617E" w:rsidRDefault="00190D19" w:rsidP="00190D19">
            <w:pPr>
              <w:jc w:val="center"/>
              <w:rPr>
                <w:color w:val="1D1B11" w:themeColor="background2" w:themeShade="1A"/>
                <w:lang w:val="ro-MO"/>
              </w:rPr>
            </w:pPr>
            <w:r w:rsidRPr="0054535F">
              <w:rPr>
                <w:color w:val="1D1B11" w:themeColor="background2" w:themeShade="1A"/>
                <w:lang w:val="ro-MO"/>
              </w:rPr>
              <w:t>50. Marcajul CE este supus principiilor generale prevăzute de Legea nr. 235 din 01 decembrie 2011 cu privire la activităţile de acreditare şi de evaluare a conformităţii.</w:t>
            </w:r>
          </w:p>
        </w:tc>
        <w:tc>
          <w:tcPr>
            <w:tcW w:w="1418" w:type="dxa"/>
          </w:tcPr>
          <w:p w:rsidR="00190D19" w:rsidRPr="00B069E6" w:rsidRDefault="00190D19" w:rsidP="00190D19">
            <w:pPr>
              <w:jc w:val="center"/>
              <w:rPr>
                <w:color w:val="1D1B11" w:themeColor="background2" w:themeShade="1A"/>
                <w:lang w:val="ro-RO"/>
              </w:rPr>
            </w:pP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E474F4" w:rsidTr="00490368">
        <w:trPr>
          <w:trHeight w:val="221"/>
        </w:trPr>
        <w:tc>
          <w:tcPr>
            <w:tcW w:w="4503" w:type="dxa"/>
          </w:tcPr>
          <w:p w:rsidR="00190D19" w:rsidRPr="004746B7" w:rsidRDefault="00190D19" w:rsidP="00190D19">
            <w:pPr>
              <w:jc w:val="center"/>
              <w:rPr>
                <w:b/>
                <w:color w:val="000000"/>
                <w:lang w:val="ro-MO"/>
              </w:rPr>
            </w:pPr>
            <w:r w:rsidRPr="004746B7">
              <w:rPr>
                <w:b/>
                <w:color w:val="000000"/>
                <w:lang w:val="ro-MO"/>
              </w:rPr>
              <w:lastRenderedPageBreak/>
              <w:t>Articolul 17</w:t>
            </w:r>
          </w:p>
          <w:p w:rsidR="00190D19" w:rsidRPr="004746B7" w:rsidRDefault="00190D19" w:rsidP="00190D19">
            <w:pPr>
              <w:jc w:val="center"/>
              <w:rPr>
                <w:b/>
                <w:color w:val="000000"/>
                <w:lang w:val="ro-MO"/>
              </w:rPr>
            </w:pPr>
            <w:r w:rsidRPr="004746B7">
              <w:rPr>
                <w:b/>
                <w:color w:val="000000"/>
                <w:lang w:val="ro-MO"/>
              </w:rPr>
              <w:t>Norme și condiții pentru aplicarea marcajului CE</w:t>
            </w:r>
          </w:p>
          <w:p w:rsidR="00190D19" w:rsidRPr="004746B7" w:rsidRDefault="00190D19" w:rsidP="00190D19">
            <w:pPr>
              <w:jc w:val="center"/>
              <w:rPr>
                <w:color w:val="000000"/>
                <w:lang w:val="ro-MO"/>
              </w:rPr>
            </w:pPr>
            <w:r w:rsidRPr="004746B7">
              <w:rPr>
                <w:color w:val="000000"/>
                <w:lang w:val="ro-MO"/>
              </w:rPr>
              <w:t>(1) Marcajul CE se aplică în mod vizibil, lizibil și indelebil pe aparat sau pe plăcuța cu date ale aparatului. În cazul în care acest lucru nu este posibil sau nu este justificat din considerente ținând de natura aparatului, marcajul se aplică pe ambalaj și pe documentele de însoțire.</w:t>
            </w:r>
          </w:p>
          <w:p w:rsidR="00190D19" w:rsidRPr="00686B2C" w:rsidRDefault="00190D19" w:rsidP="00190D19">
            <w:pPr>
              <w:jc w:val="center"/>
              <w:rPr>
                <w:b/>
                <w:color w:val="000000"/>
                <w:lang w:val="ro-MO"/>
              </w:rPr>
            </w:pPr>
          </w:p>
        </w:tc>
        <w:tc>
          <w:tcPr>
            <w:tcW w:w="4110" w:type="dxa"/>
          </w:tcPr>
          <w:p w:rsidR="00190D19" w:rsidRPr="004746B7" w:rsidRDefault="00190D19" w:rsidP="00190D19">
            <w:pPr>
              <w:jc w:val="center"/>
              <w:rPr>
                <w:color w:val="1D1B11" w:themeColor="background2" w:themeShade="1A"/>
                <w:lang w:val="ro-MO"/>
              </w:rPr>
            </w:pPr>
            <w:r w:rsidRPr="004746B7">
              <w:rPr>
                <w:color w:val="1D1B11" w:themeColor="background2" w:themeShade="1A"/>
                <w:lang w:val="ro-MO"/>
              </w:rPr>
              <w:t>52. Marcajul CE se aplică în mod vizibil, lizibil și indelebil pe aparat sau pe plăcuța cu date ale aparatului. În cazul în care acest lucru nu este posibil sau nu este justificat din considerente ținând de natura aparatului, marcajul se aplică pe ambalaj și pe documentele de însoțire.</w:t>
            </w:r>
          </w:p>
        </w:tc>
        <w:tc>
          <w:tcPr>
            <w:tcW w:w="1418" w:type="dxa"/>
          </w:tcPr>
          <w:p w:rsidR="00190D19" w:rsidRPr="00B069E6" w:rsidRDefault="00190D19" w:rsidP="00190D19">
            <w:pPr>
              <w:jc w:val="center"/>
              <w:rPr>
                <w:color w:val="1D1B11" w:themeColor="background2" w:themeShade="1A"/>
                <w:lang w:val="ro-RO"/>
              </w:rPr>
            </w:pPr>
            <w:r w:rsidRPr="00FE7C51">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FE7C51" w:rsidRDefault="00190D19" w:rsidP="00190D19">
            <w:pPr>
              <w:jc w:val="center"/>
              <w:rPr>
                <w:color w:val="000000"/>
                <w:lang w:val="ro-MO"/>
              </w:rPr>
            </w:pPr>
            <w:r w:rsidRPr="00FE7C51">
              <w:rPr>
                <w:color w:val="000000"/>
                <w:lang w:val="ro-MO"/>
              </w:rPr>
              <w:t>(2) Marcajul CE se aplică înainte ca aparatul să fie introdus pe piață.</w:t>
            </w:r>
          </w:p>
        </w:tc>
        <w:tc>
          <w:tcPr>
            <w:tcW w:w="4110" w:type="dxa"/>
          </w:tcPr>
          <w:p w:rsidR="00190D19" w:rsidRPr="004746B7" w:rsidRDefault="00190D19" w:rsidP="00190D19">
            <w:pPr>
              <w:jc w:val="center"/>
              <w:rPr>
                <w:color w:val="1D1B11" w:themeColor="background2" w:themeShade="1A"/>
                <w:lang w:val="ro-MO"/>
              </w:rPr>
            </w:pPr>
            <w:r w:rsidRPr="00FE7C51">
              <w:rPr>
                <w:color w:val="1D1B11" w:themeColor="background2" w:themeShade="1A"/>
                <w:lang w:val="ro-MO"/>
              </w:rPr>
              <w:t>53. Marcajul CE se aplică înainte ca aparatul să fie introdus pe piață.</w:t>
            </w:r>
          </w:p>
        </w:tc>
        <w:tc>
          <w:tcPr>
            <w:tcW w:w="1418" w:type="dxa"/>
          </w:tcPr>
          <w:p w:rsidR="00190D19" w:rsidRPr="00B069E6"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474F4" w:rsidTr="00490368">
        <w:trPr>
          <w:trHeight w:val="221"/>
        </w:trPr>
        <w:tc>
          <w:tcPr>
            <w:tcW w:w="4503" w:type="dxa"/>
          </w:tcPr>
          <w:p w:rsidR="00190D19" w:rsidRPr="00FE7C51" w:rsidRDefault="00190D19" w:rsidP="00190D19">
            <w:pPr>
              <w:jc w:val="center"/>
              <w:rPr>
                <w:color w:val="000000"/>
                <w:lang w:val="ro-MO"/>
              </w:rPr>
            </w:pPr>
            <w:r w:rsidRPr="00FE7C51">
              <w:rPr>
                <w:color w:val="000000"/>
                <w:lang w:val="ro-MO"/>
              </w:rPr>
              <w:t>(3) Statele membre se bazează pe mecanismele existente pentru a asigura aplicarea corectă a regimului aplicabil marcajului CE și iau măsurile corespunzătoare în cazul utilizării inadecvate a respectivului marcaj.RO L 96/88 Jurnalul Oficial al Uniunii Europene 29.3.2014</w:t>
            </w:r>
          </w:p>
        </w:tc>
        <w:tc>
          <w:tcPr>
            <w:tcW w:w="4110" w:type="dxa"/>
          </w:tcPr>
          <w:p w:rsidR="00190D19" w:rsidRPr="00FE7C51" w:rsidRDefault="00190D19" w:rsidP="00190D19">
            <w:pPr>
              <w:jc w:val="center"/>
              <w:rPr>
                <w:color w:val="1D1B11" w:themeColor="background2" w:themeShade="1A"/>
                <w:lang w:val="ro-MO"/>
              </w:rPr>
            </w:pPr>
            <w:r w:rsidRPr="00FE7C51">
              <w:rPr>
                <w:color w:val="1D1B11" w:themeColor="background2" w:themeShade="1A"/>
                <w:lang w:val="ro-MO"/>
              </w:rPr>
              <w:t>54. Agenţia pentru Protecţia Consumatorilor se bazează pe mecanismele existente pentru a asigura aplicarea corectă a regimului aplicabil marcajului CE și iau măsurile corespunzătoare în cazul utilizării inadecvate a respectivului marcaj.</w:t>
            </w:r>
          </w:p>
        </w:tc>
        <w:tc>
          <w:tcPr>
            <w:tcW w:w="1418" w:type="dxa"/>
          </w:tcPr>
          <w:p w:rsidR="00190D19" w:rsidRPr="00B069E6" w:rsidRDefault="00190D19" w:rsidP="00190D19">
            <w:pPr>
              <w:jc w:val="center"/>
              <w:rPr>
                <w:color w:val="1D1B11" w:themeColor="background2" w:themeShade="1A"/>
                <w:lang w:val="ro-RO"/>
              </w:rPr>
            </w:pPr>
            <w:r w:rsidRPr="00FE7C51">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C23C65" w:rsidRDefault="00190D19" w:rsidP="00190D19">
            <w:pPr>
              <w:jc w:val="center"/>
              <w:rPr>
                <w:b/>
                <w:color w:val="000000"/>
                <w:lang w:val="ro-MO"/>
              </w:rPr>
            </w:pPr>
            <w:r w:rsidRPr="00C23C65">
              <w:rPr>
                <w:b/>
                <w:color w:val="000000"/>
                <w:lang w:val="ro-MO"/>
              </w:rPr>
              <w:t>Articolul 18</w:t>
            </w:r>
          </w:p>
          <w:p w:rsidR="00190D19" w:rsidRPr="00C23C65" w:rsidRDefault="00190D19" w:rsidP="00190D19">
            <w:pPr>
              <w:jc w:val="center"/>
              <w:rPr>
                <w:b/>
                <w:color w:val="000000"/>
                <w:lang w:val="ro-MO"/>
              </w:rPr>
            </w:pPr>
            <w:r w:rsidRPr="00C23C65">
              <w:rPr>
                <w:b/>
                <w:color w:val="000000"/>
                <w:lang w:val="ro-MO"/>
              </w:rPr>
              <w:t>Informații referitoare la utilizarea aparatelor</w:t>
            </w:r>
          </w:p>
          <w:p w:rsidR="00190D19" w:rsidRPr="00FE7C51" w:rsidRDefault="00190D19" w:rsidP="00190D19">
            <w:pPr>
              <w:jc w:val="center"/>
              <w:rPr>
                <w:color w:val="000000"/>
                <w:lang w:val="ro-MO"/>
              </w:rPr>
            </w:pPr>
            <w:r w:rsidRPr="00C23C65">
              <w:rPr>
                <w:color w:val="000000"/>
                <w:lang w:val="ro-MO"/>
              </w:rPr>
              <w:t xml:space="preserve">(1) Aparatele sunt însoțite de informații despre orice precauții specifice care trebuie luate la asamblarea, instalarea, întreținerea sau folosirea lor pentru a asigura, la punerea în funcțiune, conformitatea aparatelor cu </w:t>
            </w:r>
            <w:r w:rsidRPr="00C23C65">
              <w:rPr>
                <w:color w:val="000000"/>
                <w:lang w:val="ro-MO"/>
              </w:rPr>
              <w:lastRenderedPageBreak/>
              <w:t>cerințele esențiale de la anexa I punctul 1</w:t>
            </w:r>
          </w:p>
        </w:tc>
        <w:tc>
          <w:tcPr>
            <w:tcW w:w="4110" w:type="dxa"/>
          </w:tcPr>
          <w:p w:rsidR="00190D19" w:rsidRPr="00C23C65" w:rsidRDefault="00190D19" w:rsidP="00190D19">
            <w:pPr>
              <w:jc w:val="center"/>
              <w:rPr>
                <w:b/>
                <w:color w:val="1D1B11" w:themeColor="background2" w:themeShade="1A"/>
                <w:lang w:val="ro-MO"/>
              </w:rPr>
            </w:pPr>
            <w:r w:rsidRPr="00C23C65">
              <w:rPr>
                <w:b/>
                <w:color w:val="1D1B11" w:themeColor="background2" w:themeShade="1A"/>
                <w:lang w:val="ro-MO"/>
              </w:rPr>
              <w:lastRenderedPageBreak/>
              <w:t>Capitolul XV</w:t>
            </w:r>
          </w:p>
          <w:p w:rsidR="00190D19" w:rsidRPr="00C23C65" w:rsidRDefault="00190D19" w:rsidP="00190D19">
            <w:pPr>
              <w:jc w:val="center"/>
              <w:rPr>
                <w:b/>
                <w:color w:val="1D1B11" w:themeColor="background2" w:themeShade="1A"/>
                <w:lang w:val="ro-MO"/>
              </w:rPr>
            </w:pPr>
            <w:r w:rsidRPr="00C23C65">
              <w:rPr>
                <w:b/>
                <w:color w:val="1D1B11" w:themeColor="background2" w:themeShade="1A"/>
                <w:lang w:val="ro-MO"/>
              </w:rPr>
              <w:t>Informaţii referitoare la utilizarea aparatelor</w:t>
            </w:r>
          </w:p>
          <w:p w:rsidR="00190D19" w:rsidRPr="00FE7C51" w:rsidRDefault="00190D19" w:rsidP="00190D19">
            <w:pPr>
              <w:jc w:val="center"/>
              <w:rPr>
                <w:color w:val="1D1B11" w:themeColor="background2" w:themeShade="1A"/>
                <w:lang w:val="ro-MO"/>
              </w:rPr>
            </w:pPr>
            <w:r w:rsidRPr="00C23C65">
              <w:rPr>
                <w:color w:val="1D1B11" w:themeColor="background2" w:themeShade="1A"/>
                <w:lang w:val="ro-MO"/>
              </w:rPr>
              <w:t xml:space="preserve">55. Aparatele sunt însoțite de informații despre orice precauții specifice care trebuie luate la asamblarea, instalarea, întreținerea sau folosirea lor pentru a asigura, la punerea în funcțiune, </w:t>
            </w:r>
            <w:r w:rsidRPr="00C23C65">
              <w:rPr>
                <w:color w:val="1D1B11" w:themeColor="background2" w:themeShade="1A"/>
                <w:lang w:val="ro-MO"/>
              </w:rPr>
              <w:lastRenderedPageBreak/>
              <w:t>conformitatea aparatelor cu cerințele esențiale de la anexa nr. 1 punctul 1.</w:t>
            </w:r>
          </w:p>
        </w:tc>
        <w:tc>
          <w:tcPr>
            <w:tcW w:w="1418" w:type="dxa"/>
          </w:tcPr>
          <w:p w:rsidR="00190D19" w:rsidRPr="00FE7C51"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8F2716" w:rsidRDefault="00190D19" w:rsidP="00190D19">
            <w:pPr>
              <w:jc w:val="center"/>
              <w:rPr>
                <w:color w:val="000000"/>
                <w:lang w:val="ro-MO"/>
              </w:rPr>
            </w:pPr>
            <w:r w:rsidRPr="008F2716">
              <w:rPr>
                <w:color w:val="000000"/>
                <w:lang w:val="ro-MO"/>
              </w:rPr>
              <w:lastRenderedPageBreak/>
              <w:t>(2) Aparatele pentru care conformitatea cu cerințele esențiale prevăzute în anexa I punctul 1 nu este asigurată în zone rezidențiale sunt însoțite de o indicație clară referitoare la o astfel de restricție de folosire, inclusiv, după caz, pe ambalaj.</w:t>
            </w:r>
          </w:p>
        </w:tc>
        <w:tc>
          <w:tcPr>
            <w:tcW w:w="4110" w:type="dxa"/>
          </w:tcPr>
          <w:p w:rsidR="00190D19" w:rsidRPr="008F2716" w:rsidRDefault="00190D19" w:rsidP="00190D19">
            <w:pPr>
              <w:jc w:val="center"/>
              <w:rPr>
                <w:color w:val="1D1B11" w:themeColor="background2" w:themeShade="1A"/>
                <w:lang w:val="ro-MO"/>
              </w:rPr>
            </w:pPr>
            <w:r w:rsidRPr="008F2716">
              <w:rPr>
                <w:color w:val="1D1B11" w:themeColor="background2" w:themeShade="1A"/>
                <w:lang w:val="ro-MO"/>
              </w:rPr>
              <w:t xml:space="preserve">56. Aparatele pentru care conformitatea cu cerințele esențiale prevăzute în anexa nr. 1 punctul 1 nu este asigurată în zone rezidențiale sunt însoțite de o indicație clară referitoare la o astfel de restricție de folosire, </w:t>
            </w:r>
            <w:r w:rsidRPr="00281BF8">
              <w:rPr>
                <w:color w:val="000000"/>
                <w:lang w:val="ro-MO"/>
              </w:rPr>
              <w:t>inclusiv</w:t>
            </w:r>
            <w:r w:rsidRPr="008F2716">
              <w:rPr>
                <w:color w:val="1D1B11" w:themeColor="background2" w:themeShade="1A"/>
                <w:lang w:val="ro-MO"/>
              </w:rPr>
              <w:t>, după caz, pe ambalaj.</w:t>
            </w:r>
          </w:p>
        </w:tc>
        <w:tc>
          <w:tcPr>
            <w:tcW w:w="1418" w:type="dxa"/>
          </w:tcPr>
          <w:p w:rsidR="00190D19" w:rsidRPr="00FE7C51"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474F4" w:rsidTr="00490368">
        <w:trPr>
          <w:trHeight w:val="221"/>
        </w:trPr>
        <w:tc>
          <w:tcPr>
            <w:tcW w:w="4503" w:type="dxa"/>
          </w:tcPr>
          <w:p w:rsidR="00190D19" w:rsidRPr="008F2716" w:rsidRDefault="00190D19" w:rsidP="00190D19">
            <w:pPr>
              <w:jc w:val="center"/>
              <w:rPr>
                <w:color w:val="000000"/>
                <w:lang w:val="ro-MO"/>
              </w:rPr>
            </w:pPr>
            <w:r w:rsidRPr="00E11020">
              <w:rPr>
                <w:color w:val="000000"/>
                <w:lang w:val="ro-MO"/>
              </w:rPr>
              <w:t>(3) Informațiile necesare pentru a permite folosirea aparatelor în conformitate cu destinația lor sunt incluse în instrucțiunile care le însoțesc.</w:t>
            </w:r>
          </w:p>
        </w:tc>
        <w:tc>
          <w:tcPr>
            <w:tcW w:w="4110" w:type="dxa"/>
          </w:tcPr>
          <w:p w:rsidR="00190D19" w:rsidRPr="008F2716" w:rsidRDefault="00190D19" w:rsidP="00190D19">
            <w:pPr>
              <w:jc w:val="center"/>
              <w:rPr>
                <w:color w:val="1D1B11" w:themeColor="background2" w:themeShade="1A"/>
                <w:lang w:val="ro-MO"/>
              </w:rPr>
            </w:pPr>
            <w:r w:rsidRPr="00E11020">
              <w:rPr>
                <w:color w:val="1D1B11" w:themeColor="background2" w:themeShade="1A"/>
                <w:lang w:val="ro-MO"/>
              </w:rPr>
              <w:t>57. Informațiile necesare pentru a permite folosirea aparatelor în conformitate cu destinația lor sunt incluse în instrucțiunile care le însoțesc.</w:t>
            </w:r>
          </w:p>
        </w:tc>
        <w:tc>
          <w:tcPr>
            <w:tcW w:w="1418" w:type="dxa"/>
          </w:tcPr>
          <w:p w:rsidR="00190D19" w:rsidRPr="00FE7C51" w:rsidRDefault="00190D19" w:rsidP="00190D19">
            <w:pPr>
              <w:jc w:val="center"/>
              <w:rPr>
                <w:color w:val="1D1B11" w:themeColor="background2" w:themeShade="1A"/>
                <w:lang w:val="ro-RO"/>
              </w:rPr>
            </w:pPr>
            <w:r w:rsidRPr="00E11020">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B50D4F" w:rsidRDefault="00190D19" w:rsidP="00190D19">
            <w:pPr>
              <w:jc w:val="center"/>
              <w:rPr>
                <w:b/>
                <w:color w:val="000000"/>
                <w:lang w:val="ro-MO"/>
              </w:rPr>
            </w:pPr>
            <w:r w:rsidRPr="00B50D4F">
              <w:rPr>
                <w:b/>
                <w:color w:val="000000"/>
                <w:lang w:val="ro-MO"/>
              </w:rPr>
              <w:t>Articolul 19</w:t>
            </w:r>
          </w:p>
          <w:p w:rsidR="00190D19" w:rsidRPr="00B50D4F" w:rsidRDefault="00190D19" w:rsidP="00190D19">
            <w:pPr>
              <w:jc w:val="center"/>
              <w:rPr>
                <w:b/>
                <w:color w:val="000000"/>
                <w:lang w:val="ro-MO"/>
              </w:rPr>
            </w:pPr>
            <w:r w:rsidRPr="00B50D4F">
              <w:rPr>
                <w:b/>
                <w:color w:val="000000"/>
                <w:lang w:val="ro-MO"/>
              </w:rPr>
              <w:t>Instalații fixe</w:t>
            </w:r>
          </w:p>
          <w:p w:rsidR="00190D19" w:rsidRPr="00E11020" w:rsidRDefault="00190D19" w:rsidP="00190D19">
            <w:pPr>
              <w:jc w:val="center"/>
              <w:rPr>
                <w:color w:val="000000"/>
                <w:lang w:val="ro-MO"/>
              </w:rPr>
            </w:pPr>
            <w:r w:rsidRPr="00B50D4F">
              <w:rPr>
                <w:color w:val="000000"/>
                <w:lang w:val="ro-MO"/>
              </w:rPr>
              <w:t>(1) Aparatele puse la dispoziție pe piață care pot fi incorporate într-o instalație fixă se supun tuturor dispozițiilor aplicabile pentru aparate stabilite de prezenta directivă.</w:t>
            </w:r>
          </w:p>
        </w:tc>
        <w:tc>
          <w:tcPr>
            <w:tcW w:w="4110" w:type="dxa"/>
          </w:tcPr>
          <w:p w:rsidR="00190D19" w:rsidRPr="00E11020" w:rsidRDefault="00190D19" w:rsidP="00190D19">
            <w:pPr>
              <w:jc w:val="center"/>
              <w:rPr>
                <w:color w:val="1D1B11" w:themeColor="background2" w:themeShade="1A"/>
                <w:lang w:val="ro-MO"/>
              </w:rPr>
            </w:pPr>
            <w:r w:rsidRPr="00B50D4F">
              <w:rPr>
                <w:color w:val="1D1B11" w:themeColor="background2" w:themeShade="1A"/>
                <w:lang w:val="ro-MO"/>
              </w:rPr>
              <w:t>58. Aparatele puse la dispoziție pe piață care pot fi încorporate într-o instalație fixă se supun tuturor dispozițiilor aplicabile pentru aparate stabilite de prezenta reglementare tehnică.</w:t>
            </w:r>
          </w:p>
        </w:tc>
        <w:tc>
          <w:tcPr>
            <w:tcW w:w="1418" w:type="dxa"/>
          </w:tcPr>
          <w:p w:rsidR="00190D19" w:rsidRPr="00E11020"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666458" w:rsidRDefault="00190D19" w:rsidP="00190D19">
            <w:pPr>
              <w:jc w:val="center"/>
              <w:rPr>
                <w:color w:val="000000"/>
                <w:lang w:val="ro-MO"/>
              </w:rPr>
            </w:pPr>
            <w:r w:rsidRPr="00666458">
              <w:rPr>
                <w:color w:val="000000"/>
                <w:lang w:val="ro-MO"/>
              </w:rPr>
              <w:t>Cu toate acestea, cerințele articolelor 6-12 și ale articolelor 14- 18 nu sunt obligatorii în cazul aparatelor destinate incorporării într-o anumită instalație fixă care nu sunt puse la dispoziție pe piață sub altă formă.</w:t>
            </w:r>
          </w:p>
        </w:tc>
        <w:tc>
          <w:tcPr>
            <w:tcW w:w="4110" w:type="dxa"/>
          </w:tcPr>
          <w:p w:rsidR="00190D19" w:rsidRPr="00B50D4F" w:rsidRDefault="00190D19" w:rsidP="00190D19">
            <w:pPr>
              <w:jc w:val="center"/>
              <w:rPr>
                <w:color w:val="1D1B11" w:themeColor="background2" w:themeShade="1A"/>
                <w:lang w:val="ro-MO"/>
              </w:rPr>
            </w:pPr>
            <w:r w:rsidRPr="00666458">
              <w:rPr>
                <w:color w:val="1D1B11" w:themeColor="background2" w:themeShade="1A"/>
                <w:lang w:val="ro-MO"/>
              </w:rPr>
              <w:t>1) Cu toate acestea, cerințele punctelor 12-42 și ale punctelor44-57 nu sunt obligatorii în cazul aparatelor destinate incorporării într-o anumită instalație fixă care nu sunt puse la dispoziție pe piață sub altă formă.</w:t>
            </w:r>
          </w:p>
        </w:tc>
        <w:tc>
          <w:tcPr>
            <w:tcW w:w="1418" w:type="dxa"/>
          </w:tcPr>
          <w:p w:rsidR="00190D19" w:rsidRPr="00E11020"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666458" w:rsidTr="00490368">
        <w:trPr>
          <w:trHeight w:val="221"/>
        </w:trPr>
        <w:tc>
          <w:tcPr>
            <w:tcW w:w="4503" w:type="dxa"/>
          </w:tcPr>
          <w:p w:rsidR="00190D19" w:rsidRPr="00666458" w:rsidRDefault="00190D19" w:rsidP="00190D19">
            <w:pPr>
              <w:rPr>
                <w:color w:val="000000"/>
                <w:lang w:val="ro-MO"/>
              </w:rPr>
            </w:pPr>
            <w:r w:rsidRPr="00666458">
              <w:rPr>
                <w:color w:val="000000"/>
                <w:lang w:val="ro-MO"/>
              </w:rPr>
              <w:t>În astfel de cazuri, documentația însoțitoare identifică instalația fixă și caracteristicile sale de compatibilitate electromagnetică și indică precauțiile care trebuie luate pentru incorporarea aparatului în instalația fixă astfel încât să nu compromită conformitatea acesteia. Documentația cuprinde și informațiile menționate la articolul 7 alineatele (5) și (6) și la articolul 9 alineatul</w:t>
            </w:r>
          </w:p>
        </w:tc>
        <w:tc>
          <w:tcPr>
            <w:tcW w:w="4110" w:type="dxa"/>
          </w:tcPr>
          <w:p w:rsidR="00190D19" w:rsidRPr="00666458" w:rsidRDefault="00190D19" w:rsidP="00190D19">
            <w:pPr>
              <w:jc w:val="center"/>
              <w:rPr>
                <w:color w:val="1D1B11" w:themeColor="background2" w:themeShade="1A"/>
                <w:lang w:val="ro-MO"/>
              </w:rPr>
            </w:pPr>
            <w:r w:rsidRPr="00666458">
              <w:rPr>
                <w:color w:val="1D1B11" w:themeColor="background2" w:themeShade="1A"/>
                <w:lang w:val="ro-MO"/>
              </w:rPr>
              <w:t>2) In astfel de cazuri, documentația însoțitoare identifică instalația fixă și caracteristicile sale de compatibilitate electromagnetică și indică precauțiile care trebuie luate pentru incorporarea aparatului în instalația fixă astfel încît să nu compromită conformitatea acesteia. Documentația cuprinde și informațiile menționate la pct. 18-19 și la pct. 28.</w:t>
            </w:r>
          </w:p>
        </w:tc>
        <w:tc>
          <w:tcPr>
            <w:tcW w:w="1418" w:type="dxa"/>
          </w:tcPr>
          <w:p w:rsidR="00190D19" w:rsidRPr="00E11020" w:rsidRDefault="00190D19" w:rsidP="00190D19">
            <w:pPr>
              <w:jc w:val="center"/>
              <w:rPr>
                <w:color w:val="1D1B11" w:themeColor="background2" w:themeShade="1A"/>
                <w:lang w:val="ro-RO"/>
              </w:rPr>
            </w:pPr>
            <w:r w:rsidRPr="00666458">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666458" w:rsidRDefault="00190D19" w:rsidP="00190D19">
            <w:pPr>
              <w:jc w:val="center"/>
              <w:rPr>
                <w:color w:val="000000"/>
                <w:lang w:val="ro-MO"/>
              </w:rPr>
            </w:pPr>
            <w:r w:rsidRPr="00884A9E">
              <w:rPr>
                <w:color w:val="000000"/>
                <w:lang w:val="ro-MO"/>
              </w:rPr>
              <w:t xml:space="preserve">(3).Bunele practici de inginerie menționate în anexa I punctul 2 sunt documentate, iar </w:t>
            </w:r>
            <w:r w:rsidRPr="00884A9E">
              <w:rPr>
                <w:color w:val="000000"/>
                <w:lang w:val="ro-MO"/>
              </w:rPr>
              <w:lastRenderedPageBreak/>
              <w:t>persoana (persoanele) răspunzătoare păstrează această documentație la dispoziția autorităților naționale competente în scopul inspecției pe toată durata de funcționare a instalației fixe.</w:t>
            </w:r>
          </w:p>
        </w:tc>
        <w:tc>
          <w:tcPr>
            <w:tcW w:w="4110" w:type="dxa"/>
          </w:tcPr>
          <w:p w:rsidR="00190D19" w:rsidRPr="00666458" w:rsidRDefault="00190D19" w:rsidP="00190D19">
            <w:pPr>
              <w:jc w:val="center"/>
              <w:rPr>
                <w:color w:val="1D1B11" w:themeColor="background2" w:themeShade="1A"/>
                <w:lang w:val="ro-MO"/>
              </w:rPr>
            </w:pPr>
            <w:r w:rsidRPr="00884A9E">
              <w:rPr>
                <w:color w:val="1D1B11" w:themeColor="background2" w:themeShade="1A"/>
                <w:lang w:val="ro-MO"/>
              </w:rPr>
              <w:lastRenderedPageBreak/>
              <w:t xml:space="preserve">3) Bunele practici de inginerie menționate în anexa nr. 1 punctul 2 sunt </w:t>
            </w:r>
            <w:r w:rsidRPr="00884A9E">
              <w:rPr>
                <w:color w:val="1D1B11" w:themeColor="background2" w:themeShade="1A"/>
                <w:lang w:val="ro-MO"/>
              </w:rPr>
              <w:lastRenderedPageBreak/>
              <w:t>documentate, iar persoana (persoanele) responsabilă păstrează această documentație şi o pune la dispoziția Agenţiei pentru Protecţia Consumatorilor în scopul inspecției pe toată durata de funcționare a instalației fixe.</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884A9E" w:rsidRDefault="00190D19" w:rsidP="00190D19">
            <w:pPr>
              <w:jc w:val="center"/>
              <w:rPr>
                <w:color w:val="000000"/>
                <w:lang w:val="ro-MO"/>
              </w:rPr>
            </w:pPr>
            <w:r w:rsidRPr="00884A9E">
              <w:rPr>
                <w:color w:val="000000"/>
                <w:lang w:val="ro-MO"/>
              </w:rPr>
              <w:lastRenderedPageBreak/>
              <w:t>(2) În cazul în care există elemente care indică neconformitatea instalației fixe, în special în cazul în care există plângeri privind perturbații generate de instalație, autoritățile competente din statul membru respectiv pot solicita dovezi ale conformității instalației fixe și, după caz, pot iniția o evaluare.</w:t>
            </w:r>
          </w:p>
        </w:tc>
        <w:tc>
          <w:tcPr>
            <w:tcW w:w="4110" w:type="dxa"/>
          </w:tcPr>
          <w:p w:rsidR="00190D19" w:rsidRPr="00884A9E" w:rsidRDefault="00190D19" w:rsidP="00190D19">
            <w:pPr>
              <w:jc w:val="center"/>
              <w:rPr>
                <w:color w:val="1D1B11" w:themeColor="background2" w:themeShade="1A"/>
                <w:lang w:val="ro-MO"/>
              </w:rPr>
            </w:pPr>
            <w:r w:rsidRPr="00884A9E">
              <w:rPr>
                <w:color w:val="1D1B11" w:themeColor="background2" w:themeShade="1A"/>
                <w:lang w:val="ro-MO"/>
              </w:rPr>
              <w:t>59. În cazul în care există elemente care indică neconformitatea instalației fixe, în special în cazul în care există plîngeri privind perturbații generate de instalație, Agenţia pentru Protecţia Consumatorilor poate solicita dovezi ale conformității instalației fixe și, după caz, pot iniția o evaluare.</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884A9E" w:rsidRDefault="00190D19" w:rsidP="00190D19">
            <w:pPr>
              <w:jc w:val="center"/>
              <w:rPr>
                <w:color w:val="000000"/>
                <w:lang w:val="ro-MO"/>
              </w:rPr>
            </w:pPr>
            <w:r w:rsidRPr="00884A9E">
              <w:rPr>
                <w:color w:val="000000"/>
                <w:lang w:val="ro-MO"/>
              </w:rPr>
              <w:t>În cazul în care se stabilește neconformitatea, autoritățile competente impun măsuri adecvate de aducere a instalației în conformitate cu cerințele esențiale stabilite în anexa I.</w:t>
            </w:r>
          </w:p>
        </w:tc>
        <w:tc>
          <w:tcPr>
            <w:tcW w:w="4110" w:type="dxa"/>
          </w:tcPr>
          <w:p w:rsidR="00190D19" w:rsidRPr="00884A9E" w:rsidRDefault="00190D19" w:rsidP="00190D19">
            <w:pPr>
              <w:jc w:val="center"/>
              <w:rPr>
                <w:color w:val="1D1B11" w:themeColor="background2" w:themeShade="1A"/>
                <w:lang w:val="ro-MO"/>
              </w:rPr>
            </w:pPr>
            <w:r w:rsidRPr="00884A9E">
              <w:rPr>
                <w:color w:val="1D1B11" w:themeColor="background2" w:themeShade="1A"/>
                <w:lang w:val="ro-MO"/>
              </w:rPr>
              <w:t>60. În cazul în care se stabilește neconformitatea, Agenţia pentru Protecţia Consumatorilor impune măsuri adecvate de aducere a instalației în conformitate cu cerințele esențiale stabilite in anexa nr. 1.</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425F2" w:rsidTr="00490368">
        <w:trPr>
          <w:trHeight w:val="221"/>
        </w:trPr>
        <w:tc>
          <w:tcPr>
            <w:tcW w:w="4503" w:type="dxa"/>
          </w:tcPr>
          <w:p w:rsidR="00190D19" w:rsidRPr="00884A9E" w:rsidRDefault="00190D19" w:rsidP="00190D19">
            <w:pPr>
              <w:jc w:val="center"/>
              <w:rPr>
                <w:color w:val="000000"/>
                <w:lang w:val="ro-MO"/>
              </w:rPr>
            </w:pPr>
            <w:r w:rsidRPr="00884A9E">
              <w:rPr>
                <w:color w:val="000000"/>
                <w:lang w:val="ro-MO"/>
              </w:rPr>
              <w:t>(3) Statele membre adoptă dispozițiile necesare pentru identificarea persoanei sau persoanelor responsabile pentru stabilirea conformității unei instalații fixe cu cerințele esențiale.</w:t>
            </w:r>
          </w:p>
        </w:tc>
        <w:tc>
          <w:tcPr>
            <w:tcW w:w="4110" w:type="dxa"/>
          </w:tcPr>
          <w:p w:rsidR="00190D19" w:rsidRPr="00884A9E" w:rsidRDefault="00190D19" w:rsidP="00190D19">
            <w:pPr>
              <w:jc w:val="center"/>
              <w:rPr>
                <w:color w:val="1D1B11" w:themeColor="background2" w:themeShade="1A"/>
                <w:lang w:val="ro-MO"/>
              </w:rPr>
            </w:pPr>
          </w:p>
        </w:tc>
        <w:tc>
          <w:tcPr>
            <w:tcW w:w="1418" w:type="dxa"/>
          </w:tcPr>
          <w:p w:rsidR="00190D19" w:rsidRPr="00666458" w:rsidRDefault="00D425F2" w:rsidP="00D425F2">
            <w:pPr>
              <w:jc w:val="center"/>
              <w:rPr>
                <w:color w:val="1D1B11" w:themeColor="background2" w:themeShade="1A"/>
                <w:lang w:val="ro-RO"/>
              </w:rPr>
            </w:pPr>
            <w:r w:rsidRPr="00D425F2">
              <w:rPr>
                <w:color w:val="1D1B11" w:themeColor="background2" w:themeShade="1A"/>
                <w:lang w:val="ro-RO"/>
              </w:rPr>
              <w:t>Nu a fost transpusă</w:t>
            </w:r>
            <w:r w:rsidRPr="00D425F2">
              <w:rPr>
                <w:color w:val="1D1B11" w:themeColor="background2" w:themeShade="1A"/>
                <w:lang w:val="ro-RO"/>
              </w:rPr>
              <w:tab/>
            </w:r>
          </w:p>
        </w:tc>
        <w:tc>
          <w:tcPr>
            <w:tcW w:w="1701" w:type="dxa"/>
          </w:tcPr>
          <w:p w:rsidR="00190D19" w:rsidRPr="008142A9" w:rsidRDefault="00D425F2" w:rsidP="00190D19">
            <w:pPr>
              <w:jc w:val="center"/>
              <w:rPr>
                <w:b/>
                <w:color w:val="1D1B11" w:themeColor="background2" w:themeShade="1A"/>
                <w:lang w:val="ro-MO"/>
              </w:rPr>
            </w:pPr>
            <w:r w:rsidRPr="00D425F2">
              <w:rPr>
                <w:b/>
                <w:color w:val="1D1B11" w:themeColor="background2" w:themeShade="1A"/>
                <w:lang w:val="ro-M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74470C" w:rsidRDefault="00190D19" w:rsidP="00190D19">
            <w:pPr>
              <w:jc w:val="center"/>
              <w:rPr>
                <w:b/>
                <w:color w:val="000000"/>
                <w:lang w:val="ro-MO"/>
              </w:rPr>
            </w:pPr>
            <w:r w:rsidRPr="0074470C">
              <w:rPr>
                <w:b/>
                <w:color w:val="000000"/>
                <w:lang w:val="ro-MO"/>
              </w:rPr>
              <w:t>Capitolul 4</w:t>
            </w:r>
          </w:p>
          <w:p w:rsidR="00190D19" w:rsidRPr="0074470C" w:rsidRDefault="00190D19" w:rsidP="00190D19">
            <w:pPr>
              <w:jc w:val="center"/>
              <w:rPr>
                <w:b/>
                <w:color w:val="000000"/>
                <w:lang w:val="ro-MO"/>
              </w:rPr>
            </w:pPr>
            <w:r w:rsidRPr="0074470C">
              <w:rPr>
                <w:b/>
                <w:color w:val="000000"/>
                <w:lang w:val="ro-MO"/>
              </w:rPr>
              <w:t>NOTIFICAREA ORGANISMELOR DE EVALUARE A CONFORMITĂȚII</w:t>
            </w:r>
          </w:p>
          <w:p w:rsidR="00190D19" w:rsidRPr="0074470C" w:rsidRDefault="00190D19" w:rsidP="00190D19">
            <w:pPr>
              <w:jc w:val="center"/>
              <w:rPr>
                <w:b/>
                <w:color w:val="000000"/>
                <w:lang w:val="ro-MO"/>
              </w:rPr>
            </w:pPr>
            <w:r w:rsidRPr="0074470C">
              <w:rPr>
                <w:b/>
                <w:color w:val="000000"/>
                <w:lang w:val="ro-MO"/>
              </w:rPr>
              <w:t>Articolul 20</w:t>
            </w:r>
          </w:p>
          <w:p w:rsidR="00190D19" w:rsidRPr="0074470C" w:rsidRDefault="00190D19" w:rsidP="00190D19">
            <w:pPr>
              <w:jc w:val="center"/>
              <w:rPr>
                <w:b/>
                <w:color w:val="000000"/>
                <w:lang w:val="ro-MO"/>
              </w:rPr>
            </w:pPr>
            <w:r w:rsidRPr="0074470C">
              <w:rPr>
                <w:b/>
                <w:color w:val="000000"/>
                <w:lang w:val="ro-MO"/>
              </w:rPr>
              <w:t>Notificare</w:t>
            </w:r>
          </w:p>
          <w:p w:rsidR="00190D19" w:rsidRPr="00884A9E" w:rsidRDefault="00190D19" w:rsidP="00190D19">
            <w:pPr>
              <w:jc w:val="center"/>
              <w:rPr>
                <w:color w:val="000000"/>
                <w:lang w:val="ro-MO"/>
              </w:rPr>
            </w:pPr>
            <w:r w:rsidRPr="0074470C">
              <w:rPr>
                <w:color w:val="000000"/>
                <w:lang w:val="ro-MO"/>
              </w:rPr>
              <w:t>Statele membre notifică Comisiei și celorlalte state membre organismele autorizate pentru a efectua sarcinile de evaluare a conformității ca părți terțe în temeiul prezentei directive.</w:t>
            </w:r>
          </w:p>
        </w:tc>
        <w:tc>
          <w:tcPr>
            <w:tcW w:w="4110" w:type="dxa"/>
          </w:tcPr>
          <w:p w:rsidR="00190D19" w:rsidRPr="0074470C" w:rsidRDefault="00190D19" w:rsidP="00190D19">
            <w:pPr>
              <w:jc w:val="center"/>
              <w:rPr>
                <w:b/>
                <w:color w:val="1D1B11" w:themeColor="background2" w:themeShade="1A"/>
                <w:lang w:val="ro-MO"/>
              </w:rPr>
            </w:pPr>
            <w:r w:rsidRPr="0074470C">
              <w:rPr>
                <w:b/>
                <w:color w:val="1D1B11" w:themeColor="background2" w:themeShade="1A"/>
                <w:lang w:val="ro-MO"/>
              </w:rPr>
              <w:t>Capitolul XVI</w:t>
            </w:r>
          </w:p>
          <w:p w:rsidR="00190D19" w:rsidRPr="0074470C" w:rsidRDefault="00190D19" w:rsidP="00190D19">
            <w:pPr>
              <w:jc w:val="center"/>
              <w:rPr>
                <w:b/>
                <w:color w:val="1D1B11" w:themeColor="background2" w:themeShade="1A"/>
                <w:lang w:val="ro-MO"/>
              </w:rPr>
            </w:pPr>
            <w:r w:rsidRPr="0074470C">
              <w:rPr>
                <w:b/>
                <w:color w:val="1D1B11" w:themeColor="background2" w:themeShade="1A"/>
                <w:lang w:val="ro-MO"/>
              </w:rPr>
              <w:t>Notificarea organismelor de evaluare a conformităţii</w:t>
            </w:r>
          </w:p>
          <w:p w:rsidR="00190D19" w:rsidRPr="00884A9E" w:rsidRDefault="00190D19" w:rsidP="00190D19">
            <w:pPr>
              <w:jc w:val="center"/>
              <w:rPr>
                <w:color w:val="1D1B11" w:themeColor="background2" w:themeShade="1A"/>
                <w:lang w:val="ro-MO"/>
              </w:rPr>
            </w:pPr>
            <w:r w:rsidRPr="0074470C">
              <w:rPr>
                <w:color w:val="1D1B11" w:themeColor="background2" w:themeShade="1A"/>
                <w:lang w:val="ro-MO"/>
              </w:rPr>
              <w:t>61. Autoritatea de reglementare notifică Comisiei Europene organismele de evaluare a conformităţii notificate care efectuează sarcinile de evaluare a conformității ca părţi terțe în temeiul prezentei reglementări tehnice.</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74470C" w:rsidRDefault="00190D19" w:rsidP="00190D19">
            <w:pPr>
              <w:jc w:val="center"/>
              <w:rPr>
                <w:b/>
                <w:color w:val="000000"/>
                <w:lang w:val="ro-MO"/>
              </w:rPr>
            </w:pPr>
            <w:r w:rsidRPr="0074470C">
              <w:rPr>
                <w:b/>
                <w:color w:val="000000"/>
                <w:lang w:val="ro-MO"/>
              </w:rPr>
              <w:lastRenderedPageBreak/>
              <w:t>Articolul 21</w:t>
            </w:r>
          </w:p>
          <w:p w:rsidR="00190D19" w:rsidRPr="0074470C" w:rsidRDefault="00190D19" w:rsidP="00190D19">
            <w:pPr>
              <w:jc w:val="center"/>
              <w:rPr>
                <w:b/>
                <w:color w:val="000000"/>
                <w:lang w:val="ro-MO"/>
              </w:rPr>
            </w:pPr>
            <w:r w:rsidRPr="0074470C">
              <w:rPr>
                <w:b/>
                <w:color w:val="000000"/>
                <w:lang w:val="ro-MO"/>
              </w:rPr>
              <w:t>Autoritățile de notificare</w:t>
            </w:r>
          </w:p>
          <w:p w:rsidR="00190D19" w:rsidRPr="0074470C" w:rsidRDefault="00190D19" w:rsidP="00190D19">
            <w:pPr>
              <w:jc w:val="center"/>
              <w:rPr>
                <w:color w:val="000000"/>
                <w:lang w:val="ro-MO"/>
              </w:rPr>
            </w:pPr>
            <w:r w:rsidRPr="0074470C">
              <w:rPr>
                <w:color w:val="000000"/>
                <w:lang w:val="ro-MO"/>
              </w:rPr>
              <w:t>(1) Statele membre desemnează o autoritate de notificare căreia îi revine răspunderea pentru instituirea și îndeplinirea procedurilor necesare pentru evaluarea și notificarea organismelor de evaluare a conformității și de monitorizarea organismelor notificate, incluzând conformitatea cu dispozițiile articolului 26</w:t>
            </w:r>
          </w:p>
        </w:tc>
        <w:tc>
          <w:tcPr>
            <w:tcW w:w="4110" w:type="dxa"/>
          </w:tcPr>
          <w:p w:rsidR="00190D19" w:rsidRPr="0074470C" w:rsidRDefault="00190D19" w:rsidP="00190D19">
            <w:pPr>
              <w:jc w:val="center"/>
              <w:rPr>
                <w:color w:val="1D1B11" w:themeColor="background2" w:themeShade="1A"/>
                <w:lang w:val="ro-MO"/>
              </w:rPr>
            </w:pPr>
            <w:r w:rsidRPr="0074470C">
              <w:rPr>
                <w:color w:val="1D1B11" w:themeColor="background2" w:themeShade="1A"/>
                <w:lang w:val="ro-MO"/>
              </w:rPr>
              <w:t xml:space="preserve">62. Autoritatea de reglementare este autoritatea de notificare responsabilă pentru instituirea şi îndeplinirea procedurilor necesare pentru evaluarea şi notificarea organismelor de evaluare a conformității acreditate și de monitorizare a organismelor notificate, precum şi pentru conformitatea cu dispoziţiile </w:t>
            </w:r>
            <w:r>
              <w:rPr>
                <w:color w:val="1D1B11" w:themeColor="background2" w:themeShade="1A"/>
                <w:lang w:val="ro-MO"/>
              </w:rPr>
              <w:t>punctelor 93-96</w:t>
            </w:r>
            <w:r w:rsidRPr="0074470C">
              <w:rPr>
                <w:color w:val="1D1B11" w:themeColor="background2" w:themeShade="1A"/>
                <w:lang w:val="ro-MO"/>
              </w:rPr>
              <w:t>.</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74470C" w:rsidRDefault="00190D19" w:rsidP="00190D19">
            <w:pPr>
              <w:jc w:val="center"/>
              <w:rPr>
                <w:color w:val="000000"/>
                <w:lang w:val="ro-MO"/>
              </w:rPr>
            </w:pPr>
            <w:r w:rsidRPr="0074470C">
              <w:rPr>
                <w:color w:val="000000"/>
                <w:lang w:val="ro-MO"/>
              </w:rPr>
              <w:t>(2) Statele membre pot decide ca evaluarea și monitorizarea menționate la alineatul (1) să fie efectuate de un organism național de acreditare în sensul și în conformitate cu Regulamentul (CE) nr. 765/2008.</w:t>
            </w:r>
          </w:p>
        </w:tc>
        <w:tc>
          <w:tcPr>
            <w:tcW w:w="4110" w:type="dxa"/>
          </w:tcPr>
          <w:p w:rsidR="00190D19" w:rsidRPr="0074470C" w:rsidRDefault="00190D19" w:rsidP="00190D19">
            <w:pPr>
              <w:jc w:val="center"/>
              <w:rPr>
                <w:color w:val="1D1B11" w:themeColor="background2" w:themeShade="1A"/>
                <w:lang w:val="ro-MO"/>
              </w:rPr>
            </w:pPr>
            <w:r w:rsidRPr="0074470C">
              <w:rPr>
                <w:color w:val="1D1B11" w:themeColor="background2" w:themeShade="1A"/>
                <w:lang w:val="ro-MO"/>
              </w:rPr>
              <w:t>63. Autoritatea de reglementare decide ca evaluarea și monitorizarea menționate la pct. 62 să fie efectuate de Organismul național de acreditare în sensul Legii nr. 235 din 01.12.2011 privind activităţile de acreditare şi de evaluare a conformităţii.</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74470C" w:rsidRDefault="00190D19" w:rsidP="00190D19">
            <w:pPr>
              <w:jc w:val="center"/>
              <w:rPr>
                <w:color w:val="000000"/>
                <w:lang w:val="ro-MO"/>
              </w:rPr>
            </w:pPr>
            <w:r w:rsidRPr="0074470C">
              <w:rPr>
                <w:color w:val="000000"/>
                <w:lang w:val="ro-MO"/>
              </w:rPr>
              <w:t>(3) În cazul în care autoritatea de notificare deleagă sau încredințează într-un alt mod evaluarea, notificarea sau monitorizarea menționate la alineatul (1) unui organism care nu este o entitate guvernamentală, respectivul organism este o persoană juridică care se conformează mutatis mutandis cerințelor stabilite la articolul 22. În plus, un astfel de organism dispune de un regim care acoperă responsabilitățile ce decurg din activitățile desfășurate.</w:t>
            </w:r>
          </w:p>
          <w:p w:rsidR="00190D19" w:rsidRPr="0074470C" w:rsidRDefault="00190D19" w:rsidP="00190D19">
            <w:pPr>
              <w:jc w:val="center"/>
              <w:rPr>
                <w:color w:val="000000"/>
                <w:lang w:val="ro-MO"/>
              </w:rPr>
            </w:pPr>
          </w:p>
        </w:tc>
        <w:tc>
          <w:tcPr>
            <w:tcW w:w="4110" w:type="dxa"/>
          </w:tcPr>
          <w:p w:rsidR="00190D19" w:rsidRPr="004543F3" w:rsidRDefault="00190D19" w:rsidP="00190D19">
            <w:pPr>
              <w:rPr>
                <w:color w:val="1D1B11" w:themeColor="background2" w:themeShade="1A"/>
                <w:lang w:val="ro-MO"/>
              </w:rPr>
            </w:pPr>
            <w:r w:rsidRPr="004543F3">
              <w:rPr>
                <w:color w:val="1D1B11" w:themeColor="background2" w:themeShade="1A"/>
                <w:lang w:val="ro-MO"/>
              </w:rPr>
              <w:t>66. În cazul în care autoritatea de notificare deleagă sau încredințează într-un alt mod evaluarea, notificarea sau monitorizarea menționate la pct. 64 unui organism de acreditare care nu este o entitate guvernamentală, respectivul organism este o persoană juridică care se conformează mutatis mutandis cerințelor stabilite la pct. 64-69. În plus, un astfel de organism dispune de un regim care acoperă responsabilitățile ce decurg din activitățile desfășurate.</w:t>
            </w:r>
          </w:p>
          <w:p w:rsidR="00190D19" w:rsidRPr="0074470C" w:rsidRDefault="00190D19" w:rsidP="00190D19">
            <w:pPr>
              <w:jc w:val="center"/>
              <w:rPr>
                <w:color w:val="1D1B11" w:themeColor="background2" w:themeShade="1A"/>
                <w:lang w:val="ro-MO"/>
              </w:rPr>
            </w:pP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CD7F41" w:rsidTr="00490368">
        <w:trPr>
          <w:trHeight w:val="221"/>
        </w:trPr>
        <w:tc>
          <w:tcPr>
            <w:tcW w:w="4503" w:type="dxa"/>
          </w:tcPr>
          <w:p w:rsidR="00190D19" w:rsidRPr="0074470C" w:rsidRDefault="00190D19" w:rsidP="00190D19">
            <w:pPr>
              <w:jc w:val="center"/>
              <w:rPr>
                <w:color w:val="000000"/>
                <w:lang w:val="ro-MO"/>
              </w:rPr>
            </w:pPr>
            <w:r w:rsidRPr="004543F3">
              <w:rPr>
                <w:color w:val="000000"/>
                <w:lang w:val="ro-MO"/>
              </w:rPr>
              <w:t>(4) Autoritatea de notificare își asumă întreaga responsabilitate pentru sarcinile îndeplinite de organismul menționat la alineatul (3).</w:t>
            </w:r>
          </w:p>
        </w:tc>
        <w:tc>
          <w:tcPr>
            <w:tcW w:w="4110" w:type="dxa"/>
          </w:tcPr>
          <w:p w:rsidR="00190D19" w:rsidRPr="0074470C" w:rsidRDefault="00190D19" w:rsidP="00190D19">
            <w:pPr>
              <w:jc w:val="center"/>
              <w:rPr>
                <w:color w:val="1D1B11" w:themeColor="background2" w:themeShade="1A"/>
                <w:lang w:val="ro-MO"/>
              </w:rPr>
            </w:pPr>
          </w:p>
        </w:tc>
        <w:tc>
          <w:tcPr>
            <w:tcW w:w="1418" w:type="dxa"/>
          </w:tcPr>
          <w:p w:rsidR="00190D19" w:rsidRPr="00666458" w:rsidRDefault="00D425F2" w:rsidP="00190D19">
            <w:pPr>
              <w:jc w:val="center"/>
              <w:rPr>
                <w:color w:val="1D1B11" w:themeColor="background2" w:themeShade="1A"/>
                <w:lang w:val="ro-RO"/>
              </w:rPr>
            </w:pPr>
            <w:r>
              <w:rPr>
                <w:color w:val="1D1B11" w:themeColor="background2" w:themeShade="1A"/>
                <w:lang w:val="ro-RO"/>
              </w:rPr>
              <w:t>Nu a fost transpus[</w:t>
            </w:r>
          </w:p>
        </w:tc>
        <w:tc>
          <w:tcPr>
            <w:tcW w:w="1701" w:type="dxa"/>
          </w:tcPr>
          <w:p w:rsidR="00190D19" w:rsidRPr="008142A9" w:rsidRDefault="00D425F2" w:rsidP="00190D19">
            <w:pPr>
              <w:jc w:val="center"/>
              <w:rPr>
                <w:b/>
                <w:color w:val="1D1B11" w:themeColor="background2" w:themeShade="1A"/>
                <w:lang w:val="ro-MO"/>
              </w:rPr>
            </w:pPr>
            <w:r w:rsidRPr="00D425F2">
              <w:rPr>
                <w:b/>
                <w:color w:val="1D1B11" w:themeColor="background2" w:themeShade="1A"/>
                <w:lang w:val="ro-M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962FEE" w:rsidRDefault="00190D19" w:rsidP="00190D19">
            <w:pPr>
              <w:jc w:val="center"/>
              <w:rPr>
                <w:b/>
                <w:color w:val="000000"/>
                <w:lang w:val="ro-MO"/>
              </w:rPr>
            </w:pPr>
            <w:r w:rsidRPr="00962FEE">
              <w:rPr>
                <w:b/>
                <w:color w:val="000000"/>
                <w:lang w:val="ro-MO"/>
              </w:rPr>
              <w:t>Articolul 21</w:t>
            </w:r>
          </w:p>
          <w:p w:rsidR="00190D19" w:rsidRPr="00962FEE" w:rsidRDefault="00190D19" w:rsidP="00190D19">
            <w:pPr>
              <w:jc w:val="center"/>
              <w:rPr>
                <w:b/>
                <w:color w:val="000000"/>
                <w:lang w:val="ro-MO"/>
              </w:rPr>
            </w:pPr>
            <w:r w:rsidRPr="00962FEE">
              <w:rPr>
                <w:b/>
                <w:color w:val="000000"/>
                <w:lang w:val="ro-MO"/>
              </w:rPr>
              <w:t>Autoritățile de notificare</w:t>
            </w:r>
          </w:p>
          <w:p w:rsidR="00190D19" w:rsidRPr="004543F3" w:rsidRDefault="00190D19" w:rsidP="00190D19">
            <w:pPr>
              <w:jc w:val="center"/>
              <w:rPr>
                <w:color w:val="000000"/>
                <w:lang w:val="ro-MO"/>
              </w:rPr>
            </w:pPr>
            <w:r w:rsidRPr="00962FEE">
              <w:rPr>
                <w:color w:val="000000"/>
                <w:lang w:val="ro-MO"/>
              </w:rPr>
              <w:lastRenderedPageBreak/>
              <w:t>(1) Statele membre desemnează o autoritate de notificare căreia îi revine răspunderea pentru instituirea și îndeplinirea procedurilor necesare pentru evaluarea și notificarea organismelor de evaluare a conformității și de monitorizarea organismelor notificate, incluzând conformitatea cu dispozițiile articolului 26.</w:t>
            </w:r>
          </w:p>
        </w:tc>
        <w:tc>
          <w:tcPr>
            <w:tcW w:w="4110" w:type="dxa"/>
          </w:tcPr>
          <w:p w:rsidR="00190D19" w:rsidRPr="00962FEE" w:rsidRDefault="00190D19" w:rsidP="00190D19">
            <w:pPr>
              <w:jc w:val="center"/>
              <w:rPr>
                <w:b/>
                <w:color w:val="1D1B11" w:themeColor="background2" w:themeShade="1A"/>
                <w:lang w:val="ro-MO"/>
              </w:rPr>
            </w:pPr>
            <w:r w:rsidRPr="00962FEE">
              <w:rPr>
                <w:b/>
                <w:color w:val="1D1B11" w:themeColor="background2" w:themeShade="1A"/>
                <w:lang w:val="ro-MO"/>
              </w:rPr>
              <w:lastRenderedPageBreak/>
              <w:t>Capitolul XVII</w:t>
            </w:r>
          </w:p>
          <w:p w:rsidR="00190D19" w:rsidRPr="00962FEE" w:rsidRDefault="00190D19" w:rsidP="00190D19">
            <w:pPr>
              <w:jc w:val="center"/>
              <w:rPr>
                <w:b/>
                <w:color w:val="1D1B11" w:themeColor="background2" w:themeShade="1A"/>
                <w:lang w:val="ro-MO"/>
              </w:rPr>
            </w:pPr>
            <w:r w:rsidRPr="00962FEE">
              <w:rPr>
                <w:b/>
                <w:color w:val="1D1B11" w:themeColor="background2" w:themeShade="1A"/>
                <w:lang w:val="ro-MO"/>
              </w:rPr>
              <w:t>Autorităţile de notificare</w:t>
            </w:r>
          </w:p>
          <w:p w:rsidR="00190D19" w:rsidRPr="0074470C" w:rsidRDefault="00190D19" w:rsidP="00190D19">
            <w:pPr>
              <w:jc w:val="center"/>
              <w:rPr>
                <w:color w:val="1D1B11" w:themeColor="background2" w:themeShade="1A"/>
                <w:lang w:val="ro-MO"/>
              </w:rPr>
            </w:pPr>
            <w:r w:rsidRPr="00962FEE">
              <w:rPr>
                <w:color w:val="1D1B11" w:themeColor="background2" w:themeShade="1A"/>
                <w:lang w:val="ro-MO"/>
              </w:rPr>
              <w:lastRenderedPageBreak/>
              <w:t xml:space="preserve">64. Ministerul Economiei este autoritatea de notificare căreia îi revine răspunderea pentru instituirea și îndeplinirea procedurilor necesare pentru evaluarea și notificarea organismelor de evaluare a conformității și de monitorizarea organismelor notificate, incluzând conformitatea cu dispozițiile punctelor </w:t>
            </w:r>
            <w:r w:rsidRPr="00051701">
              <w:rPr>
                <w:color w:val="FF0000"/>
                <w:lang w:val="ro-MO"/>
              </w:rPr>
              <w:t>89-92</w:t>
            </w:r>
            <w:r w:rsidRPr="00962FEE">
              <w:rPr>
                <w:color w:val="1D1B11" w:themeColor="background2" w:themeShade="1A"/>
                <w:lang w:val="ro-MO"/>
              </w:rPr>
              <w:t>.</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4543F3" w:rsidRDefault="00190D19" w:rsidP="00190D19">
            <w:pPr>
              <w:jc w:val="center"/>
              <w:rPr>
                <w:color w:val="000000"/>
                <w:lang w:val="ro-MO"/>
              </w:rPr>
            </w:pPr>
            <w:r w:rsidRPr="00F619CD">
              <w:rPr>
                <w:color w:val="000000"/>
                <w:lang w:val="ro-MO"/>
              </w:rPr>
              <w:lastRenderedPageBreak/>
              <w:t>(2) Statele membre pot decide ca evaluarea și monitorizarea menționate la alineatul (1) să fie efectuate de un organism național de acreditare în sensul și în conformitate cu Regulamentul (CE) nr. 765/2008.</w:t>
            </w:r>
          </w:p>
        </w:tc>
        <w:tc>
          <w:tcPr>
            <w:tcW w:w="4110" w:type="dxa"/>
          </w:tcPr>
          <w:p w:rsidR="00190D19" w:rsidRPr="0074470C" w:rsidRDefault="00190D19" w:rsidP="00190D19">
            <w:pPr>
              <w:jc w:val="center"/>
              <w:rPr>
                <w:color w:val="1D1B11" w:themeColor="background2" w:themeShade="1A"/>
                <w:lang w:val="ro-MO"/>
              </w:rPr>
            </w:pPr>
            <w:r w:rsidRPr="00DC44A7">
              <w:rPr>
                <w:color w:val="1D1B11" w:themeColor="background2" w:themeShade="1A"/>
                <w:lang w:val="ro-MO"/>
              </w:rPr>
              <w:t>65. Autoritatea de notificare poate decide ca evaluarea și monitorizarea menționate la pct. 64 să fie efectuate de organismul național de acreditare în sensul și în conformitate cu Legea nr. 235 din din 01.12.2011 privind activităţile de acreditare şi de evaluare a conformităţii..</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4543F3" w:rsidRDefault="00190D19" w:rsidP="00190D19">
            <w:pPr>
              <w:jc w:val="center"/>
              <w:rPr>
                <w:color w:val="000000"/>
                <w:lang w:val="ro-MO"/>
              </w:rPr>
            </w:pPr>
            <w:r w:rsidRPr="00F619CD">
              <w:rPr>
                <w:color w:val="000000"/>
                <w:lang w:val="ro-MO"/>
              </w:rPr>
              <w:t xml:space="preserve">(3) În cazul în care autoritatea de notificare deleagă sau încredințează într-un alt mod evaluarea, notificarea sau monitorizarea menționate la alineatul (1) unui organism care nu este o entitate guvernamentală, respectivul organism este o persoană juridică care se conformează </w:t>
            </w:r>
            <w:r w:rsidRPr="00F619CD">
              <w:rPr>
                <w:i/>
                <w:color w:val="000000"/>
                <w:lang w:val="ro-MO"/>
              </w:rPr>
              <w:t>mutatis mutandis</w:t>
            </w:r>
            <w:r w:rsidRPr="00F619CD">
              <w:rPr>
                <w:color w:val="000000"/>
                <w:lang w:val="ro-MO"/>
              </w:rPr>
              <w:t xml:space="preserve"> cerințelor stabilite la articolul 22. În plus, un astfel de organism dispune de un regim care acoperă responsabilitățile ce decurg din activitățile desfășurate.</w:t>
            </w:r>
          </w:p>
        </w:tc>
        <w:tc>
          <w:tcPr>
            <w:tcW w:w="4110" w:type="dxa"/>
          </w:tcPr>
          <w:p w:rsidR="00190D19" w:rsidRPr="0074470C" w:rsidRDefault="00190D19" w:rsidP="00190D19">
            <w:pPr>
              <w:jc w:val="center"/>
              <w:rPr>
                <w:color w:val="1D1B11" w:themeColor="background2" w:themeShade="1A"/>
                <w:lang w:val="ro-MO"/>
              </w:rPr>
            </w:pPr>
            <w:r w:rsidRPr="00F619CD">
              <w:rPr>
                <w:color w:val="1D1B11" w:themeColor="background2" w:themeShade="1A"/>
                <w:lang w:val="ro-MO"/>
              </w:rPr>
              <w:t xml:space="preserve">66. În cazul în care autoritatea de notificare deleagă sau încredințează într-un alt mod evaluarea, notificarea sau monitorizarea menționate la pct. 64 unui organism de acreditare care nu este o entitate guvernamentală, respectivul organism este o persoană juridică care se conformează mutatis mutandis cerințelor stabilite la pct. </w:t>
            </w:r>
            <w:r w:rsidRPr="00051701">
              <w:rPr>
                <w:color w:val="FF0000"/>
                <w:lang w:val="ro-MO"/>
              </w:rPr>
              <w:t>64-69</w:t>
            </w:r>
            <w:r w:rsidRPr="00F619CD">
              <w:rPr>
                <w:color w:val="1D1B11" w:themeColor="background2" w:themeShade="1A"/>
                <w:lang w:val="ro-MO"/>
              </w:rPr>
              <w:t>. În plus, un astfel de organism dispune de un regim care acoperă responsabilitățile ce decurg din activitățile desfășurate.</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6766BF" w:rsidRDefault="00190D19" w:rsidP="00190D19">
            <w:pPr>
              <w:jc w:val="center"/>
              <w:rPr>
                <w:b/>
                <w:color w:val="000000"/>
                <w:lang w:val="ro-MO"/>
              </w:rPr>
            </w:pPr>
            <w:r w:rsidRPr="006766BF">
              <w:rPr>
                <w:b/>
                <w:color w:val="000000"/>
                <w:lang w:val="ro-MO"/>
              </w:rPr>
              <w:t>Articolul 20</w:t>
            </w:r>
          </w:p>
          <w:p w:rsidR="00190D19" w:rsidRPr="006766BF" w:rsidRDefault="00190D19" w:rsidP="00190D19">
            <w:pPr>
              <w:jc w:val="center"/>
              <w:rPr>
                <w:b/>
                <w:color w:val="000000"/>
                <w:lang w:val="ro-MO"/>
              </w:rPr>
            </w:pPr>
            <w:r w:rsidRPr="006766BF">
              <w:rPr>
                <w:b/>
                <w:color w:val="000000"/>
                <w:lang w:val="ro-MO"/>
              </w:rPr>
              <w:t>Notificare</w:t>
            </w:r>
          </w:p>
          <w:p w:rsidR="00190D19" w:rsidRPr="004543F3" w:rsidRDefault="00190D19" w:rsidP="00190D19">
            <w:pPr>
              <w:jc w:val="center"/>
              <w:rPr>
                <w:color w:val="000000"/>
                <w:lang w:val="ro-MO"/>
              </w:rPr>
            </w:pPr>
            <w:r w:rsidRPr="006766BF">
              <w:rPr>
                <w:color w:val="000000"/>
                <w:lang w:val="ro-MO"/>
              </w:rPr>
              <w:t xml:space="preserve">Statele membre notifică Comisiei și celorlalte state membre organismele autorizate pentru a efectua sarcinile de evaluare a conformității ca părți terțe în </w:t>
            </w:r>
            <w:r w:rsidRPr="006766BF">
              <w:rPr>
                <w:color w:val="000000"/>
                <w:lang w:val="ro-MO"/>
              </w:rPr>
              <w:lastRenderedPageBreak/>
              <w:t>temeiul prezentei directive.</w:t>
            </w:r>
          </w:p>
        </w:tc>
        <w:tc>
          <w:tcPr>
            <w:tcW w:w="4110" w:type="dxa"/>
          </w:tcPr>
          <w:p w:rsidR="00190D19" w:rsidRPr="0074470C" w:rsidRDefault="00190D19" w:rsidP="00190D19">
            <w:pPr>
              <w:jc w:val="center"/>
              <w:rPr>
                <w:color w:val="1D1B11" w:themeColor="background2" w:themeShade="1A"/>
                <w:lang w:val="ro-MO"/>
              </w:rPr>
            </w:pPr>
            <w:r w:rsidRPr="006766BF">
              <w:rPr>
                <w:color w:val="1D1B11" w:themeColor="background2" w:themeShade="1A"/>
                <w:lang w:val="ro-MO"/>
              </w:rPr>
              <w:lastRenderedPageBreak/>
              <w:t>61. Autoritatea de reglementare notifică Comisiei Europene organismele de evaluare a conformităţii notificate care efectuează sarcinile de evaluare a conformității ca părţi terțe în temeiul prezentei reglementări tehnice.</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F732F1" w:rsidRDefault="00190D19" w:rsidP="00190D19">
            <w:pPr>
              <w:jc w:val="center"/>
              <w:rPr>
                <w:b/>
                <w:color w:val="000000"/>
                <w:lang w:val="ro-MO"/>
              </w:rPr>
            </w:pPr>
            <w:r w:rsidRPr="00F732F1">
              <w:rPr>
                <w:b/>
                <w:color w:val="000000"/>
                <w:lang w:val="ro-MO"/>
              </w:rPr>
              <w:lastRenderedPageBreak/>
              <w:t>Articolul 21</w:t>
            </w:r>
          </w:p>
          <w:p w:rsidR="00190D19" w:rsidRPr="006766BF" w:rsidRDefault="00190D19" w:rsidP="00190D19">
            <w:pPr>
              <w:jc w:val="center"/>
              <w:rPr>
                <w:color w:val="000000"/>
                <w:lang w:val="ro-MO"/>
              </w:rPr>
            </w:pPr>
            <w:r w:rsidRPr="00F732F1">
              <w:rPr>
                <w:b/>
                <w:color w:val="000000"/>
                <w:lang w:val="ro-MO"/>
              </w:rPr>
              <w:t>Autoritățile de notificare</w:t>
            </w:r>
          </w:p>
          <w:p w:rsidR="00190D19" w:rsidRPr="004543F3" w:rsidRDefault="00190D19" w:rsidP="00190D19">
            <w:pPr>
              <w:jc w:val="center"/>
              <w:rPr>
                <w:color w:val="000000"/>
                <w:lang w:val="ro-MO"/>
              </w:rPr>
            </w:pPr>
            <w:r w:rsidRPr="006766BF">
              <w:rPr>
                <w:color w:val="000000"/>
                <w:lang w:val="ro-MO"/>
              </w:rPr>
              <w:t>(1) Statele membre desemnează o autoritate de notificare căreia îi revine răspunderea pentru instituirea și îndeplinirea procedurilor necesare pentru evaluarea și notificarea organismelor de evaluare a conformității și de monitorizarea organismelor notificate, incluzând conformitatea cu dispozițiile articolului 26.</w:t>
            </w:r>
          </w:p>
        </w:tc>
        <w:tc>
          <w:tcPr>
            <w:tcW w:w="4110" w:type="dxa"/>
          </w:tcPr>
          <w:p w:rsidR="00190D19" w:rsidRPr="0074470C" w:rsidRDefault="00190D19" w:rsidP="00190D19">
            <w:pPr>
              <w:jc w:val="center"/>
              <w:rPr>
                <w:color w:val="1D1B11" w:themeColor="background2" w:themeShade="1A"/>
                <w:lang w:val="ro-MO"/>
              </w:rPr>
            </w:pPr>
            <w:r w:rsidRPr="006766BF">
              <w:rPr>
                <w:color w:val="1D1B11" w:themeColor="background2" w:themeShade="1A"/>
                <w:lang w:val="ro-MO"/>
              </w:rPr>
              <w:t xml:space="preserve">62. Ministerul Economiei este autoritatea de notificare căreia îi revine răspunderea pentru instituirea și îndeplinirea procedurilor necesare pentru evaluarea și notificarea organismelor de evaluare a conformității și de monitorizarea organismelor notificate, incluzând conformitatea cu dispozițiile </w:t>
            </w:r>
            <w:r w:rsidRPr="006766BF">
              <w:rPr>
                <w:color w:val="FF0000"/>
                <w:lang w:val="ro-MO"/>
              </w:rPr>
              <w:t>punctelor 89-92.</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4543F3" w:rsidRDefault="00190D19" w:rsidP="00190D19">
            <w:pPr>
              <w:jc w:val="center"/>
              <w:rPr>
                <w:color w:val="000000"/>
                <w:lang w:val="ro-MO"/>
              </w:rPr>
            </w:pPr>
            <w:r w:rsidRPr="00F732F1">
              <w:rPr>
                <w:color w:val="000000"/>
                <w:lang w:val="ro-MO"/>
              </w:rPr>
              <w:t>(2) Statele membre pot decide ca evaluarea și monitorizarea menționate la alineatul (1) să fie efectuate de un organism național de acreditare în sensul și în conformitate cu Regulamentul (CE) nr. 765/2008.</w:t>
            </w:r>
          </w:p>
        </w:tc>
        <w:tc>
          <w:tcPr>
            <w:tcW w:w="4110" w:type="dxa"/>
          </w:tcPr>
          <w:p w:rsidR="00190D19" w:rsidRPr="0074470C" w:rsidRDefault="00190D19" w:rsidP="00190D19">
            <w:pPr>
              <w:jc w:val="center"/>
              <w:rPr>
                <w:color w:val="1D1B11" w:themeColor="background2" w:themeShade="1A"/>
                <w:lang w:val="ro-MO"/>
              </w:rPr>
            </w:pPr>
            <w:r>
              <w:rPr>
                <w:color w:val="1D1B11" w:themeColor="background2" w:themeShade="1A"/>
                <w:lang w:val="ro-MO"/>
              </w:rPr>
              <w:t>63.</w:t>
            </w:r>
            <w:r w:rsidRPr="00F732F1">
              <w:rPr>
                <w:color w:val="1D1B11" w:themeColor="background2" w:themeShade="1A"/>
                <w:lang w:val="ro-MO"/>
              </w:rPr>
              <w:t xml:space="preserve">Autoritatea de notificare poate decide ca evaluarea și monitorizarea menționate la pct. 64 să fie efectuate de organismul național de acreditare în sensul și în conformitate cu Legea nr. 235 din din 01.12.2011 privind activităţile de acreditare </w:t>
            </w:r>
            <w:r>
              <w:rPr>
                <w:color w:val="1D1B11" w:themeColor="background2" w:themeShade="1A"/>
                <w:lang w:val="ro-MO"/>
              </w:rPr>
              <w:t>şi de evaluare a conformităţii.</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4543F3" w:rsidRDefault="00190D19" w:rsidP="00190D19">
            <w:pPr>
              <w:jc w:val="center"/>
              <w:rPr>
                <w:color w:val="000000"/>
                <w:lang w:val="ro-MO"/>
              </w:rPr>
            </w:pPr>
            <w:r w:rsidRPr="00F732F1">
              <w:rPr>
                <w:color w:val="000000"/>
                <w:lang w:val="ro-MO"/>
              </w:rPr>
              <w:t>(3) În cazul în care autoritatea de notificare deleagă sau încredințează într-un alt mod evaluarea, notificarea sau monitorizarea menționate la alineatul (1) unui organism care nu este o entitate guvernamentală, respectivul organism este o persoană juridică care se conformează mutatis mutandis cerințelor stabilite la articolul 22. În plus, un astfel de organism dispune de un regim care acoperă responsabilitățile ce decurg din activitățile desfășurate.</w:t>
            </w:r>
          </w:p>
        </w:tc>
        <w:tc>
          <w:tcPr>
            <w:tcW w:w="4110" w:type="dxa"/>
          </w:tcPr>
          <w:p w:rsidR="00190D19" w:rsidRPr="0074470C" w:rsidRDefault="00190D19" w:rsidP="00190D19">
            <w:pPr>
              <w:jc w:val="center"/>
              <w:rPr>
                <w:color w:val="1D1B11" w:themeColor="background2" w:themeShade="1A"/>
                <w:lang w:val="ro-MO"/>
              </w:rPr>
            </w:pPr>
            <w:r w:rsidRPr="00F732F1">
              <w:rPr>
                <w:color w:val="1D1B11" w:themeColor="background2" w:themeShade="1A"/>
                <w:lang w:val="ro-MO"/>
              </w:rPr>
              <w:t xml:space="preserve">64. În cazul în care autoritatea de notificare deleagă sau încredințează într-un alt mod evaluarea, notificarea sau monitorizarea menționate la pct. 62 unui organism de acreditare care nu este o entitate guvernamentală, respectivul organism este o persoană juridică care se conformează mutatis mutandis cerințelor stabilite la </w:t>
            </w:r>
            <w:r w:rsidRPr="00051701">
              <w:rPr>
                <w:color w:val="FF0000"/>
                <w:lang w:val="ro-MO"/>
              </w:rPr>
              <w:t>pct. 62-64</w:t>
            </w:r>
            <w:r w:rsidRPr="00F732F1">
              <w:rPr>
                <w:color w:val="1D1B11" w:themeColor="background2" w:themeShade="1A"/>
                <w:lang w:val="ro-MO"/>
              </w:rPr>
              <w:t>. În plus, un astfel de organism dispune de un regim care acoperă responsabilitățile ce decurg din activitățile desfășurate.</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73AB7"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4543F3" w:rsidRDefault="00190D19" w:rsidP="00190D19">
            <w:pPr>
              <w:jc w:val="center"/>
              <w:rPr>
                <w:color w:val="000000"/>
                <w:lang w:val="ro-MO"/>
              </w:rPr>
            </w:pPr>
            <w:r w:rsidRPr="00E5188F">
              <w:rPr>
                <w:color w:val="000000"/>
                <w:lang w:val="ro-MO"/>
              </w:rPr>
              <w:t>(4) Autoritatea de notificare își asumă întreaga responsabilitate pentru sarcinile îndeplinite de organismul menționat la alineatul (3).</w:t>
            </w:r>
          </w:p>
        </w:tc>
        <w:tc>
          <w:tcPr>
            <w:tcW w:w="4110" w:type="dxa"/>
          </w:tcPr>
          <w:p w:rsidR="00190D19" w:rsidRPr="0074470C" w:rsidRDefault="00190D19" w:rsidP="00190D19">
            <w:pPr>
              <w:jc w:val="center"/>
              <w:rPr>
                <w:color w:val="1D1B11" w:themeColor="background2" w:themeShade="1A"/>
                <w:lang w:val="ro-MO"/>
              </w:rPr>
            </w:pPr>
            <w:r>
              <w:rPr>
                <w:color w:val="1D1B11" w:themeColor="background2" w:themeShade="1A"/>
                <w:lang w:val="ro-MO"/>
              </w:rPr>
              <w:t>65.</w:t>
            </w:r>
            <w:r w:rsidRPr="00E5188F">
              <w:rPr>
                <w:color w:val="1D1B11" w:themeColor="background2" w:themeShade="1A"/>
                <w:lang w:val="ro-MO"/>
              </w:rPr>
              <w:t xml:space="preserve">Autoritatea de notificare își asumă întreaga responsabilitate pentru sarcinile îndeplinite de organismul menționat la </w:t>
            </w:r>
            <w:r w:rsidRPr="00051701">
              <w:rPr>
                <w:color w:val="FF0000"/>
                <w:lang w:val="ro-MO"/>
              </w:rPr>
              <w:t>punctul 64</w:t>
            </w:r>
            <w:r w:rsidRPr="00E5188F">
              <w:rPr>
                <w:color w:val="1D1B11" w:themeColor="background2" w:themeShade="1A"/>
                <w:lang w:val="ro-MO"/>
              </w:rPr>
              <w:t>.</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6C37A5" w:rsidRDefault="00190D19" w:rsidP="00190D19">
            <w:pPr>
              <w:jc w:val="center"/>
              <w:rPr>
                <w:b/>
                <w:color w:val="000000"/>
                <w:lang w:val="ro-MO"/>
              </w:rPr>
            </w:pPr>
            <w:r w:rsidRPr="006C37A5">
              <w:rPr>
                <w:b/>
                <w:color w:val="000000"/>
                <w:lang w:val="ro-MO"/>
              </w:rPr>
              <w:t>Articolul 22</w:t>
            </w:r>
          </w:p>
          <w:p w:rsidR="00190D19" w:rsidRPr="006C37A5" w:rsidRDefault="00190D19" w:rsidP="00190D19">
            <w:pPr>
              <w:jc w:val="center"/>
              <w:rPr>
                <w:b/>
                <w:color w:val="000000"/>
                <w:lang w:val="ro-MO"/>
              </w:rPr>
            </w:pPr>
            <w:r w:rsidRPr="006C37A5">
              <w:rPr>
                <w:b/>
                <w:color w:val="000000"/>
                <w:lang w:val="ro-MO"/>
              </w:rPr>
              <w:lastRenderedPageBreak/>
              <w:t>Cerințe privind autoritățile de notificare</w:t>
            </w:r>
          </w:p>
          <w:p w:rsidR="00190D19" w:rsidRPr="004543F3" w:rsidRDefault="00190D19" w:rsidP="00190D19">
            <w:pPr>
              <w:jc w:val="center"/>
              <w:rPr>
                <w:color w:val="000000"/>
                <w:lang w:val="ro-MO"/>
              </w:rPr>
            </w:pPr>
            <w:r w:rsidRPr="006C37A5">
              <w:rPr>
                <w:color w:val="000000"/>
                <w:lang w:val="ro-MO"/>
              </w:rPr>
              <w:t>(1) Autoritatea de notificare este instituită în așa fel încât să nu existe conflicte de interese cu organismele de evaluare a conformității.</w:t>
            </w:r>
          </w:p>
        </w:tc>
        <w:tc>
          <w:tcPr>
            <w:tcW w:w="4110" w:type="dxa"/>
          </w:tcPr>
          <w:p w:rsidR="00190D19" w:rsidRPr="0074470C" w:rsidRDefault="00190D19" w:rsidP="00190D19">
            <w:pPr>
              <w:jc w:val="center"/>
              <w:rPr>
                <w:color w:val="1D1B11" w:themeColor="background2" w:themeShade="1A"/>
                <w:lang w:val="ro-MO"/>
              </w:rPr>
            </w:pPr>
            <w:r w:rsidRPr="006C37A5">
              <w:rPr>
                <w:color w:val="1D1B11" w:themeColor="background2" w:themeShade="1A"/>
                <w:lang w:val="ro-MO"/>
              </w:rPr>
              <w:lastRenderedPageBreak/>
              <w:t xml:space="preserve">66. Autoritatea de notificare este </w:t>
            </w:r>
            <w:r w:rsidRPr="006C37A5">
              <w:rPr>
                <w:color w:val="1D1B11" w:themeColor="background2" w:themeShade="1A"/>
                <w:lang w:val="ro-MO"/>
              </w:rPr>
              <w:lastRenderedPageBreak/>
              <w:t>instituită în așa fel încât să nu existe conflicte de interese cu organismele de evaluare a conformității.</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 xml:space="preserve">Ministerul </w:t>
            </w:r>
            <w:r w:rsidRPr="000E0EE9">
              <w:rPr>
                <w:b/>
                <w:color w:val="1D1B11" w:themeColor="background2" w:themeShade="1A"/>
                <w:lang w:val="ro-MO"/>
              </w:rPr>
              <w:lastRenderedPageBreak/>
              <w:t>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4543F3" w:rsidRDefault="00190D19" w:rsidP="00190D19">
            <w:pPr>
              <w:jc w:val="center"/>
              <w:rPr>
                <w:color w:val="000000"/>
                <w:lang w:val="ro-MO"/>
              </w:rPr>
            </w:pPr>
            <w:r w:rsidRPr="006C37A5">
              <w:rPr>
                <w:color w:val="000000"/>
                <w:lang w:val="ro-MO"/>
              </w:rPr>
              <w:lastRenderedPageBreak/>
              <w:t>(2) Autoritatea de notificare se organizează și funcționează astfel încât să garanteze obiectivitatea și imparțialitatea activităților sale.</w:t>
            </w:r>
          </w:p>
        </w:tc>
        <w:tc>
          <w:tcPr>
            <w:tcW w:w="4110" w:type="dxa"/>
          </w:tcPr>
          <w:p w:rsidR="00190D19" w:rsidRPr="0074470C" w:rsidRDefault="00190D19" w:rsidP="00190D19">
            <w:pPr>
              <w:jc w:val="center"/>
              <w:rPr>
                <w:color w:val="1D1B11" w:themeColor="background2" w:themeShade="1A"/>
                <w:lang w:val="ro-MO"/>
              </w:rPr>
            </w:pPr>
            <w:r w:rsidRPr="006C37A5">
              <w:rPr>
                <w:color w:val="1D1B11" w:themeColor="background2" w:themeShade="1A"/>
                <w:lang w:val="ro-MO"/>
              </w:rPr>
              <w:t>67. Autoritatea de notificare se organizează şi funcţionează astfel încît să garanteze obiectivitatea şi imparţialitatea activităţilor sale.</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4543F3" w:rsidRDefault="00190D19" w:rsidP="00190D19">
            <w:pPr>
              <w:jc w:val="center"/>
              <w:rPr>
                <w:color w:val="000000"/>
                <w:lang w:val="ro-MO"/>
              </w:rPr>
            </w:pPr>
            <w:r w:rsidRPr="00B66CBA">
              <w:rPr>
                <w:color w:val="000000"/>
                <w:lang w:val="ro-MO"/>
              </w:rPr>
              <w:t>(3) Autoritatea de notificare se organizează astfel încât fiecare decizie cu privire la notificarea organismului de evaluare a conformității să fie luată de persoane competente, altele decât cele care au efectuat evaluarea.</w:t>
            </w:r>
          </w:p>
        </w:tc>
        <w:tc>
          <w:tcPr>
            <w:tcW w:w="4110" w:type="dxa"/>
          </w:tcPr>
          <w:p w:rsidR="00190D19" w:rsidRPr="0074470C" w:rsidRDefault="00190D19" w:rsidP="00190D19">
            <w:pPr>
              <w:jc w:val="center"/>
              <w:rPr>
                <w:color w:val="1D1B11" w:themeColor="background2" w:themeShade="1A"/>
                <w:lang w:val="ro-MO"/>
              </w:rPr>
            </w:pPr>
            <w:r w:rsidRPr="00B66CBA">
              <w:rPr>
                <w:color w:val="1D1B11" w:themeColor="background2" w:themeShade="1A"/>
                <w:lang w:val="ro-MO"/>
              </w:rPr>
              <w:t>68. Autoritatea de notificare se organizează astfel încît fiecare decizie cu privire la notificarea organismului de evaluare a conformităţii să fie luată de persoane competente, altele decît cele care au efectuat evaluarea.</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4543F3" w:rsidRDefault="00190D19" w:rsidP="00190D19">
            <w:pPr>
              <w:jc w:val="center"/>
              <w:rPr>
                <w:color w:val="000000"/>
                <w:lang w:val="ro-MO"/>
              </w:rPr>
            </w:pPr>
            <w:r w:rsidRPr="00B66CBA">
              <w:rPr>
                <w:color w:val="000000"/>
                <w:lang w:val="ro-MO"/>
              </w:rPr>
              <w:t>(4) Autoritatea de notificare nu oferă și nu prestează activități pe care le prestează organismele de evaluare a conformității și nici servicii de consultanță în condiții comerciale sau concurențiale.</w:t>
            </w:r>
          </w:p>
        </w:tc>
        <w:tc>
          <w:tcPr>
            <w:tcW w:w="4110" w:type="dxa"/>
          </w:tcPr>
          <w:p w:rsidR="00190D19" w:rsidRPr="0074470C" w:rsidRDefault="00190D19" w:rsidP="00190D19">
            <w:pPr>
              <w:jc w:val="center"/>
              <w:rPr>
                <w:color w:val="1D1B11" w:themeColor="background2" w:themeShade="1A"/>
                <w:lang w:val="ro-MO"/>
              </w:rPr>
            </w:pPr>
            <w:r w:rsidRPr="00B66CBA">
              <w:rPr>
                <w:color w:val="1D1B11" w:themeColor="background2" w:themeShade="1A"/>
                <w:lang w:val="ro-MO"/>
              </w:rPr>
              <w:t>69. Autoritatea de notificare nu oferă şi nu prestează activităţi pe care le prestează organismele de evaluare a conformităţii şi nici servicii de consultanţă în condiţii comerciale sau concurenţiale.</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666458" w:rsidTr="00490368">
        <w:trPr>
          <w:trHeight w:val="221"/>
        </w:trPr>
        <w:tc>
          <w:tcPr>
            <w:tcW w:w="4503" w:type="dxa"/>
          </w:tcPr>
          <w:p w:rsidR="00190D19" w:rsidRPr="004543F3" w:rsidRDefault="00190D19" w:rsidP="00190D19">
            <w:pPr>
              <w:jc w:val="center"/>
              <w:rPr>
                <w:color w:val="000000"/>
                <w:lang w:val="ro-MO"/>
              </w:rPr>
            </w:pPr>
            <w:r w:rsidRPr="00681D4D">
              <w:rPr>
                <w:color w:val="000000"/>
                <w:lang w:val="ro-MO"/>
              </w:rPr>
              <w:t>(5) Autoritatea de notificare garantează confidențialitatea informațiilor obținute.</w:t>
            </w:r>
          </w:p>
        </w:tc>
        <w:tc>
          <w:tcPr>
            <w:tcW w:w="4110" w:type="dxa"/>
          </w:tcPr>
          <w:p w:rsidR="00190D19" w:rsidRPr="0074470C" w:rsidRDefault="00190D19" w:rsidP="00190D19">
            <w:pPr>
              <w:jc w:val="center"/>
              <w:rPr>
                <w:color w:val="1D1B11" w:themeColor="background2" w:themeShade="1A"/>
                <w:lang w:val="ro-MO"/>
              </w:rPr>
            </w:pPr>
            <w:r w:rsidRPr="00681D4D">
              <w:rPr>
                <w:color w:val="1D1B11" w:themeColor="background2" w:themeShade="1A"/>
                <w:lang w:val="ro-MO"/>
              </w:rPr>
              <w:t>70. Autoritatea de notificare garantează confidențialitatea informațiilor obținute.</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4543F3" w:rsidRDefault="00190D19" w:rsidP="00190D19">
            <w:pPr>
              <w:jc w:val="center"/>
              <w:rPr>
                <w:color w:val="000000"/>
                <w:lang w:val="ro-MO"/>
              </w:rPr>
            </w:pPr>
            <w:r w:rsidRPr="000F696E">
              <w:rPr>
                <w:color w:val="000000"/>
                <w:lang w:val="ro-MO"/>
              </w:rPr>
              <w:t>(6) Autoritatea de notificare dispune de suficient personal competent în vederea îndeplinirii corespunzătoare a atribuțiilor sale.</w:t>
            </w:r>
          </w:p>
        </w:tc>
        <w:tc>
          <w:tcPr>
            <w:tcW w:w="4110" w:type="dxa"/>
          </w:tcPr>
          <w:p w:rsidR="00190D19" w:rsidRPr="0074470C" w:rsidRDefault="00190D19" w:rsidP="00190D19">
            <w:pPr>
              <w:jc w:val="center"/>
              <w:rPr>
                <w:color w:val="1D1B11" w:themeColor="background2" w:themeShade="1A"/>
                <w:lang w:val="ro-MO"/>
              </w:rPr>
            </w:pPr>
            <w:r w:rsidRPr="000F696E">
              <w:rPr>
                <w:color w:val="1D1B11" w:themeColor="background2" w:themeShade="1A"/>
                <w:lang w:val="ro-MO"/>
              </w:rPr>
              <w:t>71. Autoritatea de notificare dispune de suficient personal competent în vederea îndeplinirii corespunzătoare a atribuțiilor sale.</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E878ED" w:rsidRDefault="00190D19" w:rsidP="00190D19">
            <w:pPr>
              <w:jc w:val="center"/>
              <w:rPr>
                <w:b/>
                <w:color w:val="000000"/>
                <w:lang w:val="ro-MO"/>
              </w:rPr>
            </w:pPr>
            <w:r w:rsidRPr="00E878ED">
              <w:rPr>
                <w:b/>
                <w:color w:val="000000"/>
                <w:lang w:val="ro-MO"/>
              </w:rPr>
              <w:t>Articolul 23</w:t>
            </w:r>
          </w:p>
          <w:p w:rsidR="00190D19" w:rsidRPr="00E878ED" w:rsidRDefault="00190D19" w:rsidP="00190D19">
            <w:pPr>
              <w:jc w:val="center"/>
              <w:rPr>
                <w:b/>
                <w:color w:val="000000"/>
                <w:lang w:val="ro-MO"/>
              </w:rPr>
            </w:pPr>
            <w:r w:rsidRPr="00E878ED">
              <w:rPr>
                <w:b/>
                <w:color w:val="000000"/>
                <w:lang w:val="ro-MO"/>
              </w:rPr>
              <w:t>Obligația de informare a autorităților de notificare</w:t>
            </w:r>
          </w:p>
          <w:p w:rsidR="00190D19" w:rsidRPr="004543F3" w:rsidRDefault="00190D19" w:rsidP="00190D19">
            <w:pPr>
              <w:jc w:val="center"/>
              <w:rPr>
                <w:color w:val="000000"/>
                <w:lang w:val="ro-MO"/>
              </w:rPr>
            </w:pPr>
            <w:r w:rsidRPr="00E878ED">
              <w:rPr>
                <w:color w:val="000000"/>
                <w:lang w:val="ro-MO"/>
              </w:rPr>
              <w:t>Statele membre informează Comisia în legătură cu procedurile lor de evaluare și notificare a organismelor de evaluare a conformității și de monitorizare a organis</w:t>
            </w:r>
          </w:p>
        </w:tc>
        <w:tc>
          <w:tcPr>
            <w:tcW w:w="4110" w:type="dxa"/>
          </w:tcPr>
          <w:p w:rsidR="00190D19" w:rsidRPr="0074470C" w:rsidRDefault="00190D19" w:rsidP="00190D19">
            <w:pPr>
              <w:jc w:val="center"/>
              <w:rPr>
                <w:color w:val="1D1B11" w:themeColor="background2" w:themeShade="1A"/>
                <w:lang w:val="ro-MO"/>
              </w:rPr>
            </w:pPr>
            <w:r w:rsidRPr="00EB220C">
              <w:rPr>
                <w:color w:val="1D1B11" w:themeColor="background2" w:themeShade="1A"/>
                <w:lang w:val="ro-MO"/>
              </w:rPr>
              <w:t>72. Autoritatea de notificare informează Comisia Europeană (în continuare - Comisia) în legătură cu procedurile de evaluare şi notificare a organismelor de evaluare a conformităţii, de monitorizare a organismelor notificate şi în legătură cu orice modificări ale acestora.</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605A4B" w:rsidRDefault="00190D19" w:rsidP="00190D19">
            <w:pPr>
              <w:jc w:val="center"/>
              <w:rPr>
                <w:b/>
                <w:color w:val="000000"/>
                <w:lang w:val="ro-MO"/>
              </w:rPr>
            </w:pPr>
            <w:r w:rsidRPr="00605A4B">
              <w:rPr>
                <w:b/>
                <w:color w:val="000000"/>
                <w:lang w:val="ro-MO"/>
              </w:rPr>
              <w:t>Articolul 24</w:t>
            </w:r>
          </w:p>
          <w:p w:rsidR="00190D19" w:rsidRPr="00605A4B" w:rsidRDefault="00190D19" w:rsidP="00190D19">
            <w:pPr>
              <w:jc w:val="center"/>
              <w:rPr>
                <w:b/>
                <w:color w:val="000000"/>
                <w:lang w:val="ro-MO"/>
              </w:rPr>
            </w:pPr>
            <w:r w:rsidRPr="00605A4B">
              <w:rPr>
                <w:b/>
                <w:color w:val="000000"/>
                <w:lang w:val="ro-MO"/>
              </w:rPr>
              <w:lastRenderedPageBreak/>
              <w:t>Cerințe cu privire la organismele notificate</w:t>
            </w:r>
          </w:p>
          <w:p w:rsidR="00190D19" w:rsidRPr="004543F3" w:rsidRDefault="00190D19" w:rsidP="00190D19">
            <w:pPr>
              <w:jc w:val="center"/>
              <w:rPr>
                <w:color w:val="000000"/>
                <w:lang w:val="ro-MO"/>
              </w:rPr>
            </w:pPr>
            <w:r w:rsidRPr="00605A4B">
              <w:rPr>
                <w:color w:val="000000"/>
                <w:lang w:val="ro-MO"/>
              </w:rPr>
              <w:t>(1) Pentru a fi notificat, un organism de evaluare a conformității îndeplinește cerințele prevăzute la alineatele (2)-(11).</w:t>
            </w:r>
          </w:p>
        </w:tc>
        <w:tc>
          <w:tcPr>
            <w:tcW w:w="4110" w:type="dxa"/>
          </w:tcPr>
          <w:p w:rsidR="00190D19" w:rsidRPr="0074470C" w:rsidRDefault="00190D19" w:rsidP="00190D19">
            <w:pPr>
              <w:jc w:val="center"/>
              <w:rPr>
                <w:color w:val="1D1B11" w:themeColor="background2" w:themeShade="1A"/>
                <w:lang w:val="ro-MO"/>
              </w:rPr>
            </w:pPr>
            <w:r>
              <w:rPr>
                <w:color w:val="1D1B11" w:themeColor="background2" w:themeShade="1A"/>
                <w:lang w:val="ro-MO"/>
              </w:rPr>
              <w:lastRenderedPageBreak/>
              <w:t xml:space="preserve">73. </w:t>
            </w:r>
            <w:r w:rsidRPr="00605A4B">
              <w:rPr>
                <w:color w:val="1D1B11" w:themeColor="background2" w:themeShade="1A"/>
                <w:lang w:val="ro-MO"/>
              </w:rPr>
              <w:t xml:space="preserve">Pentru a fi notificat, un organism de </w:t>
            </w:r>
            <w:r w:rsidRPr="00605A4B">
              <w:rPr>
                <w:color w:val="1D1B11" w:themeColor="background2" w:themeShade="1A"/>
                <w:lang w:val="ro-MO"/>
              </w:rPr>
              <w:lastRenderedPageBreak/>
              <w:t xml:space="preserve">evaluare a conformităţii îndeplineşte cerinţele prevăzute în </w:t>
            </w:r>
            <w:r w:rsidRPr="00605A4B">
              <w:rPr>
                <w:color w:val="FF0000"/>
                <w:lang w:val="ro-MO"/>
              </w:rPr>
              <w:t>pct. 75-90.</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 xml:space="preserve">Ministerul </w:t>
            </w:r>
            <w:r w:rsidRPr="000E0EE9">
              <w:rPr>
                <w:b/>
                <w:color w:val="1D1B11" w:themeColor="background2" w:themeShade="1A"/>
                <w:lang w:val="ro-MO"/>
              </w:rPr>
              <w:lastRenderedPageBreak/>
              <w:t>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4543F3" w:rsidRDefault="00190D19" w:rsidP="00190D19">
            <w:pPr>
              <w:jc w:val="center"/>
              <w:rPr>
                <w:color w:val="000000"/>
                <w:lang w:val="ro-MO"/>
              </w:rPr>
            </w:pPr>
            <w:r w:rsidRPr="00DB1F70">
              <w:rPr>
                <w:color w:val="000000"/>
                <w:lang w:val="ro-MO"/>
              </w:rPr>
              <w:lastRenderedPageBreak/>
              <w:t>(2) Organismul de evaluare a conformității este înființat în temeiul legislației naționale a unui stat membru și are personalitate juridică.</w:t>
            </w:r>
          </w:p>
        </w:tc>
        <w:tc>
          <w:tcPr>
            <w:tcW w:w="4110" w:type="dxa"/>
          </w:tcPr>
          <w:p w:rsidR="00190D19" w:rsidRPr="0074470C" w:rsidRDefault="00190D19" w:rsidP="00190D19">
            <w:pPr>
              <w:jc w:val="center"/>
              <w:rPr>
                <w:color w:val="1D1B11" w:themeColor="background2" w:themeShade="1A"/>
                <w:lang w:val="ro-MO"/>
              </w:rPr>
            </w:pPr>
            <w:r>
              <w:rPr>
                <w:color w:val="1D1B11" w:themeColor="background2" w:themeShade="1A"/>
                <w:lang w:val="ro-MO"/>
              </w:rPr>
              <w:t xml:space="preserve">74. </w:t>
            </w:r>
            <w:r w:rsidRPr="00DB1F70">
              <w:rPr>
                <w:color w:val="1D1B11" w:themeColor="background2" w:themeShade="1A"/>
                <w:lang w:val="ro-MO"/>
              </w:rPr>
              <w:t>Organismul de evaluare a conformității este înființat conform cadrului legal naţiona în vigoare și este persoană juridică.</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A3589D" w:rsidRDefault="00190D19" w:rsidP="00190D19">
            <w:pPr>
              <w:jc w:val="center"/>
              <w:rPr>
                <w:color w:val="000000"/>
                <w:lang w:val="ro-MO"/>
              </w:rPr>
            </w:pPr>
            <w:r w:rsidRPr="00AE6439">
              <w:rPr>
                <w:color w:val="000000"/>
                <w:lang w:val="ro-MO"/>
              </w:rPr>
              <w:t>(3) Organismul de evaluare a conformității este un organism terț, independent de organizația sau de aparatul pe care îl evaluează.</w:t>
            </w:r>
          </w:p>
        </w:tc>
        <w:tc>
          <w:tcPr>
            <w:tcW w:w="4110" w:type="dxa"/>
          </w:tcPr>
          <w:p w:rsidR="00190D19" w:rsidRPr="00A3589D" w:rsidRDefault="00190D19" w:rsidP="00190D19">
            <w:pPr>
              <w:jc w:val="center"/>
              <w:rPr>
                <w:color w:val="1D1B11" w:themeColor="background2" w:themeShade="1A"/>
                <w:lang w:val="ro-MO"/>
              </w:rPr>
            </w:pPr>
            <w:r w:rsidRPr="00F70E51">
              <w:rPr>
                <w:color w:val="1D1B11" w:themeColor="background2" w:themeShade="1A"/>
                <w:lang w:val="ro-MO"/>
              </w:rPr>
              <w:t>7</w:t>
            </w:r>
            <w:r>
              <w:rPr>
                <w:color w:val="1D1B11" w:themeColor="background2" w:themeShade="1A"/>
                <w:lang w:val="ro-MO"/>
              </w:rPr>
              <w:t>5</w:t>
            </w:r>
            <w:r w:rsidRPr="00F70E51">
              <w:rPr>
                <w:color w:val="1D1B11" w:themeColor="background2" w:themeShade="1A"/>
                <w:lang w:val="ro-MO"/>
              </w:rPr>
              <w:t>. Organismul de evaluare a conformității este un organism terț, independent de conducerea organizaţiei sau de aparatul pe care îl evaluează.</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B82B93" w:rsidRDefault="00190D19" w:rsidP="00190D19">
            <w:pPr>
              <w:jc w:val="center"/>
              <w:rPr>
                <w:color w:val="000000"/>
                <w:lang w:val="ro-MO"/>
              </w:rPr>
            </w:pPr>
            <w:r w:rsidRPr="00AE6439">
              <w:rPr>
                <w:color w:val="000000"/>
                <w:lang w:val="ro-MO"/>
              </w:rPr>
              <w:t>Un organism care aparține unei asociații de întreprinderi sau unei federații profesionale care reprezintă întreprinderile implicate în proiectarea, fabricarea, furnizarea, asamblarea, utilizarea sau întreținerea aparatelor pe care le evaluează poate fi considerat a fi un astfel de organism, cu condiția să se demonstreze că este independent și că nu există conflicte de interese.</w:t>
            </w:r>
          </w:p>
        </w:tc>
        <w:tc>
          <w:tcPr>
            <w:tcW w:w="4110" w:type="dxa"/>
          </w:tcPr>
          <w:p w:rsidR="00190D19" w:rsidRPr="00B82B93" w:rsidRDefault="00190D19" w:rsidP="00190D19">
            <w:pPr>
              <w:jc w:val="center"/>
              <w:rPr>
                <w:color w:val="1D1B11" w:themeColor="background2" w:themeShade="1A"/>
                <w:lang w:val="ro-MO"/>
              </w:rPr>
            </w:pPr>
            <w:r>
              <w:rPr>
                <w:color w:val="1D1B11" w:themeColor="background2" w:themeShade="1A"/>
                <w:lang w:val="ro-MO"/>
              </w:rPr>
              <w:t>76</w:t>
            </w:r>
            <w:r w:rsidRPr="00F70E51">
              <w:rPr>
                <w:color w:val="1D1B11" w:themeColor="background2" w:themeShade="1A"/>
                <w:lang w:val="ro-MO"/>
              </w:rPr>
              <w:t>. Un organism care aparține unei asociații de întreprinderi sau unei federații profesionale care reprezintă întreprinderile implicate în proiectarea, fabricarea, furnizarea, asamblarea, utilizarea sau întreținerea aparatelor pe care le evaluează poate fi considerat a fi un astfel de organism, cu condiția să se demonstreze că este independent și că nu există conflicte de interese.</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B82B93" w:rsidRDefault="00190D19" w:rsidP="00190D19">
            <w:pPr>
              <w:jc w:val="center"/>
              <w:rPr>
                <w:color w:val="000000"/>
                <w:lang w:val="ro-MO"/>
              </w:rPr>
            </w:pPr>
            <w:r w:rsidRPr="00AE6439">
              <w:rPr>
                <w:color w:val="000000"/>
                <w:lang w:val="ro-MO"/>
              </w:rPr>
              <w:t xml:space="preserve">(4) Organismul de evaluare a conformității, personalul cu funcții superioare de conducere și personalul responsabil cu îndeplinirea sarcinilor de evaluare a conformității nu trebuie să acționeze ca proiectant, producător, furnizor, instalator, cumpărător, proprietar, utilizator sau operator de întreținere a aparatelor pe care le evaluează și nici ca reprezentant al vreuneia dintre acele părți. Acest lucru nu împiedică utilizarea aparatelor evaluate care sunt necesare pentru operațiunile organismului de evaluare a conformității sau </w:t>
            </w:r>
            <w:r w:rsidRPr="00AE6439">
              <w:rPr>
                <w:color w:val="000000"/>
                <w:lang w:val="ro-MO"/>
              </w:rPr>
              <w:lastRenderedPageBreak/>
              <w:t>utilizarea unor astfel de aparate în scopuri personale.</w:t>
            </w:r>
          </w:p>
        </w:tc>
        <w:tc>
          <w:tcPr>
            <w:tcW w:w="4110" w:type="dxa"/>
          </w:tcPr>
          <w:p w:rsidR="00190D19" w:rsidRPr="00B82B93" w:rsidRDefault="00190D19" w:rsidP="00190D19">
            <w:pPr>
              <w:jc w:val="center"/>
              <w:rPr>
                <w:color w:val="1D1B11" w:themeColor="background2" w:themeShade="1A"/>
                <w:lang w:val="ro-MO"/>
              </w:rPr>
            </w:pPr>
            <w:r w:rsidRPr="00F70E51">
              <w:rPr>
                <w:color w:val="1D1B11" w:themeColor="background2" w:themeShade="1A"/>
                <w:lang w:val="ro-MO"/>
              </w:rPr>
              <w:lastRenderedPageBreak/>
              <w:t>7</w:t>
            </w:r>
            <w:r>
              <w:rPr>
                <w:color w:val="1D1B11" w:themeColor="background2" w:themeShade="1A"/>
                <w:lang w:val="ro-MO"/>
              </w:rPr>
              <w:t>7</w:t>
            </w:r>
            <w:r w:rsidRPr="00F70E51">
              <w:rPr>
                <w:color w:val="1D1B11" w:themeColor="background2" w:themeShade="1A"/>
                <w:lang w:val="ro-MO"/>
              </w:rPr>
              <w:t xml:space="preserve">. Organismul de evaluare a conformității, personalul cu funcții superioare de conducere și personalul responsabil cu îndeplinirea sarcinilor de evaluare a conformității nu trebuie să acționeze ca proiectant, producător, furnizor, instalator, cumpărător, proprietar, utilizator sau operator de întreținere a aparatelor pe care le evaluează și nici ca reprezentant al vreuneia dintre acele părți. Acest lucru nu împiedică utilizarea aparatelor evaluate care sunt necesare pentru </w:t>
            </w:r>
            <w:r w:rsidRPr="00F70E51">
              <w:rPr>
                <w:color w:val="1D1B11" w:themeColor="background2" w:themeShade="1A"/>
                <w:lang w:val="ro-MO"/>
              </w:rPr>
              <w:lastRenderedPageBreak/>
              <w:t>operațiunile organismului de evaluare a conformității sau utilizarea unor astfel de aparate în scopuri personale.</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28239C" w:rsidRDefault="00190D19" w:rsidP="00190D19">
            <w:pPr>
              <w:jc w:val="center"/>
              <w:rPr>
                <w:color w:val="000000"/>
                <w:lang w:val="ro-MO"/>
              </w:rPr>
            </w:pPr>
            <w:r w:rsidRPr="00AE6439">
              <w:rPr>
                <w:color w:val="000000"/>
                <w:lang w:val="ro-MO"/>
              </w:rPr>
              <w:lastRenderedPageBreak/>
              <w:t>Organismul de evaluare a conformității, personalul cu funcții superioare de conducere și personalul responsabil cu îndeplinirea sarcinilor de evaluare a conformității nu sunt direct implicați în proiectarea, fabricarea sau construcția, comercializarea, instalarea, utilizarea sau întreținerea aparatelor respective și nu reprezintă părțile angajate în acele activități. Aceștia nu se implică în activități care le-ar putea afecta imparțialitatea sau integritatea în ceea ce privește activitățile de evaluare a conformității pentru care sunt notificați. Aceste dispoziții se aplică în special serviciilor de consultanță.</w:t>
            </w:r>
          </w:p>
        </w:tc>
        <w:tc>
          <w:tcPr>
            <w:tcW w:w="4110" w:type="dxa"/>
          </w:tcPr>
          <w:p w:rsidR="00190D19" w:rsidRPr="008A624F" w:rsidRDefault="00190D19" w:rsidP="00190D19">
            <w:pPr>
              <w:jc w:val="center"/>
              <w:rPr>
                <w:color w:val="1D1B11" w:themeColor="background2" w:themeShade="1A"/>
                <w:lang w:val="ro-MO"/>
              </w:rPr>
            </w:pPr>
            <w:r w:rsidRPr="00F70E51">
              <w:rPr>
                <w:color w:val="1D1B11" w:themeColor="background2" w:themeShade="1A"/>
                <w:lang w:val="ro-MO"/>
              </w:rPr>
              <w:t>7</w:t>
            </w:r>
            <w:r>
              <w:rPr>
                <w:color w:val="1D1B11" w:themeColor="background2" w:themeShade="1A"/>
                <w:lang w:val="ro-MO"/>
              </w:rPr>
              <w:t>8</w:t>
            </w:r>
            <w:r w:rsidRPr="00F70E51">
              <w:rPr>
                <w:color w:val="1D1B11" w:themeColor="background2" w:themeShade="1A"/>
                <w:lang w:val="ro-MO"/>
              </w:rPr>
              <w:t>. Organismul de evaluare a conformității, personalul cu funcții superioare de conducere și personalul responsabil cu îndeplinirea sarcinilor de evaluare a conformității nu sunt direct implicați în proiectarea, fabricarea sau construcția, comercializarea, instalarea, utilizarea sau întreținerea aparatelor respective și nu reprezintă părțile angajate în acele activități. Aceștia nu se implică în activități care le-ar putea afecta imparțialitatea sau integritatea în ceea ce privește activitățile de evaluare a conformității pentru care sunt notificați. Aceste dispoziții se aplică în special serviciilor de consultanță.</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28239C" w:rsidRDefault="00190D19" w:rsidP="00190D19">
            <w:pPr>
              <w:jc w:val="center"/>
              <w:rPr>
                <w:color w:val="000000"/>
                <w:lang w:val="ro-MO"/>
              </w:rPr>
            </w:pPr>
            <w:r w:rsidRPr="00AE6439">
              <w:rPr>
                <w:color w:val="000000"/>
                <w:lang w:val="ro-MO"/>
              </w:rPr>
              <w:t>Organismele de evaluare a conformității se asigură că activitățile filialelor sau ale subcontractanților lor nu afectează confidențialitatea, obiectivitatea sau imparțialitatea activităților lor de evaluare a conformității.</w:t>
            </w:r>
          </w:p>
        </w:tc>
        <w:tc>
          <w:tcPr>
            <w:tcW w:w="4110" w:type="dxa"/>
          </w:tcPr>
          <w:p w:rsidR="00190D19" w:rsidRPr="0028239C" w:rsidRDefault="00190D19" w:rsidP="00190D19">
            <w:pPr>
              <w:jc w:val="center"/>
              <w:rPr>
                <w:color w:val="1D1B11" w:themeColor="background2" w:themeShade="1A"/>
                <w:lang w:val="ro-MO"/>
              </w:rPr>
            </w:pPr>
            <w:r>
              <w:rPr>
                <w:color w:val="1D1B11" w:themeColor="background2" w:themeShade="1A"/>
                <w:lang w:val="ro-MO"/>
              </w:rPr>
              <w:t>79</w:t>
            </w:r>
            <w:r w:rsidRPr="00F70E51">
              <w:rPr>
                <w:color w:val="1D1B11" w:themeColor="background2" w:themeShade="1A"/>
                <w:lang w:val="ro-MO"/>
              </w:rPr>
              <w:t>. Organismele de evaluare a conformității se asigură că activitățile filialelor sau ale subcontractanților lor nu afectează confidențialitatea, obiectivitatea sau imparțialitatea activităților lor de evaluare a conformității.</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28239C" w:rsidRDefault="00190D19" w:rsidP="00190D19">
            <w:pPr>
              <w:jc w:val="center"/>
              <w:rPr>
                <w:color w:val="000000"/>
                <w:lang w:val="ro-MO"/>
              </w:rPr>
            </w:pPr>
            <w:r w:rsidRPr="00F70E51">
              <w:rPr>
                <w:color w:val="000000"/>
                <w:lang w:val="ro-MO"/>
              </w:rPr>
              <w:t xml:space="preserve">(5) 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w:t>
            </w:r>
            <w:r w:rsidRPr="00F70E51">
              <w:rPr>
                <w:color w:val="000000"/>
                <w:lang w:val="ro-MO"/>
              </w:rPr>
              <w:lastRenderedPageBreak/>
              <w:t>persoanelor sau a grupurilor de persoane cu un interes pentru rezultatele acelor activități.</w:t>
            </w:r>
          </w:p>
        </w:tc>
        <w:tc>
          <w:tcPr>
            <w:tcW w:w="4110" w:type="dxa"/>
          </w:tcPr>
          <w:p w:rsidR="00190D19" w:rsidRPr="0028239C" w:rsidRDefault="00190D19" w:rsidP="00190D19">
            <w:pPr>
              <w:jc w:val="center"/>
              <w:rPr>
                <w:color w:val="1D1B11" w:themeColor="background2" w:themeShade="1A"/>
                <w:lang w:val="ro-MO"/>
              </w:rPr>
            </w:pPr>
            <w:r>
              <w:rPr>
                <w:color w:val="1D1B11" w:themeColor="background2" w:themeShade="1A"/>
                <w:lang w:val="ro-MO"/>
              </w:rPr>
              <w:lastRenderedPageBreak/>
              <w:t>80</w:t>
            </w:r>
            <w:r w:rsidRPr="00F70E51">
              <w:rPr>
                <w:color w:val="1D1B11" w:themeColor="background2" w:themeShade="1A"/>
                <w:lang w:val="ro-MO"/>
              </w:rPr>
              <w:t xml:space="preserve">. 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w:t>
            </w:r>
            <w:r w:rsidRPr="00F70E51">
              <w:rPr>
                <w:color w:val="1D1B11" w:themeColor="background2" w:themeShade="1A"/>
                <w:lang w:val="ro-MO"/>
              </w:rPr>
              <w:lastRenderedPageBreak/>
              <w:t>conformității, în special din partea persoanelor sau a grupurilor de persoane cu un interes pentru rezultatele acelor activități.</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28239C" w:rsidRDefault="00190D19" w:rsidP="00190D19">
            <w:pPr>
              <w:jc w:val="center"/>
              <w:rPr>
                <w:color w:val="000000"/>
                <w:lang w:val="ro-MO"/>
              </w:rPr>
            </w:pPr>
            <w:r w:rsidRPr="00AF4C9F">
              <w:rPr>
                <w:color w:val="000000"/>
                <w:lang w:val="ro-MO"/>
              </w:rPr>
              <w:lastRenderedPageBreak/>
              <w:t>(6) Organismul de evaluare a conformității are capacitatea să îndeplinească toate atribuțiile de evaluare a conformității care îi sunt atribuite prin anexa III și pentru care a fost notificat, indiferent dacă acele atribuții sunt îndeplinite chiar de către organismul de evaluare a conformității sau în numele și sub responsabilitatea acestuia.</w:t>
            </w:r>
          </w:p>
        </w:tc>
        <w:tc>
          <w:tcPr>
            <w:tcW w:w="4110" w:type="dxa"/>
          </w:tcPr>
          <w:p w:rsidR="00190D19" w:rsidRPr="0028239C" w:rsidRDefault="00190D19" w:rsidP="00190D19">
            <w:pPr>
              <w:jc w:val="center"/>
              <w:rPr>
                <w:color w:val="1D1B11" w:themeColor="background2" w:themeShade="1A"/>
                <w:lang w:val="ro-MO"/>
              </w:rPr>
            </w:pPr>
            <w:r>
              <w:rPr>
                <w:color w:val="1D1B11" w:themeColor="background2" w:themeShade="1A"/>
                <w:lang w:val="ro-MO"/>
              </w:rPr>
              <w:t>81</w:t>
            </w:r>
            <w:r w:rsidRPr="00AF4C9F">
              <w:rPr>
                <w:color w:val="1D1B11" w:themeColor="background2" w:themeShade="1A"/>
                <w:lang w:val="ro-MO"/>
              </w:rPr>
              <w:t>. Organismul de evaluare a conformității are capacitatea să îndeplinească toate atribuțiile de evaluare a conformității care îi sunt atribuite prin anexa nr. 3 și pentru care a fost notificat, indiferent dacă acele atribuții sunt îndeplinite chiar de către organismul de evaluare a conformității sau în numele și sub responsabilitatea acestuia.</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AF4C9F" w:rsidRDefault="00190D19" w:rsidP="00190D19">
            <w:pPr>
              <w:jc w:val="center"/>
              <w:rPr>
                <w:color w:val="000000"/>
                <w:lang w:val="ro-MO"/>
              </w:rPr>
            </w:pPr>
            <w:r w:rsidRPr="00AF4C9F">
              <w:rPr>
                <w:color w:val="000000"/>
                <w:lang w:val="ro-MO"/>
              </w:rPr>
              <w:t>De fiecare dată și pentru fiecare procedură de evaluare a conformității și pentru fiecare tip sau categorie de aparate pentru care a fost notificat, organismul de evaluare a conformității are la dispoziție:</w:t>
            </w:r>
          </w:p>
          <w:p w:rsidR="00190D19" w:rsidRPr="00AF4C9F" w:rsidRDefault="00190D19" w:rsidP="00190D19">
            <w:pPr>
              <w:jc w:val="center"/>
              <w:rPr>
                <w:color w:val="000000"/>
                <w:lang w:val="ro-MO"/>
              </w:rPr>
            </w:pPr>
            <w:r w:rsidRPr="00AF4C9F">
              <w:rPr>
                <w:color w:val="000000"/>
                <w:lang w:val="ro-MO"/>
              </w:rPr>
              <w:t>(a) personalul necesar având cunoștințe tehnice și experiență suficientă și corespunzătoare pentru a îndeplini atribuțiile de evaluare a conformității;</w:t>
            </w:r>
          </w:p>
          <w:p w:rsidR="00190D19" w:rsidRPr="00AF4C9F" w:rsidRDefault="00190D19" w:rsidP="00190D19">
            <w:pPr>
              <w:jc w:val="center"/>
              <w:rPr>
                <w:color w:val="000000"/>
                <w:lang w:val="ro-MO"/>
              </w:rPr>
            </w:pPr>
            <w:r w:rsidRPr="00AF4C9F">
              <w:rPr>
                <w:color w:val="000000"/>
                <w:lang w:val="ro-MO"/>
              </w:rPr>
              <w:t>(b) descrierile necesare ale procedurilor în conformitate cu care se realizează evaluarea conformității, asigurându-se transparența și posibilitatea de a reproduce procedurile în cauză. Acesta dispune de politici și proceduri adecvate care fac o distincție clară între atribuțiile îndeplinite ca organism notificat și orice alte activități;</w:t>
            </w:r>
          </w:p>
          <w:p w:rsidR="00190D19" w:rsidRPr="0028239C" w:rsidRDefault="00190D19" w:rsidP="00190D19">
            <w:pPr>
              <w:jc w:val="center"/>
              <w:rPr>
                <w:color w:val="000000"/>
                <w:lang w:val="ro-MO"/>
              </w:rPr>
            </w:pPr>
            <w:r w:rsidRPr="00AF4C9F">
              <w:rPr>
                <w:color w:val="000000"/>
                <w:lang w:val="ro-MO"/>
              </w:rPr>
              <w:t xml:space="preserve">(c) procedurile necesare pentru a-și desfășura activitatea ținând seama în mod corespunzător de dimensiunea unei întreprinderi, de domeniul de activitate și structura acesteia, de gradul de complexitate </w:t>
            </w:r>
            <w:r w:rsidRPr="00AF4C9F">
              <w:rPr>
                <w:color w:val="000000"/>
                <w:lang w:val="ro-MO"/>
              </w:rPr>
              <w:lastRenderedPageBreak/>
              <w:t>a tehnologiei produsului în cauză, precum și de caracterul de serie sau de masă al procesului de producție.</w:t>
            </w:r>
          </w:p>
        </w:tc>
        <w:tc>
          <w:tcPr>
            <w:tcW w:w="4110" w:type="dxa"/>
          </w:tcPr>
          <w:p w:rsidR="00190D19" w:rsidRPr="00AF4C9F" w:rsidRDefault="00190D19" w:rsidP="00190D19">
            <w:pPr>
              <w:jc w:val="center"/>
              <w:rPr>
                <w:color w:val="1D1B11" w:themeColor="background2" w:themeShade="1A"/>
                <w:lang w:val="ro-MO"/>
              </w:rPr>
            </w:pPr>
            <w:r>
              <w:rPr>
                <w:color w:val="1D1B11" w:themeColor="background2" w:themeShade="1A"/>
                <w:lang w:val="ro-MO"/>
              </w:rPr>
              <w:lastRenderedPageBreak/>
              <w:t>82</w:t>
            </w:r>
            <w:r w:rsidRPr="00AF4C9F">
              <w:rPr>
                <w:color w:val="1D1B11" w:themeColor="background2" w:themeShade="1A"/>
                <w:lang w:val="ro-MO"/>
              </w:rPr>
              <w:t>. De fiecare dată și pentru fiecare procedură de evaluare a conformității și pentru fiecare tip sau categorie de aparate pentru care a fost notificat, organismul de evaluare a conformității are la dispoziție:</w:t>
            </w:r>
          </w:p>
          <w:p w:rsidR="00190D19" w:rsidRPr="00AF4C9F" w:rsidRDefault="00190D19" w:rsidP="00190D19">
            <w:pPr>
              <w:jc w:val="center"/>
              <w:rPr>
                <w:color w:val="1D1B11" w:themeColor="background2" w:themeShade="1A"/>
                <w:lang w:val="ro-MO"/>
              </w:rPr>
            </w:pPr>
            <w:r w:rsidRPr="00AF4C9F">
              <w:rPr>
                <w:color w:val="1D1B11" w:themeColor="background2" w:themeShade="1A"/>
                <w:lang w:val="ro-MO"/>
              </w:rPr>
              <w:t>1) personalul necesar avînd cunoștințe tehnice și experiență suficientă și corespunzătoare pentru a îndeplini atribuțiile de evaluare a conformității;</w:t>
            </w:r>
          </w:p>
          <w:p w:rsidR="00190D19" w:rsidRPr="00AF4C9F" w:rsidRDefault="00190D19" w:rsidP="00190D19">
            <w:pPr>
              <w:jc w:val="center"/>
              <w:rPr>
                <w:color w:val="1D1B11" w:themeColor="background2" w:themeShade="1A"/>
                <w:lang w:val="ro-MO"/>
              </w:rPr>
            </w:pPr>
            <w:r w:rsidRPr="00AF4C9F">
              <w:rPr>
                <w:color w:val="1D1B11" w:themeColor="background2" w:themeShade="1A"/>
                <w:lang w:val="ro-MO"/>
              </w:rPr>
              <w:t>2) descrierile necesare ale procedurilor în conformitate cu care se realizează evaluarea conformității, asigurîndu-se transparența și posibilitatea de a reproduce procedurile în cauză. Acesta dispune de politici și proceduri adecvate care fac o distincție clară între atribuțiile îndeplinite ca organism notificat și orice alte activități;</w:t>
            </w:r>
          </w:p>
          <w:p w:rsidR="00190D19" w:rsidRPr="0028239C" w:rsidRDefault="00190D19" w:rsidP="00190D19">
            <w:pPr>
              <w:jc w:val="center"/>
              <w:rPr>
                <w:color w:val="1D1B11" w:themeColor="background2" w:themeShade="1A"/>
                <w:lang w:val="ro-MO"/>
              </w:rPr>
            </w:pPr>
            <w:r w:rsidRPr="00AF4C9F">
              <w:rPr>
                <w:color w:val="1D1B11" w:themeColor="background2" w:themeShade="1A"/>
                <w:lang w:val="ro-MO"/>
              </w:rPr>
              <w:t xml:space="preserve">3) procedurile necesare pentru a-și desfășura activitatea ținînd seama în mod corespunzător de dimensiunea unei </w:t>
            </w:r>
            <w:r w:rsidRPr="00AF4C9F">
              <w:rPr>
                <w:color w:val="1D1B11" w:themeColor="background2" w:themeShade="1A"/>
                <w:lang w:val="ro-MO"/>
              </w:rPr>
              <w:lastRenderedPageBreak/>
              <w:t>întreprinderi, de domeniul de activitate și structura acesteia, de gradul de complexitate a tehnologiei produsului în cauză, precum și de caracterul de serie sau de masă al procesului de producție.</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87119A" w:rsidRDefault="00190D19" w:rsidP="00190D19">
            <w:pPr>
              <w:jc w:val="center"/>
              <w:rPr>
                <w:color w:val="000000"/>
                <w:lang w:val="ro-MO"/>
              </w:rPr>
            </w:pPr>
            <w:r w:rsidRPr="00305826">
              <w:rPr>
                <w:color w:val="000000"/>
                <w:lang w:val="ro-MO"/>
              </w:rPr>
              <w:lastRenderedPageBreak/>
              <w:t>Organismul de evaluare a conformității trebuie să aibă mijloacele necesare pentru a îndeplini în mod corespunzător atribuțiile tehnice și administrative legate de activitățile de evaluare a conformității și are acces la toate echipamentele sau facilitățile necesare.</w:t>
            </w:r>
          </w:p>
        </w:tc>
        <w:tc>
          <w:tcPr>
            <w:tcW w:w="4110" w:type="dxa"/>
          </w:tcPr>
          <w:p w:rsidR="00190D19" w:rsidRPr="0087119A" w:rsidRDefault="00190D19" w:rsidP="00190D19">
            <w:pPr>
              <w:jc w:val="center"/>
              <w:rPr>
                <w:color w:val="1D1B11" w:themeColor="background2" w:themeShade="1A"/>
                <w:lang w:val="ro-MO"/>
              </w:rPr>
            </w:pPr>
            <w:r>
              <w:rPr>
                <w:color w:val="1D1B11" w:themeColor="background2" w:themeShade="1A"/>
                <w:lang w:val="ro-MO"/>
              </w:rPr>
              <w:t>83</w:t>
            </w:r>
            <w:r w:rsidRPr="00305826">
              <w:rPr>
                <w:color w:val="1D1B11" w:themeColor="background2" w:themeShade="1A"/>
                <w:lang w:val="ro-MO"/>
              </w:rPr>
              <w:t>. Organismul de evaluare a conformității trebuie să aibă mijloacele necesare pentru a îndeplini în mod corespunzător atribuțiile tehnice și administrative legate de activitățile de evaluare a conformității și are acces la toate echipamentele sau facilitățile necesare.</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666458" w:rsidTr="00490368">
        <w:trPr>
          <w:trHeight w:val="221"/>
        </w:trPr>
        <w:tc>
          <w:tcPr>
            <w:tcW w:w="4503" w:type="dxa"/>
          </w:tcPr>
          <w:p w:rsidR="00190D19" w:rsidRPr="00305826" w:rsidRDefault="00190D19" w:rsidP="00190D19">
            <w:pPr>
              <w:jc w:val="center"/>
              <w:rPr>
                <w:color w:val="000000"/>
                <w:lang w:val="ro-MO"/>
              </w:rPr>
            </w:pPr>
            <w:r w:rsidRPr="00305826">
              <w:rPr>
                <w:color w:val="000000"/>
                <w:lang w:val="ro-MO"/>
              </w:rPr>
              <w:t>(7) Personalul responsabil de îndeplinirea sarcinilor de evaluare a conformității trebuie să posede următoarele:</w:t>
            </w:r>
          </w:p>
          <w:p w:rsidR="00190D19" w:rsidRPr="00305826" w:rsidRDefault="00190D19" w:rsidP="00190D19">
            <w:pPr>
              <w:jc w:val="center"/>
              <w:rPr>
                <w:color w:val="000000"/>
                <w:lang w:val="ro-MO"/>
              </w:rPr>
            </w:pPr>
            <w:r w:rsidRPr="00305826">
              <w:rPr>
                <w:color w:val="000000"/>
                <w:lang w:val="ro-MO"/>
              </w:rPr>
              <w:t>(a) o pregătire tehnică și profesională solidă care acoperă toate activitățile de evaluare a conformității pentru care organismul de evaluare a conformității a fost notificat;</w:t>
            </w:r>
          </w:p>
          <w:p w:rsidR="00190D19" w:rsidRPr="00305826" w:rsidRDefault="00190D19" w:rsidP="00190D19">
            <w:pPr>
              <w:jc w:val="center"/>
              <w:rPr>
                <w:color w:val="000000"/>
                <w:lang w:val="ro-MO"/>
              </w:rPr>
            </w:pPr>
            <w:r w:rsidRPr="00305826">
              <w:rPr>
                <w:color w:val="000000"/>
                <w:lang w:val="ro-MO"/>
              </w:rPr>
              <w:t>(b) cunoștințe satisfăcătoare ale cerințelor evaluărilor pe care le realizează și autoritatea corespunzătoare pentru realizarea acestor evaluări;</w:t>
            </w:r>
          </w:p>
          <w:p w:rsidR="00190D19" w:rsidRPr="00305826" w:rsidRDefault="00190D19" w:rsidP="00190D19">
            <w:pPr>
              <w:jc w:val="center"/>
              <w:rPr>
                <w:color w:val="000000"/>
                <w:lang w:val="ro-MO"/>
              </w:rPr>
            </w:pPr>
            <w:r w:rsidRPr="00305826">
              <w:rPr>
                <w:color w:val="000000"/>
                <w:lang w:val="ro-MO"/>
              </w:rPr>
              <w:t>(c) cunoștințe și înțelegere corespunzătoare a cerințelor esențiale prevăzute în anexa I, a standardelor armonizate aplicabile și a dispozițiilor relevante din legislația de armonizare a Uniunii și din legislația națională;</w:t>
            </w:r>
          </w:p>
          <w:p w:rsidR="00190D19" w:rsidRPr="00305826" w:rsidRDefault="00190D19" w:rsidP="00190D19">
            <w:pPr>
              <w:jc w:val="center"/>
              <w:rPr>
                <w:color w:val="000000"/>
                <w:lang w:val="ro-MO"/>
              </w:rPr>
            </w:pPr>
            <w:r w:rsidRPr="00305826">
              <w:rPr>
                <w:color w:val="000000"/>
                <w:lang w:val="ro-MO"/>
              </w:rPr>
              <w:t>(d) abilitatea necesară pentru a elabora certificate, evidențe și rapoarte pentru a demonstra că evaluările au fost îndeplinite</w:t>
            </w:r>
          </w:p>
        </w:tc>
        <w:tc>
          <w:tcPr>
            <w:tcW w:w="4110" w:type="dxa"/>
          </w:tcPr>
          <w:p w:rsidR="00190D19" w:rsidRPr="00305826" w:rsidRDefault="00190D19" w:rsidP="00190D19">
            <w:pPr>
              <w:jc w:val="center"/>
              <w:rPr>
                <w:color w:val="1D1B11" w:themeColor="background2" w:themeShade="1A"/>
                <w:lang w:val="ro-MO"/>
              </w:rPr>
            </w:pPr>
            <w:r>
              <w:rPr>
                <w:color w:val="1D1B11" w:themeColor="background2" w:themeShade="1A"/>
                <w:lang w:val="ro-MO"/>
              </w:rPr>
              <w:t>84</w:t>
            </w:r>
            <w:r w:rsidRPr="00305826">
              <w:rPr>
                <w:color w:val="1D1B11" w:themeColor="background2" w:themeShade="1A"/>
                <w:lang w:val="ro-MO"/>
              </w:rPr>
              <w:t>. Personalul responsabil de îndeplinirea sarcinilor de evaluare a conformității trebuie să posede următoarele:</w:t>
            </w:r>
          </w:p>
          <w:p w:rsidR="00190D19" w:rsidRPr="00305826" w:rsidRDefault="00190D19" w:rsidP="00190D19">
            <w:pPr>
              <w:jc w:val="center"/>
              <w:rPr>
                <w:color w:val="1D1B11" w:themeColor="background2" w:themeShade="1A"/>
                <w:lang w:val="ro-MO"/>
              </w:rPr>
            </w:pPr>
            <w:r w:rsidRPr="00305826">
              <w:rPr>
                <w:color w:val="1D1B11" w:themeColor="background2" w:themeShade="1A"/>
                <w:lang w:val="ro-MO"/>
              </w:rPr>
              <w:t>1) o pregătire tehnică și profesională solidă care acoperă toate activitățile de evaluare a conformității pentru care organismul de evaluare a conformității a fost notificat;</w:t>
            </w:r>
          </w:p>
          <w:p w:rsidR="00190D19" w:rsidRPr="00305826" w:rsidRDefault="00190D19" w:rsidP="00190D19">
            <w:pPr>
              <w:jc w:val="center"/>
              <w:rPr>
                <w:color w:val="1D1B11" w:themeColor="background2" w:themeShade="1A"/>
                <w:lang w:val="ro-MO"/>
              </w:rPr>
            </w:pPr>
            <w:r w:rsidRPr="00305826">
              <w:rPr>
                <w:color w:val="1D1B11" w:themeColor="background2" w:themeShade="1A"/>
                <w:lang w:val="ro-MO"/>
              </w:rPr>
              <w:t>2) cunoștințe satisfăcătoare ale cerințelor evaluărilor pe care le realizează și autoritatea corespunzătoare pentru realizarea acestor evaluări;</w:t>
            </w:r>
          </w:p>
          <w:p w:rsidR="00190D19" w:rsidRPr="00305826" w:rsidRDefault="00190D19" w:rsidP="00190D19">
            <w:pPr>
              <w:jc w:val="center"/>
              <w:rPr>
                <w:color w:val="1D1B11" w:themeColor="background2" w:themeShade="1A"/>
                <w:lang w:val="ro-MO"/>
              </w:rPr>
            </w:pPr>
            <w:r w:rsidRPr="00305826">
              <w:rPr>
                <w:color w:val="1D1B11" w:themeColor="background2" w:themeShade="1A"/>
                <w:lang w:val="ro-MO"/>
              </w:rPr>
              <w:t>3) cunoștințe și înțelegere corespunzătoare a cerințelor esențiale prevăzute în anexa nr. 1, a standardelor armonizate aplicabile și a procedurilor de evaluare a conformităţii;</w:t>
            </w:r>
          </w:p>
          <w:p w:rsidR="00190D19" w:rsidRPr="00305826" w:rsidRDefault="00190D19" w:rsidP="00190D19">
            <w:pPr>
              <w:jc w:val="center"/>
              <w:rPr>
                <w:color w:val="1D1B11" w:themeColor="background2" w:themeShade="1A"/>
                <w:lang w:val="ro-MO"/>
              </w:rPr>
            </w:pPr>
            <w:r w:rsidRPr="00305826">
              <w:rPr>
                <w:color w:val="1D1B11" w:themeColor="background2" w:themeShade="1A"/>
                <w:lang w:val="ro-MO"/>
              </w:rPr>
              <w:t>4) abilitatea necesară pentru a elabora certificate, evidențe și rapoarte pentru a demonstra că evaluările au fost îndeplinite.</w:t>
            </w:r>
          </w:p>
        </w:tc>
        <w:tc>
          <w:tcPr>
            <w:tcW w:w="1418" w:type="dxa"/>
          </w:tcPr>
          <w:p w:rsidR="00190D19" w:rsidRPr="00666458" w:rsidRDefault="00190D19" w:rsidP="00190D19">
            <w:pPr>
              <w:jc w:val="center"/>
              <w:rPr>
                <w:color w:val="1D1B11" w:themeColor="background2" w:themeShade="1A"/>
                <w:lang w:val="ro-RO"/>
              </w:rPr>
            </w:pPr>
            <w:r w:rsidRPr="00C046A5">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666458" w:rsidTr="00490368">
        <w:trPr>
          <w:trHeight w:val="221"/>
        </w:trPr>
        <w:tc>
          <w:tcPr>
            <w:tcW w:w="4503" w:type="dxa"/>
          </w:tcPr>
          <w:p w:rsidR="00190D19" w:rsidRPr="00305826" w:rsidRDefault="00190D19" w:rsidP="00190D19">
            <w:pPr>
              <w:jc w:val="center"/>
              <w:rPr>
                <w:color w:val="000000"/>
                <w:lang w:val="ro-MO"/>
              </w:rPr>
            </w:pPr>
            <w:r w:rsidRPr="00305826">
              <w:rPr>
                <w:color w:val="000000"/>
                <w:lang w:val="ro-MO"/>
              </w:rPr>
              <w:t xml:space="preserve">(8) Imparțialitatea organismelor de evaluare </w:t>
            </w:r>
            <w:r w:rsidRPr="00305826">
              <w:rPr>
                <w:color w:val="000000"/>
                <w:lang w:val="ro-MO"/>
              </w:rPr>
              <w:lastRenderedPageBreak/>
              <w:t>a conformității, a personalului de conducere și a personalului responsabil de îndeplinirea sarcinilor de evaluare a conformității trebuie să fie garantată.</w:t>
            </w:r>
          </w:p>
        </w:tc>
        <w:tc>
          <w:tcPr>
            <w:tcW w:w="4110" w:type="dxa"/>
          </w:tcPr>
          <w:p w:rsidR="00190D19" w:rsidRPr="00305826" w:rsidRDefault="00190D19" w:rsidP="00190D19">
            <w:pPr>
              <w:jc w:val="center"/>
              <w:rPr>
                <w:color w:val="1D1B11" w:themeColor="background2" w:themeShade="1A"/>
                <w:lang w:val="ro-MO"/>
              </w:rPr>
            </w:pPr>
            <w:r>
              <w:rPr>
                <w:color w:val="1D1B11" w:themeColor="background2" w:themeShade="1A"/>
                <w:lang w:val="ro-MO"/>
              </w:rPr>
              <w:lastRenderedPageBreak/>
              <w:t>85</w:t>
            </w:r>
            <w:r w:rsidRPr="00305826">
              <w:rPr>
                <w:color w:val="1D1B11" w:themeColor="background2" w:themeShade="1A"/>
                <w:lang w:val="ro-MO"/>
              </w:rPr>
              <w:t xml:space="preserve">. Imparțialitatea organismelor de </w:t>
            </w:r>
            <w:r w:rsidRPr="00305826">
              <w:rPr>
                <w:color w:val="1D1B11" w:themeColor="background2" w:themeShade="1A"/>
                <w:lang w:val="ro-MO"/>
              </w:rPr>
              <w:lastRenderedPageBreak/>
              <w:t>evaluare a conformității, a personalului de conducere și a personalului responsabil de îndeplinirea sarcinilor de evaluare a conformității trebuie să fie garantată.</w:t>
            </w:r>
          </w:p>
        </w:tc>
        <w:tc>
          <w:tcPr>
            <w:tcW w:w="1418" w:type="dxa"/>
          </w:tcPr>
          <w:p w:rsidR="00190D19" w:rsidRPr="00666458" w:rsidRDefault="00190D19" w:rsidP="00190D19">
            <w:pPr>
              <w:jc w:val="center"/>
              <w:rPr>
                <w:color w:val="1D1B11" w:themeColor="background2" w:themeShade="1A"/>
                <w:lang w:val="ro-RO"/>
              </w:rPr>
            </w:pPr>
            <w:r w:rsidRPr="00CC6EBE">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F02616" w:rsidP="00190D19">
            <w:pPr>
              <w:jc w:val="center"/>
              <w:rPr>
                <w:b/>
                <w:color w:val="1D1B11" w:themeColor="background2" w:themeShade="1A"/>
                <w:lang w:val="ro-MO"/>
              </w:rPr>
            </w:pPr>
            <w:r w:rsidRPr="000E0EE9">
              <w:rPr>
                <w:b/>
                <w:color w:val="1D1B11" w:themeColor="background2" w:themeShade="1A"/>
                <w:lang w:val="ro-MO"/>
              </w:rPr>
              <w:t xml:space="preserve">Ministerul </w:t>
            </w:r>
            <w:r w:rsidRPr="000E0EE9">
              <w:rPr>
                <w:b/>
                <w:color w:val="1D1B11" w:themeColor="background2" w:themeShade="1A"/>
                <w:lang w:val="ro-MO"/>
              </w:rPr>
              <w:lastRenderedPageBreak/>
              <w:t>Economiei</w:t>
            </w:r>
          </w:p>
        </w:tc>
        <w:tc>
          <w:tcPr>
            <w:tcW w:w="1790" w:type="dxa"/>
          </w:tcPr>
          <w:p w:rsidR="00190D19" w:rsidRPr="008142A9" w:rsidRDefault="00190D19" w:rsidP="00190D19">
            <w:pPr>
              <w:jc w:val="center"/>
              <w:rPr>
                <w:b/>
                <w:color w:val="1D1B11" w:themeColor="background2" w:themeShade="1A"/>
                <w:lang w:val="ro-MO"/>
              </w:rPr>
            </w:pPr>
          </w:p>
        </w:tc>
      </w:tr>
      <w:tr w:rsidR="00190D19" w:rsidRPr="00666458" w:rsidTr="00490368">
        <w:trPr>
          <w:trHeight w:val="221"/>
        </w:trPr>
        <w:tc>
          <w:tcPr>
            <w:tcW w:w="4503" w:type="dxa"/>
          </w:tcPr>
          <w:p w:rsidR="00190D19" w:rsidRPr="00305826" w:rsidRDefault="00190D19" w:rsidP="00190D19">
            <w:pPr>
              <w:jc w:val="center"/>
              <w:rPr>
                <w:color w:val="000000"/>
                <w:lang w:val="ro-MO"/>
              </w:rPr>
            </w:pPr>
            <w:r w:rsidRPr="00305826">
              <w:rPr>
                <w:color w:val="000000"/>
                <w:lang w:val="ro-MO"/>
              </w:rPr>
              <w:lastRenderedPageBreak/>
              <w:t>Remunerația personalului cu funcții superioare de conducere și a personalului responsabil de îndeplinirea sarcinilor de evaluare a conformității din cadrul organismului de evaluare a conformității nu depinde de numărul de evaluări realizate sau de rezultatele acestor evaluări.</w:t>
            </w:r>
          </w:p>
        </w:tc>
        <w:tc>
          <w:tcPr>
            <w:tcW w:w="4110" w:type="dxa"/>
          </w:tcPr>
          <w:p w:rsidR="00190D19" w:rsidRPr="00305826" w:rsidRDefault="00190D19" w:rsidP="00190D19">
            <w:pPr>
              <w:jc w:val="center"/>
              <w:rPr>
                <w:color w:val="1D1B11" w:themeColor="background2" w:themeShade="1A"/>
                <w:lang w:val="ro-MO"/>
              </w:rPr>
            </w:pPr>
            <w:r>
              <w:rPr>
                <w:color w:val="1D1B11" w:themeColor="background2" w:themeShade="1A"/>
                <w:lang w:val="ro-MO"/>
              </w:rPr>
              <w:t>86</w:t>
            </w:r>
            <w:r w:rsidRPr="00305826">
              <w:rPr>
                <w:color w:val="1D1B11" w:themeColor="background2" w:themeShade="1A"/>
                <w:lang w:val="ro-MO"/>
              </w:rPr>
              <w:t>. Remunerația personalului cu funcții de conducere și a personalului responsabil de îndeplinirea sarcinilor de evaluare a conformității din cadrul organismului de evaluare a conformității nu depinde de numărul de evaluări realizate sau de rezultatele acestor evaluări.</w:t>
            </w:r>
          </w:p>
        </w:tc>
        <w:tc>
          <w:tcPr>
            <w:tcW w:w="1418" w:type="dxa"/>
          </w:tcPr>
          <w:p w:rsidR="00190D19" w:rsidRPr="00666458" w:rsidRDefault="00190D19" w:rsidP="00190D19">
            <w:pPr>
              <w:jc w:val="center"/>
              <w:rPr>
                <w:color w:val="1D1B11" w:themeColor="background2" w:themeShade="1A"/>
                <w:lang w:val="ro-RO"/>
              </w:rPr>
            </w:pPr>
            <w:r w:rsidRPr="00AF571A">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A366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305826" w:rsidRDefault="00190D19" w:rsidP="00190D19">
            <w:pPr>
              <w:jc w:val="center"/>
              <w:rPr>
                <w:color w:val="000000"/>
                <w:lang w:val="ro-MO"/>
              </w:rPr>
            </w:pPr>
            <w:r w:rsidRPr="00DB6BBA">
              <w:rPr>
                <w:color w:val="000000"/>
                <w:lang w:val="ro-MO"/>
              </w:rPr>
              <w:t>(9) Organismele de evaluare a conformității încheie o asigurare de răspundere în cazul în care răspunderea nu este asumată de stat în conformitate cu legislația națională sau în cazul în care statul membru nu este direct responsabil pentru evaluarea conformității.</w:t>
            </w:r>
          </w:p>
        </w:tc>
        <w:tc>
          <w:tcPr>
            <w:tcW w:w="4110" w:type="dxa"/>
          </w:tcPr>
          <w:p w:rsidR="00190D19" w:rsidRPr="00305826" w:rsidRDefault="00190D19" w:rsidP="00190D19">
            <w:pPr>
              <w:jc w:val="center"/>
              <w:rPr>
                <w:color w:val="1D1B11" w:themeColor="background2" w:themeShade="1A"/>
                <w:lang w:val="ro-MO"/>
              </w:rPr>
            </w:pPr>
            <w:r>
              <w:rPr>
                <w:color w:val="1D1B11" w:themeColor="background2" w:themeShade="1A"/>
                <w:lang w:val="ro-MO"/>
              </w:rPr>
              <w:t>87</w:t>
            </w:r>
            <w:r w:rsidRPr="00DB6BBA">
              <w:rPr>
                <w:color w:val="1D1B11" w:themeColor="background2" w:themeShade="1A"/>
                <w:lang w:val="ro-MO"/>
              </w:rPr>
              <w:t>. Organismele de evaluare a conformității încheie o asigurare de răspundere în cazul în care răspunderea nu este asumată de stat în conformitate cu legislația existentă.</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A366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305826" w:rsidRDefault="00190D19" w:rsidP="00190D19">
            <w:pPr>
              <w:jc w:val="center"/>
              <w:rPr>
                <w:color w:val="000000"/>
                <w:lang w:val="ro-MO"/>
              </w:rPr>
            </w:pPr>
            <w:r w:rsidRPr="00DB6BBA">
              <w:rPr>
                <w:color w:val="000000"/>
                <w:lang w:val="ro-MO"/>
              </w:rPr>
              <w:t>(10) Personalul organismului de evaluare a conformității păstrează secretul profesional referitor la toate informațiile obținute în îndeplinirea sarcinilor sale în temeiul anexei III sau al oricărei dispoziții din legislația națională de punere în aplicare a acesteia, excepție făcând relația cu autoritățile competente ale statului membru în care își desfășoară activitățile. Drepturile de autor sunt protejate.</w:t>
            </w:r>
          </w:p>
        </w:tc>
        <w:tc>
          <w:tcPr>
            <w:tcW w:w="4110" w:type="dxa"/>
          </w:tcPr>
          <w:p w:rsidR="00190D19" w:rsidRPr="00305826" w:rsidRDefault="00190D19" w:rsidP="00190D19">
            <w:pPr>
              <w:jc w:val="center"/>
              <w:rPr>
                <w:color w:val="1D1B11" w:themeColor="background2" w:themeShade="1A"/>
                <w:lang w:val="ro-MO"/>
              </w:rPr>
            </w:pPr>
            <w:r>
              <w:rPr>
                <w:color w:val="1D1B11" w:themeColor="background2" w:themeShade="1A"/>
                <w:lang w:val="ro-MO"/>
              </w:rPr>
              <w:t>88</w:t>
            </w:r>
            <w:r w:rsidRPr="00DB6BBA">
              <w:rPr>
                <w:color w:val="1D1B11" w:themeColor="background2" w:themeShade="1A"/>
                <w:lang w:val="ro-MO"/>
              </w:rPr>
              <w:t>. Personalul organismului de evaluare a conformității păstrează secretul profesional referitor la toate informațiile obținute în îndeplinirea sarcinilor sale în temeiul anexei nr. 3 sau al oricărei dispoziții din legislația națională de punere în aplicare a acesteia. Drepturile de autor ale organismului de evaluare a conformității sunt protejate conform prevederilor din Legea nr. 139 din 02.07.2010 privind dreptul de autor și drepturile conexe.</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A366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305826" w:rsidRDefault="00190D19" w:rsidP="00190D19">
            <w:pPr>
              <w:jc w:val="center"/>
              <w:rPr>
                <w:color w:val="000000"/>
                <w:lang w:val="ro-MO"/>
              </w:rPr>
            </w:pPr>
            <w:r w:rsidRPr="00DB6BBA">
              <w:rPr>
                <w:color w:val="000000"/>
                <w:lang w:val="ro-MO"/>
              </w:rPr>
              <w:t xml:space="preserve">(11) Organismele de evaluare a conformității participă la activitățile de standardizare relevante și la activitățile grupului de coordonare a organismelor notificate înființat în temeiul legislației de </w:t>
            </w:r>
            <w:r w:rsidRPr="00DB6BBA">
              <w:rPr>
                <w:color w:val="000000"/>
                <w:lang w:val="ro-MO"/>
              </w:rPr>
              <w:lastRenderedPageBreak/>
              <w:t>armonizare relevante a Uniunii sau se asigură că personalul responsabil de îndeplinirea sarcinilor de evaluare a conformității din cadrul lor este informat în legătură cu aceste  activități și pun în aplicare ca orientare generală deciziile și documentele administrative produse ca rezultat al activității acelui grup.</w:t>
            </w:r>
          </w:p>
        </w:tc>
        <w:tc>
          <w:tcPr>
            <w:tcW w:w="4110" w:type="dxa"/>
          </w:tcPr>
          <w:p w:rsidR="00190D19" w:rsidRPr="00305826" w:rsidRDefault="00190D19" w:rsidP="00190D19">
            <w:pPr>
              <w:jc w:val="center"/>
              <w:rPr>
                <w:color w:val="1D1B11" w:themeColor="background2" w:themeShade="1A"/>
                <w:lang w:val="ro-MO"/>
              </w:rPr>
            </w:pPr>
            <w:r>
              <w:rPr>
                <w:color w:val="1D1B11" w:themeColor="background2" w:themeShade="1A"/>
                <w:lang w:val="ro-MO"/>
              </w:rPr>
              <w:lastRenderedPageBreak/>
              <w:t>89</w:t>
            </w:r>
            <w:r w:rsidRPr="00DB6BBA">
              <w:rPr>
                <w:color w:val="1D1B11" w:themeColor="background2" w:themeShade="1A"/>
                <w:lang w:val="ro-MO"/>
              </w:rPr>
              <w:t>. Organismele de evaluare a conformității participă la activitățile de standardizare relevante.</w:t>
            </w:r>
          </w:p>
        </w:tc>
        <w:tc>
          <w:tcPr>
            <w:tcW w:w="1418" w:type="dxa"/>
          </w:tcPr>
          <w:p w:rsidR="00190D19" w:rsidRPr="00666458"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A366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051701" w:rsidRDefault="00190D19" w:rsidP="00190D19">
            <w:pPr>
              <w:jc w:val="center"/>
              <w:rPr>
                <w:b/>
                <w:color w:val="000000"/>
                <w:lang w:val="ro-MO"/>
              </w:rPr>
            </w:pPr>
            <w:r w:rsidRPr="00051701">
              <w:rPr>
                <w:b/>
                <w:color w:val="000000"/>
                <w:lang w:val="ro-MO"/>
              </w:rPr>
              <w:lastRenderedPageBreak/>
              <w:t>Articolul 26</w:t>
            </w:r>
          </w:p>
          <w:p w:rsidR="00190D19" w:rsidRPr="00051701" w:rsidRDefault="00190D19" w:rsidP="00190D19">
            <w:pPr>
              <w:jc w:val="center"/>
              <w:rPr>
                <w:b/>
                <w:color w:val="000000"/>
                <w:lang w:val="ro-MO"/>
              </w:rPr>
            </w:pPr>
            <w:r w:rsidRPr="00051701">
              <w:rPr>
                <w:b/>
                <w:color w:val="000000"/>
                <w:lang w:val="ro-MO"/>
              </w:rPr>
              <w:t>Filialele organismelor notificate și subcontractarea de către organismele notificate</w:t>
            </w:r>
          </w:p>
          <w:p w:rsidR="00190D19" w:rsidRPr="0028239C" w:rsidRDefault="00190D19" w:rsidP="00190D19">
            <w:pPr>
              <w:jc w:val="center"/>
              <w:rPr>
                <w:color w:val="000000"/>
                <w:lang w:val="ro-MO"/>
              </w:rPr>
            </w:pPr>
            <w:r w:rsidRPr="00051701">
              <w:rPr>
                <w:color w:val="000000"/>
                <w:lang w:val="ro-MO"/>
              </w:rPr>
              <w:t>(1) În cazul în care subcontractează anumite sarcini referitoare la evaluarea conformității sau recurge la o filială, un organism notificat se asigură că subcontractantul sau filiala îndeplinește cerințele stabilite la articolul 24 și informează autoritatea de notificare în acest sens.</w:t>
            </w:r>
          </w:p>
        </w:tc>
        <w:tc>
          <w:tcPr>
            <w:tcW w:w="4110" w:type="dxa"/>
          </w:tcPr>
          <w:p w:rsidR="00190D19" w:rsidRPr="00051701" w:rsidRDefault="00190D19" w:rsidP="00190D19">
            <w:pPr>
              <w:jc w:val="center"/>
              <w:rPr>
                <w:b/>
                <w:color w:val="1D1B11" w:themeColor="background2" w:themeShade="1A"/>
                <w:lang w:val="ro-MO"/>
              </w:rPr>
            </w:pPr>
            <w:r w:rsidRPr="00051701">
              <w:rPr>
                <w:b/>
                <w:color w:val="1D1B11" w:themeColor="background2" w:themeShade="1A"/>
                <w:lang w:val="ro-MO"/>
              </w:rPr>
              <w:t>Capitolul XX</w:t>
            </w:r>
          </w:p>
          <w:p w:rsidR="00190D19" w:rsidRPr="00051701" w:rsidRDefault="00190D19" w:rsidP="00190D19">
            <w:pPr>
              <w:jc w:val="center"/>
              <w:rPr>
                <w:b/>
                <w:color w:val="1D1B11" w:themeColor="background2" w:themeShade="1A"/>
                <w:lang w:val="ro-MO"/>
              </w:rPr>
            </w:pPr>
            <w:r w:rsidRPr="00051701">
              <w:rPr>
                <w:b/>
                <w:color w:val="1D1B11" w:themeColor="background2" w:themeShade="1A"/>
                <w:lang w:val="ro-MO"/>
              </w:rPr>
              <w:t xml:space="preserve">Filialele organismelor notificate şi subcontractarea </w:t>
            </w:r>
          </w:p>
          <w:p w:rsidR="00190D19" w:rsidRPr="00051701" w:rsidRDefault="00190D19" w:rsidP="00190D19">
            <w:pPr>
              <w:jc w:val="center"/>
              <w:rPr>
                <w:b/>
                <w:color w:val="1D1B11" w:themeColor="background2" w:themeShade="1A"/>
                <w:lang w:val="ro-MO"/>
              </w:rPr>
            </w:pPr>
            <w:r w:rsidRPr="00051701">
              <w:rPr>
                <w:b/>
                <w:color w:val="1D1B11" w:themeColor="background2" w:themeShade="1A"/>
                <w:lang w:val="ro-MO"/>
              </w:rPr>
              <w:t>de către organismele notificate</w:t>
            </w:r>
          </w:p>
          <w:p w:rsidR="00190D19" w:rsidRPr="0028239C" w:rsidRDefault="00190D19" w:rsidP="00190D19">
            <w:pPr>
              <w:jc w:val="center"/>
              <w:rPr>
                <w:color w:val="1D1B11" w:themeColor="background2" w:themeShade="1A"/>
                <w:lang w:val="ro-MO"/>
              </w:rPr>
            </w:pPr>
            <w:r w:rsidRPr="00051701">
              <w:rPr>
                <w:color w:val="1D1B11" w:themeColor="background2" w:themeShade="1A"/>
                <w:lang w:val="ro-MO"/>
              </w:rPr>
              <w:t>92. În cazul în care subcontractează anumite sarcini referitoare la evaluarea conformității sau recurge la o filială, un organism notificat se asigură că subcontractantul sau filiala îndeplinește cerințele stabilite la punctele 73-89 și informează autoritatea de reglementare în acest sens.</w:t>
            </w:r>
          </w:p>
        </w:tc>
        <w:tc>
          <w:tcPr>
            <w:tcW w:w="1418" w:type="dxa"/>
          </w:tcPr>
          <w:p w:rsidR="00190D19" w:rsidRPr="0028239C"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A366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28239C" w:rsidRDefault="00190D19" w:rsidP="00190D19">
            <w:pPr>
              <w:jc w:val="center"/>
              <w:rPr>
                <w:color w:val="000000"/>
                <w:lang w:val="ro-MO"/>
              </w:rPr>
            </w:pPr>
            <w:r w:rsidRPr="003423E7">
              <w:rPr>
                <w:color w:val="000000"/>
                <w:lang w:val="ro-MO"/>
              </w:rPr>
              <w:t>(2) Organismele notificate preiau întreaga responsabilitate pentru sarcinile îndeplinite de subcontractanți sau filiale, oriunde ar fi acestea stabilite.</w:t>
            </w:r>
          </w:p>
        </w:tc>
        <w:tc>
          <w:tcPr>
            <w:tcW w:w="4110" w:type="dxa"/>
          </w:tcPr>
          <w:p w:rsidR="00190D19" w:rsidRPr="0028239C" w:rsidRDefault="00190D19" w:rsidP="00190D19">
            <w:pPr>
              <w:jc w:val="center"/>
              <w:rPr>
                <w:color w:val="1D1B11" w:themeColor="background2" w:themeShade="1A"/>
                <w:lang w:val="ro-MO"/>
              </w:rPr>
            </w:pPr>
            <w:r w:rsidRPr="003423E7">
              <w:rPr>
                <w:color w:val="1D1B11" w:themeColor="background2" w:themeShade="1A"/>
                <w:lang w:val="ro-MO"/>
              </w:rPr>
              <w:t>93. Organismul notificat preia întreaga responsabilitate pentru sarcinile îndeplinite de subcontractanți sau filiale, oriunde ar fi acestea stabilite.</w:t>
            </w:r>
          </w:p>
        </w:tc>
        <w:tc>
          <w:tcPr>
            <w:tcW w:w="1418" w:type="dxa"/>
          </w:tcPr>
          <w:p w:rsidR="00190D19" w:rsidRPr="0028239C"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A366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28239C" w:rsidRDefault="00190D19" w:rsidP="00190D19">
            <w:pPr>
              <w:jc w:val="center"/>
              <w:rPr>
                <w:color w:val="000000"/>
                <w:lang w:val="ro-MO"/>
              </w:rPr>
            </w:pPr>
            <w:r w:rsidRPr="003423E7">
              <w:rPr>
                <w:color w:val="000000"/>
                <w:lang w:val="ro-MO"/>
              </w:rPr>
              <w:t>(3) Activitățile pot fi subcontractate sau realizate de o filială numai cu acordul clientului.</w:t>
            </w:r>
          </w:p>
        </w:tc>
        <w:tc>
          <w:tcPr>
            <w:tcW w:w="4110" w:type="dxa"/>
          </w:tcPr>
          <w:p w:rsidR="00190D19" w:rsidRPr="0028239C" w:rsidRDefault="00190D19" w:rsidP="00190D19">
            <w:pPr>
              <w:jc w:val="center"/>
              <w:rPr>
                <w:color w:val="1D1B11" w:themeColor="background2" w:themeShade="1A"/>
                <w:lang w:val="ro-MO"/>
              </w:rPr>
            </w:pPr>
            <w:r w:rsidRPr="003423E7">
              <w:rPr>
                <w:color w:val="1D1B11" w:themeColor="background2" w:themeShade="1A"/>
                <w:lang w:val="ro-MO"/>
              </w:rPr>
              <w:t>94. Activitățile pot fi subcontractate sau realizate de o filială numai cu acordul clientului.</w:t>
            </w:r>
          </w:p>
        </w:tc>
        <w:tc>
          <w:tcPr>
            <w:tcW w:w="1418" w:type="dxa"/>
          </w:tcPr>
          <w:p w:rsidR="00190D19" w:rsidRPr="0028239C"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A366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87119A" w:rsidRDefault="00190D19" w:rsidP="00190D19">
            <w:pPr>
              <w:jc w:val="center"/>
              <w:rPr>
                <w:color w:val="000000"/>
                <w:lang w:val="ro-MO"/>
              </w:rPr>
            </w:pPr>
            <w:r w:rsidRPr="003423E7">
              <w:rPr>
                <w:color w:val="000000"/>
                <w:lang w:val="ro-MO"/>
              </w:rPr>
              <w:t>(4) Organismele notificate pun la dispoziția autorității de notificare documentele relevante privind evaluarea calificărilor subcontractantului sau ale filialei și a activităților executate de către aceștia în temeiul anexei III.</w:t>
            </w:r>
          </w:p>
        </w:tc>
        <w:tc>
          <w:tcPr>
            <w:tcW w:w="4110" w:type="dxa"/>
          </w:tcPr>
          <w:p w:rsidR="00190D19" w:rsidRPr="0087119A" w:rsidRDefault="00190D19" w:rsidP="00190D19">
            <w:pPr>
              <w:jc w:val="center"/>
              <w:rPr>
                <w:color w:val="1D1B11" w:themeColor="background2" w:themeShade="1A"/>
                <w:lang w:val="ro-MO"/>
              </w:rPr>
            </w:pPr>
            <w:r w:rsidRPr="003423E7">
              <w:rPr>
                <w:color w:val="1D1B11" w:themeColor="background2" w:themeShade="1A"/>
                <w:lang w:val="ro-MO"/>
              </w:rPr>
              <w:t>95. Organismul notificat pune la dispoziția Ministerului Economiei documentele relevante privind evaluarea calificărilor subcontractantului sau ale filialei și a activităților executate de către aceștia in temeiul anexei nr. 3.</w:t>
            </w:r>
          </w:p>
        </w:tc>
        <w:tc>
          <w:tcPr>
            <w:tcW w:w="1418" w:type="dxa"/>
          </w:tcPr>
          <w:p w:rsidR="00190D19" w:rsidRPr="0028239C"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A366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D83920" w:rsidRDefault="00190D19" w:rsidP="00190D19">
            <w:pPr>
              <w:jc w:val="center"/>
              <w:rPr>
                <w:b/>
                <w:color w:val="000000"/>
                <w:lang w:val="ro-MO"/>
              </w:rPr>
            </w:pPr>
            <w:r w:rsidRPr="00D83920">
              <w:rPr>
                <w:b/>
                <w:color w:val="000000"/>
                <w:lang w:val="ro-MO"/>
              </w:rPr>
              <w:t>Articolul 27</w:t>
            </w:r>
          </w:p>
          <w:p w:rsidR="00190D19" w:rsidRPr="00D83920" w:rsidRDefault="00190D19" w:rsidP="00190D19">
            <w:pPr>
              <w:jc w:val="center"/>
              <w:rPr>
                <w:b/>
                <w:color w:val="000000"/>
                <w:lang w:val="ro-MO"/>
              </w:rPr>
            </w:pPr>
            <w:r w:rsidRPr="00D83920">
              <w:rPr>
                <w:b/>
                <w:color w:val="000000"/>
                <w:lang w:val="ro-MO"/>
              </w:rPr>
              <w:t>Cererea de notificare</w:t>
            </w:r>
          </w:p>
          <w:p w:rsidR="00190D19" w:rsidRPr="00305826" w:rsidRDefault="00190D19" w:rsidP="00190D19">
            <w:pPr>
              <w:jc w:val="center"/>
              <w:rPr>
                <w:color w:val="000000"/>
                <w:lang w:val="ro-MO"/>
              </w:rPr>
            </w:pPr>
            <w:r w:rsidRPr="00D83920">
              <w:rPr>
                <w:color w:val="000000"/>
                <w:lang w:val="ro-MO"/>
              </w:rPr>
              <w:lastRenderedPageBreak/>
              <w:t>(1) Un organism de evaluare a conformității depune o cerere de notificare la autoritatea de notificare a statului membru în care este constituit.</w:t>
            </w:r>
          </w:p>
        </w:tc>
        <w:tc>
          <w:tcPr>
            <w:tcW w:w="4110" w:type="dxa"/>
          </w:tcPr>
          <w:p w:rsidR="00190D19" w:rsidRPr="00D83920" w:rsidRDefault="00190D19" w:rsidP="00190D19">
            <w:pPr>
              <w:jc w:val="center"/>
              <w:rPr>
                <w:b/>
                <w:color w:val="1D1B11" w:themeColor="background2" w:themeShade="1A"/>
                <w:lang w:val="ro-MO"/>
              </w:rPr>
            </w:pPr>
            <w:r w:rsidRPr="00D83920">
              <w:rPr>
                <w:b/>
                <w:color w:val="1D1B11" w:themeColor="background2" w:themeShade="1A"/>
                <w:lang w:val="ro-MO"/>
              </w:rPr>
              <w:lastRenderedPageBreak/>
              <w:t>Capitolul XXI</w:t>
            </w:r>
          </w:p>
          <w:p w:rsidR="00190D19" w:rsidRPr="00D83920" w:rsidRDefault="00190D19" w:rsidP="00190D19">
            <w:pPr>
              <w:jc w:val="center"/>
              <w:rPr>
                <w:b/>
                <w:color w:val="1D1B11" w:themeColor="background2" w:themeShade="1A"/>
                <w:lang w:val="ro-MO"/>
              </w:rPr>
            </w:pPr>
            <w:r w:rsidRPr="00D83920">
              <w:rPr>
                <w:b/>
                <w:color w:val="1D1B11" w:themeColor="background2" w:themeShade="1A"/>
                <w:lang w:val="ro-MO"/>
              </w:rPr>
              <w:t>Cererea şi procedura de notificare</w:t>
            </w:r>
          </w:p>
          <w:p w:rsidR="00190D19" w:rsidRPr="00305826" w:rsidRDefault="00190D19" w:rsidP="00190D19">
            <w:pPr>
              <w:jc w:val="center"/>
              <w:rPr>
                <w:color w:val="1D1B11" w:themeColor="background2" w:themeShade="1A"/>
                <w:lang w:val="ro-MO"/>
              </w:rPr>
            </w:pPr>
            <w:r w:rsidRPr="00D83920">
              <w:rPr>
                <w:color w:val="1D1B11" w:themeColor="background2" w:themeShade="1A"/>
                <w:lang w:val="ro-MO"/>
              </w:rPr>
              <w:lastRenderedPageBreak/>
              <w:t>96. Un organism de evaluare a conformității depune o cerere de recunoaștere la Organismul naţional de acreditare.</w:t>
            </w:r>
          </w:p>
        </w:tc>
        <w:tc>
          <w:tcPr>
            <w:tcW w:w="1418" w:type="dxa"/>
          </w:tcPr>
          <w:p w:rsidR="00190D19" w:rsidRPr="0028239C"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A366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305826" w:rsidRDefault="00190D19" w:rsidP="00190D19">
            <w:pPr>
              <w:jc w:val="center"/>
              <w:rPr>
                <w:color w:val="000000"/>
                <w:lang w:val="ro-MO"/>
              </w:rPr>
            </w:pPr>
            <w:r w:rsidRPr="00D83920">
              <w:rPr>
                <w:color w:val="000000"/>
                <w:lang w:val="ro-MO"/>
              </w:rPr>
              <w:lastRenderedPageBreak/>
              <w:t>(2) Cererea de notificare este însoțită de o descriere a activităților de evaluare a conformității, a modulului sau modulelor de evaluare a conformității și a aparatului pentru care organismul se consideră a fi competent, precum și de un certificat de acreditare, în cazul în care există, eliberat de un organism național de acreditare care să ateste că organismul de evaluare a conformității satisface cerințele prevăzute la articolul 24.</w:t>
            </w:r>
          </w:p>
        </w:tc>
        <w:tc>
          <w:tcPr>
            <w:tcW w:w="4110" w:type="dxa"/>
          </w:tcPr>
          <w:p w:rsidR="00190D19" w:rsidRPr="00305826" w:rsidRDefault="00190D19" w:rsidP="00190D19">
            <w:pPr>
              <w:jc w:val="center"/>
              <w:rPr>
                <w:color w:val="1D1B11" w:themeColor="background2" w:themeShade="1A"/>
                <w:lang w:val="ro-MO"/>
              </w:rPr>
            </w:pPr>
            <w:r w:rsidRPr="00D83920">
              <w:rPr>
                <w:color w:val="1D1B11" w:themeColor="background2" w:themeShade="1A"/>
                <w:lang w:val="ro-MO"/>
              </w:rPr>
              <w:t>97. Organismul naţional de acreditare informează autoritatea de reglementare atunci cînd organismul de evaluare a conformităţii solicită notificarea şi după acordarea acreditării transmite solicitarea însoţită de documente, Ministerului Economiei în scop de a fi notificat.</w:t>
            </w:r>
          </w:p>
        </w:tc>
        <w:tc>
          <w:tcPr>
            <w:tcW w:w="1418" w:type="dxa"/>
          </w:tcPr>
          <w:p w:rsidR="00190D19" w:rsidRPr="0028239C"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A366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305826" w:rsidRDefault="00190D19" w:rsidP="00190D19">
            <w:pPr>
              <w:jc w:val="center"/>
              <w:rPr>
                <w:color w:val="000000"/>
                <w:lang w:val="ro-MO"/>
              </w:rPr>
            </w:pPr>
            <w:r w:rsidRPr="0020635E">
              <w:rPr>
                <w:color w:val="000000"/>
                <w:lang w:val="ro-MO"/>
              </w:rPr>
              <w:t>(3) În cazul în care organismul respectiv de evaluare a conformității nu poate prezenta un certificat de acreditare, acesta prezintă autorității de notificare toate documentele justificative necesare pentru verificarea, recunoașterea și monitorizarea periodică a conformității sale cu cerințele prevăzute la articolul 24.</w:t>
            </w:r>
          </w:p>
        </w:tc>
        <w:tc>
          <w:tcPr>
            <w:tcW w:w="4110" w:type="dxa"/>
          </w:tcPr>
          <w:p w:rsidR="00190D19" w:rsidRPr="00305826" w:rsidRDefault="00190D19" w:rsidP="00190D19">
            <w:pPr>
              <w:jc w:val="center"/>
              <w:rPr>
                <w:color w:val="1D1B11" w:themeColor="background2" w:themeShade="1A"/>
                <w:lang w:val="ro-MO"/>
              </w:rPr>
            </w:pPr>
            <w:r w:rsidRPr="0020635E">
              <w:rPr>
                <w:color w:val="1D1B11" w:themeColor="background2" w:themeShade="1A"/>
                <w:lang w:val="ro-MO"/>
              </w:rPr>
              <w:t>98. Cererea de recunoaștere este însoțită de o descriere a activităților de evaluare a conformității, a modulului sau modulelor de evaluare a conformității și a aparatului pentru care organismul se consideră a fi competent, precum și de un certificat de acreditare, eliberat de Organismul național de acreditare care să ateste că organismul de evaluare a conformității satisface cerințele prevăzute la punctele 73-89.</w:t>
            </w:r>
          </w:p>
        </w:tc>
        <w:tc>
          <w:tcPr>
            <w:tcW w:w="1418" w:type="dxa"/>
          </w:tcPr>
          <w:p w:rsidR="00190D19" w:rsidRPr="0028239C"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A366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3B1021" w:rsidRDefault="00190D19" w:rsidP="00190D19">
            <w:pPr>
              <w:jc w:val="center"/>
              <w:rPr>
                <w:b/>
                <w:color w:val="000000"/>
                <w:lang w:val="ro-MO"/>
              </w:rPr>
            </w:pPr>
            <w:r w:rsidRPr="003B1021">
              <w:rPr>
                <w:b/>
                <w:color w:val="000000"/>
                <w:lang w:val="ro-MO"/>
              </w:rPr>
              <w:t>Articolul 28</w:t>
            </w:r>
          </w:p>
          <w:p w:rsidR="00190D19" w:rsidRPr="003B1021" w:rsidRDefault="00190D19" w:rsidP="00190D19">
            <w:pPr>
              <w:jc w:val="center"/>
              <w:rPr>
                <w:b/>
                <w:color w:val="000000"/>
                <w:lang w:val="ro-MO"/>
              </w:rPr>
            </w:pPr>
            <w:r w:rsidRPr="003B1021">
              <w:rPr>
                <w:b/>
                <w:color w:val="000000"/>
                <w:lang w:val="ro-MO"/>
              </w:rPr>
              <w:t>Procedura de notificare</w:t>
            </w:r>
          </w:p>
          <w:p w:rsidR="00190D19" w:rsidRPr="00305826" w:rsidRDefault="00190D19" w:rsidP="00190D19">
            <w:pPr>
              <w:jc w:val="center"/>
              <w:rPr>
                <w:color w:val="000000"/>
                <w:lang w:val="ro-MO"/>
              </w:rPr>
            </w:pPr>
            <w:r w:rsidRPr="003B1021">
              <w:rPr>
                <w:color w:val="000000"/>
                <w:lang w:val="ro-MO"/>
              </w:rPr>
              <w:t>(1) Autoritățile de notificare pot notifica numai organismele de evaluare a conformității care au îndeplinit cerințele prevăzute la articolul 24.</w:t>
            </w:r>
          </w:p>
        </w:tc>
        <w:tc>
          <w:tcPr>
            <w:tcW w:w="4110" w:type="dxa"/>
          </w:tcPr>
          <w:p w:rsidR="00190D19" w:rsidRPr="00305826" w:rsidRDefault="00190D19" w:rsidP="00190D19">
            <w:pPr>
              <w:jc w:val="center"/>
              <w:rPr>
                <w:color w:val="1D1B11" w:themeColor="background2" w:themeShade="1A"/>
                <w:lang w:val="ro-MO"/>
              </w:rPr>
            </w:pPr>
            <w:r w:rsidRPr="003B1021">
              <w:rPr>
                <w:color w:val="1D1B11" w:themeColor="background2" w:themeShade="1A"/>
                <w:lang w:val="ro-MO"/>
              </w:rPr>
              <w:t>99. Autoritate de reglementare notifică numai organismele de evaluare a conformității care au îndeplinit cerințele prevăzute la punctele 73-89.</w:t>
            </w:r>
          </w:p>
        </w:tc>
        <w:tc>
          <w:tcPr>
            <w:tcW w:w="1418" w:type="dxa"/>
          </w:tcPr>
          <w:p w:rsidR="00190D19" w:rsidRPr="0028239C"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D622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305826" w:rsidRDefault="00190D19" w:rsidP="00190D19">
            <w:pPr>
              <w:jc w:val="center"/>
              <w:rPr>
                <w:color w:val="000000"/>
                <w:lang w:val="ro-MO"/>
              </w:rPr>
            </w:pPr>
            <w:r w:rsidRPr="00A70184">
              <w:rPr>
                <w:color w:val="000000"/>
                <w:lang w:val="ro-MO"/>
              </w:rPr>
              <w:t>(2) Acestea notifică Comisia și celelalte state membre folosind instrumentul de notificare electronică dezvoltat și gestionat de Comisie.</w:t>
            </w:r>
          </w:p>
        </w:tc>
        <w:tc>
          <w:tcPr>
            <w:tcW w:w="4110" w:type="dxa"/>
          </w:tcPr>
          <w:p w:rsidR="00190D19" w:rsidRPr="00305826" w:rsidRDefault="00190D19" w:rsidP="00190D19">
            <w:pPr>
              <w:jc w:val="center"/>
              <w:rPr>
                <w:color w:val="1D1B11" w:themeColor="background2" w:themeShade="1A"/>
                <w:lang w:val="ro-MO"/>
              </w:rPr>
            </w:pPr>
            <w:r>
              <w:rPr>
                <w:color w:val="1D1B11" w:themeColor="background2" w:themeShade="1A"/>
                <w:lang w:val="ro-MO"/>
              </w:rPr>
              <w:t xml:space="preserve">100. </w:t>
            </w:r>
            <w:r w:rsidRPr="008B5AD1">
              <w:rPr>
                <w:color w:val="1D1B11" w:themeColor="background2" w:themeShade="1A"/>
                <w:lang w:val="ro-MO"/>
              </w:rPr>
              <w:t>Autoritatea de reglementare notifică Comisia folosind instrumentul de notificare electronică dezvoltat și gestionat de Comisie.</w:t>
            </w:r>
          </w:p>
        </w:tc>
        <w:tc>
          <w:tcPr>
            <w:tcW w:w="1418" w:type="dxa"/>
          </w:tcPr>
          <w:p w:rsidR="00190D19" w:rsidRPr="0028239C"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D622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305826" w:rsidRDefault="00190D19" w:rsidP="00190D19">
            <w:pPr>
              <w:jc w:val="center"/>
              <w:rPr>
                <w:color w:val="000000"/>
                <w:lang w:val="ro-MO"/>
              </w:rPr>
            </w:pPr>
            <w:r w:rsidRPr="00A70184">
              <w:rPr>
                <w:color w:val="000000"/>
                <w:lang w:val="ro-MO"/>
              </w:rPr>
              <w:lastRenderedPageBreak/>
              <w:t>(3) Notificarea include detalii complete ale activităților de evaluare a conformității, ale modulului sau modulelor de evaluare a conformității și ale aparatului în cauză și atestarea competenței necesare.</w:t>
            </w:r>
          </w:p>
        </w:tc>
        <w:tc>
          <w:tcPr>
            <w:tcW w:w="4110" w:type="dxa"/>
          </w:tcPr>
          <w:p w:rsidR="00190D19" w:rsidRPr="00305826" w:rsidRDefault="00190D19" w:rsidP="00190D19">
            <w:pPr>
              <w:jc w:val="center"/>
              <w:rPr>
                <w:color w:val="1D1B11" w:themeColor="background2" w:themeShade="1A"/>
                <w:lang w:val="ro-MO"/>
              </w:rPr>
            </w:pPr>
            <w:r w:rsidRPr="008B5AD1">
              <w:rPr>
                <w:color w:val="1D1B11" w:themeColor="background2" w:themeShade="1A"/>
                <w:lang w:val="ro-MO"/>
              </w:rPr>
              <w:t>101. Notificarea include detalii complete ale activităților de evaluare a conformității, ale modulului sau modulelor de evaluare a conformității și ale aparatului în cauză și atestarea competenței necesare.</w:t>
            </w:r>
          </w:p>
        </w:tc>
        <w:tc>
          <w:tcPr>
            <w:tcW w:w="1418" w:type="dxa"/>
          </w:tcPr>
          <w:p w:rsidR="00190D19" w:rsidRPr="0028239C"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D622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425F2" w:rsidTr="00490368">
        <w:trPr>
          <w:trHeight w:val="221"/>
        </w:trPr>
        <w:tc>
          <w:tcPr>
            <w:tcW w:w="4503" w:type="dxa"/>
          </w:tcPr>
          <w:p w:rsidR="00190D19" w:rsidRPr="003D734E" w:rsidRDefault="00190D19" w:rsidP="00190D19">
            <w:pPr>
              <w:jc w:val="center"/>
              <w:rPr>
                <w:color w:val="000000"/>
                <w:lang w:val="ro-MO"/>
              </w:rPr>
            </w:pPr>
            <w:r w:rsidRPr="00B92E02">
              <w:rPr>
                <w:color w:val="000000"/>
                <w:lang w:val="ro-MO"/>
              </w:rPr>
              <w:t>(4) În cazul în care o notificare nu se bazează pe un certificat de acreditare menționat la articolul 27 alineatul (2), autoritatea de notificare prezintă Comisiei și celorlalte state membre documentele justificative care atestă competența organismului de evaluare a conformității și măsurile adoptate pentru a se asigura că organismul va fi monitorizat periodic și va îndeplini în continuare cerințele prevăzute la articolul 24.</w:t>
            </w:r>
          </w:p>
        </w:tc>
        <w:tc>
          <w:tcPr>
            <w:tcW w:w="4110" w:type="dxa"/>
          </w:tcPr>
          <w:p w:rsidR="00190D19" w:rsidRPr="003D734E" w:rsidRDefault="00190D19" w:rsidP="00190D19">
            <w:pPr>
              <w:jc w:val="center"/>
              <w:rPr>
                <w:color w:val="1D1B11" w:themeColor="background2" w:themeShade="1A"/>
                <w:lang w:val="ro-MO"/>
              </w:rPr>
            </w:pPr>
            <w:r>
              <w:rPr>
                <w:color w:val="1D1B11" w:themeColor="background2" w:themeShade="1A"/>
                <w:lang w:val="ro-MO"/>
              </w:rPr>
              <w:t>-</w:t>
            </w:r>
          </w:p>
        </w:tc>
        <w:tc>
          <w:tcPr>
            <w:tcW w:w="1418" w:type="dxa"/>
          </w:tcPr>
          <w:p w:rsidR="00190D19" w:rsidRPr="0028239C" w:rsidRDefault="00D425F2" w:rsidP="00190D19">
            <w:pPr>
              <w:jc w:val="center"/>
              <w:rPr>
                <w:color w:val="1D1B11" w:themeColor="background2" w:themeShade="1A"/>
                <w:lang w:val="ro-RO"/>
              </w:rPr>
            </w:pPr>
            <w:r>
              <w:rPr>
                <w:color w:val="1D1B11" w:themeColor="background2" w:themeShade="1A"/>
                <w:lang w:val="ro-RO"/>
              </w:rPr>
              <w:t>Nu a fost transpusă</w:t>
            </w:r>
          </w:p>
        </w:tc>
        <w:tc>
          <w:tcPr>
            <w:tcW w:w="1701" w:type="dxa"/>
          </w:tcPr>
          <w:p w:rsidR="00190D19" w:rsidRPr="008142A9" w:rsidRDefault="00D425F2" w:rsidP="00190D19">
            <w:pPr>
              <w:jc w:val="center"/>
              <w:rPr>
                <w:b/>
                <w:color w:val="1D1B11" w:themeColor="background2" w:themeShade="1A"/>
                <w:lang w:val="ro-MO"/>
              </w:rPr>
            </w:pPr>
            <w:r w:rsidRPr="00D425F2">
              <w:rPr>
                <w:b/>
                <w:color w:val="1D1B11" w:themeColor="background2" w:themeShade="1A"/>
                <w:lang w:val="ro-M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CD7F41" w:rsidTr="00490368">
        <w:trPr>
          <w:trHeight w:val="221"/>
        </w:trPr>
        <w:tc>
          <w:tcPr>
            <w:tcW w:w="4503" w:type="dxa"/>
          </w:tcPr>
          <w:p w:rsidR="00190D19" w:rsidRPr="00B92E02" w:rsidRDefault="00190D19" w:rsidP="00190D19">
            <w:pPr>
              <w:jc w:val="center"/>
              <w:rPr>
                <w:color w:val="000000"/>
                <w:lang w:val="ro-MO"/>
              </w:rPr>
            </w:pPr>
            <w:r w:rsidRPr="00B92E02">
              <w:rPr>
                <w:color w:val="000000"/>
                <w:lang w:val="ro-MO"/>
              </w:rPr>
              <w:t>(5) Organismul în cauză poate îndeplini activitățile unui organism notificat numai dacă Comisia și celelalte state membre nu au ridicat obiecții în termen de două săptămâni de la notificare, în cazul în care se utilizează un certificat de acreditare, și de două luni de la notificare, în cazul în care nu se utilizează acreditarea.</w:t>
            </w:r>
          </w:p>
          <w:p w:rsidR="00190D19" w:rsidRPr="00045BD9" w:rsidRDefault="00190D19" w:rsidP="00190D19">
            <w:pPr>
              <w:jc w:val="center"/>
              <w:rPr>
                <w:color w:val="000000"/>
                <w:lang w:val="ro-MO"/>
              </w:rPr>
            </w:pPr>
            <w:r w:rsidRPr="00B92E02">
              <w:rPr>
                <w:color w:val="000000"/>
                <w:lang w:val="ro-MO"/>
              </w:rPr>
              <w:t>Numai un astfel de organism este considerat organism notificat în sensul prezentei directive.</w:t>
            </w:r>
          </w:p>
        </w:tc>
        <w:tc>
          <w:tcPr>
            <w:tcW w:w="4110" w:type="dxa"/>
          </w:tcPr>
          <w:p w:rsidR="00190D19" w:rsidRPr="00045BD9" w:rsidRDefault="00190D19" w:rsidP="00190D19">
            <w:pPr>
              <w:jc w:val="center"/>
              <w:rPr>
                <w:color w:val="1D1B11" w:themeColor="background2" w:themeShade="1A"/>
                <w:lang w:val="ro-MO"/>
              </w:rPr>
            </w:pPr>
          </w:p>
        </w:tc>
        <w:tc>
          <w:tcPr>
            <w:tcW w:w="1418" w:type="dxa"/>
          </w:tcPr>
          <w:p w:rsidR="00190D19" w:rsidRPr="0028239C" w:rsidRDefault="00D425F2" w:rsidP="00190D19">
            <w:pPr>
              <w:jc w:val="center"/>
              <w:rPr>
                <w:color w:val="1D1B11" w:themeColor="background2" w:themeShade="1A"/>
                <w:lang w:val="ro-RO"/>
              </w:rPr>
            </w:pPr>
            <w:r>
              <w:rPr>
                <w:color w:val="1D1B11" w:themeColor="background2" w:themeShade="1A"/>
                <w:lang w:val="ro-RO"/>
              </w:rPr>
              <w:t>Nu a fost transpusă</w:t>
            </w:r>
          </w:p>
        </w:tc>
        <w:tc>
          <w:tcPr>
            <w:tcW w:w="1701" w:type="dxa"/>
          </w:tcPr>
          <w:p w:rsidR="00190D19" w:rsidRPr="008142A9" w:rsidRDefault="00D425F2" w:rsidP="00190D19">
            <w:pPr>
              <w:jc w:val="center"/>
              <w:rPr>
                <w:b/>
                <w:color w:val="1D1B11" w:themeColor="background2" w:themeShade="1A"/>
                <w:lang w:val="ro-MO"/>
              </w:rPr>
            </w:pPr>
            <w:r w:rsidRPr="00D425F2">
              <w:rPr>
                <w:b/>
                <w:color w:val="1D1B11" w:themeColor="background2" w:themeShade="1A"/>
                <w:lang w:val="ro-M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B92E02" w:rsidRDefault="00190D19" w:rsidP="00190D19">
            <w:pPr>
              <w:jc w:val="center"/>
              <w:rPr>
                <w:color w:val="000000"/>
                <w:lang w:val="ro-MO"/>
              </w:rPr>
            </w:pPr>
            <w:r w:rsidRPr="00ED6F5F">
              <w:rPr>
                <w:color w:val="000000"/>
                <w:lang w:val="ro-MO"/>
              </w:rPr>
              <w:t>(6) Autoritatea de notificare notifică Comisia și celelalte state membre în legătură cu orice modificare ulterioară relevantă adusă notificării.</w:t>
            </w:r>
          </w:p>
        </w:tc>
        <w:tc>
          <w:tcPr>
            <w:tcW w:w="4110" w:type="dxa"/>
          </w:tcPr>
          <w:p w:rsidR="00190D19" w:rsidRPr="00045BD9" w:rsidRDefault="00190D19" w:rsidP="00190D19">
            <w:pPr>
              <w:jc w:val="center"/>
              <w:rPr>
                <w:color w:val="1D1B11" w:themeColor="background2" w:themeShade="1A"/>
                <w:lang w:val="ro-MO"/>
              </w:rPr>
            </w:pPr>
            <w:r w:rsidRPr="008B5AD1">
              <w:rPr>
                <w:color w:val="1D1B11" w:themeColor="background2" w:themeShade="1A"/>
                <w:lang w:val="ro-MO"/>
              </w:rPr>
              <w:t>102. Autoritatea de reglementare notifică Comisia în legătură cu orice modificare ulterioară relevantă adusă notificării.</w:t>
            </w:r>
          </w:p>
        </w:tc>
        <w:tc>
          <w:tcPr>
            <w:tcW w:w="1418" w:type="dxa"/>
          </w:tcPr>
          <w:p w:rsidR="00190D19" w:rsidRPr="0028239C"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D622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425F2" w:rsidTr="00490368">
        <w:trPr>
          <w:trHeight w:val="221"/>
        </w:trPr>
        <w:tc>
          <w:tcPr>
            <w:tcW w:w="4503" w:type="dxa"/>
          </w:tcPr>
          <w:p w:rsidR="00190D19" w:rsidRPr="00322236" w:rsidRDefault="00190D19" w:rsidP="00190D19">
            <w:pPr>
              <w:jc w:val="center"/>
              <w:rPr>
                <w:b/>
                <w:color w:val="000000"/>
                <w:lang w:val="ro-MO"/>
              </w:rPr>
            </w:pPr>
            <w:r w:rsidRPr="00322236">
              <w:rPr>
                <w:b/>
                <w:color w:val="000000"/>
                <w:lang w:val="ro-MO"/>
              </w:rPr>
              <w:t>Articolul 29</w:t>
            </w:r>
          </w:p>
          <w:p w:rsidR="00190D19" w:rsidRPr="00322236" w:rsidRDefault="00190D19" w:rsidP="00190D19">
            <w:pPr>
              <w:jc w:val="center"/>
              <w:rPr>
                <w:b/>
                <w:color w:val="000000"/>
                <w:lang w:val="ro-MO"/>
              </w:rPr>
            </w:pPr>
            <w:r w:rsidRPr="00322236">
              <w:rPr>
                <w:b/>
                <w:color w:val="000000"/>
                <w:lang w:val="ro-MO"/>
              </w:rPr>
              <w:t>Numerele de identificare și listele organismelor notificate</w:t>
            </w:r>
          </w:p>
          <w:p w:rsidR="00190D19" w:rsidRPr="00322236" w:rsidRDefault="00190D19" w:rsidP="00190D19">
            <w:pPr>
              <w:jc w:val="center"/>
              <w:rPr>
                <w:color w:val="000000"/>
                <w:lang w:val="ro-MO"/>
              </w:rPr>
            </w:pPr>
            <w:r w:rsidRPr="00322236">
              <w:rPr>
                <w:color w:val="000000"/>
                <w:lang w:val="ro-MO"/>
              </w:rPr>
              <w:t xml:space="preserve">(1) Comisia atribuie un număr de </w:t>
            </w:r>
            <w:r w:rsidRPr="00322236">
              <w:rPr>
                <w:color w:val="000000"/>
                <w:lang w:val="ro-MO"/>
              </w:rPr>
              <w:lastRenderedPageBreak/>
              <w:t>identificare organismului notificat.</w:t>
            </w:r>
          </w:p>
          <w:p w:rsidR="00190D19" w:rsidRPr="002B1D2E" w:rsidRDefault="00190D19" w:rsidP="00190D19">
            <w:pPr>
              <w:jc w:val="center"/>
              <w:rPr>
                <w:color w:val="000000"/>
                <w:lang w:val="ro-MO"/>
              </w:rPr>
            </w:pPr>
            <w:r w:rsidRPr="00322236">
              <w:rPr>
                <w:color w:val="000000"/>
                <w:lang w:val="ro-MO"/>
              </w:rPr>
              <w:t>Comisia atribuie un singur astfel de număr, chiar dacă organismul este notificat în temeiul mai multor acte ale Uniunii.</w:t>
            </w:r>
          </w:p>
        </w:tc>
        <w:tc>
          <w:tcPr>
            <w:tcW w:w="4110" w:type="dxa"/>
          </w:tcPr>
          <w:p w:rsidR="00190D19" w:rsidRPr="002B1D2E" w:rsidRDefault="00190D19" w:rsidP="00190D19">
            <w:pPr>
              <w:jc w:val="center"/>
              <w:rPr>
                <w:color w:val="1D1B11" w:themeColor="background2" w:themeShade="1A"/>
                <w:lang w:val="ro-MO"/>
              </w:rPr>
            </w:pPr>
            <w:r>
              <w:rPr>
                <w:color w:val="1D1B11" w:themeColor="background2" w:themeShade="1A"/>
                <w:lang w:val="ro-MO"/>
              </w:rPr>
              <w:lastRenderedPageBreak/>
              <w:t>-</w:t>
            </w:r>
          </w:p>
        </w:tc>
        <w:tc>
          <w:tcPr>
            <w:tcW w:w="1418" w:type="dxa"/>
          </w:tcPr>
          <w:p w:rsidR="00190D19" w:rsidRPr="0028239C" w:rsidRDefault="00D425F2" w:rsidP="00190D19">
            <w:pPr>
              <w:jc w:val="center"/>
              <w:rPr>
                <w:color w:val="1D1B11" w:themeColor="background2" w:themeShade="1A"/>
                <w:lang w:val="ro-RO"/>
              </w:rPr>
            </w:pPr>
            <w:r w:rsidRPr="00D425F2">
              <w:rPr>
                <w:color w:val="1D1B11" w:themeColor="background2" w:themeShade="1A"/>
                <w:lang w:val="ro-RO"/>
              </w:rPr>
              <w:t>Nu a fost transpusă</w:t>
            </w:r>
          </w:p>
        </w:tc>
        <w:tc>
          <w:tcPr>
            <w:tcW w:w="1701" w:type="dxa"/>
          </w:tcPr>
          <w:p w:rsidR="00190D19" w:rsidRPr="008142A9" w:rsidRDefault="00D425F2" w:rsidP="00190D19">
            <w:pPr>
              <w:jc w:val="center"/>
              <w:rPr>
                <w:b/>
                <w:color w:val="1D1B11" w:themeColor="background2" w:themeShade="1A"/>
                <w:lang w:val="ro-MO"/>
              </w:rPr>
            </w:pPr>
            <w:r w:rsidRPr="00D425F2">
              <w:rPr>
                <w:b/>
                <w:color w:val="1D1B11" w:themeColor="background2" w:themeShade="1A"/>
                <w:lang w:val="ro-M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D425F2" w:rsidTr="00490368">
        <w:trPr>
          <w:trHeight w:val="221"/>
        </w:trPr>
        <w:tc>
          <w:tcPr>
            <w:tcW w:w="4503" w:type="dxa"/>
          </w:tcPr>
          <w:p w:rsidR="00190D19" w:rsidRPr="00A33C6C" w:rsidRDefault="00190D19" w:rsidP="00190D19">
            <w:pPr>
              <w:jc w:val="center"/>
              <w:rPr>
                <w:color w:val="000000"/>
                <w:lang w:val="ro-MO"/>
              </w:rPr>
            </w:pPr>
            <w:r w:rsidRPr="00A33C6C">
              <w:rPr>
                <w:color w:val="000000"/>
                <w:lang w:val="ro-MO"/>
              </w:rPr>
              <w:lastRenderedPageBreak/>
              <w:t>(2) Comisia pune la dispoziția publicului lista organismelor notificate în temeiul prezentei directive, inclusiv numerele de identificare care le-au fost alocate, precum și activitățile pentru care acestea au fost notificate.</w:t>
            </w:r>
          </w:p>
          <w:p w:rsidR="00190D19" w:rsidRPr="00F53114" w:rsidRDefault="00190D19" w:rsidP="00190D19">
            <w:pPr>
              <w:jc w:val="center"/>
              <w:rPr>
                <w:color w:val="000000"/>
                <w:lang w:val="ro-MO"/>
              </w:rPr>
            </w:pPr>
            <w:r w:rsidRPr="00A33C6C">
              <w:rPr>
                <w:color w:val="000000"/>
                <w:lang w:val="ro-MO"/>
              </w:rPr>
              <w:t>Comisia asigură actualizarea listei.</w:t>
            </w:r>
          </w:p>
        </w:tc>
        <w:tc>
          <w:tcPr>
            <w:tcW w:w="4110" w:type="dxa"/>
          </w:tcPr>
          <w:p w:rsidR="00190D19" w:rsidRPr="00F53114" w:rsidRDefault="00190D19" w:rsidP="00190D19">
            <w:pPr>
              <w:jc w:val="center"/>
              <w:rPr>
                <w:color w:val="1D1B11" w:themeColor="background2" w:themeShade="1A"/>
                <w:lang w:val="ro-MO"/>
              </w:rPr>
            </w:pPr>
            <w:r>
              <w:rPr>
                <w:color w:val="1D1B11" w:themeColor="background2" w:themeShade="1A"/>
                <w:lang w:val="ro-MO"/>
              </w:rPr>
              <w:t>-</w:t>
            </w:r>
          </w:p>
        </w:tc>
        <w:tc>
          <w:tcPr>
            <w:tcW w:w="1418" w:type="dxa"/>
          </w:tcPr>
          <w:p w:rsidR="00190D19" w:rsidRPr="0028239C" w:rsidRDefault="00D425F2" w:rsidP="00190D19">
            <w:pPr>
              <w:jc w:val="center"/>
              <w:rPr>
                <w:color w:val="1D1B11" w:themeColor="background2" w:themeShade="1A"/>
                <w:lang w:val="ro-RO"/>
              </w:rPr>
            </w:pPr>
            <w:r w:rsidRPr="00D425F2">
              <w:rPr>
                <w:color w:val="1D1B11" w:themeColor="background2" w:themeShade="1A"/>
                <w:lang w:val="ro-RO"/>
              </w:rPr>
              <w:t>Nu a fost transpusă</w:t>
            </w:r>
          </w:p>
        </w:tc>
        <w:tc>
          <w:tcPr>
            <w:tcW w:w="1701" w:type="dxa"/>
          </w:tcPr>
          <w:p w:rsidR="00190D19" w:rsidRPr="008142A9" w:rsidRDefault="00D425F2" w:rsidP="00190D19">
            <w:pPr>
              <w:jc w:val="center"/>
              <w:rPr>
                <w:b/>
                <w:color w:val="1D1B11" w:themeColor="background2" w:themeShade="1A"/>
                <w:lang w:val="ro-MO"/>
              </w:rPr>
            </w:pPr>
            <w:r w:rsidRPr="00D425F2">
              <w:rPr>
                <w:b/>
                <w:color w:val="1D1B11" w:themeColor="background2" w:themeShade="1A"/>
                <w:lang w:val="ro-M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A33C6C" w:rsidRDefault="00190D19" w:rsidP="00190D19">
            <w:pPr>
              <w:jc w:val="center"/>
              <w:rPr>
                <w:b/>
                <w:color w:val="000000"/>
                <w:lang w:val="ro-MO"/>
              </w:rPr>
            </w:pPr>
            <w:r w:rsidRPr="00A33C6C">
              <w:rPr>
                <w:b/>
                <w:color w:val="000000"/>
                <w:lang w:val="ro-MO"/>
              </w:rPr>
              <w:t>Articolul 30</w:t>
            </w:r>
          </w:p>
          <w:p w:rsidR="00190D19" w:rsidRPr="00A33C6C" w:rsidRDefault="00190D19" w:rsidP="00190D19">
            <w:pPr>
              <w:jc w:val="center"/>
              <w:rPr>
                <w:b/>
                <w:color w:val="000000"/>
                <w:lang w:val="ro-MO"/>
              </w:rPr>
            </w:pPr>
            <w:r w:rsidRPr="00A33C6C">
              <w:rPr>
                <w:b/>
                <w:color w:val="000000"/>
                <w:lang w:val="ro-MO"/>
              </w:rPr>
              <w:t>Modificări ale notificărilor</w:t>
            </w:r>
          </w:p>
          <w:p w:rsidR="00190D19" w:rsidRPr="00F53114" w:rsidRDefault="00190D19" w:rsidP="00190D19">
            <w:pPr>
              <w:jc w:val="center"/>
              <w:rPr>
                <w:color w:val="000000"/>
                <w:lang w:val="ro-MO"/>
              </w:rPr>
            </w:pPr>
            <w:r w:rsidRPr="00A33C6C">
              <w:rPr>
                <w:color w:val="000000"/>
                <w:lang w:val="ro-MO"/>
              </w:rPr>
              <w:t>(1) În cazul în care o autoritate de notificare a constatat sau a fost informată că un organism notificat nu mai respectă cerințele prevăzute la articolul 24 sau că acesta nu își îndeplinește obligațiile, autoritatea de notificare restricționează, suspendă sau retrage notificarea după caz, în funcție de gravitatea nerespectării cerințelor sau a neîndeplinirii obligațiilor. Aceasta informează de îndată Comisia și celelalte state membre în consecință.</w:t>
            </w:r>
          </w:p>
        </w:tc>
        <w:tc>
          <w:tcPr>
            <w:tcW w:w="4110" w:type="dxa"/>
          </w:tcPr>
          <w:p w:rsidR="00190D19" w:rsidRPr="00F53114" w:rsidRDefault="00190D19" w:rsidP="00190D19">
            <w:pPr>
              <w:jc w:val="center"/>
              <w:rPr>
                <w:color w:val="1D1B11" w:themeColor="background2" w:themeShade="1A"/>
                <w:lang w:val="ro-MO"/>
              </w:rPr>
            </w:pPr>
            <w:r w:rsidRPr="00A33C6C">
              <w:rPr>
                <w:color w:val="1D1B11" w:themeColor="background2" w:themeShade="1A"/>
                <w:lang w:val="ro-MO"/>
              </w:rPr>
              <w:t>103. În cazul în care Agenţia pentru Protecţia Consumatorilor a constat sau a fost informată că un organism notificat nu mai respectă cerinţele prevăzute la punctele 73-89 sau că acesta nu îşi îndeplinește obligaţiile, autoritatea de reglementare restricţionează, suspendă sau retrage notificarea după caz, în funcţie de gravitatea nerespectării cerinţelor sau a neîndeplinirii obligaţiilor. Acesta informează de îndată Comisia.</w:t>
            </w:r>
          </w:p>
        </w:tc>
        <w:tc>
          <w:tcPr>
            <w:tcW w:w="1418" w:type="dxa"/>
          </w:tcPr>
          <w:p w:rsidR="00190D19" w:rsidRPr="0028239C"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D622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A33C6C" w:rsidTr="00490368">
        <w:trPr>
          <w:trHeight w:val="221"/>
        </w:trPr>
        <w:tc>
          <w:tcPr>
            <w:tcW w:w="4503" w:type="dxa"/>
          </w:tcPr>
          <w:p w:rsidR="00190D19" w:rsidRPr="00F53114" w:rsidRDefault="00190D19" w:rsidP="00190D19">
            <w:pPr>
              <w:jc w:val="center"/>
              <w:rPr>
                <w:color w:val="000000"/>
                <w:lang w:val="ro-MO"/>
              </w:rPr>
            </w:pPr>
            <w:r w:rsidRPr="00A33C6C">
              <w:rPr>
                <w:color w:val="000000"/>
                <w:lang w:val="ro-MO"/>
              </w:rPr>
              <w:t>(2) În caz de restricționare, suspendare sau retragere a notificării sau în cazul în care organismul notificat și-a încetat activitatea, statul membru notificator ia măsurile adecvate pentru a se asigura că dosarele organismului respectiv sunt fie prelucrate de un alt organism notificat, fie sunt puse la dispoziția autorităților competente de notificare și de supraveghere a pieței, la cererea acestora.</w:t>
            </w:r>
          </w:p>
        </w:tc>
        <w:tc>
          <w:tcPr>
            <w:tcW w:w="4110" w:type="dxa"/>
          </w:tcPr>
          <w:p w:rsidR="00190D19" w:rsidRPr="00F53114" w:rsidRDefault="00190D19" w:rsidP="00190D19">
            <w:pPr>
              <w:jc w:val="center"/>
              <w:rPr>
                <w:color w:val="1D1B11" w:themeColor="background2" w:themeShade="1A"/>
                <w:lang w:val="ro-MO"/>
              </w:rPr>
            </w:pPr>
            <w:r w:rsidRPr="00A33C6C">
              <w:rPr>
                <w:color w:val="1D1B11" w:themeColor="background2" w:themeShade="1A"/>
                <w:lang w:val="ro-MO"/>
              </w:rPr>
              <w:t>104. În caz de restricționare, suspendare sau retragere a notificării sau în cazul în care organismul notificat și-a încetat activitatea, autoritatea de reglementare ia măsurile adecvate pentru a se asigura că dosarele organismului respectiv sunt fie preluate de un alt organism notificat, sau, în lipsa unui alt organism notificat, să fie puse la dispoziția Agenţiei pentru Protecţia Consumatorilor.</w:t>
            </w:r>
          </w:p>
        </w:tc>
        <w:tc>
          <w:tcPr>
            <w:tcW w:w="1418" w:type="dxa"/>
          </w:tcPr>
          <w:p w:rsidR="00190D19" w:rsidRPr="0028239C"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D622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425F2" w:rsidTr="00490368">
        <w:trPr>
          <w:trHeight w:val="221"/>
        </w:trPr>
        <w:tc>
          <w:tcPr>
            <w:tcW w:w="4503" w:type="dxa"/>
          </w:tcPr>
          <w:p w:rsidR="00190D19" w:rsidRPr="00A33C6C" w:rsidRDefault="00190D19" w:rsidP="00190D19">
            <w:pPr>
              <w:jc w:val="center"/>
              <w:rPr>
                <w:b/>
                <w:color w:val="000000"/>
                <w:lang w:val="ro-MO"/>
              </w:rPr>
            </w:pPr>
            <w:r w:rsidRPr="00A33C6C">
              <w:rPr>
                <w:b/>
                <w:color w:val="000000"/>
                <w:lang w:val="ro-MO"/>
              </w:rPr>
              <w:t>Articolul 31</w:t>
            </w:r>
          </w:p>
          <w:p w:rsidR="00190D19" w:rsidRPr="00A33C6C" w:rsidRDefault="00190D19" w:rsidP="00190D19">
            <w:pPr>
              <w:jc w:val="center"/>
              <w:rPr>
                <w:b/>
                <w:color w:val="000000"/>
                <w:lang w:val="ro-MO"/>
              </w:rPr>
            </w:pPr>
            <w:r w:rsidRPr="00A33C6C">
              <w:rPr>
                <w:b/>
                <w:color w:val="000000"/>
                <w:lang w:val="ro-MO"/>
              </w:rPr>
              <w:t xml:space="preserve">Contestarea competenței organismelor </w:t>
            </w:r>
            <w:r w:rsidRPr="00A33C6C">
              <w:rPr>
                <w:b/>
                <w:color w:val="000000"/>
                <w:lang w:val="ro-MO"/>
              </w:rPr>
              <w:lastRenderedPageBreak/>
              <w:t>notificate</w:t>
            </w:r>
          </w:p>
          <w:p w:rsidR="00190D19" w:rsidRPr="00F53114" w:rsidRDefault="00190D19" w:rsidP="00190D19">
            <w:pPr>
              <w:jc w:val="center"/>
              <w:rPr>
                <w:color w:val="000000"/>
                <w:lang w:val="ro-MO"/>
              </w:rPr>
            </w:pPr>
            <w:r w:rsidRPr="00A33C6C">
              <w:rPr>
                <w:color w:val="000000"/>
                <w:lang w:val="ro-MO"/>
              </w:rPr>
              <w:t>(1) Comisia investighează toate cazurile cu privire la care are îndoieli sau cu privire la care i se atrage atenția asupra unor îndoieli privind competența unui organism notificat sau privind îndeplinirea, în continuare, de către un organism notificat a cerințelor și a responsabilităților care îi revin.</w:t>
            </w:r>
          </w:p>
        </w:tc>
        <w:tc>
          <w:tcPr>
            <w:tcW w:w="4110" w:type="dxa"/>
          </w:tcPr>
          <w:p w:rsidR="00190D19" w:rsidRPr="00F53114" w:rsidRDefault="00190D19" w:rsidP="00190D19">
            <w:pPr>
              <w:jc w:val="center"/>
              <w:rPr>
                <w:color w:val="1D1B11" w:themeColor="background2" w:themeShade="1A"/>
                <w:lang w:val="ro-MO"/>
              </w:rPr>
            </w:pPr>
            <w:r>
              <w:rPr>
                <w:color w:val="1D1B11" w:themeColor="background2" w:themeShade="1A"/>
                <w:lang w:val="ro-MO"/>
              </w:rPr>
              <w:lastRenderedPageBreak/>
              <w:t>-</w:t>
            </w:r>
          </w:p>
        </w:tc>
        <w:tc>
          <w:tcPr>
            <w:tcW w:w="1418" w:type="dxa"/>
          </w:tcPr>
          <w:p w:rsidR="00190D19" w:rsidRPr="0028239C" w:rsidRDefault="00D425F2" w:rsidP="00190D19">
            <w:pPr>
              <w:jc w:val="center"/>
              <w:rPr>
                <w:color w:val="1D1B11" w:themeColor="background2" w:themeShade="1A"/>
                <w:lang w:val="ro-RO"/>
              </w:rPr>
            </w:pPr>
            <w:r w:rsidRPr="00D425F2">
              <w:rPr>
                <w:color w:val="1D1B11" w:themeColor="background2" w:themeShade="1A"/>
                <w:lang w:val="ro-RO"/>
              </w:rPr>
              <w:t>Nu a fost transpusă</w:t>
            </w:r>
          </w:p>
        </w:tc>
        <w:tc>
          <w:tcPr>
            <w:tcW w:w="1701" w:type="dxa"/>
          </w:tcPr>
          <w:p w:rsidR="00190D19" w:rsidRPr="008142A9" w:rsidRDefault="00D425F2" w:rsidP="00190D19">
            <w:pPr>
              <w:jc w:val="center"/>
              <w:rPr>
                <w:b/>
                <w:color w:val="1D1B11" w:themeColor="background2" w:themeShade="1A"/>
                <w:lang w:val="ro-MO"/>
              </w:rPr>
            </w:pPr>
            <w:r w:rsidRPr="00D425F2">
              <w:rPr>
                <w:b/>
                <w:color w:val="1D1B11" w:themeColor="background2" w:themeShade="1A"/>
                <w:lang w:val="ro-MO"/>
              </w:rPr>
              <w:t xml:space="preserve">Prevederi stabilite </w:t>
            </w:r>
            <w:r w:rsidRPr="00D425F2">
              <w:rPr>
                <w:b/>
                <w:color w:val="1D1B11" w:themeColor="background2" w:themeShade="1A"/>
                <w:lang w:val="ro-MO"/>
              </w:rPr>
              <w:lastRenderedPageBreak/>
              <w:t>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D425F2" w:rsidTr="00490368">
        <w:trPr>
          <w:trHeight w:val="221"/>
        </w:trPr>
        <w:tc>
          <w:tcPr>
            <w:tcW w:w="4503" w:type="dxa"/>
          </w:tcPr>
          <w:p w:rsidR="00190D19" w:rsidRPr="00F53114" w:rsidRDefault="00190D19" w:rsidP="00190D19">
            <w:pPr>
              <w:jc w:val="center"/>
              <w:rPr>
                <w:color w:val="000000"/>
                <w:lang w:val="ro-MO"/>
              </w:rPr>
            </w:pPr>
            <w:r w:rsidRPr="00A62B5F">
              <w:rPr>
                <w:color w:val="000000"/>
                <w:lang w:val="ro-MO"/>
              </w:rPr>
              <w:lastRenderedPageBreak/>
              <w:t>(2) Statul membru notificator prezintă Comisiei, la cerere, toate informațiile referitoare la temeiul notificării sau la menținerea competenței organismului notificat în cauză.</w:t>
            </w:r>
          </w:p>
        </w:tc>
        <w:tc>
          <w:tcPr>
            <w:tcW w:w="4110" w:type="dxa"/>
          </w:tcPr>
          <w:p w:rsidR="00190D19" w:rsidRPr="00F53114" w:rsidRDefault="00190D19" w:rsidP="00190D19">
            <w:pPr>
              <w:jc w:val="center"/>
              <w:rPr>
                <w:color w:val="1D1B11" w:themeColor="background2" w:themeShade="1A"/>
                <w:lang w:val="ro-MO"/>
              </w:rPr>
            </w:pPr>
            <w:r>
              <w:rPr>
                <w:color w:val="1D1B11" w:themeColor="background2" w:themeShade="1A"/>
                <w:lang w:val="ro-MO"/>
              </w:rPr>
              <w:t>-</w:t>
            </w:r>
          </w:p>
        </w:tc>
        <w:tc>
          <w:tcPr>
            <w:tcW w:w="1418" w:type="dxa"/>
          </w:tcPr>
          <w:p w:rsidR="00190D19" w:rsidRPr="0028239C" w:rsidRDefault="00D425F2" w:rsidP="00190D19">
            <w:pPr>
              <w:jc w:val="center"/>
              <w:rPr>
                <w:color w:val="1D1B11" w:themeColor="background2" w:themeShade="1A"/>
                <w:lang w:val="ro-RO"/>
              </w:rPr>
            </w:pPr>
            <w:r>
              <w:rPr>
                <w:color w:val="1D1B11" w:themeColor="background2" w:themeShade="1A"/>
                <w:lang w:val="ro-RO"/>
              </w:rPr>
              <w:t>Nu a fost transpusă</w:t>
            </w:r>
          </w:p>
        </w:tc>
        <w:tc>
          <w:tcPr>
            <w:tcW w:w="1701" w:type="dxa"/>
          </w:tcPr>
          <w:p w:rsidR="00190D19" w:rsidRPr="008142A9" w:rsidRDefault="00D425F2" w:rsidP="00190D19">
            <w:pPr>
              <w:jc w:val="center"/>
              <w:rPr>
                <w:b/>
                <w:color w:val="1D1B11" w:themeColor="background2" w:themeShade="1A"/>
                <w:lang w:val="ro-MO"/>
              </w:rPr>
            </w:pPr>
            <w:r w:rsidRPr="00D425F2">
              <w:rPr>
                <w:b/>
                <w:color w:val="1D1B11" w:themeColor="background2" w:themeShade="1A"/>
                <w:lang w:val="ro-M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D425F2" w:rsidTr="00490368">
        <w:trPr>
          <w:trHeight w:val="221"/>
        </w:trPr>
        <w:tc>
          <w:tcPr>
            <w:tcW w:w="4503" w:type="dxa"/>
          </w:tcPr>
          <w:p w:rsidR="00190D19" w:rsidRPr="00F53114" w:rsidRDefault="00190D19" w:rsidP="00190D19">
            <w:pPr>
              <w:jc w:val="center"/>
              <w:rPr>
                <w:color w:val="000000"/>
                <w:lang w:val="ro-MO"/>
              </w:rPr>
            </w:pPr>
            <w:r w:rsidRPr="00A62B5F">
              <w:rPr>
                <w:color w:val="000000"/>
                <w:lang w:val="ro-MO"/>
              </w:rPr>
              <w:t>(3) Comisia se asigură că toate informațiile sensibile obținute pe parcursul investigațiilor sale sunt tratate confidențial.</w:t>
            </w:r>
          </w:p>
        </w:tc>
        <w:tc>
          <w:tcPr>
            <w:tcW w:w="4110" w:type="dxa"/>
          </w:tcPr>
          <w:p w:rsidR="00190D19" w:rsidRPr="00F53114" w:rsidRDefault="00190D19" w:rsidP="00190D19">
            <w:pPr>
              <w:jc w:val="center"/>
              <w:rPr>
                <w:color w:val="1D1B11" w:themeColor="background2" w:themeShade="1A"/>
                <w:lang w:val="ro-MO"/>
              </w:rPr>
            </w:pPr>
            <w:r>
              <w:rPr>
                <w:color w:val="1D1B11" w:themeColor="background2" w:themeShade="1A"/>
                <w:lang w:val="ro-MO"/>
              </w:rPr>
              <w:t>-</w:t>
            </w:r>
          </w:p>
        </w:tc>
        <w:tc>
          <w:tcPr>
            <w:tcW w:w="1418" w:type="dxa"/>
          </w:tcPr>
          <w:p w:rsidR="00190D19" w:rsidRPr="0028239C" w:rsidRDefault="00D425F2" w:rsidP="00190D19">
            <w:pPr>
              <w:jc w:val="center"/>
              <w:rPr>
                <w:color w:val="1D1B11" w:themeColor="background2" w:themeShade="1A"/>
                <w:lang w:val="ro-RO"/>
              </w:rPr>
            </w:pPr>
            <w:r>
              <w:rPr>
                <w:color w:val="1D1B11" w:themeColor="background2" w:themeShade="1A"/>
                <w:lang w:val="ro-RO"/>
              </w:rPr>
              <w:t>Nu a fost transpusă</w:t>
            </w:r>
          </w:p>
        </w:tc>
        <w:tc>
          <w:tcPr>
            <w:tcW w:w="1701" w:type="dxa"/>
          </w:tcPr>
          <w:p w:rsidR="00190D19" w:rsidRPr="008142A9" w:rsidRDefault="00D425F2" w:rsidP="00190D19">
            <w:pPr>
              <w:jc w:val="center"/>
              <w:rPr>
                <w:b/>
                <w:color w:val="1D1B11" w:themeColor="background2" w:themeShade="1A"/>
                <w:lang w:val="ro-MO"/>
              </w:rPr>
            </w:pPr>
            <w:r w:rsidRPr="00D425F2">
              <w:rPr>
                <w:b/>
                <w:color w:val="1D1B11" w:themeColor="background2" w:themeShade="1A"/>
                <w:lang w:val="ro-M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D425F2" w:rsidTr="00490368">
        <w:trPr>
          <w:trHeight w:val="221"/>
        </w:trPr>
        <w:tc>
          <w:tcPr>
            <w:tcW w:w="4503" w:type="dxa"/>
          </w:tcPr>
          <w:p w:rsidR="00190D19" w:rsidRPr="00A62B5F" w:rsidRDefault="00190D19" w:rsidP="00190D19">
            <w:pPr>
              <w:jc w:val="center"/>
              <w:rPr>
                <w:color w:val="000000"/>
                <w:lang w:val="ro-MO"/>
              </w:rPr>
            </w:pPr>
            <w:r w:rsidRPr="00A62B5F">
              <w:rPr>
                <w:color w:val="000000"/>
                <w:lang w:val="ro-MO"/>
              </w:rPr>
              <w:t>(4) În cazul în care Comisia constată că un organism notificat nu respectă sau nu mai respectă cerințele pentru a fi notificat, Comisia adoptă un act de punere în aplicare prin care solicită statului membru notificator să ia măsurile corective necesare, inclusiv retragerea notificării, dacă este necesar.</w:t>
            </w:r>
          </w:p>
          <w:p w:rsidR="00190D19" w:rsidRPr="002D5B70" w:rsidRDefault="00190D19" w:rsidP="00190D19">
            <w:pPr>
              <w:jc w:val="center"/>
              <w:rPr>
                <w:color w:val="000000"/>
                <w:lang w:val="ro-MO"/>
              </w:rPr>
            </w:pPr>
            <w:r w:rsidRPr="00A62B5F">
              <w:rPr>
                <w:color w:val="000000"/>
                <w:lang w:val="ro-MO"/>
              </w:rPr>
              <w:t>Actul de punere în aplicare respectiv se adoptă în conformitate cu procedura de consultare prevăzută la articolul 41 alineatul (2).</w:t>
            </w:r>
          </w:p>
        </w:tc>
        <w:tc>
          <w:tcPr>
            <w:tcW w:w="4110" w:type="dxa"/>
          </w:tcPr>
          <w:p w:rsidR="00190D19" w:rsidRPr="002D5B70" w:rsidRDefault="00190D19" w:rsidP="00190D19">
            <w:pPr>
              <w:jc w:val="center"/>
              <w:rPr>
                <w:color w:val="1D1B11" w:themeColor="background2" w:themeShade="1A"/>
                <w:lang w:val="ro-MO"/>
              </w:rPr>
            </w:pPr>
            <w:r>
              <w:rPr>
                <w:color w:val="1D1B11" w:themeColor="background2" w:themeShade="1A"/>
                <w:lang w:val="ro-MO"/>
              </w:rPr>
              <w:t>-</w:t>
            </w:r>
          </w:p>
        </w:tc>
        <w:tc>
          <w:tcPr>
            <w:tcW w:w="1418" w:type="dxa"/>
          </w:tcPr>
          <w:p w:rsidR="00190D19" w:rsidRPr="0028239C" w:rsidRDefault="00D425F2" w:rsidP="00190D19">
            <w:pPr>
              <w:jc w:val="center"/>
              <w:rPr>
                <w:color w:val="1D1B11" w:themeColor="background2" w:themeShade="1A"/>
                <w:lang w:val="ro-RO"/>
              </w:rPr>
            </w:pPr>
            <w:r>
              <w:rPr>
                <w:color w:val="1D1B11" w:themeColor="background2" w:themeShade="1A"/>
                <w:lang w:val="ro-RO"/>
              </w:rPr>
              <w:t>Nu a fost transpusă</w:t>
            </w:r>
          </w:p>
        </w:tc>
        <w:tc>
          <w:tcPr>
            <w:tcW w:w="1701" w:type="dxa"/>
          </w:tcPr>
          <w:p w:rsidR="00190D19" w:rsidRPr="008142A9" w:rsidRDefault="00D425F2" w:rsidP="00190D19">
            <w:pPr>
              <w:jc w:val="center"/>
              <w:rPr>
                <w:b/>
                <w:color w:val="1D1B11" w:themeColor="background2" w:themeShade="1A"/>
                <w:lang w:val="ro-MO"/>
              </w:rPr>
            </w:pPr>
            <w:r w:rsidRPr="00D425F2">
              <w:rPr>
                <w:b/>
                <w:color w:val="1D1B11" w:themeColor="background2" w:themeShade="1A"/>
                <w:lang w:val="ro-M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A33C6C" w:rsidTr="00490368">
        <w:trPr>
          <w:trHeight w:val="221"/>
        </w:trPr>
        <w:tc>
          <w:tcPr>
            <w:tcW w:w="4503" w:type="dxa"/>
          </w:tcPr>
          <w:p w:rsidR="00190D19" w:rsidRPr="00E1555C" w:rsidRDefault="00190D19" w:rsidP="00190D19">
            <w:pPr>
              <w:jc w:val="center"/>
              <w:rPr>
                <w:b/>
                <w:color w:val="000000"/>
                <w:lang w:val="ro-MO"/>
              </w:rPr>
            </w:pPr>
            <w:r w:rsidRPr="00E1555C">
              <w:rPr>
                <w:b/>
                <w:color w:val="000000"/>
                <w:lang w:val="ro-MO"/>
              </w:rPr>
              <w:t>Articolul 32</w:t>
            </w:r>
          </w:p>
          <w:p w:rsidR="00190D19" w:rsidRPr="00E1555C" w:rsidRDefault="00190D19" w:rsidP="00190D19">
            <w:pPr>
              <w:jc w:val="center"/>
              <w:rPr>
                <w:b/>
                <w:color w:val="000000"/>
                <w:lang w:val="ro-MO"/>
              </w:rPr>
            </w:pPr>
            <w:r w:rsidRPr="00E1555C">
              <w:rPr>
                <w:b/>
                <w:color w:val="000000"/>
                <w:lang w:val="ro-MO"/>
              </w:rPr>
              <w:t>Obligații operaționale în sarcina organismelor notificate</w:t>
            </w:r>
          </w:p>
          <w:p w:rsidR="00190D19" w:rsidRPr="002D5B70" w:rsidRDefault="00190D19" w:rsidP="00190D19">
            <w:pPr>
              <w:jc w:val="center"/>
              <w:rPr>
                <w:color w:val="000000"/>
                <w:lang w:val="ro-MO"/>
              </w:rPr>
            </w:pPr>
            <w:r w:rsidRPr="00E1555C">
              <w:rPr>
                <w:color w:val="000000"/>
                <w:lang w:val="ro-MO"/>
              </w:rPr>
              <w:t>(1) Organismele notificate efectuează evaluări ale conformității în conformitate cu procedurile de evaluare a conformității prevăzute în anexa III.</w:t>
            </w:r>
          </w:p>
        </w:tc>
        <w:tc>
          <w:tcPr>
            <w:tcW w:w="4110" w:type="dxa"/>
          </w:tcPr>
          <w:p w:rsidR="00190D19" w:rsidRPr="00254228" w:rsidRDefault="00190D19" w:rsidP="00190D19">
            <w:pPr>
              <w:jc w:val="center"/>
              <w:rPr>
                <w:b/>
                <w:color w:val="1D1B11" w:themeColor="background2" w:themeShade="1A"/>
                <w:lang w:val="ro-MO"/>
              </w:rPr>
            </w:pPr>
            <w:r>
              <w:rPr>
                <w:b/>
                <w:color w:val="1D1B11" w:themeColor="background2" w:themeShade="1A"/>
                <w:lang w:val="ro-MO"/>
              </w:rPr>
              <w:t>Capitolul XXII</w:t>
            </w:r>
          </w:p>
          <w:p w:rsidR="00190D19" w:rsidRPr="00254228" w:rsidRDefault="00190D19" w:rsidP="00190D19">
            <w:pPr>
              <w:jc w:val="center"/>
              <w:rPr>
                <w:b/>
                <w:color w:val="1D1B11" w:themeColor="background2" w:themeShade="1A"/>
                <w:lang w:val="ro-MO"/>
              </w:rPr>
            </w:pPr>
            <w:r w:rsidRPr="00254228">
              <w:rPr>
                <w:b/>
                <w:color w:val="1D1B11" w:themeColor="background2" w:themeShade="1A"/>
                <w:lang w:val="ro-MO"/>
              </w:rPr>
              <w:t>Obligaţiile operaţionale în sarcina organismelor notificate</w:t>
            </w:r>
          </w:p>
          <w:p w:rsidR="00190D19" w:rsidRPr="002D5B70" w:rsidRDefault="00190D19" w:rsidP="00190D19">
            <w:pPr>
              <w:jc w:val="center"/>
              <w:rPr>
                <w:color w:val="1D1B11" w:themeColor="background2" w:themeShade="1A"/>
                <w:lang w:val="ro-MO"/>
              </w:rPr>
            </w:pPr>
            <w:r w:rsidRPr="00E1555C">
              <w:rPr>
                <w:color w:val="1D1B11" w:themeColor="background2" w:themeShade="1A"/>
                <w:lang w:val="ro-MO"/>
              </w:rPr>
              <w:t>105. Organismele notificate efectuează evaluări ale conformității în conformitate cu procedurile de evaluare a conformității prevăzute în anexa nr. 2 şi anexa nr. 3.</w:t>
            </w:r>
          </w:p>
        </w:tc>
        <w:tc>
          <w:tcPr>
            <w:tcW w:w="1418" w:type="dxa"/>
          </w:tcPr>
          <w:p w:rsidR="00190D19" w:rsidRPr="0028239C"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D622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A33C6C" w:rsidTr="00490368">
        <w:trPr>
          <w:trHeight w:val="221"/>
        </w:trPr>
        <w:tc>
          <w:tcPr>
            <w:tcW w:w="4503" w:type="dxa"/>
          </w:tcPr>
          <w:p w:rsidR="00190D19" w:rsidRPr="00254228" w:rsidRDefault="00190D19" w:rsidP="00190D19">
            <w:pPr>
              <w:jc w:val="center"/>
              <w:rPr>
                <w:color w:val="000000"/>
                <w:lang w:val="ro-MO"/>
              </w:rPr>
            </w:pPr>
            <w:r w:rsidRPr="00254228">
              <w:rPr>
                <w:color w:val="000000"/>
                <w:lang w:val="ro-MO"/>
              </w:rPr>
              <w:lastRenderedPageBreak/>
              <w:t>(2) Evaluările conformității sunt realizate în mod proporțional, evitând sarcinile inutile pentru operatorii economici.  Organismele de evaluare a conformității își desfășoară activitatea ținând seama în mod corespunzător de dimensiunea unei întreprinderi, domeniul de activitate și structura acesteia, de gradul de complexitate a tehnologiei aparatului în cauză, precum și de caracterul de serie sau de masă al procesului de producție.</w:t>
            </w:r>
          </w:p>
          <w:p w:rsidR="00190D19" w:rsidRPr="002D5B70" w:rsidRDefault="00190D19" w:rsidP="00190D19">
            <w:pPr>
              <w:jc w:val="center"/>
              <w:rPr>
                <w:color w:val="000000"/>
                <w:lang w:val="ro-MO"/>
              </w:rPr>
            </w:pPr>
            <w:r w:rsidRPr="00254228">
              <w:rPr>
                <w:color w:val="000000"/>
                <w:lang w:val="ro-MO"/>
              </w:rPr>
              <w:t>În același timp, organismele de evaluare a conformității trebuie să respecte gradul de precizie și nivelul de protecție necesare pentru conformitatea aparatului cu prezenta directivă.</w:t>
            </w:r>
          </w:p>
        </w:tc>
        <w:tc>
          <w:tcPr>
            <w:tcW w:w="4110" w:type="dxa"/>
          </w:tcPr>
          <w:p w:rsidR="00190D19" w:rsidRPr="002D5B70" w:rsidRDefault="00190D19" w:rsidP="00190D19">
            <w:pPr>
              <w:jc w:val="center"/>
              <w:rPr>
                <w:color w:val="1D1B11" w:themeColor="background2" w:themeShade="1A"/>
                <w:lang w:val="ro-MO"/>
              </w:rPr>
            </w:pPr>
            <w:r w:rsidRPr="00254228">
              <w:rPr>
                <w:color w:val="1D1B11" w:themeColor="background2" w:themeShade="1A"/>
                <w:lang w:val="ro-MO"/>
              </w:rPr>
              <w:t>106. Evaluările conformității sunt realizate în mod proporțional, evitînd sarcinile inutile pentru agenţii economici. Organismele de evaluare a conformității își desfășoară activitatea ținînd seama în mod corespunzător de dimensiunea unei întreprinderi, domeniul de activitate și structura acesteia, de gradul de complexitate a tehnologiei aparatului în cauză, precum și de caracterul de serie sau de masă al procesului de producție. În același timp, organismele de evaluare a conformității trebuie să respecte gradul de precizie și nivelul de protecție necesare pentru conformitatea aparatului cu prezenta reglementare tehnică.</w:t>
            </w:r>
          </w:p>
        </w:tc>
        <w:tc>
          <w:tcPr>
            <w:tcW w:w="1418" w:type="dxa"/>
          </w:tcPr>
          <w:p w:rsidR="00190D19" w:rsidRPr="0028239C"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D622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A33C6C" w:rsidTr="00490368">
        <w:trPr>
          <w:trHeight w:val="221"/>
        </w:trPr>
        <w:tc>
          <w:tcPr>
            <w:tcW w:w="4503" w:type="dxa"/>
          </w:tcPr>
          <w:p w:rsidR="00190D19" w:rsidRPr="001E3D3B" w:rsidRDefault="00190D19" w:rsidP="00190D19">
            <w:pPr>
              <w:jc w:val="center"/>
              <w:rPr>
                <w:color w:val="000000"/>
                <w:lang w:val="ro-MO"/>
              </w:rPr>
            </w:pPr>
            <w:r w:rsidRPr="00EF701C">
              <w:rPr>
                <w:color w:val="000000"/>
                <w:lang w:val="ro-MO"/>
              </w:rPr>
              <w:t>(3) În cazul în care un organism notificat constată că cerințele esențiale prevăzute în anexa I sau în standardele armonizate sau alte specificații tehnice corespunzătoare nu sunt îndeplinite de către un producător, acesta solicită producătorului să ia măsurile corective corespunzătoare și nu emite un certificat.</w:t>
            </w:r>
          </w:p>
        </w:tc>
        <w:tc>
          <w:tcPr>
            <w:tcW w:w="4110" w:type="dxa"/>
          </w:tcPr>
          <w:p w:rsidR="00190D19" w:rsidRPr="00E65832" w:rsidRDefault="00190D19" w:rsidP="00190D19">
            <w:pPr>
              <w:jc w:val="center"/>
              <w:rPr>
                <w:color w:val="1D1B11" w:themeColor="background2" w:themeShade="1A"/>
                <w:lang w:val="ro-MO"/>
              </w:rPr>
            </w:pPr>
            <w:r w:rsidRPr="00EF701C">
              <w:rPr>
                <w:color w:val="1D1B11" w:themeColor="background2" w:themeShade="1A"/>
                <w:lang w:val="ro-MO"/>
              </w:rPr>
              <w:t>107. În cazul în care un organism notificat constată că cerințele esențiale prevăzute în anexa nr. 1 sau în standardele armonizate sau alte specificații tehnice corespunzătoare nu sunt îndeplinite de către un producător, acesta solicită producătorului să ia măsurile corective corespunzătoare și nu emite un certificat.</w:t>
            </w:r>
          </w:p>
        </w:tc>
        <w:tc>
          <w:tcPr>
            <w:tcW w:w="1418" w:type="dxa"/>
          </w:tcPr>
          <w:p w:rsidR="00190D19" w:rsidRPr="001E3D3B"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D6222E"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A33C6C" w:rsidTr="00490368">
        <w:trPr>
          <w:trHeight w:val="221"/>
        </w:trPr>
        <w:tc>
          <w:tcPr>
            <w:tcW w:w="4503" w:type="dxa"/>
          </w:tcPr>
          <w:p w:rsidR="00190D19" w:rsidRPr="00E65832" w:rsidRDefault="00190D19" w:rsidP="00190D19">
            <w:pPr>
              <w:jc w:val="center"/>
              <w:rPr>
                <w:color w:val="000000"/>
                <w:lang w:val="ro-MO"/>
              </w:rPr>
            </w:pPr>
            <w:r w:rsidRPr="00EF701C">
              <w:rPr>
                <w:color w:val="000000"/>
                <w:lang w:val="ro-MO"/>
              </w:rPr>
              <w:t>(4) În cazul în care, pe parcursul monitorizării conformității ulterior eliberării certificatului, un organism notificat constată că un aparat nu mai este conform, acesta solicită producătorului să ia măsurile corective corespunzătoare și suspendă sau retrage certificatul, dacă este necesar.</w:t>
            </w:r>
          </w:p>
        </w:tc>
        <w:tc>
          <w:tcPr>
            <w:tcW w:w="4110" w:type="dxa"/>
          </w:tcPr>
          <w:p w:rsidR="00190D19" w:rsidRPr="00E65832" w:rsidRDefault="00190D19" w:rsidP="00190D19">
            <w:pPr>
              <w:jc w:val="center"/>
              <w:rPr>
                <w:color w:val="1D1B11" w:themeColor="background2" w:themeShade="1A"/>
                <w:lang w:val="ro-MO"/>
              </w:rPr>
            </w:pPr>
            <w:r w:rsidRPr="00EF701C">
              <w:rPr>
                <w:color w:val="1D1B11" w:themeColor="background2" w:themeShade="1A"/>
                <w:lang w:val="ro-MO"/>
              </w:rPr>
              <w:t>108. În cazul în care, pe parcursul monitorizării conformității ulterior eliberării certificatului, un organism notificat constată că un aparat nu mai este conform, acesta solicită producătorului să ia măsurile corective corespunzătoare și suspendă sau retrage certificatul, dacă este necesar.</w:t>
            </w:r>
          </w:p>
        </w:tc>
        <w:tc>
          <w:tcPr>
            <w:tcW w:w="1418" w:type="dxa"/>
          </w:tcPr>
          <w:p w:rsidR="00190D19" w:rsidRPr="001E3D3B"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66E5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A33C6C" w:rsidTr="00490368">
        <w:trPr>
          <w:trHeight w:val="221"/>
        </w:trPr>
        <w:tc>
          <w:tcPr>
            <w:tcW w:w="4503" w:type="dxa"/>
          </w:tcPr>
          <w:p w:rsidR="00190D19" w:rsidRPr="00E65832" w:rsidRDefault="00190D19" w:rsidP="00190D19">
            <w:pPr>
              <w:jc w:val="center"/>
              <w:rPr>
                <w:color w:val="000000"/>
                <w:lang w:val="ro-MO"/>
              </w:rPr>
            </w:pPr>
            <w:r w:rsidRPr="00EF701C">
              <w:rPr>
                <w:color w:val="000000"/>
                <w:lang w:val="ro-MO"/>
              </w:rPr>
              <w:t xml:space="preserve">(5) În cazul în care nu se iau măsuri corective sau acestea nu au efectul necesar, </w:t>
            </w:r>
            <w:r w:rsidRPr="00EF701C">
              <w:rPr>
                <w:color w:val="000000"/>
                <w:lang w:val="ro-MO"/>
              </w:rPr>
              <w:lastRenderedPageBreak/>
              <w:t>organismul notificat restricționează, suspendă sau retrage orice certificat, după caz.</w:t>
            </w:r>
          </w:p>
        </w:tc>
        <w:tc>
          <w:tcPr>
            <w:tcW w:w="4110" w:type="dxa"/>
          </w:tcPr>
          <w:p w:rsidR="00190D19" w:rsidRPr="00E65832" w:rsidRDefault="00190D19" w:rsidP="00190D19">
            <w:pPr>
              <w:jc w:val="center"/>
              <w:rPr>
                <w:color w:val="1D1B11" w:themeColor="background2" w:themeShade="1A"/>
                <w:lang w:val="ro-MO"/>
              </w:rPr>
            </w:pPr>
            <w:r w:rsidRPr="00EF701C">
              <w:rPr>
                <w:color w:val="1D1B11" w:themeColor="background2" w:themeShade="1A"/>
                <w:lang w:val="ro-MO"/>
              </w:rPr>
              <w:lastRenderedPageBreak/>
              <w:t xml:space="preserve">109. În cazul în care nu se iau măsuri corective sau acestea nu au efectul </w:t>
            </w:r>
            <w:r w:rsidRPr="00EF701C">
              <w:rPr>
                <w:color w:val="1D1B11" w:themeColor="background2" w:themeShade="1A"/>
                <w:lang w:val="ro-MO"/>
              </w:rPr>
              <w:lastRenderedPageBreak/>
              <w:t>necesar, organismul notificat restricționează, suspendă sau retrage orice certificat, după caz.</w:t>
            </w:r>
          </w:p>
        </w:tc>
        <w:tc>
          <w:tcPr>
            <w:tcW w:w="1418" w:type="dxa"/>
          </w:tcPr>
          <w:p w:rsidR="00190D19" w:rsidRPr="001E3D3B" w:rsidRDefault="00190D19" w:rsidP="00190D19">
            <w:pPr>
              <w:jc w:val="center"/>
              <w:rPr>
                <w:color w:val="1D1B11" w:themeColor="background2" w:themeShade="1A"/>
                <w:lang w:val="ro-RO"/>
              </w:rPr>
            </w:pPr>
            <w:r w:rsidRPr="00EF701C">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66E5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E631A4" w:rsidRDefault="00190D19" w:rsidP="00190D19">
            <w:pPr>
              <w:jc w:val="center"/>
              <w:rPr>
                <w:b/>
                <w:color w:val="000000"/>
                <w:lang w:val="ro-MO"/>
              </w:rPr>
            </w:pPr>
            <w:r w:rsidRPr="00E631A4">
              <w:rPr>
                <w:b/>
                <w:color w:val="000000"/>
                <w:lang w:val="ro-MO"/>
              </w:rPr>
              <w:lastRenderedPageBreak/>
              <w:t>Articolul 33</w:t>
            </w:r>
          </w:p>
          <w:p w:rsidR="00190D19" w:rsidRPr="00E631A4" w:rsidRDefault="00190D19" w:rsidP="00190D19">
            <w:pPr>
              <w:jc w:val="center"/>
              <w:rPr>
                <w:b/>
                <w:color w:val="000000"/>
                <w:lang w:val="ro-MO"/>
              </w:rPr>
            </w:pPr>
            <w:r w:rsidRPr="00E631A4">
              <w:rPr>
                <w:b/>
                <w:color w:val="000000"/>
                <w:lang w:val="ro-MO"/>
              </w:rPr>
              <w:t>Căi de atac împotriva deciziilor organismelor notificate</w:t>
            </w:r>
          </w:p>
          <w:p w:rsidR="00190D19" w:rsidRPr="00E65832" w:rsidRDefault="00190D19" w:rsidP="00190D19">
            <w:pPr>
              <w:jc w:val="center"/>
              <w:rPr>
                <w:color w:val="000000"/>
                <w:lang w:val="ro-MO"/>
              </w:rPr>
            </w:pPr>
            <w:r w:rsidRPr="00E631A4">
              <w:rPr>
                <w:color w:val="000000"/>
                <w:lang w:val="ro-MO"/>
              </w:rPr>
              <w:t>Statele membre se asigură că este disponibilă o cale de atac împotriva deciziilor organismelor notificate.</w:t>
            </w:r>
          </w:p>
        </w:tc>
        <w:tc>
          <w:tcPr>
            <w:tcW w:w="4110" w:type="dxa"/>
          </w:tcPr>
          <w:p w:rsidR="00190D19" w:rsidRPr="00E65832" w:rsidRDefault="00190D19" w:rsidP="00190D19">
            <w:pPr>
              <w:jc w:val="center"/>
              <w:rPr>
                <w:color w:val="1D1B11" w:themeColor="background2" w:themeShade="1A"/>
                <w:lang w:val="ro-MO"/>
              </w:rPr>
            </w:pPr>
            <w:r w:rsidRPr="00E631A4">
              <w:rPr>
                <w:color w:val="1D1B11" w:themeColor="background2" w:themeShade="1A"/>
                <w:lang w:val="ro-MO"/>
              </w:rPr>
              <w:t>110. Cale de atac împotriva regulilor de evaluare a conformităţii sunt stabilite în art. 348 a Codului Contravenţional al Republicii Moldova nr. 218 din 24.10.2008.</w:t>
            </w:r>
          </w:p>
        </w:tc>
        <w:tc>
          <w:tcPr>
            <w:tcW w:w="1418" w:type="dxa"/>
          </w:tcPr>
          <w:p w:rsidR="00190D19" w:rsidRPr="001E3D3B"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66E5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E631A4" w:rsidRDefault="00190D19" w:rsidP="00190D19">
            <w:pPr>
              <w:jc w:val="center"/>
              <w:rPr>
                <w:b/>
                <w:color w:val="000000"/>
                <w:lang w:val="ro-MO"/>
              </w:rPr>
            </w:pPr>
            <w:r w:rsidRPr="00E631A4">
              <w:rPr>
                <w:b/>
                <w:color w:val="000000"/>
                <w:lang w:val="ro-MO"/>
              </w:rPr>
              <w:t>Articolul 34</w:t>
            </w:r>
          </w:p>
          <w:p w:rsidR="00190D19" w:rsidRPr="00E631A4" w:rsidRDefault="00190D19" w:rsidP="00190D19">
            <w:pPr>
              <w:jc w:val="center"/>
              <w:rPr>
                <w:b/>
                <w:color w:val="000000"/>
                <w:lang w:val="ro-MO"/>
              </w:rPr>
            </w:pPr>
            <w:r w:rsidRPr="00E631A4">
              <w:rPr>
                <w:b/>
                <w:color w:val="000000"/>
                <w:lang w:val="ro-MO"/>
              </w:rPr>
              <w:t>Obligații de informare în sarcina organismelor notificate</w:t>
            </w:r>
          </w:p>
          <w:p w:rsidR="00190D19" w:rsidRDefault="00190D19" w:rsidP="00190D19">
            <w:pPr>
              <w:jc w:val="center"/>
              <w:rPr>
                <w:color w:val="000000"/>
                <w:lang w:val="ro-MO"/>
              </w:rPr>
            </w:pPr>
            <w:r w:rsidRPr="00E631A4">
              <w:rPr>
                <w:color w:val="000000"/>
                <w:lang w:val="ro-MO"/>
              </w:rPr>
              <w:t>(1) Organismele notificate informează autoritatea de notificare în legătură cu:</w:t>
            </w:r>
          </w:p>
          <w:p w:rsidR="00190D19" w:rsidRPr="00E631A4" w:rsidRDefault="00190D19" w:rsidP="00190D19">
            <w:pPr>
              <w:jc w:val="center"/>
              <w:rPr>
                <w:color w:val="000000"/>
                <w:lang w:val="ro-MO"/>
              </w:rPr>
            </w:pPr>
            <w:r w:rsidRPr="00E631A4">
              <w:rPr>
                <w:color w:val="000000"/>
                <w:lang w:val="ro-MO"/>
              </w:rPr>
              <w:t>(a) orice refuz, restricție, suspendare sau retragere a certificatelor;</w:t>
            </w:r>
          </w:p>
          <w:p w:rsidR="00190D19" w:rsidRPr="00E631A4" w:rsidRDefault="00190D19" w:rsidP="00190D19">
            <w:pPr>
              <w:jc w:val="center"/>
              <w:rPr>
                <w:color w:val="000000"/>
                <w:lang w:val="ro-MO"/>
              </w:rPr>
            </w:pPr>
            <w:r w:rsidRPr="00E631A4">
              <w:rPr>
                <w:color w:val="000000"/>
                <w:lang w:val="ro-MO"/>
              </w:rPr>
              <w:t>(b) orice circumstanțe care afectează domeniul de aplicare sau condițiile notificării;</w:t>
            </w:r>
          </w:p>
          <w:p w:rsidR="00190D19" w:rsidRPr="00E631A4" w:rsidRDefault="00190D19" w:rsidP="00190D19">
            <w:pPr>
              <w:jc w:val="center"/>
              <w:rPr>
                <w:color w:val="000000"/>
                <w:lang w:val="ro-MO"/>
              </w:rPr>
            </w:pPr>
            <w:r w:rsidRPr="00E631A4">
              <w:rPr>
                <w:color w:val="000000"/>
                <w:lang w:val="ro-MO"/>
              </w:rPr>
              <w:t>(c) orice cerere de informare cu privire la activitățile de evaluare a conformității desfășurate, primită de la autoritățile de supraveghere a pieței;</w:t>
            </w:r>
          </w:p>
          <w:p w:rsidR="00190D19" w:rsidRPr="00E65832" w:rsidRDefault="00190D19" w:rsidP="00190D19">
            <w:pPr>
              <w:jc w:val="center"/>
              <w:rPr>
                <w:color w:val="000000"/>
                <w:lang w:val="ro-MO"/>
              </w:rPr>
            </w:pPr>
            <w:r w:rsidRPr="00E631A4">
              <w:rPr>
                <w:color w:val="000000"/>
                <w:lang w:val="ro-MO"/>
              </w:rPr>
              <w:t>(d) la cerere, activitățile de evaluare a conformității realizate în cadrul notificării primite și în legătură cu orice altă activitate realizată, inclusiv activități transfrontaliere și subcontractare.</w:t>
            </w:r>
          </w:p>
        </w:tc>
        <w:tc>
          <w:tcPr>
            <w:tcW w:w="4110" w:type="dxa"/>
          </w:tcPr>
          <w:p w:rsidR="00190D19" w:rsidRPr="00E631A4" w:rsidRDefault="00190D19" w:rsidP="00190D19">
            <w:pPr>
              <w:jc w:val="center"/>
              <w:rPr>
                <w:b/>
                <w:color w:val="1D1B11" w:themeColor="background2" w:themeShade="1A"/>
                <w:lang w:val="ro-MO"/>
              </w:rPr>
            </w:pPr>
            <w:r>
              <w:rPr>
                <w:b/>
                <w:color w:val="1D1B11" w:themeColor="background2" w:themeShade="1A"/>
                <w:lang w:val="ro-MO"/>
              </w:rPr>
              <w:t>Capitolul XXIII</w:t>
            </w:r>
          </w:p>
          <w:p w:rsidR="00190D19" w:rsidRPr="00E631A4" w:rsidRDefault="00190D19" w:rsidP="00190D19">
            <w:pPr>
              <w:jc w:val="center"/>
              <w:rPr>
                <w:b/>
                <w:color w:val="1D1B11" w:themeColor="background2" w:themeShade="1A"/>
                <w:lang w:val="ro-MO"/>
              </w:rPr>
            </w:pPr>
            <w:r w:rsidRPr="00E631A4">
              <w:rPr>
                <w:b/>
                <w:color w:val="1D1B11" w:themeColor="background2" w:themeShade="1A"/>
                <w:lang w:val="ro-MO"/>
              </w:rPr>
              <w:t>Obligaţii de informare în sarcina organismelor notificate</w:t>
            </w:r>
          </w:p>
          <w:p w:rsidR="00190D19" w:rsidRDefault="00190D19" w:rsidP="00190D19">
            <w:pPr>
              <w:jc w:val="center"/>
              <w:rPr>
                <w:color w:val="1D1B11" w:themeColor="background2" w:themeShade="1A"/>
                <w:lang w:val="ro-MO"/>
              </w:rPr>
            </w:pPr>
            <w:r w:rsidRPr="00E631A4">
              <w:rPr>
                <w:color w:val="1D1B11" w:themeColor="background2" w:themeShade="1A"/>
                <w:lang w:val="ro-MO"/>
              </w:rPr>
              <w:t>111. Organismele notificate informează autoritatea de reglementare în legătură cu:</w:t>
            </w:r>
          </w:p>
          <w:p w:rsidR="00190D19" w:rsidRPr="00E631A4" w:rsidRDefault="00190D19" w:rsidP="00190D19">
            <w:pPr>
              <w:jc w:val="center"/>
              <w:rPr>
                <w:color w:val="1D1B11" w:themeColor="background2" w:themeShade="1A"/>
                <w:lang w:val="ro-MO"/>
              </w:rPr>
            </w:pPr>
            <w:r w:rsidRPr="00E631A4">
              <w:rPr>
                <w:color w:val="1D1B11" w:themeColor="background2" w:themeShade="1A"/>
                <w:lang w:val="ro-MO"/>
              </w:rPr>
              <w:t>1) orice refuz, restricție, suspendare sau retragere a certificatelor;</w:t>
            </w:r>
          </w:p>
          <w:p w:rsidR="00190D19" w:rsidRPr="00E631A4" w:rsidRDefault="00190D19" w:rsidP="00190D19">
            <w:pPr>
              <w:jc w:val="center"/>
              <w:rPr>
                <w:color w:val="1D1B11" w:themeColor="background2" w:themeShade="1A"/>
                <w:lang w:val="ro-MO"/>
              </w:rPr>
            </w:pPr>
            <w:r w:rsidRPr="00E631A4">
              <w:rPr>
                <w:color w:val="1D1B11" w:themeColor="background2" w:themeShade="1A"/>
                <w:lang w:val="ro-MO"/>
              </w:rPr>
              <w:t>2) orice circumstanțe care afectează domeniul de aplicare sau condițiile notificării;</w:t>
            </w:r>
          </w:p>
          <w:p w:rsidR="00190D19" w:rsidRPr="00E631A4" w:rsidRDefault="00190D19" w:rsidP="00190D19">
            <w:pPr>
              <w:jc w:val="center"/>
              <w:rPr>
                <w:color w:val="1D1B11" w:themeColor="background2" w:themeShade="1A"/>
                <w:lang w:val="ro-MO"/>
              </w:rPr>
            </w:pPr>
            <w:r w:rsidRPr="00E631A4">
              <w:rPr>
                <w:color w:val="1D1B11" w:themeColor="background2" w:themeShade="1A"/>
                <w:lang w:val="ro-MO"/>
              </w:rPr>
              <w:t>3) orice cerere de informare cu privire la activitățile de evaluare a conformității desfășurate, primită de la Agenţia pentru Protecţia Consumatorilor;</w:t>
            </w:r>
          </w:p>
          <w:p w:rsidR="00190D19" w:rsidRPr="00E65832" w:rsidRDefault="00190D19" w:rsidP="00190D19">
            <w:pPr>
              <w:jc w:val="center"/>
              <w:rPr>
                <w:color w:val="1D1B11" w:themeColor="background2" w:themeShade="1A"/>
                <w:lang w:val="ro-MO"/>
              </w:rPr>
            </w:pPr>
            <w:r w:rsidRPr="00E631A4">
              <w:rPr>
                <w:color w:val="1D1B11" w:themeColor="background2" w:themeShade="1A"/>
                <w:lang w:val="ro-MO"/>
              </w:rPr>
              <w:t>4) la cerere, activitățile de evaluare a conformității realizate în cadrul notificării primite și în legătură cu orice altă activitate realizată, inclusiv activitățile subcontractare.</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66E5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E65832" w:rsidRDefault="00190D19" w:rsidP="00190D19">
            <w:pPr>
              <w:jc w:val="center"/>
              <w:rPr>
                <w:color w:val="000000"/>
                <w:lang w:val="ro-MO"/>
              </w:rPr>
            </w:pPr>
            <w:r w:rsidRPr="003B544E">
              <w:rPr>
                <w:color w:val="000000"/>
                <w:lang w:val="ro-MO"/>
              </w:rPr>
              <w:t xml:space="preserve">(2) Organismele notificate oferă celorlalte organisme notificate în conformitate cu prezenta directivă care îndeplinesc activități similare de evaluare a conformității vizând aceleași  aparate informații relevante privind aspecte legate de rezultatele negative ale evaluărilor conformității și, la cerere, de </w:t>
            </w:r>
            <w:r w:rsidRPr="003B544E">
              <w:rPr>
                <w:color w:val="000000"/>
                <w:lang w:val="ro-MO"/>
              </w:rPr>
              <w:lastRenderedPageBreak/>
              <w:t>rezultatele pozitive ale evaluărilor conformității.</w:t>
            </w:r>
          </w:p>
        </w:tc>
        <w:tc>
          <w:tcPr>
            <w:tcW w:w="4110" w:type="dxa"/>
          </w:tcPr>
          <w:p w:rsidR="00190D19" w:rsidRPr="00E65832" w:rsidRDefault="00190D19" w:rsidP="00190D19">
            <w:pPr>
              <w:jc w:val="center"/>
              <w:rPr>
                <w:color w:val="1D1B11" w:themeColor="background2" w:themeShade="1A"/>
                <w:lang w:val="ro-MO"/>
              </w:rPr>
            </w:pPr>
            <w:r w:rsidRPr="003B544E">
              <w:rPr>
                <w:color w:val="1D1B11" w:themeColor="background2" w:themeShade="1A"/>
                <w:lang w:val="ro-MO"/>
              </w:rPr>
              <w:lastRenderedPageBreak/>
              <w:t xml:space="preserve">112. Organismele notificate oferă celorlalte organisme notificate în conformitate cu reglementarea tehnică care îndeplinesc activități similare de evaluare a conformității vizînd aceleași aparate informații relevante privind aspecte legate de rezultatele negative </w:t>
            </w:r>
            <w:r w:rsidRPr="003B544E">
              <w:rPr>
                <w:color w:val="1D1B11" w:themeColor="background2" w:themeShade="1A"/>
                <w:lang w:val="ro-MO"/>
              </w:rPr>
              <w:lastRenderedPageBreak/>
              <w:t>ale evaluărilor conformității și, la cerere, de rezultatele pozitive ale evaluărilor conformității.</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66E5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917A29" w:rsidRDefault="00190D19" w:rsidP="00190D19">
            <w:pPr>
              <w:jc w:val="center"/>
              <w:rPr>
                <w:b/>
                <w:color w:val="000000"/>
                <w:lang w:val="ro-MO"/>
              </w:rPr>
            </w:pPr>
            <w:r w:rsidRPr="00917A29">
              <w:rPr>
                <w:b/>
                <w:color w:val="000000"/>
                <w:lang w:val="ro-MO"/>
              </w:rPr>
              <w:lastRenderedPageBreak/>
              <w:t>Articolul 35</w:t>
            </w:r>
          </w:p>
          <w:p w:rsidR="00190D19" w:rsidRPr="00917A29" w:rsidRDefault="00190D19" w:rsidP="00190D19">
            <w:pPr>
              <w:jc w:val="center"/>
              <w:rPr>
                <w:b/>
                <w:color w:val="000000"/>
                <w:lang w:val="ro-MO"/>
              </w:rPr>
            </w:pPr>
            <w:r w:rsidRPr="00917A29">
              <w:rPr>
                <w:b/>
                <w:color w:val="000000"/>
                <w:lang w:val="ro-MO"/>
              </w:rPr>
              <w:t>Schimbul de experiență</w:t>
            </w:r>
          </w:p>
          <w:p w:rsidR="00190D19" w:rsidRPr="00E65832" w:rsidRDefault="00190D19" w:rsidP="00190D19">
            <w:pPr>
              <w:jc w:val="center"/>
              <w:rPr>
                <w:color w:val="000000"/>
                <w:lang w:val="ro-MO"/>
              </w:rPr>
            </w:pPr>
            <w:r w:rsidRPr="00917A29">
              <w:rPr>
                <w:color w:val="000000"/>
                <w:lang w:val="ro-MO"/>
              </w:rPr>
              <w:t>Comisia asigură organizarea unui schimb de experiență între autoritățile naționale responsabile de politica privind notificarea din statele membre</w:t>
            </w:r>
          </w:p>
        </w:tc>
        <w:tc>
          <w:tcPr>
            <w:tcW w:w="4110" w:type="dxa"/>
          </w:tcPr>
          <w:p w:rsidR="00190D19" w:rsidRPr="00917A29" w:rsidRDefault="00190D19" w:rsidP="00190D19">
            <w:pPr>
              <w:jc w:val="center"/>
              <w:rPr>
                <w:b/>
                <w:color w:val="1D1B11" w:themeColor="background2" w:themeShade="1A"/>
                <w:lang w:val="ro-MO"/>
              </w:rPr>
            </w:pPr>
            <w:r w:rsidRPr="00917A29">
              <w:rPr>
                <w:b/>
                <w:color w:val="1D1B11" w:themeColor="background2" w:themeShade="1A"/>
                <w:lang w:val="ro-MO"/>
              </w:rPr>
              <w:t>Capitolul XXV</w:t>
            </w:r>
          </w:p>
          <w:p w:rsidR="00190D19" w:rsidRPr="00917A29" w:rsidRDefault="00190D19" w:rsidP="00190D19">
            <w:pPr>
              <w:jc w:val="center"/>
              <w:rPr>
                <w:b/>
                <w:color w:val="1D1B11" w:themeColor="background2" w:themeShade="1A"/>
                <w:lang w:val="ro-MO"/>
              </w:rPr>
            </w:pPr>
            <w:r w:rsidRPr="00917A29">
              <w:rPr>
                <w:b/>
                <w:color w:val="1D1B11" w:themeColor="background2" w:themeShade="1A"/>
                <w:lang w:val="ro-MO"/>
              </w:rPr>
              <w:t>Supravegherea pieţei</w:t>
            </w:r>
          </w:p>
          <w:p w:rsidR="00190D19" w:rsidRPr="00E65832" w:rsidRDefault="00190D19" w:rsidP="00190D19">
            <w:pPr>
              <w:jc w:val="center"/>
              <w:rPr>
                <w:color w:val="1D1B11" w:themeColor="background2" w:themeShade="1A"/>
                <w:lang w:val="ro-MO"/>
              </w:rPr>
            </w:pPr>
            <w:r w:rsidRPr="00917A29">
              <w:rPr>
                <w:color w:val="1D1B11" w:themeColor="background2" w:themeShade="1A"/>
                <w:lang w:val="ro-MO"/>
              </w:rPr>
              <w:t>113. Supravegherea pieţei şi controlul aparatelor care sunt plasate pe piaţă se efectuează în conformitate cu legislaţia în vigoare privind supravegherea pieţei.</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66E5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425F2" w:rsidTr="00490368">
        <w:trPr>
          <w:trHeight w:val="221"/>
        </w:trPr>
        <w:tc>
          <w:tcPr>
            <w:tcW w:w="4503" w:type="dxa"/>
          </w:tcPr>
          <w:p w:rsidR="00190D19" w:rsidRPr="00917A29" w:rsidRDefault="00190D19" w:rsidP="00190D19">
            <w:pPr>
              <w:jc w:val="center"/>
              <w:rPr>
                <w:b/>
                <w:color w:val="000000"/>
                <w:lang w:val="ro-MO"/>
              </w:rPr>
            </w:pPr>
            <w:r w:rsidRPr="00917A29">
              <w:rPr>
                <w:b/>
                <w:color w:val="000000"/>
                <w:lang w:val="ro-MO"/>
              </w:rPr>
              <w:t>Articolul 35</w:t>
            </w:r>
          </w:p>
          <w:p w:rsidR="00190D19" w:rsidRPr="00917A29" w:rsidRDefault="00190D19" w:rsidP="00190D19">
            <w:pPr>
              <w:jc w:val="center"/>
              <w:rPr>
                <w:b/>
                <w:color w:val="000000"/>
                <w:lang w:val="ro-MO"/>
              </w:rPr>
            </w:pPr>
            <w:r w:rsidRPr="00917A29">
              <w:rPr>
                <w:b/>
                <w:color w:val="000000"/>
                <w:lang w:val="ro-MO"/>
              </w:rPr>
              <w:t>Schimbul de experiență</w:t>
            </w:r>
          </w:p>
          <w:p w:rsidR="00190D19" w:rsidRPr="00154FE4" w:rsidRDefault="00190D19" w:rsidP="00190D19">
            <w:pPr>
              <w:jc w:val="center"/>
              <w:rPr>
                <w:color w:val="000000"/>
                <w:lang w:val="ro-MO"/>
              </w:rPr>
            </w:pPr>
            <w:r w:rsidRPr="00917A29">
              <w:rPr>
                <w:color w:val="000000"/>
                <w:lang w:val="ro-MO"/>
              </w:rPr>
              <w:t>Comisia asigură organizarea unui schimb de experiență între autoritățile naționale responsabile de politica privind notificarea din statele membre.</w:t>
            </w:r>
          </w:p>
        </w:tc>
        <w:tc>
          <w:tcPr>
            <w:tcW w:w="4110" w:type="dxa"/>
          </w:tcPr>
          <w:p w:rsidR="00190D19" w:rsidRPr="00154FE4" w:rsidRDefault="00190D19" w:rsidP="00190D19">
            <w:pPr>
              <w:jc w:val="center"/>
              <w:rPr>
                <w:color w:val="1D1B11" w:themeColor="background2" w:themeShade="1A"/>
                <w:lang w:val="ro-MO"/>
              </w:rPr>
            </w:pPr>
            <w:r>
              <w:rPr>
                <w:color w:val="1D1B11" w:themeColor="background2" w:themeShade="1A"/>
                <w:lang w:val="ro-MO"/>
              </w:rPr>
              <w:t>-</w:t>
            </w:r>
          </w:p>
        </w:tc>
        <w:tc>
          <w:tcPr>
            <w:tcW w:w="1418" w:type="dxa"/>
          </w:tcPr>
          <w:p w:rsidR="00190D19" w:rsidRPr="00E65832" w:rsidRDefault="006447CE" w:rsidP="00190D19">
            <w:pPr>
              <w:jc w:val="center"/>
              <w:rPr>
                <w:color w:val="1D1B11" w:themeColor="background2" w:themeShade="1A"/>
                <w:lang w:val="ro-RO"/>
              </w:rPr>
            </w:pPr>
            <w:r>
              <w:rPr>
                <w:color w:val="1D1B11" w:themeColor="background2" w:themeShade="1A"/>
                <w:lang w:val="ro-RO"/>
              </w:rPr>
              <w:t>Nu a fost transpusă</w:t>
            </w:r>
          </w:p>
        </w:tc>
        <w:tc>
          <w:tcPr>
            <w:tcW w:w="1701" w:type="dxa"/>
          </w:tcPr>
          <w:p w:rsidR="00190D19" w:rsidRPr="008142A9" w:rsidRDefault="00D425F2" w:rsidP="00190D19">
            <w:pPr>
              <w:jc w:val="center"/>
              <w:rPr>
                <w:b/>
                <w:color w:val="1D1B11" w:themeColor="background2" w:themeShade="1A"/>
                <w:lang w:val="ro-MO"/>
              </w:rPr>
            </w:pPr>
            <w:r w:rsidRPr="00D425F2">
              <w:rPr>
                <w:b/>
                <w:color w:val="1D1B11" w:themeColor="background2" w:themeShade="1A"/>
                <w:lang w:val="ro-M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D425F2" w:rsidTr="00490368">
        <w:trPr>
          <w:trHeight w:val="221"/>
        </w:trPr>
        <w:tc>
          <w:tcPr>
            <w:tcW w:w="4503" w:type="dxa"/>
          </w:tcPr>
          <w:p w:rsidR="00190D19" w:rsidRPr="00917A29" w:rsidRDefault="00190D19" w:rsidP="00190D19">
            <w:pPr>
              <w:jc w:val="center"/>
              <w:rPr>
                <w:b/>
                <w:color w:val="000000"/>
                <w:lang w:val="ro-MO"/>
              </w:rPr>
            </w:pPr>
            <w:r w:rsidRPr="00917A29">
              <w:rPr>
                <w:b/>
                <w:color w:val="000000"/>
                <w:lang w:val="ro-MO"/>
              </w:rPr>
              <w:t>Articolul 36</w:t>
            </w:r>
          </w:p>
          <w:p w:rsidR="00190D19" w:rsidRPr="00917A29" w:rsidRDefault="00190D19" w:rsidP="00190D19">
            <w:pPr>
              <w:jc w:val="center"/>
              <w:rPr>
                <w:b/>
                <w:color w:val="000000"/>
                <w:lang w:val="ro-MO"/>
              </w:rPr>
            </w:pPr>
            <w:r w:rsidRPr="00917A29">
              <w:rPr>
                <w:b/>
                <w:color w:val="000000"/>
                <w:lang w:val="ro-MO"/>
              </w:rPr>
              <w:t>Coordonarea organismelor notificate</w:t>
            </w:r>
          </w:p>
          <w:p w:rsidR="00190D19" w:rsidRPr="00917A29" w:rsidRDefault="00190D19" w:rsidP="00190D19">
            <w:pPr>
              <w:jc w:val="center"/>
              <w:rPr>
                <w:color w:val="000000"/>
                <w:lang w:val="ro-MO"/>
              </w:rPr>
            </w:pPr>
            <w:r w:rsidRPr="00917A29">
              <w:rPr>
                <w:color w:val="000000"/>
                <w:lang w:val="ro-MO"/>
              </w:rPr>
              <w:t>Comisia se asigură că sunt puse în aplicare și operate corect o coordonare și o cooperare corespunzătoare între organismele notificate în temeiul prezentei directive, sub forma unui grup sectorial al organismelor notificate.</w:t>
            </w:r>
          </w:p>
          <w:p w:rsidR="00190D19" w:rsidRPr="00154FE4" w:rsidRDefault="00190D19" w:rsidP="00190D19">
            <w:pPr>
              <w:jc w:val="center"/>
              <w:rPr>
                <w:color w:val="000000"/>
                <w:lang w:val="ro-MO"/>
              </w:rPr>
            </w:pPr>
            <w:r w:rsidRPr="00917A29">
              <w:rPr>
                <w:color w:val="000000"/>
                <w:lang w:val="ro-MO"/>
              </w:rPr>
              <w:t>Statele membre se asigură că organismele notificate de acestea participă la activitatea acelui grup, în mod direct sau prin intermediul unor reprezentanți desemnați</w:t>
            </w:r>
          </w:p>
        </w:tc>
        <w:tc>
          <w:tcPr>
            <w:tcW w:w="4110" w:type="dxa"/>
          </w:tcPr>
          <w:p w:rsidR="00190D19" w:rsidRPr="00154FE4" w:rsidRDefault="00190D19" w:rsidP="00190D19">
            <w:pPr>
              <w:jc w:val="center"/>
              <w:rPr>
                <w:color w:val="1D1B11" w:themeColor="background2" w:themeShade="1A"/>
                <w:lang w:val="ro-MO"/>
              </w:rPr>
            </w:pPr>
            <w:r>
              <w:rPr>
                <w:color w:val="1D1B11" w:themeColor="background2" w:themeShade="1A"/>
                <w:lang w:val="ro-MO"/>
              </w:rPr>
              <w:t>-</w:t>
            </w:r>
          </w:p>
        </w:tc>
        <w:tc>
          <w:tcPr>
            <w:tcW w:w="1418" w:type="dxa"/>
          </w:tcPr>
          <w:p w:rsidR="00190D19" w:rsidRPr="00E65832" w:rsidRDefault="006447CE" w:rsidP="00190D19">
            <w:pPr>
              <w:jc w:val="center"/>
              <w:rPr>
                <w:color w:val="1D1B11" w:themeColor="background2" w:themeShade="1A"/>
                <w:lang w:val="ro-RO"/>
              </w:rPr>
            </w:pPr>
            <w:r>
              <w:rPr>
                <w:color w:val="1D1B11" w:themeColor="background2" w:themeShade="1A"/>
                <w:lang w:val="ro-RO"/>
              </w:rPr>
              <w:t>Nu a fost transpusă</w:t>
            </w:r>
          </w:p>
        </w:tc>
        <w:tc>
          <w:tcPr>
            <w:tcW w:w="1701" w:type="dxa"/>
          </w:tcPr>
          <w:p w:rsidR="00190D19" w:rsidRPr="008142A9" w:rsidRDefault="00D425F2" w:rsidP="00190D19">
            <w:pPr>
              <w:jc w:val="center"/>
              <w:rPr>
                <w:b/>
                <w:color w:val="1D1B11" w:themeColor="background2" w:themeShade="1A"/>
                <w:lang w:val="ro-MO"/>
              </w:rPr>
            </w:pPr>
            <w:r w:rsidRPr="00D425F2">
              <w:rPr>
                <w:b/>
                <w:color w:val="1D1B11" w:themeColor="background2" w:themeShade="1A"/>
                <w:lang w:val="ro-M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D425F2" w:rsidTr="00490368">
        <w:trPr>
          <w:trHeight w:val="221"/>
        </w:trPr>
        <w:tc>
          <w:tcPr>
            <w:tcW w:w="4503" w:type="dxa"/>
          </w:tcPr>
          <w:p w:rsidR="00190D19" w:rsidRPr="00354B66" w:rsidRDefault="00190D19" w:rsidP="00190D19">
            <w:pPr>
              <w:jc w:val="center"/>
              <w:rPr>
                <w:b/>
                <w:color w:val="000000"/>
                <w:lang w:val="ro-MO"/>
              </w:rPr>
            </w:pPr>
            <w:r w:rsidRPr="00354B66">
              <w:rPr>
                <w:b/>
                <w:color w:val="000000"/>
                <w:lang w:val="ro-MO"/>
              </w:rPr>
              <w:t>Articolul 37</w:t>
            </w:r>
          </w:p>
          <w:p w:rsidR="00190D19" w:rsidRPr="00354B66" w:rsidRDefault="00190D19" w:rsidP="00190D19">
            <w:pPr>
              <w:jc w:val="center"/>
              <w:rPr>
                <w:b/>
                <w:color w:val="000000"/>
                <w:lang w:val="ro-MO"/>
              </w:rPr>
            </w:pPr>
            <w:r w:rsidRPr="00354B66">
              <w:rPr>
                <w:b/>
                <w:color w:val="000000"/>
                <w:lang w:val="ro-MO"/>
              </w:rPr>
              <w:t>Supravegherea pieței Uniunii și controlul aparatelor care intră pe piața Uniunii</w:t>
            </w:r>
          </w:p>
          <w:p w:rsidR="00190D19" w:rsidRPr="008961DB" w:rsidRDefault="00190D19" w:rsidP="00190D19">
            <w:pPr>
              <w:jc w:val="center"/>
              <w:rPr>
                <w:color w:val="000000"/>
                <w:lang w:val="ro-MO"/>
              </w:rPr>
            </w:pPr>
            <w:r w:rsidRPr="00354B66">
              <w:rPr>
                <w:color w:val="000000"/>
                <w:lang w:val="ro-MO"/>
              </w:rPr>
              <w:t>Articolul 15 alineatul (3) și articolele 16-29 din Regulamentul (CE) nr. 765/2008 se aplică aparatelor.</w:t>
            </w:r>
          </w:p>
        </w:tc>
        <w:tc>
          <w:tcPr>
            <w:tcW w:w="4110" w:type="dxa"/>
          </w:tcPr>
          <w:p w:rsidR="00190D19" w:rsidRPr="008961DB" w:rsidRDefault="00190D19" w:rsidP="00190D19">
            <w:pPr>
              <w:jc w:val="center"/>
              <w:rPr>
                <w:color w:val="1D1B11" w:themeColor="background2" w:themeShade="1A"/>
                <w:lang w:val="ro-MO"/>
              </w:rPr>
            </w:pPr>
            <w:r>
              <w:rPr>
                <w:color w:val="1D1B11" w:themeColor="background2" w:themeShade="1A"/>
                <w:lang w:val="ro-MO"/>
              </w:rPr>
              <w:t>-</w:t>
            </w:r>
          </w:p>
        </w:tc>
        <w:tc>
          <w:tcPr>
            <w:tcW w:w="1418" w:type="dxa"/>
          </w:tcPr>
          <w:p w:rsidR="00190D19" w:rsidRPr="00E65832" w:rsidRDefault="006447CE" w:rsidP="00190D19">
            <w:pPr>
              <w:jc w:val="center"/>
              <w:rPr>
                <w:color w:val="1D1B11" w:themeColor="background2" w:themeShade="1A"/>
                <w:lang w:val="ro-RO"/>
              </w:rPr>
            </w:pPr>
            <w:r>
              <w:rPr>
                <w:color w:val="1D1B11" w:themeColor="background2" w:themeShade="1A"/>
                <w:lang w:val="ro-RO"/>
              </w:rPr>
              <w:t>Nu a fost transpusă</w:t>
            </w:r>
          </w:p>
        </w:tc>
        <w:tc>
          <w:tcPr>
            <w:tcW w:w="1701" w:type="dxa"/>
          </w:tcPr>
          <w:p w:rsidR="00190D19" w:rsidRPr="008142A9" w:rsidRDefault="00D425F2" w:rsidP="00190D19">
            <w:pPr>
              <w:jc w:val="center"/>
              <w:rPr>
                <w:b/>
                <w:color w:val="1D1B11" w:themeColor="background2" w:themeShade="1A"/>
                <w:lang w:val="ro-MO"/>
              </w:rPr>
            </w:pPr>
            <w:r w:rsidRPr="00D425F2">
              <w:rPr>
                <w:b/>
                <w:color w:val="1D1B11" w:themeColor="background2" w:themeShade="1A"/>
                <w:lang w:val="ro-M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B00B46" w:rsidRDefault="00190D19" w:rsidP="00190D19">
            <w:pPr>
              <w:jc w:val="center"/>
              <w:rPr>
                <w:b/>
                <w:color w:val="000000"/>
                <w:lang w:val="ro-MO"/>
              </w:rPr>
            </w:pPr>
            <w:r w:rsidRPr="00B00B46">
              <w:rPr>
                <w:b/>
                <w:color w:val="000000"/>
                <w:lang w:val="ro-MO"/>
              </w:rPr>
              <w:t>Articolul 38</w:t>
            </w:r>
          </w:p>
          <w:p w:rsidR="00190D19" w:rsidRPr="00B00B46" w:rsidRDefault="00190D19" w:rsidP="00190D19">
            <w:pPr>
              <w:jc w:val="center"/>
              <w:rPr>
                <w:b/>
                <w:color w:val="000000"/>
                <w:lang w:val="ro-MO"/>
              </w:rPr>
            </w:pPr>
            <w:r w:rsidRPr="00B00B46">
              <w:rPr>
                <w:b/>
                <w:color w:val="000000"/>
                <w:lang w:val="ro-MO"/>
              </w:rPr>
              <w:t>Procedura aplicabilă aparatelor care prezintă un risc la nivel național</w:t>
            </w:r>
          </w:p>
          <w:p w:rsidR="00190D19" w:rsidRPr="008961DB" w:rsidRDefault="00190D19" w:rsidP="00190D19">
            <w:pPr>
              <w:jc w:val="center"/>
              <w:rPr>
                <w:color w:val="000000"/>
                <w:lang w:val="ro-MO"/>
              </w:rPr>
            </w:pPr>
            <w:r w:rsidRPr="00B00B46">
              <w:rPr>
                <w:color w:val="000000"/>
                <w:lang w:val="ro-MO"/>
              </w:rPr>
              <w:lastRenderedPageBreak/>
              <w:t>(1) În cazul în care autoritățile de supraveghere a pieței dintr- un stat membru au suficiente motive să considere că un aparat reglementat de prezenta directivă prezintă un risc pentru aspecte ale protecției interesului public care intră sub incidența prezentei directive, acestea efectuează o evaluare cu privire la aparatul în cauză, acoperind toate cerințele relevante stabilite în prezenta directivă. Operatorii economici relevanți cooperează cu autoritățile de supraveghere a pieței în acest scop, dacă este necesar.</w:t>
            </w:r>
          </w:p>
        </w:tc>
        <w:tc>
          <w:tcPr>
            <w:tcW w:w="4110" w:type="dxa"/>
          </w:tcPr>
          <w:p w:rsidR="00190D19" w:rsidRPr="00B00B46" w:rsidRDefault="00190D19" w:rsidP="00190D19">
            <w:pPr>
              <w:jc w:val="center"/>
              <w:rPr>
                <w:b/>
                <w:color w:val="1D1B11" w:themeColor="background2" w:themeShade="1A"/>
                <w:lang w:val="ro-MO"/>
              </w:rPr>
            </w:pPr>
            <w:r w:rsidRPr="00B00B46">
              <w:rPr>
                <w:b/>
                <w:color w:val="1D1B11" w:themeColor="background2" w:themeShade="1A"/>
                <w:lang w:val="ro-MO"/>
              </w:rPr>
              <w:lastRenderedPageBreak/>
              <w:t>Capitolul XXVI</w:t>
            </w:r>
          </w:p>
          <w:p w:rsidR="00190D19" w:rsidRPr="00B00B46" w:rsidRDefault="00190D19" w:rsidP="00190D19">
            <w:pPr>
              <w:jc w:val="center"/>
              <w:rPr>
                <w:b/>
                <w:color w:val="1D1B11" w:themeColor="background2" w:themeShade="1A"/>
                <w:lang w:val="ro-MO"/>
              </w:rPr>
            </w:pPr>
            <w:r w:rsidRPr="00B00B46">
              <w:rPr>
                <w:b/>
                <w:color w:val="1D1B11" w:themeColor="background2" w:themeShade="1A"/>
                <w:lang w:val="ro-MO"/>
              </w:rPr>
              <w:t>Procedura aplicabilă aparatelor care prezintă un risc la nivel naţional</w:t>
            </w:r>
          </w:p>
          <w:p w:rsidR="00190D19" w:rsidRPr="00240F1A" w:rsidRDefault="00190D19" w:rsidP="00190D19">
            <w:pPr>
              <w:jc w:val="center"/>
              <w:rPr>
                <w:color w:val="1D1B11" w:themeColor="background2" w:themeShade="1A"/>
                <w:lang w:val="ro-MO"/>
              </w:rPr>
            </w:pPr>
            <w:r w:rsidRPr="00B00B46">
              <w:rPr>
                <w:color w:val="1D1B11" w:themeColor="background2" w:themeShade="1A"/>
                <w:lang w:val="ro-MO"/>
              </w:rPr>
              <w:lastRenderedPageBreak/>
              <w:t>114. În cazul în care Agenţia pentru Protecţia Consumatorilor are suficiente motive să considere că un aparat reglementat de prezenta reglementarea tehnică prezintă un risc pentru aspecte ale protecției interesului public care întră sub incidența prezentei reglementări tehnice, acestea efectuează o evaluare cu privire la aparatul în cauză, acoperind toate cerințele relevante stabilite în prezenta reglementarea tehnică. Agenţii economici relevanți cooperează cu Agenţia pentru Protecţia Consumatorilor în acest scop, dacă este necesar.</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66E5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240F1A" w:rsidRDefault="00190D19" w:rsidP="00190D19">
            <w:pPr>
              <w:jc w:val="center"/>
              <w:rPr>
                <w:color w:val="000000"/>
                <w:lang w:val="ro-MO"/>
              </w:rPr>
            </w:pPr>
            <w:r w:rsidRPr="000C4AF5">
              <w:rPr>
                <w:color w:val="000000"/>
                <w:lang w:val="ro-MO"/>
              </w:rPr>
              <w:lastRenderedPageBreak/>
              <w:t>În cazul în care, pe parcursul evaluării menționate la primul paragraf, autoritățile de supraveghere a pieței constată că aparatul nu este conform cerințelor stabilite în prezenta directivă, ele solicită de îndată operatorului economic relevant să întreprindă toate măsurile corective adecvate pentru a aduce aparatul în conformitate cu acele cerințe sau să retragă aparatul de pe piață sau să îl recheme în decursul unei perioade rezonabile, proporțională cu natura riscului, pe care o stabilesc acestea.</w:t>
            </w:r>
          </w:p>
        </w:tc>
        <w:tc>
          <w:tcPr>
            <w:tcW w:w="4110" w:type="dxa"/>
          </w:tcPr>
          <w:p w:rsidR="00190D19" w:rsidRPr="00240F1A" w:rsidRDefault="00190D19" w:rsidP="00190D19">
            <w:pPr>
              <w:jc w:val="center"/>
              <w:rPr>
                <w:color w:val="1D1B11" w:themeColor="background2" w:themeShade="1A"/>
                <w:lang w:val="ro-MO"/>
              </w:rPr>
            </w:pPr>
            <w:r w:rsidRPr="000C4AF5">
              <w:rPr>
                <w:color w:val="1D1B11" w:themeColor="background2" w:themeShade="1A"/>
                <w:lang w:val="ro-MO"/>
              </w:rPr>
              <w:t>115. În cazul în care, pe parcursul evaluării menționate la punctul 114, Agenţia pentru Protecţia Consumatorilor constată că aparatul nu este conform cerințelor stabilite în prezenta reglementarea tehnică, aceasta solicită de îndată agentului economic relevant să întreprindă toate măsurile corective adecvate pentru a aduce aparatul în conformitate cu acele cerințe sau să retragă aparatul de pe piață sau să îl recheme în decursul unei perioade rezonabile, proporțională cu natura riscului, pe care o stabilesc acestea.</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66E5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0C4AF5" w:rsidRDefault="00190D19" w:rsidP="00190D19">
            <w:pPr>
              <w:jc w:val="center"/>
              <w:rPr>
                <w:color w:val="000000"/>
                <w:lang w:val="ro-MO"/>
              </w:rPr>
            </w:pPr>
            <w:r w:rsidRPr="000C4AF5">
              <w:rPr>
                <w:color w:val="000000"/>
                <w:lang w:val="ro-MO"/>
              </w:rPr>
              <w:t>Autoritățile de supraveghere a pieței informează organismul notificat relevant în consecință.</w:t>
            </w:r>
          </w:p>
          <w:p w:rsidR="00190D19" w:rsidRPr="00240F1A" w:rsidRDefault="00190D19" w:rsidP="00190D19">
            <w:pPr>
              <w:jc w:val="center"/>
              <w:rPr>
                <w:color w:val="000000"/>
                <w:lang w:val="ro-MO"/>
              </w:rPr>
            </w:pPr>
          </w:p>
        </w:tc>
        <w:tc>
          <w:tcPr>
            <w:tcW w:w="4110" w:type="dxa"/>
          </w:tcPr>
          <w:p w:rsidR="00190D19" w:rsidRPr="00240F1A" w:rsidRDefault="00190D19" w:rsidP="00190D19">
            <w:pPr>
              <w:jc w:val="center"/>
              <w:rPr>
                <w:color w:val="1D1B11" w:themeColor="background2" w:themeShade="1A"/>
                <w:lang w:val="ro-MO"/>
              </w:rPr>
            </w:pPr>
            <w:r w:rsidRPr="000C4AF5">
              <w:rPr>
                <w:color w:val="1D1B11" w:themeColor="background2" w:themeShade="1A"/>
                <w:lang w:val="ro-MO"/>
              </w:rPr>
              <w:t>116. Agenţia pentru Protecţia Consumatorilor informează organismul notificat relevant în consecinţă.</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66E5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240F1A" w:rsidRDefault="00190D19" w:rsidP="00190D19">
            <w:pPr>
              <w:jc w:val="center"/>
              <w:rPr>
                <w:color w:val="000000"/>
                <w:lang w:val="ro-MO"/>
              </w:rPr>
            </w:pPr>
            <w:r w:rsidRPr="000C4AF5">
              <w:rPr>
                <w:color w:val="000000"/>
                <w:lang w:val="ro-MO"/>
              </w:rPr>
              <w:t xml:space="preserve">Articolul 21 din Regulamentul (CE) nr. 765/2008 se aplică măsurilor menționate la </w:t>
            </w:r>
            <w:r w:rsidRPr="000C4AF5">
              <w:rPr>
                <w:color w:val="000000"/>
                <w:lang w:val="ro-MO"/>
              </w:rPr>
              <w:lastRenderedPageBreak/>
              <w:t>al doilea paragraf de la prezentul alineat.</w:t>
            </w:r>
          </w:p>
        </w:tc>
        <w:tc>
          <w:tcPr>
            <w:tcW w:w="4110" w:type="dxa"/>
          </w:tcPr>
          <w:p w:rsidR="00190D19" w:rsidRPr="008961DB" w:rsidRDefault="00190D19" w:rsidP="00190D19">
            <w:pPr>
              <w:jc w:val="center"/>
              <w:rPr>
                <w:color w:val="1D1B11" w:themeColor="background2" w:themeShade="1A"/>
                <w:lang w:val="ro-MO"/>
              </w:rPr>
            </w:pPr>
            <w:r w:rsidRPr="000C4AF5">
              <w:rPr>
                <w:color w:val="1D1B11" w:themeColor="background2" w:themeShade="1A"/>
                <w:lang w:val="ro-MO"/>
              </w:rPr>
              <w:lastRenderedPageBreak/>
              <w:t xml:space="preserve">117. Legislaţia în vigoare privind supravegherea pieţei se aplică măsurilor </w:t>
            </w:r>
            <w:r w:rsidRPr="000C4AF5">
              <w:rPr>
                <w:color w:val="1D1B11" w:themeColor="background2" w:themeShade="1A"/>
                <w:lang w:val="ro-MO"/>
              </w:rPr>
              <w:lastRenderedPageBreak/>
              <w:t>menţionate la punctul 114.</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66E5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240F1A" w:rsidRDefault="00190D19" w:rsidP="00190D19">
            <w:pPr>
              <w:jc w:val="center"/>
              <w:rPr>
                <w:color w:val="000000"/>
                <w:lang w:val="ro-MO"/>
              </w:rPr>
            </w:pPr>
            <w:r w:rsidRPr="000C4AF5">
              <w:rPr>
                <w:color w:val="000000"/>
                <w:lang w:val="ro-MO"/>
              </w:rPr>
              <w:lastRenderedPageBreak/>
              <w:t>(2) În cazul în care autoritățile de supraveghere a pieței consideră că neconformitatea nu se limitează la teritoriul lor național, acestea informează Comisia și celelalte state membre cu privire la rezultatele evaluării și la acțiunile pe care le-au solicitat din partea operatorului economic.</w:t>
            </w:r>
          </w:p>
        </w:tc>
        <w:tc>
          <w:tcPr>
            <w:tcW w:w="4110" w:type="dxa"/>
          </w:tcPr>
          <w:p w:rsidR="00190D19" w:rsidRPr="00240F1A" w:rsidRDefault="00190D19" w:rsidP="00190D19">
            <w:pPr>
              <w:jc w:val="center"/>
              <w:rPr>
                <w:color w:val="1D1B11" w:themeColor="background2" w:themeShade="1A"/>
                <w:lang w:val="ro-MO"/>
              </w:rPr>
            </w:pPr>
            <w:r w:rsidRPr="000C4AF5">
              <w:rPr>
                <w:color w:val="1D1B11" w:themeColor="background2" w:themeShade="1A"/>
                <w:lang w:val="ro-MO"/>
              </w:rPr>
              <w:t>118. În cazul în care Agenţia pentru Protecţia Consumatorilor consideră că neconformitatea nu se limitează pe teritoriul Republicii Moldova, acestea informează autoritatea de reglementare cu privire la rezultatele evaluării și la acțiunile pe care le-au solicitat din partea agentului economic.</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66E5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240F1A" w:rsidRDefault="00190D19" w:rsidP="00190D19">
            <w:pPr>
              <w:jc w:val="center"/>
              <w:rPr>
                <w:color w:val="000000"/>
                <w:lang w:val="ro-MO"/>
              </w:rPr>
            </w:pPr>
            <w:r w:rsidRPr="000C4AF5">
              <w:rPr>
                <w:color w:val="000000"/>
                <w:lang w:val="ro-MO"/>
              </w:rPr>
              <w:t>(2) În cazul în care autoritățile de supraveghere a pieței consideră că neconformitatea nu se limitează la teritoriul lor național, acestea informează Comisia și celelalte state membre cu privire la rezultatele evaluării și la acțiunile pe care le-au solicitat din partea operatorului economic.</w:t>
            </w:r>
          </w:p>
        </w:tc>
        <w:tc>
          <w:tcPr>
            <w:tcW w:w="4110" w:type="dxa"/>
          </w:tcPr>
          <w:p w:rsidR="00190D19" w:rsidRPr="00240F1A" w:rsidRDefault="00190D19" w:rsidP="00190D19">
            <w:pPr>
              <w:jc w:val="center"/>
              <w:rPr>
                <w:color w:val="1D1B11" w:themeColor="background2" w:themeShade="1A"/>
                <w:lang w:val="ro-MO"/>
              </w:rPr>
            </w:pPr>
          </w:p>
        </w:tc>
        <w:tc>
          <w:tcPr>
            <w:tcW w:w="1418" w:type="dxa"/>
          </w:tcPr>
          <w:p w:rsidR="00190D19" w:rsidRPr="00E65832" w:rsidRDefault="00190D19" w:rsidP="00190D19">
            <w:pPr>
              <w:jc w:val="center"/>
              <w:rPr>
                <w:color w:val="1D1B11" w:themeColor="background2" w:themeShade="1A"/>
                <w:lang w:val="ro-RO"/>
              </w:rPr>
            </w:pP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D83920" w:rsidTr="00490368">
        <w:trPr>
          <w:trHeight w:val="221"/>
        </w:trPr>
        <w:tc>
          <w:tcPr>
            <w:tcW w:w="4503" w:type="dxa"/>
          </w:tcPr>
          <w:p w:rsidR="00190D19" w:rsidRPr="00240F1A" w:rsidRDefault="00190D19" w:rsidP="00190D19">
            <w:pPr>
              <w:jc w:val="center"/>
              <w:rPr>
                <w:color w:val="000000"/>
                <w:lang w:val="ro-MO"/>
              </w:rPr>
            </w:pPr>
            <w:r w:rsidRPr="000C4AF5">
              <w:rPr>
                <w:color w:val="000000"/>
                <w:lang w:val="ro-MO"/>
              </w:rPr>
              <w:t>(3) Operatorul economic se asigură că sunt întreprinse toate măsurile corective adecvate pentru toate aparatele vizate pe care acesta le-a pus la dispoziție pe piață în cadrul Uniunii.</w:t>
            </w:r>
          </w:p>
        </w:tc>
        <w:tc>
          <w:tcPr>
            <w:tcW w:w="4110" w:type="dxa"/>
          </w:tcPr>
          <w:p w:rsidR="00190D19" w:rsidRPr="00240F1A" w:rsidRDefault="00190D19" w:rsidP="00190D19">
            <w:pPr>
              <w:jc w:val="center"/>
              <w:rPr>
                <w:color w:val="1D1B11" w:themeColor="background2" w:themeShade="1A"/>
                <w:lang w:val="ro-MO"/>
              </w:rPr>
            </w:pPr>
            <w:r w:rsidRPr="000C4AF5">
              <w:rPr>
                <w:color w:val="1D1B11" w:themeColor="background2" w:themeShade="1A"/>
                <w:lang w:val="ro-MO"/>
              </w:rPr>
              <w:t>119. Agentul economic se asigură că sunt întreprinse toate măsurile corective adecvate pentru toate aparatele vizate pe care acesta le-a pus la dispoziție pe piață.</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66E5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E30A88" w:rsidRDefault="00190D19" w:rsidP="00190D19">
            <w:pPr>
              <w:jc w:val="center"/>
              <w:rPr>
                <w:color w:val="000000"/>
                <w:lang w:val="ro-MO"/>
              </w:rPr>
            </w:pPr>
            <w:r w:rsidRPr="000C4AF5">
              <w:rPr>
                <w:color w:val="000000"/>
                <w:lang w:val="ro-MO"/>
              </w:rPr>
              <w:t>(4) În cazul în care operatorul economic relevant nu întreprinde măsurile corective adecvate în termenul menționat la alineatul (1) al doilea paragraf, autoritățile de supraveghere a pieței iau toate măsurile provizorii corespunzătoare pentru a interzice sau a restrânge punerea la dispoziție a aparatului pe piața națională sau pentru a retrage sau a rechema aparatul de pe piață.</w:t>
            </w:r>
          </w:p>
        </w:tc>
        <w:tc>
          <w:tcPr>
            <w:tcW w:w="4110" w:type="dxa"/>
          </w:tcPr>
          <w:p w:rsidR="00190D19" w:rsidRPr="00240F1A" w:rsidRDefault="00190D19" w:rsidP="00190D19">
            <w:pPr>
              <w:jc w:val="center"/>
              <w:rPr>
                <w:color w:val="1D1B11" w:themeColor="background2" w:themeShade="1A"/>
                <w:lang w:val="ro-MO"/>
              </w:rPr>
            </w:pPr>
            <w:r w:rsidRPr="000C4AF5">
              <w:rPr>
                <w:color w:val="1D1B11" w:themeColor="background2" w:themeShade="1A"/>
                <w:lang w:val="ro-MO"/>
              </w:rPr>
              <w:t>120. În cazul în care agentul economic relevant nu întreprinde măsurile corective adecvate în termenul menționat la punctul 114, Agenţia pentru Protecţia Consumatorilor ia toate măsurile provizorii corespunzătoare pentru a interzice sau a restrînge punerea la dispoziție a aparatului pe piața națională sau pentru a retrage sau a rechema aparatul de pe piață.</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66E5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E30A88" w:rsidRDefault="00190D19" w:rsidP="00190D19">
            <w:pPr>
              <w:jc w:val="center"/>
              <w:rPr>
                <w:color w:val="000000"/>
                <w:lang w:val="ro-MO"/>
              </w:rPr>
            </w:pPr>
            <w:r w:rsidRPr="000C4AF5">
              <w:rPr>
                <w:color w:val="000000"/>
                <w:lang w:val="ro-MO"/>
              </w:rPr>
              <w:t>Autoritățile de supraveghere a pieței informează de îndată Comisia și celelalte state membre cu privire la astfel de măsuri.</w:t>
            </w:r>
          </w:p>
        </w:tc>
        <w:tc>
          <w:tcPr>
            <w:tcW w:w="4110" w:type="dxa"/>
          </w:tcPr>
          <w:p w:rsidR="00190D19" w:rsidRPr="00C13A48" w:rsidRDefault="00190D19" w:rsidP="00190D19">
            <w:pPr>
              <w:jc w:val="center"/>
              <w:rPr>
                <w:color w:val="1D1B11" w:themeColor="background2" w:themeShade="1A"/>
                <w:lang w:val="ro-MO"/>
              </w:rPr>
            </w:pPr>
            <w:r w:rsidRPr="000C4AF5">
              <w:rPr>
                <w:color w:val="1D1B11" w:themeColor="background2" w:themeShade="1A"/>
                <w:lang w:val="ro-MO"/>
              </w:rPr>
              <w:t xml:space="preserve">121. Autoritatea de reglementare, la propunerea Agenţia pentru Protecţia Consumatorilor, informează de îndată Comisia cu privire la măsurile stabilite </w:t>
            </w:r>
            <w:r w:rsidRPr="000C4AF5">
              <w:rPr>
                <w:color w:val="1D1B11" w:themeColor="background2" w:themeShade="1A"/>
                <w:lang w:val="ro-MO"/>
              </w:rPr>
              <w:lastRenderedPageBreak/>
              <w:t>în punctul 122.</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C66E56"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573B4F" w:rsidTr="00490368">
        <w:trPr>
          <w:trHeight w:val="221"/>
        </w:trPr>
        <w:tc>
          <w:tcPr>
            <w:tcW w:w="4503" w:type="dxa"/>
          </w:tcPr>
          <w:p w:rsidR="00190D19" w:rsidRDefault="00190D19" w:rsidP="00190D19">
            <w:pPr>
              <w:jc w:val="center"/>
              <w:rPr>
                <w:color w:val="000000"/>
                <w:lang w:val="ro-MO"/>
              </w:rPr>
            </w:pPr>
            <w:r w:rsidRPr="00234B17">
              <w:rPr>
                <w:color w:val="000000"/>
                <w:lang w:val="ro-MO"/>
              </w:rPr>
              <w:lastRenderedPageBreak/>
              <w:t>(5) Informațiile menționate la alineatul (4) al doilea paragraf includ toate detaliile disponibile, în special cu privire la datele necesare pentru a identifica aparatul neconform, originea aparatului, natura neconformității invocate și riscul implicat, natura și durata măsurilor naționale luate, precum și argumentele prezentate de operatorul economic relevant. Autoritățile de supraveghere a pieței indică, în special, dacă neconformitatea se datorează oricăreia dintre următoarele situații:</w:t>
            </w:r>
          </w:p>
          <w:p w:rsidR="00190D19" w:rsidRPr="00234B17" w:rsidRDefault="00190D19" w:rsidP="00190D19">
            <w:pPr>
              <w:jc w:val="center"/>
              <w:rPr>
                <w:color w:val="000000"/>
                <w:lang w:val="ro-MO"/>
              </w:rPr>
            </w:pPr>
            <w:r w:rsidRPr="00234B17">
              <w:rPr>
                <w:color w:val="000000"/>
                <w:lang w:val="ro-MO"/>
              </w:rPr>
              <w:t>(a) aparatul nu îndeplinește cerințele cu privire la aspectele referitoare la protecția interesului public care fac obiectul prezentei directive; sau</w:t>
            </w:r>
          </w:p>
          <w:p w:rsidR="00190D19" w:rsidRPr="00234B17" w:rsidRDefault="00190D19" w:rsidP="00190D19">
            <w:pPr>
              <w:jc w:val="center"/>
              <w:rPr>
                <w:color w:val="000000"/>
                <w:lang w:val="ro-MO"/>
              </w:rPr>
            </w:pPr>
          </w:p>
          <w:p w:rsidR="00190D19" w:rsidRPr="00E30A88" w:rsidRDefault="00190D19" w:rsidP="00190D19">
            <w:pPr>
              <w:jc w:val="center"/>
              <w:rPr>
                <w:color w:val="000000"/>
                <w:lang w:val="ro-MO"/>
              </w:rPr>
            </w:pPr>
            <w:r w:rsidRPr="00234B17">
              <w:rPr>
                <w:color w:val="000000"/>
                <w:lang w:val="ro-MO"/>
              </w:rPr>
              <w:t>(b) există deficiențe ale standardelor armonizate menționate la articolul 13 care conferă prezumția de conformitate.</w:t>
            </w:r>
          </w:p>
        </w:tc>
        <w:tc>
          <w:tcPr>
            <w:tcW w:w="4110" w:type="dxa"/>
          </w:tcPr>
          <w:p w:rsidR="00190D19" w:rsidRPr="00234B17" w:rsidRDefault="00190D19" w:rsidP="00190D19">
            <w:pPr>
              <w:jc w:val="center"/>
              <w:rPr>
                <w:color w:val="1D1B11" w:themeColor="background2" w:themeShade="1A"/>
                <w:lang w:val="ro-MO"/>
              </w:rPr>
            </w:pPr>
            <w:r w:rsidRPr="00234B17">
              <w:rPr>
                <w:color w:val="1D1B11" w:themeColor="background2" w:themeShade="1A"/>
                <w:lang w:val="ro-MO"/>
              </w:rPr>
              <w:t>122. Informațiile menționate la punctul 120 includ toate detaliile disponibile, în special cu privire la datele necesare pentru a identifica aparatul neconform, originea aparatului, natura neconformității invocate și riscul implicat, natura și durata măsurilor naționale luate, precum și argumentele prezentate de operatorul economic relevant. Agenţia pentru Protecţia Consumatorilor  indică, în special, dacă neconformitatea se datorează oricăreia dintre următoarele situații:</w:t>
            </w:r>
          </w:p>
          <w:p w:rsidR="00190D19" w:rsidRPr="00234B17" w:rsidRDefault="00190D19" w:rsidP="00190D19">
            <w:pPr>
              <w:jc w:val="center"/>
              <w:rPr>
                <w:color w:val="1D1B11" w:themeColor="background2" w:themeShade="1A"/>
                <w:lang w:val="ro-MO"/>
              </w:rPr>
            </w:pPr>
            <w:r w:rsidRPr="00234B17">
              <w:rPr>
                <w:color w:val="1D1B11" w:themeColor="background2" w:themeShade="1A"/>
                <w:lang w:val="ro-MO"/>
              </w:rPr>
              <w:t>1) aparatul nu îndeplinește cerințele cu privire la aspectele referitoare la protecția interesului public care fac obiectul prezentei reglementări tehnice; sau</w:t>
            </w:r>
          </w:p>
          <w:p w:rsidR="00190D19" w:rsidRPr="00CD74CE" w:rsidRDefault="00190D19" w:rsidP="00190D19">
            <w:pPr>
              <w:jc w:val="center"/>
              <w:rPr>
                <w:color w:val="1D1B11" w:themeColor="background2" w:themeShade="1A"/>
                <w:lang w:val="ro-MO"/>
              </w:rPr>
            </w:pPr>
            <w:r w:rsidRPr="00234B17">
              <w:rPr>
                <w:color w:val="1D1B11" w:themeColor="background2" w:themeShade="1A"/>
                <w:lang w:val="ro-MO"/>
              </w:rPr>
              <w:t>2) există deficiențe ale standardelor armonizate menționate la punctul 43 care conferă prezumția de conformitate.</w:t>
            </w:r>
          </w:p>
        </w:tc>
        <w:tc>
          <w:tcPr>
            <w:tcW w:w="1418" w:type="dxa"/>
          </w:tcPr>
          <w:p w:rsidR="00190D19" w:rsidRPr="00E65832" w:rsidRDefault="00573B4F" w:rsidP="00190D19">
            <w:pPr>
              <w:jc w:val="center"/>
              <w:rPr>
                <w:color w:val="1D1B11" w:themeColor="background2" w:themeShade="1A"/>
                <w:lang w:val="ro-RO"/>
              </w:rPr>
            </w:pPr>
            <w:r w:rsidRPr="00573B4F">
              <w:rPr>
                <w:color w:val="1D1B11" w:themeColor="background2" w:themeShade="1A"/>
                <w:lang w:val="ro-RO"/>
              </w:rPr>
              <w:t>Nu a fost transpusă</w:t>
            </w:r>
          </w:p>
        </w:tc>
        <w:tc>
          <w:tcPr>
            <w:tcW w:w="1701" w:type="dxa"/>
          </w:tcPr>
          <w:p w:rsidR="00190D19" w:rsidRPr="008142A9" w:rsidRDefault="00573B4F" w:rsidP="00190D19">
            <w:pPr>
              <w:jc w:val="center"/>
              <w:rPr>
                <w:b/>
                <w:color w:val="1D1B11" w:themeColor="background2" w:themeShade="1A"/>
                <w:lang w:val="ro-MO"/>
              </w:rPr>
            </w:pPr>
            <w:r w:rsidRPr="00573B4F">
              <w:rPr>
                <w:b/>
                <w:color w:val="1D1B11" w:themeColor="background2" w:themeShade="1A"/>
                <w:lang w:val="ro-M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234B17" w:rsidRDefault="00190D19" w:rsidP="00190D19">
            <w:pPr>
              <w:jc w:val="center"/>
              <w:rPr>
                <w:color w:val="000000"/>
                <w:lang w:val="ro-MO"/>
              </w:rPr>
            </w:pPr>
            <w:r w:rsidRPr="00B27807">
              <w:rPr>
                <w:color w:val="000000"/>
                <w:lang w:val="ro-MO"/>
              </w:rPr>
              <w:t>(6) Statele membre, altele decât statul membru care a inițiat procedura în temeiul prezentului articol, informează de îndată Comisia și celelalte state membre cu privire la măsurile adoptate și informațiile suplimentare referitoare la neconformitatea aparatului în cauză aflate la dispoziția lor și cu privire la obiecțiile lor, în caz de dezacord cu măsura națională adoptată.</w:t>
            </w:r>
          </w:p>
        </w:tc>
        <w:tc>
          <w:tcPr>
            <w:tcW w:w="4110" w:type="dxa"/>
          </w:tcPr>
          <w:p w:rsidR="00190D19" w:rsidRPr="00234B17" w:rsidRDefault="00190D19" w:rsidP="00190D19">
            <w:pPr>
              <w:jc w:val="center"/>
              <w:rPr>
                <w:color w:val="1D1B11" w:themeColor="background2" w:themeShade="1A"/>
                <w:lang w:val="ro-MO"/>
              </w:rPr>
            </w:pPr>
            <w:r w:rsidRPr="00B27807">
              <w:rPr>
                <w:color w:val="1D1B11" w:themeColor="background2" w:themeShade="1A"/>
                <w:lang w:val="ro-MO"/>
              </w:rPr>
              <w:t>123. Autoritatea de reglementare informează de îndată Comisia cu privire la măsurile adoptate și informațiile suplimentare referitoare la neconformitatea aparatului în cauză aflate la dispoziția sa și cu privire la obiecțiile la acestea, în caz de dezacord cu măsura națională adoptată.</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127035"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B27807" w:rsidRDefault="00190D19" w:rsidP="00190D19">
            <w:pPr>
              <w:jc w:val="center"/>
              <w:rPr>
                <w:color w:val="000000"/>
                <w:lang w:val="ro-MO"/>
              </w:rPr>
            </w:pPr>
            <w:r w:rsidRPr="00D461EB">
              <w:rPr>
                <w:color w:val="000000"/>
                <w:lang w:val="ro-MO"/>
              </w:rPr>
              <w:t xml:space="preserve">(7) În cazul în care, în termen de trei luni de la primirea informațiilor menționate la alineatul (4) al doilea paragraf,    niciun stat membru și nici Comisia nu au ridicat obiecții cu privire la o măsură provizorie </w:t>
            </w:r>
            <w:r w:rsidRPr="00D461EB">
              <w:rPr>
                <w:color w:val="000000"/>
                <w:lang w:val="ro-MO"/>
              </w:rPr>
              <w:lastRenderedPageBreak/>
              <w:t>luată de un stat membru, măsura este considerată justificată.</w:t>
            </w:r>
          </w:p>
        </w:tc>
        <w:tc>
          <w:tcPr>
            <w:tcW w:w="4110" w:type="dxa"/>
          </w:tcPr>
          <w:p w:rsidR="00190D19" w:rsidRPr="00B27807" w:rsidRDefault="00190D19" w:rsidP="00190D19">
            <w:pPr>
              <w:jc w:val="center"/>
              <w:rPr>
                <w:color w:val="1D1B11" w:themeColor="background2" w:themeShade="1A"/>
                <w:lang w:val="ro-MO"/>
              </w:rPr>
            </w:pPr>
            <w:r w:rsidRPr="009D3DF7">
              <w:rPr>
                <w:color w:val="1D1B11" w:themeColor="background2" w:themeShade="1A"/>
                <w:lang w:val="ro-MO"/>
              </w:rPr>
              <w:lastRenderedPageBreak/>
              <w:t xml:space="preserve">124. În cazul în care, în termen de trei luni de la primirea informațiilor menționate la punctul 120, Comisia nu a ridicat obiecții cu privire la o măsură provizorie luată de autoritatea de </w:t>
            </w:r>
            <w:r w:rsidRPr="009D3DF7">
              <w:rPr>
                <w:color w:val="1D1B11" w:themeColor="background2" w:themeShade="1A"/>
                <w:lang w:val="ro-MO"/>
              </w:rPr>
              <w:lastRenderedPageBreak/>
              <w:t>reglementare, măsura este considerată justificată.</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127035"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D461EB" w:rsidRDefault="00190D19" w:rsidP="00190D19">
            <w:pPr>
              <w:jc w:val="center"/>
              <w:rPr>
                <w:color w:val="000000"/>
                <w:lang w:val="ro-MO"/>
              </w:rPr>
            </w:pPr>
            <w:r w:rsidRPr="0033111B">
              <w:rPr>
                <w:color w:val="000000"/>
                <w:lang w:val="ro-MO"/>
              </w:rPr>
              <w:lastRenderedPageBreak/>
              <w:t>(8) Statele membre se asigură că se iau fără întârziere măsurile restrictive adecvate, cum ar fi retragerea aparatului de pe piață, în legătură cu aparatul în cauză.</w:t>
            </w:r>
          </w:p>
        </w:tc>
        <w:tc>
          <w:tcPr>
            <w:tcW w:w="4110" w:type="dxa"/>
          </w:tcPr>
          <w:p w:rsidR="00190D19" w:rsidRPr="009D3DF7" w:rsidRDefault="00190D19" w:rsidP="00190D19">
            <w:pPr>
              <w:jc w:val="center"/>
              <w:rPr>
                <w:color w:val="1D1B11" w:themeColor="background2" w:themeShade="1A"/>
                <w:lang w:val="ro-MO"/>
              </w:rPr>
            </w:pPr>
            <w:r w:rsidRPr="0033111B">
              <w:rPr>
                <w:color w:val="1D1B11" w:themeColor="background2" w:themeShade="1A"/>
                <w:lang w:val="ro-MO"/>
              </w:rPr>
              <w:t>125. Autoritatea de reglementare se asigură că se iau fără întîrziere măsurile restrictive adecvate, cum ar fi retragerea aparatului de pe piață, în legătură cu aparatul în cauză.</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127035"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39542A" w:rsidRDefault="00190D19" w:rsidP="00190D19">
            <w:pPr>
              <w:jc w:val="center"/>
              <w:rPr>
                <w:b/>
                <w:color w:val="000000"/>
                <w:lang w:val="ro-MO"/>
              </w:rPr>
            </w:pPr>
            <w:r w:rsidRPr="0039542A">
              <w:rPr>
                <w:b/>
                <w:color w:val="000000"/>
                <w:lang w:val="ro-MO"/>
              </w:rPr>
              <w:t>Articolul 39</w:t>
            </w:r>
          </w:p>
          <w:p w:rsidR="00190D19" w:rsidRPr="0039542A" w:rsidRDefault="00190D19" w:rsidP="00190D19">
            <w:pPr>
              <w:jc w:val="center"/>
              <w:rPr>
                <w:b/>
                <w:color w:val="000000"/>
                <w:lang w:val="ro-MO"/>
              </w:rPr>
            </w:pPr>
            <w:r w:rsidRPr="0039542A">
              <w:rPr>
                <w:b/>
                <w:color w:val="000000"/>
                <w:lang w:val="ro-MO"/>
              </w:rPr>
              <w:t>Procedura de salvgardare la nivelul Uniunii</w:t>
            </w:r>
          </w:p>
          <w:p w:rsidR="00190D19" w:rsidRPr="000B3430" w:rsidRDefault="00190D19" w:rsidP="00190D19">
            <w:pPr>
              <w:jc w:val="center"/>
              <w:rPr>
                <w:color w:val="000000"/>
                <w:lang w:val="ro-MO"/>
              </w:rPr>
            </w:pPr>
            <w:r w:rsidRPr="000B3430">
              <w:rPr>
                <w:color w:val="000000"/>
                <w:lang w:val="ro-MO"/>
              </w:rPr>
              <w:t>(1) În cazul în care, la finalizarea procedurii prevăzute la articolul 38 alineatele (3) și (4), se ridică obiecții la adresa unei măsuri luate de un stat membru sau în cazul în care Comisia consideră că o măsură națională contravine legislației Uniunii, Comisia inițiază de îndată consultări cu statele membre și operatorii economici relevanți și evaluează măsura națională. Pe baza rezultatelor evaluării respective, Comisia adoptă un act de punere în aplicare prin care stabilește dacă măsura națională este justificată sau nu.</w:t>
            </w:r>
          </w:p>
          <w:p w:rsidR="00190D19" w:rsidRPr="0033111B" w:rsidRDefault="00190D19" w:rsidP="00190D19">
            <w:pPr>
              <w:jc w:val="center"/>
              <w:rPr>
                <w:color w:val="000000"/>
                <w:lang w:val="ro-MO"/>
              </w:rPr>
            </w:pPr>
            <w:r w:rsidRPr="000B3430">
              <w:rPr>
                <w:color w:val="000000"/>
                <w:lang w:val="ro-MO"/>
              </w:rPr>
              <w:t>Comisia adresează decizia sa tuturor statelor membre și o comunică de îndată acestora și operatorilor economici relevanți.</w:t>
            </w:r>
          </w:p>
        </w:tc>
        <w:tc>
          <w:tcPr>
            <w:tcW w:w="4110" w:type="dxa"/>
          </w:tcPr>
          <w:p w:rsidR="00190D19" w:rsidRPr="0039542A" w:rsidRDefault="00190D19" w:rsidP="00190D19">
            <w:pPr>
              <w:jc w:val="center"/>
              <w:rPr>
                <w:b/>
                <w:color w:val="1D1B11" w:themeColor="background2" w:themeShade="1A"/>
                <w:lang w:val="ro-MO"/>
              </w:rPr>
            </w:pPr>
            <w:r w:rsidRPr="0039542A">
              <w:rPr>
                <w:b/>
                <w:color w:val="1D1B11" w:themeColor="background2" w:themeShade="1A"/>
                <w:lang w:val="ro-MO"/>
              </w:rPr>
              <w:t>Capitolul XXVII</w:t>
            </w:r>
          </w:p>
          <w:p w:rsidR="00190D19" w:rsidRPr="0039542A" w:rsidRDefault="00190D19" w:rsidP="00190D19">
            <w:pPr>
              <w:jc w:val="center"/>
              <w:rPr>
                <w:b/>
                <w:color w:val="1D1B11" w:themeColor="background2" w:themeShade="1A"/>
                <w:lang w:val="ro-MO"/>
              </w:rPr>
            </w:pPr>
            <w:r w:rsidRPr="0039542A">
              <w:rPr>
                <w:b/>
                <w:color w:val="1D1B11" w:themeColor="background2" w:themeShade="1A"/>
                <w:lang w:val="ro-MO"/>
              </w:rPr>
              <w:t>Procedura de salvgardare</w:t>
            </w:r>
          </w:p>
          <w:p w:rsidR="00190D19" w:rsidRPr="0033111B" w:rsidRDefault="00190D19" w:rsidP="00190D19">
            <w:pPr>
              <w:jc w:val="center"/>
              <w:rPr>
                <w:color w:val="1D1B11" w:themeColor="background2" w:themeShade="1A"/>
                <w:lang w:val="ro-MO"/>
              </w:rPr>
            </w:pPr>
            <w:r w:rsidRPr="0039542A">
              <w:rPr>
                <w:color w:val="1D1B11" w:themeColor="background2" w:themeShade="1A"/>
                <w:lang w:val="ro-MO"/>
              </w:rPr>
              <w:t>126. În cazul în care, ca urmare a consultării cu părţile implicate, Comisia informează prin autoritatea de reglementare, Agenţia pentru Protecţia Consumatorilor că masurile luate sunt justificate, Agenţia ia masurile necesare împotriva agentului economic care a aplicat marcajele şi informează despre aceste măsuri Comisia.</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127035"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FE39AE" w:rsidRDefault="00190D19" w:rsidP="00190D19">
            <w:pPr>
              <w:jc w:val="center"/>
              <w:rPr>
                <w:color w:val="000000"/>
                <w:lang w:val="ro-MO"/>
              </w:rPr>
            </w:pPr>
            <w:r w:rsidRPr="00FE39AE">
              <w:rPr>
                <w:color w:val="000000"/>
                <w:lang w:val="ro-MO"/>
              </w:rPr>
              <w:t>(2) În cazul în care măsura națională este considerată justificată, toate statele membre iau măsurile care se impun pentru a se asigura că aparatul neconform este retras de pe piața lor și informează Comisia în consecință. În cazul în care măsura națională este considerată nejustificată, statul membru în cauză retrage măsura respectivă.</w:t>
            </w:r>
          </w:p>
        </w:tc>
        <w:tc>
          <w:tcPr>
            <w:tcW w:w="4110" w:type="dxa"/>
          </w:tcPr>
          <w:p w:rsidR="00190D19" w:rsidRPr="00FE39AE" w:rsidRDefault="00190D19" w:rsidP="00190D19">
            <w:pPr>
              <w:jc w:val="center"/>
              <w:rPr>
                <w:color w:val="1D1B11" w:themeColor="background2" w:themeShade="1A"/>
                <w:lang w:val="ro-MO"/>
              </w:rPr>
            </w:pPr>
            <w:r w:rsidRPr="00FE39AE">
              <w:rPr>
                <w:color w:val="1D1B11" w:themeColor="background2" w:themeShade="1A"/>
                <w:lang w:val="ro-MO"/>
              </w:rPr>
              <w:t xml:space="preserve">127. În cazul în care Comisia constată că măsurile luate nu sunt justificate informează în acest sens, prin autoritatea de reglementare, Agenţia pentru Protecţia Consumatorilor, precum şi producătorul respectiv sau reprezentantul autorizat al acestuia, iar Agenţia pentru Protecţia Consumatorilor dispune imediat măsurile de retragere, interzicere sau </w:t>
            </w:r>
            <w:r w:rsidRPr="00FE39AE">
              <w:rPr>
                <w:color w:val="1D1B11" w:themeColor="background2" w:themeShade="1A"/>
                <w:lang w:val="ro-MO"/>
              </w:rPr>
              <w:lastRenderedPageBreak/>
              <w:t>restricţionare prevăzute la pct.115.</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127035"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573B4F" w:rsidTr="00490368">
        <w:trPr>
          <w:trHeight w:val="221"/>
        </w:trPr>
        <w:tc>
          <w:tcPr>
            <w:tcW w:w="4503" w:type="dxa"/>
          </w:tcPr>
          <w:p w:rsidR="00190D19" w:rsidRPr="00FE39AE" w:rsidRDefault="00190D19" w:rsidP="00190D19">
            <w:pPr>
              <w:jc w:val="center"/>
              <w:rPr>
                <w:color w:val="000000"/>
                <w:lang w:val="ro-MO"/>
              </w:rPr>
            </w:pPr>
            <w:r w:rsidRPr="00FE39AE">
              <w:rPr>
                <w:color w:val="000000"/>
                <w:lang w:val="ro-MO"/>
              </w:rPr>
              <w:lastRenderedPageBreak/>
              <w:t>(3) Atunci când măsura națională este considerată justificată și neconformitatea aparatului este atribuită unor deficiențe ale standardelor armonizate menționate la articolul 38 alineatul (5) litera (b) din prezenta directivă, Comisia aplică procedura prevăzută la articolul 11 din Regulamentul (UE) nr. 1025/2012.</w:t>
            </w:r>
          </w:p>
        </w:tc>
        <w:tc>
          <w:tcPr>
            <w:tcW w:w="4110" w:type="dxa"/>
          </w:tcPr>
          <w:p w:rsidR="00190D19" w:rsidRPr="00FE39AE" w:rsidRDefault="00190D19" w:rsidP="00190D19">
            <w:pPr>
              <w:jc w:val="center"/>
              <w:rPr>
                <w:color w:val="1D1B11" w:themeColor="background2" w:themeShade="1A"/>
                <w:lang w:val="ro-MO"/>
              </w:rPr>
            </w:pPr>
            <w:r>
              <w:rPr>
                <w:color w:val="1D1B11" w:themeColor="background2" w:themeShade="1A"/>
                <w:lang w:val="ro-MO"/>
              </w:rPr>
              <w:t>-</w:t>
            </w:r>
          </w:p>
        </w:tc>
        <w:tc>
          <w:tcPr>
            <w:tcW w:w="1418" w:type="dxa"/>
          </w:tcPr>
          <w:p w:rsidR="00190D19" w:rsidRPr="00E65832" w:rsidRDefault="00573B4F" w:rsidP="00190D19">
            <w:pPr>
              <w:jc w:val="center"/>
              <w:rPr>
                <w:color w:val="1D1B11" w:themeColor="background2" w:themeShade="1A"/>
                <w:lang w:val="ro-RO"/>
              </w:rPr>
            </w:pPr>
            <w:r>
              <w:rPr>
                <w:color w:val="1D1B11" w:themeColor="background2" w:themeShade="1A"/>
                <w:lang w:val="ro-RO"/>
              </w:rPr>
              <w:t>Nu a fost transpusă</w:t>
            </w:r>
          </w:p>
        </w:tc>
        <w:tc>
          <w:tcPr>
            <w:tcW w:w="1701" w:type="dxa"/>
          </w:tcPr>
          <w:p w:rsidR="00190D19" w:rsidRPr="008142A9" w:rsidRDefault="00573B4F" w:rsidP="00190D19">
            <w:pPr>
              <w:jc w:val="center"/>
              <w:rPr>
                <w:b/>
                <w:color w:val="1D1B11" w:themeColor="background2" w:themeShade="1A"/>
                <w:lang w:val="ro-MO"/>
              </w:rPr>
            </w:pPr>
            <w:r w:rsidRPr="00573B4F">
              <w:rPr>
                <w:b/>
                <w:color w:val="1D1B11" w:themeColor="background2" w:themeShade="1A"/>
                <w:lang w:val="ro-M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446E44" w:rsidRDefault="00190D19" w:rsidP="00190D19">
            <w:pPr>
              <w:jc w:val="center"/>
              <w:rPr>
                <w:color w:val="000000"/>
                <w:lang w:val="ro-MO"/>
              </w:rPr>
            </w:pPr>
            <w:r w:rsidRPr="00446E44">
              <w:rPr>
                <w:color w:val="000000"/>
                <w:lang w:val="ro-MO"/>
              </w:rPr>
              <w:t>Articolul 40</w:t>
            </w:r>
          </w:p>
          <w:p w:rsidR="00190D19" w:rsidRPr="00446E44" w:rsidRDefault="00190D19" w:rsidP="00190D19">
            <w:pPr>
              <w:jc w:val="center"/>
              <w:rPr>
                <w:color w:val="000000"/>
                <w:lang w:val="ro-MO"/>
              </w:rPr>
            </w:pPr>
            <w:r w:rsidRPr="00446E44">
              <w:rPr>
                <w:color w:val="000000"/>
                <w:lang w:val="ro-MO"/>
              </w:rPr>
              <w:t>Neconformitatea formală</w:t>
            </w:r>
          </w:p>
          <w:p w:rsidR="00190D19" w:rsidRPr="00446E44" w:rsidRDefault="00190D19" w:rsidP="00190D19">
            <w:pPr>
              <w:jc w:val="center"/>
              <w:rPr>
                <w:color w:val="000000"/>
                <w:lang w:val="ro-MO"/>
              </w:rPr>
            </w:pPr>
            <w:r w:rsidRPr="00446E44">
              <w:rPr>
                <w:color w:val="000000"/>
                <w:lang w:val="ro-MO"/>
              </w:rPr>
              <w:t>(1) Fără a aduce atingere articolului 38, un stat membru solicită operatorului economic vizat să pună capăt neconformității respective în cazul în care constată una dintre situațiile următoare:</w:t>
            </w:r>
          </w:p>
          <w:p w:rsidR="00190D19" w:rsidRPr="00446E44" w:rsidRDefault="00190D19" w:rsidP="00190D19">
            <w:pPr>
              <w:jc w:val="center"/>
              <w:rPr>
                <w:color w:val="000000"/>
                <w:lang w:val="ro-MO"/>
              </w:rPr>
            </w:pPr>
            <w:r w:rsidRPr="00446E44">
              <w:rPr>
                <w:color w:val="000000"/>
                <w:lang w:val="ro-MO"/>
              </w:rPr>
              <w:t>(a) marcajul CE a fost aplicat prin încălcarea articolului 30 din Regulamentul (CE) nr. 765/2008 sau a articolului 17 din prezenta directivă;</w:t>
            </w:r>
          </w:p>
          <w:p w:rsidR="00190D19" w:rsidRPr="00446E44" w:rsidRDefault="00190D19" w:rsidP="00190D19">
            <w:pPr>
              <w:jc w:val="center"/>
              <w:rPr>
                <w:color w:val="000000"/>
                <w:lang w:val="ro-MO"/>
              </w:rPr>
            </w:pPr>
            <w:r w:rsidRPr="00446E44">
              <w:rPr>
                <w:color w:val="000000"/>
                <w:lang w:val="ro-MO"/>
              </w:rPr>
              <w:t>(b) nu a fost aplicat marcajul CE;</w:t>
            </w:r>
          </w:p>
          <w:p w:rsidR="00190D19" w:rsidRPr="00446E44" w:rsidRDefault="00190D19" w:rsidP="00190D19">
            <w:pPr>
              <w:jc w:val="center"/>
              <w:rPr>
                <w:color w:val="000000"/>
                <w:lang w:val="ro-MO"/>
              </w:rPr>
            </w:pPr>
            <w:r w:rsidRPr="00446E44">
              <w:rPr>
                <w:color w:val="000000"/>
                <w:lang w:val="ro-MO"/>
              </w:rPr>
              <w:t>(c) nu a fost întocmită declarația UE de conformitate;</w:t>
            </w:r>
          </w:p>
          <w:p w:rsidR="00190D19" w:rsidRPr="00446E44" w:rsidRDefault="00190D19" w:rsidP="00190D19">
            <w:pPr>
              <w:jc w:val="center"/>
              <w:rPr>
                <w:color w:val="000000"/>
                <w:lang w:val="ro-MO"/>
              </w:rPr>
            </w:pPr>
            <w:r w:rsidRPr="00446E44">
              <w:rPr>
                <w:color w:val="000000"/>
                <w:lang w:val="ro-MO"/>
              </w:rPr>
              <w:t>(d) declarația UE de conformitate nu a fost întocmită corect;</w:t>
            </w:r>
          </w:p>
          <w:p w:rsidR="00190D19" w:rsidRPr="00446E44" w:rsidRDefault="00190D19" w:rsidP="00190D19">
            <w:pPr>
              <w:jc w:val="center"/>
              <w:rPr>
                <w:color w:val="000000"/>
                <w:lang w:val="ro-MO"/>
              </w:rPr>
            </w:pPr>
            <w:r w:rsidRPr="00446E44">
              <w:rPr>
                <w:color w:val="000000"/>
                <w:lang w:val="ro-MO"/>
              </w:rPr>
              <w:t>(e) documentația tehnică nu este disponibilă sau este incompletă;</w:t>
            </w:r>
          </w:p>
          <w:p w:rsidR="00190D19" w:rsidRPr="00446E44" w:rsidRDefault="00190D19" w:rsidP="00190D19">
            <w:pPr>
              <w:jc w:val="center"/>
              <w:rPr>
                <w:color w:val="000000"/>
                <w:lang w:val="ro-MO"/>
              </w:rPr>
            </w:pPr>
            <w:r w:rsidRPr="00446E44">
              <w:rPr>
                <w:color w:val="000000"/>
                <w:lang w:val="ro-MO"/>
              </w:rPr>
              <w:t>f) informațiile menționate la articolul 7 alineatul (6) sau la articolul 9 alineatul (3) lipsesc, sunt false sau incomplete;</w:t>
            </w:r>
          </w:p>
          <w:p w:rsidR="00190D19" w:rsidRPr="00FE39AE" w:rsidRDefault="00190D19" w:rsidP="00190D19">
            <w:pPr>
              <w:jc w:val="center"/>
              <w:rPr>
                <w:color w:val="000000"/>
                <w:lang w:val="ro-MO"/>
              </w:rPr>
            </w:pPr>
            <w:r w:rsidRPr="00446E44">
              <w:rPr>
                <w:color w:val="000000"/>
                <w:lang w:val="ro-MO"/>
              </w:rPr>
              <w:t>(g) nu sunt îndeplinite orice alte cerințe administrative prevăzute la articolul 7 sau la articolul 9.</w:t>
            </w:r>
          </w:p>
        </w:tc>
        <w:tc>
          <w:tcPr>
            <w:tcW w:w="4110" w:type="dxa"/>
          </w:tcPr>
          <w:p w:rsidR="00190D19" w:rsidRPr="00446E44" w:rsidRDefault="00190D19" w:rsidP="00190D19">
            <w:pPr>
              <w:jc w:val="center"/>
              <w:rPr>
                <w:color w:val="1D1B11" w:themeColor="background2" w:themeShade="1A"/>
                <w:lang w:val="ro-MO"/>
              </w:rPr>
            </w:pPr>
            <w:r w:rsidRPr="00446E44">
              <w:rPr>
                <w:color w:val="1D1B11" w:themeColor="background2" w:themeShade="1A"/>
                <w:lang w:val="ro-MO"/>
              </w:rPr>
              <w:t>128. Fără a aduce atingere punctelor 114-125, Agenţia pentru Protecţia Consumatorilor solicită agentului economic vizat să pună capăt neconformității respective în cazul în care constată una dintre situațiile următoare:</w:t>
            </w:r>
          </w:p>
          <w:p w:rsidR="00190D19" w:rsidRPr="00446E44" w:rsidRDefault="00190D19" w:rsidP="00190D19">
            <w:pPr>
              <w:jc w:val="center"/>
              <w:rPr>
                <w:color w:val="1D1B11" w:themeColor="background2" w:themeShade="1A"/>
                <w:lang w:val="ro-MO"/>
              </w:rPr>
            </w:pPr>
            <w:r w:rsidRPr="00446E44">
              <w:rPr>
                <w:color w:val="1D1B11" w:themeColor="background2" w:themeShade="1A"/>
                <w:lang w:val="ro-MO"/>
              </w:rPr>
              <w:t>1) marcajul CE a fost aplicat prin încălcarea prevederilor din Legea nr. 235 din 01 decembrie cu privire la activităţile de acreditare şi de evaluare a conformităţii sau a Capitolului XIV din prezenta reglementare tehnică;</w:t>
            </w:r>
          </w:p>
          <w:p w:rsidR="00190D19" w:rsidRPr="00446E44" w:rsidRDefault="00190D19" w:rsidP="00190D19">
            <w:pPr>
              <w:jc w:val="center"/>
              <w:rPr>
                <w:color w:val="1D1B11" w:themeColor="background2" w:themeShade="1A"/>
                <w:lang w:val="ro-MO"/>
              </w:rPr>
            </w:pPr>
            <w:r w:rsidRPr="00446E44">
              <w:rPr>
                <w:color w:val="1D1B11" w:themeColor="background2" w:themeShade="1A"/>
                <w:lang w:val="ro-MO"/>
              </w:rPr>
              <w:t>2) nu a fost aplicat marcajul CE;</w:t>
            </w:r>
          </w:p>
          <w:p w:rsidR="00190D19" w:rsidRPr="00446E44" w:rsidRDefault="00190D19" w:rsidP="00190D19">
            <w:pPr>
              <w:jc w:val="center"/>
              <w:rPr>
                <w:color w:val="1D1B11" w:themeColor="background2" w:themeShade="1A"/>
                <w:lang w:val="ro-MO"/>
              </w:rPr>
            </w:pPr>
            <w:r w:rsidRPr="00446E44">
              <w:rPr>
                <w:color w:val="1D1B11" w:themeColor="background2" w:themeShade="1A"/>
                <w:lang w:val="ro-MO"/>
              </w:rPr>
              <w:t>3) nu a fost întocmită declaraţia de conformitate;</w:t>
            </w:r>
          </w:p>
          <w:p w:rsidR="00190D19" w:rsidRPr="00446E44" w:rsidRDefault="00190D19" w:rsidP="00190D19">
            <w:pPr>
              <w:jc w:val="center"/>
              <w:rPr>
                <w:color w:val="1D1B11" w:themeColor="background2" w:themeShade="1A"/>
                <w:lang w:val="ro-MO"/>
              </w:rPr>
            </w:pPr>
            <w:r w:rsidRPr="00446E44">
              <w:rPr>
                <w:color w:val="1D1B11" w:themeColor="background2" w:themeShade="1A"/>
                <w:lang w:val="ro-MO"/>
              </w:rPr>
              <w:t>4) documentaţia tehnică nu este disponibilă sau este incompletă;</w:t>
            </w:r>
          </w:p>
          <w:p w:rsidR="00190D19" w:rsidRPr="00446E44" w:rsidRDefault="00190D19" w:rsidP="00190D19">
            <w:pPr>
              <w:jc w:val="center"/>
              <w:rPr>
                <w:color w:val="1D1B11" w:themeColor="background2" w:themeShade="1A"/>
                <w:lang w:val="ro-MO"/>
              </w:rPr>
            </w:pPr>
            <w:r w:rsidRPr="00446E44">
              <w:rPr>
                <w:color w:val="1D1B11" w:themeColor="background2" w:themeShade="1A"/>
                <w:lang w:val="ro-MO"/>
              </w:rPr>
              <w:t>5) informaţiile menţionate la punctul 19 sau la punctul 28, sunt false sau incomplete;</w:t>
            </w:r>
          </w:p>
          <w:p w:rsidR="00190D19" w:rsidRDefault="00190D19" w:rsidP="00190D19">
            <w:pPr>
              <w:jc w:val="center"/>
              <w:rPr>
                <w:color w:val="1D1B11" w:themeColor="background2" w:themeShade="1A"/>
                <w:lang w:val="ro-MO"/>
              </w:rPr>
            </w:pPr>
            <w:r w:rsidRPr="00446E44">
              <w:rPr>
                <w:color w:val="1D1B11" w:themeColor="background2" w:themeShade="1A"/>
                <w:lang w:val="ro-MO"/>
              </w:rPr>
              <w:t>6) nu sunt îndeplinite orice alte cerinţe administrative prevăzute la punctele 13-22 şi 25-33.</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127035"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446E44" w:rsidRDefault="00190D19" w:rsidP="00190D19">
            <w:pPr>
              <w:jc w:val="center"/>
              <w:rPr>
                <w:color w:val="000000"/>
                <w:lang w:val="ro-MO"/>
              </w:rPr>
            </w:pPr>
            <w:r w:rsidRPr="00446E44">
              <w:rPr>
                <w:color w:val="000000"/>
                <w:lang w:val="ro-MO"/>
              </w:rPr>
              <w:t xml:space="preserve">(2) În cazul în care neconformitatea menționată la alineatul (1) se menține, statul membru în cauză ia toate măsurile </w:t>
            </w:r>
            <w:r w:rsidRPr="00446E44">
              <w:rPr>
                <w:color w:val="000000"/>
                <w:lang w:val="ro-MO"/>
              </w:rPr>
              <w:lastRenderedPageBreak/>
              <w:t>corespunzătoare pentru a restricționa sau a interzice punerea la dispoziție pe piață a aparatului sau pentru a se asigura că acesta este rechemat sau retras de pe piață.</w:t>
            </w:r>
          </w:p>
        </w:tc>
        <w:tc>
          <w:tcPr>
            <w:tcW w:w="4110" w:type="dxa"/>
          </w:tcPr>
          <w:p w:rsidR="00190D19" w:rsidRPr="00446E44" w:rsidRDefault="00190D19" w:rsidP="00190D19">
            <w:pPr>
              <w:jc w:val="center"/>
              <w:rPr>
                <w:color w:val="1D1B11" w:themeColor="background2" w:themeShade="1A"/>
                <w:lang w:val="ro-MO"/>
              </w:rPr>
            </w:pPr>
            <w:r w:rsidRPr="00446E44">
              <w:rPr>
                <w:color w:val="1D1B11" w:themeColor="background2" w:themeShade="1A"/>
                <w:lang w:val="ro-MO"/>
              </w:rPr>
              <w:lastRenderedPageBreak/>
              <w:t xml:space="preserve">129. În cazul în care neconformitatea menționată la punctul 128 se menține, Agenţia pentru Protecţia </w:t>
            </w:r>
            <w:r w:rsidRPr="00446E44">
              <w:rPr>
                <w:color w:val="1D1B11" w:themeColor="background2" w:themeShade="1A"/>
                <w:lang w:val="ro-MO"/>
              </w:rPr>
              <w:lastRenderedPageBreak/>
              <w:t>Consumatorilor ia toate măsurile corespunzătoare pentru a restricționa sau a interzice punerea la dispoziție pe piață a aparatului sau pentru a se asigura că acesta este rechemat sau retras de pe piață.</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127035"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573B4F" w:rsidTr="00490368">
        <w:trPr>
          <w:trHeight w:val="221"/>
        </w:trPr>
        <w:tc>
          <w:tcPr>
            <w:tcW w:w="4503" w:type="dxa"/>
          </w:tcPr>
          <w:p w:rsidR="00190D19" w:rsidRPr="007A7C32" w:rsidRDefault="00190D19" w:rsidP="00190D19">
            <w:pPr>
              <w:jc w:val="center"/>
              <w:rPr>
                <w:color w:val="000000"/>
                <w:lang w:val="ro-MO"/>
              </w:rPr>
            </w:pPr>
            <w:r w:rsidRPr="007A7C32">
              <w:rPr>
                <w:color w:val="000000"/>
                <w:lang w:val="ro-MO"/>
              </w:rPr>
              <w:lastRenderedPageBreak/>
              <w:t>Capitolul 6</w:t>
            </w:r>
          </w:p>
          <w:p w:rsidR="00190D19" w:rsidRPr="007A7C32" w:rsidRDefault="00190D19" w:rsidP="00190D19">
            <w:pPr>
              <w:jc w:val="center"/>
              <w:rPr>
                <w:color w:val="000000"/>
                <w:lang w:val="ro-MO"/>
              </w:rPr>
            </w:pPr>
            <w:r w:rsidRPr="007A7C32">
              <w:rPr>
                <w:color w:val="000000"/>
                <w:lang w:val="ro-MO"/>
              </w:rPr>
              <w:t>COMITET, DISPOZIȚII TRANZITORII ȘI FINALE</w:t>
            </w:r>
          </w:p>
          <w:p w:rsidR="00190D19" w:rsidRPr="007A7C32" w:rsidRDefault="00190D19" w:rsidP="00190D19">
            <w:pPr>
              <w:jc w:val="center"/>
              <w:rPr>
                <w:color w:val="000000"/>
                <w:lang w:val="ro-MO"/>
              </w:rPr>
            </w:pPr>
            <w:r w:rsidRPr="007A7C32">
              <w:rPr>
                <w:color w:val="000000"/>
                <w:lang w:val="ro-MO"/>
              </w:rPr>
              <w:t>Articolul 41</w:t>
            </w:r>
          </w:p>
          <w:p w:rsidR="00190D19" w:rsidRPr="007A7C32" w:rsidRDefault="00190D19" w:rsidP="00190D19">
            <w:pPr>
              <w:jc w:val="center"/>
              <w:rPr>
                <w:color w:val="000000"/>
                <w:lang w:val="ro-MO"/>
              </w:rPr>
            </w:pPr>
            <w:r w:rsidRPr="007A7C32">
              <w:rPr>
                <w:color w:val="000000"/>
                <w:lang w:val="ro-MO"/>
              </w:rPr>
              <w:t>Procedura comitetului</w:t>
            </w:r>
          </w:p>
          <w:p w:rsidR="00190D19" w:rsidRPr="007A7C32" w:rsidRDefault="00190D19" w:rsidP="00190D19">
            <w:pPr>
              <w:jc w:val="center"/>
              <w:rPr>
                <w:color w:val="000000"/>
                <w:lang w:val="ro-MO"/>
              </w:rPr>
            </w:pPr>
            <w:r w:rsidRPr="007A7C32">
              <w:rPr>
                <w:color w:val="000000"/>
                <w:lang w:val="ro-MO"/>
              </w:rPr>
              <w:t>(1) Comisia este asistată de Comitetul privind compatibilitatea electromagnetică. Comitetul respectiv este un comitet în sensul Regulamentului (UE) nr. 182/2011.</w:t>
            </w:r>
          </w:p>
          <w:p w:rsidR="00190D19" w:rsidRPr="007A7C32" w:rsidRDefault="00190D19" w:rsidP="00190D19">
            <w:pPr>
              <w:jc w:val="center"/>
              <w:rPr>
                <w:color w:val="000000"/>
                <w:lang w:val="ro-MO"/>
              </w:rPr>
            </w:pPr>
            <w:r w:rsidRPr="007A7C32">
              <w:rPr>
                <w:color w:val="000000"/>
                <w:lang w:val="ro-MO"/>
              </w:rPr>
              <w:t>(2) Atunci când se face trimitere la prezentul alineat, se aplică articolul 4 din Regulamentul (UE) nr. 182/2011.</w:t>
            </w:r>
          </w:p>
          <w:p w:rsidR="00190D19" w:rsidRPr="007A7C32" w:rsidRDefault="00190D19" w:rsidP="00190D19">
            <w:pPr>
              <w:jc w:val="center"/>
              <w:rPr>
                <w:color w:val="000000"/>
                <w:lang w:val="ro-MO"/>
              </w:rPr>
            </w:pPr>
            <w:r w:rsidRPr="007A7C32">
              <w:rPr>
                <w:color w:val="000000"/>
                <w:lang w:val="ro-MO"/>
              </w:rPr>
              <w:t>(3) Comitetul este consultat de către Comisie cu privire la orice aspect pentru care se impune consultarea experților din domeniu în temeiul Regulamentului (UE) nr. 1025/2012 sau al oricărui act legislativ al Uniunii.</w:t>
            </w:r>
          </w:p>
          <w:p w:rsidR="00190D19" w:rsidRPr="00446E44" w:rsidRDefault="00190D19" w:rsidP="00190D19">
            <w:pPr>
              <w:jc w:val="center"/>
              <w:rPr>
                <w:color w:val="000000"/>
                <w:lang w:val="ro-MO"/>
              </w:rPr>
            </w:pPr>
            <w:r w:rsidRPr="007A7C32">
              <w:rPr>
                <w:color w:val="000000"/>
                <w:lang w:val="ro-MO"/>
              </w:rPr>
              <w:t>Comitetul poate, de asemenea, examina orice alt aspect privind punerea în aplicare a prezentei directive, semnalat fie de către președinte, fie de către un reprezentant al unui stat membru, în conformitate cu regulamentul său de procedură.</w:t>
            </w:r>
          </w:p>
        </w:tc>
        <w:tc>
          <w:tcPr>
            <w:tcW w:w="4110" w:type="dxa"/>
          </w:tcPr>
          <w:p w:rsidR="00190D19" w:rsidRPr="00446E44" w:rsidRDefault="00190D19" w:rsidP="00190D19">
            <w:pPr>
              <w:jc w:val="center"/>
              <w:rPr>
                <w:color w:val="1D1B11" w:themeColor="background2" w:themeShade="1A"/>
                <w:lang w:val="ro-MO"/>
              </w:rPr>
            </w:pPr>
            <w:r>
              <w:rPr>
                <w:color w:val="1D1B11" w:themeColor="background2" w:themeShade="1A"/>
                <w:lang w:val="ro-MO"/>
              </w:rPr>
              <w:t>-</w:t>
            </w:r>
          </w:p>
        </w:tc>
        <w:tc>
          <w:tcPr>
            <w:tcW w:w="1418" w:type="dxa"/>
          </w:tcPr>
          <w:p w:rsidR="00190D19" w:rsidRPr="00E65832" w:rsidRDefault="00573B4F" w:rsidP="00190D19">
            <w:pPr>
              <w:jc w:val="center"/>
              <w:rPr>
                <w:color w:val="1D1B11" w:themeColor="background2" w:themeShade="1A"/>
                <w:lang w:val="ro-RO"/>
              </w:rPr>
            </w:pPr>
            <w:r w:rsidRPr="00573B4F">
              <w:rPr>
                <w:color w:val="1D1B11" w:themeColor="background2" w:themeShade="1A"/>
                <w:lang w:val="ro-RO"/>
              </w:rPr>
              <w:t>Nu a fost transpusă</w:t>
            </w:r>
          </w:p>
        </w:tc>
        <w:tc>
          <w:tcPr>
            <w:tcW w:w="1701" w:type="dxa"/>
          </w:tcPr>
          <w:p w:rsidR="00190D19" w:rsidRPr="008142A9" w:rsidRDefault="00573B4F" w:rsidP="00190D19">
            <w:pPr>
              <w:jc w:val="center"/>
              <w:rPr>
                <w:b/>
                <w:color w:val="1D1B11" w:themeColor="background2" w:themeShade="1A"/>
                <w:lang w:val="ro-MO"/>
              </w:rPr>
            </w:pPr>
            <w:r w:rsidRPr="00573B4F">
              <w:rPr>
                <w:color w:val="1D1B11" w:themeColor="background2" w:themeShade="1A"/>
                <w:lang w:val="ro-R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573B4F" w:rsidTr="00490368">
        <w:trPr>
          <w:trHeight w:val="221"/>
        </w:trPr>
        <w:tc>
          <w:tcPr>
            <w:tcW w:w="4503" w:type="dxa"/>
          </w:tcPr>
          <w:p w:rsidR="00190D19" w:rsidRPr="007A7C32" w:rsidRDefault="00190D19" w:rsidP="00190D19">
            <w:pPr>
              <w:jc w:val="center"/>
              <w:rPr>
                <w:color w:val="000000"/>
                <w:lang w:val="ro-MO"/>
              </w:rPr>
            </w:pPr>
            <w:r w:rsidRPr="007A7C32">
              <w:rPr>
                <w:color w:val="000000"/>
                <w:lang w:val="ro-MO"/>
              </w:rPr>
              <w:t>Articolul 42</w:t>
            </w:r>
          </w:p>
          <w:p w:rsidR="00190D19" w:rsidRPr="007A7C32" w:rsidRDefault="00190D19" w:rsidP="00190D19">
            <w:pPr>
              <w:jc w:val="center"/>
              <w:rPr>
                <w:color w:val="000000"/>
                <w:lang w:val="ro-MO"/>
              </w:rPr>
            </w:pPr>
            <w:r w:rsidRPr="007A7C32">
              <w:rPr>
                <w:color w:val="000000"/>
                <w:lang w:val="ro-MO"/>
              </w:rPr>
              <w:t>Sancțiuni</w:t>
            </w:r>
          </w:p>
          <w:p w:rsidR="00190D19" w:rsidRPr="007A7C32" w:rsidRDefault="00190D19" w:rsidP="00190D19">
            <w:pPr>
              <w:jc w:val="center"/>
              <w:rPr>
                <w:color w:val="000000"/>
                <w:lang w:val="ro-MO"/>
              </w:rPr>
            </w:pPr>
            <w:r w:rsidRPr="007A7C32">
              <w:rPr>
                <w:color w:val="000000"/>
                <w:lang w:val="ro-MO"/>
              </w:rPr>
              <w:t xml:space="preserve">Statele membre stabilesc regimul sancțiunilor aplicabile în cazul încălcării de către operatorii economici a dispozițiilor de drept intern adoptate în temeiul prezentei </w:t>
            </w:r>
            <w:r w:rsidRPr="007A7C32">
              <w:rPr>
                <w:color w:val="000000"/>
                <w:lang w:val="ro-MO"/>
              </w:rPr>
              <w:lastRenderedPageBreak/>
              <w:t>directive și iau toate măsurile necesare pentru a asigura aplicarea acestora. Pentru încălcările grave, aceste norme pot prevedea sancțiuni penale.</w:t>
            </w:r>
          </w:p>
          <w:p w:rsidR="00190D19" w:rsidRPr="007A7C32" w:rsidRDefault="00190D19" w:rsidP="00190D19">
            <w:pPr>
              <w:jc w:val="center"/>
              <w:rPr>
                <w:color w:val="000000"/>
                <w:lang w:val="ro-MO"/>
              </w:rPr>
            </w:pPr>
            <w:r w:rsidRPr="007A7C32">
              <w:rPr>
                <w:color w:val="000000"/>
                <w:lang w:val="ro-MO"/>
              </w:rPr>
              <w:t>Sancțiunile prevăzute sunt eficace, proporționale și cu efect de descurajare.</w:t>
            </w:r>
          </w:p>
        </w:tc>
        <w:tc>
          <w:tcPr>
            <w:tcW w:w="4110" w:type="dxa"/>
          </w:tcPr>
          <w:p w:rsidR="00190D19" w:rsidRDefault="00190D19" w:rsidP="00190D19">
            <w:pPr>
              <w:jc w:val="center"/>
              <w:rPr>
                <w:color w:val="1D1B11" w:themeColor="background2" w:themeShade="1A"/>
                <w:lang w:val="ro-MO"/>
              </w:rPr>
            </w:pPr>
            <w:r>
              <w:rPr>
                <w:color w:val="1D1B11" w:themeColor="background2" w:themeShade="1A"/>
                <w:lang w:val="ro-MO"/>
              </w:rPr>
              <w:lastRenderedPageBreak/>
              <w:t>-</w:t>
            </w:r>
          </w:p>
        </w:tc>
        <w:tc>
          <w:tcPr>
            <w:tcW w:w="1418" w:type="dxa"/>
          </w:tcPr>
          <w:p w:rsidR="00190D19" w:rsidRPr="00E65832" w:rsidRDefault="00573B4F" w:rsidP="00190D19">
            <w:pPr>
              <w:jc w:val="center"/>
              <w:rPr>
                <w:color w:val="1D1B11" w:themeColor="background2" w:themeShade="1A"/>
                <w:lang w:val="ro-RO"/>
              </w:rPr>
            </w:pPr>
            <w:r w:rsidRPr="00573B4F">
              <w:rPr>
                <w:color w:val="1D1B11" w:themeColor="background2" w:themeShade="1A"/>
                <w:lang w:val="ro-RO"/>
              </w:rPr>
              <w:t>Nu a fost transpusă</w:t>
            </w:r>
          </w:p>
        </w:tc>
        <w:tc>
          <w:tcPr>
            <w:tcW w:w="1701" w:type="dxa"/>
          </w:tcPr>
          <w:p w:rsidR="00190D19" w:rsidRPr="008142A9" w:rsidRDefault="00573B4F" w:rsidP="00190D19">
            <w:pPr>
              <w:jc w:val="center"/>
              <w:rPr>
                <w:b/>
                <w:color w:val="1D1B11" w:themeColor="background2" w:themeShade="1A"/>
                <w:lang w:val="ro-MO"/>
              </w:rPr>
            </w:pPr>
            <w:r w:rsidRPr="00573B4F">
              <w:rPr>
                <w:color w:val="1D1B11" w:themeColor="background2" w:themeShade="1A"/>
                <w:lang w:val="ro-R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573B4F" w:rsidTr="00490368">
        <w:trPr>
          <w:trHeight w:val="221"/>
        </w:trPr>
        <w:tc>
          <w:tcPr>
            <w:tcW w:w="4503" w:type="dxa"/>
          </w:tcPr>
          <w:p w:rsidR="00190D19" w:rsidRPr="007A7C32" w:rsidRDefault="00190D19" w:rsidP="00190D19">
            <w:pPr>
              <w:jc w:val="center"/>
              <w:rPr>
                <w:color w:val="000000"/>
                <w:lang w:val="ro-MO"/>
              </w:rPr>
            </w:pPr>
            <w:r w:rsidRPr="007A7C32">
              <w:rPr>
                <w:color w:val="000000"/>
                <w:lang w:val="ro-MO"/>
              </w:rPr>
              <w:lastRenderedPageBreak/>
              <w:t>Articolul 43</w:t>
            </w:r>
          </w:p>
          <w:p w:rsidR="00190D19" w:rsidRPr="007A7C32" w:rsidRDefault="00190D19" w:rsidP="00190D19">
            <w:pPr>
              <w:jc w:val="center"/>
              <w:rPr>
                <w:color w:val="000000"/>
                <w:lang w:val="ro-MO"/>
              </w:rPr>
            </w:pPr>
            <w:r w:rsidRPr="007A7C32">
              <w:rPr>
                <w:color w:val="000000"/>
                <w:lang w:val="ro-MO"/>
              </w:rPr>
              <w:t>Dispoziții tranzitorii</w:t>
            </w:r>
          </w:p>
          <w:p w:rsidR="00190D19" w:rsidRPr="007A7C32" w:rsidRDefault="00190D19" w:rsidP="00190D19">
            <w:pPr>
              <w:jc w:val="center"/>
              <w:rPr>
                <w:color w:val="000000"/>
                <w:lang w:val="ro-MO"/>
              </w:rPr>
            </w:pPr>
            <w:r w:rsidRPr="007A7C32">
              <w:rPr>
                <w:color w:val="000000"/>
                <w:lang w:val="ro-MO"/>
              </w:rPr>
              <w:t>Statele membre nu împiedică punerea la dispoziție pe piață și/sau punerea în funcțiune a echipamentelor care fac obiectul Directivei 2004/108/CE și care sunt în conformitate cu directiva respectivă și au fost introduse pe piață înainte de 20 aprilie 2016.</w:t>
            </w:r>
          </w:p>
        </w:tc>
        <w:tc>
          <w:tcPr>
            <w:tcW w:w="4110" w:type="dxa"/>
          </w:tcPr>
          <w:p w:rsidR="00190D19" w:rsidRDefault="00190D19" w:rsidP="00190D19">
            <w:pPr>
              <w:jc w:val="center"/>
              <w:rPr>
                <w:color w:val="1D1B11" w:themeColor="background2" w:themeShade="1A"/>
                <w:lang w:val="ro-MO"/>
              </w:rPr>
            </w:pPr>
          </w:p>
        </w:tc>
        <w:tc>
          <w:tcPr>
            <w:tcW w:w="1418" w:type="dxa"/>
          </w:tcPr>
          <w:p w:rsidR="00190D19" w:rsidRPr="00E65832" w:rsidRDefault="00573B4F" w:rsidP="00190D19">
            <w:pPr>
              <w:jc w:val="center"/>
              <w:rPr>
                <w:color w:val="1D1B11" w:themeColor="background2" w:themeShade="1A"/>
                <w:lang w:val="ro-RO"/>
              </w:rPr>
            </w:pPr>
            <w:r w:rsidRPr="00573B4F">
              <w:rPr>
                <w:color w:val="1D1B11" w:themeColor="background2" w:themeShade="1A"/>
                <w:lang w:val="ro-RO"/>
              </w:rPr>
              <w:t>Nu a fost transpusă</w:t>
            </w:r>
          </w:p>
        </w:tc>
        <w:tc>
          <w:tcPr>
            <w:tcW w:w="1701" w:type="dxa"/>
          </w:tcPr>
          <w:p w:rsidR="00190D19" w:rsidRPr="008142A9" w:rsidRDefault="00573B4F" w:rsidP="00190D19">
            <w:pPr>
              <w:jc w:val="center"/>
              <w:rPr>
                <w:b/>
                <w:color w:val="1D1B11" w:themeColor="background2" w:themeShade="1A"/>
                <w:lang w:val="ro-MO"/>
              </w:rPr>
            </w:pPr>
            <w:r w:rsidRPr="00573B4F">
              <w:rPr>
                <w:color w:val="1D1B11" w:themeColor="background2" w:themeShade="1A"/>
                <w:lang w:val="ro-R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CD7F41" w:rsidTr="00490368">
        <w:trPr>
          <w:trHeight w:val="221"/>
        </w:trPr>
        <w:tc>
          <w:tcPr>
            <w:tcW w:w="4503" w:type="dxa"/>
          </w:tcPr>
          <w:p w:rsidR="00190D19" w:rsidRPr="007A7C32" w:rsidRDefault="00190D19" w:rsidP="00190D19">
            <w:pPr>
              <w:jc w:val="center"/>
              <w:rPr>
                <w:color w:val="000000"/>
                <w:lang w:val="ro-MO"/>
              </w:rPr>
            </w:pPr>
            <w:r w:rsidRPr="007A7C32">
              <w:rPr>
                <w:color w:val="000000"/>
                <w:lang w:val="ro-MO"/>
              </w:rPr>
              <w:t>Articolul 44</w:t>
            </w:r>
          </w:p>
          <w:p w:rsidR="00190D19" w:rsidRPr="007A7C32" w:rsidRDefault="00190D19" w:rsidP="00190D19">
            <w:pPr>
              <w:jc w:val="center"/>
              <w:rPr>
                <w:color w:val="000000"/>
                <w:lang w:val="ro-MO"/>
              </w:rPr>
            </w:pPr>
            <w:r w:rsidRPr="007A7C32">
              <w:rPr>
                <w:color w:val="000000"/>
                <w:lang w:val="ro-MO"/>
              </w:rPr>
              <w:t>Transpunere</w:t>
            </w:r>
          </w:p>
          <w:p w:rsidR="00190D19" w:rsidRPr="007A7C32" w:rsidRDefault="00190D19" w:rsidP="00190D19">
            <w:pPr>
              <w:jc w:val="center"/>
              <w:rPr>
                <w:color w:val="000000"/>
                <w:lang w:val="ro-MO"/>
              </w:rPr>
            </w:pPr>
            <w:r w:rsidRPr="007A7C32">
              <w:rPr>
                <w:color w:val="000000"/>
                <w:lang w:val="ro-MO"/>
              </w:rPr>
              <w:t>(1) Statele membre adoptă și publică până la 19 aprilie 2016, actele cu putere de lege și actele administrative necesare pentru a se conforma articolului 2 alineatul (2), articolului 3 alineatul (1) punctele 9-25, articolului 4, articolului 5 alineatul (1), articolelor 7-12, articolelor 15, 16 și 17, articolului 19 alineatul (1) primul paragraf, articolelor 20-43, precum și anexelor II, III și IV. Statele membre comunică de îndată textele acestor măsuri Comisiei.</w:t>
            </w:r>
          </w:p>
          <w:p w:rsidR="00190D19" w:rsidRPr="007A7C32" w:rsidRDefault="00190D19" w:rsidP="00190D19">
            <w:pPr>
              <w:jc w:val="center"/>
              <w:rPr>
                <w:color w:val="000000"/>
                <w:lang w:val="ro-MO"/>
              </w:rPr>
            </w:pPr>
            <w:r w:rsidRPr="007A7C32">
              <w:rPr>
                <w:color w:val="000000"/>
                <w:lang w:val="ro-MO"/>
              </w:rPr>
              <w:t>Statele membre aplică măsurile respective de la 20 aprilie 2016.</w:t>
            </w:r>
          </w:p>
          <w:p w:rsidR="00190D19" w:rsidRPr="007A7C32" w:rsidRDefault="00190D19" w:rsidP="00190D19">
            <w:pPr>
              <w:jc w:val="center"/>
              <w:rPr>
                <w:color w:val="000000"/>
                <w:lang w:val="ro-MO"/>
              </w:rPr>
            </w:pPr>
            <w:r w:rsidRPr="007A7C32">
              <w:rPr>
                <w:color w:val="000000"/>
                <w:lang w:val="ro-MO"/>
              </w:rPr>
              <w:t xml:space="preserve">Atunci când statele membre adoptă măsurile respective, acestea conțin o trimitere la prezenta directivă sau sunt însoțite de o astfel de trimitere la data publicării lor oficiale. Acestea includ, de asemenea, o mențiune conform căreia trimiterile la </w:t>
            </w:r>
            <w:r w:rsidRPr="007A7C32">
              <w:rPr>
                <w:color w:val="000000"/>
                <w:lang w:val="ro-MO"/>
              </w:rPr>
              <w:lastRenderedPageBreak/>
              <w:t>directiva abrogată prin prezenta directivă, existente în actele cu putere de lege și actele administrative, se interpretează ca trimiteri la prezenta directivă. Statele membre stabilesc modalitatea de efectuare a acestei trimiteri și modul în care trebuie formulată mențiunea respectivă.</w:t>
            </w:r>
          </w:p>
          <w:p w:rsidR="00190D19" w:rsidRPr="007A7C32" w:rsidRDefault="00190D19" w:rsidP="00190D19">
            <w:pPr>
              <w:jc w:val="center"/>
              <w:rPr>
                <w:color w:val="000000"/>
                <w:lang w:val="ro-MO"/>
              </w:rPr>
            </w:pPr>
            <w:r w:rsidRPr="007A7C32">
              <w:rPr>
                <w:color w:val="000000"/>
                <w:lang w:val="ro-MO"/>
              </w:rPr>
              <w:t>(2) Comisiei îi sunt comunicate de către statele membre textele principalelor dispoziții de drept intern pe care le adoptă în domeniul reglementat de prezenta directivă.</w:t>
            </w:r>
          </w:p>
        </w:tc>
        <w:tc>
          <w:tcPr>
            <w:tcW w:w="4110" w:type="dxa"/>
          </w:tcPr>
          <w:p w:rsidR="00190D19" w:rsidRDefault="00190D19" w:rsidP="00190D19">
            <w:pPr>
              <w:jc w:val="center"/>
              <w:rPr>
                <w:color w:val="1D1B11" w:themeColor="background2" w:themeShade="1A"/>
                <w:lang w:val="ro-MO"/>
              </w:rPr>
            </w:pPr>
          </w:p>
        </w:tc>
        <w:tc>
          <w:tcPr>
            <w:tcW w:w="1418" w:type="dxa"/>
          </w:tcPr>
          <w:p w:rsidR="00190D19" w:rsidRPr="00E65832" w:rsidRDefault="00573B4F" w:rsidP="00190D19">
            <w:pPr>
              <w:jc w:val="center"/>
              <w:rPr>
                <w:color w:val="1D1B11" w:themeColor="background2" w:themeShade="1A"/>
                <w:lang w:val="ro-RO"/>
              </w:rPr>
            </w:pPr>
            <w:r w:rsidRPr="00573B4F">
              <w:rPr>
                <w:color w:val="1D1B11" w:themeColor="background2" w:themeShade="1A"/>
                <w:lang w:val="ro-RO"/>
              </w:rPr>
              <w:t>Nu a fost transpusă</w:t>
            </w:r>
          </w:p>
        </w:tc>
        <w:tc>
          <w:tcPr>
            <w:tcW w:w="1701" w:type="dxa"/>
          </w:tcPr>
          <w:p w:rsidR="00190D19" w:rsidRPr="008142A9" w:rsidRDefault="00573B4F" w:rsidP="00190D19">
            <w:pPr>
              <w:jc w:val="center"/>
              <w:rPr>
                <w:b/>
                <w:color w:val="1D1B11" w:themeColor="background2" w:themeShade="1A"/>
                <w:lang w:val="ro-MO"/>
              </w:rPr>
            </w:pPr>
            <w:r w:rsidRPr="00573B4F">
              <w:rPr>
                <w:color w:val="1D1B11" w:themeColor="background2" w:themeShade="1A"/>
                <w:lang w:val="ro-R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CD7F41" w:rsidTr="00490368">
        <w:trPr>
          <w:trHeight w:val="221"/>
        </w:trPr>
        <w:tc>
          <w:tcPr>
            <w:tcW w:w="4503" w:type="dxa"/>
          </w:tcPr>
          <w:p w:rsidR="00190D19" w:rsidRPr="007A7C32" w:rsidRDefault="00190D19" w:rsidP="00190D19">
            <w:pPr>
              <w:jc w:val="center"/>
              <w:rPr>
                <w:color w:val="000000"/>
                <w:lang w:val="ro-MO"/>
              </w:rPr>
            </w:pPr>
            <w:r w:rsidRPr="007A7C32">
              <w:rPr>
                <w:color w:val="000000"/>
                <w:lang w:val="ro-MO"/>
              </w:rPr>
              <w:lastRenderedPageBreak/>
              <w:t>Articolul 45</w:t>
            </w:r>
          </w:p>
          <w:p w:rsidR="00190D19" w:rsidRPr="007A7C32" w:rsidRDefault="00190D19" w:rsidP="00190D19">
            <w:pPr>
              <w:jc w:val="center"/>
              <w:rPr>
                <w:color w:val="000000"/>
                <w:lang w:val="ro-MO"/>
              </w:rPr>
            </w:pPr>
            <w:r w:rsidRPr="007A7C32">
              <w:rPr>
                <w:color w:val="000000"/>
                <w:lang w:val="ro-MO"/>
              </w:rPr>
              <w:t>Abrogare</w:t>
            </w:r>
          </w:p>
          <w:p w:rsidR="00190D19" w:rsidRPr="007A7C32" w:rsidRDefault="00190D19" w:rsidP="00190D19">
            <w:pPr>
              <w:jc w:val="center"/>
              <w:rPr>
                <w:color w:val="000000"/>
                <w:lang w:val="ro-MO"/>
              </w:rPr>
            </w:pPr>
            <w:r w:rsidRPr="007A7C32">
              <w:rPr>
                <w:color w:val="000000"/>
                <w:lang w:val="ro-MO"/>
              </w:rPr>
              <w:t>Directiva 2004/108/CE se abrogă de la 20 aprilie 2016, fără a aduce atingere obligațiilor statelor membre în ceea ce privește termenele de transpunere în legislația națională și datele de aplicare a directivei prevăzute în anexa V.</w:t>
            </w:r>
          </w:p>
          <w:p w:rsidR="00190D19" w:rsidRPr="007A7C32" w:rsidRDefault="00190D19" w:rsidP="00190D19">
            <w:pPr>
              <w:jc w:val="center"/>
              <w:rPr>
                <w:color w:val="000000"/>
                <w:lang w:val="ro-MO"/>
              </w:rPr>
            </w:pPr>
            <w:r w:rsidRPr="007A7C32">
              <w:rPr>
                <w:color w:val="000000"/>
                <w:lang w:val="ro-MO"/>
              </w:rPr>
              <w:t>Trimiterile la directiva abrogată se interpretează ca trimiteri la prezenta directivă și se citesc în conformitate cu tabelul de corespondență din anexa VI.</w:t>
            </w:r>
          </w:p>
        </w:tc>
        <w:tc>
          <w:tcPr>
            <w:tcW w:w="4110" w:type="dxa"/>
          </w:tcPr>
          <w:p w:rsidR="00190D19" w:rsidRDefault="00190D19" w:rsidP="00190D19">
            <w:pPr>
              <w:jc w:val="center"/>
              <w:rPr>
                <w:color w:val="1D1B11" w:themeColor="background2" w:themeShade="1A"/>
                <w:lang w:val="ro-MO"/>
              </w:rPr>
            </w:pPr>
          </w:p>
        </w:tc>
        <w:tc>
          <w:tcPr>
            <w:tcW w:w="1418" w:type="dxa"/>
          </w:tcPr>
          <w:p w:rsidR="00190D19" w:rsidRPr="00E65832" w:rsidRDefault="00573B4F" w:rsidP="00190D19">
            <w:pPr>
              <w:jc w:val="center"/>
              <w:rPr>
                <w:color w:val="1D1B11" w:themeColor="background2" w:themeShade="1A"/>
                <w:lang w:val="ro-RO"/>
              </w:rPr>
            </w:pPr>
            <w:r w:rsidRPr="00573B4F">
              <w:rPr>
                <w:color w:val="1D1B11" w:themeColor="background2" w:themeShade="1A"/>
                <w:lang w:val="ro-RO"/>
              </w:rPr>
              <w:t>Nu a fost transpusă</w:t>
            </w:r>
          </w:p>
        </w:tc>
        <w:tc>
          <w:tcPr>
            <w:tcW w:w="1701" w:type="dxa"/>
          </w:tcPr>
          <w:p w:rsidR="00190D19" w:rsidRPr="008142A9" w:rsidRDefault="00573B4F" w:rsidP="00190D19">
            <w:pPr>
              <w:jc w:val="center"/>
              <w:rPr>
                <w:b/>
                <w:color w:val="1D1B11" w:themeColor="background2" w:themeShade="1A"/>
                <w:lang w:val="ro-MO"/>
              </w:rPr>
            </w:pPr>
            <w:r w:rsidRPr="00573B4F">
              <w:rPr>
                <w:color w:val="1D1B11" w:themeColor="background2" w:themeShade="1A"/>
                <w:lang w:val="ro-R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CD7F41" w:rsidTr="00490368">
        <w:trPr>
          <w:trHeight w:val="221"/>
        </w:trPr>
        <w:tc>
          <w:tcPr>
            <w:tcW w:w="4503" w:type="dxa"/>
          </w:tcPr>
          <w:p w:rsidR="00190D19" w:rsidRPr="007A7C32" w:rsidRDefault="00190D19" w:rsidP="00190D19">
            <w:pPr>
              <w:jc w:val="center"/>
              <w:rPr>
                <w:color w:val="000000"/>
                <w:lang w:val="ro-MO"/>
              </w:rPr>
            </w:pPr>
            <w:r w:rsidRPr="007A7C32">
              <w:rPr>
                <w:color w:val="000000"/>
                <w:lang w:val="ro-MO"/>
              </w:rPr>
              <w:t>Articolul 46</w:t>
            </w:r>
          </w:p>
          <w:p w:rsidR="00190D19" w:rsidRPr="007A7C32" w:rsidRDefault="00190D19" w:rsidP="00190D19">
            <w:pPr>
              <w:jc w:val="center"/>
              <w:rPr>
                <w:color w:val="000000"/>
                <w:lang w:val="ro-MO"/>
              </w:rPr>
            </w:pPr>
            <w:r w:rsidRPr="007A7C32">
              <w:rPr>
                <w:color w:val="000000"/>
                <w:lang w:val="ro-MO"/>
              </w:rPr>
              <w:t>Intrare în vigoare și aplicare</w:t>
            </w:r>
          </w:p>
          <w:p w:rsidR="00190D19" w:rsidRPr="007A7C32" w:rsidRDefault="00190D19" w:rsidP="00190D19">
            <w:pPr>
              <w:jc w:val="center"/>
              <w:rPr>
                <w:color w:val="000000"/>
                <w:lang w:val="ro-MO"/>
              </w:rPr>
            </w:pPr>
            <w:r w:rsidRPr="007A7C32">
              <w:rPr>
                <w:color w:val="000000"/>
                <w:lang w:val="ro-MO"/>
              </w:rPr>
              <w:t>Prezenta directivă intră în vigoare în a douăzecea zi de la data publicării în Jurnalul Oficial al Uniunii Europene. Articolul 1, articolul 2, articolul 3 alineatul (1) punctele 1-8, articolul 3 alineatul (2), articolul 5 alineatele (2) și (3), articolul 6, articolul 13, articolul 19 alineatul (3) și anexa I se aplică de la 20 aprilie 2016.</w:t>
            </w:r>
          </w:p>
        </w:tc>
        <w:tc>
          <w:tcPr>
            <w:tcW w:w="4110" w:type="dxa"/>
          </w:tcPr>
          <w:p w:rsidR="00190D19" w:rsidRDefault="00190D19" w:rsidP="00190D19">
            <w:pPr>
              <w:jc w:val="center"/>
              <w:rPr>
                <w:color w:val="1D1B11" w:themeColor="background2" w:themeShade="1A"/>
                <w:lang w:val="ro-MO"/>
              </w:rPr>
            </w:pPr>
          </w:p>
        </w:tc>
        <w:tc>
          <w:tcPr>
            <w:tcW w:w="1418" w:type="dxa"/>
          </w:tcPr>
          <w:p w:rsidR="00190D19" w:rsidRPr="00E65832" w:rsidRDefault="00573B4F" w:rsidP="00190D19">
            <w:pPr>
              <w:jc w:val="center"/>
              <w:rPr>
                <w:color w:val="1D1B11" w:themeColor="background2" w:themeShade="1A"/>
                <w:lang w:val="ro-RO"/>
              </w:rPr>
            </w:pPr>
            <w:r w:rsidRPr="00573B4F">
              <w:rPr>
                <w:color w:val="1D1B11" w:themeColor="background2" w:themeShade="1A"/>
                <w:lang w:val="ro-RO"/>
              </w:rPr>
              <w:t>Nu a fost transpusă</w:t>
            </w:r>
          </w:p>
        </w:tc>
        <w:tc>
          <w:tcPr>
            <w:tcW w:w="1701" w:type="dxa"/>
          </w:tcPr>
          <w:p w:rsidR="00190D19" w:rsidRPr="008142A9" w:rsidRDefault="00573B4F" w:rsidP="00190D19">
            <w:pPr>
              <w:jc w:val="center"/>
              <w:rPr>
                <w:b/>
                <w:color w:val="1D1B11" w:themeColor="background2" w:themeShade="1A"/>
                <w:lang w:val="ro-MO"/>
              </w:rPr>
            </w:pPr>
            <w:r w:rsidRPr="00573B4F">
              <w:rPr>
                <w:color w:val="1D1B11" w:themeColor="background2" w:themeShade="1A"/>
                <w:lang w:val="ro-RO"/>
              </w:rPr>
              <w:t>Prevederi stabilite pentru statele membre 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CD7F41" w:rsidTr="00490368">
        <w:trPr>
          <w:trHeight w:val="221"/>
        </w:trPr>
        <w:tc>
          <w:tcPr>
            <w:tcW w:w="4503" w:type="dxa"/>
          </w:tcPr>
          <w:p w:rsidR="00190D19" w:rsidRPr="007A7C32" w:rsidRDefault="00190D19" w:rsidP="00190D19">
            <w:pPr>
              <w:jc w:val="center"/>
              <w:rPr>
                <w:color w:val="000000"/>
                <w:lang w:val="ro-MO"/>
              </w:rPr>
            </w:pPr>
            <w:r w:rsidRPr="007A7C32">
              <w:rPr>
                <w:color w:val="000000"/>
                <w:lang w:val="ro-MO"/>
              </w:rPr>
              <w:t>Articolul 47</w:t>
            </w:r>
          </w:p>
          <w:p w:rsidR="00190D19" w:rsidRPr="007A7C32" w:rsidRDefault="00190D19" w:rsidP="00190D19">
            <w:pPr>
              <w:jc w:val="center"/>
              <w:rPr>
                <w:color w:val="000000"/>
                <w:lang w:val="ro-MO"/>
              </w:rPr>
            </w:pPr>
            <w:r w:rsidRPr="007A7C32">
              <w:rPr>
                <w:color w:val="000000"/>
                <w:lang w:val="ro-MO"/>
              </w:rPr>
              <w:t>Destinatari</w:t>
            </w:r>
          </w:p>
          <w:p w:rsidR="00190D19" w:rsidRPr="007A7C32" w:rsidRDefault="00190D19" w:rsidP="00190D19">
            <w:pPr>
              <w:jc w:val="center"/>
              <w:rPr>
                <w:color w:val="000000"/>
                <w:lang w:val="ro-MO"/>
              </w:rPr>
            </w:pPr>
            <w:r w:rsidRPr="007A7C32">
              <w:rPr>
                <w:color w:val="000000"/>
                <w:lang w:val="ro-MO"/>
              </w:rPr>
              <w:t xml:space="preserve">Prezenta directivă se adresează statelor </w:t>
            </w:r>
            <w:r w:rsidRPr="007A7C32">
              <w:rPr>
                <w:color w:val="000000"/>
                <w:lang w:val="ro-MO"/>
              </w:rPr>
              <w:lastRenderedPageBreak/>
              <w:t>membre.</w:t>
            </w:r>
          </w:p>
        </w:tc>
        <w:tc>
          <w:tcPr>
            <w:tcW w:w="4110" w:type="dxa"/>
          </w:tcPr>
          <w:p w:rsidR="00190D19" w:rsidRDefault="00190D19" w:rsidP="00190D19">
            <w:pPr>
              <w:jc w:val="center"/>
              <w:rPr>
                <w:color w:val="1D1B11" w:themeColor="background2" w:themeShade="1A"/>
                <w:lang w:val="ro-MO"/>
              </w:rPr>
            </w:pPr>
          </w:p>
        </w:tc>
        <w:tc>
          <w:tcPr>
            <w:tcW w:w="1418" w:type="dxa"/>
          </w:tcPr>
          <w:p w:rsidR="00190D19" w:rsidRPr="00E65832" w:rsidRDefault="00573B4F" w:rsidP="00190D19">
            <w:pPr>
              <w:jc w:val="center"/>
              <w:rPr>
                <w:color w:val="1D1B11" w:themeColor="background2" w:themeShade="1A"/>
                <w:lang w:val="ro-RO"/>
              </w:rPr>
            </w:pPr>
            <w:r w:rsidRPr="00573B4F">
              <w:rPr>
                <w:color w:val="1D1B11" w:themeColor="background2" w:themeShade="1A"/>
                <w:lang w:val="ro-RO"/>
              </w:rPr>
              <w:t>Nu a fost transpusă</w:t>
            </w:r>
            <w:bookmarkStart w:id="0" w:name="_GoBack"/>
            <w:bookmarkEnd w:id="0"/>
          </w:p>
        </w:tc>
        <w:tc>
          <w:tcPr>
            <w:tcW w:w="1701" w:type="dxa"/>
          </w:tcPr>
          <w:p w:rsidR="00190D19" w:rsidRPr="008142A9" w:rsidRDefault="00573B4F" w:rsidP="00190D19">
            <w:pPr>
              <w:jc w:val="center"/>
              <w:rPr>
                <w:b/>
                <w:color w:val="1D1B11" w:themeColor="background2" w:themeShade="1A"/>
                <w:lang w:val="ro-MO"/>
              </w:rPr>
            </w:pPr>
            <w:r w:rsidRPr="00573B4F">
              <w:rPr>
                <w:color w:val="1D1B11" w:themeColor="background2" w:themeShade="1A"/>
                <w:lang w:val="ro-RO"/>
              </w:rPr>
              <w:t xml:space="preserve">Prevederi stabilite pentru statele membre </w:t>
            </w:r>
            <w:r w:rsidRPr="00573B4F">
              <w:rPr>
                <w:color w:val="1D1B11" w:themeColor="background2" w:themeShade="1A"/>
                <w:lang w:val="ro-RO"/>
              </w:rPr>
              <w:lastRenderedPageBreak/>
              <w:t>UE</w:t>
            </w:r>
          </w:p>
        </w:tc>
        <w:tc>
          <w:tcPr>
            <w:tcW w:w="1526" w:type="dxa"/>
          </w:tcPr>
          <w:p w:rsidR="00190D19" w:rsidRPr="008142A9" w:rsidRDefault="00190D19" w:rsidP="00190D19">
            <w:pPr>
              <w:jc w:val="center"/>
              <w:rPr>
                <w:b/>
                <w:color w:val="1D1B11" w:themeColor="background2" w:themeShade="1A"/>
                <w:lang w:val="ro-MO"/>
              </w:rPr>
            </w:pP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037318" w:rsidRDefault="00190D19" w:rsidP="00190D19">
            <w:pPr>
              <w:jc w:val="center"/>
              <w:rPr>
                <w:color w:val="000000"/>
                <w:lang w:val="ro-MO"/>
              </w:rPr>
            </w:pPr>
            <w:r w:rsidRPr="00037318">
              <w:rPr>
                <w:color w:val="000000"/>
                <w:lang w:val="ro-MO"/>
              </w:rPr>
              <w:lastRenderedPageBreak/>
              <w:t>ANEXA I</w:t>
            </w:r>
          </w:p>
          <w:p w:rsidR="00190D19" w:rsidRPr="00037318" w:rsidRDefault="00190D19" w:rsidP="00190D19">
            <w:pPr>
              <w:jc w:val="center"/>
              <w:rPr>
                <w:color w:val="000000"/>
                <w:lang w:val="ro-MO"/>
              </w:rPr>
            </w:pPr>
            <w:r w:rsidRPr="00037318">
              <w:rPr>
                <w:color w:val="000000"/>
                <w:lang w:val="ro-MO"/>
              </w:rPr>
              <w:t>CERINȚE ESENȚIALE</w:t>
            </w:r>
          </w:p>
          <w:p w:rsidR="00190D19" w:rsidRPr="00037318" w:rsidRDefault="00190D19" w:rsidP="00190D19">
            <w:pPr>
              <w:jc w:val="center"/>
              <w:rPr>
                <w:color w:val="000000"/>
                <w:lang w:val="ro-MO"/>
              </w:rPr>
            </w:pPr>
            <w:r w:rsidRPr="00037318">
              <w:rPr>
                <w:color w:val="000000"/>
                <w:lang w:val="ro-MO"/>
              </w:rPr>
              <w:t>1. CERINȚE GENERALE</w:t>
            </w:r>
          </w:p>
          <w:p w:rsidR="00190D19" w:rsidRPr="00037318" w:rsidRDefault="00190D19" w:rsidP="00190D19">
            <w:pPr>
              <w:jc w:val="center"/>
              <w:rPr>
                <w:color w:val="000000"/>
                <w:lang w:val="ro-MO"/>
              </w:rPr>
            </w:pPr>
            <w:r w:rsidRPr="00037318">
              <w:rPr>
                <w:color w:val="000000"/>
                <w:lang w:val="ro-MO"/>
              </w:rPr>
              <w:t>Echipamentele sunt astfel proiectate și fabricate, ținând seama de stadiul de dezvoltare tehnică, încât să garanteze că:</w:t>
            </w:r>
          </w:p>
          <w:p w:rsidR="00190D19" w:rsidRPr="00037318" w:rsidRDefault="00190D19" w:rsidP="00190D19">
            <w:pPr>
              <w:jc w:val="center"/>
              <w:rPr>
                <w:color w:val="000000"/>
                <w:lang w:val="ro-MO"/>
              </w:rPr>
            </w:pPr>
            <w:r w:rsidRPr="00037318">
              <w:rPr>
                <w:color w:val="000000"/>
                <w:lang w:val="ro-MO"/>
              </w:rPr>
              <w:t>(a) perturbațiile electromagnetice generate nu depășesc nivelul peste care echipamentele radio și de telecomunicații sau alte echipamente nu pot să funcționeze conform destinației prevăzute;</w:t>
            </w:r>
          </w:p>
          <w:p w:rsidR="00190D19" w:rsidRPr="007A7C32" w:rsidRDefault="00190D19" w:rsidP="00190D19">
            <w:pPr>
              <w:jc w:val="center"/>
              <w:rPr>
                <w:color w:val="000000"/>
                <w:lang w:val="ro-MO"/>
              </w:rPr>
            </w:pPr>
            <w:r w:rsidRPr="00037318">
              <w:rPr>
                <w:color w:val="000000"/>
                <w:lang w:val="ro-MO"/>
              </w:rPr>
              <w:t>(b) au un nivel de imunitate la perturbații electromagnetice previzibil pentru utilizarea conform destinației prevăzute care le permite să funcționeze fără degradarea inacceptabilă a respectivei utilizări.</w:t>
            </w:r>
          </w:p>
        </w:tc>
        <w:tc>
          <w:tcPr>
            <w:tcW w:w="4110" w:type="dxa"/>
          </w:tcPr>
          <w:p w:rsidR="00190D19" w:rsidRPr="00037318" w:rsidRDefault="00190D19" w:rsidP="00190D19">
            <w:pPr>
              <w:jc w:val="center"/>
              <w:rPr>
                <w:color w:val="1D1B11" w:themeColor="background2" w:themeShade="1A"/>
                <w:lang w:val="ro-MO"/>
              </w:rPr>
            </w:pPr>
            <w:r w:rsidRPr="00037318">
              <w:rPr>
                <w:color w:val="1D1B11" w:themeColor="background2" w:themeShade="1A"/>
                <w:lang w:val="ro-MO"/>
              </w:rPr>
              <w:t>Anexa nr. 1</w:t>
            </w:r>
          </w:p>
          <w:p w:rsidR="00190D19" w:rsidRPr="00037318" w:rsidRDefault="00190D19" w:rsidP="00190D19">
            <w:pPr>
              <w:jc w:val="center"/>
              <w:rPr>
                <w:color w:val="1D1B11" w:themeColor="background2" w:themeShade="1A"/>
                <w:lang w:val="ro-MO"/>
              </w:rPr>
            </w:pPr>
            <w:r w:rsidRPr="00037318">
              <w:rPr>
                <w:color w:val="1D1B11" w:themeColor="background2" w:themeShade="1A"/>
                <w:lang w:val="ro-MO"/>
              </w:rPr>
              <w:t>la reglementarea tehnică „Compatibilitatea</w:t>
            </w:r>
          </w:p>
          <w:p w:rsidR="00190D19" w:rsidRPr="00037318" w:rsidRDefault="00190D19" w:rsidP="00190D19">
            <w:pPr>
              <w:jc w:val="center"/>
              <w:rPr>
                <w:color w:val="1D1B11" w:themeColor="background2" w:themeShade="1A"/>
                <w:lang w:val="ro-MO"/>
              </w:rPr>
            </w:pPr>
            <w:r w:rsidRPr="00037318">
              <w:rPr>
                <w:color w:val="1D1B11" w:themeColor="background2" w:themeShade="1A"/>
                <w:lang w:val="ro-MO"/>
              </w:rPr>
              <w:t xml:space="preserve"> electromagnetică a echipamentelor”</w:t>
            </w:r>
          </w:p>
          <w:p w:rsidR="00190D19" w:rsidRPr="00037318" w:rsidRDefault="00190D19" w:rsidP="00190D19">
            <w:pPr>
              <w:jc w:val="center"/>
              <w:rPr>
                <w:color w:val="1D1B11" w:themeColor="background2" w:themeShade="1A"/>
                <w:lang w:val="ro-MO"/>
              </w:rPr>
            </w:pPr>
            <w:r w:rsidRPr="00037318">
              <w:rPr>
                <w:color w:val="1D1B11" w:themeColor="background2" w:themeShade="1A"/>
                <w:lang w:val="ro-MO"/>
              </w:rPr>
              <w:t>Cerinţe esenţiale</w:t>
            </w:r>
          </w:p>
          <w:p w:rsidR="00190D19" w:rsidRPr="00037318" w:rsidRDefault="00190D19" w:rsidP="00190D19">
            <w:pPr>
              <w:jc w:val="center"/>
              <w:rPr>
                <w:color w:val="1D1B11" w:themeColor="background2" w:themeShade="1A"/>
                <w:lang w:val="ro-MO"/>
              </w:rPr>
            </w:pPr>
            <w:r w:rsidRPr="00037318">
              <w:rPr>
                <w:color w:val="1D1B11" w:themeColor="background2" w:themeShade="1A"/>
                <w:lang w:val="ro-MO"/>
              </w:rPr>
              <w:t>1. Cerinţe generale</w:t>
            </w:r>
          </w:p>
          <w:p w:rsidR="00190D19" w:rsidRPr="00037318" w:rsidRDefault="00190D19" w:rsidP="00190D19">
            <w:pPr>
              <w:jc w:val="center"/>
              <w:rPr>
                <w:color w:val="1D1B11" w:themeColor="background2" w:themeShade="1A"/>
                <w:lang w:val="ro-MO"/>
              </w:rPr>
            </w:pPr>
            <w:r w:rsidRPr="00037318">
              <w:rPr>
                <w:color w:val="1D1B11" w:themeColor="background2" w:themeShade="1A"/>
                <w:lang w:val="ro-MO"/>
              </w:rPr>
              <w:t>1.1 Echipamentele sunt astfel proiectate și fabricate, ținând seama de stadiul de dezvoltare tehnică, încât să garanteze că:</w:t>
            </w:r>
          </w:p>
          <w:p w:rsidR="00190D19" w:rsidRPr="00037318" w:rsidRDefault="00190D19" w:rsidP="00190D19">
            <w:pPr>
              <w:jc w:val="center"/>
              <w:rPr>
                <w:color w:val="1D1B11" w:themeColor="background2" w:themeShade="1A"/>
                <w:lang w:val="ro-MO"/>
              </w:rPr>
            </w:pPr>
            <w:r w:rsidRPr="00037318">
              <w:rPr>
                <w:color w:val="1D1B11" w:themeColor="background2" w:themeShade="1A"/>
                <w:lang w:val="ro-MO"/>
              </w:rPr>
              <w:t>1.1.1 perturbațiile electromagnetice generate nu depășesc nivelul peste care echipamentele radio și de telecomunicații sau alte echipamente nu pot să funcționeze conform destinației prevăzute;</w:t>
            </w:r>
          </w:p>
          <w:p w:rsidR="00190D19" w:rsidRDefault="00190D19" w:rsidP="00190D19">
            <w:pPr>
              <w:jc w:val="center"/>
              <w:rPr>
                <w:color w:val="1D1B11" w:themeColor="background2" w:themeShade="1A"/>
                <w:lang w:val="ro-MO"/>
              </w:rPr>
            </w:pPr>
            <w:r w:rsidRPr="00037318">
              <w:rPr>
                <w:color w:val="1D1B11" w:themeColor="background2" w:themeShade="1A"/>
                <w:lang w:val="ro-MO"/>
              </w:rPr>
              <w:t>1.1.2 au un nivel de imunitate la perturbații electromagnetice previzibil pentru utilizarea conform destinației prevăzute care le permite să funcționeze fără degradarea inacceptabilă a respectivei utilizări.</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127035"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037318" w:rsidRDefault="00190D19" w:rsidP="00190D19">
            <w:pPr>
              <w:jc w:val="center"/>
              <w:rPr>
                <w:color w:val="000000"/>
                <w:lang w:val="ro-MO"/>
              </w:rPr>
            </w:pPr>
            <w:r w:rsidRPr="00037318">
              <w:rPr>
                <w:color w:val="000000"/>
                <w:lang w:val="ro-MO"/>
              </w:rPr>
              <w:t>2. CERINȚE SPECIFICE PENTRU INSTALAȚIILE FIXE</w:t>
            </w:r>
          </w:p>
          <w:p w:rsidR="00190D19" w:rsidRPr="00037318" w:rsidRDefault="00190D19" w:rsidP="00190D19">
            <w:pPr>
              <w:jc w:val="center"/>
              <w:rPr>
                <w:color w:val="000000"/>
                <w:lang w:val="ro-MO"/>
              </w:rPr>
            </w:pPr>
            <w:r w:rsidRPr="00037318">
              <w:rPr>
                <w:color w:val="000000"/>
                <w:lang w:val="ro-MO"/>
              </w:rPr>
              <w:t>Instalarea și utilizarea conform destinației prevăzute a componentelor</w:t>
            </w:r>
          </w:p>
          <w:p w:rsidR="00190D19" w:rsidRPr="00037318" w:rsidRDefault="00190D19" w:rsidP="00190D19">
            <w:pPr>
              <w:jc w:val="center"/>
              <w:rPr>
                <w:color w:val="000000"/>
                <w:lang w:val="ro-MO"/>
              </w:rPr>
            </w:pPr>
            <w:r w:rsidRPr="00037318">
              <w:rPr>
                <w:color w:val="000000"/>
                <w:lang w:val="ro-MO"/>
              </w:rPr>
              <w:t>O instalație fixă se montează conform bunelor practici de inginerie și cu respectarea informațiilor privind utilizarea conform destinației prevăzute a componentelor sale, în vederea îndeplinirii cerințelor esențiale de la punctul 1.</w:t>
            </w:r>
          </w:p>
        </w:tc>
        <w:tc>
          <w:tcPr>
            <w:tcW w:w="4110" w:type="dxa"/>
          </w:tcPr>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2. Cerinţe specifice pentru instalaţiile fixe</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2.1 Instalarea şi utilizarea conform destinaţiei prevăzute a componentelor.</w:t>
            </w:r>
          </w:p>
          <w:p w:rsidR="00190D19" w:rsidRPr="00037318" w:rsidRDefault="00190D19" w:rsidP="00190D19">
            <w:pPr>
              <w:jc w:val="center"/>
              <w:rPr>
                <w:color w:val="1D1B11" w:themeColor="background2" w:themeShade="1A"/>
                <w:lang w:val="ro-MO"/>
              </w:rPr>
            </w:pPr>
            <w:r w:rsidRPr="00571D25">
              <w:rPr>
                <w:color w:val="1D1B11" w:themeColor="background2" w:themeShade="1A"/>
                <w:lang w:val="ro-MO"/>
              </w:rPr>
              <w:t>2.2 O instalație fixă se montează conform bunelor practici de inginerie și cu respectarea informațiilor privind utilizarea conform destinației prevăzute a componentelor sale, în vederea îndeplinirii cerințelor esențiale de la punctul 1.</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127035"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571D25" w:rsidRDefault="00190D19" w:rsidP="00190D19">
            <w:pPr>
              <w:jc w:val="center"/>
              <w:rPr>
                <w:color w:val="000000"/>
                <w:lang w:val="ro-MO"/>
              </w:rPr>
            </w:pPr>
            <w:r w:rsidRPr="00571D25">
              <w:rPr>
                <w:color w:val="000000"/>
                <w:lang w:val="ro-MO"/>
              </w:rPr>
              <w:t>ANEXA II</w:t>
            </w:r>
          </w:p>
          <w:p w:rsidR="00190D19" w:rsidRPr="00571D25" w:rsidRDefault="00190D19" w:rsidP="00190D19">
            <w:pPr>
              <w:jc w:val="center"/>
              <w:rPr>
                <w:color w:val="000000"/>
                <w:lang w:val="ro-MO"/>
              </w:rPr>
            </w:pPr>
            <w:r w:rsidRPr="00571D25">
              <w:rPr>
                <w:color w:val="000000"/>
                <w:lang w:val="ro-MO"/>
              </w:rPr>
              <w:t xml:space="preserve">MODULUL A: CONTROLUL INTERN </w:t>
            </w:r>
            <w:r w:rsidRPr="00571D25">
              <w:rPr>
                <w:color w:val="000000"/>
                <w:lang w:val="ro-MO"/>
              </w:rPr>
              <w:lastRenderedPageBreak/>
              <w:t>AL PRODUCȚIEI</w:t>
            </w:r>
          </w:p>
          <w:p w:rsidR="00190D19" w:rsidRPr="00571D25" w:rsidRDefault="00190D19" w:rsidP="00190D19">
            <w:pPr>
              <w:jc w:val="center"/>
              <w:rPr>
                <w:color w:val="000000"/>
                <w:lang w:val="ro-MO"/>
              </w:rPr>
            </w:pPr>
            <w:r w:rsidRPr="00571D25">
              <w:rPr>
                <w:color w:val="000000"/>
                <w:lang w:val="ro-MO"/>
              </w:rPr>
              <w:t>1. Controlul intern al producției este procedura de evaluare a conformității prin care producătorul îndeplinește obligațiile prevăzute la punctele 2, 3, 4 și 5 din prezenta anexă și asigură și declară pe răspunderea sa exclusivă că aparatul în cauză satisface cerințele prezentei directive care i se aplică.</w:t>
            </w:r>
          </w:p>
          <w:p w:rsidR="00190D19" w:rsidRPr="00571D25" w:rsidRDefault="00190D19" w:rsidP="00190D19">
            <w:pPr>
              <w:jc w:val="center"/>
              <w:rPr>
                <w:color w:val="000000"/>
                <w:lang w:val="ro-MO"/>
              </w:rPr>
            </w:pPr>
            <w:r w:rsidRPr="00571D25">
              <w:rPr>
                <w:color w:val="000000"/>
                <w:lang w:val="ro-MO"/>
              </w:rPr>
              <w:t>2. Evaluarea compatibilității electromagnetice</w:t>
            </w:r>
          </w:p>
          <w:p w:rsidR="00190D19" w:rsidRPr="00571D25" w:rsidRDefault="00190D19" w:rsidP="00190D19">
            <w:pPr>
              <w:jc w:val="center"/>
              <w:rPr>
                <w:color w:val="000000"/>
                <w:lang w:val="ro-MO"/>
              </w:rPr>
            </w:pPr>
            <w:r w:rsidRPr="00571D25">
              <w:rPr>
                <w:color w:val="000000"/>
                <w:lang w:val="ro-MO"/>
              </w:rPr>
              <w:t>Producătorul efectuează o evaluare a compatibilității electromagnetice a aparatelor pe baza fenomenelor relevante, în vederea îndeplinirii cerințelor esențiale prevăzute în anexa I punctul 1.</w:t>
            </w:r>
          </w:p>
          <w:p w:rsidR="00190D19" w:rsidRPr="00571D25" w:rsidRDefault="00190D19" w:rsidP="00190D19">
            <w:pPr>
              <w:jc w:val="center"/>
              <w:rPr>
                <w:color w:val="000000"/>
                <w:lang w:val="ro-MO"/>
              </w:rPr>
            </w:pPr>
            <w:r w:rsidRPr="00571D25">
              <w:rPr>
                <w:color w:val="000000"/>
                <w:lang w:val="ro-MO"/>
              </w:rPr>
              <w:t>Evaluarea compatibilității electromagnetice ține seama de toate condițiile de funcționare normale prevăzute. În cazul în care un aparat poate avea diferite configurații, evaluarea compatibilității electromagnetice confirmă dacă acesta corespunde cerințelor esențiale cuprinse în anexa I punctul 1 în toate configurațiile posibile pe care producătorul le apreciază ca reprezentative pentru utilizarea prevăzută.</w:t>
            </w:r>
          </w:p>
          <w:p w:rsidR="00190D19" w:rsidRPr="00571D25" w:rsidRDefault="00190D19" w:rsidP="00190D19">
            <w:pPr>
              <w:jc w:val="center"/>
              <w:rPr>
                <w:color w:val="000000"/>
                <w:lang w:val="ro-MO"/>
              </w:rPr>
            </w:pPr>
            <w:r w:rsidRPr="00571D25">
              <w:rPr>
                <w:color w:val="000000"/>
                <w:lang w:val="ro-MO"/>
              </w:rPr>
              <w:t>3. Documentația tehnică</w:t>
            </w:r>
          </w:p>
          <w:p w:rsidR="00190D19" w:rsidRPr="00571D25" w:rsidRDefault="00190D19" w:rsidP="00190D19">
            <w:pPr>
              <w:jc w:val="center"/>
              <w:rPr>
                <w:color w:val="000000"/>
                <w:lang w:val="ro-MO"/>
              </w:rPr>
            </w:pPr>
            <w:r w:rsidRPr="00571D25">
              <w:rPr>
                <w:color w:val="000000"/>
                <w:lang w:val="ro-MO"/>
              </w:rPr>
              <w:t>Producătorul întocmește documentația tehnică. Documentația permite evaluarea aparatului din punctul de vedere al conformității cu cerințele relevante și include o analiză adecvată și o evaluare a riscului (riscurilor).</w:t>
            </w:r>
          </w:p>
          <w:p w:rsidR="00190D19" w:rsidRPr="00571D25" w:rsidRDefault="00190D19" w:rsidP="00190D19">
            <w:pPr>
              <w:jc w:val="center"/>
              <w:rPr>
                <w:color w:val="000000"/>
                <w:lang w:val="ro-MO"/>
              </w:rPr>
            </w:pPr>
            <w:r w:rsidRPr="00571D25">
              <w:rPr>
                <w:color w:val="000000"/>
                <w:lang w:val="ro-MO"/>
              </w:rPr>
              <w:t xml:space="preserve">Documentația tehnică specifică cerințele aplicabile și acoperă, în măsura în care este acest lucru relevant pentru evaluare, </w:t>
            </w:r>
            <w:r w:rsidRPr="00571D25">
              <w:rPr>
                <w:color w:val="000000"/>
                <w:lang w:val="ro-MO"/>
              </w:rPr>
              <w:lastRenderedPageBreak/>
              <w:t>proiectarea, fabricarea și funcționarea aparatului. Documentația tehnică cuprinde, unde este cazul, cel puțin următoarele elemente:</w:t>
            </w:r>
          </w:p>
          <w:p w:rsidR="00190D19" w:rsidRPr="00571D25" w:rsidRDefault="00190D19" w:rsidP="00190D19">
            <w:pPr>
              <w:jc w:val="center"/>
              <w:rPr>
                <w:color w:val="000000"/>
                <w:lang w:val="ro-MO"/>
              </w:rPr>
            </w:pPr>
            <w:r w:rsidRPr="00571D25">
              <w:rPr>
                <w:color w:val="000000"/>
                <w:lang w:val="ro-MO"/>
              </w:rPr>
              <w:t>(a) o descriere generală a aparatului;</w:t>
            </w:r>
          </w:p>
          <w:p w:rsidR="00190D19" w:rsidRPr="00571D25" w:rsidRDefault="00190D19" w:rsidP="00190D19">
            <w:pPr>
              <w:jc w:val="center"/>
              <w:rPr>
                <w:color w:val="000000"/>
                <w:lang w:val="ro-MO"/>
              </w:rPr>
            </w:pPr>
            <w:r w:rsidRPr="00571D25">
              <w:rPr>
                <w:color w:val="000000"/>
                <w:lang w:val="ro-MO"/>
              </w:rPr>
              <w:t>(b) desenele de proiectare și de fabricare și schemele componentelor, subansamblelor, circuitelor etc.;</w:t>
            </w:r>
          </w:p>
          <w:p w:rsidR="00190D19" w:rsidRPr="00571D25" w:rsidRDefault="00190D19" w:rsidP="00190D19">
            <w:pPr>
              <w:jc w:val="center"/>
              <w:rPr>
                <w:color w:val="000000"/>
                <w:lang w:val="ro-MO"/>
              </w:rPr>
            </w:pPr>
            <w:r w:rsidRPr="00571D25">
              <w:rPr>
                <w:color w:val="000000"/>
                <w:lang w:val="ro-MO"/>
              </w:rPr>
              <w:t>(c) descrieri și explicații necesare pentru înțelegerea respectivelor desene și scheme și a funcționării aparatului;</w:t>
            </w:r>
          </w:p>
          <w:p w:rsidR="00190D19" w:rsidRPr="00571D25" w:rsidRDefault="00190D19" w:rsidP="00190D19">
            <w:pPr>
              <w:jc w:val="center"/>
              <w:rPr>
                <w:color w:val="000000"/>
                <w:lang w:val="ro-MO"/>
              </w:rPr>
            </w:pPr>
            <w:r w:rsidRPr="00571D25">
              <w:rPr>
                <w:color w:val="000000"/>
                <w:lang w:val="ro-MO"/>
              </w:rPr>
              <w:t>(d) o listă a standardelor armonizate aplicate integral sau parțial ale căror referințe au fost publicate în Jurnalul Oficial al Uniunii Europene, iar în cazurile în care respectivele standarde armonizate nu au fost aplicate, descrieri ale soluțiilor adoptate pentru îndeplinirea cerințelor esențiale din prezenta directivă, inclusiv o listă a altor specificații tehnice relevante aplicate. În cazul unor standarde armonizate aplicate parțial, documentația tehnică menționează părțile care au fost aplicate;</w:t>
            </w:r>
          </w:p>
          <w:p w:rsidR="00190D19" w:rsidRPr="00571D25" w:rsidRDefault="00190D19" w:rsidP="00190D19">
            <w:pPr>
              <w:jc w:val="center"/>
              <w:rPr>
                <w:color w:val="000000"/>
                <w:lang w:val="ro-MO"/>
              </w:rPr>
            </w:pPr>
            <w:r w:rsidRPr="00571D25">
              <w:rPr>
                <w:color w:val="000000"/>
                <w:lang w:val="ro-MO"/>
              </w:rPr>
              <w:t>(e) rezultatele calculelor de proiectare, ale examinărilor efectuate etc.;</w:t>
            </w:r>
          </w:p>
          <w:p w:rsidR="00190D19" w:rsidRPr="00571D25" w:rsidRDefault="00190D19" w:rsidP="00190D19">
            <w:pPr>
              <w:jc w:val="center"/>
              <w:rPr>
                <w:color w:val="000000"/>
                <w:lang w:val="ro-MO"/>
              </w:rPr>
            </w:pPr>
            <w:r w:rsidRPr="00571D25">
              <w:rPr>
                <w:color w:val="000000"/>
                <w:lang w:val="ro-MO"/>
              </w:rPr>
              <w:t>(f) rapoartele de testare.</w:t>
            </w:r>
          </w:p>
          <w:p w:rsidR="00190D19" w:rsidRPr="00571D25" w:rsidRDefault="00190D19" w:rsidP="00190D19">
            <w:pPr>
              <w:jc w:val="center"/>
              <w:rPr>
                <w:color w:val="000000"/>
                <w:lang w:val="ro-MO"/>
              </w:rPr>
            </w:pPr>
            <w:r w:rsidRPr="00571D25">
              <w:rPr>
                <w:color w:val="000000"/>
                <w:lang w:val="ro-MO"/>
              </w:rPr>
              <w:t>4. Fabricația</w:t>
            </w:r>
          </w:p>
          <w:p w:rsidR="00190D19" w:rsidRPr="00571D25" w:rsidRDefault="00190D19" w:rsidP="00190D19">
            <w:pPr>
              <w:jc w:val="center"/>
              <w:rPr>
                <w:color w:val="000000"/>
                <w:lang w:val="ro-MO"/>
              </w:rPr>
            </w:pPr>
            <w:r w:rsidRPr="00571D25">
              <w:rPr>
                <w:color w:val="000000"/>
                <w:lang w:val="ro-MO"/>
              </w:rPr>
              <w:t>Producătorul ia toate măsurile necesare pentru ca procesul de fabricație și monitorizarea acestuia să asigure conformitatea aparatelor fabricate cu documentația tehnică menționată la punctul 3 din prezenta anexă și cu cerințele esențiale prevăzute în anexa I punctul 1</w:t>
            </w:r>
          </w:p>
          <w:p w:rsidR="00190D19" w:rsidRPr="00571D25" w:rsidRDefault="00190D19" w:rsidP="00190D19">
            <w:pPr>
              <w:jc w:val="center"/>
              <w:rPr>
                <w:color w:val="000000"/>
                <w:lang w:val="ro-MO"/>
              </w:rPr>
            </w:pPr>
            <w:r w:rsidRPr="00571D25">
              <w:rPr>
                <w:color w:val="000000"/>
                <w:lang w:val="ro-MO"/>
              </w:rPr>
              <w:t>5. Marcajul CE și declarația UE de conformitate</w:t>
            </w:r>
          </w:p>
          <w:p w:rsidR="00190D19" w:rsidRPr="00571D25" w:rsidRDefault="00190D19" w:rsidP="00190D19">
            <w:pPr>
              <w:jc w:val="center"/>
              <w:rPr>
                <w:color w:val="000000"/>
                <w:lang w:val="ro-MO"/>
              </w:rPr>
            </w:pPr>
            <w:r w:rsidRPr="00571D25">
              <w:rPr>
                <w:color w:val="000000"/>
                <w:lang w:val="ro-MO"/>
              </w:rPr>
              <w:lastRenderedPageBreak/>
              <w:t>5.1. Producătorul aplică marcajul CE pe fiecare aparat care satisface cerințele aplicabile ale prezentei directive.</w:t>
            </w:r>
          </w:p>
          <w:p w:rsidR="00190D19" w:rsidRPr="00571D25" w:rsidRDefault="00190D19" w:rsidP="00190D19">
            <w:pPr>
              <w:jc w:val="center"/>
              <w:rPr>
                <w:color w:val="000000"/>
                <w:lang w:val="ro-MO"/>
              </w:rPr>
            </w:pPr>
            <w:r w:rsidRPr="00571D25">
              <w:rPr>
                <w:color w:val="000000"/>
                <w:lang w:val="ro-MO"/>
              </w:rPr>
              <w:t xml:space="preserve">5.2. Producătorul întocmește o declarație UE de conformitate scrisă pentru un model de aparat și o păstrează împreună cu documentația tehnică la dispoziția autorităților naționale pe o perioadă de 10 ani după introducerea pe piață a aparatului. Declarația UE de conformitate identifică aparatul pentru care a fost întocmită.   </w:t>
            </w:r>
          </w:p>
          <w:p w:rsidR="00190D19" w:rsidRPr="00571D25" w:rsidRDefault="00190D19" w:rsidP="00190D19">
            <w:pPr>
              <w:jc w:val="center"/>
              <w:rPr>
                <w:color w:val="000000"/>
                <w:lang w:val="ro-MO"/>
              </w:rPr>
            </w:pPr>
            <w:r w:rsidRPr="00571D25">
              <w:rPr>
                <w:color w:val="000000"/>
                <w:lang w:val="ro-MO"/>
              </w:rPr>
              <w:t>O copie a declarației UE de conformitate este pusă la dispoziția autorităților relevante, la cerere.</w:t>
            </w:r>
          </w:p>
          <w:p w:rsidR="00190D19" w:rsidRPr="00571D25" w:rsidRDefault="00190D19" w:rsidP="00190D19">
            <w:pPr>
              <w:jc w:val="center"/>
              <w:rPr>
                <w:color w:val="000000"/>
                <w:lang w:val="ro-MO"/>
              </w:rPr>
            </w:pPr>
            <w:r w:rsidRPr="00571D25">
              <w:rPr>
                <w:color w:val="000000"/>
                <w:lang w:val="ro-MO"/>
              </w:rPr>
              <w:t>6. Reprezentantul autorizat</w:t>
            </w:r>
          </w:p>
          <w:p w:rsidR="00190D19" w:rsidRPr="00037318" w:rsidRDefault="00190D19" w:rsidP="00190D19">
            <w:pPr>
              <w:jc w:val="center"/>
              <w:rPr>
                <w:color w:val="000000"/>
                <w:lang w:val="ro-MO"/>
              </w:rPr>
            </w:pPr>
            <w:r w:rsidRPr="00571D25">
              <w:rPr>
                <w:color w:val="000000"/>
                <w:lang w:val="ro-MO"/>
              </w:rPr>
              <w:t>Obligațiile producătorului stabilite la punctul 5 pot fi îndeplinite de către reprezentantul său autorizat, în numele său și pe răspunderea sa, cu condiția ca acestea să fie menționate în mandat.</w:t>
            </w:r>
          </w:p>
        </w:tc>
        <w:tc>
          <w:tcPr>
            <w:tcW w:w="4110" w:type="dxa"/>
          </w:tcPr>
          <w:p w:rsidR="00190D19" w:rsidRPr="00571D25" w:rsidRDefault="00190D19" w:rsidP="00190D19">
            <w:pPr>
              <w:jc w:val="center"/>
              <w:rPr>
                <w:color w:val="1D1B11" w:themeColor="background2" w:themeShade="1A"/>
                <w:lang w:val="ro-MO"/>
              </w:rPr>
            </w:pPr>
            <w:r w:rsidRPr="00571D25">
              <w:rPr>
                <w:color w:val="1D1B11" w:themeColor="background2" w:themeShade="1A"/>
                <w:lang w:val="ro-MO"/>
              </w:rPr>
              <w:lastRenderedPageBreak/>
              <w:t>Anexa nr. 2</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 xml:space="preserve">la reglementarea tehnică </w:t>
            </w:r>
            <w:r w:rsidRPr="00571D25">
              <w:rPr>
                <w:color w:val="1D1B11" w:themeColor="background2" w:themeShade="1A"/>
                <w:lang w:val="ro-MO"/>
              </w:rPr>
              <w:lastRenderedPageBreak/>
              <w:t>„Compatibilitatea</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electromagnetică a echipamentelor”</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Modulul A: Controlul intern al producţiei</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1. Controlul intern al producției este procedura de evaluare a conformității prin care producătorul îndeplinește obligațiile prevăzute la punctele 2, 3, 4 și 5 din prezenta anexă și asigură și declară pe răspunderea sa exclusivă că aparatul în cauză satisface cerințele prezentei reglementări tehnice care i se aplică.</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2. Evaluarea compatibilităţii electromagnetice</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2.1 Producătorul efectuează o evaluare a compatibilității electromagnetice a aparatelor pe baza fenomenelor relevante, în vederea îndeplinirii cerințelor esențiale prevăzute în anexa nr.1 punctul 1.</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2.2 La evaluarea compatibilității electromagnetice se va ține seama de toate condițiile de funcționare normale prevăzute. În cazul în care un aparat poate avea diferite configurații, evaluarea compatibilității electromagnetice confirmă dacă acesta corespunde cerințelor esențiale cuprinse în anexa nr. 1 punctul 1 în toate configurațiile posibile pe care producătorul le apreciază ca reprezentative pentru utilizarea prevăzută.</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3. Documentaţia tehnică</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 xml:space="preserve">3.1 Producătorul întocmește </w:t>
            </w:r>
            <w:r w:rsidRPr="00571D25">
              <w:rPr>
                <w:color w:val="1D1B11" w:themeColor="background2" w:themeShade="1A"/>
                <w:lang w:val="ro-MO"/>
              </w:rPr>
              <w:lastRenderedPageBreak/>
              <w:t>documentația tehnică. Documentația permite evaluarea aparatului din punctul de vedere al conformității cu cerințele relevante și include o analiză adecvată și o evaluare a riscului (riscurilor).</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3.2 Documentația tehnică specifică cerințele aplicabile și acoperă, în măsura în care este acest lucru relevant pentru evaluare, proiectarea, fabricarea și funcționarea aparatului. Documentația tehnică cuprinde, unde este cazul, cel puțin următoarele elemente:</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3.2.1 o descriere generală a aparatului;</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3.2.2 desenele de proiectare și de fabricare și schemele componentelor, subansamblelor, circuitelor etc.;</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3.2.3 descrieri și explicații necesare pentru înțelegerea respectivelor desene și scheme și a funcționării aparatului;</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3.2.4 o listă a standardelor conexe aplicate integral sau parțial ale căror referințe au fost publicate în Monitorul Oficial al Republicii Moldova, iar în cazurile în care respectivele standarde conexe nu au fost aplicate, descrieri ale soluțiilor adoptate pentru îndeplinirea cerințelor esențiale din prezenta reglementare tehnică, inclusiv o listă a altor specificații tehnice relevante aplicate. În cazul unor standarde conexe aplicate parțial, documentația tehnică menționează părțile care au fost aplicate; 3.2.5 rezultatele calculelor de proiectare, ale examinărilor efectuate etc.;</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lastRenderedPageBreak/>
              <w:t>3.2.6 rapoartele de testare.</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4. Fabricaţia</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4.1 Producătorul ia toate măsurile necesare pentru ca procesul de fabricație și monitorizarea acestuia să asigure conformitatea aparatelor fabricate cu documentația tehnică menționată la punctul 3 din prezenta anexă și cu cerințele esențiale prevăzute în anexa nr.1 punctul 1</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5. Marcajul CE și declarația de conformitate</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5.1 Producătorul aplică marcajul CE pe fiecare aparat care satisface cerințele aplicabile ale prezentei reglementări tehnice.</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5.2 Producătorul întocmește o declarație de conformitate scrisă pentru un model de aparat și o păstrează împreună cu documentația tehnică la dispoziția Ministerului Economiei şi Agenţiei pentru Protecţia Consumatorilor pe o perioadă de 10 ani după introducerea pe piață a aparatului. Declarația de conformitate identifică aparatul pentru care a fost întocmită.</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5.3 O copie a declarației de conformitate este pusă la dispoziția Agenţiei pentru Protecţia Consumatorilor şi Ministerului Economiei, la cerere.</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6 Reprezentant autorizat</w:t>
            </w:r>
          </w:p>
          <w:p w:rsidR="00190D19" w:rsidRPr="00571D25" w:rsidRDefault="00190D19" w:rsidP="00190D19">
            <w:pPr>
              <w:jc w:val="center"/>
              <w:rPr>
                <w:color w:val="1D1B11" w:themeColor="background2" w:themeShade="1A"/>
                <w:lang w:val="ro-MO"/>
              </w:rPr>
            </w:pPr>
            <w:r w:rsidRPr="00571D25">
              <w:rPr>
                <w:color w:val="1D1B11" w:themeColor="background2" w:themeShade="1A"/>
                <w:lang w:val="ro-MO"/>
              </w:rPr>
              <w:t xml:space="preserve">6.1 Obligațiile producătorului stabilite la punctul 5 pot fi îndeplinite de către reprezentantul său autorizat, în numele său și pe răspunderea sa, cu condiția ca </w:t>
            </w:r>
            <w:r w:rsidRPr="00571D25">
              <w:rPr>
                <w:color w:val="1D1B11" w:themeColor="background2" w:themeShade="1A"/>
                <w:lang w:val="ro-MO"/>
              </w:rPr>
              <w:lastRenderedPageBreak/>
              <w:t>acestea să fie menționate în mandat.</w:t>
            </w:r>
          </w:p>
        </w:tc>
        <w:tc>
          <w:tcPr>
            <w:tcW w:w="1418" w:type="dxa"/>
          </w:tcPr>
          <w:p w:rsidR="00190D19" w:rsidRPr="00E65832" w:rsidRDefault="0042413C" w:rsidP="00190D19">
            <w:pPr>
              <w:jc w:val="center"/>
              <w:rPr>
                <w:color w:val="1D1B11" w:themeColor="background2" w:themeShade="1A"/>
                <w:lang w:val="ro-RO"/>
              </w:rPr>
            </w:pPr>
            <w:r w:rsidRPr="000A163F">
              <w:rPr>
                <w:color w:val="1D1B11" w:themeColor="background2" w:themeShade="1A"/>
                <w:lang w:val="ro-RO"/>
              </w:rPr>
              <w:lastRenderedPageBreak/>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127035"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r w:rsidR="00190D19" w:rsidRPr="00E631A4" w:rsidTr="00490368">
        <w:trPr>
          <w:trHeight w:val="221"/>
        </w:trPr>
        <w:tc>
          <w:tcPr>
            <w:tcW w:w="4503" w:type="dxa"/>
          </w:tcPr>
          <w:p w:rsidR="00190D19" w:rsidRPr="00E83CAD" w:rsidRDefault="00190D19" w:rsidP="00190D19">
            <w:pPr>
              <w:jc w:val="center"/>
              <w:rPr>
                <w:color w:val="000000"/>
                <w:lang w:val="ro-MO"/>
              </w:rPr>
            </w:pPr>
            <w:r w:rsidRPr="00E83CAD">
              <w:rPr>
                <w:color w:val="000000"/>
                <w:lang w:val="ro-MO"/>
              </w:rPr>
              <w:lastRenderedPageBreak/>
              <w:t>ANEXA IV</w:t>
            </w:r>
          </w:p>
          <w:p w:rsidR="00190D19" w:rsidRPr="00E83CAD" w:rsidRDefault="00190D19" w:rsidP="00190D19">
            <w:pPr>
              <w:jc w:val="center"/>
              <w:rPr>
                <w:color w:val="000000"/>
                <w:lang w:val="ro-MO"/>
              </w:rPr>
            </w:pPr>
            <w:r w:rsidRPr="00E83CAD">
              <w:rPr>
                <w:color w:val="000000"/>
                <w:lang w:val="ro-MO"/>
              </w:rPr>
              <w:t>Declarația UE de conformitate (Nr. XXXX) ( 1 )</w:t>
            </w:r>
          </w:p>
          <w:p w:rsidR="00190D19" w:rsidRPr="00E83CAD" w:rsidRDefault="00190D19" w:rsidP="00190D19">
            <w:pPr>
              <w:jc w:val="center"/>
              <w:rPr>
                <w:color w:val="000000"/>
                <w:lang w:val="ro-MO"/>
              </w:rPr>
            </w:pPr>
            <w:r w:rsidRPr="00E83CAD">
              <w:rPr>
                <w:color w:val="000000"/>
                <w:lang w:val="ro-MO"/>
              </w:rPr>
              <w:t>1. Modelul de aparat/Produsul (produsul, tipul, lotul sau seria):</w:t>
            </w:r>
          </w:p>
          <w:p w:rsidR="00190D19" w:rsidRPr="00E83CAD" w:rsidRDefault="00190D19" w:rsidP="00190D19">
            <w:pPr>
              <w:jc w:val="center"/>
              <w:rPr>
                <w:color w:val="000000"/>
                <w:lang w:val="ro-MO"/>
              </w:rPr>
            </w:pPr>
            <w:r w:rsidRPr="00E83CAD">
              <w:rPr>
                <w:color w:val="000000"/>
                <w:lang w:val="ro-MO"/>
              </w:rPr>
              <w:t>2. Denumirea și adresa producătorului sau a reprezentantului său autorizat:</w:t>
            </w:r>
          </w:p>
          <w:p w:rsidR="00190D19" w:rsidRPr="00E83CAD" w:rsidRDefault="00190D19" w:rsidP="00190D19">
            <w:pPr>
              <w:jc w:val="center"/>
              <w:rPr>
                <w:color w:val="000000"/>
                <w:lang w:val="ro-MO"/>
              </w:rPr>
            </w:pPr>
            <w:r w:rsidRPr="00E83CAD">
              <w:rPr>
                <w:color w:val="000000"/>
                <w:lang w:val="ro-MO"/>
              </w:rPr>
              <w:t>3. Prezenta declarație de conformitate este emisă pe răspunderea exclusivă a producătorului.</w:t>
            </w:r>
          </w:p>
          <w:p w:rsidR="00190D19" w:rsidRPr="00E83CAD" w:rsidRDefault="00190D19" w:rsidP="00190D19">
            <w:pPr>
              <w:jc w:val="center"/>
              <w:rPr>
                <w:color w:val="000000"/>
                <w:lang w:val="ro-MO"/>
              </w:rPr>
            </w:pPr>
            <w:r w:rsidRPr="00E83CAD">
              <w:rPr>
                <w:color w:val="000000"/>
                <w:lang w:val="ro-MO"/>
              </w:rPr>
              <w:t>4. Obiectul declarației (identificarea aparatului permițând trasabilitatea; poate include o imagine color, suficient de clară pentru a permite, dacă acest lucru este necesar, identificarea aparatului):</w:t>
            </w:r>
          </w:p>
          <w:p w:rsidR="00190D19" w:rsidRPr="00E83CAD" w:rsidRDefault="00190D19" w:rsidP="00190D19">
            <w:pPr>
              <w:jc w:val="center"/>
              <w:rPr>
                <w:color w:val="000000"/>
                <w:lang w:val="ro-MO"/>
              </w:rPr>
            </w:pPr>
            <w:r w:rsidRPr="00E83CAD">
              <w:rPr>
                <w:color w:val="000000"/>
                <w:lang w:val="ro-MO"/>
              </w:rPr>
              <w:t>5. Obiectul declarației descris mai sus este în conformitate cu legislația relevantă de armonizare a Uniunii:</w:t>
            </w:r>
          </w:p>
          <w:p w:rsidR="00190D19" w:rsidRPr="00E83CAD" w:rsidRDefault="00190D19" w:rsidP="00190D19">
            <w:pPr>
              <w:jc w:val="center"/>
              <w:rPr>
                <w:color w:val="000000"/>
                <w:lang w:val="ro-MO"/>
              </w:rPr>
            </w:pPr>
            <w:r w:rsidRPr="00E83CAD">
              <w:rPr>
                <w:color w:val="000000"/>
                <w:lang w:val="ro-MO"/>
              </w:rPr>
              <w:t>6. Trimiteri la standardele armonizate relevante folosite, inclusiv data standardului, sau trimiteri la celelalte specificații tehnice, inclusiv data specificațiilor, în legătură cu care se declară conformitatea:</w:t>
            </w:r>
          </w:p>
          <w:p w:rsidR="00190D19" w:rsidRPr="00E83CAD" w:rsidRDefault="00190D19" w:rsidP="00190D19">
            <w:pPr>
              <w:jc w:val="center"/>
              <w:rPr>
                <w:color w:val="000000"/>
                <w:lang w:val="ro-MO"/>
              </w:rPr>
            </w:pPr>
            <w:r w:rsidRPr="00E83CAD">
              <w:rPr>
                <w:color w:val="000000"/>
                <w:lang w:val="ro-MO"/>
              </w:rPr>
              <w:t>7. După caz, organismul notificat … (denumire, număr) a efectuat … (descrierea intervenției) și a emis certificatul:</w:t>
            </w:r>
          </w:p>
          <w:p w:rsidR="00190D19" w:rsidRPr="00E83CAD" w:rsidRDefault="00190D19" w:rsidP="00190D19">
            <w:pPr>
              <w:jc w:val="center"/>
              <w:rPr>
                <w:color w:val="000000"/>
                <w:lang w:val="ro-MO"/>
              </w:rPr>
            </w:pPr>
          </w:p>
          <w:p w:rsidR="00190D19" w:rsidRPr="00E83CAD" w:rsidRDefault="00190D19" w:rsidP="00190D19">
            <w:pPr>
              <w:jc w:val="center"/>
              <w:rPr>
                <w:color w:val="000000"/>
                <w:lang w:val="ro-MO"/>
              </w:rPr>
            </w:pPr>
            <w:r w:rsidRPr="00E83CAD">
              <w:rPr>
                <w:color w:val="000000"/>
                <w:lang w:val="ro-MO"/>
              </w:rPr>
              <w:t>8. Informații suplimentare:</w:t>
            </w:r>
          </w:p>
          <w:p w:rsidR="00190D19" w:rsidRPr="00E83CAD" w:rsidRDefault="00190D19" w:rsidP="00190D19">
            <w:pPr>
              <w:jc w:val="center"/>
              <w:rPr>
                <w:color w:val="000000"/>
                <w:lang w:val="ro-MO"/>
              </w:rPr>
            </w:pPr>
            <w:r w:rsidRPr="00E83CAD">
              <w:rPr>
                <w:color w:val="000000"/>
                <w:lang w:val="ro-MO"/>
              </w:rPr>
              <w:t>Semnat pentru și în numele:</w:t>
            </w:r>
          </w:p>
          <w:p w:rsidR="00190D19" w:rsidRPr="00E83CAD" w:rsidRDefault="00190D19" w:rsidP="00190D19">
            <w:pPr>
              <w:jc w:val="center"/>
              <w:rPr>
                <w:color w:val="000000"/>
                <w:lang w:val="ro-MO"/>
              </w:rPr>
            </w:pPr>
            <w:r w:rsidRPr="00E83CAD">
              <w:rPr>
                <w:color w:val="000000"/>
                <w:lang w:val="ro-MO"/>
              </w:rPr>
              <w:t>(locul și data emiterii):</w:t>
            </w:r>
          </w:p>
          <w:p w:rsidR="00190D19" w:rsidRPr="00571D25" w:rsidRDefault="00190D19" w:rsidP="00190D19">
            <w:pPr>
              <w:jc w:val="center"/>
              <w:rPr>
                <w:color w:val="000000"/>
                <w:lang w:val="ro-MO"/>
              </w:rPr>
            </w:pPr>
            <w:r w:rsidRPr="00E83CAD">
              <w:rPr>
                <w:color w:val="000000"/>
                <w:lang w:val="ro-MO"/>
              </w:rPr>
              <w:t>(numele, funcția) (semnătura):</w:t>
            </w:r>
          </w:p>
        </w:tc>
        <w:tc>
          <w:tcPr>
            <w:tcW w:w="4110" w:type="dxa"/>
          </w:tcPr>
          <w:p w:rsidR="00190D19" w:rsidRPr="00E83CAD" w:rsidRDefault="00190D19" w:rsidP="00190D19">
            <w:pPr>
              <w:jc w:val="center"/>
              <w:rPr>
                <w:color w:val="1D1B11" w:themeColor="background2" w:themeShade="1A"/>
                <w:lang w:val="ro-MO"/>
              </w:rPr>
            </w:pPr>
            <w:r w:rsidRPr="00E83CAD">
              <w:rPr>
                <w:color w:val="1D1B11" w:themeColor="background2" w:themeShade="1A"/>
                <w:lang w:val="ro-MO"/>
              </w:rPr>
              <w:t>Anexa nr. 4</w:t>
            </w:r>
          </w:p>
          <w:p w:rsidR="00190D19" w:rsidRPr="00E83CAD" w:rsidRDefault="00190D19" w:rsidP="00190D19">
            <w:pPr>
              <w:jc w:val="center"/>
              <w:rPr>
                <w:color w:val="1D1B11" w:themeColor="background2" w:themeShade="1A"/>
                <w:lang w:val="ro-MO"/>
              </w:rPr>
            </w:pPr>
            <w:r w:rsidRPr="00E83CAD">
              <w:rPr>
                <w:color w:val="1D1B11" w:themeColor="background2" w:themeShade="1A"/>
                <w:lang w:val="ro-MO"/>
              </w:rPr>
              <w:t>la reglementarea tehnică „Compatibilitatea</w:t>
            </w:r>
          </w:p>
          <w:p w:rsidR="00190D19" w:rsidRPr="00E83CAD" w:rsidRDefault="00190D19" w:rsidP="00190D19">
            <w:pPr>
              <w:jc w:val="center"/>
              <w:rPr>
                <w:color w:val="1D1B11" w:themeColor="background2" w:themeShade="1A"/>
                <w:lang w:val="ro-MO"/>
              </w:rPr>
            </w:pPr>
            <w:r w:rsidRPr="00E83CAD">
              <w:rPr>
                <w:color w:val="1D1B11" w:themeColor="background2" w:themeShade="1A"/>
                <w:lang w:val="ro-MO"/>
              </w:rPr>
              <w:t>electromagnetică a echipamentelor”</w:t>
            </w:r>
          </w:p>
          <w:p w:rsidR="00190D19" w:rsidRPr="00E83CAD" w:rsidRDefault="00190D19" w:rsidP="00190D19">
            <w:pPr>
              <w:jc w:val="center"/>
              <w:rPr>
                <w:color w:val="1D1B11" w:themeColor="background2" w:themeShade="1A"/>
                <w:lang w:val="ro-MO"/>
              </w:rPr>
            </w:pPr>
            <w:r w:rsidRPr="00E83CAD">
              <w:rPr>
                <w:color w:val="1D1B11" w:themeColor="background2" w:themeShade="1A"/>
                <w:lang w:val="ro-MO"/>
              </w:rPr>
              <w:t>Declaraţia de conformitate (Nr. XXXX)</w:t>
            </w:r>
          </w:p>
          <w:p w:rsidR="00190D19" w:rsidRPr="00E83CAD" w:rsidRDefault="00190D19" w:rsidP="00190D19">
            <w:pPr>
              <w:jc w:val="center"/>
              <w:rPr>
                <w:color w:val="1D1B11" w:themeColor="background2" w:themeShade="1A"/>
                <w:lang w:val="ro-MO"/>
              </w:rPr>
            </w:pPr>
            <w:r w:rsidRPr="00E83CAD">
              <w:rPr>
                <w:color w:val="1D1B11" w:themeColor="background2" w:themeShade="1A"/>
                <w:lang w:val="ro-MO"/>
              </w:rPr>
              <w:t>1. Modelul de aparat/Produsul (produsul, tipul, lotul sau seria):</w:t>
            </w:r>
          </w:p>
          <w:p w:rsidR="00190D19" w:rsidRPr="00E83CAD" w:rsidRDefault="00190D19" w:rsidP="00190D19">
            <w:pPr>
              <w:jc w:val="center"/>
              <w:rPr>
                <w:color w:val="1D1B11" w:themeColor="background2" w:themeShade="1A"/>
                <w:lang w:val="ro-MO"/>
              </w:rPr>
            </w:pPr>
            <w:r w:rsidRPr="00E83CAD">
              <w:rPr>
                <w:color w:val="1D1B11" w:themeColor="background2" w:themeShade="1A"/>
                <w:lang w:val="ro-MO"/>
              </w:rPr>
              <w:t>2. Denumirea și adresa producătorului sau a reprezentantului său autorizat:</w:t>
            </w:r>
          </w:p>
          <w:p w:rsidR="00190D19" w:rsidRPr="00E83CAD" w:rsidRDefault="00190D19" w:rsidP="00190D19">
            <w:pPr>
              <w:jc w:val="center"/>
              <w:rPr>
                <w:color w:val="1D1B11" w:themeColor="background2" w:themeShade="1A"/>
                <w:lang w:val="ro-MO"/>
              </w:rPr>
            </w:pPr>
            <w:r w:rsidRPr="00E83CAD">
              <w:rPr>
                <w:color w:val="1D1B11" w:themeColor="background2" w:themeShade="1A"/>
                <w:lang w:val="ro-MO"/>
              </w:rPr>
              <w:t>3. Prezenta declarație de conformitate este emisă pe răspunderea exclusivă a producătorului.</w:t>
            </w:r>
          </w:p>
          <w:p w:rsidR="00190D19" w:rsidRPr="00E83CAD" w:rsidRDefault="00190D19" w:rsidP="00190D19">
            <w:pPr>
              <w:jc w:val="center"/>
              <w:rPr>
                <w:color w:val="1D1B11" w:themeColor="background2" w:themeShade="1A"/>
                <w:lang w:val="ro-MO"/>
              </w:rPr>
            </w:pPr>
            <w:r w:rsidRPr="00E83CAD">
              <w:rPr>
                <w:color w:val="1D1B11" w:themeColor="background2" w:themeShade="1A"/>
                <w:lang w:val="ro-MO"/>
              </w:rPr>
              <w:t>4. Obiectul declarației (identificarea aparatului permițînd trasabilitatea; poate include o imagine color, suficient de clară pentru a permite, dacă acest lucru este necesar, identificarea aparatului):</w:t>
            </w:r>
          </w:p>
          <w:p w:rsidR="00190D19" w:rsidRPr="00E83CAD" w:rsidRDefault="00190D19" w:rsidP="00190D19">
            <w:pPr>
              <w:jc w:val="center"/>
              <w:rPr>
                <w:color w:val="1D1B11" w:themeColor="background2" w:themeShade="1A"/>
                <w:lang w:val="ro-MO"/>
              </w:rPr>
            </w:pPr>
            <w:r w:rsidRPr="00E83CAD">
              <w:rPr>
                <w:color w:val="1D1B11" w:themeColor="background2" w:themeShade="1A"/>
                <w:lang w:val="ro-MO"/>
              </w:rPr>
              <w:t>5. Obiectul declarației descris mai sus este în conformitate cu legislația relevantă de armonizare a Uniunii:</w:t>
            </w:r>
          </w:p>
          <w:p w:rsidR="00190D19" w:rsidRPr="00E83CAD" w:rsidRDefault="00190D19" w:rsidP="00190D19">
            <w:pPr>
              <w:jc w:val="center"/>
              <w:rPr>
                <w:color w:val="1D1B11" w:themeColor="background2" w:themeShade="1A"/>
                <w:lang w:val="ro-MO"/>
              </w:rPr>
            </w:pPr>
            <w:r w:rsidRPr="00E83CAD">
              <w:rPr>
                <w:color w:val="1D1B11" w:themeColor="background2" w:themeShade="1A"/>
                <w:lang w:val="ro-MO"/>
              </w:rPr>
              <w:t>6. Trimiteri la standardele armonizate relevante folosite, inclusiv data standardului, sau trimiteri la celelalte specificații tehnice, inclusiv data specificațiilor, în legătură cu care se declară conformitatea:</w:t>
            </w:r>
          </w:p>
          <w:p w:rsidR="00190D19" w:rsidRPr="00E83CAD" w:rsidRDefault="00190D19" w:rsidP="00190D19">
            <w:pPr>
              <w:jc w:val="center"/>
              <w:rPr>
                <w:color w:val="1D1B11" w:themeColor="background2" w:themeShade="1A"/>
                <w:lang w:val="ro-MO"/>
              </w:rPr>
            </w:pPr>
            <w:r w:rsidRPr="00E83CAD">
              <w:rPr>
                <w:color w:val="1D1B11" w:themeColor="background2" w:themeShade="1A"/>
                <w:lang w:val="ro-MO"/>
              </w:rPr>
              <w:t>7. După caz, organismul notificat … (denumire, număr) a efectuat … (descrierea intervenției) și a emis certificatul:</w:t>
            </w:r>
          </w:p>
          <w:p w:rsidR="00190D19" w:rsidRPr="00E83CAD" w:rsidRDefault="00190D19" w:rsidP="00190D19">
            <w:pPr>
              <w:jc w:val="center"/>
              <w:rPr>
                <w:color w:val="1D1B11" w:themeColor="background2" w:themeShade="1A"/>
                <w:lang w:val="ro-MO"/>
              </w:rPr>
            </w:pPr>
            <w:r w:rsidRPr="00E83CAD">
              <w:rPr>
                <w:color w:val="1D1B11" w:themeColor="background2" w:themeShade="1A"/>
                <w:lang w:val="ro-MO"/>
              </w:rPr>
              <w:t>8. Informații suplimentare:</w:t>
            </w:r>
          </w:p>
          <w:p w:rsidR="00190D19" w:rsidRPr="00E83CAD" w:rsidRDefault="00190D19" w:rsidP="00190D19">
            <w:pPr>
              <w:jc w:val="center"/>
              <w:rPr>
                <w:color w:val="1D1B11" w:themeColor="background2" w:themeShade="1A"/>
                <w:lang w:val="ro-MO"/>
              </w:rPr>
            </w:pPr>
            <w:r w:rsidRPr="00E83CAD">
              <w:rPr>
                <w:color w:val="1D1B11" w:themeColor="background2" w:themeShade="1A"/>
                <w:lang w:val="ro-MO"/>
              </w:rPr>
              <w:t>Semnat pentru și în numele:</w:t>
            </w:r>
          </w:p>
          <w:p w:rsidR="00190D19" w:rsidRPr="00E83CAD" w:rsidRDefault="00190D19" w:rsidP="00190D19">
            <w:pPr>
              <w:jc w:val="center"/>
              <w:rPr>
                <w:color w:val="1D1B11" w:themeColor="background2" w:themeShade="1A"/>
                <w:lang w:val="ro-MO"/>
              </w:rPr>
            </w:pPr>
            <w:r w:rsidRPr="00E83CAD">
              <w:rPr>
                <w:color w:val="1D1B11" w:themeColor="background2" w:themeShade="1A"/>
                <w:lang w:val="ro-MO"/>
              </w:rPr>
              <w:t>(locul și data emiterii):</w:t>
            </w:r>
          </w:p>
          <w:p w:rsidR="00190D19" w:rsidRPr="00571D25" w:rsidRDefault="00190D19" w:rsidP="00190D19">
            <w:pPr>
              <w:jc w:val="center"/>
              <w:rPr>
                <w:color w:val="1D1B11" w:themeColor="background2" w:themeShade="1A"/>
                <w:lang w:val="ro-MO"/>
              </w:rPr>
            </w:pPr>
            <w:r w:rsidRPr="00E83CAD">
              <w:rPr>
                <w:color w:val="1D1B11" w:themeColor="background2" w:themeShade="1A"/>
                <w:lang w:val="ro-MO"/>
              </w:rPr>
              <w:t>(numele, funcția) (semnătura):</w:t>
            </w:r>
          </w:p>
        </w:tc>
        <w:tc>
          <w:tcPr>
            <w:tcW w:w="1418" w:type="dxa"/>
          </w:tcPr>
          <w:p w:rsidR="00190D19" w:rsidRPr="00E65832" w:rsidRDefault="00151255" w:rsidP="00190D19">
            <w:pPr>
              <w:jc w:val="center"/>
              <w:rPr>
                <w:color w:val="1D1B11" w:themeColor="background2" w:themeShade="1A"/>
                <w:lang w:val="ro-RO"/>
              </w:rPr>
            </w:pPr>
            <w:r w:rsidRPr="000A163F">
              <w:rPr>
                <w:color w:val="1D1B11" w:themeColor="background2" w:themeShade="1A"/>
                <w:lang w:val="ro-RO"/>
              </w:rPr>
              <w:t>Compatibil</w:t>
            </w:r>
          </w:p>
        </w:tc>
        <w:tc>
          <w:tcPr>
            <w:tcW w:w="1701" w:type="dxa"/>
          </w:tcPr>
          <w:p w:rsidR="00190D19" w:rsidRPr="008142A9" w:rsidRDefault="00190D19" w:rsidP="00190D19">
            <w:pPr>
              <w:jc w:val="center"/>
              <w:rPr>
                <w:b/>
                <w:color w:val="1D1B11" w:themeColor="background2" w:themeShade="1A"/>
                <w:lang w:val="ro-MO"/>
              </w:rPr>
            </w:pPr>
          </w:p>
        </w:tc>
        <w:tc>
          <w:tcPr>
            <w:tcW w:w="1526" w:type="dxa"/>
          </w:tcPr>
          <w:p w:rsidR="00190D19" w:rsidRPr="008142A9" w:rsidRDefault="004B7FC4" w:rsidP="00190D19">
            <w:pPr>
              <w:jc w:val="center"/>
              <w:rPr>
                <w:b/>
                <w:color w:val="1D1B11" w:themeColor="background2" w:themeShade="1A"/>
                <w:lang w:val="ro-MO"/>
              </w:rPr>
            </w:pPr>
            <w:r w:rsidRPr="000E0EE9">
              <w:rPr>
                <w:b/>
                <w:color w:val="1D1B11" w:themeColor="background2" w:themeShade="1A"/>
                <w:lang w:val="ro-MO"/>
              </w:rPr>
              <w:t>Ministerul Economiei</w:t>
            </w:r>
          </w:p>
        </w:tc>
        <w:tc>
          <w:tcPr>
            <w:tcW w:w="1790" w:type="dxa"/>
          </w:tcPr>
          <w:p w:rsidR="00190D19" w:rsidRPr="008142A9" w:rsidRDefault="00190D19" w:rsidP="00190D19">
            <w:pPr>
              <w:jc w:val="center"/>
              <w:rPr>
                <w:b/>
                <w:color w:val="1D1B11" w:themeColor="background2" w:themeShade="1A"/>
                <w:lang w:val="ro-MO"/>
              </w:rPr>
            </w:pPr>
          </w:p>
        </w:tc>
      </w:tr>
    </w:tbl>
    <w:p w:rsidR="00B72DBA" w:rsidRPr="00036F71" w:rsidRDefault="00B72DBA">
      <w:pPr>
        <w:rPr>
          <w:lang w:val="ro-MO"/>
        </w:rPr>
      </w:pPr>
    </w:p>
    <w:p w:rsidR="00A37D09" w:rsidRPr="008142A9" w:rsidRDefault="00A37D09" w:rsidP="00872582">
      <w:pPr>
        <w:jc w:val="center"/>
        <w:rPr>
          <w:sz w:val="28"/>
          <w:szCs w:val="28"/>
          <w:lang w:val="ro-MO"/>
        </w:rPr>
      </w:pPr>
    </w:p>
    <w:sectPr w:rsidR="00A37D09" w:rsidRPr="008142A9" w:rsidSect="0020606E">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28"/>
    <w:rsid w:val="000001E0"/>
    <w:rsid w:val="00011A49"/>
    <w:rsid w:val="0003445B"/>
    <w:rsid w:val="00035350"/>
    <w:rsid w:val="00036F71"/>
    <w:rsid w:val="00037318"/>
    <w:rsid w:val="00040B43"/>
    <w:rsid w:val="00043038"/>
    <w:rsid w:val="00045045"/>
    <w:rsid w:val="00045047"/>
    <w:rsid w:val="00045BD9"/>
    <w:rsid w:val="00051701"/>
    <w:rsid w:val="00053CE4"/>
    <w:rsid w:val="00071B46"/>
    <w:rsid w:val="000A163F"/>
    <w:rsid w:val="000B3430"/>
    <w:rsid w:val="000C3333"/>
    <w:rsid w:val="000C4AF5"/>
    <w:rsid w:val="000D4589"/>
    <w:rsid w:val="000E0BCE"/>
    <w:rsid w:val="000E0EE9"/>
    <w:rsid w:val="000F696E"/>
    <w:rsid w:val="00127035"/>
    <w:rsid w:val="00131090"/>
    <w:rsid w:val="001366CB"/>
    <w:rsid w:val="0014146B"/>
    <w:rsid w:val="00143306"/>
    <w:rsid w:val="001500FA"/>
    <w:rsid w:val="00151255"/>
    <w:rsid w:val="00154658"/>
    <w:rsid w:val="00154FE4"/>
    <w:rsid w:val="001748B7"/>
    <w:rsid w:val="00190D19"/>
    <w:rsid w:val="0019231A"/>
    <w:rsid w:val="001E3D3B"/>
    <w:rsid w:val="001E5263"/>
    <w:rsid w:val="001F714B"/>
    <w:rsid w:val="001F73D9"/>
    <w:rsid w:val="0020606E"/>
    <w:rsid w:val="0020635E"/>
    <w:rsid w:val="00217F35"/>
    <w:rsid w:val="002302E4"/>
    <w:rsid w:val="00234B17"/>
    <w:rsid w:val="00240F1A"/>
    <w:rsid w:val="0025114B"/>
    <w:rsid w:val="00254228"/>
    <w:rsid w:val="00255025"/>
    <w:rsid w:val="00255366"/>
    <w:rsid w:val="00267C6A"/>
    <w:rsid w:val="00281BF8"/>
    <w:rsid w:val="00282157"/>
    <w:rsid w:val="0028239C"/>
    <w:rsid w:val="002935AE"/>
    <w:rsid w:val="002B1D2E"/>
    <w:rsid w:val="002B2948"/>
    <w:rsid w:val="002D2155"/>
    <w:rsid w:val="002D5B70"/>
    <w:rsid w:val="00302419"/>
    <w:rsid w:val="00305826"/>
    <w:rsid w:val="00310BE7"/>
    <w:rsid w:val="00320682"/>
    <w:rsid w:val="00322236"/>
    <w:rsid w:val="00326A14"/>
    <w:rsid w:val="0033111B"/>
    <w:rsid w:val="003423E7"/>
    <w:rsid w:val="00354B66"/>
    <w:rsid w:val="00363B97"/>
    <w:rsid w:val="003904F2"/>
    <w:rsid w:val="0039542A"/>
    <w:rsid w:val="003A5743"/>
    <w:rsid w:val="003B1021"/>
    <w:rsid w:val="003B544E"/>
    <w:rsid w:val="003B6306"/>
    <w:rsid w:val="003D734E"/>
    <w:rsid w:val="004167CF"/>
    <w:rsid w:val="004209D1"/>
    <w:rsid w:val="00421B28"/>
    <w:rsid w:val="0042413C"/>
    <w:rsid w:val="00427EE8"/>
    <w:rsid w:val="004465C8"/>
    <w:rsid w:val="00446E44"/>
    <w:rsid w:val="004543F3"/>
    <w:rsid w:val="004746B7"/>
    <w:rsid w:val="00476CB5"/>
    <w:rsid w:val="00480BB2"/>
    <w:rsid w:val="00490368"/>
    <w:rsid w:val="00494EA9"/>
    <w:rsid w:val="00497257"/>
    <w:rsid w:val="004B2BD7"/>
    <w:rsid w:val="004B410E"/>
    <w:rsid w:val="004B46E3"/>
    <w:rsid w:val="004B4E58"/>
    <w:rsid w:val="004B7FC4"/>
    <w:rsid w:val="004D2525"/>
    <w:rsid w:val="004D67AE"/>
    <w:rsid w:val="004E6A35"/>
    <w:rsid w:val="004F55BD"/>
    <w:rsid w:val="005118A5"/>
    <w:rsid w:val="00514649"/>
    <w:rsid w:val="0054535F"/>
    <w:rsid w:val="00554995"/>
    <w:rsid w:val="00555B2A"/>
    <w:rsid w:val="00571D25"/>
    <w:rsid w:val="00573B4F"/>
    <w:rsid w:val="00583B83"/>
    <w:rsid w:val="005A545A"/>
    <w:rsid w:val="005C3E37"/>
    <w:rsid w:val="005E1B9D"/>
    <w:rsid w:val="005E41F6"/>
    <w:rsid w:val="005E6324"/>
    <w:rsid w:val="005E6F9B"/>
    <w:rsid w:val="005F51DB"/>
    <w:rsid w:val="00605A4B"/>
    <w:rsid w:val="006202EE"/>
    <w:rsid w:val="0063186A"/>
    <w:rsid w:val="006447CE"/>
    <w:rsid w:val="00666458"/>
    <w:rsid w:val="006766BF"/>
    <w:rsid w:val="00681A71"/>
    <w:rsid w:val="00681D4D"/>
    <w:rsid w:val="00686B2C"/>
    <w:rsid w:val="0068703C"/>
    <w:rsid w:val="006A4596"/>
    <w:rsid w:val="006A4F32"/>
    <w:rsid w:val="006A75D6"/>
    <w:rsid w:val="006C2BFD"/>
    <w:rsid w:val="006C37A5"/>
    <w:rsid w:val="006C3E32"/>
    <w:rsid w:val="006F22CB"/>
    <w:rsid w:val="006F45FB"/>
    <w:rsid w:val="0070388D"/>
    <w:rsid w:val="0071590E"/>
    <w:rsid w:val="00735D28"/>
    <w:rsid w:val="00742B57"/>
    <w:rsid w:val="00743433"/>
    <w:rsid w:val="0074470C"/>
    <w:rsid w:val="0076778C"/>
    <w:rsid w:val="007712CD"/>
    <w:rsid w:val="00781970"/>
    <w:rsid w:val="007938E4"/>
    <w:rsid w:val="007A6A96"/>
    <w:rsid w:val="007A6B8F"/>
    <w:rsid w:val="007A7C32"/>
    <w:rsid w:val="007E549D"/>
    <w:rsid w:val="007E5D10"/>
    <w:rsid w:val="007E77A7"/>
    <w:rsid w:val="0081164F"/>
    <w:rsid w:val="008142A9"/>
    <w:rsid w:val="00845A02"/>
    <w:rsid w:val="00847054"/>
    <w:rsid w:val="00852D5B"/>
    <w:rsid w:val="008610C9"/>
    <w:rsid w:val="0087119A"/>
    <w:rsid w:val="00872582"/>
    <w:rsid w:val="00874F1B"/>
    <w:rsid w:val="00876380"/>
    <w:rsid w:val="00881C5E"/>
    <w:rsid w:val="00884A9E"/>
    <w:rsid w:val="00884F4C"/>
    <w:rsid w:val="008874E4"/>
    <w:rsid w:val="008961DB"/>
    <w:rsid w:val="008A41E8"/>
    <w:rsid w:val="008A624F"/>
    <w:rsid w:val="008B43D6"/>
    <w:rsid w:val="008B5AD1"/>
    <w:rsid w:val="008C7F85"/>
    <w:rsid w:val="008D64DD"/>
    <w:rsid w:val="008D66B1"/>
    <w:rsid w:val="008E617E"/>
    <w:rsid w:val="008F2716"/>
    <w:rsid w:val="00917A29"/>
    <w:rsid w:val="00936010"/>
    <w:rsid w:val="00944B1D"/>
    <w:rsid w:val="009619DF"/>
    <w:rsid w:val="0096210C"/>
    <w:rsid w:val="00962FEE"/>
    <w:rsid w:val="00965C6E"/>
    <w:rsid w:val="00970565"/>
    <w:rsid w:val="00972126"/>
    <w:rsid w:val="009852AE"/>
    <w:rsid w:val="009B7891"/>
    <w:rsid w:val="009D3DF7"/>
    <w:rsid w:val="009D7502"/>
    <w:rsid w:val="009E6BB6"/>
    <w:rsid w:val="00A04C0A"/>
    <w:rsid w:val="00A05333"/>
    <w:rsid w:val="00A33C6C"/>
    <w:rsid w:val="00A3589D"/>
    <w:rsid w:val="00A35AA0"/>
    <w:rsid w:val="00A3662E"/>
    <w:rsid w:val="00A37D09"/>
    <w:rsid w:val="00A402BA"/>
    <w:rsid w:val="00A4659E"/>
    <w:rsid w:val="00A62B5F"/>
    <w:rsid w:val="00A70184"/>
    <w:rsid w:val="00A751EE"/>
    <w:rsid w:val="00A952C5"/>
    <w:rsid w:val="00AA3294"/>
    <w:rsid w:val="00AA6358"/>
    <w:rsid w:val="00AB196C"/>
    <w:rsid w:val="00AE6439"/>
    <w:rsid w:val="00AE77AF"/>
    <w:rsid w:val="00AF4C9F"/>
    <w:rsid w:val="00AF571A"/>
    <w:rsid w:val="00B00B46"/>
    <w:rsid w:val="00B02A41"/>
    <w:rsid w:val="00B069E6"/>
    <w:rsid w:val="00B11769"/>
    <w:rsid w:val="00B27807"/>
    <w:rsid w:val="00B41495"/>
    <w:rsid w:val="00B4150D"/>
    <w:rsid w:val="00B50D4F"/>
    <w:rsid w:val="00B56374"/>
    <w:rsid w:val="00B63CA3"/>
    <w:rsid w:val="00B64133"/>
    <w:rsid w:val="00B66CBA"/>
    <w:rsid w:val="00B72DBA"/>
    <w:rsid w:val="00B734EB"/>
    <w:rsid w:val="00B82B93"/>
    <w:rsid w:val="00B9248C"/>
    <w:rsid w:val="00B92E02"/>
    <w:rsid w:val="00BB61AA"/>
    <w:rsid w:val="00BC6F59"/>
    <w:rsid w:val="00BD56A2"/>
    <w:rsid w:val="00BD5EC9"/>
    <w:rsid w:val="00BE1DF4"/>
    <w:rsid w:val="00BE3137"/>
    <w:rsid w:val="00BF17CE"/>
    <w:rsid w:val="00BF3987"/>
    <w:rsid w:val="00C046A5"/>
    <w:rsid w:val="00C13A48"/>
    <w:rsid w:val="00C238F3"/>
    <w:rsid w:val="00C23C65"/>
    <w:rsid w:val="00C504B1"/>
    <w:rsid w:val="00C66E56"/>
    <w:rsid w:val="00C8078F"/>
    <w:rsid w:val="00C815A3"/>
    <w:rsid w:val="00C96B9C"/>
    <w:rsid w:val="00CA0A6B"/>
    <w:rsid w:val="00CA21B0"/>
    <w:rsid w:val="00CB0A7F"/>
    <w:rsid w:val="00CC41E7"/>
    <w:rsid w:val="00CC51C0"/>
    <w:rsid w:val="00CC6EBE"/>
    <w:rsid w:val="00CD74CE"/>
    <w:rsid w:val="00CD7F41"/>
    <w:rsid w:val="00D00FE9"/>
    <w:rsid w:val="00D24B40"/>
    <w:rsid w:val="00D33305"/>
    <w:rsid w:val="00D4022A"/>
    <w:rsid w:val="00D4172D"/>
    <w:rsid w:val="00D425F2"/>
    <w:rsid w:val="00D461EB"/>
    <w:rsid w:val="00D46A48"/>
    <w:rsid w:val="00D6222E"/>
    <w:rsid w:val="00D6655C"/>
    <w:rsid w:val="00D72A12"/>
    <w:rsid w:val="00D73DA0"/>
    <w:rsid w:val="00D83920"/>
    <w:rsid w:val="00DA06CD"/>
    <w:rsid w:val="00DA50F7"/>
    <w:rsid w:val="00DA5A4B"/>
    <w:rsid w:val="00DB1F70"/>
    <w:rsid w:val="00DB6BBA"/>
    <w:rsid w:val="00DC1F35"/>
    <w:rsid w:val="00DC44A7"/>
    <w:rsid w:val="00DD7003"/>
    <w:rsid w:val="00DE051F"/>
    <w:rsid w:val="00DE3103"/>
    <w:rsid w:val="00DF6F82"/>
    <w:rsid w:val="00DF7B24"/>
    <w:rsid w:val="00E029BD"/>
    <w:rsid w:val="00E11020"/>
    <w:rsid w:val="00E1348C"/>
    <w:rsid w:val="00E1555C"/>
    <w:rsid w:val="00E30A88"/>
    <w:rsid w:val="00E474F4"/>
    <w:rsid w:val="00E5188F"/>
    <w:rsid w:val="00E608DD"/>
    <w:rsid w:val="00E631A4"/>
    <w:rsid w:val="00E65832"/>
    <w:rsid w:val="00E65AF1"/>
    <w:rsid w:val="00E674B5"/>
    <w:rsid w:val="00E750E1"/>
    <w:rsid w:val="00E83CAD"/>
    <w:rsid w:val="00E878ED"/>
    <w:rsid w:val="00EA6A03"/>
    <w:rsid w:val="00EB220C"/>
    <w:rsid w:val="00ED6F5F"/>
    <w:rsid w:val="00EF701C"/>
    <w:rsid w:val="00F0247C"/>
    <w:rsid w:val="00F02616"/>
    <w:rsid w:val="00F13AB9"/>
    <w:rsid w:val="00F17170"/>
    <w:rsid w:val="00F27C50"/>
    <w:rsid w:val="00F5095E"/>
    <w:rsid w:val="00F53114"/>
    <w:rsid w:val="00F55BBB"/>
    <w:rsid w:val="00F57438"/>
    <w:rsid w:val="00F619CD"/>
    <w:rsid w:val="00F70E51"/>
    <w:rsid w:val="00F732F1"/>
    <w:rsid w:val="00F73AB7"/>
    <w:rsid w:val="00F76D19"/>
    <w:rsid w:val="00F964BA"/>
    <w:rsid w:val="00FE39AE"/>
    <w:rsid w:val="00FE4898"/>
    <w:rsid w:val="00FE7C51"/>
    <w:rsid w:val="00FF2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0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b">
    <w:name w:val="cb"/>
    <w:basedOn w:val="a"/>
    <w:rsid w:val="0020606E"/>
    <w:pPr>
      <w:jc w:val="center"/>
    </w:pPr>
    <w:rPr>
      <w:b/>
      <w:bCs/>
    </w:rPr>
  </w:style>
  <w:style w:type="paragraph" w:customStyle="1" w:styleId="CM1">
    <w:name w:val="CM1"/>
    <w:basedOn w:val="a"/>
    <w:next w:val="a"/>
    <w:uiPriority w:val="99"/>
    <w:rsid w:val="00CC51C0"/>
    <w:pPr>
      <w:autoSpaceDE w:val="0"/>
      <w:autoSpaceDN w:val="0"/>
      <w:adjustRightInd w:val="0"/>
    </w:pPr>
    <w:rPr>
      <w:rFonts w:ascii="EUAlbertina" w:eastAsiaTheme="minorHAnsi" w:hAnsi="EUAlbertina" w:cstheme="minorBidi"/>
      <w:lang w:eastAsia="en-US"/>
    </w:rPr>
  </w:style>
  <w:style w:type="paragraph" w:customStyle="1" w:styleId="CM3">
    <w:name w:val="CM3"/>
    <w:basedOn w:val="a"/>
    <w:next w:val="a"/>
    <w:uiPriority w:val="99"/>
    <w:rsid w:val="00CC51C0"/>
    <w:pPr>
      <w:autoSpaceDE w:val="0"/>
      <w:autoSpaceDN w:val="0"/>
      <w:adjustRightInd w:val="0"/>
    </w:pPr>
    <w:rPr>
      <w:rFonts w:ascii="EUAlbertina" w:eastAsiaTheme="minorHAnsi" w:hAnsi="EUAlbertina" w:cstheme="minorBidi"/>
      <w:lang w:eastAsia="en-US"/>
    </w:rPr>
  </w:style>
  <w:style w:type="paragraph" w:customStyle="1" w:styleId="CM4">
    <w:name w:val="CM4"/>
    <w:basedOn w:val="a"/>
    <w:next w:val="a"/>
    <w:uiPriority w:val="99"/>
    <w:rsid w:val="00CC51C0"/>
    <w:pPr>
      <w:autoSpaceDE w:val="0"/>
      <w:autoSpaceDN w:val="0"/>
      <w:adjustRightInd w:val="0"/>
    </w:pPr>
    <w:rPr>
      <w:rFonts w:ascii="EUAlbertina" w:eastAsiaTheme="minorHAnsi" w:hAnsi="EUAlbertina" w:cstheme="minorBidi"/>
      <w:lang w:eastAsia="en-US"/>
    </w:rPr>
  </w:style>
  <w:style w:type="paragraph" w:styleId="a3">
    <w:name w:val="List Paragraph"/>
    <w:basedOn w:val="a"/>
    <w:uiPriority w:val="34"/>
    <w:qFormat/>
    <w:rsid w:val="007819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0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b">
    <w:name w:val="cb"/>
    <w:basedOn w:val="a"/>
    <w:rsid w:val="0020606E"/>
    <w:pPr>
      <w:jc w:val="center"/>
    </w:pPr>
    <w:rPr>
      <w:b/>
      <w:bCs/>
    </w:rPr>
  </w:style>
  <w:style w:type="paragraph" w:customStyle="1" w:styleId="CM1">
    <w:name w:val="CM1"/>
    <w:basedOn w:val="a"/>
    <w:next w:val="a"/>
    <w:uiPriority w:val="99"/>
    <w:rsid w:val="00CC51C0"/>
    <w:pPr>
      <w:autoSpaceDE w:val="0"/>
      <w:autoSpaceDN w:val="0"/>
      <w:adjustRightInd w:val="0"/>
    </w:pPr>
    <w:rPr>
      <w:rFonts w:ascii="EUAlbertina" w:eastAsiaTheme="minorHAnsi" w:hAnsi="EUAlbertina" w:cstheme="minorBidi"/>
      <w:lang w:eastAsia="en-US"/>
    </w:rPr>
  </w:style>
  <w:style w:type="paragraph" w:customStyle="1" w:styleId="CM3">
    <w:name w:val="CM3"/>
    <w:basedOn w:val="a"/>
    <w:next w:val="a"/>
    <w:uiPriority w:val="99"/>
    <w:rsid w:val="00CC51C0"/>
    <w:pPr>
      <w:autoSpaceDE w:val="0"/>
      <w:autoSpaceDN w:val="0"/>
      <w:adjustRightInd w:val="0"/>
    </w:pPr>
    <w:rPr>
      <w:rFonts w:ascii="EUAlbertina" w:eastAsiaTheme="minorHAnsi" w:hAnsi="EUAlbertina" w:cstheme="minorBidi"/>
      <w:lang w:eastAsia="en-US"/>
    </w:rPr>
  </w:style>
  <w:style w:type="paragraph" w:customStyle="1" w:styleId="CM4">
    <w:name w:val="CM4"/>
    <w:basedOn w:val="a"/>
    <w:next w:val="a"/>
    <w:uiPriority w:val="99"/>
    <w:rsid w:val="00CC51C0"/>
    <w:pPr>
      <w:autoSpaceDE w:val="0"/>
      <w:autoSpaceDN w:val="0"/>
      <w:adjustRightInd w:val="0"/>
    </w:pPr>
    <w:rPr>
      <w:rFonts w:ascii="EUAlbertina" w:eastAsiaTheme="minorHAnsi" w:hAnsi="EUAlbertina" w:cstheme="minorBidi"/>
      <w:lang w:eastAsia="en-US"/>
    </w:rPr>
  </w:style>
  <w:style w:type="paragraph" w:styleId="a3">
    <w:name w:val="List Paragraph"/>
    <w:basedOn w:val="a"/>
    <w:uiPriority w:val="34"/>
    <w:qFormat/>
    <w:rsid w:val="00781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4773F-9F58-4E4A-89F3-3080CD98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2094</TotalTime>
  <Pages>54</Pages>
  <Words>18939</Words>
  <Characters>107957</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252</cp:revision>
  <dcterms:created xsi:type="dcterms:W3CDTF">2015-08-14T07:31:00Z</dcterms:created>
  <dcterms:modified xsi:type="dcterms:W3CDTF">2015-09-09T10:06:00Z</dcterms:modified>
</cp:coreProperties>
</file>