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B98" w:rsidRPr="00161A40" w:rsidRDefault="00427B93" w:rsidP="00B22B98">
      <w:pPr>
        <w:jc w:val="center"/>
        <w:rPr>
          <w:sz w:val="20"/>
          <w:szCs w:val="20"/>
          <w:lang w:val="ro-RO"/>
        </w:rPr>
      </w:pPr>
      <w:r w:rsidRPr="00161A40">
        <w:rPr>
          <w:b/>
          <w:sz w:val="20"/>
          <w:szCs w:val="20"/>
          <w:lang w:val="ro-RO"/>
        </w:rPr>
        <w:t>Sinteza propunerilor şi obiecţiilor organelor centrale de specialitate ale administraţiei publice şi altor organizaţii obşteşti</w:t>
      </w:r>
      <w:r w:rsidRPr="00161A40">
        <w:rPr>
          <w:sz w:val="20"/>
          <w:szCs w:val="20"/>
          <w:lang w:val="ro-RO"/>
        </w:rPr>
        <w:t xml:space="preserve"> </w:t>
      </w:r>
    </w:p>
    <w:p w:rsidR="00D77683" w:rsidRDefault="00427B93" w:rsidP="00B22B98">
      <w:pPr>
        <w:jc w:val="center"/>
        <w:rPr>
          <w:b/>
          <w:sz w:val="20"/>
          <w:szCs w:val="20"/>
          <w:lang w:val="ro-RO"/>
        </w:rPr>
      </w:pPr>
      <w:r w:rsidRPr="00161A40">
        <w:rPr>
          <w:b/>
          <w:sz w:val="20"/>
          <w:szCs w:val="20"/>
          <w:lang w:val="ro-RO"/>
        </w:rPr>
        <w:t xml:space="preserve">pe marginea proiectului de </w:t>
      </w:r>
      <w:proofErr w:type="spellStart"/>
      <w:r w:rsidR="00EA3A50" w:rsidRPr="00161A40">
        <w:rPr>
          <w:b/>
          <w:sz w:val="20"/>
          <w:szCs w:val="20"/>
          <w:lang w:val="ro-RO"/>
        </w:rPr>
        <w:t>Hot</w:t>
      </w:r>
      <w:r w:rsidR="003A62C3" w:rsidRPr="00161A40">
        <w:rPr>
          <w:b/>
          <w:sz w:val="20"/>
          <w:szCs w:val="20"/>
          <w:lang w:val="ro-RO"/>
        </w:rPr>
        <w:t>ărî</w:t>
      </w:r>
      <w:r w:rsidR="00EA3A50" w:rsidRPr="00161A40">
        <w:rPr>
          <w:b/>
          <w:sz w:val="20"/>
          <w:szCs w:val="20"/>
          <w:lang w:val="ro-RO"/>
        </w:rPr>
        <w:t>re</w:t>
      </w:r>
      <w:proofErr w:type="spellEnd"/>
      <w:r w:rsidR="00EA3A50" w:rsidRPr="00161A40">
        <w:rPr>
          <w:b/>
          <w:sz w:val="20"/>
          <w:szCs w:val="20"/>
          <w:lang w:val="ro-RO"/>
        </w:rPr>
        <w:t xml:space="preserve"> de Guvern</w:t>
      </w:r>
      <w:r w:rsidRPr="00161A40">
        <w:rPr>
          <w:b/>
          <w:sz w:val="20"/>
          <w:szCs w:val="20"/>
          <w:lang w:val="ro-RO"/>
        </w:rPr>
        <w:t xml:space="preserve"> </w:t>
      </w:r>
      <w:r w:rsidR="003A62C3" w:rsidRPr="00161A40">
        <w:rPr>
          <w:b/>
          <w:sz w:val="20"/>
          <w:szCs w:val="20"/>
          <w:lang w:val="ro-RO"/>
        </w:rPr>
        <w:t>pentru aprobarea Regulamentului cu privire la modul de aplicare a facilităţilor fiscale şi vamale stabilite în art.103 alin.(9</w:t>
      </w:r>
      <w:r w:rsidR="003A62C3" w:rsidRPr="00161A40">
        <w:rPr>
          <w:b/>
          <w:sz w:val="20"/>
          <w:szCs w:val="20"/>
          <w:vertAlign w:val="superscript"/>
          <w:lang w:val="ro-RO"/>
        </w:rPr>
        <w:t>6</w:t>
      </w:r>
      <w:r w:rsidR="003A62C3" w:rsidRPr="00161A40">
        <w:rPr>
          <w:b/>
          <w:sz w:val="20"/>
          <w:szCs w:val="20"/>
          <w:lang w:val="ro-RO"/>
        </w:rPr>
        <w:t xml:space="preserve">) şi art.124 alin.(14) din Codul fiscal nr.1163-XIII din 24 aprilie 1997, art.28 </w:t>
      </w:r>
      <w:proofErr w:type="spellStart"/>
      <w:r w:rsidR="003A62C3" w:rsidRPr="00161A40">
        <w:rPr>
          <w:b/>
          <w:sz w:val="20"/>
          <w:szCs w:val="20"/>
          <w:lang w:val="ro-RO"/>
        </w:rPr>
        <w:t>lit.z</w:t>
      </w:r>
      <w:proofErr w:type="spellEnd"/>
      <w:r w:rsidR="003A62C3" w:rsidRPr="00161A40">
        <w:rPr>
          <w:b/>
          <w:sz w:val="20"/>
          <w:szCs w:val="20"/>
          <w:lang w:val="ro-RO"/>
        </w:rPr>
        <w:t>) şi pct.11 din Nota la anexa nr.2 din Legea nr.138</w:t>
      </w:r>
      <w:r w:rsidR="00B22B98" w:rsidRPr="00161A40">
        <w:rPr>
          <w:b/>
          <w:sz w:val="20"/>
          <w:szCs w:val="20"/>
          <w:lang w:val="ro-RO"/>
        </w:rPr>
        <w:t xml:space="preserve">0-XIII din 20 noiembrie 1997 cu </w:t>
      </w:r>
      <w:r w:rsidR="003A62C3" w:rsidRPr="00161A40">
        <w:rPr>
          <w:b/>
          <w:sz w:val="20"/>
          <w:szCs w:val="20"/>
          <w:lang w:val="ro-RO"/>
        </w:rPr>
        <w:t>privire la tariful vamal, şi art.20 alin.(4</w:t>
      </w:r>
      <w:r w:rsidR="003A62C3" w:rsidRPr="00161A40">
        <w:rPr>
          <w:b/>
          <w:sz w:val="20"/>
          <w:szCs w:val="20"/>
          <w:vertAlign w:val="superscript"/>
          <w:lang w:val="ro-RO"/>
        </w:rPr>
        <w:t>1</w:t>
      </w:r>
      <w:r w:rsidR="003A62C3" w:rsidRPr="00161A40">
        <w:rPr>
          <w:b/>
          <w:sz w:val="20"/>
          <w:szCs w:val="20"/>
          <w:lang w:val="ro-RO"/>
        </w:rPr>
        <w:t>) din Codul vamal nr.1149-XIV din 20 iulie 2000</w:t>
      </w:r>
    </w:p>
    <w:p w:rsidR="005734A8" w:rsidRPr="00161A40" w:rsidRDefault="005734A8" w:rsidP="00B22B98">
      <w:pPr>
        <w:jc w:val="center"/>
        <w:rPr>
          <w:sz w:val="20"/>
          <w:szCs w:val="20"/>
          <w:lang w:val="ro-RO"/>
        </w:rPr>
      </w:pPr>
    </w:p>
    <w:tbl>
      <w:tblPr>
        <w:tblStyle w:val="a3"/>
        <w:tblW w:w="14850" w:type="dxa"/>
        <w:tblLook w:val="04A0"/>
      </w:tblPr>
      <w:tblGrid>
        <w:gridCol w:w="5353"/>
        <w:gridCol w:w="5528"/>
        <w:gridCol w:w="3969"/>
      </w:tblGrid>
      <w:tr w:rsidR="00BA1F8A" w:rsidRPr="001542D6" w:rsidTr="00BA1F8A">
        <w:tc>
          <w:tcPr>
            <w:tcW w:w="5353" w:type="dxa"/>
          </w:tcPr>
          <w:p w:rsidR="00BA1F8A" w:rsidRPr="00161A40" w:rsidRDefault="00BA1F8A" w:rsidP="00807EDF">
            <w:pPr>
              <w:jc w:val="center"/>
              <w:rPr>
                <w:b/>
                <w:sz w:val="20"/>
                <w:szCs w:val="20"/>
                <w:lang w:val="ro-RO"/>
              </w:rPr>
            </w:pPr>
            <w:r w:rsidRPr="00161A40">
              <w:rPr>
                <w:b/>
                <w:sz w:val="20"/>
                <w:szCs w:val="20"/>
                <w:lang w:val="ro-RO"/>
              </w:rPr>
              <w:t>P</w:t>
            </w:r>
            <w:r w:rsidR="00807EDF">
              <w:rPr>
                <w:b/>
                <w:sz w:val="20"/>
                <w:szCs w:val="20"/>
                <w:lang w:val="ro-RO"/>
              </w:rPr>
              <w:t>roiectul</w:t>
            </w:r>
            <w:r w:rsidRPr="00161A40">
              <w:rPr>
                <w:b/>
                <w:sz w:val="20"/>
                <w:szCs w:val="20"/>
                <w:lang w:val="ro-RO"/>
              </w:rPr>
              <w:t xml:space="preserve"> </w:t>
            </w:r>
            <w:proofErr w:type="spellStart"/>
            <w:r w:rsidRPr="00161A40">
              <w:rPr>
                <w:b/>
                <w:sz w:val="20"/>
                <w:szCs w:val="20"/>
                <w:lang w:val="ro-RO"/>
              </w:rPr>
              <w:t>Hotărî</w:t>
            </w:r>
            <w:r w:rsidR="00807EDF">
              <w:rPr>
                <w:b/>
                <w:sz w:val="20"/>
                <w:szCs w:val="20"/>
                <w:lang w:val="ro-RO"/>
              </w:rPr>
              <w:t>rii</w:t>
            </w:r>
            <w:proofErr w:type="spellEnd"/>
            <w:r w:rsidRPr="00161A40">
              <w:rPr>
                <w:b/>
                <w:sz w:val="20"/>
                <w:szCs w:val="20"/>
                <w:lang w:val="ro-RO"/>
              </w:rPr>
              <w:t xml:space="preserve"> de Guvern pentru aprobarea Regulamentului cu privire la modul de aplicare a facilităţilor fiscale şi vamale</w:t>
            </w:r>
          </w:p>
        </w:tc>
        <w:tc>
          <w:tcPr>
            <w:tcW w:w="5528" w:type="dxa"/>
            <w:vAlign w:val="center"/>
          </w:tcPr>
          <w:p w:rsidR="00BA1F8A" w:rsidRPr="00161A40" w:rsidRDefault="00BA1F8A" w:rsidP="00C971B7">
            <w:pPr>
              <w:jc w:val="center"/>
              <w:rPr>
                <w:b/>
                <w:sz w:val="20"/>
                <w:szCs w:val="20"/>
                <w:lang w:val="ro-RO"/>
              </w:rPr>
            </w:pPr>
            <w:r w:rsidRPr="00BC2EBE">
              <w:rPr>
                <w:b/>
                <w:bCs/>
                <w:sz w:val="20"/>
                <w:lang w:val="ro-RO"/>
              </w:rPr>
              <w:t>Autoritatea publică, părţile interesate şi conţinutul obiecţiei sau propunerii</w:t>
            </w:r>
          </w:p>
        </w:tc>
        <w:tc>
          <w:tcPr>
            <w:tcW w:w="3969" w:type="dxa"/>
            <w:vAlign w:val="center"/>
          </w:tcPr>
          <w:p w:rsidR="00BA1F8A" w:rsidRPr="00161A40" w:rsidRDefault="00BA1F8A" w:rsidP="002174A6">
            <w:pPr>
              <w:jc w:val="center"/>
              <w:rPr>
                <w:b/>
                <w:sz w:val="20"/>
                <w:szCs w:val="20"/>
                <w:lang w:val="ro-RO"/>
              </w:rPr>
            </w:pPr>
            <w:r w:rsidRPr="00161A40">
              <w:rPr>
                <w:b/>
                <w:sz w:val="20"/>
                <w:szCs w:val="20"/>
                <w:lang w:val="ro-RO"/>
              </w:rPr>
              <w:t>Rezultatul examinării obiecţiilor şi propunerilor</w:t>
            </w:r>
          </w:p>
        </w:tc>
      </w:tr>
      <w:tr w:rsidR="00972EE6" w:rsidRPr="001542D6" w:rsidTr="00BA1F8A">
        <w:tc>
          <w:tcPr>
            <w:tcW w:w="5353" w:type="dxa"/>
          </w:tcPr>
          <w:p w:rsidR="008A7F35" w:rsidRPr="008A7F35" w:rsidRDefault="008A7F35" w:rsidP="008A7F35">
            <w:pPr>
              <w:pStyle w:val="a4"/>
              <w:ind w:firstLine="0"/>
              <w:rPr>
                <w:sz w:val="20"/>
                <w:szCs w:val="20"/>
                <w:lang w:val="ro-RO"/>
              </w:rPr>
            </w:pPr>
            <w:r w:rsidRPr="008A7F35">
              <w:rPr>
                <w:sz w:val="20"/>
                <w:szCs w:val="20"/>
                <w:lang w:val="ro-RO"/>
              </w:rPr>
              <w:t>În baza prevederilor art.37 alin.(1) din Legea nr.317-XV din 18 iulie 2003 privind actele normative ale Guvernului şi ale altor autorităţi ale administraţiei publice centrale şi locale (Monitorul Oficial al Republicii Moldova, 2003, nr.208-210, art.783), cu modificările şi completările ulterioare, şi pentru implementarea prevederilor art.103 alin.(9</w:t>
            </w:r>
            <w:r w:rsidRPr="008A7F35">
              <w:rPr>
                <w:sz w:val="20"/>
                <w:szCs w:val="20"/>
                <w:vertAlign w:val="superscript"/>
                <w:lang w:val="ro-RO"/>
              </w:rPr>
              <w:t>6</w:t>
            </w:r>
            <w:r w:rsidRPr="008A7F35">
              <w:rPr>
                <w:sz w:val="20"/>
                <w:szCs w:val="20"/>
                <w:lang w:val="ro-RO"/>
              </w:rPr>
              <w:t xml:space="preserve">) şi art.124 alin.(14) din Codul fiscal nr.1163-XIII din 24 aprilie 1997 (republicat în Monitorul Oficial al Republicii Moldova, 2007, ediţie specială), cu modificările şi completările ulterioare, art.28 </w:t>
            </w:r>
            <w:proofErr w:type="spellStart"/>
            <w:r w:rsidRPr="008A7F35">
              <w:rPr>
                <w:sz w:val="20"/>
                <w:szCs w:val="20"/>
                <w:lang w:val="ro-RO"/>
              </w:rPr>
              <w:t>lit.z</w:t>
            </w:r>
            <w:proofErr w:type="spellEnd"/>
            <w:r w:rsidRPr="008A7F35">
              <w:rPr>
                <w:sz w:val="20"/>
                <w:szCs w:val="20"/>
                <w:lang w:val="ro-RO"/>
              </w:rPr>
              <w:t>) şi pct.11 din Nota la anexa nr.2 din Legea nr.1380-XIII din 20 noiembrie 1997 cu privire la tariful vamal (Monitorul Oficial al Republicii Moldova, 2007, ediţie specială), cu modificările şi completările ulterioare, şi art.20 alin.(4</w:t>
            </w:r>
            <w:r w:rsidRPr="008A7F35">
              <w:rPr>
                <w:sz w:val="20"/>
                <w:szCs w:val="20"/>
                <w:vertAlign w:val="superscript"/>
                <w:lang w:val="ro-RO"/>
              </w:rPr>
              <w:t>1</w:t>
            </w:r>
            <w:r w:rsidRPr="008A7F35">
              <w:rPr>
                <w:sz w:val="20"/>
                <w:szCs w:val="20"/>
                <w:lang w:val="ro-RO"/>
              </w:rPr>
              <w:t xml:space="preserve">) din Codul vamal nr.1149-XIV din 20 iulie 2000 (republicat în Monitorul Oficial al Republicii Moldova, ediţie special din 1 ianuarie 2007), cu modificările şi completările ulterioare, </w:t>
            </w:r>
          </w:p>
          <w:p w:rsidR="008A7F35" w:rsidRPr="008A7F35" w:rsidRDefault="008A7F35" w:rsidP="008A7F35">
            <w:pPr>
              <w:pStyle w:val="cb"/>
              <w:rPr>
                <w:sz w:val="20"/>
                <w:szCs w:val="20"/>
                <w:lang w:val="ro-RO"/>
              </w:rPr>
            </w:pPr>
          </w:p>
          <w:p w:rsidR="008A7F35" w:rsidRPr="008A7F35" w:rsidRDefault="008A7F35" w:rsidP="008A7F35">
            <w:pPr>
              <w:jc w:val="both"/>
              <w:rPr>
                <w:sz w:val="20"/>
                <w:szCs w:val="20"/>
                <w:lang w:val="ro-RO"/>
              </w:rPr>
            </w:pPr>
            <w:r w:rsidRPr="008A7F35">
              <w:rPr>
                <w:sz w:val="20"/>
                <w:szCs w:val="20"/>
                <w:lang w:val="ro-RO"/>
              </w:rPr>
              <w:t>Guvernul HOTĂRĂŞTE:</w:t>
            </w:r>
          </w:p>
          <w:p w:rsidR="008A7F35" w:rsidRPr="008A7F35" w:rsidRDefault="008A7F35" w:rsidP="008A7F35">
            <w:pPr>
              <w:pStyle w:val="cb"/>
              <w:rPr>
                <w:sz w:val="20"/>
                <w:szCs w:val="20"/>
                <w:lang w:val="ro-RO"/>
              </w:rPr>
            </w:pPr>
          </w:p>
          <w:p w:rsidR="008A7F35" w:rsidRPr="008A7F35" w:rsidRDefault="008A7F35" w:rsidP="008A7F35">
            <w:pPr>
              <w:pStyle w:val="tt"/>
              <w:jc w:val="both"/>
              <w:rPr>
                <w:b w:val="0"/>
                <w:sz w:val="20"/>
                <w:szCs w:val="20"/>
                <w:lang w:val="ro-RO"/>
              </w:rPr>
            </w:pPr>
            <w:r w:rsidRPr="008A7F35">
              <w:rPr>
                <w:bCs w:val="0"/>
                <w:sz w:val="20"/>
                <w:szCs w:val="20"/>
                <w:lang w:val="ro-RO"/>
              </w:rPr>
              <w:t>1.</w:t>
            </w:r>
            <w:r w:rsidRPr="008A7F35">
              <w:rPr>
                <w:b w:val="0"/>
                <w:sz w:val="20"/>
                <w:szCs w:val="20"/>
                <w:lang w:val="ro-RO"/>
              </w:rPr>
              <w:t xml:space="preserve"> Se aprobă Regulamentul cu privire la modul de aplicare a facilităţilor fiscale şi vamale stabilite în art.103 alin.(9</w:t>
            </w:r>
            <w:r w:rsidRPr="008A7F35">
              <w:rPr>
                <w:b w:val="0"/>
                <w:sz w:val="20"/>
                <w:szCs w:val="20"/>
                <w:vertAlign w:val="superscript"/>
                <w:lang w:val="ro-RO"/>
              </w:rPr>
              <w:t>6</w:t>
            </w:r>
            <w:r w:rsidRPr="008A7F35">
              <w:rPr>
                <w:b w:val="0"/>
                <w:sz w:val="20"/>
                <w:szCs w:val="20"/>
                <w:lang w:val="ro-RO"/>
              </w:rPr>
              <w:t xml:space="preserve">) şi art.124 alin.(14) din Codul fiscal nr.1163-XIII din 24 aprilie 1997, art.28 </w:t>
            </w:r>
            <w:proofErr w:type="spellStart"/>
            <w:r w:rsidRPr="008A7F35">
              <w:rPr>
                <w:b w:val="0"/>
                <w:sz w:val="20"/>
                <w:szCs w:val="20"/>
                <w:lang w:val="ro-RO"/>
              </w:rPr>
              <w:t>lit.z</w:t>
            </w:r>
            <w:proofErr w:type="spellEnd"/>
            <w:r w:rsidRPr="008A7F35">
              <w:rPr>
                <w:b w:val="0"/>
                <w:sz w:val="20"/>
                <w:szCs w:val="20"/>
                <w:lang w:val="ro-RO"/>
              </w:rPr>
              <w:t>) şi pct.11 la anexa nr.2 din Legea nr.1380-XIII din 20 noiembrie 1997 cu privire la tariful vamal, şi art.20 alin.(4</w:t>
            </w:r>
            <w:r w:rsidRPr="008A7F35">
              <w:rPr>
                <w:b w:val="0"/>
                <w:sz w:val="20"/>
                <w:szCs w:val="20"/>
                <w:vertAlign w:val="superscript"/>
                <w:lang w:val="ro-RO"/>
              </w:rPr>
              <w:t>1</w:t>
            </w:r>
            <w:r w:rsidRPr="008A7F35">
              <w:rPr>
                <w:b w:val="0"/>
                <w:sz w:val="20"/>
                <w:szCs w:val="20"/>
                <w:lang w:val="ro-RO"/>
              </w:rPr>
              <w:t>) din Codul vamal nr.1149-XIV din 20 iulie 2000 (se anexează).</w:t>
            </w:r>
          </w:p>
          <w:p w:rsidR="008A7F35" w:rsidRPr="008A7F35" w:rsidRDefault="008A7F35" w:rsidP="008A7F35">
            <w:pPr>
              <w:pStyle w:val="a4"/>
              <w:ind w:firstLine="0"/>
              <w:rPr>
                <w:sz w:val="20"/>
                <w:szCs w:val="20"/>
                <w:lang w:val="ro-RO"/>
              </w:rPr>
            </w:pPr>
          </w:p>
          <w:p w:rsidR="008A7F35" w:rsidRPr="00B21CC4" w:rsidRDefault="00B21CC4" w:rsidP="008A7F35">
            <w:pPr>
              <w:jc w:val="both"/>
              <w:rPr>
                <w:b/>
                <w:sz w:val="20"/>
                <w:szCs w:val="20"/>
                <w:lang w:val="ro-RO"/>
              </w:rPr>
            </w:pPr>
            <w:r>
              <w:rPr>
                <w:b/>
                <w:sz w:val="20"/>
                <w:szCs w:val="20"/>
                <w:lang w:val="ro-RO"/>
              </w:rPr>
              <w:t xml:space="preserve">Prim-ministru </w:t>
            </w:r>
            <w:r w:rsidR="008A7F35" w:rsidRPr="008A7F35">
              <w:rPr>
                <w:b/>
                <w:sz w:val="20"/>
                <w:szCs w:val="20"/>
                <w:lang w:val="ro-RO"/>
              </w:rPr>
              <w:t xml:space="preserve">interimar                       </w:t>
            </w:r>
            <w:r>
              <w:rPr>
                <w:b/>
                <w:sz w:val="20"/>
                <w:szCs w:val="20"/>
                <w:lang w:val="ro-RO"/>
              </w:rPr>
              <w:t xml:space="preserve">  </w:t>
            </w:r>
            <w:r w:rsidR="008A7F35" w:rsidRPr="008A7F35">
              <w:rPr>
                <w:b/>
                <w:sz w:val="20"/>
                <w:szCs w:val="20"/>
                <w:lang w:val="ro-RO"/>
              </w:rPr>
              <w:t>Natalia GHERMAN</w:t>
            </w:r>
          </w:p>
          <w:p w:rsidR="008A7F35" w:rsidRPr="008A7F35" w:rsidRDefault="008A7F35" w:rsidP="008A7F35">
            <w:pPr>
              <w:jc w:val="both"/>
              <w:rPr>
                <w:sz w:val="20"/>
                <w:szCs w:val="20"/>
                <w:lang w:val="ro-RO"/>
              </w:rPr>
            </w:pPr>
            <w:r w:rsidRPr="008A7F35">
              <w:rPr>
                <w:sz w:val="20"/>
                <w:szCs w:val="20"/>
                <w:lang w:val="ro-RO"/>
              </w:rPr>
              <w:t>Contrasemnează:</w:t>
            </w:r>
          </w:p>
          <w:p w:rsidR="008A7F35" w:rsidRPr="008A7F35" w:rsidRDefault="008A7F35" w:rsidP="008A7F35">
            <w:pPr>
              <w:jc w:val="both"/>
              <w:rPr>
                <w:sz w:val="20"/>
                <w:szCs w:val="20"/>
                <w:lang w:val="ro-RO"/>
              </w:rPr>
            </w:pPr>
          </w:p>
          <w:p w:rsidR="008A7F35" w:rsidRPr="008A7F35" w:rsidRDefault="008A7F35" w:rsidP="008A7F35">
            <w:pPr>
              <w:spacing w:line="276" w:lineRule="auto"/>
              <w:jc w:val="both"/>
              <w:rPr>
                <w:sz w:val="20"/>
                <w:szCs w:val="20"/>
                <w:lang w:val="ro-RO"/>
              </w:rPr>
            </w:pPr>
            <w:r w:rsidRPr="008A7F35">
              <w:rPr>
                <w:sz w:val="20"/>
                <w:szCs w:val="20"/>
                <w:lang w:val="ro-RO"/>
              </w:rPr>
              <w:t xml:space="preserve">Viceprim-ministru, </w:t>
            </w:r>
            <w:r>
              <w:rPr>
                <w:sz w:val="20"/>
                <w:szCs w:val="20"/>
                <w:lang w:val="ro-RO"/>
              </w:rPr>
              <w:t xml:space="preserve">                                                    </w:t>
            </w:r>
            <w:proofErr w:type="spellStart"/>
            <w:r w:rsidRPr="008A7F35">
              <w:rPr>
                <w:sz w:val="20"/>
                <w:szCs w:val="20"/>
                <w:lang w:val="ro-RO"/>
              </w:rPr>
              <w:t>Stephane</w:t>
            </w:r>
            <w:proofErr w:type="spellEnd"/>
          </w:p>
          <w:p w:rsidR="008A7F35" w:rsidRPr="008A7F35" w:rsidRDefault="008A7F35" w:rsidP="008A7F35">
            <w:pPr>
              <w:spacing w:line="276" w:lineRule="auto"/>
              <w:rPr>
                <w:sz w:val="20"/>
                <w:szCs w:val="20"/>
                <w:lang w:val="ro-RO"/>
              </w:rPr>
            </w:pPr>
            <w:r w:rsidRPr="008A7F35">
              <w:rPr>
                <w:sz w:val="20"/>
                <w:szCs w:val="20"/>
                <w:lang w:val="ro-RO"/>
              </w:rPr>
              <w:t xml:space="preserve">ministrul economiei                                    </w:t>
            </w:r>
            <w:proofErr w:type="spellStart"/>
            <w:r w:rsidRPr="008A7F35">
              <w:rPr>
                <w:sz w:val="20"/>
                <w:szCs w:val="20"/>
                <w:lang w:val="ro-RO"/>
              </w:rPr>
              <w:t>Christophe</w:t>
            </w:r>
            <w:proofErr w:type="spellEnd"/>
            <w:r w:rsidRPr="008A7F35">
              <w:rPr>
                <w:sz w:val="20"/>
                <w:szCs w:val="20"/>
                <w:lang w:val="ro-RO"/>
              </w:rPr>
              <w:t xml:space="preserve"> BRIDE  </w:t>
            </w:r>
          </w:p>
          <w:p w:rsidR="008A7F35" w:rsidRPr="008A7F35" w:rsidRDefault="008A7F35" w:rsidP="008A7F35">
            <w:pPr>
              <w:spacing w:line="276" w:lineRule="auto"/>
              <w:jc w:val="both"/>
              <w:rPr>
                <w:sz w:val="20"/>
                <w:szCs w:val="20"/>
                <w:lang w:val="ro-RO"/>
              </w:rPr>
            </w:pPr>
            <w:r w:rsidRPr="008A7F35">
              <w:rPr>
                <w:sz w:val="20"/>
                <w:szCs w:val="20"/>
                <w:lang w:val="ro-RO"/>
              </w:rPr>
              <w:lastRenderedPageBreak/>
              <w:t xml:space="preserve">                                  </w:t>
            </w:r>
          </w:p>
          <w:p w:rsidR="00972EE6" w:rsidRPr="008A7F35" w:rsidRDefault="008A7F35" w:rsidP="008A7F35">
            <w:pPr>
              <w:spacing w:line="276" w:lineRule="auto"/>
              <w:jc w:val="both"/>
              <w:rPr>
                <w:lang w:val="ro-RO"/>
              </w:rPr>
            </w:pPr>
            <w:r w:rsidRPr="008A7F35">
              <w:rPr>
                <w:sz w:val="20"/>
                <w:szCs w:val="20"/>
                <w:lang w:val="ro-RO"/>
              </w:rPr>
              <w:t xml:space="preserve">Ministrul finanţelor                 </w:t>
            </w:r>
            <w:r>
              <w:rPr>
                <w:sz w:val="20"/>
                <w:szCs w:val="20"/>
                <w:lang w:val="ro-RO"/>
              </w:rPr>
              <w:t xml:space="preserve">                            </w:t>
            </w:r>
            <w:r w:rsidRPr="008A7F35">
              <w:rPr>
                <w:sz w:val="20"/>
                <w:szCs w:val="20"/>
                <w:lang w:val="ro-RO"/>
              </w:rPr>
              <w:t>Anatol ARAPU</w:t>
            </w:r>
          </w:p>
        </w:tc>
        <w:tc>
          <w:tcPr>
            <w:tcW w:w="5528" w:type="dxa"/>
          </w:tcPr>
          <w:p w:rsidR="008A7F35" w:rsidRPr="00822844" w:rsidRDefault="008A7F35" w:rsidP="008A7F35">
            <w:pPr>
              <w:shd w:val="clear" w:color="auto" w:fill="FFFFFF"/>
              <w:jc w:val="both"/>
              <w:rPr>
                <w:b/>
                <w:bCs/>
                <w:color w:val="323232"/>
                <w:spacing w:val="-5"/>
                <w:sz w:val="20"/>
                <w:szCs w:val="20"/>
                <w:u w:val="single"/>
                <w:lang w:val="ro-RO"/>
              </w:rPr>
            </w:pPr>
            <w:r w:rsidRPr="00822844">
              <w:rPr>
                <w:b/>
                <w:sz w:val="20"/>
                <w:szCs w:val="20"/>
                <w:u w:val="single"/>
                <w:lang w:val="ro-RO"/>
              </w:rPr>
              <w:lastRenderedPageBreak/>
              <w:t>Ministerul Economiei</w:t>
            </w:r>
          </w:p>
          <w:p w:rsidR="008A7F35" w:rsidRPr="00161A40" w:rsidRDefault="008A7F35" w:rsidP="008A7F35">
            <w:pPr>
              <w:shd w:val="clear" w:color="auto" w:fill="FFFFFF"/>
              <w:jc w:val="both"/>
              <w:rPr>
                <w:sz w:val="20"/>
                <w:szCs w:val="20"/>
                <w:lang w:val="ro-RO"/>
              </w:rPr>
            </w:pPr>
            <w:r w:rsidRPr="00161A40">
              <w:rPr>
                <w:b/>
                <w:bCs/>
                <w:color w:val="323232"/>
                <w:spacing w:val="-5"/>
                <w:sz w:val="20"/>
                <w:szCs w:val="20"/>
                <w:lang w:val="ro-RO"/>
              </w:rPr>
              <w:t xml:space="preserve">La proiectul </w:t>
            </w:r>
            <w:proofErr w:type="spellStart"/>
            <w:r w:rsidRPr="00161A40">
              <w:rPr>
                <w:b/>
                <w:bCs/>
                <w:color w:val="323232"/>
                <w:spacing w:val="-5"/>
                <w:sz w:val="20"/>
                <w:szCs w:val="20"/>
                <w:lang w:val="ro-RO"/>
              </w:rPr>
              <w:t>hotărîrii</w:t>
            </w:r>
            <w:proofErr w:type="spellEnd"/>
            <w:r w:rsidRPr="00161A40">
              <w:rPr>
                <w:b/>
                <w:bCs/>
                <w:color w:val="323232"/>
                <w:spacing w:val="-5"/>
                <w:sz w:val="20"/>
                <w:szCs w:val="20"/>
                <w:lang w:val="ro-RO"/>
              </w:rPr>
              <w:t xml:space="preserve"> Guvernului:</w:t>
            </w:r>
          </w:p>
          <w:p w:rsidR="008A7F35" w:rsidRDefault="008A7F35" w:rsidP="008A7F35">
            <w:pPr>
              <w:jc w:val="both"/>
              <w:rPr>
                <w:color w:val="323232"/>
                <w:spacing w:val="-3"/>
                <w:sz w:val="20"/>
                <w:szCs w:val="20"/>
                <w:lang w:val="ro-RO"/>
              </w:rPr>
            </w:pPr>
            <w:r w:rsidRPr="00161A40">
              <w:rPr>
                <w:color w:val="323232"/>
                <w:spacing w:val="-2"/>
                <w:sz w:val="20"/>
                <w:szCs w:val="20"/>
                <w:lang w:val="ro-RO"/>
              </w:rPr>
              <w:t xml:space="preserve">Reliefăm că, potrivit art.52 al Legii nr.317-XV din 18.07.2003 privind actele </w:t>
            </w:r>
            <w:r w:rsidRPr="00161A40">
              <w:rPr>
                <w:color w:val="323232"/>
                <w:spacing w:val="-6"/>
                <w:sz w:val="20"/>
                <w:szCs w:val="20"/>
                <w:lang w:val="ro-RO"/>
              </w:rPr>
              <w:t xml:space="preserve">normative ale Guvernului şi ale </w:t>
            </w:r>
            <w:r w:rsidRPr="00161A40">
              <w:rPr>
                <w:color w:val="323232"/>
                <w:spacing w:val="-3"/>
                <w:sz w:val="20"/>
                <w:szCs w:val="20"/>
                <w:lang w:val="ro-RO"/>
              </w:rPr>
              <w:t>altor autorităţi ale administraţiei publice centrale şi locale „Clauza de emitere stabileşte temeiul legal de emitere a actului normativ”. Or, pentru proiectul în speţă, temei legal de elaborare servesc normele din Codul fiscal, Codul vamal şi Legea cu privire la tariful vamal. Astfel, vor fi excluse referinţele la normele Legii nr.317/2003.</w:t>
            </w:r>
          </w:p>
          <w:p w:rsidR="008A7F35" w:rsidRDefault="008A7F35" w:rsidP="008A7F35">
            <w:pPr>
              <w:jc w:val="both"/>
              <w:rPr>
                <w:color w:val="323232"/>
                <w:spacing w:val="-3"/>
                <w:sz w:val="20"/>
                <w:szCs w:val="20"/>
                <w:lang w:val="ro-RO"/>
              </w:rPr>
            </w:pPr>
          </w:p>
          <w:p w:rsidR="00B21CC4" w:rsidRDefault="00B21CC4" w:rsidP="00B21CC4">
            <w:pPr>
              <w:tabs>
                <w:tab w:val="left" w:pos="-129"/>
                <w:tab w:val="left" w:pos="411"/>
              </w:tabs>
              <w:jc w:val="both"/>
              <w:rPr>
                <w:b/>
                <w:sz w:val="20"/>
                <w:szCs w:val="20"/>
                <w:u w:val="single"/>
                <w:lang w:val="ro-RO"/>
              </w:rPr>
            </w:pPr>
          </w:p>
          <w:p w:rsidR="00B21CC4" w:rsidRDefault="00B21CC4" w:rsidP="00B21CC4">
            <w:pPr>
              <w:tabs>
                <w:tab w:val="left" w:pos="-129"/>
                <w:tab w:val="left" w:pos="411"/>
              </w:tabs>
              <w:jc w:val="both"/>
              <w:rPr>
                <w:b/>
                <w:sz w:val="20"/>
                <w:szCs w:val="20"/>
                <w:u w:val="single"/>
                <w:lang w:val="ro-RO"/>
              </w:rPr>
            </w:pPr>
          </w:p>
          <w:p w:rsidR="00B21CC4" w:rsidRDefault="00B21CC4" w:rsidP="00B21CC4">
            <w:pPr>
              <w:tabs>
                <w:tab w:val="left" w:pos="-129"/>
                <w:tab w:val="left" w:pos="411"/>
              </w:tabs>
              <w:jc w:val="both"/>
              <w:rPr>
                <w:b/>
                <w:sz w:val="20"/>
                <w:szCs w:val="20"/>
                <w:u w:val="single"/>
                <w:lang w:val="ro-RO"/>
              </w:rPr>
            </w:pPr>
          </w:p>
          <w:p w:rsidR="00B21CC4" w:rsidRDefault="00B21CC4" w:rsidP="00B21CC4">
            <w:pPr>
              <w:tabs>
                <w:tab w:val="left" w:pos="-129"/>
                <w:tab w:val="left" w:pos="411"/>
              </w:tabs>
              <w:jc w:val="both"/>
              <w:rPr>
                <w:b/>
                <w:sz w:val="20"/>
                <w:szCs w:val="20"/>
                <w:u w:val="single"/>
                <w:lang w:val="ro-RO"/>
              </w:rPr>
            </w:pPr>
          </w:p>
          <w:p w:rsidR="00B21CC4" w:rsidRDefault="00B21CC4" w:rsidP="00B21CC4">
            <w:pPr>
              <w:tabs>
                <w:tab w:val="left" w:pos="-129"/>
                <w:tab w:val="left" w:pos="411"/>
              </w:tabs>
              <w:jc w:val="both"/>
              <w:rPr>
                <w:b/>
                <w:sz w:val="20"/>
                <w:szCs w:val="20"/>
                <w:u w:val="single"/>
                <w:lang w:val="ro-RO"/>
              </w:rPr>
            </w:pPr>
          </w:p>
          <w:p w:rsidR="00B21CC4" w:rsidRDefault="00B21CC4" w:rsidP="00B21CC4">
            <w:pPr>
              <w:tabs>
                <w:tab w:val="left" w:pos="-129"/>
                <w:tab w:val="left" w:pos="411"/>
              </w:tabs>
              <w:jc w:val="both"/>
              <w:rPr>
                <w:b/>
                <w:sz w:val="20"/>
                <w:szCs w:val="20"/>
                <w:u w:val="single"/>
                <w:lang w:val="ro-RO"/>
              </w:rPr>
            </w:pPr>
          </w:p>
          <w:p w:rsidR="00B21CC4" w:rsidRDefault="00B21CC4" w:rsidP="00B21CC4">
            <w:pPr>
              <w:tabs>
                <w:tab w:val="left" w:pos="-129"/>
                <w:tab w:val="left" w:pos="411"/>
              </w:tabs>
              <w:jc w:val="both"/>
              <w:rPr>
                <w:b/>
                <w:sz w:val="20"/>
                <w:szCs w:val="20"/>
                <w:u w:val="single"/>
                <w:lang w:val="ro-RO"/>
              </w:rPr>
            </w:pPr>
          </w:p>
          <w:p w:rsidR="00B21CC4" w:rsidRDefault="00B21CC4" w:rsidP="00B21CC4">
            <w:pPr>
              <w:tabs>
                <w:tab w:val="left" w:pos="-129"/>
                <w:tab w:val="left" w:pos="411"/>
              </w:tabs>
              <w:jc w:val="both"/>
              <w:rPr>
                <w:b/>
                <w:sz w:val="20"/>
                <w:szCs w:val="20"/>
                <w:u w:val="single"/>
                <w:lang w:val="ro-RO"/>
              </w:rPr>
            </w:pPr>
          </w:p>
          <w:p w:rsidR="00B21CC4" w:rsidRDefault="00B21CC4" w:rsidP="00B21CC4">
            <w:pPr>
              <w:tabs>
                <w:tab w:val="left" w:pos="-129"/>
                <w:tab w:val="left" w:pos="411"/>
              </w:tabs>
              <w:jc w:val="both"/>
              <w:rPr>
                <w:b/>
                <w:sz w:val="20"/>
                <w:szCs w:val="20"/>
                <w:u w:val="single"/>
                <w:lang w:val="ro-RO"/>
              </w:rPr>
            </w:pPr>
          </w:p>
          <w:p w:rsidR="00B21CC4" w:rsidRPr="00B21CC4" w:rsidRDefault="00B21CC4" w:rsidP="00B21CC4">
            <w:pPr>
              <w:tabs>
                <w:tab w:val="left" w:pos="-129"/>
                <w:tab w:val="left" w:pos="411"/>
              </w:tabs>
              <w:jc w:val="both"/>
              <w:rPr>
                <w:b/>
                <w:sz w:val="20"/>
                <w:szCs w:val="20"/>
                <w:u w:val="single"/>
                <w:lang w:val="ro-RO"/>
              </w:rPr>
            </w:pPr>
            <w:r w:rsidRPr="00B21CC4">
              <w:rPr>
                <w:b/>
                <w:sz w:val="20"/>
                <w:szCs w:val="20"/>
                <w:u w:val="single"/>
                <w:lang w:val="ro-RO"/>
              </w:rPr>
              <w:t xml:space="preserve">Ministerul Tehnologiei Informaţiei şi Comunicaţiilor </w:t>
            </w:r>
          </w:p>
          <w:p w:rsidR="00B21CC4" w:rsidRDefault="00B21CC4" w:rsidP="00B21CC4">
            <w:pPr>
              <w:jc w:val="both"/>
              <w:rPr>
                <w:sz w:val="20"/>
                <w:szCs w:val="20"/>
                <w:lang w:val="ro-RO"/>
              </w:rPr>
            </w:pPr>
            <w:r w:rsidRPr="00161A40">
              <w:rPr>
                <w:sz w:val="20"/>
                <w:szCs w:val="20"/>
                <w:lang w:val="ro-RO"/>
              </w:rPr>
              <w:t>Dat fiind faptul că partea dispozitiva a proiectului actului normativ conţine o singură reglementare, considerăm inoportună numerotarea acesteia.</w:t>
            </w:r>
          </w:p>
          <w:p w:rsidR="00B21CC4" w:rsidRDefault="00B21CC4" w:rsidP="00B21CC4">
            <w:pPr>
              <w:jc w:val="both"/>
              <w:rPr>
                <w:color w:val="323232"/>
                <w:spacing w:val="-3"/>
                <w:sz w:val="20"/>
                <w:szCs w:val="20"/>
                <w:lang w:val="ro-RO"/>
              </w:rPr>
            </w:pPr>
          </w:p>
          <w:p w:rsidR="00B21CC4" w:rsidRDefault="00B21CC4" w:rsidP="008A7F35">
            <w:pPr>
              <w:jc w:val="both"/>
              <w:rPr>
                <w:b/>
                <w:sz w:val="20"/>
                <w:szCs w:val="20"/>
                <w:u w:val="single"/>
                <w:lang w:val="ro-RO"/>
              </w:rPr>
            </w:pPr>
          </w:p>
          <w:p w:rsidR="00B21CC4" w:rsidRDefault="00B21CC4" w:rsidP="008A7F35">
            <w:pPr>
              <w:jc w:val="both"/>
              <w:rPr>
                <w:b/>
                <w:sz w:val="20"/>
                <w:szCs w:val="20"/>
                <w:u w:val="single"/>
                <w:lang w:val="ro-RO"/>
              </w:rPr>
            </w:pPr>
          </w:p>
          <w:p w:rsidR="00D913E1" w:rsidRPr="00987942" w:rsidRDefault="00D913E1" w:rsidP="00D913E1">
            <w:pPr>
              <w:pStyle w:val="aa"/>
              <w:tabs>
                <w:tab w:val="left" w:pos="-129"/>
                <w:tab w:val="left" w:pos="411"/>
              </w:tabs>
              <w:ind w:left="51"/>
              <w:jc w:val="both"/>
              <w:rPr>
                <w:b/>
                <w:sz w:val="20"/>
                <w:szCs w:val="20"/>
                <w:u w:val="single"/>
                <w:lang w:val="ro-RO"/>
              </w:rPr>
            </w:pPr>
            <w:r w:rsidRPr="00987942">
              <w:rPr>
                <w:b/>
                <w:sz w:val="20"/>
                <w:szCs w:val="20"/>
                <w:u w:val="single"/>
                <w:lang w:val="ro-RO"/>
              </w:rPr>
              <w:t xml:space="preserve">Ministerul Tehnologiei Informaţiei şi Comunicaţiilor </w:t>
            </w:r>
          </w:p>
          <w:p w:rsidR="00D913E1" w:rsidRPr="00161A40" w:rsidRDefault="00D913E1" w:rsidP="00D913E1">
            <w:pPr>
              <w:pStyle w:val="aa"/>
              <w:tabs>
                <w:tab w:val="left" w:pos="-129"/>
                <w:tab w:val="left" w:pos="411"/>
              </w:tabs>
              <w:ind w:left="51"/>
              <w:jc w:val="both"/>
              <w:rPr>
                <w:sz w:val="20"/>
                <w:szCs w:val="20"/>
                <w:lang w:val="ro-RO"/>
              </w:rPr>
            </w:pPr>
            <w:r w:rsidRPr="00161A40">
              <w:rPr>
                <w:sz w:val="20"/>
                <w:szCs w:val="20"/>
                <w:lang w:val="ro-RO"/>
              </w:rPr>
              <w:t xml:space="preserve">Lista miniştrilor contrasemnatari urmează a fi expusă, </w:t>
            </w:r>
            <w:proofErr w:type="spellStart"/>
            <w:r w:rsidRPr="00161A40">
              <w:rPr>
                <w:sz w:val="20"/>
                <w:szCs w:val="20"/>
                <w:lang w:val="ro-RO"/>
              </w:rPr>
              <w:t>ţinînd</w:t>
            </w:r>
            <w:proofErr w:type="spellEnd"/>
            <w:r w:rsidRPr="00161A40">
              <w:rPr>
                <w:sz w:val="20"/>
                <w:szCs w:val="20"/>
                <w:lang w:val="ro-RO"/>
              </w:rPr>
              <w:t xml:space="preserve"> cont de prevederile art.102 alin.(4) din Constituţia Republicii Moldova, adoptată la 29 iulie 1994 şi art.30 al Legii nr. 64-XII din 31.05.1990 cu privire la Guvern, potrivit cărora </w:t>
            </w:r>
            <w:proofErr w:type="spellStart"/>
            <w:r w:rsidRPr="00161A40">
              <w:rPr>
                <w:sz w:val="20"/>
                <w:szCs w:val="20"/>
                <w:lang w:val="ro-RO"/>
              </w:rPr>
              <w:t>hotărîrile</w:t>
            </w:r>
            <w:proofErr w:type="spellEnd"/>
            <w:r w:rsidRPr="00161A40">
              <w:rPr>
                <w:sz w:val="20"/>
                <w:szCs w:val="20"/>
                <w:lang w:val="ro-RO"/>
              </w:rPr>
              <w:t xml:space="preserve"> Guvernului se contrasemnează de miniştrii punerii în executare a acestora. În acest context, </w:t>
            </w:r>
            <w:proofErr w:type="spellStart"/>
            <w:r w:rsidRPr="00161A40">
              <w:rPr>
                <w:sz w:val="20"/>
                <w:szCs w:val="20"/>
                <w:lang w:val="ro-RO"/>
              </w:rPr>
              <w:t>hotarîrea</w:t>
            </w:r>
            <w:proofErr w:type="spellEnd"/>
            <w:r w:rsidRPr="00161A40">
              <w:rPr>
                <w:sz w:val="20"/>
                <w:szCs w:val="20"/>
                <w:lang w:val="ro-RO"/>
              </w:rPr>
              <w:t xml:space="preserve"> propusă urmează a fi </w:t>
            </w:r>
            <w:r w:rsidRPr="00161A40">
              <w:rPr>
                <w:sz w:val="20"/>
                <w:szCs w:val="20"/>
                <w:lang w:val="ro-RO"/>
              </w:rPr>
              <w:lastRenderedPageBreak/>
              <w:t xml:space="preserve">contrasemnată de ministrul economiei, iar referinţa la funcţia de viceprim-ministru de exclus. Deşi, viceprim-miniştrii fac parte din structura generala a Guvernului, aceştia nu conduc un minister concret, persoanele respective coordonează doar activitatea miniştrilor şi ministerelor </w:t>
            </w:r>
            <w:proofErr w:type="spellStart"/>
            <w:r w:rsidRPr="00161A40">
              <w:rPr>
                <w:sz w:val="20"/>
                <w:szCs w:val="20"/>
                <w:lang w:val="ro-RO"/>
              </w:rPr>
              <w:t>ramurale</w:t>
            </w:r>
            <w:proofErr w:type="spellEnd"/>
            <w:r w:rsidRPr="00161A40">
              <w:rPr>
                <w:sz w:val="20"/>
                <w:szCs w:val="20"/>
                <w:lang w:val="ro-RO"/>
              </w:rPr>
              <w:t>.</w:t>
            </w:r>
          </w:p>
          <w:p w:rsidR="00B21CC4" w:rsidRDefault="00D913E1" w:rsidP="00D913E1">
            <w:pPr>
              <w:jc w:val="both"/>
              <w:rPr>
                <w:sz w:val="20"/>
                <w:szCs w:val="20"/>
                <w:lang w:val="ro-RO"/>
              </w:rPr>
            </w:pPr>
            <w:r w:rsidRPr="00161A40">
              <w:rPr>
                <w:sz w:val="20"/>
                <w:szCs w:val="20"/>
                <w:lang w:val="ro-RO"/>
              </w:rPr>
              <w:t>Concomitent, urmează a fi actualizat numele prim-ministrului care ocupă la moment funcţia respectivă.</w:t>
            </w:r>
          </w:p>
          <w:p w:rsidR="00D913E1" w:rsidRDefault="00D913E1" w:rsidP="00D913E1">
            <w:pPr>
              <w:jc w:val="both"/>
              <w:rPr>
                <w:b/>
                <w:sz w:val="20"/>
                <w:szCs w:val="20"/>
                <w:u w:val="single"/>
                <w:lang w:val="ro-RO"/>
              </w:rPr>
            </w:pPr>
          </w:p>
          <w:p w:rsidR="00972EE6" w:rsidRPr="001C6C7A" w:rsidRDefault="00972EE6" w:rsidP="008A7F35">
            <w:pPr>
              <w:jc w:val="both"/>
              <w:rPr>
                <w:b/>
                <w:sz w:val="20"/>
                <w:szCs w:val="20"/>
                <w:u w:val="single"/>
                <w:lang w:val="ro-RO"/>
              </w:rPr>
            </w:pPr>
            <w:r w:rsidRPr="001C6C7A">
              <w:rPr>
                <w:b/>
                <w:sz w:val="20"/>
                <w:szCs w:val="20"/>
                <w:u w:val="single"/>
                <w:lang w:val="ro-RO"/>
              </w:rPr>
              <w:t xml:space="preserve">Ministerul Muncii Protecţiei Sociale şi Familiei </w:t>
            </w:r>
          </w:p>
          <w:p w:rsidR="00972EE6" w:rsidRPr="00161A40" w:rsidRDefault="00972EE6" w:rsidP="00C971B7">
            <w:pPr>
              <w:jc w:val="both"/>
              <w:rPr>
                <w:sz w:val="20"/>
                <w:szCs w:val="20"/>
                <w:lang w:val="ro-RO"/>
              </w:rPr>
            </w:pPr>
            <w:r w:rsidRPr="00161A40">
              <w:rPr>
                <w:sz w:val="20"/>
                <w:szCs w:val="20"/>
                <w:lang w:val="ro-RO"/>
              </w:rPr>
              <w:t xml:space="preserve">La proiectul </w:t>
            </w:r>
            <w:proofErr w:type="spellStart"/>
            <w:r w:rsidRPr="00161A40">
              <w:rPr>
                <w:sz w:val="20"/>
                <w:szCs w:val="20"/>
                <w:lang w:val="ro-RO"/>
              </w:rPr>
              <w:t>hotărîrii</w:t>
            </w:r>
            <w:proofErr w:type="spellEnd"/>
            <w:r w:rsidRPr="00161A40">
              <w:rPr>
                <w:sz w:val="20"/>
                <w:szCs w:val="20"/>
                <w:lang w:val="ro-RO"/>
              </w:rPr>
              <w:t xml:space="preserve">, propunem de a fi adăugat, suplimentar, în calitate de contrasemnatar şi Ministrul muncii, protecţiei sociale şi familiei, deoarece acest proiect stabileşte unele facilităţi pentru persoanele cu </w:t>
            </w:r>
            <w:proofErr w:type="spellStart"/>
            <w:r w:rsidRPr="00161A40">
              <w:rPr>
                <w:sz w:val="20"/>
                <w:szCs w:val="20"/>
                <w:lang w:val="ro-RO"/>
              </w:rPr>
              <w:t>dizabilităţi</w:t>
            </w:r>
            <w:proofErr w:type="spellEnd"/>
            <w:r w:rsidRPr="00161A40">
              <w:rPr>
                <w:sz w:val="20"/>
                <w:szCs w:val="20"/>
                <w:lang w:val="ro-RO"/>
              </w:rPr>
              <w:t xml:space="preserve"> locomotorii, iar Ministerul Muncii, Protecţiei Sociale şi Familiei este autoritatea publică centrală responsabilă de politicile în domeniul protecţiei sociale a persoanelor cu </w:t>
            </w:r>
            <w:proofErr w:type="spellStart"/>
            <w:r w:rsidRPr="00161A40">
              <w:rPr>
                <w:sz w:val="20"/>
                <w:szCs w:val="20"/>
                <w:lang w:val="ro-RO"/>
              </w:rPr>
              <w:t>dizabilităţi</w:t>
            </w:r>
            <w:proofErr w:type="spellEnd"/>
            <w:r w:rsidRPr="00161A40">
              <w:rPr>
                <w:sz w:val="20"/>
                <w:szCs w:val="20"/>
                <w:lang w:val="ro-RO"/>
              </w:rPr>
              <w:t>.</w:t>
            </w:r>
          </w:p>
        </w:tc>
        <w:tc>
          <w:tcPr>
            <w:tcW w:w="3969" w:type="dxa"/>
          </w:tcPr>
          <w:p w:rsidR="008A7F35" w:rsidRPr="00161A40" w:rsidRDefault="008A7F35" w:rsidP="008A7F35">
            <w:pPr>
              <w:jc w:val="both"/>
              <w:rPr>
                <w:b/>
                <w:sz w:val="20"/>
                <w:szCs w:val="20"/>
                <w:u w:val="single"/>
                <w:lang w:val="ro-RO"/>
              </w:rPr>
            </w:pPr>
            <w:r w:rsidRPr="00161A40">
              <w:rPr>
                <w:b/>
                <w:sz w:val="20"/>
                <w:szCs w:val="20"/>
                <w:u w:val="single"/>
                <w:lang w:val="ro-RO"/>
              </w:rPr>
              <w:lastRenderedPageBreak/>
              <w:t>Nu se acceptă.</w:t>
            </w:r>
          </w:p>
          <w:p w:rsidR="008A7F35" w:rsidRDefault="008A7F35" w:rsidP="008A7F35">
            <w:pPr>
              <w:jc w:val="both"/>
              <w:rPr>
                <w:sz w:val="20"/>
                <w:szCs w:val="20"/>
                <w:lang w:val="ro-RO"/>
              </w:rPr>
            </w:pPr>
            <w:r w:rsidRPr="00161A40">
              <w:rPr>
                <w:color w:val="323232"/>
                <w:spacing w:val="-2"/>
                <w:sz w:val="20"/>
                <w:szCs w:val="20"/>
                <w:lang w:val="ro-RO"/>
              </w:rPr>
              <w:t xml:space="preserve">Legea nr.317-XV din 18.07.2003 privind actele </w:t>
            </w:r>
            <w:r w:rsidRPr="00161A40">
              <w:rPr>
                <w:color w:val="323232"/>
                <w:spacing w:val="-6"/>
                <w:sz w:val="20"/>
                <w:szCs w:val="20"/>
                <w:lang w:val="ro-RO"/>
              </w:rPr>
              <w:t xml:space="preserve">normative ale Guvernului şi ale </w:t>
            </w:r>
            <w:r w:rsidRPr="00161A40">
              <w:rPr>
                <w:color w:val="323232"/>
                <w:spacing w:val="-3"/>
                <w:sz w:val="20"/>
                <w:szCs w:val="20"/>
                <w:lang w:val="ro-RO"/>
              </w:rPr>
              <w:t xml:space="preserve">altor autorităţi ale administraţiei publice centrale şi locale </w:t>
            </w:r>
            <w:r w:rsidRPr="00161A40">
              <w:rPr>
                <w:sz w:val="20"/>
                <w:szCs w:val="20"/>
                <w:lang w:val="ro-RO"/>
              </w:rPr>
              <w:t xml:space="preserve">stabileşte regulile de iniţiere, elaborare, avizare, consultare publică, expertiză, redactare şi emitere a actelor normative ale Guvernului şi ale altor autorităţi ale administraţiei publice centrale şi locale. Astfel, </w:t>
            </w:r>
            <w:r w:rsidRPr="00161A40">
              <w:rPr>
                <w:color w:val="323232"/>
                <w:spacing w:val="-6"/>
                <w:sz w:val="20"/>
                <w:szCs w:val="20"/>
                <w:lang w:val="ro-RO"/>
              </w:rPr>
              <w:t xml:space="preserve">referinţele la normele Legii </w:t>
            </w:r>
            <w:r w:rsidRPr="00161A40">
              <w:rPr>
                <w:color w:val="323232"/>
                <w:spacing w:val="-2"/>
                <w:sz w:val="20"/>
                <w:szCs w:val="20"/>
                <w:lang w:val="ro-RO"/>
              </w:rPr>
              <w:t xml:space="preserve">nr.317-XV din 18.07.2003 </w:t>
            </w:r>
            <w:r w:rsidRPr="00161A40">
              <w:rPr>
                <w:color w:val="323232"/>
                <w:spacing w:val="-6"/>
                <w:sz w:val="20"/>
                <w:szCs w:val="20"/>
                <w:lang w:val="ro-RO"/>
              </w:rPr>
              <w:t xml:space="preserve">nu pot fi excluse din proiectul </w:t>
            </w:r>
            <w:proofErr w:type="spellStart"/>
            <w:r w:rsidRPr="00161A40">
              <w:rPr>
                <w:color w:val="323232"/>
                <w:spacing w:val="-6"/>
                <w:sz w:val="20"/>
                <w:szCs w:val="20"/>
                <w:lang w:val="ro-RO"/>
              </w:rPr>
              <w:t>Hotărîrii</w:t>
            </w:r>
            <w:proofErr w:type="spellEnd"/>
            <w:r w:rsidRPr="00161A40">
              <w:rPr>
                <w:color w:val="323232"/>
                <w:spacing w:val="-6"/>
                <w:sz w:val="20"/>
                <w:szCs w:val="20"/>
                <w:lang w:val="ro-RO"/>
              </w:rPr>
              <w:t xml:space="preserve"> de Guvern.</w:t>
            </w:r>
            <w:r w:rsidRPr="00161A40">
              <w:rPr>
                <w:sz w:val="20"/>
                <w:szCs w:val="20"/>
                <w:lang w:val="ro-RO"/>
              </w:rPr>
              <w:t xml:space="preserve"> </w:t>
            </w:r>
          </w:p>
          <w:p w:rsidR="008A7F35" w:rsidRDefault="008A7F35" w:rsidP="008A7F35">
            <w:pPr>
              <w:jc w:val="both"/>
              <w:rPr>
                <w:sz w:val="20"/>
                <w:szCs w:val="20"/>
                <w:lang w:val="ro-RO"/>
              </w:rPr>
            </w:pPr>
          </w:p>
          <w:p w:rsidR="00B21CC4" w:rsidRDefault="00B21CC4" w:rsidP="008A7F35">
            <w:pPr>
              <w:jc w:val="both"/>
              <w:rPr>
                <w:sz w:val="20"/>
                <w:szCs w:val="20"/>
                <w:lang w:val="ro-RO"/>
              </w:rPr>
            </w:pPr>
          </w:p>
          <w:p w:rsidR="00B21CC4" w:rsidRDefault="00B21CC4" w:rsidP="008A7F35">
            <w:pPr>
              <w:jc w:val="both"/>
              <w:rPr>
                <w:b/>
                <w:sz w:val="20"/>
                <w:szCs w:val="20"/>
                <w:u w:val="single"/>
                <w:lang w:val="ro-RO"/>
              </w:rPr>
            </w:pPr>
          </w:p>
          <w:p w:rsidR="00B21CC4" w:rsidRDefault="00B21CC4" w:rsidP="008A7F35">
            <w:pPr>
              <w:jc w:val="both"/>
              <w:rPr>
                <w:b/>
                <w:sz w:val="20"/>
                <w:szCs w:val="20"/>
                <w:u w:val="single"/>
                <w:lang w:val="ro-RO"/>
              </w:rPr>
            </w:pPr>
          </w:p>
          <w:p w:rsidR="00B21CC4" w:rsidRDefault="00B21CC4" w:rsidP="008A7F35">
            <w:pPr>
              <w:jc w:val="both"/>
              <w:rPr>
                <w:b/>
                <w:sz w:val="20"/>
                <w:szCs w:val="20"/>
                <w:u w:val="single"/>
                <w:lang w:val="ro-RO"/>
              </w:rPr>
            </w:pPr>
          </w:p>
          <w:p w:rsidR="00B21CC4" w:rsidRDefault="00B21CC4" w:rsidP="008A7F35">
            <w:pPr>
              <w:jc w:val="both"/>
              <w:rPr>
                <w:b/>
                <w:sz w:val="20"/>
                <w:szCs w:val="20"/>
                <w:u w:val="single"/>
                <w:lang w:val="ro-RO"/>
              </w:rPr>
            </w:pPr>
          </w:p>
          <w:p w:rsidR="00B21CC4" w:rsidRDefault="00B21CC4" w:rsidP="008A7F35">
            <w:pPr>
              <w:jc w:val="both"/>
              <w:rPr>
                <w:b/>
                <w:sz w:val="20"/>
                <w:szCs w:val="20"/>
                <w:u w:val="single"/>
                <w:lang w:val="ro-RO"/>
              </w:rPr>
            </w:pPr>
          </w:p>
          <w:p w:rsidR="00B21CC4" w:rsidRDefault="00B21CC4" w:rsidP="008A7F35">
            <w:pPr>
              <w:jc w:val="both"/>
              <w:rPr>
                <w:sz w:val="20"/>
                <w:szCs w:val="20"/>
                <w:lang w:val="ro-RO"/>
              </w:rPr>
            </w:pPr>
            <w:r w:rsidRPr="00161A40">
              <w:rPr>
                <w:b/>
                <w:sz w:val="20"/>
                <w:szCs w:val="20"/>
                <w:u w:val="single"/>
                <w:lang w:val="ro-RO"/>
              </w:rPr>
              <w:t>Se acceptă.</w:t>
            </w:r>
          </w:p>
          <w:p w:rsidR="00B21CC4" w:rsidRDefault="00B21CC4" w:rsidP="008A7F35">
            <w:pPr>
              <w:jc w:val="both"/>
              <w:rPr>
                <w:b/>
                <w:sz w:val="20"/>
                <w:szCs w:val="20"/>
                <w:u w:val="single"/>
                <w:lang w:val="ro-RO"/>
              </w:rPr>
            </w:pPr>
          </w:p>
          <w:p w:rsidR="00B21CC4" w:rsidRDefault="00B21CC4" w:rsidP="008A7F35">
            <w:pPr>
              <w:jc w:val="both"/>
              <w:rPr>
                <w:b/>
                <w:sz w:val="20"/>
                <w:szCs w:val="20"/>
                <w:u w:val="single"/>
                <w:lang w:val="ro-RO"/>
              </w:rPr>
            </w:pPr>
          </w:p>
          <w:p w:rsidR="00B21CC4" w:rsidRDefault="00B21CC4" w:rsidP="008A7F35">
            <w:pPr>
              <w:jc w:val="both"/>
              <w:rPr>
                <w:b/>
                <w:sz w:val="20"/>
                <w:szCs w:val="20"/>
                <w:u w:val="single"/>
                <w:lang w:val="ro-RO"/>
              </w:rPr>
            </w:pPr>
          </w:p>
          <w:p w:rsidR="00B21CC4" w:rsidRDefault="00B21CC4" w:rsidP="008A7F35">
            <w:pPr>
              <w:jc w:val="both"/>
              <w:rPr>
                <w:b/>
                <w:sz w:val="20"/>
                <w:szCs w:val="20"/>
                <w:u w:val="single"/>
                <w:lang w:val="ro-RO"/>
              </w:rPr>
            </w:pPr>
          </w:p>
          <w:p w:rsidR="00B21CC4" w:rsidRDefault="00B21CC4" w:rsidP="008A7F35">
            <w:pPr>
              <w:jc w:val="both"/>
              <w:rPr>
                <w:b/>
                <w:sz w:val="20"/>
                <w:szCs w:val="20"/>
                <w:u w:val="single"/>
                <w:lang w:val="ro-RO"/>
              </w:rPr>
            </w:pPr>
          </w:p>
          <w:p w:rsidR="00B21CC4" w:rsidRDefault="00B21CC4" w:rsidP="008A7F35">
            <w:pPr>
              <w:jc w:val="both"/>
              <w:rPr>
                <w:b/>
                <w:sz w:val="20"/>
                <w:szCs w:val="20"/>
                <w:u w:val="single"/>
                <w:lang w:val="ro-RO"/>
              </w:rPr>
            </w:pPr>
          </w:p>
          <w:p w:rsidR="00F30674" w:rsidRPr="00161A40" w:rsidRDefault="00F30674" w:rsidP="00F30674">
            <w:pPr>
              <w:pStyle w:val="tt"/>
              <w:jc w:val="both"/>
              <w:rPr>
                <w:b w:val="0"/>
                <w:bCs w:val="0"/>
                <w:iCs/>
                <w:sz w:val="20"/>
                <w:szCs w:val="20"/>
                <w:lang w:val="ro-RO" w:eastAsia="ro-RO"/>
              </w:rPr>
            </w:pPr>
            <w:r w:rsidRPr="00161A40">
              <w:rPr>
                <w:bCs w:val="0"/>
                <w:iCs/>
                <w:sz w:val="20"/>
                <w:szCs w:val="20"/>
                <w:u w:val="single"/>
                <w:lang w:val="ro-RO" w:eastAsia="ro-RO"/>
              </w:rPr>
              <w:t>Nu se acceptă</w:t>
            </w:r>
          </w:p>
          <w:p w:rsidR="00F30674" w:rsidRPr="00161A40" w:rsidRDefault="00F30674" w:rsidP="00F30674">
            <w:pPr>
              <w:pStyle w:val="tt"/>
              <w:jc w:val="both"/>
              <w:rPr>
                <w:b w:val="0"/>
                <w:bCs w:val="0"/>
                <w:iCs/>
                <w:sz w:val="20"/>
                <w:szCs w:val="20"/>
                <w:lang w:val="ro-RO" w:eastAsia="ro-RO"/>
              </w:rPr>
            </w:pPr>
            <w:r>
              <w:rPr>
                <w:b w:val="0"/>
                <w:bCs w:val="0"/>
                <w:iCs/>
                <w:sz w:val="20"/>
                <w:szCs w:val="20"/>
                <w:lang w:val="ro-RO" w:eastAsia="ro-RO"/>
              </w:rPr>
              <w:t>Potrivit art.102</w:t>
            </w:r>
            <w:r w:rsidRPr="00161A40">
              <w:rPr>
                <w:b w:val="0"/>
                <w:bCs w:val="0"/>
                <w:iCs/>
                <w:sz w:val="20"/>
                <w:szCs w:val="20"/>
                <w:lang w:val="ro-RO" w:eastAsia="ro-RO"/>
              </w:rPr>
              <w:t xml:space="preserve"> alin(4) din</w:t>
            </w:r>
            <w:r w:rsidRPr="00161A40">
              <w:rPr>
                <w:sz w:val="20"/>
                <w:szCs w:val="20"/>
                <w:lang w:val="ro-RO"/>
              </w:rPr>
              <w:t xml:space="preserve"> </w:t>
            </w:r>
            <w:r w:rsidRPr="00161A40">
              <w:rPr>
                <w:b w:val="0"/>
                <w:bCs w:val="0"/>
                <w:iCs/>
                <w:sz w:val="20"/>
                <w:szCs w:val="20"/>
                <w:lang w:val="ro-RO" w:eastAsia="ro-RO"/>
              </w:rPr>
              <w:t xml:space="preserve">Constituţia Republicii Moldova, adoptată la 29 iulie 1994,  </w:t>
            </w:r>
            <w:proofErr w:type="spellStart"/>
            <w:r w:rsidRPr="00161A40">
              <w:rPr>
                <w:b w:val="0"/>
                <w:bCs w:val="0"/>
                <w:iCs/>
                <w:sz w:val="20"/>
                <w:szCs w:val="20"/>
                <w:lang w:val="ro-RO" w:eastAsia="ro-RO"/>
              </w:rPr>
              <w:t>hotărîrile</w:t>
            </w:r>
            <w:proofErr w:type="spellEnd"/>
            <w:r w:rsidRPr="00161A40">
              <w:rPr>
                <w:b w:val="0"/>
                <w:bCs w:val="0"/>
                <w:iCs/>
                <w:sz w:val="20"/>
                <w:szCs w:val="20"/>
                <w:lang w:val="ro-RO" w:eastAsia="ro-RO"/>
              </w:rPr>
              <w:t xml:space="preserve"> şi ordonanţele adoptate de Guvern se semnează de Prim-ministru, se contrasemnează de miniştrii care au obligaţia punerii lor în executare, iar sintagma </w:t>
            </w:r>
            <w:r w:rsidRPr="00161A40">
              <w:rPr>
                <w:b w:val="0"/>
                <w:bCs w:val="0"/>
                <w:iCs/>
                <w:sz w:val="20"/>
                <w:szCs w:val="20"/>
                <w:lang w:val="ro-RO" w:eastAsia="ro-RO"/>
              </w:rPr>
              <w:lastRenderedPageBreak/>
              <w:t>„Viceprim-ministru, ministrul economiei” este una standard şi desemnează funcţia completă deţinută de persoană.</w:t>
            </w:r>
          </w:p>
          <w:p w:rsidR="00B21CC4" w:rsidRDefault="00F30674" w:rsidP="00F30674">
            <w:pPr>
              <w:jc w:val="both"/>
              <w:rPr>
                <w:iCs/>
                <w:sz w:val="20"/>
                <w:szCs w:val="20"/>
                <w:lang w:val="ro-RO" w:eastAsia="ro-RO"/>
              </w:rPr>
            </w:pPr>
            <w:r w:rsidRPr="00161A40">
              <w:rPr>
                <w:iCs/>
                <w:sz w:val="20"/>
                <w:szCs w:val="20"/>
                <w:lang w:val="ro-RO" w:eastAsia="ro-RO"/>
              </w:rPr>
              <w:t>În procesul expertizei juridice Ministerul Justiţiei urmează să se expună asupra punctului dat.</w:t>
            </w:r>
          </w:p>
          <w:p w:rsidR="00F30674" w:rsidRDefault="00F30674" w:rsidP="00F30674">
            <w:pPr>
              <w:jc w:val="both"/>
              <w:rPr>
                <w:iCs/>
                <w:sz w:val="20"/>
                <w:szCs w:val="20"/>
                <w:lang w:val="ro-RO" w:eastAsia="ro-RO"/>
              </w:rPr>
            </w:pPr>
          </w:p>
          <w:p w:rsidR="00F30674" w:rsidRDefault="00F30674" w:rsidP="00F30674">
            <w:pPr>
              <w:jc w:val="both"/>
              <w:rPr>
                <w:b/>
                <w:sz w:val="20"/>
                <w:szCs w:val="20"/>
                <w:u w:val="single"/>
                <w:lang w:val="ro-RO"/>
              </w:rPr>
            </w:pPr>
          </w:p>
          <w:p w:rsidR="00972EE6" w:rsidRPr="00161A40" w:rsidRDefault="00972EE6" w:rsidP="008A7F35">
            <w:pPr>
              <w:jc w:val="both"/>
              <w:rPr>
                <w:sz w:val="20"/>
                <w:szCs w:val="20"/>
                <w:lang w:val="ro-RO"/>
              </w:rPr>
            </w:pPr>
            <w:r w:rsidRPr="00161A40">
              <w:rPr>
                <w:b/>
                <w:sz w:val="20"/>
                <w:szCs w:val="20"/>
                <w:u w:val="single"/>
                <w:lang w:val="ro-RO"/>
              </w:rPr>
              <w:t>Se acceptă</w:t>
            </w:r>
            <w:r w:rsidRPr="00161A40">
              <w:rPr>
                <w:sz w:val="20"/>
                <w:szCs w:val="20"/>
                <w:u w:val="single"/>
                <w:lang w:val="ro-RO"/>
              </w:rPr>
              <w:t>,</w:t>
            </w:r>
            <w:r w:rsidRPr="00161A40">
              <w:rPr>
                <w:sz w:val="20"/>
                <w:szCs w:val="20"/>
                <w:lang w:val="ro-RO"/>
              </w:rPr>
              <w:t xml:space="preserve"> cu efectuarea modificărilor corespunzătoare în proiectul </w:t>
            </w:r>
            <w:proofErr w:type="spellStart"/>
            <w:r w:rsidRPr="00161A40">
              <w:rPr>
                <w:sz w:val="20"/>
                <w:szCs w:val="20"/>
                <w:lang w:val="ro-RO"/>
              </w:rPr>
              <w:t>Hotărîrii</w:t>
            </w:r>
            <w:proofErr w:type="spellEnd"/>
            <w:r w:rsidRPr="00161A40">
              <w:rPr>
                <w:sz w:val="20"/>
                <w:szCs w:val="20"/>
                <w:lang w:val="ro-RO"/>
              </w:rPr>
              <w:t xml:space="preserve"> de Guvern.</w:t>
            </w:r>
          </w:p>
        </w:tc>
      </w:tr>
      <w:tr w:rsidR="00D2735A" w:rsidRPr="001542D6" w:rsidTr="00BA1F8A">
        <w:tc>
          <w:tcPr>
            <w:tcW w:w="5353" w:type="dxa"/>
          </w:tcPr>
          <w:p w:rsidR="00D2735A" w:rsidRPr="00D2735A" w:rsidRDefault="00D2735A" w:rsidP="00D2735A">
            <w:pPr>
              <w:pStyle w:val="a4"/>
              <w:ind w:firstLine="0"/>
              <w:rPr>
                <w:sz w:val="20"/>
                <w:szCs w:val="20"/>
                <w:lang w:val="ro-RO"/>
              </w:rPr>
            </w:pPr>
            <w:r w:rsidRPr="00D2735A">
              <w:rPr>
                <w:b/>
                <w:bCs/>
                <w:sz w:val="20"/>
                <w:szCs w:val="20"/>
                <w:lang w:val="ro-RO"/>
              </w:rPr>
              <w:lastRenderedPageBreak/>
              <w:t>1.</w:t>
            </w:r>
            <w:r w:rsidRPr="00D2735A">
              <w:rPr>
                <w:sz w:val="20"/>
                <w:szCs w:val="20"/>
                <w:lang w:val="ro-RO"/>
              </w:rPr>
              <w:t xml:space="preserve"> În sensul prezentului Regulament se definesc următoarele noţiuni:</w:t>
            </w:r>
          </w:p>
          <w:p w:rsidR="00D2735A" w:rsidRPr="00D2735A" w:rsidRDefault="00D2735A" w:rsidP="00D2735A">
            <w:pPr>
              <w:jc w:val="both"/>
              <w:rPr>
                <w:sz w:val="20"/>
                <w:szCs w:val="20"/>
                <w:lang w:val="ro-RO"/>
              </w:rPr>
            </w:pPr>
            <w:r w:rsidRPr="00D2735A">
              <w:rPr>
                <w:i/>
                <w:iCs/>
                <w:sz w:val="20"/>
                <w:szCs w:val="20"/>
                <w:lang w:val="ro-RO"/>
              </w:rPr>
              <w:t>act de donaţie –</w:t>
            </w:r>
            <w:r w:rsidRPr="00D2735A">
              <w:rPr>
                <w:sz w:val="20"/>
                <w:szCs w:val="20"/>
                <w:lang w:val="ro-RO"/>
              </w:rPr>
              <w:t xml:space="preserve"> act juridic prin care se confirmă intenţia benevolă a donatorului din contul patrimoniului să doneze cu titlu gratuit mijloace de transport beneficiarului;</w:t>
            </w:r>
          </w:p>
          <w:p w:rsidR="00D2735A" w:rsidRPr="00D2735A" w:rsidRDefault="00D2735A" w:rsidP="00D2735A">
            <w:pPr>
              <w:pStyle w:val="a4"/>
              <w:ind w:firstLine="0"/>
              <w:rPr>
                <w:sz w:val="20"/>
                <w:szCs w:val="20"/>
                <w:lang w:val="ro-RO"/>
              </w:rPr>
            </w:pPr>
            <w:r w:rsidRPr="00D2735A">
              <w:rPr>
                <w:i/>
                <w:sz w:val="20"/>
                <w:szCs w:val="20"/>
                <w:lang w:val="ro-RO"/>
              </w:rPr>
              <w:t xml:space="preserve">donator </w:t>
            </w:r>
            <w:r w:rsidRPr="00D2735A">
              <w:rPr>
                <w:sz w:val="20"/>
                <w:szCs w:val="20"/>
                <w:lang w:val="ro-RO"/>
              </w:rPr>
              <w:t xml:space="preserve">– persoana juridică, care are sediul permanent într-un alt stat </w:t>
            </w:r>
            <w:proofErr w:type="spellStart"/>
            <w:r w:rsidRPr="00D2735A">
              <w:rPr>
                <w:sz w:val="20"/>
                <w:szCs w:val="20"/>
                <w:lang w:val="ro-RO"/>
              </w:rPr>
              <w:t>decît</w:t>
            </w:r>
            <w:proofErr w:type="spellEnd"/>
            <w:r w:rsidRPr="00D2735A">
              <w:rPr>
                <w:sz w:val="20"/>
                <w:szCs w:val="20"/>
                <w:lang w:val="ro-RO"/>
              </w:rPr>
              <w:t xml:space="preserve"> Republica Moldova sau persoana fizică nerezidentă cetăţean al unui stat străin, care acordă/donează mijlocul de transport;  </w:t>
            </w:r>
          </w:p>
          <w:p w:rsidR="00D2735A" w:rsidRPr="00D2735A" w:rsidRDefault="00D2735A" w:rsidP="00D2735A">
            <w:pPr>
              <w:pStyle w:val="a4"/>
              <w:ind w:firstLine="0"/>
              <w:rPr>
                <w:sz w:val="20"/>
                <w:szCs w:val="20"/>
                <w:lang w:val="ro-RO"/>
              </w:rPr>
            </w:pPr>
            <w:r w:rsidRPr="00D2735A">
              <w:rPr>
                <w:i/>
                <w:sz w:val="20"/>
                <w:szCs w:val="20"/>
                <w:lang w:val="ro-RO"/>
              </w:rPr>
              <w:t>beneficiar</w:t>
            </w:r>
            <w:r w:rsidRPr="00D2735A">
              <w:rPr>
                <w:sz w:val="20"/>
                <w:szCs w:val="20"/>
                <w:lang w:val="ro-RO"/>
              </w:rPr>
              <w:t xml:space="preserve"> – persoana fizică sau juridică rezidentă care importă un mijloc de transport cu destina</w:t>
            </w:r>
            <w:r w:rsidRPr="00D2735A">
              <w:rPr>
                <w:rFonts w:ascii="Cambria Math" w:hAnsi="Cambria Math" w:cs="Cambria Math"/>
                <w:sz w:val="20"/>
                <w:szCs w:val="20"/>
                <w:lang w:val="ro-RO"/>
              </w:rPr>
              <w:t>ţ</w:t>
            </w:r>
            <w:r w:rsidRPr="00D2735A">
              <w:rPr>
                <w:sz w:val="20"/>
                <w:szCs w:val="20"/>
                <w:lang w:val="ro-RO"/>
              </w:rPr>
              <w:t>ie specială</w:t>
            </w:r>
            <w:r w:rsidRPr="00D2735A">
              <w:rPr>
                <w:sz w:val="20"/>
                <w:szCs w:val="20"/>
                <w:lang w:val="ro-RO" w:eastAsia="en-US"/>
              </w:rPr>
              <w:t>, cu condiţia utilizării mijlocului de transport menţionat exclusiv în conformitate cu destinaţia lui finală</w:t>
            </w:r>
            <w:r w:rsidRPr="00D2735A">
              <w:rPr>
                <w:sz w:val="20"/>
                <w:szCs w:val="20"/>
                <w:lang w:val="ro-RO"/>
              </w:rPr>
              <w:t>;</w:t>
            </w:r>
          </w:p>
          <w:p w:rsidR="00D2735A" w:rsidRPr="00D2735A" w:rsidRDefault="00D2735A" w:rsidP="00D2735A">
            <w:pPr>
              <w:jc w:val="both"/>
              <w:rPr>
                <w:sz w:val="20"/>
                <w:szCs w:val="20"/>
                <w:lang w:val="ro-RO"/>
              </w:rPr>
            </w:pPr>
            <w:r w:rsidRPr="00D2735A">
              <w:rPr>
                <w:i/>
                <w:sz w:val="20"/>
                <w:szCs w:val="20"/>
                <w:lang w:val="ro-RO"/>
              </w:rPr>
              <w:t xml:space="preserve">reprezentant al beneficiarului </w:t>
            </w:r>
            <w:r w:rsidRPr="00D2735A">
              <w:rPr>
                <w:sz w:val="20"/>
                <w:szCs w:val="20"/>
                <w:lang w:val="ro-RO"/>
              </w:rPr>
              <w:t>– persoana fizică sau juridică rezidentă, care reprezintă interesele beneficiarului la transportarea şi vămuirea mijlocului de transport, în baza unei procuri;</w:t>
            </w:r>
          </w:p>
          <w:p w:rsidR="00D2735A" w:rsidRPr="00D2735A" w:rsidRDefault="00D2735A" w:rsidP="00D2735A">
            <w:pPr>
              <w:jc w:val="both"/>
              <w:rPr>
                <w:lang w:val="ro-RO"/>
              </w:rPr>
            </w:pPr>
            <w:r w:rsidRPr="00D2735A">
              <w:rPr>
                <w:rStyle w:val="docbody"/>
                <w:i/>
                <w:iCs/>
                <w:sz w:val="20"/>
                <w:szCs w:val="20"/>
                <w:lang w:val="ro-RO"/>
              </w:rPr>
              <w:t>documente de constituire</w:t>
            </w:r>
            <w:r w:rsidRPr="00D2735A">
              <w:rPr>
                <w:rStyle w:val="docbody"/>
                <w:sz w:val="20"/>
                <w:szCs w:val="20"/>
                <w:lang w:val="ro-RO"/>
              </w:rPr>
              <w:t xml:space="preserve"> – acte oficiale ale întreprinderilor, organizaţiilor, instituţiilor publice, întreprinderilor de stat sau municipale (decizie, contract de constituire sau declaraţie de constituire, statut, regulament), întocmite în conformitate cu legislaţia, care confirmă constituirea lor, drepturile şi obligaţiile fondatorilor (asociaţilor).</w:t>
            </w:r>
          </w:p>
        </w:tc>
        <w:tc>
          <w:tcPr>
            <w:tcW w:w="5528" w:type="dxa"/>
          </w:tcPr>
          <w:p w:rsidR="00EC0EF3" w:rsidRPr="00F43DBC" w:rsidRDefault="00EC0EF3" w:rsidP="00EC0EF3">
            <w:pPr>
              <w:pStyle w:val="aa"/>
              <w:tabs>
                <w:tab w:val="left" w:pos="175"/>
                <w:tab w:val="left" w:pos="681"/>
              </w:tabs>
              <w:ind w:left="0"/>
              <w:jc w:val="both"/>
              <w:rPr>
                <w:b/>
                <w:sz w:val="20"/>
                <w:szCs w:val="20"/>
                <w:u w:val="single"/>
                <w:lang w:val="ro-RO"/>
              </w:rPr>
            </w:pPr>
            <w:r w:rsidRPr="00F43DBC">
              <w:rPr>
                <w:b/>
                <w:sz w:val="20"/>
                <w:szCs w:val="20"/>
                <w:u w:val="single"/>
                <w:lang w:val="ro-RO"/>
              </w:rPr>
              <w:t xml:space="preserve">Confederaţia Naţională a Sindicatelor </w:t>
            </w:r>
          </w:p>
          <w:p w:rsidR="00EC0EF3" w:rsidRDefault="00EC0EF3" w:rsidP="00EC0EF3">
            <w:pPr>
              <w:shd w:val="clear" w:color="auto" w:fill="FFFFFF"/>
              <w:jc w:val="both"/>
              <w:rPr>
                <w:sz w:val="20"/>
                <w:szCs w:val="20"/>
                <w:lang w:val="ro-RO"/>
              </w:rPr>
            </w:pPr>
            <w:r w:rsidRPr="00161A40">
              <w:rPr>
                <w:sz w:val="20"/>
                <w:szCs w:val="20"/>
                <w:lang w:val="ro-RO"/>
              </w:rPr>
              <w:t>La pct.1, definiţia „</w:t>
            </w:r>
            <w:r w:rsidRPr="00161A40">
              <w:rPr>
                <w:i/>
                <w:sz w:val="20"/>
                <w:szCs w:val="20"/>
                <w:lang w:val="ro-RO"/>
              </w:rPr>
              <w:t xml:space="preserve">act de donaţie” </w:t>
            </w:r>
            <w:r w:rsidRPr="00161A40">
              <w:rPr>
                <w:sz w:val="20"/>
                <w:szCs w:val="20"/>
                <w:lang w:val="ro-RO"/>
              </w:rPr>
              <w:t>se propune în următoarea redacţie: „</w:t>
            </w:r>
            <w:r w:rsidRPr="00161A40">
              <w:rPr>
                <w:i/>
                <w:sz w:val="20"/>
                <w:szCs w:val="20"/>
                <w:lang w:val="ro-RO"/>
              </w:rPr>
              <w:t xml:space="preserve">act de donaţie - </w:t>
            </w:r>
            <w:r w:rsidRPr="00161A40">
              <w:rPr>
                <w:sz w:val="20"/>
                <w:szCs w:val="20"/>
                <w:lang w:val="ro-RO"/>
              </w:rPr>
              <w:t xml:space="preserve">act juridic prin care se confirmă transmiterea de către donatorul, persoana juridică sau persoana fizică nerezidentă - cetăţean al  unui stat străin în proprietatea beneficiarului unui mijloc/mijloace  de transport cu titlu gratuit, irevocabil”. </w:t>
            </w:r>
          </w:p>
          <w:p w:rsidR="00EC0EF3" w:rsidRDefault="00EC0EF3" w:rsidP="00EC0EF3">
            <w:pPr>
              <w:shd w:val="clear" w:color="auto" w:fill="FFFFFF"/>
              <w:jc w:val="both"/>
              <w:rPr>
                <w:sz w:val="20"/>
                <w:szCs w:val="20"/>
                <w:lang w:val="ro-RO"/>
              </w:rPr>
            </w:pPr>
          </w:p>
          <w:p w:rsidR="00EC0EF3" w:rsidRDefault="00EC0EF3" w:rsidP="00EC0EF3">
            <w:pPr>
              <w:shd w:val="clear" w:color="auto" w:fill="FFFFFF"/>
              <w:jc w:val="both"/>
              <w:rPr>
                <w:b/>
                <w:sz w:val="20"/>
                <w:szCs w:val="20"/>
                <w:u w:val="single"/>
                <w:lang w:val="ro-RO"/>
              </w:rPr>
            </w:pPr>
          </w:p>
          <w:p w:rsidR="00722F4E" w:rsidRPr="00822844" w:rsidRDefault="00722F4E" w:rsidP="00EC0EF3">
            <w:pPr>
              <w:shd w:val="clear" w:color="auto" w:fill="FFFFFF"/>
              <w:jc w:val="both"/>
              <w:rPr>
                <w:b/>
                <w:bCs/>
                <w:color w:val="323232"/>
                <w:spacing w:val="-5"/>
                <w:sz w:val="20"/>
                <w:szCs w:val="20"/>
                <w:u w:val="single"/>
                <w:lang w:val="ro-RO"/>
              </w:rPr>
            </w:pPr>
            <w:r w:rsidRPr="00822844">
              <w:rPr>
                <w:b/>
                <w:sz w:val="20"/>
                <w:szCs w:val="20"/>
                <w:u w:val="single"/>
                <w:lang w:val="ro-RO"/>
              </w:rPr>
              <w:t>Ministerul Economiei</w:t>
            </w:r>
          </w:p>
          <w:p w:rsidR="00722F4E" w:rsidRPr="00161A40" w:rsidRDefault="00722F4E" w:rsidP="00722F4E">
            <w:pPr>
              <w:shd w:val="clear" w:color="auto" w:fill="FFFFFF"/>
              <w:jc w:val="both"/>
              <w:rPr>
                <w:sz w:val="20"/>
                <w:szCs w:val="20"/>
                <w:lang w:val="ro-RO"/>
              </w:rPr>
            </w:pPr>
            <w:r w:rsidRPr="00161A40">
              <w:rPr>
                <w:b/>
                <w:bCs/>
                <w:color w:val="000000"/>
                <w:spacing w:val="-5"/>
                <w:sz w:val="20"/>
                <w:szCs w:val="20"/>
                <w:lang w:val="ro-RO"/>
              </w:rPr>
              <w:t>La proiectul Regulamentului:</w:t>
            </w:r>
          </w:p>
          <w:p w:rsidR="00722F4E" w:rsidRPr="00161A40" w:rsidRDefault="00722F4E" w:rsidP="00722F4E">
            <w:pPr>
              <w:shd w:val="clear" w:color="auto" w:fill="FFFFFF"/>
              <w:jc w:val="both"/>
              <w:rPr>
                <w:color w:val="000000"/>
                <w:spacing w:val="-11"/>
                <w:sz w:val="20"/>
                <w:szCs w:val="20"/>
                <w:lang w:val="ro-RO"/>
              </w:rPr>
            </w:pPr>
            <w:r w:rsidRPr="00161A40">
              <w:rPr>
                <w:b/>
                <w:bCs/>
                <w:color w:val="000000"/>
                <w:spacing w:val="6"/>
                <w:sz w:val="20"/>
                <w:szCs w:val="20"/>
                <w:lang w:val="ro-RO"/>
              </w:rPr>
              <w:t xml:space="preserve">La </w:t>
            </w:r>
            <w:proofErr w:type="spellStart"/>
            <w:r w:rsidRPr="00161A40">
              <w:rPr>
                <w:b/>
                <w:bCs/>
                <w:color w:val="000000"/>
                <w:spacing w:val="6"/>
                <w:sz w:val="20"/>
                <w:szCs w:val="20"/>
                <w:lang w:val="ro-RO"/>
              </w:rPr>
              <w:t>pct.l</w:t>
            </w:r>
            <w:proofErr w:type="spellEnd"/>
            <w:r w:rsidRPr="00161A40">
              <w:rPr>
                <w:b/>
                <w:bCs/>
                <w:color w:val="000000"/>
                <w:spacing w:val="6"/>
                <w:sz w:val="20"/>
                <w:szCs w:val="20"/>
                <w:lang w:val="ro-RO"/>
              </w:rPr>
              <w:t xml:space="preserve"> </w:t>
            </w:r>
            <w:r w:rsidRPr="00161A40">
              <w:rPr>
                <w:color w:val="000000"/>
                <w:spacing w:val="6"/>
                <w:sz w:val="20"/>
                <w:szCs w:val="20"/>
                <w:lang w:val="ro-RO"/>
              </w:rPr>
              <w:t>- textul „</w:t>
            </w:r>
            <w:r w:rsidRPr="00161A40">
              <w:rPr>
                <w:i/>
                <w:iCs/>
                <w:color w:val="000000"/>
                <w:spacing w:val="6"/>
                <w:sz w:val="20"/>
                <w:szCs w:val="20"/>
                <w:lang w:val="ro-RO"/>
              </w:rPr>
              <w:t>întocmite în conformitate cu legislaţia</w:t>
            </w:r>
            <w:r w:rsidRPr="00161A40">
              <w:rPr>
                <w:color w:val="000000"/>
                <w:spacing w:val="-1"/>
                <w:sz w:val="20"/>
                <w:szCs w:val="20"/>
                <w:lang w:val="ro-RO"/>
              </w:rPr>
              <w:t>” din cadrul sintagmei</w:t>
            </w:r>
            <w:r w:rsidRPr="00161A40">
              <w:rPr>
                <w:color w:val="000000"/>
                <w:spacing w:val="6"/>
                <w:sz w:val="20"/>
                <w:szCs w:val="20"/>
                <w:lang w:val="ro-RO"/>
              </w:rPr>
              <w:t xml:space="preserve"> „</w:t>
            </w:r>
            <w:r w:rsidRPr="00161A40">
              <w:rPr>
                <w:color w:val="000000"/>
                <w:sz w:val="20"/>
                <w:szCs w:val="20"/>
                <w:lang w:val="ro-RO"/>
              </w:rPr>
              <w:t xml:space="preserve">documente de constituire” poartă caracter netransparent şi incert, ceea ce </w:t>
            </w:r>
            <w:r w:rsidRPr="00161A40">
              <w:rPr>
                <w:color w:val="000000"/>
                <w:spacing w:val="-1"/>
                <w:sz w:val="20"/>
                <w:szCs w:val="20"/>
                <w:lang w:val="ro-RO"/>
              </w:rPr>
              <w:t xml:space="preserve">contravine principiului transparenţei actului normativ, consacrat de art.4 al Legii </w:t>
            </w:r>
            <w:r w:rsidRPr="00161A40">
              <w:rPr>
                <w:color w:val="000000"/>
                <w:spacing w:val="-11"/>
                <w:sz w:val="20"/>
                <w:szCs w:val="20"/>
                <w:lang w:val="ro-RO"/>
              </w:rPr>
              <w:t xml:space="preserve">nr.317/2003. </w:t>
            </w:r>
          </w:p>
          <w:p w:rsidR="00D2735A" w:rsidRDefault="00722F4E" w:rsidP="00722F4E">
            <w:pPr>
              <w:shd w:val="clear" w:color="auto" w:fill="FFFFFF"/>
              <w:jc w:val="both"/>
              <w:rPr>
                <w:b/>
                <w:sz w:val="20"/>
                <w:szCs w:val="20"/>
                <w:u w:val="single"/>
                <w:lang w:val="ro-RO"/>
              </w:rPr>
            </w:pPr>
            <w:r w:rsidRPr="00161A40">
              <w:rPr>
                <w:color w:val="000000"/>
                <w:spacing w:val="7"/>
                <w:sz w:val="20"/>
                <w:szCs w:val="20"/>
                <w:lang w:val="ro-RO"/>
              </w:rPr>
              <w:t>Obiecţia este valabilă şi pentru sintagma „</w:t>
            </w:r>
            <w:r w:rsidRPr="00161A40">
              <w:rPr>
                <w:i/>
                <w:iCs/>
                <w:color w:val="000000"/>
                <w:spacing w:val="7"/>
                <w:sz w:val="20"/>
                <w:szCs w:val="20"/>
                <w:lang w:val="ro-RO"/>
              </w:rPr>
              <w:t xml:space="preserve">documente de </w:t>
            </w:r>
            <w:proofErr w:type="spellStart"/>
            <w:r w:rsidRPr="00161A40">
              <w:rPr>
                <w:i/>
                <w:iCs/>
                <w:color w:val="000000"/>
                <w:spacing w:val="7"/>
                <w:sz w:val="20"/>
                <w:szCs w:val="20"/>
                <w:lang w:val="ro-RO"/>
              </w:rPr>
              <w:t>dizabilitate</w:t>
            </w:r>
            <w:proofErr w:type="spellEnd"/>
            <w:r w:rsidRPr="00161A40">
              <w:rPr>
                <w:i/>
                <w:iCs/>
                <w:color w:val="000000"/>
                <w:spacing w:val="7"/>
                <w:sz w:val="20"/>
                <w:szCs w:val="20"/>
                <w:lang w:val="ro-RO"/>
              </w:rPr>
              <w:t xml:space="preserve">” </w:t>
            </w:r>
            <w:r w:rsidRPr="00161A40">
              <w:rPr>
                <w:color w:val="000000"/>
                <w:spacing w:val="7"/>
                <w:sz w:val="20"/>
                <w:szCs w:val="20"/>
                <w:lang w:val="ro-RO"/>
              </w:rPr>
              <w:t xml:space="preserve">pct.6; </w:t>
            </w:r>
            <w:r w:rsidRPr="00161A40">
              <w:rPr>
                <w:i/>
                <w:iCs/>
                <w:color w:val="000000"/>
                <w:spacing w:val="6"/>
                <w:sz w:val="20"/>
                <w:szCs w:val="20"/>
                <w:lang w:val="ro-RO"/>
              </w:rPr>
              <w:t xml:space="preserve">„legislaţia în vigoare” </w:t>
            </w:r>
            <w:r w:rsidRPr="00161A40">
              <w:rPr>
                <w:color w:val="000000"/>
                <w:spacing w:val="6"/>
                <w:sz w:val="20"/>
                <w:szCs w:val="20"/>
                <w:lang w:val="ro-RO"/>
              </w:rPr>
              <w:t xml:space="preserve">pct.8; </w:t>
            </w:r>
            <w:r w:rsidRPr="00161A40">
              <w:rPr>
                <w:i/>
                <w:iCs/>
                <w:color w:val="000000"/>
                <w:spacing w:val="6"/>
                <w:sz w:val="20"/>
                <w:szCs w:val="20"/>
                <w:lang w:val="ro-RO"/>
              </w:rPr>
              <w:t xml:space="preserve">„alt document comercial” </w:t>
            </w:r>
            <w:r w:rsidRPr="00161A40">
              <w:rPr>
                <w:color w:val="000000"/>
                <w:spacing w:val="6"/>
                <w:sz w:val="20"/>
                <w:szCs w:val="20"/>
                <w:lang w:val="ro-RO"/>
              </w:rPr>
              <w:t xml:space="preserve">pct.9 </w:t>
            </w:r>
            <w:proofErr w:type="spellStart"/>
            <w:r w:rsidRPr="00161A40">
              <w:rPr>
                <w:color w:val="000000"/>
                <w:spacing w:val="6"/>
                <w:sz w:val="20"/>
                <w:szCs w:val="20"/>
                <w:lang w:val="ro-RO"/>
              </w:rPr>
              <w:t>lit.e</w:t>
            </w:r>
            <w:proofErr w:type="spellEnd"/>
            <w:r w:rsidRPr="00161A40">
              <w:rPr>
                <w:color w:val="000000"/>
                <w:spacing w:val="6"/>
                <w:sz w:val="20"/>
                <w:szCs w:val="20"/>
                <w:lang w:val="ro-RO"/>
              </w:rPr>
              <w:t>); „</w:t>
            </w:r>
            <w:r w:rsidRPr="00161A40">
              <w:rPr>
                <w:i/>
                <w:iCs/>
                <w:color w:val="000000"/>
                <w:spacing w:val="6"/>
                <w:sz w:val="20"/>
                <w:szCs w:val="20"/>
                <w:lang w:val="ro-RO"/>
              </w:rPr>
              <w:t xml:space="preserve">informaţii </w:t>
            </w:r>
            <w:r w:rsidRPr="00161A40">
              <w:rPr>
                <w:i/>
                <w:iCs/>
                <w:color w:val="000000"/>
                <w:spacing w:val="1"/>
                <w:sz w:val="20"/>
                <w:szCs w:val="20"/>
                <w:lang w:val="ro-RO"/>
              </w:rPr>
              <w:t xml:space="preserve">despre beneficiarul” </w:t>
            </w:r>
            <w:r w:rsidRPr="00161A40">
              <w:rPr>
                <w:color w:val="000000"/>
                <w:spacing w:val="1"/>
                <w:sz w:val="20"/>
                <w:szCs w:val="20"/>
                <w:lang w:val="ro-RO"/>
              </w:rPr>
              <w:t>pct.11, pct.18; „</w:t>
            </w:r>
            <w:r w:rsidRPr="00161A40">
              <w:rPr>
                <w:i/>
                <w:iCs/>
                <w:color w:val="000000"/>
                <w:spacing w:val="1"/>
                <w:sz w:val="20"/>
                <w:szCs w:val="20"/>
                <w:lang w:val="ro-RO"/>
              </w:rPr>
              <w:t xml:space="preserve">documente ce confirmă </w:t>
            </w:r>
            <w:proofErr w:type="spellStart"/>
            <w:r w:rsidRPr="00161A40">
              <w:rPr>
                <w:i/>
                <w:iCs/>
                <w:color w:val="000000"/>
                <w:spacing w:val="1"/>
                <w:sz w:val="20"/>
                <w:szCs w:val="20"/>
                <w:lang w:val="ro-RO"/>
              </w:rPr>
              <w:t>dizabilitatea</w:t>
            </w:r>
            <w:proofErr w:type="spellEnd"/>
            <w:r w:rsidRPr="00161A40">
              <w:rPr>
                <w:i/>
                <w:iCs/>
                <w:color w:val="000000"/>
                <w:spacing w:val="1"/>
                <w:sz w:val="20"/>
                <w:szCs w:val="20"/>
                <w:lang w:val="ro-RO"/>
              </w:rPr>
              <w:t xml:space="preserve">” </w:t>
            </w:r>
            <w:r w:rsidRPr="00161A40">
              <w:rPr>
                <w:color w:val="000000"/>
                <w:spacing w:val="1"/>
                <w:sz w:val="20"/>
                <w:szCs w:val="20"/>
                <w:lang w:val="ro-RO"/>
              </w:rPr>
              <w:t>pct. 16.</w:t>
            </w:r>
          </w:p>
        </w:tc>
        <w:tc>
          <w:tcPr>
            <w:tcW w:w="3969" w:type="dxa"/>
          </w:tcPr>
          <w:p w:rsidR="00EC0EF3" w:rsidRDefault="00EC0EF3" w:rsidP="00722F4E">
            <w:pPr>
              <w:jc w:val="both"/>
              <w:rPr>
                <w:sz w:val="20"/>
                <w:szCs w:val="20"/>
                <w:lang w:val="ro-RO"/>
              </w:rPr>
            </w:pPr>
            <w:r w:rsidRPr="00161A40">
              <w:rPr>
                <w:b/>
                <w:sz w:val="20"/>
                <w:szCs w:val="20"/>
                <w:u w:val="single"/>
                <w:lang w:val="ro-RO"/>
              </w:rPr>
              <w:t>Se acceptă</w:t>
            </w:r>
            <w:r w:rsidRPr="00161A40">
              <w:rPr>
                <w:sz w:val="20"/>
                <w:szCs w:val="20"/>
                <w:u w:val="single"/>
                <w:lang w:val="ro-RO"/>
              </w:rPr>
              <w:t>,</w:t>
            </w:r>
            <w:r w:rsidRPr="00161A40">
              <w:rPr>
                <w:sz w:val="20"/>
                <w:szCs w:val="20"/>
                <w:lang w:val="ro-RO"/>
              </w:rPr>
              <w:t xml:space="preserve"> în următoarea redacţie: „</w:t>
            </w:r>
            <w:r w:rsidRPr="00161A40">
              <w:rPr>
                <w:i/>
                <w:sz w:val="20"/>
                <w:szCs w:val="20"/>
                <w:lang w:val="ro-RO"/>
              </w:rPr>
              <w:t xml:space="preserve">act de donaţie - </w:t>
            </w:r>
            <w:r w:rsidRPr="00161A40">
              <w:rPr>
                <w:sz w:val="20"/>
                <w:szCs w:val="20"/>
                <w:lang w:val="ro-RO"/>
              </w:rPr>
              <w:t>act juridic prin care se confirmă transmiterea irevocabilă de către donator, persoan</w:t>
            </w:r>
            <w:r>
              <w:rPr>
                <w:sz w:val="20"/>
                <w:szCs w:val="20"/>
                <w:lang w:val="ro-RO"/>
              </w:rPr>
              <w:t>ă</w:t>
            </w:r>
            <w:r w:rsidRPr="00161A40">
              <w:rPr>
                <w:sz w:val="20"/>
                <w:szCs w:val="20"/>
                <w:lang w:val="ro-RO"/>
              </w:rPr>
              <w:t xml:space="preserve"> juridică sau persoan</w:t>
            </w:r>
            <w:r>
              <w:rPr>
                <w:sz w:val="20"/>
                <w:szCs w:val="20"/>
                <w:lang w:val="ro-RO"/>
              </w:rPr>
              <w:t>ă</w:t>
            </w:r>
            <w:r w:rsidRPr="00161A40">
              <w:rPr>
                <w:sz w:val="20"/>
                <w:szCs w:val="20"/>
                <w:lang w:val="ro-RO"/>
              </w:rPr>
              <w:t xml:space="preserve"> fizică nerezidentă - cetăţean al  unui stat străin, din contul patrimoniului său, în proprietatea beneficiarului a unui mijloc de transport cu titlu gratuit;”.</w:t>
            </w:r>
          </w:p>
          <w:p w:rsidR="00EC0EF3" w:rsidRDefault="00EC0EF3" w:rsidP="00722F4E">
            <w:pPr>
              <w:jc w:val="both"/>
              <w:rPr>
                <w:b/>
                <w:sz w:val="20"/>
                <w:szCs w:val="20"/>
                <w:u w:val="single"/>
                <w:lang w:val="ro-RO"/>
              </w:rPr>
            </w:pPr>
          </w:p>
          <w:p w:rsidR="00722F4E" w:rsidRPr="00161A40" w:rsidRDefault="00722F4E" w:rsidP="00722F4E">
            <w:pPr>
              <w:jc w:val="both"/>
              <w:rPr>
                <w:b/>
                <w:sz w:val="20"/>
                <w:szCs w:val="20"/>
                <w:u w:val="single"/>
                <w:lang w:val="ro-RO"/>
              </w:rPr>
            </w:pPr>
            <w:r w:rsidRPr="00161A40">
              <w:rPr>
                <w:b/>
                <w:sz w:val="20"/>
                <w:szCs w:val="20"/>
                <w:u w:val="single"/>
                <w:lang w:val="ro-RO"/>
              </w:rPr>
              <w:t>Nu se acceptă.</w:t>
            </w:r>
          </w:p>
          <w:p w:rsidR="00722F4E" w:rsidRPr="0065511B" w:rsidRDefault="00722F4E" w:rsidP="00722F4E">
            <w:pPr>
              <w:jc w:val="both"/>
              <w:rPr>
                <w:sz w:val="20"/>
                <w:szCs w:val="20"/>
                <w:lang w:val="ro-RO"/>
              </w:rPr>
            </w:pPr>
            <w:r w:rsidRPr="0065511B">
              <w:rPr>
                <w:sz w:val="20"/>
                <w:szCs w:val="20"/>
                <w:lang w:val="ro-RO"/>
              </w:rPr>
              <w:t xml:space="preserve">Noţiunea de „documente de constituire” a fost preluată din legea nr.220-XVI din 19.10.2007 privind înregistrarea de stat a persoanelor juridice şi a întreprinzătorilor individuali, care conţine sintagma „elaborate în conformitate cu legislaţia”. În acest sens, este respectat principiul subordonării actului normativ legii şi actului de nivel superior prin care proiectul </w:t>
            </w:r>
            <w:proofErr w:type="spellStart"/>
            <w:r w:rsidRPr="0065511B">
              <w:rPr>
                <w:sz w:val="20"/>
                <w:szCs w:val="20"/>
                <w:lang w:val="ro-RO"/>
              </w:rPr>
              <w:t>Hotărîrii</w:t>
            </w:r>
            <w:proofErr w:type="spellEnd"/>
            <w:r w:rsidRPr="0065511B">
              <w:rPr>
                <w:sz w:val="20"/>
                <w:szCs w:val="20"/>
                <w:lang w:val="ro-RO"/>
              </w:rPr>
              <w:t xml:space="preserve"> de Guvern nu contravină legii nr.220-XVI din 19.10.2007.</w:t>
            </w:r>
          </w:p>
          <w:p w:rsidR="00D2735A" w:rsidRDefault="00722F4E" w:rsidP="00722F4E">
            <w:pPr>
              <w:jc w:val="both"/>
              <w:rPr>
                <w:b/>
                <w:sz w:val="20"/>
                <w:szCs w:val="20"/>
                <w:u w:val="single"/>
                <w:lang w:val="ro-RO"/>
              </w:rPr>
            </w:pPr>
            <w:proofErr w:type="spellStart"/>
            <w:r w:rsidRPr="0065511B">
              <w:rPr>
                <w:sz w:val="20"/>
                <w:szCs w:val="20"/>
                <w:lang w:val="ro-RO"/>
              </w:rPr>
              <w:t>Cît</w:t>
            </w:r>
            <w:proofErr w:type="spellEnd"/>
            <w:r w:rsidRPr="0065511B">
              <w:rPr>
                <w:sz w:val="20"/>
                <w:szCs w:val="20"/>
                <w:lang w:val="ro-RO"/>
              </w:rPr>
              <w:t xml:space="preserve"> priveşte ceilalţi termeni, a se vedea  </w:t>
            </w:r>
            <w:r w:rsidRPr="00161A40">
              <w:rPr>
                <w:sz w:val="20"/>
                <w:szCs w:val="20"/>
                <w:lang w:val="ro-RO"/>
              </w:rPr>
              <w:t>argumentele expuse la obiecţiil</w:t>
            </w:r>
            <w:r>
              <w:rPr>
                <w:sz w:val="20"/>
                <w:szCs w:val="20"/>
                <w:lang w:val="ro-RO"/>
              </w:rPr>
              <w:t xml:space="preserve">e </w:t>
            </w:r>
            <w:r w:rsidRPr="00161A40">
              <w:rPr>
                <w:sz w:val="20"/>
                <w:szCs w:val="20"/>
                <w:lang w:val="ro-RO"/>
              </w:rPr>
              <w:t>Ministerul</w:t>
            </w:r>
            <w:r>
              <w:rPr>
                <w:sz w:val="20"/>
                <w:szCs w:val="20"/>
                <w:lang w:val="ro-RO"/>
              </w:rPr>
              <w:t>ui</w:t>
            </w:r>
            <w:r w:rsidRPr="00161A40">
              <w:rPr>
                <w:sz w:val="20"/>
                <w:szCs w:val="20"/>
                <w:lang w:val="ro-RO"/>
              </w:rPr>
              <w:t xml:space="preserve"> Muncii Protecţiei Sociale şi Familiei.</w:t>
            </w:r>
          </w:p>
        </w:tc>
      </w:tr>
      <w:tr w:rsidR="00D2735A" w:rsidRPr="001542D6" w:rsidTr="00BA1F8A">
        <w:tc>
          <w:tcPr>
            <w:tcW w:w="5353" w:type="dxa"/>
          </w:tcPr>
          <w:p w:rsidR="00A60D9C" w:rsidRPr="00A60D9C" w:rsidRDefault="00A60D9C" w:rsidP="00A60D9C">
            <w:pPr>
              <w:pStyle w:val="a4"/>
              <w:ind w:firstLine="0"/>
              <w:rPr>
                <w:sz w:val="20"/>
                <w:szCs w:val="20"/>
                <w:lang w:val="ro-RO"/>
              </w:rPr>
            </w:pPr>
            <w:r w:rsidRPr="00A60D9C">
              <w:rPr>
                <w:b/>
                <w:bCs/>
                <w:sz w:val="20"/>
                <w:szCs w:val="20"/>
                <w:lang w:val="ro-RO"/>
              </w:rPr>
              <w:t>4.</w:t>
            </w:r>
            <w:r w:rsidRPr="00A60D9C">
              <w:rPr>
                <w:sz w:val="20"/>
                <w:szCs w:val="20"/>
                <w:lang w:val="ro-RO"/>
              </w:rPr>
              <w:t xml:space="preserve"> Pentru a beneficia de facilităţile fiscale şi vamale specificate la pct.2 şi pct.3 din prezentul Regulament, este necesară </w:t>
            </w:r>
            <w:r w:rsidRPr="00A60D9C">
              <w:rPr>
                <w:sz w:val="20"/>
                <w:szCs w:val="20"/>
                <w:lang w:val="ro-RO"/>
              </w:rPr>
              <w:lastRenderedPageBreak/>
              <w:t xml:space="preserve">întrunirea cumulativă a următoarelor condiţii: </w:t>
            </w:r>
          </w:p>
          <w:p w:rsidR="00A60D9C" w:rsidRPr="00A60D9C" w:rsidRDefault="00A60D9C" w:rsidP="00A60D9C">
            <w:pPr>
              <w:pStyle w:val="a4"/>
              <w:ind w:firstLine="0"/>
              <w:rPr>
                <w:sz w:val="20"/>
                <w:szCs w:val="20"/>
                <w:lang w:val="ro-RO"/>
              </w:rPr>
            </w:pPr>
            <w:r w:rsidRPr="00A60D9C">
              <w:rPr>
                <w:sz w:val="20"/>
                <w:szCs w:val="20"/>
                <w:lang w:val="ro-RO"/>
              </w:rPr>
              <w:t xml:space="preserve">a) mijloacele de transport </w:t>
            </w:r>
            <w:proofErr w:type="spellStart"/>
            <w:r w:rsidRPr="00A60D9C">
              <w:rPr>
                <w:sz w:val="20"/>
                <w:szCs w:val="20"/>
                <w:lang w:val="ro-RO"/>
              </w:rPr>
              <w:t>sînt</w:t>
            </w:r>
            <w:proofErr w:type="spellEnd"/>
            <w:r w:rsidRPr="00A60D9C">
              <w:rPr>
                <w:sz w:val="20"/>
                <w:szCs w:val="20"/>
                <w:lang w:val="ro-RO"/>
              </w:rPr>
              <w:t xml:space="preserve"> destinate pentru una din următoarele scopuri:</w:t>
            </w:r>
          </w:p>
          <w:p w:rsidR="00A60D9C" w:rsidRPr="00A60D9C" w:rsidRDefault="00A60D9C" w:rsidP="00A60D9C">
            <w:pPr>
              <w:jc w:val="both"/>
              <w:rPr>
                <w:sz w:val="20"/>
                <w:szCs w:val="20"/>
                <w:lang w:val="ro-RO"/>
              </w:rPr>
            </w:pPr>
            <w:r w:rsidRPr="00A60D9C">
              <w:rPr>
                <w:sz w:val="20"/>
                <w:szCs w:val="20"/>
                <w:lang w:val="ro-RO"/>
              </w:rPr>
              <w:t>- pentru scopuri medicale, clasificate la poziţiile tarifare 8702 şi 8703;</w:t>
            </w:r>
          </w:p>
          <w:p w:rsidR="00A60D9C" w:rsidRPr="00A60D9C" w:rsidRDefault="00A60D9C" w:rsidP="00A60D9C">
            <w:pPr>
              <w:jc w:val="both"/>
              <w:rPr>
                <w:sz w:val="20"/>
                <w:szCs w:val="20"/>
                <w:lang w:val="ro-RO"/>
              </w:rPr>
            </w:pPr>
            <w:r w:rsidRPr="00A60D9C">
              <w:rPr>
                <w:sz w:val="20"/>
                <w:szCs w:val="20"/>
                <w:lang w:val="ro-RO"/>
              </w:rPr>
              <w:t xml:space="preserve">- pentru transportarea persoanelor cu </w:t>
            </w:r>
            <w:proofErr w:type="spellStart"/>
            <w:r w:rsidRPr="00A60D9C">
              <w:rPr>
                <w:sz w:val="20"/>
                <w:szCs w:val="20"/>
                <w:lang w:val="ro-RO"/>
              </w:rPr>
              <w:t>dizabilităţi</w:t>
            </w:r>
            <w:proofErr w:type="spellEnd"/>
            <w:r w:rsidRPr="00A60D9C">
              <w:rPr>
                <w:sz w:val="20"/>
                <w:szCs w:val="20"/>
                <w:lang w:val="ro-RO"/>
              </w:rPr>
              <w:t xml:space="preserve"> ale aparatului locomotor (reutilate în modul corespunzător), clasificate la poziţia tarifară 8703;</w:t>
            </w:r>
          </w:p>
          <w:p w:rsidR="00A60D9C" w:rsidRPr="00A60D9C" w:rsidRDefault="00A60D9C" w:rsidP="00A60D9C">
            <w:pPr>
              <w:jc w:val="both"/>
              <w:rPr>
                <w:sz w:val="20"/>
                <w:szCs w:val="20"/>
                <w:lang w:val="ro-RO"/>
              </w:rPr>
            </w:pPr>
            <w:r w:rsidRPr="00A60D9C">
              <w:rPr>
                <w:sz w:val="20"/>
                <w:szCs w:val="20"/>
                <w:lang w:val="ro-RO"/>
              </w:rPr>
              <w:t>- pentru stingerea incendiilor, clasificate la poziţia tarifară 870530000;</w:t>
            </w:r>
          </w:p>
          <w:p w:rsidR="00A60D9C" w:rsidRPr="00A60D9C" w:rsidRDefault="00A60D9C" w:rsidP="00A60D9C">
            <w:pPr>
              <w:jc w:val="both"/>
              <w:rPr>
                <w:sz w:val="20"/>
                <w:szCs w:val="20"/>
                <w:lang w:val="ro-RO"/>
              </w:rPr>
            </w:pPr>
            <w:r w:rsidRPr="00A60D9C">
              <w:rPr>
                <w:sz w:val="20"/>
                <w:szCs w:val="20"/>
                <w:lang w:val="ro-RO"/>
              </w:rPr>
              <w:t>- pentru curăţarea străzilor, pentru împrăştiat materiale, pentru colectarea deşeurilor, clasificate la poziţia tarifară 8705.</w:t>
            </w:r>
          </w:p>
          <w:p w:rsidR="00A60D9C" w:rsidRPr="00A60D9C" w:rsidRDefault="00A60D9C" w:rsidP="00A60D9C">
            <w:pPr>
              <w:jc w:val="both"/>
              <w:rPr>
                <w:sz w:val="20"/>
                <w:szCs w:val="20"/>
                <w:lang w:val="ro-RO"/>
              </w:rPr>
            </w:pPr>
            <w:r w:rsidRPr="00A60D9C">
              <w:rPr>
                <w:sz w:val="20"/>
                <w:szCs w:val="20"/>
                <w:lang w:val="ro-RO"/>
              </w:rPr>
              <w:t>b) mijloacele de transport trebuie să fie utilizate nemijlocit conform destinaţiei lor finale;</w:t>
            </w:r>
          </w:p>
          <w:p w:rsidR="00A60D9C" w:rsidRPr="00A60D9C" w:rsidRDefault="00A60D9C" w:rsidP="00A60D9C">
            <w:pPr>
              <w:pStyle w:val="a4"/>
              <w:ind w:firstLine="0"/>
              <w:rPr>
                <w:sz w:val="20"/>
                <w:szCs w:val="20"/>
                <w:lang w:val="ro-RO"/>
              </w:rPr>
            </w:pPr>
            <w:r w:rsidRPr="00A60D9C">
              <w:rPr>
                <w:sz w:val="20"/>
                <w:szCs w:val="20"/>
                <w:lang w:val="ro-RO"/>
              </w:rPr>
              <w:t>c) mijloacele de transport nu vor fi comercializate, transmise în arendă, locaţiune, uzufruct, leasing operaţional sau financiar înainte de termenul prevăzut de legislaţie;</w:t>
            </w:r>
          </w:p>
          <w:p w:rsidR="00D2735A" w:rsidRPr="00A60D9C" w:rsidRDefault="00A60D9C" w:rsidP="00A60D9C">
            <w:pPr>
              <w:pStyle w:val="a4"/>
              <w:ind w:firstLine="0"/>
              <w:rPr>
                <w:sz w:val="20"/>
                <w:szCs w:val="20"/>
                <w:lang w:val="ro-RO"/>
              </w:rPr>
            </w:pPr>
            <w:r w:rsidRPr="00A60D9C">
              <w:rPr>
                <w:sz w:val="20"/>
                <w:szCs w:val="20"/>
                <w:lang w:val="ro-RO"/>
              </w:rPr>
              <w:t xml:space="preserve">d) mijloacele de transport sunt donate sau acordate cu titlu gratuit de către persoane juridice care au sediul permanent într-un alt stat </w:t>
            </w:r>
            <w:proofErr w:type="spellStart"/>
            <w:r w:rsidRPr="00A60D9C">
              <w:rPr>
                <w:sz w:val="20"/>
                <w:szCs w:val="20"/>
                <w:lang w:val="ro-RO"/>
              </w:rPr>
              <w:t>decît</w:t>
            </w:r>
            <w:proofErr w:type="spellEnd"/>
            <w:r w:rsidRPr="00A60D9C">
              <w:rPr>
                <w:sz w:val="20"/>
                <w:szCs w:val="20"/>
                <w:lang w:val="ro-RO"/>
              </w:rPr>
              <w:t xml:space="preserve"> Republica Moldova; persoana fizică nerezidentă cetăţean al unui stat străin poate dona doar mijloace de transport pentru transportarea persoanelor cu </w:t>
            </w:r>
            <w:proofErr w:type="spellStart"/>
            <w:r w:rsidRPr="00A60D9C">
              <w:rPr>
                <w:sz w:val="20"/>
                <w:szCs w:val="20"/>
                <w:lang w:val="ro-RO"/>
              </w:rPr>
              <w:t>dizabilităţi</w:t>
            </w:r>
            <w:proofErr w:type="spellEnd"/>
            <w:r w:rsidRPr="00A60D9C">
              <w:rPr>
                <w:sz w:val="20"/>
                <w:szCs w:val="20"/>
                <w:lang w:val="ro-RO"/>
              </w:rPr>
              <w:t xml:space="preserve"> ale aparatului locomotor (reutilate în modul corespunzător), clasificate la poziţia tarifară 8703.  </w:t>
            </w:r>
          </w:p>
        </w:tc>
        <w:tc>
          <w:tcPr>
            <w:tcW w:w="5528" w:type="dxa"/>
          </w:tcPr>
          <w:p w:rsidR="00CC51A7" w:rsidRDefault="00CC51A7" w:rsidP="00CC51A7">
            <w:pPr>
              <w:pStyle w:val="aa"/>
              <w:tabs>
                <w:tab w:val="left" w:pos="567"/>
              </w:tabs>
              <w:ind w:left="0"/>
              <w:jc w:val="both"/>
              <w:rPr>
                <w:sz w:val="20"/>
                <w:szCs w:val="20"/>
                <w:lang w:val="ro-RO"/>
              </w:rPr>
            </w:pPr>
            <w:r w:rsidRPr="00F43DBC">
              <w:rPr>
                <w:b/>
                <w:sz w:val="20"/>
                <w:szCs w:val="20"/>
                <w:u w:val="single"/>
                <w:lang w:val="ro-RO"/>
              </w:rPr>
              <w:lastRenderedPageBreak/>
              <w:t>Confederaţia Naţională a Sindicatelor</w:t>
            </w:r>
            <w:r w:rsidRPr="00161A40">
              <w:rPr>
                <w:sz w:val="20"/>
                <w:szCs w:val="20"/>
                <w:lang w:val="ro-RO"/>
              </w:rPr>
              <w:t xml:space="preserve"> </w:t>
            </w:r>
          </w:p>
          <w:p w:rsidR="00CC51A7" w:rsidRPr="00161A40" w:rsidRDefault="00CC51A7" w:rsidP="00CC51A7">
            <w:pPr>
              <w:pStyle w:val="aa"/>
              <w:tabs>
                <w:tab w:val="left" w:pos="567"/>
              </w:tabs>
              <w:ind w:left="0"/>
              <w:jc w:val="both"/>
              <w:rPr>
                <w:sz w:val="20"/>
                <w:szCs w:val="20"/>
                <w:lang w:val="ro-RO"/>
              </w:rPr>
            </w:pPr>
            <w:r w:rsidRPr="00161A40">
              <w:rPr>
                <w:sz w:val="20"/>
                <w:szCs w:val="20"/>
                <w:lang w:val="ro-RO"/>
              </w:rPr>
              <w:t xml:space="preserve">CNSM nu susţine prevederile  contradictorii ale lit. c) din pct. 4 a </w:t>
            </w:r>
            <w:r w:rsidRPr="00161A40">
              <w:rPr>
                <w:sz w:val="20"/>
                <w:szCs w:val="20"/>
                <w:lang w:val="ro-RO"/>
              </w:rPr>
              <w:lastRenderedPageBreak/>
              <w:t>proiectului menţionat, care urmează să fie excluse din proiect din următoarele motive:</w:t>
            </w:r>
          </w:p>
          <w:p w:rsidR="00D2735A" w:rsidRDefault="00CC51A7" w:rsidP="00CC51A7">
            <w:pPr>
              <w:shd w:val="clear" w:color="auto" w:fill="FFFFFF"/>
              <w:jc w:val="both"/>
              <w:rPr>
                <w:sz w:val="20"/>
                <w:szCs w:val="20"/>
                <w:lang w:val="ro-RO"/>
              </w:rPr>
            </w:pPr>
            <w:r w:rsidRPr="00161A40">
              <w:rPr>
                <w:sz w:val="20"/>
                <w:szCs w:val="20"/>
                <w:lang w:val="ro-RO"/>
              </w:rPr>
              <w:t>În conformitate cu prevederile art. 103 şi art.124 din Codul fiscal nr.1163-XIII din 24 aprilie 1997, beneficiarii şi persoanele terţe nu pot comercializa, transmite în arendă, locaţiune, uzufruct, leasing operaţional sau financiar mijloacele de transport menţionate la lit. a) - d) ale alin. (9</w:t>
            </w:r>
            <w:r w:rsidRPr="00161A40">
              <w:rPr>
                <w:sz w:val="20"/>
                <w:szCs w:val="20"/>
                <w:vertAlign w:val="superscript"/>
                <w:lang w:val="ro-RO"/>
              </w:rPr>
              <w:t>6</w:t>
            </w:r>
            <w:r w:rsidRPr="00161A40">
              <w:rPr>
                <w:sz w:val="20"/>
                <w:szCs w:val="20"/>
                <w:lang w:val="ro-RO"/>
              </w:rPr>
              <w:t>) din art.103 şi alin. (14) din art.124 ale Codului fiscal. Concomitent, conform prevederilor art. 28, lit. z) şi pct. 11 din Nota la  anexa nr.2 din Legea nr.1380-XIII din 20 noiembrie 1997cu privire la tariful vamal, beneficiarii şi persoanele terţe nu pot comercializa, transmite în arendă, locaţiune, uzufruct, leasing operaţional sau financiar mijloacele de transport menţionate la litera z) a art. 28 şi la literele a) - d) ale pct. 11 din Nota la  anexa nr. 2 din legea menţionată, precum şi conform art. 20 din Codul vamal nr.1149-XIV din 20 iulie 2000, beneficiarii şi persoanele terţe nu pot comercializa, transmite în arendă, locaţiune, uzufruct, leasing operaţional sau financiar mijloacele de transport menţionate la literele a) - d) ale alin. (4</w:t>
            </w:r>
            <w:r w:rsidRPr="00161A40">
              <w:rPr>
                <w:sz w:val="20"/>
                <w:szCs w:val="20"/>
                <w:vertAlign w:val="superscript"/>
                <w:lang w:val="ro-RO"/>
              </w:rPr>
              <w:t>1</w:t>
            </w:r>
            <w:r w:rsidRPr="00161A40">
              <w:rPr>
                <w:sz w:val="20"/>
                <w:szCs w:val="20"/>
                <w:lang w:val="ro-RO"/>
              </w:rPr>
              <w:t>) din art. 20 al Codului vamal.</w:t>
            </w:r>
          </w:p>
          <w:p w:rsidR="00F02488" w:rsidRDefault="00F02488" w:rsidP="00F02488">
            <w:pPr>
              <w:autoSpaceDE w:val="0"/>
              <w:autoSpaceDN w:val="0"/>
              <w:adjustRightInd w:val="0"/>
              <w:jc w:val="both"/>
              <w:rPr>
                <w:b/>
                <w:sz w:val="20"/>
                <w:szCs w:val="20"/>
                <w:u w:val="single"/>
                <w:lang w:val="ro-RO"/>
              </w:rPr>
            </w:pPr>
          </w:p>
          <w:p w:rsidR="00F02488" w:rsidRDefault="00F02488" w:rsidP="00F02488">
            <w:pPr>
              <w:autoSpaceDE w:val="0"/>
              <w:autoSpaceDN w:val="0"/>
              <w:adjustRightInd w:val="0"/>
              <w:jc w:val="both"/>
              <w:rPr>
                <w:sz w:val="20"/>
                <w:szCs w:val="20"/>
                <w:lang w:val="ro-RO"/>
              </w:rPr>
            </w:pPr>
            <w:r w:rsidRPr="0022683A">
              <w:rPr>
                <w:b/>
                <w:sz w:val="20"/>
                <w:szCs w:val="20"/>
                <w:u w:val="single"/>
                <w:lang w:val="ro-RO"/>
              </w:rPr>
              <w:t>Confederaţia Naţională a Patronatului</w:t>
            </w:r>
            <w:r w:rsidRPr="00161A40">
              <w:rPr>
                <w:sz w:val="20"/>
                <w:szCs w:val="20"/>
                <w:lang w:val="ro-RO"/>
              </w:rPr>
              <w:t xml:space="preserve"> </w:t>
            </w:r>
          </w:p>
          <w:p w:rsidR="00F02488" w:rsidRPr="00161A40" w:rsidRDefault="00F02488" w:rsidP="00F02488">
            <w:pPr>
              <w:autoSpaceDE w:val="0"/>
              <w:autoSpaceDN w:val="0"/>
              <w:adjustRightInd w:val="0"/>
              <w:jc w:val="both"/>
              <w:rPr>
                <w:sz w:val="20"/>
                <w:szCs w:val="20"/>
                <w:lang w:val="ro-RO"/>
              </w:rPr>
            </w:pPr>
            <w:r w:rsidRPr="00161A40">
              <w:rPr>
                <w:sz w:val="20"/>
                <w:szCs w:val="20"/>
                <w:lang w:val="ro-RO"/>
              </w:rPr>
              <w:t>Potrivit art. 103 alin.(9</w:t>
            </w:r>
            <w:r w:rsidRPr="00161A40">
              <w:rPr>
                <w:sz w:val="20"/>
                <w:szCs w:val="20"/>
                <w:vertAlign w:val="superscript"/>
                <w:lang w:val="ro-RO"/>
              </w:rPr>
              <w:t>6</w:t>
            </w:r>
            <w:r w:rsidRPr="00161A40">
              <w:rPr>
                <w:sz w:val="20"/>
                <w:szCs w:val="20"/>
                <w:lang w:val="ro-RO"/>
              </w:rPr>
              <w:t xml:space="preserve">) Cod fiscal, articolul respectiv prevede că pot beneficia de facilitatea fiscală prevăzută, </w:t>
            </w:r>
            <w:r w:rsidRPr="00161A40">
              <w:rPr>
                <w:i/>
                <w:sz w:val="20"/>
                <w:szCs w:val="20"/>
                <w:lang w:val="ro-RO"/>
              </w:rPr>
              <w:t>atât beneficiarii</w:t>
            </w:r>
            <w:r w:rsidRPr="00161A40">
              <w:rPr>
                <w:sz w:val="20"/>
                <w:szCs w:val="20"/>
                <w:lang w:val="ro-RO"/>
              </w:rPr>
              <w:t xml:space="preserve">, cu condiţia utilizării mijloacelor de transport menţionate exclusiv în conformitate cu destinaţia lor specială, </w:t>
            </w:r>
            <w:r w:rsidRPr="00161A40">
              <w:rPr>
                <w:i/>
                <w:sz w:val="20"/>
                <w:szCs w:val="20"/>
                <w:lang w:val="ro-RO"/>
              </w:rPr>
              <w:t>cât şi persoanele terţe care au importat şi au livrat</w:t>
            </w:r>
            <w:r w:rsidRPr="00161A40">
              <w:rPr>
                <w:sz w:val="20"/>
                <w:szCs w:val="20"/>
                <w:lang w:val="ro-RO"/>
              </w:rPr>
              <w:t xml:space="preserve"> aceste mijloace de transport către beneficiari.</w:t>
            </w:r>
          </w:p>
          <w:p w:rsidR="00F02488" w:rsidRPr="00161A40" w:rsidRDefault="00F02488" w:rsidP="00F02488">
            <w:pPr>
              <w:autoSpaceDE w:val="0"/>
              <w:autoSpaceDN w:val="0"/>
              <w:adjustRightInd w:val="0"/>
              <w:jc w:val="both"/>
              <w:rPr>
                <w:sz w:val="20"/>
                <w:szCs w:val="20"/>
                <w:lang w:val="ro-RO"/>
              </w:rPr>
            </w:pPr>
            <w:r w:rsidRPr="00161A40">
              <w:rPr>
                <w:sz w:val="20"/>
                <w:szCs w:val="20"/>
                <w:lang w:val="ro-RO"/>
              </w:rPr>
              <w:t>Respectiv, facilitatea se aplică:</w:t>
            </w:r>
          </w:p>
          <w:p w:rsidR="00F02488" w:rsidRPr="00161A40" w:rsidRDefault="00F02488" w:rsidP="00F02488">
            <w:pPr>
              <w:autoSpaceDE w:val="0"/>
              <w:autoSpaceDN w:val="0"/>
              <w:adjustRightInd w:val="0"/>
              <w:jc w:val="both"/>
              <w:rPr>
                <w:sz w:val="20"/>
                <w:szCs w:val="20"/>
                <w:lang w:val="ro-RO"/>
              </w:rPr>
            </w:pPr>
            <w:r w:rsidRPr="00161A40">
              <w:rPr>
                <w:sz w:val="20"/>
                <w:szCs w:val="20"/>
                <w:lang w:val="ro-RO"/>
              </w:rPr>
              <w:t>- Beneficiarilor (cei care utilizează, nemijlocit mijloacele de transport), şi</w:t>
            </w:r>
          </w:p>
          <w:p w:rsidR="00F02488" w:rsidRPr="00161A40" w:rsidRDefault="00F02488" w:rsidP="00F02488">
            <w:pPr>
              <w:autoSpaceDE w:val="0"/>
              <w:autoSpaceDN w:val="0"/>
              <w:adjustRightInd w:val="0"/>
              <w:jc w:val="both"/>
              <w:rPr>
                <w:sz w:val="20"/>
                <w:szCs w:val="20"/>
                <w:lang w:val="ro-RO"/>
              </w:rPr>
            </w:pPr>
            <w:r w:rsidRPr="00161A40">
              <w:rPr>
                <w:sz w:val="20"/>
                <w:szCs w:val="20"/>
                <w:lang w:val="ro-RO"/>
              </w:rPr>
              <w:t>- Persoanelor terţe importatoare (care nu utilizează de fapt aceste mijloace de transport), dar le donează beneficiarilor. Aşadar, beneficiarul şi importatorul sunt 2 persoane diferite.</w:t>
            </w:r>
          </w:p>
          <w:p w:rsidR="00F02488" w:rsidRPr="00161A40" w:rsidRDefault="00F02488" w:rsidP="00F02488">
            <w:pPr>
              <w:tabs>
                <w:tab w:val="left" w:pos="600"/>
              </w:tabs>
              <w:autoSpaceDE w:val="0"/>
              <w:autoSpaceDN w:val="0"/>
              <w:adjustRightInd w:val="0"/>
              <w:jc w:val="both"/>
              <w:rPr>
                <w:sz w:val="20"/>
                <w:szCs w:val="20"/>
                <w:lang w:val="ro-RO"/>
              </w:rPr>
            </w:pPr>
            <w:r w:rsidRPr="00161A40">
              <w:rPr>
                <w:sz w:val="20"/>
                <w:szCs w:val="20"/>
                <w:lang w:val="ro-RO"/>
              </w:rPr>
              <w:t xml:space="preserve">Conform noţiunii de "Beneficiar" expuse in proiectul </w:t>
            </w:r>
            <w:proofErr w:type="spellStart"/>
            <w:r w:rsidRPr="00161A40">
              <w:rPr>
                <w:sz w:val="20"/>
                <w:szCs w:val="20"/>
                <w:lang w:val="ro-RO"/>
              </w:rPr>
              <w:t>Hotărîrii</w:t>
            </w:r>
            <w:proofErr w:type="spellEnd"/>
            <w:r w:rsidRPr="00161A40">
              <w:rPr>
                <w:sz w:val="20"/>
                <w:szCs w:val="20"/>
                <w:lang w:val="ro-RO"/>
              </w:rPr>
              <w:t xml:space="preserve"> de Guvern prezentate spre avizare, </w:t>
            </w:r>
            <w:r w:rsidRPr="00161A40">
              <w:rPr>
                <w:i/>
                <w:sz w:val="20"/>
                <w:szCs w:val="20"/>
                <w:lang w:val="ro-RO"/>
              </w:rPr>
              <w:t>beneficiar</w:t>
            </w:r>
            <w:r w:rsidRPr="00161A40">
              <w:rPr>
                <w:sz w:val="20"/>
                <w:szCs w:val="20"/>
                <w:lang w:val="ro-RO"/>
              </w:rPr>
              <w:t xml:space="preserve"> este persoana fizică sau juridică rezidentă care importă un mijloc de transport cu destinaţie specială cu condiţia utilizării mijlocului de transport menţionat exclusiv in conformitate cu destinaţia lui finală.</w:t>
            </w:r>
          </w:p>
          <w:p w:rsidR="00F02488" w:rsidRPr="00161A40" w:rsidRDefault="00F02488" w:rsidP="00F02488">
            <w:pPr>
              <w:tabs>
                <w:tab w:val="left" w:pos="600"/>
              </w:tabs>
              <w:autoSpaceDE w:val="0"/>
              <w:autoSpaceDN w:val="0"/>
              <w:adjustRightInd w:val="0"/>
              <w:jc w:val="both"/>
              <w:rPr>
                <w:sz w:val="20"/>
                <w:szCs w:val="20"/>
                <w:lang w:val="ro-RO"/>
              </w:rPr>
            </w:pPr>
            <w:r w:rsidRPr="00161A40">
              <w:rPr>
                <w:sz w:val="20"/>
                <w:szCs w:val="20"/>
                <w:lang w:val="ro-RO"/>
              </w:rPr>
              <w:t>Respectiv această noţiune este mai restrânsă decât cea prevăzută în Codul fiscal.</w:t>
            </w:r>
          </w:p>
          <w:p w:rsidR="00F02488" w:rsidRPr="00161A40" w:rsidRDefault="00F02488" w:rsidP="00F02488">
            <w:pPr>
              <w:tabs>
                <w:tab w:val="left" w:pos="600"/>
              </w:tabs>
              <w:autoSpaceDE w:val="0"/>
              <w:autoSpaceDN w:val="0"/>
              <w:adjustRightInd w:val="0"/>
              <w:jc w:val="both"/>
              <w:rPr>
                <w:sz w:val="20"/>
                <w:szCs w:val="20"/>
                <w:lang w:val="ro-RO"/>
              </w:rPr>
            </w:pPr>
            <w:r w:rsidRPr="00161A40">
              <w:rPr>
                <w:sz w:val="20"/>
                <w:szCs w:val="20"/>
                <w:lang w:val="ro-RO"/>
              </w:rPr>
              <w:t xml:space="preserve">Beneficiar, poate fi, conform Codului fiscal, o persoană care nu </w:t>
            </w:r>
            <w:r w:rsidRPr="00161A40">
              <w:rPr>
                <w:sz w:val="20"/>
                <w:szCs w:val="20"/>
                <w:lang w:val="ro-RO"/>
              </w:rPr>
              <w:lastRenderedPageBreak/>
              <w:t xml:space="preserve">importă, dar care utilizează mijloacele de transport importante de către o persoană terţă. </w:t>
            </w:r>
          </w:p>
          <w:p w:rsidR="00F02488" w:rsidRPr="00161A40" w:rsidRDefault="00F02488" w:rsidP="00F02488">
            <w:pPr>
              <w:tabs>
                <w:tab w:val="left" w:pos="600"/>
              </w:tabs>
              <w:autoSpaceDE w:val="0"/>
              <w:autoSpaceDN w:val="0"/>
              <w:adjustRightInd w:val="0"/>
              <w:jc w:val="both"/>
              <w:rPr>
                <w:sz w:val="20"/>
                <w:szCs w:val="20"/>
                <w:lang w:val="ro-RO"/>
              </w:rPr>
            </w:pPr>
            <w:r w:rsidRPr="00161A40">
              <w:rPr>
                <w:sz w:val="20"/>
                <w:szCs w:val="20"/>
                <w:lang w:val="ro-RO"/>
              </w:rPr>
              <w:t>Conform punctului 4 din proiectul Regulamentului, se stabileşte că pentru a beneficia de facilităţile fiscale şi vamale specificate la pct.2 şi pct.3 din prezentul Regulament, este necesară întrunirea cumulativă a următoarelor condiţii:</w:t>
            </w:r>
          </w:p>
          <w:p w:rsidR="00F02488" w:rsidRPr="00161A40" w:rsidRDefault="00F02488" w:rsidP="00F02488">
            <w:pPr>
              <w:numPr>
                <w:ilvl w:val="0"/>
                <w:numId w:val="23"/>
              </w:numPr>
              <w:tabs>
                <w:tab w:val="clear" w:pos="1608"/>
                <w:tab w:val="left" w:pos="600"/>
                <w:tab w:val="num" w:pos="1080"/>
              </w:tabs>
              <w:autoSpaceDE w:val="0"/>
              <w:autoSpaceDN w:val="0"/>
              <w:adjustRightInd w:val="0"/>
              <w:ind w:left="0" w:firstLine="0"/>
              <w:jc w:val="both"/>
              <w:rPr>
                <w:sz w:val="20"/>
                <w:szCs w:val="20"/>
                <w:lang w:val="ro-RO"/>
              </w:rPr>
            </w:pPr>
            <w:r w:rsidRPr="00161A40">
              <w:rPr>
                <w:sz w:val="20"/>
                <w:szCs w:val="20"/>
                <w:lang w:val="ro-RO"/>
              </w:rPr>
              <w:t xml:space="preserve">mijloacele de transport sunt donate sau acordate cu titlu gratuit de către persoane juridice care au sediul permanent intr-un alt stat decât Republica Moldova: </w:t>
            </w:r>
          </w:p>
          <w:p w:rsidR="00F02488" w:rsidRPr="00161A40" w:rsidRDefault="00F02488" w:rsidP="00F02488">
            <w:pPr>
              <w:numPr>
                <w:ilvl w:val="0"/>
                <w:numId w:val="23"/>
              </w:numPr>
              <w:tabs>
                <w:tab w:val="clear" w:pos="1608"/>
                <w:tab w:val="left" w:pos="600"/>
                <w:tab w:val="num" w:pos="1080"/>
              </w:tabs>
              <w:autoSpaceDE w:val="0"/>
              <w:autoSpaceDN w:val="0"/>
              <w:adjustRightInd w:val="0"/>
              <w:ind w:left="0" w:firstLine="0"/>
              <w:jc w:val="both"/>
              <w:rPr>
                <w:sz w:val="20"/>
                <w:szCs w:val="20"/>
                <w:lang w:val="ro-RO"/>
              </w:rPr>
            </w:pPr>
            <w:r w:rsidRPr="00161A40">
              <w:rPr>
                <w:sz w:val="20"/>
                <w:szCs w:val="20"/>
                <w:lang w:val="ro-RO"/>
              </w:rPr>
              <w:t xml:space="preserve">persoana fizică nerezidentă cetăţean al unui stat străin poate dona doar mijloace de transport pentru transportarea persoanelor cu </w:t>
            </w:r>
            <w:proofErr w:type="spellStart"/>
            <w:r w:rsidRPr="00161A40">
              <w:rPr>
                <w:sz w:val="20"/>
                <w:szCs w:val="20"/>
                <w:lang w:val="ro-RO"/>
              </w:rPr>
              <w:t>dizabilităţile</w:t>
            </w:r>
            <w:proofErr w:type="spellEnd"/>
            <w:r w:rsidRPr="00161A40">
              <w:rPr>
                <w:sz w:val="20"/>
                <w:szCs w:val="20"/>
                <w:lang w:val="ro-RO"/>
              </w:rPr>
              <w:t xml:space="preserve"> aparatului locomotor (reutilate in modul corespunzător), clasificate la poziţia tarifară 8703.</w:t>
            </w:r>
          </w:p>
          <w:p w:rsidR="00F02488" w:rsidRPr="00161A40" w:rsidRDefault="00F02488" w:rsidP="00F02488">
            <w:pPr>
              <w:autoSpaceDE w:val="0"/>
              <w:autoSpaceDN w:val="0"/>
              <w:adjustRightInd w:val="0"/>
              <w:jc w:val="both"/>
              <w:rPr>
                <w:sz w:val="20"/>
                <w:szCs w:val="20"/>
                <w:lang w:val="ro-RO"/>
              </w:rPr>
            </w:pPr>
            <w:r w:rsidRPr="00161A40">
              <w:rPr>
                <w:sz w:val="20"/>
                <w:szCs w:val="20"/>
                <w:lang w:val="ro-RO"/>
              </w:rPr>
              <w:t>Considerăm că această prevedere contravine Codului fiscal. Articolul 103 alin.(9</w:t>
            </w:r>
            <w:r w:rsidRPr="00161A40">
              <w:rPr>
                <w:sz w:val="20"/>
                <w:szCs w:val="20"/>
                <w:vertAlign w:val="superscript"/>
                <w:lang w:val="ro-RO"/>
              </w:rPr>
              <w:t>6</w:t>
            </w:r>
            <w:r w:rsidRPr="00161A40">
              <w:rPr>
                <w:sz w:val="20"/>
                <w:szCs w:val="20"/>
                <w:lang w:val="ro-RO"/>
              </w:rPr>
              <w:t>) şi art. 124 alin.(l4) Cod fiscal, stabileşte că modul de introducere, plasare sub regim vamal de import a mijloacelor de transport menţionate şi de beneficiere de facilitatea fiscală respectivi este stabilit de Guvern.</w:t>
            </w:r>
          </w:p>
          <w:p w:rsidR="00F02488" w:rsidRPr="00161A40" w:rsidRDefault="00F02488" w:rsidP="00F02488">
            <w:pPr>
              <w:autoSpaceDE w:val="0"/>
              <w:autoSpaceDN w:val="0"/>
              <w:adjustRightInd w:val="0"/>
              <w:jc w:val="both"/>
              <w:rPr>
                <w:sz w:val="20"/>
                <w:szCs w:val="20"/>
                <w:lang w:val="ro-RO"/>
              </w:rPr>
            </w:pPr>
            <w:r w:rsidRPr="00161A40">
              <w:rPr>
                <w:sz w:val="20"/>
                <w:szCs w:val="20"/>
                <w:lang w:val="ro-RO"/>
              </w:rPr>
              <w:t>Respectiv, Guvernul urmează să stabilească doar modul (mecanismul) de introducere a mijloacelor de transport, dar nu subiecţii care au acest drept şi care sunt deja indicaţi in Codul fiscal.</w:t>
            </w:r>
          </w:p>
          <w:p w:rsidR="00F02488" w:rsidRPr="00161A40" w:rsidRDefault="00F02488" w:rsidP="00F02488">
            <w:pPr>
              <w:autoSpaceDE w:val="0"/>
              <w:autoSpaceDN w:val="0"/>
              <w:adjustRightInd w:val="0"/>
              <w:jc w:val="both"/>
              <w:rPr>
                <w:sz w:val="20"/>
                <w:szCs w:val="20"/>
                <w:lang w:val="ro-RO"/>
              </w:rPr>
            </w:pPr>
            <w:r w:rsidRPr="00161A40">
              <w:rPr>
                <w:sz w:val="20"/>
                <w:szCs w:val="20"/>
                <w:lang w:val="ro-RO"/>
              </w:rPr>
              <w:t>Proiectul Regulamentului limitează, neîntemeiat accesul de persoane care pot beneficia de facilitatea în cauză.</w:t>
            </w:r>
          </w:p>
          <w:p w:rsidR="00F02488" w:rsidRPr="00161A40" w:rsidRDefault="00F02488" w:rsidP="00F02488">
            <w:pPr>
              <w:autoSpaceDE w:val="0"/>
              <w:autoSpaceDN w:val="0"/>
              <w:adjustRightInd w:val="0"/>
              <w:jc w:val="both"/>
              <w:rPr>
                <w:sz w:val="20"/>
                <w:szCs w:val="20"/>
                <w:lang w:val="ro-RO"/>
              </w:rPr>
            </w:pPr>
            <w:r w:rsidRPr="00161A40">
              <w:rPr>
                <w:sz w:val="20"/>
                <w:szCs w:val="20"/>
                <w:lang w:val="ro-RO"/>
              </w:rPr>
              <w:t>Aceeaşi limitare o întâlnim şi la pct. 5 al Proiectului HG, care prevede că importul mijloacelor de transport indicate in pct.4 lit. a) poate fi realizat de către persoane juridice şi fizice care practică activitate de întreprinzător, doar in cazul in care mijlocul de transport importat corespunde cu genul de activitate practicat de aceştia conform documentelor de constituire. Aceste prevederi contravin expres Codului fiscal, care identifică 2 categorii de beneficiari ai facilităţilor:</w:t>
            </w:r>
          </w:p>
          <w:p w:rsidR="00F02488" w:rsidRPr="00161A40" w:rsidRDefault="00F02488" w:rsidP="00F02488">
            <w:pPr>
              <w:numPr>
                <w:ilvl w:val="0"/>
                <w:numId w:val="23"/>
              </w:numPr>
              <w:tabs>
                <w:tab w:val="clear" w:pos="1608"/>
                <w:tab w:val="left" w:pos="600"/>
                <w:tab w:val="num" w:pos="1080"/>
              </w:tabs>
              <w:autoSpaceDE w:val="0"/>
              <w:autoSpaceDN w:val="0"/>
              <w:adjustRightInd w:val="0"/>
              <w:ind w:left="0" w:firstLine="0"/>
              <w:jc w:val="both"/>
              <w:rPr>
                <w:sz w:val="20"/>
                <w:szCs w:val="20"/>
                <w:lang w:val="ro-RO"/>
              </w:rPr>
            </w:pPr>
            <w:r w:rsidRPr="00161A40">
              <w:rPr>
                <w:sz w:val="20"/>
                <w:szCs w:val="20"/>
                <w:lang w:val="ro-RO"/>
              </w:rPr>
              <w:t xml:space="preserve">Beneficiari (cei care utilizează nemijlocit mijloacele de transport, iar utilizarea acestora corespunde genului de activitate practicat), şi </w:t>
            </w:r>
          </w:p>
          <w:p w:rsidR="00F02488" w:rsidRDefault="00F02488" w:rsidP="00F02488">
            <w:pPr>
              <w:shd w:val="clear" w:color="auto" w:fill="FFFFFF"/>
              <w:jc w:val="both"/>
              <w:rPr>
                <w:b/>
                <w:sz w:val="20"/>
                <w:szCs w:val="20"/>
                <w:u w:val="single"/>
                <w:lang w:val="ro-RO"/>
              </w:rPr>
            </w:pPr>
            <w:r w:rsidRPr="00161A40">
              <w:rPr>
                <w:sz w:val="20"/>
                <w:szCs w:val="20"/>
                <w:lang w:val="ro-RO"/>
              </w:rPr>
              <w:t>Persoanelor terţe importatoare (care nu utilizează de fapt aceste mijloace de transport), care importă aceste mijloace cu scopul de donaţie a acestora.</w:t>
            </w:r>
          </w:p>
        </w:tc>
        <w:tc>
          <w:tcPr>
            <w:tcW w:w="3969" w:type="dxa"/>
          </w:tcPr>
          <w:p w:rsidR="00CC51A7" w:rsidRPr="00161A40" w:rsidRDefault="00CC51A7" w:rsidP="00CC51A7">
            <w:pPr>
              <w:pStyle w:val="tt"/>
              <w:jc w:val="both"/>
              <w:rPr>
                <w:b w:val="0"/>
                <w:bCs w:val="0"/>
                <w:iCs/>
                <w:sz w:val="20"/>
                <w:szCs w:val="20"/>
                <w:lang w:val="ro-RO" w:eastAsia="ro-RO"/>
              </w:rPr>
            </w:pPr>
            <w:r w:rsidRPr="00161A40">
              <w:rPr>
                <w:bCs w:val="0"/>
                <w:iCs/>
                <w:sz w:val="20"/>
                <w:szCs w:val="20"/>
                <w:u w:val="single"/>
                <w:lang w:val="ro-RO" w:eastAsia="ro-RO"/>
              </w:rPr>
              <w:lastRenderedPageBreak/>
              <w:t>Nu se acceptă.</w:t>
            </w:r>
          </w:p>
          <w:p w:rsidR="00D2735A" w:rsidRDefault="00CC51A7" w:rsidP="00CC51A7">
            <w:pPr>
              <w:jc w:val="both"/>
              <w:rPr>
                <w:sz w:val="20"/>
                <w:szCs w:val="20"/>
                <w:lang w:val="ro-RO"/>
              </w:rPr>
            </w:pPr>
            <w:r w:rsidRPr="00161A40">
              <w:rPr>
                <w:sz w:val="20"/>
                <w:szCs w:val="20"/>
                <w:lang w:val="ro-RO"/>
              </w:rPr>
              <w:t>Conform prevederilor art.103 alin.(9</w:t>
            </w:r>
            <w:r w:rsidRPr="00161A40">
              <w:rPr>
                <w:sz w:val="20"/>
                <w:szCs w:val="20"/>
                <w:vertAlign w:val="superscript"/>
                <w:lang w:val="ro-RO"/>
              </w:rPr>
              <w:t>6</w:t>
            </w:r>
            <w:r w:rsidRPr="00161A40">
              <w:rPr>
                <w:sz w:val="20"/>
                <w:szCs w:val="20"/>
                <w:lang w:val="ro-RO"/>
              </w:rPr>
              <w:t xml:space="preserve">) şi </w:t>
            </w:r>
            <w:r w:rsidRPr="00161A40">
              <w:rPr>
                <w:sz w:val="20"/>
                <w:szCs w:val="20"/>
                <w:lang w:val="ro-RO"/>
              </w:rPr>
              <w:lastRenderedPageBreak/>
              <w:t xml:space="preserve">art.124 alin.(14) din Codul fiscal, art.28 </w:t>
            </w:r>
            <w:proofErr w:type="spellStart"/>
            <w:r w:rsidRPr="00161A40">
              <w:rPr>
                <w:sz w:val="20"/>
                <w:szCs w:val="20"/>
                <w:lang w:val="ro-RO"/>
              </w:rPr>
              <w:t>lit.z</w:t>
            </w:r>
            <w:proofErr w:type="spellEnd"/>
            <w:r w:rsidRPr="00161A40">
              <w:rPr>
                <w:sz w:val="20"/>
                <w:szCs w:val="20"/>
                <w:lang w:val="ro-RO"/>
              </w:rPr>
              <w:t>) şi pct.11 din Nota la  anexa nr.2 din Legea cu privire la tariful vamal şi art.20 alin.(4</w:t>
            </w:r>
            <w:r w:rsidRPr="00161A40">
              <w:rPr>
                <w:sz w:val="20"/>
                <w:szCs w:val="20"/>
                <w:vertAlign w:val="superscript"/>
                <w:lang w:val="ro-RO"/>
              </w:rPr>
              <w:t>1</w:t>
            </w:r>
            <w:r w:rsidRPr="00161A40">
              <w:rPr>
                <w:sz w:val="20"/>
                <w:szCs w:val="20"/>
                <w:lang w:val="ro-RO"/>
              </w:rPr>
              <w:t xml:space="preserve">) din Codul vamal, beneficiarii şi persoanele terţe nu pot comercializa, transmite în arendă, locaţiune, uzufruct, leasing operaţional sau financiar mijloacele de transport menţionate. Totodată, art.35 alin.(1) din Codul vamal prevede termenul minim de aflare sub supraveghere vamală a mărfurilor şi mijloacelor de transport care </w:t>
            </w:r>
            <w:proofErr w:type="spellStart"/>
            <w:r w:rsidRPr="00161A40">
              <w:rPr>
                <w:sz w:val="20"/>
                <w:szCs w:val="20"/>
                <w:lang w:val="ro-RO"/>
              </w:rPr>
              <w:t>sînt</w:t>
            </w:r>
            <w:proofErr w:type="spellEnd"/>
            <w:r w:rsidRPr="00161A40">
              <w:rPr>
                <w:sz w:val="20"/>
                <w:szCs w:val="20"/>
                <w:lang w:val="ro-RO"/>
              </w:rPr>
              <w:t xml:space="preserve"> puse în liberă circulaţie cu acordarea de facilităţi fiscale şi vamale pe motivul destinaţiei lor finale. Astfel, odată cu expirarea acestui termen este sistată supravegherea vamală a acestor mijloacele de transport.</w:t>
            </w:r>
          </w:p>
          <w:p w:rsidR="0001638C" w:rsidRDefault="0001638C" w:rsidP="00CC51A7">
            <w:pPr>
              <w:jc w:val="both"/>
              <w:rPr>
                <w:sz w:val="20"/>
                <w:szCs w:val="20"/>
                <w:lang w:val="ro-RO"/>
              </w:rPr>
            </w:pPr>
          </w:p>
          <w:p w:rsidR="0001638C" w:rsidRDefault="0001638C" w:rsidP="0001638C">
            <w:pPr>
              <w:pStyle w:val="tt"/>
              <w:jc w:val="both"/>
              <w:rPr>
                <w:bCs w:val="0"/>
                <w:iCs/>
                <w:sz w:val="20"/>
                <w:szCs w:val="20"/>
                <w:u w:val="single"/>
                <w:lang w:val="ro-RO" w:eastAsia="ro-RO"/>
              </w:rPr>
            </w:pPr>
          </w:p>
          <w:p w:rsidR="0001638C" w:rsidRDefault="0001638C" w:rsidP="0001638C">
            <w:pPr>
              <w:pStyle w:val="tt"/>
              <w:jc w:val="both"/>
              <w:rPr>
                <w:bCs w:val="0"/>
                <w:iCs/>
                <w:sz w:val="20"/>
                <w:szCs w:val="20"/>
                <w:u w:val="single"/>
                <w:lang w:val="ro-RO" w:eastAsia="ro-RO"/>
              </w:rPr>
            </w:pPr>
          </w:p>
          <w:p w:rsidR="0001638C" w:rsidRDefault="0001638C" w:rsidP="0001638C">
            <w:pPr>
              <w:pStyle w:val="tt"/>
              <w:jc w:val="both"/>
              <w:rPr>
                <w:bCs w:val="0"/>
                <w:iCs/>
                <w:sz w:val="20"/>
                <w:szCs w:val="20"/>
                <w:u w:val="single"/>
                <w:lang w:val="ro-RO" w:eastAsia="ro-RO"/>
              </w:rPr>
            </w:pPr>
          </w:p>
          <w:p w:rsidR="0001638C" w:rsidRPr="00161A40" w:rsidRDefault="0001638C" w:rsidP="0001638C">
            <w:pPr>
              <w:pStyle w:val="tt"/>
              <w:jc w:val="both"/>
              <w:rPr>
                <w:b w:val="0"/>
                <w:bCs w:val="0"/>
                <w:iCs/>
                <w:sz w:val="20"/>
                <w:szCs w:val="20"/>
                <w:lang w:val="ro-RO" w:eastAsia="ro-RO"/>
              </w:rPr>
            </w:pPr>
            <w:r w:rsidRPr="00161A40">
              <w:rPr>
                <w:bCs w:val="0"/>
                <w:iCs/>
                <w:sz w:val="20"/>
                <w:szCs w:val="20"/>
                <w:u w:val="single"/>
                <w:lang w:val="ro-RO" w:eastAsia="ro-RO"/>
              </w:rPr>
              <w:t>Nu se acceptă.</w:t>
            </w:r>
          </w:p>
          <w:p w:rsidR="0001638C" w:rsidRPr="00161A40" w:rsidRDefault="0001638C" w:rsidP="0001638C">
            <w:pPr>
              <w:jc w:val="both"/>
              <w:rPr>
                <w:sz w:val="20"/>
                <w:szCs w:val="20"/>
                <w:lang w:val="ro-RO"/>
              </w:rPr>
            </w:pPr>
            <w:r w:rsidRPr="00161A40">
              <w:rPr>
                <w:sz w:val="20"/>
                <w:szCs w:val="20"/>
                <w:lang w:val="ro-RO"/>
              </w:rPr>
              <w:t>Potrivit art. 103 alin.(9</w:t>
            </w:r>
            <w:r w:rsidRPr="00161A40">
              <w:rPr>
                <w:sz w:val="20"/>
                <w:szCs w:val="20"/>
                <w:vertAlign w:val="superscript"/>
                <w:lang w:val="ro-RO"/>
              </w:rPr>
              <w:t>6</w:t>
            </w:r>
            <w:r w:rsidRPr="00161A40">
              <w:rPr>
                <w:sz w:val="20"/>
                <w:szCs w:val="20"/>
                <w:lang w:val="ro-RO"/>
              </w:rPr>
              <w:t xml:space="preserve">) Cod fiscal Pot beneficia de facilitatea fiscală respectivă atât beneficiarii, </w:t>
            </w:r>
            <w:proofErr w:type="spellStart"/>
            <w:r w:rsidRPr="00161A40">
              <w:rPr>
                <w:sz w:val="20"/>
                <w:szCs w:val="20"/>
                <w:lang w:val="ro-RO"/>
              </w:rPr>
              <w:t>cît</w:t>
            </w:r>
            <w:proofErr w:type="spellEnd"/>
            <w:r w:rsidRPr="00161A40">
              <w:rPr>
                <w:sz w:val="20"/>
                <w:szCs w:val="20"/>
                <w:lang w:val="ro-RO"/>
              </w:rPr>
              <w:t xml:space="preserve"> şi persoanele terţe care au importat şi au livrat aceste mijloace de transport către beneficiari. </w:t>
            </w:r>
          </w:p>
          <w:p w:rsidR="0001638C" w:rsidRPr="00161A40" w:rsidRDefault="0001638C" w:rsidP="0001638C">
            <w:pPr>
              <w:jc w:val="both"/>
              <w:rPr>
                <w:sz w:val="20"/>
                <w:szCs w:val="20"/>
                <w:lang w:val="ro-RO"/>
              </w:rPr>
            </w:pPr>
            <w:r w:rsidRPr="00161A40">
              <w:rPr>
                <w:sz w:val="20"/>
                <w:szCs w:val="20"/>
                <w:lang w:val="ro-RO"/>
              </w:rPr>
              <w:t>Însă, în pofida caracterului restrictiv al prezentului Regulament, unul din scopurile acestuia este de a delimita sfera de atribuţii ale beneficiarului şi ale persoanei terţe/reprezentantului beneficiarului.</w:t>
            </w:r>
          </w:p>
          <w:p w:rsidR="0001638C" w:rsidRDefault="0001638C" w:rsidP="00CC51A7">
            <w:pPr>
              <w:jc w:val="both"/>
              <w:rPr>
                <w:b/>
                <w:sz w:val="20"/>
                <w:szCs w:val="20"/>
                <w:u w:val="single"/>
                <w:lang w:val="ro-RO"/>
              </w:rPr>
            </w:pPr>
          </w:p>
        </w:tc>
      </w:tr>
      <w:tr w:rsidR="00F02488" w:rsidRPr="001542D6" w:rsidTr="00BA1F8A">
        <w:tc>
          <w:tcPr>
            <w:tcW w:w="5353" w:type="dxa"/>
          </w:tcPr>
          <w:p w:rsidR="00F02488" w:rsidRPr="00A60D9C" w:rsidRDefault="00F02488" w:rsidP="00A60D9C">
            <w:pPr>
              <w:pStyle w:val="a4"/>
              <w:ind w:firstLine="0"/>
              <w:rPr>
                <w:sz w:val="20"/>
                <w:szCs w:val="20"/>
                <w:lang w:val="ro-RO"/>
              </w:rPr>
            </w:pPr>
            <w:r w:rsidRPr="00A60D9C">
              <w:rPr>
                <w:b/>
                <w:sz w:val="20"/>
                <w:szCs w:val="20"/>
                <w:lang w:val="ro-RO"/>
              </w:rPr>
              <w:lastRenderedPageBreak/>
              <w:t>5.</w:t>
            </w:r>
            <w:r w:rsidRPr="00A60D9C">
              <w:rPr>
                <w:sz w:val="20"/>
                <w:szCs w:val="20"/>
                <w:lang w:val="ro-RO"/>
              </w:rPr>
              <w:t xml:space="preserve"> Importul mijloacelor de transport indicate în pct.4 </w:t>
            </w:r>
            <w:proofErr w:type="spellStart"/>
            <w:r w:rsidRPr="00A60D9C">
              <w:rPr>
                <w:sz w:val="20"/>
                <w:szCs w:val="20"/>
                <w:lang w:val="ro-RO"/>
              </w:rPr>
              <w:t>lit.a</w:t>
            </w:r>
            <w:proofErr w:type="spellEnd"/>
            <w:r w:rsidRPr="00A60D9C">
              <w:rPr>
                <w:sz w:val="20"/>
                <w:szCs w:val="20"/>
                <w:lang w:val="ro-RO"/>
              </w:rPr>
              <w:t xml:space="preserve">) poate fi realizat de către persoane juridice şi fizice care practică activitate de întreprinzător, doar în cazul în care mijlocul de </w:t>
            </w:r>
            <w:r w:rsidRPr="00A60D9C">
              <w:rPr>
                <w:sz w:val="20"/>
                <w:szCs w:val="20"/>
                <w:lang w:val="ro-RO"/>
              </w:rPr>
              <w:lastRenderedPageBreak/>
              <w:t xml:space="preserve">transport importat corespunde cu genul de activitate practicat de aceştia conform documentelor de constituire. </w:t>
            </w:r>
          </w:p>
        </w:tc>
        <w:tc>
          <w:tcPr>
            <w:tcW w:w="5528" w:type="dxa"/>
          </w:tcPr>
          <w:p w:rsidR="00F02488" w:rsidRPr="00822844" w:rsidRDefault="00F02488" w:rsidP="00E00153">
            <w:pPr>
              <w:shd w:val="clear" w:color="auto" w:fill="FFFFFF"/>
              <w:jc w:val="both"/>
              <w:rPr>
                <w:b/>
                <w:bCs/>
                <w:color w:val="323232"/>
                <w:spacing w:val="-5"/>
                <w:sz w:val="20"/>
                <w:szCs w:val="20"/>
                <w:u w:val="single"/>
                <w:lang w:val="ro-RO"/>
              </w:rPr>
            </w:pPr>
            <w:r w:rsidRPr="00822844">
              <w:rPr>
                <w:b/>
                <w:sz w:val="20"/>
                <w:szCs w:val="20"/>
                <w:u w:val="single"/>
                <w:lang w:val="ro-RO"/>
              </w:rPr>
              <w:lastRenderedPageBreak/>
              <w:t>Ministerul Economiei</w:t>
            </w:r>
          </w:p>
          <w:p w:rsidR="00F02488" w:rsidRPr="00161A40" w:rsidRDefault="00F02488" w:rsidP="00E00153">
            <w:pPr>
              <w:shd w:val="clear" w:color="auto" w:fill="FFFFFF"/>
              <w:jc w:val="both"/>
              <w:rPr>
                <w:color w:val="323232"/>
                <w:spacing w:val="3"/>
                <w:sz w:val="20"/>
                <w:szCs w:val="20"/>
                <w:lang w:val="ro-RO"/>
              </w:rPr>
            </w:pPr>
            <w:r w:rsidRPr="00161A40">
              <w:rPr>
                <w:b/>
                <w:bCs/>
                <w:color w:val="323232"/>
                <w:sz w:val="20"/>
                <w:szCs w:val="20"/>
                <w:lang w:val="ro-RO"/>
              </w:rPr>
              <w:t xml:space="preserve">La pct.5 </w:t>
            </w:r>
            <w:r w:rsidRPr="00161A40">
              <w:rPr>
                <w:color w:val="323232"/>
                <w:sz w:val="20"/>
                <w:szCs w:val="20"/>
                <w:lang w:val="ro-RO"/>
              </w:rPr>
              <w:t xml:space="preserve">- normele propuse contravin principiilor generale de emitere a actului normativ referitor la </w:t>
            </w:r>
            <w:r w:rsidRPr="00161A40">
              <w:rPr>
                <w:i/>
                <w:iCs/>
                <w:color w:val="323232"/>
                <w:sz w:val="20"/>
                <w:szCs w:val="20"/>
                <w:lang w:val="ro-RO"/>
              </w:rPr>
              <w:t xml:space="preserve">subordonarea lui legii şi </w:t>
            </w:r>
            <w:r w:rsidRPr="00161A40">
              <w:rPr>
                <w:i/>
                <w:iCs/>
                <w:color w:val="323232"/>
                <w:sz w:val="20"/>
                <w:szCs w:val="20"/>
                <w:lang w:val="ro-RO"/>
              </w:rPr>
              <w:lastRenderedPageBreak/>
              <w:t xml:space="preserve">actului de nivel superior, </w:t>
            </w:r>
            <w:r w:rsidRPr="00161A40">
              <w:rPr>
                <w:color w:val="323232"/>
                <w:sz w:val="20"/>
                <w:szCs w:val="20"/>
                <w:lang w:val="ro-RO"/>
              </w:rPr>
              <w:t xml:space="preserve">precum şi </w:t>
            </w:r>
            <w:r w:rsidRPr="00161A40">
              <w:rPr>
                <w:color w:val="323232"/>
                <w:spacing w:val="1"/>
                <w:sz w:val="20"/>
                <w:szCs w:val="20"/>
                <w:lang w:val="ro-RO"/>
              </w:rPr>
              <w:t xml:space="preserve">condiţiilor generale obligatorii pe care trebuie să le întrunească actul normativ, </w:t>
            </w:r>
            <w:r w:rsidRPr="00161A40">
              <w:rPr>
                <w:color w:val="323232"/>
                <w:sz w:val="20"/>
                <w:szCs w:val="20"/>
                <w:lang w:val="ro-RO"/>
              </w:rPr>
              <w:t xml:space="preserve">referitor la faptul că </w:t>
            </w:r>
            <w:r w:rsidRPr="00161A40">
              <w:rPr>
                <w:i/>
                <w:iCs/>
                <w:color w:val="323232"/>
                <w:sz w:val="20"/>
                <w:szCs w:val="20"/>
                <w:lang w:val="ro-RO"/>
              </w:rPr>
              <w:t xml:space="preserve">proiectul trebuie corelat cu prevederile actelor normative de nivel </w:t>
            </w:r>
            <w:r w:rsidRPr="00161A40">
              <w:rPr>
                <w:color w:val="323232"/>
                <w:sz w:val="20"/>
                <w:szCs w:val="20"/>
                <w:lang w:val="ro-RO"/>
              </w:rPr>
              <w:t>superior ş</w:t>
            </w:r>
            <w:r w:rsidRPr="00161A40">
              <w:rPr>
                <w:i/>
                <w:iCs/>
                <w:color w:val="323232"/>
                <w:sz w:val="20"/>
                <w:szCs w:val="20"/>
                <w:lang w:val="ro-RO"/>
              </w:rPr>
              <w:t xml:space="preserve">i nu poate depăşi limitele competenţei instituite prin acest act. </w:t>
            </w:r>
            <w:r w:rsidRPr="00161A40">
              <w:rPr>
                <w:color w:val="323232"/>
                <w:spacing w:val="1"/>
                <w:sz w:val="20"/>
                <w:szCs w:val="20"/>
                <w:lang w:val="ro-RO"/>
              </w:rPr>
              <w:t xml:space="preserve">În context şi în conformitate cu prevederile art.13 alin.(2) şi art.10 </w:t>
            </w:r>
            <w:proofErr w:type="spellStart"/>
            <w:r w:rsidRPr="00161A40">
              <w:rPr>
                <w:color w:val="323232"/>
                <w:spacing w:val="1"/>
                <w:sz w:val="20"/>
                <w:szCs w:val="20"/>
                <w:lang w:val="ro-RO"/>
              </w:rPr>
              <w:t>lit.a</w:t>
            </w:r>
            <w:proofErr w:type="spellEnd"/>
            <w:r w:rsidRPr="00161A40">
              <w:rPr>
                <w:color w:val="323232"/>
                <w:spacing w:val="1"/>
                <w:sz w:val="20"/>
                <w:szCs w:val="20"/>
                <w:lang w:val="ro-RO"/>
              </w:rPr>
              <w:t xml:space="preserve">) din Legea </w:t>
            </w:r>
            <w:r w:rsidRPr="00161A40">
              <w:rPr>
                <w:color w:val="323232"/>
                <w:spacing w:val="8"/>
                <w:sz w:val="20"/>
                <w:szCs w:val="20"/>
                <w:lang w:val="ro-RO"/>
              </w:rPr>
              <w:t xml:space="preserve">nr.317/2003 proiectul urmează să fie elaborat numai pe baza şi în scopul </w:t>
            </w:r>
            <w:r w:rsidRPr="00161A40">
              <w:rPr>
                <w:color w:val="323232"/>
                <w:spacing w:val="3"/>
                <w:sz w:val="20"/>
                <w:szCs w:val="20"/>
                <w:lang w:val="ro-RO"/>
              </w:rPr>
              <w:t xml:space="preserve">executării Codului fiscal, Codului vamal, Legii cu privire la tariful vamal şi nu </w:t>
            </w:r>
            <w:r w:rsidRPr="00161A40">
              <w:rPr>
                <w:color w:val="323232"/>
                <w:spacing w:val="1"/>
                <w:sz w:val="20"/>
                <w:szCs w:val="20"/>
                <w:lang w:val="ro-RO"/>
              </w:rPr>
              <w:t xml:space="preserve">poate să </w:t>
            </w:r>
            <w:r w:rsidRPr="00161A40">
              <w:rPr>
                <w:color w:val="323232"/>
                <w:spacing w:val="3"/>
                <w:sz w:val="20"/>
                <w:szCs w:val="20"/>
                <w:lang w:val="ro-RO"/>
              </w:rPr>
              <w:t>depăşească limitele competenţei instituite prin aceste acte.</w:t>
            </w:r>
          </w:p>
          <w:p w:rsidR="00F02488" w:rsidRDefault="00F02488" w:rsidP="00E00153">
            <w:pPr>
              <w:shd w:val="clear" w:color="auto" w:fill="FFFFFF"/>
              <w:ind w:left="5" w:hanging="5"/>
              <w:jc w:val="both"/>
              <w:rPr>
                <w:color w:val="323232"/>
                <w:sz w:val="20"/>
                <w:szCs w:val="20"/>
                <w:lang w:val="ro-RO"/>
              </w:rPr>
            </w:pPr>
            <w:r w:rsidRPr="00161A40">
              <w:rPr>
                <w:color w:val="323232"/>
                <w:spacing w:val="3"/>
                <w:sz w:val="20"/>
                <w:szCs w:val="20"/>
                <w:lang w:val="ro-RO"/>
              </w:rPr>
              <w:t xml:space="preserve">In context, urmează a fi revizuit esenţial textul </w:t>
            </w:r>
            <w:r w:rsidRPr="0034021E">
              <w:rPr>
                <w:spacing w:val="3"/>
                <w:sz w:val="20"/>
                <w:szCs w:val="20"/>
                <w:lang w:val="ro-RO"/>
              </w:rPr>
              <w:t>pct.12</w:t>
            </w:r>
            <w:r w:rsidRPr="00161A40">
              <w:rPr>
                <w:color w:val="323232"/>
                <w:spacing w:val="3"/>
                <w:sz w:val="20"/>
                <w:szCs w:val="20"/>
                <w:lang w:val="ro-RO"/>
              </w:rPr>
              <w:t>, care inserează o</w:t>
            </w:r>
            <w:r w:rsidRPr="00161A40">
              <w:rPr>
                <w:color w:val="323232"/>
                <w:spacing w:val="10"/>
                <w:sz w:val="20"/>
                <w:szCs w:val="20"/>
                <w:lang w:val="ro-RO"/>
              </w:rPr>
              <w:t xml:space="preserve"> </w:t>
            </w:r>
            <w:r w:rsidRPr="00161A40">
              <w:rPr>
                <w:color w:val="323232"/>
                <w:sz w:val="20"/>
                <w:szCs w:val="20"/>
                <w:lang w:val="ro-RO"/>
              </w:rPr>
              <w:t>consecinţă derivată din nerespectarea normelor pct.5 al proiectului.</w:t>
            </w:r>
          </w:p>
          <w:p w:rsidR="00EF2044" w:rsidRDefault="00EF2044" w:rsidP="00E00153">
            <w:pPr>
              <w:shd w:val="clear" w:color="auto" w:fill="FFFFFF"/>
              <w:ind w:left="5" w:hanging="5"/>
              <w:jc w:val="both"/>
              <w:rPr>
                <w:color w:val="323232"/>
                <w:sz w:val="20"/>
                <w:szCs w:val="20"/>
                <w:lang w:val="ro-RO"/>
              </w:rPr>
            </w:pPr>
          </w:p>
          <w:p w:rsidR="00EF2044" w:rsidRDefault="00EF2044" w:rsidP="00EF2044">
            <w:pPr>
              <w:tabs>
                <w:tab w:val="left" w:pos="567"/>
              </w:tabs>
              <w:jc w:val="both"/>
              <w:rPr>
                <w:b/>
                <w:sz w:val="20"/>
                <w:szCs w:val="20"/>
                <w:u w:val="single"/>
                <w:lang w:val="ro-RO"/>
              </w:rPr>
            </w:pPr>
          </w:p>
          <w:p w:rsidR="00EF2044" w:rsidRDefault="00EF2044" w:rsidP="00EF2044">
            <w:pPr>
              <w:tabs>
                <w:tab w:val="left" w:pos="567"/>
              </w:tabs>
              <w:jc w:val="both"/>
              <w:rPr>
                <w:b/>
                <w:sz w:val="20"/>
                <w:szCs w:val="20"/>
                <w:u w:val="single"/>
                <w:lang w:val="ro-RO"/>
              </w:rPr>
            </w:pPr>
          </w:p>
          <w:p w:rsidR="00EF2044" w:rsidRDefault="00EF2044" w:rsidP="00EF2044">
            <w:pPr>
              <w:tabs>
                <w:tab w:val="left" w:pos="567"/>
              </w:tabs>
              <w:jc w:val="both"/>
              <w:rPr>
                <w:b/>
                <w:sz w:val="20"/>
                <w:szCs w:val="20"/>
                <w:u w:val="single"/>
                <w:lang w:val="ro-RO"/>
              </w:rPr>
            </w:pPr>
          </w:p>
          <w:p w:rsidR="00EF2044" w:rsidRDefault="00EF2044" w:rsidP="00EF2044">
            <w:pPr>
              <w:tabs>
                <w:tab w:val="left" w:pos="567"/>
              </w:tabs>
              <w:jc w:val="both"/>
              <w:rPr>
                <w:b/>
                <w:sz w:val="20"/>
                <w:szCs w:val="20"/>
                <w:u w:val="single"/>
                <w:lang w:val="ro-RO"/>
              </w:rPr>
            </w:pPr>
          </w:p>
          <w:p w:rsidR="00EF2044" w:rsidRDefault="00EF2044" w:rsidP="00EF2044">
            <w:pPr>
              <w:tabs>
                <w:tab w:val="left" w:pos="567"/>
              </w:tabs>
              <w:jc w:val="both"/>
              <w:rPr>
                <w:b/>
                <w:sz w:val="20"/>
                <w:szCs w:val="20"/>
                <w:u w:val="single"/>
                <w:lang w:val="ro-RO"/>
              </w:rPr>
            </w:pPr>
          </w:p>
          <w:p w:rsidR="00EF2044" w:rsidRDefault="00EF2044" w:rsidP="00EF2044">
            <w:pPr>
              <w:tabs>
                <w:tab w:val="left" w:pos="567"/>
              </w:tabs>
              <w:jc w:val="both"/>
              <w:rPr>
                <w:sz w:val="20"/>
                <w:szCs w:val="20"/>
                <w:lang w:val="ro-RO"/>
              </w:rPr>
            </w:pPr>
            <w:r w:rsidRPr="00F43DBC">
              <w:rPr>
                <w:b/>
                <w:sz w:val="20"/>
                <w:szCs w:val="20"/>
                <w:u w:val="single"/>
                <w:lang w:val="ro-RO"/>
              </w:rPr>
              <w:t>Confederaţia Naţională a Sindicatelor</w:t>
            </w:r>
            <w:r w:rsidRPr="00161A40">
              <w:rPr>
                <w:sz w:val="20"/>
                <w:szCs w:val="20"/>
                <w:lang w:val="ro-RO"/>
              </w:rPr>
              <w:t xml:space="preserve"> </w:t>
            </w:r>
          </w:p>
          <w:p w:rsidR="00EF2044" w:rsidRPr="00161A40" w:rsidRDefault="00EF2044" w:rsidP="00EF2044">
            <w:pPr>
              <w:shd w:val="clear" w:color="auto" w:fill="FFFFFF"/>
              <w:ind w:left="5" w:hanging="5"/>
              <w:jc w:val="both"/>
              <w:rPr>
                <w:sz w:val="20"/>
                <w:szCs w:val="20"/>
                <w:lang w:val="ro-RO"/>
              </w:rPr>
            </w:pPr>
            <w:r w:rsidRPr="00161A40">
              <w:rPr>
                <w:sz w:val="20"/>
                <w:szCs w:val="20"/>
                <w:lang w:val="ro-RO"/>
              </w:rPr>
              <w:t xml:space="preserve">Prevederile pct.5 al proiectului, CNSM propune să fie aduse în </w:t>
            </w:r>
            <w:r>
              <w:rPr>
                <w:sz w:val="20"/>
                <w:szCs w:val="20"/>
                <w:lang w:val="ro-RO"/>
              </w:rPr>
              <w:t>concordanţă cu prevederile alin.</w:t>
            </w:r>
            <w:r w:rsidRPr="00161A40">
              <w:rPr>
                <w:sz w:val="20"/>
                <w:szCs w:val="20"/>
                <w:lang w:val="ro-RO"/>
              </w:rPr>
              <w:t>(4</w:t>
            </w:r>
            <w:r w:rsidRPr="00161A40">
              <w:rPr>
                <w:sz w:val="20"/>
                <w:szCs w:val="20"/>
                <w:vertAlign w:val="superscript"/>
                <w:lang w:val="ro-RO"/>
              </w:rPr>
              <w:t>1</w:t>
            </w:r>
            <w:r w:rsidRPr="00161A40">
              <w:rPr>
                <w:sz w:val="20"/>
                <w:szCs w:val="20"/>
                <w:lang w:val="ro-RO"/>
              </w:rPr>
              <w:t>) al art. 20 din Codul vamal.</w:t>
            </w:r>
          </w:p>
        </w:tc>
        <w:tc>
          <w:tcPr>
            <w:tcW w:w="3969" w:type="dxa"/>
          </w:tcPr>
          <w:p w:rsidR="00F02488" w:rsidRPr="00161A40" w:rsidRDefault="00F02488" w:rsidP="00E00153">
            <w:pPr>
              <w:jc w:val="both"/>
              <w:rPr>
                <w:b/>
                <w:sz w:val="20"/>
                <w:szCs w:val="20"/>
                <w:u w:val="single"/>
                <w:lang w:val="ro-RO"/>
              </w:rPr>
            </w:pPr>
            <w:r w:rsidRPr="00161A40">
              <w:rPr>
                <w:b/>
                <w:sz w:val="20"/>
                <w:szCs w:val="20"/>
                <w:u w:val="single"/>
                <w:lang w:val="ro-RO"/>
              </w:rPr>
              <w:lastRenderedPageBreak/>
              <w:t>Nu se acceptă.</w:t>
            </w:r>
          </w:p>
          <w:p w:rsidR="00F02488" w:rsidRDefault="00F02488" w:rsidP="00E00153">
            <w:pPr>
              <w:pStyle w:val="tt"/>
              <w:tabs>
                <w:tab w:val="left" w:pos="900"/>
              </w:tabs>
              <w:jc w:val="both"/>
              <w:rPr>
                <w:b w:val="0"/>
                <w:bCs w:val="0"/>
                <w:sz w:val="20"/>
                <w:szCs w:val="20"/>
                <w:lang w:val="ro-RO"/>
              </w:rPr>
            </w:pPr>
            <w:r>
              <w:rPr>
                <w:b w:val="0"/>
                <w:bCs w:val="0"/>
                <w:sz w:val="20"/>
                <w:szCs w:val="20"/>
                <w:lang w:val="ro-RO"/>
              </w:rPr>
              <w:t>Reieşind din faptul că n</w:t>
            </w:r>
            <w:r w:rsidRPr="0034021E">
              <w:rPr>
                <w:b w:val="0"/>
                <w:bCs w:val="0"/>
                <w:sz w:val="20"/>
                <w:szCs w:val="20"/>
                <w:lang w:val="ro-RO"/>
              </w:rPr>
              <w:t xml:space="preserve">ormele legale prevăd expres poziţiile tarifare pentru mijloacele de </w:t>
            </w:r>
            <w:r w:rsidRPr="0034021E">
              <w:rPr>
                <w:b w:val="0"/>
                <w:bCs w:val="0"/>
                <w:sz w:val="20"/>
                <w:szCs w:val="20"/>
                <w:lang w:val="ro-RO"/>
              </w:rPr>
              <w:lastRenderedPageBreak/>
              <w:t>transport care beneficiază de scutirea de drepturile de import, care sunt specifice unor anumite activităţi de întreprinzător - asistenţă medicală, stingerea incendiilor şi curăţarea străzilor</w:t>
            </w:r>
            <w:r>
              <w:rPr>
                <w:b w:val="0"/>
                <w:bCs w:val="0"/>
                <w:sz w:val="20"/>
                <w:szCs w:val="20"/>
                <w:lang w:val="ro-RO"/>
              </w:rPr>
              <w:t xml:space="preserve">, condiţia inserată la pct.5 şi pct.12 din proiectul </w:t>
            </w:r>
            <w:proofErr w:type="spellStart"/>
            <w:r>
              <w:rPr>
                <w:b w:val="0"/>
                <w:bCs w:val="0"/>
                <w:sz w:val="20"/>
                <w:szCs w:val="20"/>
                <w:lang w:val="ro-RO"/>
              </w:rPr>
              <w:t>Hotărîrii</w:t>
            </w:r>
            <w:proofErr w:type="spellEnd"/>
            <w:r>
              <w:rPr>
                <w:b w:val="0"/>
                <w:bCs w:val="0"/>
                <w:sz w:val="20"/>
                <w:szCs w:val="20"/>
                <w:lang w:val="ro-RO"/>
              </w:rPr>
              <w:t xml:space="preserve"> de Guvern nu depăşeşte cerinţele stabilite de legislaţie.  </w:t>
            </w:r>
          </w:p>
          <w:p w:rsidR="00F02488" w:rsidRDefault="00F02488" w:rsidP="00E00153">
            <w:pPr>
              <w:pStyle w:val="a4"/>
              <w:ind w:firstLine="0"/>
              <w:rPr>
                <w:sz w:val="20"/>
                <w:szCs w:val="20"/>
                <w:lang w:val="en-US"/>
              </w:rPr>
            </w:pPr>
            <w:r w:rsidRPr="002B44D4">
              <w:rPr>
                <w:sz w:val="20"/>
                <w:szCs w:val="20"/>
                <w:lang w:val="ro-RO"/>
              </w:rPr>
              <w:t xml:space="preserve">În acest sens, în cazul importului acestor mijloace de transport de către un agent economic care desfăşoară un gen de activitate altul </w:t>
            </w:r>
            <w:proofErr w:type="spellStart"/>
            <w:r w:rsidRPr="002B44D4">
              <w:rPr>
                <w:sz w:val="20"/>
                <w:szCs w:val="20"/>
                <w:lang w:val="ro-RO"/>
              </w:rPr>
              <w:t>decît</w:t>
            </w:r>
            <w:proofErr w:type="spellEnd"/>
            <w:r w:rsidRPr="002B44D4">
              <w:rPr>
                <w:sz w:val="20"/>
                <w:szCs w:val="20"/>
                <w:lang w:val="ro-RO"/>
              </w:rPr>
              <w:t xml:space="preserve"> asistenţa medicală, stingerea incendiilor şi curăţarea străzilor este de la sine înţeles că acesta nu va utiliza aceste mijloace de transport conform destinaţiei sale, dar le va comercializa, transmite în arendă, locaţiune, uzufruct, leasing operaţional sau financiar, aceste acţiuni fiind interzise de</w:t>
            </w:r>
            <w:r w:rsidRPr="002B44D4">
              <w:rPr>
                <w:sz w:val="20"/>
                <w:szCs w:val="20"/>
                <w:lang w:val="en-US"/>
              </w:rPr>
              <w:t xml:space="preserve"> </w:t>
            </w:r>
            <w:proofErr w:type="spellStart"/>
            <w:r w:rsidRPr="002B44D4">
              <w:rPr>
                <w:sz w:val="20"/>
                <w:szCs w:val="20"/>
                <w:lang w:val="en-US"/>
              </w:rPr>
              <w:t>normele</w:t>
            </w:r>
            <w:proofErr w:type="spellEnd"/>
            <w:r w:rsidRPr="002B44D4">
              <w:rPr>
                <w:sz w:val="20"/>
                <w:szCs w:val="20"/>
                <w:lang w:val="en-US"/>
              </w:rPr>
              <w:t xml:space="preserve"> care </w:t>
            </w:r>
            <w:proofErr w:type="spellStart"/>
            <w:r w:rsidRPr="002B44D4">
              <w:rPr>
                <w:sz w:val="20"/>
                <w:szCs w:val="20"/>
                <w:lang w:val="en-US"/>
              </w:rPr>
              <w:t>reglementează</w:t>
            </w:r>
            <w:proofErr w:type="spellEnd"/>
            <w:r w:rsidRPr="002B44D4">
              <w:rPr>
                <w:sz w:val="20"/>
                <w:szCs w:val="20"/>
                <w:lang w:val="en-US"/>
              </w:rPr>
              <w:t xml:space="preserve"> </w:t>
            </w:r>
            <w:proofErr w:type="spellStart"/>
            <w:r w:rsidRPr="002B44D4">
              <w:rPr>
                <w:sz w:val="20"/>
                <w:szCs w:val="20"/>
                <w:lang w:val="en-US"/>
              </w:rPr>
              <w:t>această</w:t>
            </w:r>
            <w:proofErr w:type="spellEnd"/>
            <w:r w:rsidRPr="002B44D4">
              <w:rPr>
                <w:sz w:val="20"/>
                <w:szCs w:val="20"/>
                <w:lang w:val="en-US"/>
              </w:rPr>
              <w:t xml:space="preserve"> </w:t>
            </w:r>
            <w:proofErr w:type="spellStart"/>
            <w:r w:rsidRPr="002B44D4">
              <w:rPr>
                <w:sz w:val="20"/>
                <w:szCs w:val="20"/>
                <w:lang w:val="en-US"/>
              </w:rPr>
              <w:t>scutire</w:t>
            </w:r>
            <w:proofErr w:type="spellEnd"/>
            <w:r w:rsidRPr="002B44D4">
              <w:rPr>
                <w:sz w:val="20"/>
                <w:szCs w:val="20"/>
                <w:lang w:val="en-US"/>
              </w:rPr>
              <w:t>.</w:t>
            </w:r>
          </w:p>
          <w:p w:rsidR="00EF2044" w:rsidRDefault="00EF2044" w:rsidP="00E00153">
            <w:pPr>
              <w:pStyle w:val="a4"/>
              <w:ind w:firstLine="0"/>
              <w:rPr>
                <w:sz w:val="20"/>
                <w:szCs w:val="20"/>
                <w:lang w:val="en-US"/>
              </w:rPr>
            </w:pPr>
          </w:p>
          <w:p w:rsidR="00EF2044" w:rsidRPr="00161A40" w:rsidRDefault="00EF2044" w:rsidP="00EF2044">
            <w:pPr>
              <w:pStyle w:val="tt"/>
              <w:jc w:val="both"/>
              <w:rPr>
                <w:b w:val="0"/>
                <w:bCs w:val="0"/>
                <w:iCs/>
                <w:sz w:val="20"/>
                <w:szCs w:val="20"/>
                <w:lang w:val="ro-RO" w:eastAsia="ro-RO"/>
              </w:rPr>
            </w:pPr>
            <w:r w:rsidRPr="00161A40">
              <w:rPr>
                <w:bCs w:val="0"/>
                <w:iCs/>
                <w:sz w:val="20"/>
                <w:szCs w:val="20"/>
                <w:u w:val="single"/>
                <w:lang w:val="ro-RO" w:eastAsia="ro-RO"/>
              </w:rPr>
              <w:t>Nu se acceptă.</w:t>
            </w:r>
          </w:p>
          <w:p w:rsidR="00EF2044" w:rsidRPr="00E50B15" w:rsidRDefault="00EF2044" w:rsidP="002E40F7">
            <w:pPr>
              <w:pStyle w:val="a4"/>
              <w:ind w:firstLine="0"/>
              <w:rPr>
                <w:sz w:val="20"/>
                <w:szCs w:val="20"/>
                <w:lang w:val="en-US"/>
              </w:rPr>
            </w:pPr>
            <w:r w:rsidRPr="00161A40">
              <w:rPr>
                <w:sz w:val="20"/>
                <w:szCs w:val="20"/>
                <w:lang w:val="ro-RO"/>
              </w:rPr>
              <w:t xml:space="preserve">A se vedea argumentele expuse </w:t>
            </w:r>
            <w:r w:rsidR="002E40F7">
              <w:rPr>
                <w:sz w:val="20"/>
                <w:szCs w:val="20"/>
                <w:lang w:val="ro-RO"/>
              </w:rPr>
              <w:t>mai sus</w:t>
            </w:r>
            <w:r w:rsidRPr="00161A40">
              <w:rPr>
                <w:sz w:val="20"/>
                <w:szCs w:val="20"/>
                <w:lang w:val="ro-RO"/>
              </w:rPr>
              <w:t>.</w:t>
            </w:r>
          </w:p>
        </w:tc>
      </w:tr>
      <w:tr w:rsidR="00F02488" w:rsidRPr="001542D6" w:rsidTr="00BA1F8A">
        <w:tc>
          <w:tcPr>
            <w:tcW w:w="5353" w:type="dxa"/>
          </w:tcPr>
          <w:p w:rsidR="00F02488" w:rsidRPr="00161A40" w:rsidRDefault="00F02488" w:rsidP="000E32E9">
            <w:pPr>
              <w:jc w:val="both"/>
              <w:rPr>
                <w:b/>
                <w:sz w:val="20"/>
                <w:szCs w:val="20"/>
                <w:u w:val="single"/>
                <w:lang w:val="ro-RO"/>
              </w:rPr>
            </w:pPr>
            <w:r w:rsidRPr="00A60D9C">
              <w:rPr>
                <w:b/>
                <w:sz w:val="20"/>
                <w:szCs w:val="20"/>
                <w:lang w:val="ro-RO"/>
              </w:rPr>
              <w:lastRenderedPageBreak/>
              <w:t>6.</w:t>
            </w:r>
            <w:r w:rsidRPr="00A60D9C">
              <w:rPr>
                <w:sz w:val="20"/>
                <w:szCs w:val="20"/>
                <w:lang w:val="ro-RO"/>
              </w:rPr>
              <w:t xml:space="preserve"> Mijloacele de transport pentru transportarea persoanelor cu </w:t>
            </w:r>
            <w:proofErr w:type="spellStart"/>
            <w:r w:rsidRPr="00A60D9C">
              <w:rPr>
                <w:sz w:val="20"/>
                <w:szCs w:val="20"/>
                <w:lang w:val="ro-RO"/>
              </w:rPr>
              <w:t>dizabilităţi</w:t>
            </w:r>
            <w:proofErr w:type="spellEnd"/>
            <w:r w:rsidRPr="00A60D9C">
              <w:rPr>
                <w:sz w:val="20"/>
                <w:szCs w:val="20"/>
                <w:lang w:val="ro-RO"/>
              </w:rPr>
              <w:t xml:space="preserve"> ale aparatului locomotor (reutilate în modul corespunzător), clasificate la poziţia tarifară 8703, pot fi importate de către persoane fizice rezidente cetăţeni ai Republicii Moldova doar în cazul în care aceştia sunt persoane cu </w:t>
            </w:r>
            <w:proofErr w:type="spellStart"/>
            <w:r w:rsidRPr="00A60D9C">
              <w:rPr>
                <w:sz w:val="20"/>
                <w:szCs w:val="20"/>
                <w:lang w:val="ro-RO"/>
              </w:rPr>
              <w:t>dizabilităţi</w:t>
            </w:r>
            <w:proofErr w:type="spellEnd"/>
            <w:r w:rsidRPr="00A60D9C">
              <w:rPr>
                <w:sz w:val="20"/>
                <w:szCs w:val="20"/>
                <w:lang w:val="ro-RO"/>
              </w:rPr>
              <w:t xml:space="preserve"> ale aparatului locomotor fapt confirmat prin documente de </w:t>
            </w:r>
            <w:proofErr w:type="spellStart"/>
            <w:r w:rsidRPr="00A60D9C">
              <w:rPr>
                <w:sz w:val="20"/>
                <w:szCs w:val="20"/>
                <w:lang w:val="ro-RO"/>
              </w:rPr>
              <w:t>dizabilitate</w:t>
            </w:r>
            <w:proofErr w:type="spellEnd"/>
            <w:r w:rsidRPr="00A60D9C">
              <w:rPr>
                <w:sz w:val="20"/>
                <w:szCs w:val="20"/>
                <w:lang w:val="ro-RO"/>
              </w:rPr>
              <w:t xml:space="preserve"> ale acestora.</w:t>
            </w:r>
          </w:p>
        </w:tc>
        <w:tc>
          <w:tcPr>
            <w:tcW w:w="5528" w:type="dxa"/>
          </w:tcPr>
          <w:p w:rsidR="00F02488" w:rsidRPr="001C6C7A" w:rsidRDefault="00F02488" w:rsidP="00E579BB">
            <w:pPr>
              <w:jc w:val="both"/>
              <w:rPr>
                <w:b/>
                <w:sz w:val="20"/>
                <w:szCs w:val="20"/>
                <w:u w:val="single"/>
                <w:lang w:val="ro-RO"/>
              </w:rPr>
            </w:pPr>
            <w:r w:rsidRPr="001C6C7A">
              <w:rPr>
                <w:b/>
                <w:sz w:val="20"/>
                <w:szCs w:val="20"/>
                <w:u w:val="single"/>
                <w:lang w:val="ro-RO"/>
              </w:rPr>
              <w:t>Ministerul Muncii Protecţiei Sociale şi Familiei</w:t>
            </w:r>
          </w:p>
          <w:p w:rsidR="00F02488" w:rsidRPr="00161A40" w:rsidRDefault="00F02488" w:rsidP="00C971B7">
            <w:pPr>
              <w:jc w:val="both"/>
              <w:rPr>
                <w:sz w:val="20"/>
                <w:szCs w:val="20"/>
                <w:lang w:val="ro-RO"/>
              </w:rPr>
            </w:pPr>
            <w:r w:rsidRPr="00161A40">
              <w:rPr>
                <w:sz w:val="20"/>
                <w:szCs w:val="20"/>
                <w:lang w:val="ro-RO"/>
              </w:rPr>
              <w:t xml:space="preserve">Pct. 6 din proiectul Regulamentului urmează a fi expus în următoarea redacţie: </w:t>
            </w:r>
          </w:p>
          <w:p w:rsidR="00F02488" w:rsidRPr="00161A40" w:rsidRDefault="00F02488" w:rsidP="00C971B7">
            <w:pPr>
              <w:jc w:val="both"/>
              <w:rPr>
                <w:sz w:val="20"/>
                <w:szCs w:val="20"/>
                <w:lang w:val="ro-RO"/>
              </w:rPr>
            </w:pPr>
            <w:r w:rsidRPr="00161A40">
              <w:rPr>
                <w:sz w:val="20"/>
                <w:szCs w:val="20"/>
                <w:lang w:val="ro-RO"/>
              </w:rPr>
              <w:t xml:space="preserve">”6. Mijloacele de transport, indicate în pct.4 lit. a) alineatul doi, destinate pentru transportarea persoanelor cu </w:t>
            </w:r>
            <w:proofErr w:type="spellStart"/>
            <w:r w:rsidRPr="00161A40">
              <w:rPr>
                <w:sz w:val="20"/>
                <w:szCs w:val="20"/>
                <w:lang w:val="ro-RO"/>
              </w:rPr>
              <w:t>dizabilităţi</w:t>
            </w:r>
            <w:proofErr w:type="spellEnd"/>
            <w:r w:rsidRPr="00161A40">
              <w:rPr>
                <w:sz w:val="20"/>
                <w:szCs w:val="20"/>
                <w:lang w:val="ro-RO"/>
              </w:rPr>
              <w:t xml:space="preserve"> ale aparatului locomotor (reutilate în modul corespunzător), clasificate la poziţia tarifară 8703, pot fi importate şi de către persoane fizice rezidente cetăţeni ai Republicii Moldova doar în cazul în care aceştia sunt persoane cu </w:t>
            </w:r>
            <w:proofErr w:type="spellStart"/>
            <w:r w:rsidRPr="00161A40">
              <w:rPr>
                <w:sz w:val="20"/>
                <w:szCs w:val="20"/>
                <w:lang w:val="ro-RO"/>
              </w:rPr>
              <w:t>dizabilităţi</w:t>
            </w:r>
            <w:proofErr w:type="spellEnd"/>
            <w:r w:rsidRPr="00161A40">
              <w:rPr>
                <w:sz w:val="20"/>
                <w:szCs w:val="20"/>
                <w:lang w:val="ro-RO"/>
              </w:rPr>
              <w:t xml:space="preserve"> locomotorii severe fapt confirmat prin Certificatul de </w:t>
            </w:r>
            <w:proofErr w:type="spellStart"/>
            <w:r w:rsidRPr="00161A40">
              <w:rPr>
                <w:sz w:val="20"/>
                <w:szCs w:val="20"/>
                <w:lang w:val="ro-RO"/>
              </w:rPr>
              <w:t>dizabilitate</w:t>
            </w:r>
            <w:proofErr w:type="spellEnd"/>
            <w:r w:rsidRPr="00161A40">
              <w:rPr>
                <w:sz w:val="20"/>
                <w:szCs w:val="20"/>
                <w:lang w:val="ro-RO"/>
              </w:rPr>
              <w:t xml:space="preserve"> şi capacitate de muncă şi Concluzia privind necesitatea deservirii cu transport</w:t>
            </w:r>
            <w:r w:rsidRPr="00161A40">
              <w:rPr>
                <w:i/>
                <w:sz w:val="20"/>
                <w:szCs w:val="20"/>
                <w:lang w:val="ro-RO"/>
              </w:rPr>
              <w:t xml:space="preserve">, </w:t>
            </w:r>
            <w:r w:rsidRPr="00161A40">
              <w:rPr>
                <w:sz w:val="20"/>
                <w:szCs w:val="20"/>
                <w:lang w:val="ro-RO"/>
              </w:rPr>
              <w:t xml:space="preserve">eliberate de către Consiliul Naţional pentru Determinarea </w:t>
            </w:r>
            <w:proofErr w:type="spellStart"/>
            <w:r w:rsidRPr="00161A40">
              <w:rPr>
                <w:sz w:val="20"/>
                <w:szCs w:val="20"/>
                <w:lang w:val="ro-RO"/>
              </w:rPr>
              <w:t>Dizabilităţii</w:t>
            </w:r>
            <w:proofErr w:type="spellEnd"/>
            <w:r w:rsidRPr="00161A40">
              <w:rPr>
                <w:sz w:val="20"/>
                <w:szCs w:val="20"/>
                <w:lang w:val="ro-RO"/>
              </w:rPr>
              <w:t xml:space="preserve"> şi Capacităţii de Muncă sau structurile acestuia.”.</w:t>
            </w:r>
          </w:p>
          <w:p w:rsidR="00F02488" w:rsidRPr="00161A40" w:rsidRDefault="00F02488" w:rsidP="00C971B7">
            <w:pPr>
              <w:jc w:val="both"/>
              <w:rPr>
                <w:sz w:val="20"/>
                <w:szCs w:val="20"/>
                <w:lang w:val="ro-RO"/>
              </w:rPr>
            </w:pPr>
            <w:r w:rsidRPr="00161A40">
              <w:rPr>
                <w:sz w:val="20"/>
                <w:szCs w:val="20"/>
                <w:lang w:val="ro-RO"/>
              </w:rPr>
              <w:t xml:space="preserve">Această modificare este argumentată prin faptul că, pct. 5 din proiectul Regulamentului stabileşte cine sunt persoanele fizice ”care practică activitate de întreprinzător, …”, respectiv la pct. 6 este necesar de făcut o referinţă la alineatul doi lit. a) pct. 4.  Totodată, sau indicat expres denumirea certificatelor care confirmă statutul persoanelor cu </w:t>
            </w:r>
            <w:proofErr w:type="spellStart"/>
            <w:r w:rsidRPr="00161A40">
              <w:rPr>
                <w:sz w:val="20"/>
                <w:szCs w:val="20"/>
                <w:lang w:val="ro-RO"/>
              </w:rPr>
              <w:t>dizabilităţi</w:t>
            </w:r>
            <w:proofErr w:type="spellEnd"/>
            <w:r w:rsidRPr="00161A40">
              <w:rPr>
                <w:sz w:val="20"/>
                <w:szCs w:val="20"/>
                <w:lang w:val="ro-RO"/>
              </w:rPr>
              <w:t xml:space="preserve"> severe locomotorii, </w:t>
            </w:r>
            <w:r w:rsidRPr="00161A40">
              <w:rPr>
                <w:sz w:val="20"/>
                <w:szCs w:val="20"/>
                <w:lang w:val="ro-RO"/>
              </w:rPr>
              <w:lastRenderedPageBreak/>
              <w:t>precum şi instituţia care le eliberează.</w:t>
            </w:r>
          </w:p>
        </w:tc>
        <w:tc>
          <w:tcPr>
            <w:tcW w:w="3969" w:type="dxa"/>
          </w:tcPr>
          <w:p w:rsidR="00F02488" w:rsidRPr="00161A40" w:rsidRDefault="00F02488" w:rsidP="002174A6">
            <w:pPr>
              <w:jc w:val="both"/>
              <w:rPr>
                <w:b/>
                <w:sz w:val="20"/>
                <w:szCs w:val="20"/>
                <w:u w:val="single"/>
                <w:lang w:val="ro-RO"/>
              </w:rPr>
            </w:pPr>
            <w:r w:rsidRPr="00161A40">
              <w:rPr>
                <w:b/>
                <w:sz w:val="20"/>
                <w:szCs w:val="20"/>
                <w:u w:val="single"/>
                <w:lang w:val="ro-RO"/>
              </w:rPr>
              <w:lastRenderedPageBreak/>
              <w:t>Se acceptă</w:t>
            </w:r>
            <w:r w:rsidRPr="00161A40">
              <w:rPr>
                <w:sz w:val="20"/>
                <w:szCs w:val="20"/>
                <w:u w:val="single"/>
                <w:lang w:val="ro-RO"/>
              </w:rPr>
              <w:t>,</w:t>
            </w:r>
            <w:r w:rsidRPr="00161A40">
              <w:rPr>
                <w:sz w:val="20"/>
                <w:szCs w:val="20"/>
                <w:lang w:val="ro-RO"/>
              </w:rPr>
              <w:t xml:space="preserve"> cu efectuarea modificărilor corespunzătoare în proiectul </w:t>
            </w:r>
            <w:proofErr w:type="spellStart"/>
            <w:r w:rsidRPr="00161A40">
              <w:rPr>
                <w:sz w:val="20"/>
                <w:szCs w:val="20"/>
                <w:lang w:val="ro-RO"/>
              </w:rPr>
              <w:t>Hotărîrii</w:t>
            </w:r>
            <w:proofErr w:type="spellEnd"/>
            <w:r w:rsidRPr="00161A40">
              <w:rPr>
                <w:sz w:val="20"/>
                <w:szCs w:val="20"/>
                <w:lang w:val="ro-RO"/>
              </w:rPr>
              <w:t xml:space="preserve"> de Guvern.</w:t>
            </w:r>
          </w:p>
        </w:tc>
      </w:tr>
      <w:tr w:rsidR="00967853" w:rsidRPr="001542D6" w:rsidTr="00BA1F8A">
        <w:tc>
          <w:tcPr>
            <w:tcW w:w="5353" w:type="dxa"/>
          </w:tcPr>
          <w:p w:rsidR="00967853" w:rsidRPr="00967853" w:rsidRDefault="00967853" w:rsidP="00967853">
            <w:pPr>
              <w:pStyle w:val="a4"/>
              <w:ind w:firstLine="0"/>
              <w:rPr>
                <w:sz w:val="20"/>
                <w:szCs w:val="20"/>
                <w:lang w:val="ro-RO"/>
              </w:rPr>
            </w:pPr>
            <w:r w:rsidRPr="00967853">
              <w:rPr>
                <w:b/>
                <w:sz w:val="20"/>
                <w:szCs w:val="20"/>
                <w:lang w:val="ro-RO"/>
              </w:rPr>
              <w:lastRenderedPageBreak/>
              <w:t>7.</w:t>
            </w:r>
            <w:r w:rsidRPr="00967853">
              <w:rPr>
                <w:sz w:val="20"/>
                <w:szCs w:val="20"/>
                <w:lang w:val="ro-RO"/>
              </w:rPr>
              <w:t xml:space="preserve"> În cazul în care aceste mijloace de transport se comercializează, se transmit în arendă, locaţiune, uzufruct, leasing operaţional sau financiar </w:t>
            </w:r>
            <w:proofErr w:type="spellStart"/>
            <w:r w:rsidRPr="00967853">
              <w:rPr>
                <w:sz w:val="20"/>
                <w:szCs w:val="20"/>
                <w:lang w:val="ro-RO"/>
              </w:rPr>
              <w:t>pînă</w:t>
            </w:r>
            <w:proofErr w:type="spellEnd"/>
            <w:r w:rsidRPr="00967853">
              <w:rPr>
                <w:sz w:val="20"/>
                <w:szCs w:val="20"/>
                <w:lang w:val="ro-RO"/>
              </w:rPr>
              <w:t xml:space="preserve"> la expirarea termenului prevăzut în art.35 din Codul vamal nr.1149-XIV din 20.07.2000 din data validării declaraţiei vamale, sumele TVA, accize, taxei vamale şi taxei pentru efectuarea procedurilor vamale se vor calcula şi se vor achita din valoarea în vamă a mijloacelor de transport </w:t>
            </w:r>
            <w:r w:rsidRPr="00967853">
              <w:rPr>
                <w:color w:val="000000"/>
                <w:sz w:val="20"/>
                <w:szCs w:val="20"/>
                <w:lang w:val="ro-RO"/>
              </w:rPr>
              <w:t>sau capacitatea cilindrică a motorului după caz</w:t>
            </w:r>
            <w:r w:rsidRPr="00967853">
              <w:rPr>
                <w:sz w:val="20"/>
                <w:szCs w:val="20"/>
                <w:lang w:val="ro-RO"/>
              </w:rPr>
              <w:t xml:space="preserve"> la data importului, conform prevederilor art.127</w:t>
            </w:r>
            <w:r w:rsidRPr="00967853">
              <w:rPr>
                <w:sz w:val="20"/>
                <w:szCs w:val="20"/>
                <w:vertAlign w:val="superscript"/>
                <w:lang w:val="ro-RO"/>
              </w:rPr>
              <w:t>5</w:t>
            </w:r>
            <w:r w:rsidRPr="00967853">
              <w:rPr>
                <w:sz w:val="20"/>
                <w:szCs w:val="20"/>
                <w:lang w:val="ro-RO"/>
              </w:rPr>
              <w:t xml:space="preserve"> din Codul vamal, în cazul mijloacelor de transport prohibite se aplică cota accizului stabilită pentru </w:t>
            </w:r>
            <w:proofErr w:type="spellStart"/>
            <w:r w:rsidRPr="00967853">
              <w:rPr>
                <w:sz w:val="20"/>
                <w:szCs w:val="20"/>
                <w:lang w:val="ro-RO"/>
              </w:rPr>
              <w:t>vîrsta</w:t>
            </w:r>
            <w:proofErr w:type="spellEnd"/>
            <w:r w:rsidRPr="00967853">
              <w:rPr>
                <w:sz w:val="20"/>
                <w:szCs w:val="20"/>
                <w:lang w:val="ro-RO"/>
              </w:rPr>
              <w:t xml:space="preserve"> maximă admisibilă.</w:t>
            </w:r>
          </w:p>
        </w:tc>
        <w:tc>
          <w:tcPr>
            <w:tcW w:w="5528" w:type="dxa"/>
          </w:tcPr>
          <w:p w:rsidR="00967853" w:rsidRDefault="00967853" w:rsidP="00E00153">
            <w:pPr>
              <w:jc w:val="both"/>
              <w:rPr>
                <w:sz w:val="20"/>
                <w:szCs w:val="20"/>
                <w:lang w:val="ro-RO"/>
              </w:rPr>
            </w:pPr>
            <w:r w:rsidRPr="00F43DBC">
              <w:rPr>
                <w:b/>
                <w:sz w:val="20"/>
                <w:szCs w:val="20"/>
                <w:u w:val="single"/>
                <w:lang w:val="ro-RO"/>
              </w:rPr>
              <w:t>Confederaţia Naţională a Sindicatelor</w:t>
            </w:r>
            <w:r w:rsidRPr="00161A40">
              <w:rPr>
                <w:sz w:val="20"/>
                <w:szCs w:val="20"/>
                <w:lang w:val="ro-RO"/>
              </w:rPr>
              <w:t xml:space="preserve"> </w:t>
            </w:r>
          </w:p>
          <w:p w:rsidR="00967853" w:rsidRPr="00161A40" w:rsidRDefault="002E40F7" w:rsidP="00E00153">
            <w:pPr>
              <w:jc w:val="both"/>
              <w:rPr>
                <w:color w:val="00B050"/>
                <w:sz w:val="20"/>
                <w:szCs w:val="20"/>
                <w:lang w:val="ro-RO"/>
              </w:rPr>
            </w:pPr>
            <w:r>
              <w:rPr>
                <w:sz w:val="20"/>
                <w:szCs w:val="20"/>
                <w:lang w:val="ro-RO"/>
              </w:rPr>
              <w:t>La pct.7 sintagma „</w:t>
            </w:r>
            <w:proofErr w:type="spellStart"/>
            <w:r w:rsidR="00967853" w:rsidRPr="00161A40">
              <w:rPr>
                <w:sz w:val="20"/>
                <w:szCs w:val="20"/>
                <w:lang w:val="ro-RO"/>
              </w:rPr>
              <w:t>pînă</w:t>
            </w:r>
            <w:proofErr w:type="spellEnd"/>
            <w:r w:rsidR="00967853" w:rsidRPr="00161A40">
              <w:rPr>
                <w:sz w:val="20"/>
                <w:szCs w:val="20"/>
                <w:lang w:val="ro-RO"/>
              </w:rPr>
              <w:t xml:space="preserve"> la expirare</w:t>
            </w:r>
            <w:r w:rsidR="00967853">
              <w:rPr>
                <w:sz w:val="20"/>
                <w:szCs w:val="20"/>
                <w:lang w:val="ro-RO"/>
              </w:rPr>
              <w:t>a  termenului prevăzut  în art.</w:t>
            </w:r>
            <w:r w:rsidR="00967853" w:rsidRPr="00161A40">
              <w:rPr>
                <w:sz w:val="20"/>
                <w:szCs w:val="20"/>
                <w:lang w:val="ro-RO"/>
              </w:rPr>
              <w:t>35 din Codul vamal nr.1149-XIV din 20 iulie 2000 din data validării declaraţiei vamale”, propunem să fie exclusă, deoarece ea vine în contradicţie cu prevederile actelo</w:t>
            </w:r>
            <w:r w:rsidR="00967853">
              <w:rPr>
                <w:sz w:val="20"/>
                <w:szCs w:val="20"/>
                <w:lang w:val="ro-RO"/>
              </w:rPr>
              <w:t>r normative  reflectate în pct.</w:t>
            </w:r>
            <w:r w:rsidR="00967853" w:rsidRPr="00161A40">
              <w:rPr>
                <w:sz w:val="20"/>
                <w:szCs w:val="20"/>
                <w:lang w:val="ro-RO"/>
              </w:rPr>
              <w:t>2 al avizului CNSM.</w:t>
            </w:r>
          </w:p>
        </w:tc>
        <w:tc>
          <w:tcPr>
            <w:tcW w:w="3969" w:type="dxa"/>
          </w:tcPr>
          <w:p w:rsidR="00967853" w:rsidRPr="00161A40" w:rsidRDefault="00967853" w:rsidP="00E00153">
            <w:pPr>
              <w:pStyle w:val="tt"/>
              <w:jc w:val="both"/>
              <w:rPr>
                <w:b w:val="0"/>
                <w:bCs w:val="0"/>
                <w:iCs/>
                <w:sz w:val="20"/>
                <w:szCs w:val="20"/>
                <w:lang w:val="ro-RO" w:eastAsia="ro-RO"/>
              </w:rPr>
            </w:pPr>
            <w:r w:rsidRPr="00161A40">
              <w:rPr>
                <w:bCs w:val="0"/>
                <w:iCs/>
                <w:sz w:val="20"/>
                <w:szCs w:val="20"/>
                <w:u w:val="single"/>
                <w:lang w:val="ro-RO" w:eastAsia="ro-RO"/>
              </w:rPr>
              <w:t>Nu se acceptă.</w:t>
            </w:r>
          </w:p>
          <w:p w:rsidR="00967853" w:rsidRPr="00161A40" w:rsidRDefault="00967853" w:rsidP="002E40F7">
            <w:pPr>
              <w:jc w:val="both"/>
              <w:rPr>
                <w:sz w:val="20"/>
                <w:szCs w:val="20"/>
                <w:lang w:val="ro-RO"/>
              </w:rPr>
            </w:pPr>
            <w:r w:rsidRPr="00161A40">
              <w:rPr>
                <w:sz w:val="20"/>
                <w:szCs w:val="20"/>
                <w:lang w:val="ro-RO"/>
              </w:rPr>
              <w:t>A se vedea argumentele expuse la pct.</w:t>
            </w:r>
            <w:r w:rsidR="002E40F7">
              <w:rPr>
                <w:sz w:val="20"/>
                <w:szCs w:val="20"/>
                <w:lang w:val="ro-RO"/>
              </w:rPr>
              <w:t>4</w:t>
            </w:r>
            <w:r w:rsidRPr="00161A40">
              <w:rPr>
                <w:sz w:val="20"/>
                <w:szCs w:val="20"/>
                <w:lang w:val="ro-RO"/>
              </w:rPr>
              <w:t xml:space="preserve"> </w:t>
            </w:r>
            <w:r w:rsidR="00275338">
              <w:rPr>
                <w:sz w:val="20"/>
                <w:szCs w:val="20"/>
                <w:lang w:val="ro-RO"/>
              </w:rPr>
              <w:t xml:space="preserve">al proiectului </w:t>
            </w:r>
            <w:proofErr w:type="spellStart"/>
            <w:r w:rsidR="00275338">
              <w:rPr>
                <w:sz w:val="20"/>
                <w:szCs w:val="20"/>
                <w:lang w:val="ro-RO"/>
              </w:rPr>
              <w:t>Hotărîrii</w:t>
            </w:r>
            <w:proofErr w:type="spellEnd"/>
            <w:r w:rsidR="00275338">
              <w:rPr>
                <w:sz w:val="20"/>
                <w:szCs w:val="20"/>
                <w:lang w:val="ro-RO"/>
              </w:rPr>
              <w:t xml:space="preserve"> de Guvern</w:t>
            </w:r>
            <w:r w:rsidR="00275338" w:rsidRPr="00161A40">
              <w:rPr>
                <w:sz w:val="20"/>
                <w:szCs w:val="20"/>
                <w:lang w:val="ro-RO"/>
              </w:rPr>
              <w:t xml:space="preserve"> </w:t>
            </w:r>
            <w:r w:rsidR="00275338">
              <w:rPr>
                <w:sz w:val="20"/>
                <w:szCs w:val="20"/>
                <w:lang w:val="ro-RO"/>
              </w:rPr>
              <w:t>în partea ce ţine de</w:t>
            </w:r>
            <w:r w:rsidR="00275338" w:rsidRPr="00161A40">
              <w:rPr>
                <w:sz w:val="20"/>
                <w:szCs w:val="20"/>
                <w:lang w:val="ro-RO"/>
              </w:rPr>
              <w:t xml:space="preserve"> obiecţiil</w:t>
            </w:r>
            <w:r w:rsidR="00275338">
              <w:rPr>
                <w:sz w:val="20"/>
                <w:szCs w:val="20"/>
                <w:lang w:val="ro-RO"/>
              </w:rPr>
              <w:t>e</w:t>
            </w:r>
            <w:r w:rsidRPr="00161A40">
              <w:rPr>
                <w:sz w:val="20"/>
                <w:szCs w:val="20"/>
                <w:lang w:val="ro-RO"/>
              </w:rPr>
              <w:t xml:space="preserve"> </w:t>
            </w:r>
            <w:r w:rsidR="002E40F7">
              <w:rPr>
                <w:sz w:val="20"/>
                <w:szCs w:val="20"/>
                <w:lang w:val="ro-RO"/>
              </w:rPr>
              <w:t>Confederaţiei Naţionale a Sindicatelor</w:t>
            </w:r>
            <w:r w:rsidRPr="00161A40">
              <w:rPr>
                <w:sz w:val="20"/>
                <w:szCs w:val="20"/>
                <w:lang w:val="ro-RO"/>
              </w:rPr>
              <w:t>.</w:t>
            </w:r>
          </w:p>
        </w:tc>
      </w:tr>
      <w:tr w:rsidR="009363AB" w:rsidRPr="001542D6" w:rsidTr="00BA1F8A">
        <w:tc>
          <w:tcPr>
            <w:tcW w:w="5353" w:type="dxa"/>
          </w:tcPr>
          <w:p w:rsidR="009363AB" w:rsidRPr="00D96EBE" w:rsidRDefault="009363AB" w:rsidP="00D96EBE">
            <w:pPr>
              <w:pStyle w:val="a4"/>
              <w:ind w:firstLine="0"/>
              <w:rPr>
                <w:sz w:val="20"/>
                <w:szCs w:val="20"/>
                <w:lang w:val="ro-RO"/>
              </w:rPr>
            </w:pPr>
            <w:r w:rsidRPr="00D96EBE">
              <w:rPr>
                <w:b/>
                <w:bCs/>
                <w:sz w:val="20"/>
                <w:szCs w:val="20"/>
                <w:lang w:val="ro-RO"/>
              </w:rPr>
              <w:t>9.</w:t>
            </w:r>
            <w:r w:rsidRPr="00D96EBE">
              <w:rPr>
                <w:sz w:val="20"/>
                <w:szCs w:val="20"/>
                <w:lang w:val="ro-RO"/>
              </w:rPr>
              <w:t xml:space="preserve"> Pentru a beneficia de scutirea de drepturi de import, beneficiarul sau reprezentantul său prezintă la organul vamal:</w:t>
            </w:r>
          </w:p>
          <w:p w:rsidR="009363AB" w:rsidRPr="00D96EBE" w:rsidRDefault="009363AB" w:rsidP="00D96EBE">
            <w:pPr>
              <w:pStyle w:val="a4"/>
              <w:ind w:firstLine="0"/>
              <w:rPr>
                <w:sz w:val="20"/>
                <w:szCs w:val="20"/>
                <w:lang w:val="ro-RO"/>
              </w:rPr>
            </w:pPr>
            <w:r w:rsidRPr="00D96EBE">
              <w:rPr>
                <w:sz w:val="20"/>
                <w:szCs w:val="20"/>
                <w:lang w:val="ro-RO"/>
              </w:rPr>
              <w:t>a) paşaportul tehnic în original şi copia acestuia;</w:t>
            </w:r>
          </w:p>
          <w:p w:rsidR="009363AB" w:rsidRPr="00D96EBE" w:rsidRDefault="009363AB" w:rsidP="00D96EBE">
            <w:pPr>
              <w:pStyle w:val="a4"/>
              <w:ind w:firstLine="0"/>
              <w:rPr>
                <w:sz w:val="20"/>
                <w:szCs w:val="20"/>
                <w:lang w:val="ro-RO"/>
              </w:rPr>
            </w:pPr>
            <w:r w:rsidRPr="00D96EBE">
              <w:rPr>
                <w:sz w:val="20"/>
                <w:szCs w:val="20"/>
                <w:lang w:val="ro-RO"/>
              </w:rPr>
              <w:t>b) actul de donaţie în original şi copia acestuia;</w:t>
            </w:r>
          </w:p>
          <w:p w:rsidR="009363AB" w:rsidRPr="00D96EBE" w:rsidRDefault="009363AB" w:rsidP="00D96EBE">
            <w:pPr>
              <w:pStyle w:val="a4"/>
              <w:ind w:firstLine="0"/>
              <w:rPr>
                <w:sz w:val="20"/>
                <w:szCs w:val="20"/>
                <w:lang w:val="ro-RO"/>
              </w:rPr>
            </w:pPr>
            <w:r w:rsidRPr="00D96EBE">
              <w:rPr>
                <w:sz w:val="20"/>
                <w:szCs w:val="20"/>
                <w:lang w:val="ro-RO"/>
              </w:rPr>
              <w:t>c) documentele de constituire ale beneficiarului în original şi copia acestora;</w:t>
            </w:r>
          </w:p>
          <w:p w:rsidR="009363AB" w:rsidRPr="00D96EBE" w:rsidRDefault="009363AB" w:rsidP="00D96EBE">
            <w:pPr>
              <w:pStyle w:val="a4"/>
              <w:ind w:firstLine="0"/>
              <w:rPr>
                <w:sz w:val="20"/>
                <w:szCs w:val="20"/>
                <w:lang w:val="ro-RO"/>
              </w:rPr>
            </w:pPr>
            <w:r w:rsidRPr="00D96EBE">
              <w:rPr>
                <w:sz w:val="20"/>
                <w:szCs w:val="20"/>
                <w:lang w:val="ro-RO"/>
              </w:rPr>
              <w:t>d) copia documentelor de constituire ale donatorului;</w:t>
            </w:r>
          </w:p>
          <w:p w:rsidR="009363AB" w:rsidRPr="00D96EBE" w:rsidRDefault="009363AB" w:rsidP="00D96EBE">
            <w:pPr>
              <w:pStyle w:val="a4"/>
              <w:ind w:firstLine="0"/>
              <w:rPr>
                <w:sz w:val="20"/>
                <w:szCs w:val="20"/>
                <w:lang w:val="ro-RO"/>
              </w:rPr>
            </w:pPr>
            <w:r w:rsidRPr="00D96EBE">
              <w:rPr>
                <w:sz w:val="20"/>
                <w:szCs w:val="20"/>
                <w:lang w:val="ro-RO"/>
              </w:rPr>
              <w:t xml:space="preserve">e) </w:t>
            </w:r>
            <w:proofErr w:type="spellStart"/>
            <w:r w:rsidRPr="00D96EBE">
              <w:rPr>
                <w:sz w:val="20"/>
                <w:szCs w:val="20"/>
                <w:lang w:val="ro-RO"/>
              </w:rPr>
              <w:t>invoice</w:t>
            </w:r>
            <w:proofErr w:type="spellEnd"/>
            <w:r w:rsidRPr="00D96EBE">
              <w:rPr>
                <w:sz w:val="20"/>
                <w:szCs w:val="20"/>
                <w:lang w:val="ro-RO"/>
              </w:rPr>
              <w:t> sau alt document comercial care confirmă donatorul, beneficiarul şi valoarea mijlocului de transport;</w:t>
            </w:r>
          </w:p>
          <w:p w:rsidR="009363AB" w:rsidRPr="00D96EBE" w:rsidRDefault="009363AB" w:rsidP="00D96EBE">
            <w:pPr>
              <w:pStyle w:val="a4"/>
              <w:ind w:firstLine="0"/>
              <w:rPr>
                <w:sz w:val="20"/>
                <w:szCs w:val="20"/>
                <w:lang w:val="ro-RO"/>
              </w:rPr>
            </w:pPr>
            <w:r w:rsidRPr="00D96EBE">
              <w:rPr>
                <w:sz w:val="20"/>
                <w:szCs w:val="20"/>
                <w:lang w:val="ro-RO"/>
              </w:rPr>
              <w:t>f) procura în original şi copia actului de identitate al reprezentatului în cazul tranzacţiei prin intermediul reprezentantului.</w:t>
            </w:r>
          </w:p>
        </w:tc>
        <w:tc>
          <w:tcPr>
            <w:tcW w:w="5528" w:type="dxa"/>
          </w:tcPr>
          <w:p w:rsidR="009363AB" w:rsidRPr="00822844" w:rsidRDefault="009363AB" w:rsidP="00E00153">
            <w:pPr>
              <w:shd w:val="clear" w:color="auto" w:fill="FFFFFF"/>
              <w:jc w:val="both"/>
              <w:rPr>
                <w:b/>
                <w:bCs/>
                <w:color w:val="323232"/>
                <w:spacing w:val="-5"/>
                <w:sz w:val="20"/>
                <w:szCs w:val="20"/>
                <w:u w:val="single"/>
                <w:lang w:val="ro-RO"/>
              </w:rPr>
            </w:pPr>
            <w:r w:rsidRPr="00822844">
              <w:rPr>
                <w:b/>
                <w:sz w:val="20"/>
                <w:szCs w:val="20"/>
                <w:u w:val="single"/>
                <w:lang w:val="ro-RO"/>
              </w:rPr>
              <w:t>Ministerul Economiei</w:t>
            </w:r>
          </w:p>
          <w:p w:rsidR="009363AB" w:rsidRPr="00161A40" w:rsidRDefault="009363AB" w:rsidP="00E00153">
            <w:pPr>
              <w:pStyle w:val="a4"/>
              <w:ind w:hanging="12"/>
              <w:rPr>
                <w:sz w:val="20"/>
                <w:szCs w:val="20"/>
                <w:lang w:val="ro-RO"/>
              </w:rPr>
            </w:pPr>
            <w:r w:rsidRPr="00161A40">
              <w:rPr>
                <w:b/>
                <w:bCs/>
                <w:color w:val="323232"/>
                <w:spacing w:val="1"/>
                <w:sz w:val="20"/>
                <w:szCs w:val="20"/>
                <w:lang w:val="ro-RO"/>
              </w:rPr>
              <w:t xml:space="preserve">La pct.9 </w:t>
            </w:r>
            <w:proofErr w:type="spellStart"/>
            <w:r w:rsidRPr="00161A40">
              <w:rPr>
                <w:b/>
                <w:bCs/>
                <w:color w:val="323232"/>
                <w:spacing w:val="1"/>
                <w:sz w:val="20"/>
                <w:szCs w:val="20"/>
                <w:lang w:val="ro-RO"/>
              </w:rPr>
              <w:t>lit.c</w:t>
            </w:r>
            <w:proofErr w:type="spellEnd"/>
            <w:r w:rsidRPr="00161A40">
              <w:rPr>
                <w:b/>
                <w:bCs/>
                <w:color w:val="323232"/>
                <w:spacing w:val="1"/>
                <w:sz w:val="20"/>
                <w:szCs w:val="20"/>
                <w:lang w:val="ro-RO"/>
              </w:rPr>
              <w:t xml:space="preserve">) </w:t>
            </w:r>
            <w:r w:rsidRPr="00161A40">
              <w:rPr>
                <w:color w:val="323232"/>
                <w:spacing w:val="1"/>
                <w:sz w:val="20"/>
                <w:szCs w:val="20"/>
                <w:lang w:val="ro-RO"/>
              </w:rPr>
              <w:t xml:space="preserve">- urmează a fi considerat faptul că, calitatea de beneficiar, conform </w:t>
            </w:r>
            <w:proofErr w:type="spellStart"/>
            <w:r w:rsidRPr="00161A40">
              <w:rPr>
                <w:color w:val="323232"/>
                <w:spacing w:val="3"/>
                <w:sz w:val="20"/>
                <w:szCs w:val="20"/>
                <w:lang w:val="ro-RO"/>
              </w:rPr>
              <w:t>pct.l</w:t>
            </w:r>
            <w:proofErr w:type="spellEnd"/>
            <w:r w:rsidRPr="00161A40">
              <w:rPr>
                <w:color w:val="323232"/>
                <w:spacing w:val="3"/>
                <w:sz w:val="20"/>
                <w:szCs w:val="20"/>
                <w:lang w:val="ro-RO"/>
              </w:rPr>
              <w:t xml:space="preserve"> al proiectului, o poate întruni şi o persoană fizică, prin urmare documentele </w:t>
            </w:r>
            <w:r w:rsidRPr="00161A40">
              <w:rPr>
                <w:color w:val="323232"/>
                <w:sz w:val="20"/>
                <w:szCs w:val="20"/>
                <w:lang w:val="ro-RO"/>
              </w:rPr>
              <w:t xml:space="preserve">de </w:t>
            </w:r>
            <w:r w:rsidRPr="00161A40">
              <w:rPr>
                <w:color w:val="323232"/>
                <w:spacing w:val="3"/>
                <w:sz w:val="20"/>
                <w:szCs w:val="20"/>
                <w:lang w:val="ro-RO"/>
              </w:rPr>
              <w:t xml:space="preserve">constituire ale beneficiarului, în acest caz, sunt improprii. Obiecţia este valabilă şi pentru textul </w:t>
            </w:r>
            <w:proofErr w:type="spellStart"/>
            <w:r w:rsidRPr="00161A40">
              <w:rPr>
                <w:color w:val="323232"/>
                <w:spacing w:val="3"/>
                <w:sz w:val="20"/>
                <w:szCs w:val="20"/>
                <w:lang w:val="ro-RO"/>
              </w:rPr>
              <w:t>lit.d</w:t>
            </w:r>
            <w:proofErr w:type="spellEnd"/>
            <w:r w:rsidRPr="00161A40">
              <w:rPr>
                <w:color w:val="323232"/>
                <w:spacing w:val="3"/>
                <w:sz w:val="20"/>
                <w:szCs w:val="20"/>
                <w:lang w:val="ro-RO"/>
              </w:rPr>
              <w:t>) (potrivit prevederilor proiectului donator poate</w:t>
            </w:r>
            <w:r w:rsidRPr="00161A40">
              <w:rPr>
                <w:color w:val="323232"/>
                <w:spacing w:val="-1"/>
                <w:sz w:val="20"/>
                <w:szCs w:val="20"/>
                <w:lang w:val="ro-RO"/>
              </w:rPr>
              <w:t xml:space="preserve"> fi inclusiv o persoana fizică).</w:t>
            </w:r>
          </w:p>
        </w:tc>
        <w:tc>
          <w:tcPr>
            <w:tcW w:w="3969" w:type="dxa"/>
          </w:tcPr>
          <w:p w:rsidR="009363AB" w:rsidRPr="00161A40" w:rsidRDefault="009363AB" w:rsidP="00E00153">
            <w:pPr>
              <w:jc w:val="both"/>
              <w:rPr>
                <w:b/>
                <w:sz w:val="20"/>
                <w:szCs w:val="20"/>
                <w:u w:val="single"/>
                <w:lang w:val="ro-RO"/>
              </w:rPr>
            </w:pPr>
            <w:r w:rsidRPr="00161A40">
              <w:rPr>
                <w:b/>
                <w:sz w:val="20"/>
                <w:szCs w:val="20"/>
                <w:u w:val="single"/>
                <w:lang w:val="ro-RO"/>
              </w:rPr>
              <w:t>Nu se acceptă.</w:t>
            </w:r>
          </w:p>
          <w:p w:rsidR="009363AB" w:rsidRPr="00502AC6" w:rsidRDefault="009363AB" w:rsidP="00E00153">
            <w:pPr>
              <w:jc w:val="both"/>
              <w:rPr>
                <w:sz w:val="20"/>
                <w:szCs w:val="20"/>
                <w:lang w:val="ro-RO"/>
              </w:rPr>
            </w:pPr>
            <w:r w:rsidRPr="00502AC6">
              <w:rPr>
                <w:sz w:val="20"/>
                <w:szCs w:val="20"/>
                <w:lang w:val="ro-RO"/>
              </w:rPr>
              <w:t xml:space="preserve">Normele legale prevăd expres poziţiile tarifare pentru mijloacele de transport care beneficiază de scutirea de drepturile de import, care sunt specifice unor anumite activităţi de întreprinzător - asistenţă medicală, stingerea incendiilor şi curăţarea străzilor. Astfel, legislaţia în vigoare prevede cerinţe specifice pentru desfăşurarea acestor activităţi de întreprinzător, care nu pot fi realizate de către </w:t>
            </w:r>
            <w:r w:rsidRPr="00502AC6">
              <w:rPr>
                <w:spacing w:val="3"/>
                <w:sz w:val="20"/>
                <w:szCs w:val="20"/>
                <w:lang w:val="ro-RO"/>
              </w:rPr>
              <w:t>persoanele fizice</w:t>
            </w:r>
            <w:r w:rsidRPr="00502AC6">
              <w:rPr>
                <w:sz w:val="20"/>
                <w:szCs w:val="20"/>
                <w:lang w:val="ro-RO"/>
              </w:rPr>
              <w:t xml:space="preserve"> care practică activitate de întreprinzător sau persoana fizică-cetăţean.</w:t>
            </w:r>
          </w:p>
        </w:tc>
      </w:tr>
      <w:tr w:rsidR="009363AB" w:rsidRPr="001542D6" w:rsidTr="00BA1F8A">
        <w:tc>
          <w:tcPr>
            <w:tcW w:w="5353" w:type="dxa"/>
          </w:tcPr>
          <w:p w:rsidR="009363AB" w:rsidRPr="00A60D9C" w:rsidRDefault="009363AB" w:rsidP="000E32E9">
            <w:pPr>
              <w:jc w:val="both"/>
              <w:rPr>
                <w:b/>
                <w:sz w:val="20"/>
                <w:szCs w:val="20"/>
                <w:lang w:val="ro-RO"/>
              </w:rPr>
            </w:pPr>
            <w:r w:rsidRPr="00D96EBE">
              <w:rPr>
                <w:b/>
                <w:bCs/>
                <w:sz w:val="20"/>
                <w:szCs w:val="20"/>
                <w:lang w:val="ro-RO"/>
              </w:rPr>
              <w:t>10.</w:t>
            </w:r>
            <w:r w:rsidRPr="00D96EBE">
              <w:rPr>
                <w:sz w:val="20"/>
                <w:szCs w:val="20"/>
                <w:lang w:val="ro-RO"/>
              </w:rPr>
              <w:t xml:space="preserve"> Suma facilităţilor fiscale şi vamale se va determina reieşind din valoarea în vamă </w:t>
            </w:r>
            <w:r w:rsidRPr="00D96EBE">
              <w:rPr>
                <w:color w:val="000000"/>
                <w:sz w:val="20"/>
                <w:szCs w:val="20"/>
                <w:lang w:val="ro-RO"/>
              </w:rPr>
              <w:t>sau capacitatea cilindrică a motorului după caz</w:t>
            </w:r>
            <w:r w:rsidRPr="00D96EBE">
              <w:rPr>
                <w:sz w:val="20"/>
                <w:szCs w:val="20"/>
                <w:lang w:val="ro-RO"/>
              </w:rPr>
              <w:t xml:space="preserve"> a mijlocului de transport.</w:t>
            </w:r>
          </w:p>
        </w:tc>
        <w:tc>
          <w:tcPr>
            <w:tcW w:w="5528" w:type="dxa"/>
          </w:tcPr>
          <w:p w:rsidR="009363AB" w:rsidRDefault="009363AB" w:rsidP="00E00153">
            <w:pPr>
              <w:jc w:val="both"/>
              <w:rPr>
                <w:sz w:val="20"/>
                <w:szCs w:val="20"/>
                <w:lang w:val="ro-RO"/>
              </w:rPr>
            </w:pPr>
            <w:r w:rsidRPr="00F43DBC">
              <w:rPr>
                <w:b/>
                <w:sz w:val="20"/>
                <w:szCs w:val="20"/>
                <w:u w:val="single"/>
                <w:lang w:val="ro-RO"/>
              </w:rPr>
              <w:t>Confederaţia Naţională a Sindicatelor</w:t>
            </w:r>
            <w:r w:rsidRPr="00161A40">
              <w:rPr>
                <w:sz w:val="20"/>
                <w:szCs w:val="20"/>
                <w:lang w:val="ro-RO"/>
              </w:rPr>
              <w:t xml:space="preserve"> </w:t>
            </w:r>
          </w:p>
          <w:p w:rsidR="009363AB" w:rsidRPr="00161A40" w:rsidRDefault="009363AB" w:rsidP="00E00153">
            <w:pPr>
              <w:jc w:val="both"/>
              <w:rPr>
                <w:sz w:val="20"/>
                <w:szCs w:val="20"/>
                <w:lang w:val="ro-RO"/>
              </w:rPr>
            </w:pPr>
            <w:r w:rsidRPr="00161A40">
              <w:rPr>
                <w:sz w:val="20"/>
                <w:szCs w:val="20"/>
                <w:lang w:val="ro-RO"/>
              </w:rPr>
              <w:t xml:space="preserve">La Compartimentul II. Particularităţile beneficierii de facilitatea  respectivă de către persoanele juridice, din pct.10 al proiectului propunem excluderea  cuvintelor „din valoarea din vamă sau” şi cuvintelor „după caz a mijlocului de transport, deoarece această prevedere poate favoriza apariţia unor condiţii de corupere legalizate prin lege şi lobby pentru persoanele care îl promovează. Mai mult </w:t>
            </w:r>
            <w:proofErr w:type="spellStart"/>
            <w:r w:rsidRPr="00161A40">
              <w:rPr>
                <w:sz w:val="20"/>
                <w:szCs w:val="20"/>
                <w:lang w:val="ro-RO"/>
              </w:rPr>
              <w:t>decît</w:t>
            </w:r>
            <w:proofErr w:type="spellEnd"/>
            <w:r w:rsidRPr="00161A40">
              <w:rPr>
                <w:sz w:val="20"/>
                <w:szCs w:val="20"/>
                <w:lang w:val="ro-RO"/>
              </w:rPr>
              <w:t xml:space="preserve"> </w:t>
            </w:r>
            <w:proofErr w:type="spellStart"/>
            <w:r w:rsidRPr="00161A40">
              <w:rPr>
                <w:sz w:val="20"/>
                <w:szCs w:val="20"/>
                <w:lang w:val="ro-RO"/>
              </w:rPr>
              <w:t>atît</w:t>
            </w:r>
            <w:proofErr w:type="spellEnd"/>
            <w:r w:rsidRPr="00161A40">
              <w:rPr>
                <w:sz w:val="20"/>
                <w:szCs w:val="20"/>
                <w:lang w:val="ro-RO"/>
              </w:rPr>
              <w:t>, autorul  proiectului nu a argumentat  scopul introducerii a două modele de determinare a sumei facilităţilor şi la alegerea cui (beneficiarului sau colaboratorului vamal) va fi efectuată  aşa-zisa determinare.</w:t>
            </w:r>
          </w:p>
        </w:tc>
        <w:tc>
          <w:tcPr>
            <w:tcW w:w="3969" w:type="dxa"/>
          </w:tcPr>
          <w:p w:rsidR="009363AB" w:rsidRPr="00161A40" w:rsidRDefault="009363AB" w:rsidP="00E00153">
            <w:pPr>
              <w:pStyle w:val="tt"/>
              <w:jc w:val="both"/>
              <w:rPr>
                <w:b w:val="0"/>
                <w:bCs w:val="0"/>
                <w:iCs/>
                <w:sz w:val="20"/>
                <w:szCs w:val="20"/>
                <w:lang w:val="ro-RO" w:eastAsia="ro-RO"/>
              </w:rPr>
            </w:pPr>
            <w:r w:rsidRPr="00161A40">
              <w:rPr>
                <w:bCs w:val="0"/>
                <w:iCs/>
                <w:sz w:val="20"/>
                <w:szCs w:val="20"/>
                <w:u w:val="single"/>
                <w:lang w:val="ro-RO" w:eastAsia="ro-RO"/>
              </w:rPr>
              <w:t>Nu se acceptă.</w:t>
            </w:r>
          </w:p>
          <w:p w:rsidR="009363AB" w:rsidRPr="00161A40" w:rsidRDefault="009363AB" w:rsidP="00E00153">
            <w:pPr>
              <w:jc w:val="both"/>
              <w:rPr>
                <w:sz w:val="20"/>
                <w:szCs w:val="20"/>
                <w:lang w:val="ro-RO"/>
              </w:rPr>
            </w:pPr>
            <w:r w:rsidRPr="00161A40">
              <w:rPr>
                <w:sz w:val="20"/>
                <w:szCs w:val="20"/>
                <w:lang w:val="ro-RO"/>
              </w:rPr>
              <w:t>Introducerea acestor două metode de determinare a drepturilor de import este determinată de faptul că legislaţia vamală prevede două tipuri de sisteme de impozitare a mijloacelor de transport în dependenţă de poziţia tarifară la care sunt clasificate acestea.</w:t>
            </w:r>
          </w:p>
          <w:p w:rsidR="009363AB" w:rsidRPr="00161A40" w:rsidRDefault="009363AB" w:rsidP="00E00153">
            <w:pPr>
              <w:jc w:val="both"/>
              <w:rPr>
                <w:sz w:val="20"/>
                <w:szCs w:val="20"/>
                <w:lang w:val="ro-RO"/>
              </w:rPr>
            </w:pPr>
            <w:r w:rsidRPr="00161A40">
              <w:rPr>
                <w:sz w:val="20"/>
                <w:szCs w:val="20"/>
                <w:lang w:val="ro-RO"/>
              </w:rPr>
              <w:t>Astfel, mijloacele de transport clasificate la poziţia tarifară 8703 sunt scutite de TVA, dar impozitate cu acciz la import, care se determină reieşind din capacitatea cilindrică a motorului. Totodată, mijloacele de transport clasificate la poziţiile tarifare 8702 şi 8705 se impozitează cu TVA pe principii generale, adică la cota standard de 20%, care se determină din valoarea în vamă a acestora la momentul declarării.</w:t>
            </w:r>
          </w:p>
        </w:tc>
      </w:tr>
      <w:tr w:rsidR="009363AB" w:rsidRPr="001542D6" w:rsidTr="00BA1F8A">
        <w:tc>
          <w:tcPr>
            <w:tcW w:w="5353" w:type="dxa"/>
          </w:tcPr>
          <w:p w:rsidR="008D4806" w:rsidRPr="008D4806" w:rsidRDefault="008D4806" w:rsidP="008D4806">
            <w:pPr>
              <w:pStyle w:val="a4"/>
              <w:ind w:firstLine="0"/>
              <w:rPr>
                <w:sz w:val="20"/>
                <w:szCs w:val="20"/>
                <w:lang w:val="ro-RO"/>
              </w:rPr>
            </w:pPr>
            <w:r w:rsidRPr="008D4806">
              <w:rPr>
                <w:b/>
                <w:bCs/>
                <w:sz w:val="20"/>
                <w:szCs w:val="20"/>
                <w:lang w:val="ro-RO"/>
              </w:rPr>
              <w:lastRenderedPageBreak/>
              <w:t>13.</w:t>
            </w:r>
            <w:r w:rsidRPr="008D4806">
              <w:rPr>
                <w:sz w:val="20"/>
                <w:szCs w:val="20"/>
                <w:lang w:val="ro-RO"/>
              </w:rPr>
              <w:t xml:space="preserve"> În cazul importului</w:t>
            </w:r>
            <w:r w:rsidRPr="008D4806">
              <w:rPr>
                <w:i/>
                <w:sz w:val="20"/>
                <w:szCs w:val="20"/>
                <w:lang w:val="ro-RO"/>
              </w:rPr>
              <w:t xml:space="preserve"> </w:t>
            </w:r>
            <w:r w:rsidRPr="008D4806">
              <w:rPr>
                <w:sz w:val="20"/>
                <w:szCs w:val="20"/>
                <w:lang w:val="ro-RO"/>
              </w:rPr>
              <w:t>mijlocului de transport</w:t>
            </w:r>
            <w:r w:rsidRPr="008D4806">
              <w:rPr>
                <w:i/>
                <w:sz w:val="20"/>
                <w:szCs w:val="20"/>
                <w:lang w:val="ro-RO"/>
              </w:rPr>
              <w:t xml:space="preserve"> </w:t>
            </w:r>
            <w:r w:rsidRPr="008D4806">
              <w:rPr>
                <w:sz w:val="20"/>
                <w:szCs w:val="20"/>
                <w:lang w:val="ro-RO"/>
              </w:rPr>
              <w:t xml:space="preserve">pentru transportarea persoanelor cu </w:t>
            </w:r>
            <w:proofErr w:type="spellStart"/>
            <w:r w:rsidRPr="008D4806">
              <w:rPr>
                <w:sz w:val="20"/>
                <w:szCs w:val="20"/>
                <w:lang w:val="ro-RO"/>
              </w:rPr>
              <w:t>dizabilităţi</w:t>
            </w:r>
            <w:proofErr w:type="spellEnd"/>
            <w:r w:rsidRPr="008D4806">
              <w:rPr>
                <w:sz w:val="20"/>
                <w:szCs w:val="20"/>
                <w:lang w:val="ro-RO"/>
              </w:rPr>
              <w:t xml:space="preserve"> ale aparatului locomotor (reutilate în modul corespunzător), clasificate la poziţia tarifară 8703, persoana fizică</w:t>
            </w:r>
            <w:r w:rsidRPr="008D4806">
              <w:rPr>
                <w:b/>
                <w:sz w:val="20"/>
                <w:szCs w:val="20"/>
                <w:lang w:val="ro-RO"/>
              </w:rPr>
              <w:t xml:space="preserve"> </w:t>
            </w:r>
            <w:r w:rsidRPr="008D4806">
              <w:rPr>
                <w:sz w:val="20"/>
                <w:szCs w:val="20"/>
                <w:lang w:val="ro-RO"/>
              </w:rPr>
              <w:t xml:space="preserve">rezident cu </w:t>
            </w:r>
            <w:proofErr w:type="spellStart"/>
            <w:r w:rsidRPr="008D4806">
              <w:rPr>
                <w:sz w:val="20"/>
                <w:szCs w:val="20"/>
                <w:lang w:val="ro-RO"/>
              </w:rPr>
              <w:t>dizabilităţi</w:t>
            </w:r>
            <w:proofErr w:type="spellEnd"/>
            <w:r w:rsidRPr="008D4806">
              <w:rPr>
                <w:sz w:val="20"/>
                <w:szCs w:val="20"/>
                <w:lang w:val="ro-RO"/>
              </w:rPr>
              <w:t xml:space="preserve"> locomotorii severe (beneficiar) poate importa acest mijloc de transport în schimbul compensaţiilor specificate la art.49 alin.(2) din Legea nr.60 din 30 martie 2012 privind incluziunea socială a persoanelor cu </w:t>
            </w:r>
            <w:proofErr w:type="spellStart"/>
            <w:r w:rsidRPr="008D4806">
              <w:rPr>
                <w:sz w:val="20"/>
                <w:szCs w:val="20"/>
                <w:lang w:val="ro-RO"/>
              </w:rPr>
              <w:t>dizabilităţi</w:t>
            </w:r>
            <w:proofErr w:type="spellEnd"/>
            <w:r w:rsidRPr="008D4806">
              <w:rPr>
                <w:sz w:val="20"/>
                <w:szCs w:val="20"/>
                <w:lang w:val="ro-RO"/>
              </w:rPr>
              <w:t>.</w:t>
            </w:r>
          </w:p>
          <w:p w:rsidR="008D4806" w:rsidRPr="008D4806" w:rsidRDefault="008D4806" w:rsidP="008D4806">
            <w:pPr>
              <w:pStyle w:val="a4"/>
              <w:ind w:firstLine="0"/>
              <w:rPr>
                <w:b/>
                <w:sz w:val="20"/>
                <w:szCs w:val="20"/>
                <w:lang w:val="ro-RO"/>
              </w:rPr>
            </w:pPr>
            <w:r w:rsidRPr="008D4806">
              <w:rPr>
                <w:b/>
                <w:sz w:val="20"/>
                <w:szCs w:val="20"/>
                <w:lang w:val="ro-RO"/>
              </w:rPr>
              <w:t>14.</w:t>
            </w:r>
            <w:r w:rsidRPr="008D4806">
              <w:rPr>
                <w:sz w:val="20"/>
                <w:szCs w:val="20"/>
                <w:lang w:val="ro-RO"/>
              </w:rPr>
              <w:t xml:space="preserve"> Pentru a beneficia de facilitatea respectivă persoana cu </w:t>
            </w:r>
            <w:proofErr w:type="spellStart"/>
            <w:r w:rsidRPr="008D4806">
              <w:rPr>
                <w:sz w:val="20"/>
                <w:szCs w:val="20"/>
                <w:lang w:val="ro-RO"/>
              </w:rPr>
              <w:t>dizabilităţi</w:t>
            </w:r>
            <w:proofErr w:type="spellEnd"/>
            <w:r w:rsidRPr="008D4806">
              <w:rPr>
                <w:sz w:val="20"/>
                <w:szCs w:val="20"/>
                <w:lang w:val="ro-RO"/>
              </w:rPr>
              <w:t xml:space="preserve"> locomotorii severe adresează o cerere Ministerului Muncii Protecţiei Sociale şi Familiei privind renunţarea la compensaţiile specificate la art.49 alin.(2) din Legea nr.60 din 30 martie 2012 privind incluziunea socială a persoanelor cu </w:t>
            </w:r>
            <w:proofErr w:type="spellStart"/>
            <w:r w:rsidRPr="008D4806">
              <w:rPr>
                <w:sz w:val="20"/>
                <w:szCs w:val="20"/>
                <w:lang w:val="ro-RO"/>
              </w:rPr>
              <w:t>dizabilităţi</w:t>
            </w:r>
            <w:proofErr w:type="spellEnd"/>
            <w:r w:rsidRPr="008D4806">
              <w:rPr>
                <w:sz w:val="20"/>
                <w:szCs w:val="20"/>
                <w:lang w:val="ro-RO"/>
              </w:rPr>
              <w:t>, iar Ministerului Muncii Protecţiei Sociale şi Familiei eliberează o confirmare privind excluderea beneficiatului din lista beneficiarilor de compensaţii în modul stabilit de Guvern.</w:t>
            </w:r>
            <w:r w:rsidRPr="008D4806">
              <w:rPr>
                <w:b/>
                <w:sz w:val="20"/>
                <w:szCs w:val="20"/>
                <w:lang w:val="ro-RO"/>
              </w:rPr>
              <w:t xml:space="preserve"> </w:t>
            </w:r>
          </w:p>
          <w:p w:rsidR="009363AB" w:rsidRPr="00161A40" w:rsidRDefault="009363AB" w:rsidP="008D4806">
            <w:pPr>
              <w:pStyle w:val="a4"/>
              <w:ind w:firstLine="0"/>
              <w:rPr>
                <w:b/>
                <w:sz w:val="20"/>
                <w:szCs w:val="20"/>
                <w:u w:val="single"/>
                <w:lang w:val="ro-RO"/>
              </w:rPr>
            </w:pPr>
          </w:p>
        </w:tc>
        <w:tc>
          <w:tcPr>
            <w:tcW w:w="5528" w:type="dxa"/>
          </w:tcPr>
          <w:p w:rsidR="00D35C09" w:rsidRDefault="00D35C09" w:rsidP="00D35C09">
            <w:pPr>
              <w:pStyle w:val="a4"/>
              <w:ind w:firstLine="0"/>
              <w:rPr>
                <w:sz w:val="20"/>
                <w:szCs w:val="20"/>
                <w:lang w:val="ro-RO"/>
              </w:rPr>
            </w:pPr>
            <w:r w:rsidRPr="00F43DBC">
              <w:rPr>
                <w:b/>
                <w:sz w:val="20"/>
                <w:szCs w:val="20"/>
                <w:u w:val="single"/>
                <w:lang w:val="ro-RO"/>
              </w:rPr>
              <w:t>Confederaţia Naţională a Sindicatelor</w:t>
            </w:r>
            <w:r w:rsidRPr="00161A40">
              <w:rPr>
                <w:sz w:val="20"/>
                <w:szCs w:val="20"/>
                <w:lang w:val="ro-RO"/>
              </w:rPr>
              <w:t xml:space="preserve"> </w:t>
            </w:r>
          </w:p>
          <w:p w:rsidR="00D35C09" w:rsidRPr="00161A40" w:rsidRDefault="00D35C09" w:rsidP="00D35C09">
            <w:pPr>
              <w:pStyle w:val="a4"/>
              <w:ind w:firstLine="0"/>
              <w:rPr>
                <w:sz w:val="20"/>
                <w:szCs w:val="20"/>
                <w:lang w:val="ro-RO"/>
              </w:rPr>
            </w:pPr>
            <w:r w:rsidRPr="00161A40">
              <w:rPr>
                <w:sz w:val="20"/>
                <w:szCs w:val="20"/>
                <w:lang w:val="ro-RO"/>
              </w:rPr>
              <w:t xml:space="preserve">La Compartimentul III. Particularităţile beneficierii de facilitatea  respectivă de către persoanele cu </w:t>
            </w:r>
            <w:proofErr w:type="spellStart"/>
            <w:r w:rsidRPr="00161A40">
              <w:rPr>
                <w:sz w:val="20"/>
                <w:szCs w:val="20"/>
                <w:lang w:val="ro-RO"/>
              </w:rPr>
              <w:t>dizabilităţi</w:t>
            </w:r>
            <w:proofErr w:type="spellEnd"/>
            <w:r w:rsidRPr="00161A40">
              <w:rPr>
                <w:sz w:val="20"/>
                <w:szCs w:val="20"/>
                <w:lang w:val="ro-RO"/>
              </w:rPr>
              <w:t xml:space="preserve"> ale aparatului locomotor:</w:t>
            </w:r>
          </w:p>
          <w:p w:rsidR="00D35C09" w:rsidRDefault="00D35C09" w:rsidP="00D35C09">
            <w:pPr>
              <w:jc w:val="both"/>
              <w:rPr>
                <w:sz w:val="20"/>
                <w:szCs w:val="20"/>
                <w:lang w:val="ro-RO"/>
              </w:rPr>
            </w:pPr>
            <w:r w:rsidRPr="00161A40">
              <w:rPr>
                <w:sz w:val="20"/>
                <w:szCs w:val="20"/>
                <w:lang w:val="ro-RO"/>
              </w:rPr>
              <w:t>CNSM este catego</w:t>
            </w:r>
            <w:r>
              <w:rPr>
                <w:sz w:val="20"/>
                <w:szCs w:val="20"/>
                <w:lang w:val="ro-RO"/>
              </w:rPr>
              <w:t>ric împotriva prevederilor pct.</w:t>
            </w:r>
            <w:r w:rsidRPr="00161A40">
              <w:rPr>
                <w:sz w:val="20"/>
                <w:szCs w:val="20"/>
                <w:lang w:val="ro-RO"/>
              </w:rPr>
              <w:t xml:space="preserve">13, conform căruia se prevede lezarea în drepturi a persoanelor cu </w:t>
            </w:r>
            <w:proofErr w:type="spellStart"/>
            <w:r w:rsidRPr="00161A40">
              <w:rPr>
                <w:sz w:val="20"/>
                <w:szCs w:val="20"/>
                <w:lang w:val="ro-RO"/>
              </w:rPr>
              <w:t>dizabilităţi</w:t>
            </w:r>
            <w:proofErr w:type="spellEnd"/>
            <w:r w:rsidRPr="00161A40">
              <w:rPr>
                <w:sz w:val="20"/>
                <w:szCs w:val="20"/>
                <w:lang w:val="ro-RO"/>
              </w:rPr>
              <w:t xml:space="preserve"> locomotorii severe prin lipsirea lor de a beneficia de o compensaţie anuală pentru cheltuielile de deservire cu transport, din contul statului în schimbul facilităţilor la importul unui mijloc de transport primit de la donator străin.  Conform prevederilor  pct. 5 al proiectului, importul mijloacelor de transport indicate în pct. 4, lit. a), adică şi celor pentru transportarea persoanelor cu </w:t>
            </w:r>
            <w:proofErr w:type="spellStart"/>
            <w:r w:rsidRPr="00161A40">
              <w:rPr>
                <w:sz w:val="20"/>
                <w:szCs w:val="20"/>
                <w:lang w:val="ro-RO"/>
              </w:rPr>
              <w:t>dizabilităţi</w:t>
            </w:r>
            <w:proofErr w:type="spellEnd"/>
            <w:r w:rsidRPr="00161A40">
              <w:rPr>
                <w:sz w:val="20"/>
                <w:szCs w:val="20"/>
                <w:lang w:val="ro-RO"/>
              </w:rPr>
              <w:t xml:space="preserve"> ale aparatului locomotor, pot fi  realizate de  persoanele care practică activitate de întreprinzător, în cazul dat ei  se vor folosi de facilităţi fiscale fără careva restricţii, dar persoanele cu </w:t>
            </w:r>
            <w:proofErr w:type="spellStart"/>
            <w:r w:rsidRPr="00161A40">
              <w:rPr>
                <w:sz w:val="20"/>
                <w:szCs w:val="20"/>
                <w:lang w:val="ro-RO"/>
              </w:rPr>
              <w:t>dizabilităţi</w:t>
            </w:r>
            <w:proofErr w:type="spellEnd"/>
            <w:r w:rsidRPr="00161A40">
              <w:rPr>
                <w:sz w:val="20"/>
                <w:szCs w:val="20"/>
                <w:lang w:val="ro-RO"/>
              </w:rPr>
              <w:t xml:space="preserve"> locomotorii severe urmează să fie lipsiţi de aceeaşi facilitate de care beneficiază un întreprinzător. Trebuie de menţionat că excluderea persoanelor cu </w:t>
            </w:r>
            <w:proofErr w:type="spellStart"/>
            <w:r w:rsidRPr="00161A40">
              <w:rPr>
                <w:sz w:val="20"/>
                <w:szCs w:val="20"/>
                <w:lang w:val="ro-RO"/>
              </w:rPr>
              <w:t>dizabilităţi</w:t>
            </w:r>
            <w:proofErr w:type="spellEnd"/>
            <w:r w:rsidRPr="00161A40">
              <w:rPr>
                <w:sz w:val="20"/>
                <w:szCs w:val="20"/>
                <w:lang w:val="ro-RO"/>
              </w:rPr>
              <w:t xml:space="preserve"> locomotorii severe din lista beneficiarilor de compensaţii va atrage după sine inechitate în aplicarea facilităţilor fiscale şi vamale  a diferitor beneficiari ale acestora. Reieşind din cele relatate, propunem excluderea prevederilor pct.13, 14 şi lit. g) al pct.16 din proiect.</w:t>
            </w:r>
          </w:p>
          <w:p w:rsidR="00D35C09" w:rsidRDefault="00D35C09" w:rsidP="00D35C09">
            <w:pPr>
              <w:jc w:val="both"/>
              <w:rPr>
                <w:b/>
                <w:sz w:val="20"/>
                <w:szCs w:val="20"/>
                <w:u w:val="single"/>
                <w:lang w:val="ro-RO"/>
              </w:rPr>
            </w:pPr>
          </w:p>
          <w:p w:rsidR="009363AB" w:rsidRPr="001C6C7A" w:rsidRDefault="009363AB" w:rsidP="00D35C09">
            <w:pPr>
              <w:jc w:val="both"/>
              <w:rPr>
                <w:b/>
                <w:sz w:val="20"/>
                <w:szCs w:val="20"/>
                <w:u w:val="single"/>
                <w:lang w:val="ro-RO"/>
              </w:rPr>
            </w:pPr>
            <w:r w:rsidRPr="001C6C7A">
              <w:rPr>
                <w:b/>
                <w:sz w:val="20"/>
                <w:szCs w:val="20"/>
                <w:u w:val="single"/>
                <w:lang w:val="ro-RO"/>
              </w:rPr>
              <w:t>Ministerul Muncii Protecţiei Sociale şi Familiei</w:t>
            </w:r>
          </w:p>
          <w:p w:rsidR="009363AB" w:rsidRPr="00161A40" w:rsidRDefault="009363AB" w:rsidP="00C971B7">
            <w:pPr>
              <w:jc w:val="both"/>
              <w:rPr>
                <w:sz w:val="20"/>
                <w:szCs w:val="20"/>
                <w:lang w:val="ro-RO"/>
              </w:rPr>
            </w:pPr>
            <w:r w:rsidRPr="00161A40">
              <w:rPr>
                <w:b/>
                <w:sz w:val="20"/>
                <w:szCs w:val="20"/>
                <w:lang w:val="ro-RO"/>
              </w:rPr>
              <w:t>3.</w:t>
            </w:r>
            <w:r w:rsidRPr="00161A40">
              <w:rPr>
                <w:sz w:val="20"/>
                <w:szCs w:val="20"/>
                <w:lang w:val="ro-RO"/>
              </w:rPr>
              <w:t xml:space="preserve"> Pct. 13 şi 14 se expun în următoarea redacţie: </w:t>
            </w:r>
          </w:p>
          <w:p w:rsidR="009363AB" w:rsidRPr="00161A40" w:rsidRDefault="009363AB" w:rsidP="00C971B7">
            <w:pPr>
              <w:tabs>
                <w:tab w:val="left" w:pos="990"/>
              </w:tabs>
              <w:jc w:val="both"/>
              <w:rPr>
                <w:sz w:val="20"/>
                <w:szCs w:val="20"/>
                <w:lang w:val="ro-RO"/>
              </w:rPr>
            </w:pPr>
            <w:r w:rsidRPr="00161A40">
              <w:rPr>
                <w:sz w:val="20"/>
                <w:szCs w:val="20"/>
                <w:lang w:val="ro-RO"/>
              </w:rPr>
              <w:t>”13. Persoana fizică</w:t>
            </w:r>
            <w:r w:rsidRPr="00161A40">
              <w:rPr>
                <w:b/>
                <w:sz w:val="20"/>
                <w:szCs w:val="20"/>
                <w:lang w:val="ro-RO"/>
              </w:rPr>
              <w:t xml:space="preserve"> </w:t>
            </w:r>
            <w:r w:rsidRPr="00161A40">
              <w:rPr>
                <w:sz w:val="20"/>
                <w:szCs w:val="20"/>
                <w:lang w:val="ro-RO"/>
              </w:rPr>
              <w:t xml:space="preserve">rezident cu </w:t>
            </w:r>
            <w:proofErr w:type="spellStart"/>
            <w:r w:rsidRPr="00161A40">
              <w:rPr>
                <w:sz w:val="20"/>
                <w:szCs w:val="20"/>
                <w:lang w:val="ro-RO"/>
              </w:rPr>
              <w:t>dizabilităţi</w:t>
            </w:r>
            <w:proofErr w:type="spellEnd"/>
            <w:r w:rsidRPr="00161A40">
              <w:rPr>
                <w:sz w:val="20"/>
                <w:szCs w:val="20"/>
                <w:lang w:val="ro-RO"/>
              </w:rPr>
              <w:t xml:space="preserve"> locomotorii severe poate solicita, </w:t>
            </w:r>
            <w:r w:rsidRPr="005D3434">
              <w:rPr>
                <w:sz w:val="20"/>
                <w:szCs w:val="20"/>
                <w:lang w:val="ro-RO"/>
              </w:rPr>
              <w:t>odată la 7 ani, în schimbul compensaţiilor specificate la art.49 alin.(2) din Legea nr.60 din 30 martie 2012</w:t>
            </w:r>
            <w:r w:rsidRPr="00161A40">
              <w:rPr>
                <w:sz w:val="20"/>
                <w:szCs w:val="20"/>
                <w:lang w:val="ro-RO"/>
              </w:rPr>
              <w:t xml:space="preserve"> privind incluziunea socială a persoanelor cu </w:t>
            </w:r>
            <w:proofErr w:type="spellStart"/>
            <w:r w:rsidRPr="00161A40">
              <w:rPr>
                <w:sz w:val="20"/>
                <w:szCs w:val="20"/>
                <w:lang w:val="ro-RO"/>
              </w:rPr>
              <w:t>dizabilităţi</w:t>
            </w:r>
            <w:proofErr w:type="spellEnd"/>
            <w:r w:rsidRPr="00161A40">
              <w:rPr>
                <w:sz w:val="20"/>
                <w:szCs w:val="20"/>
                <w:lang w:val="ro-RO"/>
              </w:rPr>
              <w:t xml:space="preserve">, scutirea de drepturi de import a unui mijloc de transport pentru transportarea persoanelor cu </w:t>
            </w:r>
            <w:proofErr w:type="spellStart"/>
            <w:r w:rsidRPr="00161A40">
              <w:rPr>
                <w:sz w:val="20"/>
                <w:szCs w:val="20"/>
                <w:lang w:val="ro-RO"/>
              </w:rPr>
              <w:t>dizabilităţi</w:t>
            </w:r>
            <w:proofErr w:type="spellEnd"/>
            <w:r w:rsidRPr="00161A40">
              <w:rPr>
                <w:sz w:val="20"/>
                <w:szCs w:val="20"/>
                <w:lang w:val="ro-RO"/>
              </w:rPr>
              <w:t xml:space="preserve"> ale aparatului locomotor (reutilate în modul corespunzător), clasificate la poziţia tarifară 8703.</w:t>
            </w:r>
          </w:p>
          <w:p w:rsidR="009363AB" w:rsidRPr="00161A40" w:rsidRDefault="009363AB" w:rsidP="00C971B7">
            <w:pPr>
              <w:tabs>
                <w:tab w:val="left" w:pos="990"/>
              </w:tabs>
              <w:jc w:val="both"/>
              <w:rPr>
                <w:sz w:val="20"/>
                <w:szCs w:val="20"/>
                <w:lang w:val="ro-RO"/>
              </w:rPr>
            </w:pPr>
            <w:r w:rsidRPr="00161A40">
              <w:rPr>
                <w:sz w:val="20"/>
                <w:szCs w:val="20"/>
                <w:lang w:val="ro-RO"/>
              </w:rPr>
              <w:t xml:space="preserve">14. Pentru aceasta persoana cu </w:t>
            </w:r>
            <w:proofErr w:type="spellStart"/>
            <w:r w:rsidRPr="00161A40">
              <w:rPr>
                <w:sz w:val="20"/>
                <w:szCs w:val="20"/>
                <w:lang w:val="ro-RO"/>
              </w:rPr>
              <w:t>dizabilităţi</w:t>
            </w:r>
            <w:proofErr w:type="spellEnd"/>
            <w:r w:rsidRPr="00161A40">
              <w:rPr>
                <w:sz w:val="20"/>
                <w:szCs w:val="20"/>
                <w:lang w:val="ro-RO"/>
              </w:rPr>
              <w:t xml:space="preserve"> locomotorii severe (în continuare - beneficiarul) adresează o cerere structurii teritoriale de asistenţă socială de la locul de trai prin care solicită renunţarea la compensaţiile specificate la art.49 alin.(2) din Legea nr. 60 din 30 martie 2012 privind incluziunea socială a persoanelor cu </w:t>
            </w:r>
            <w:proofErr w:type="spellStart"/>
            <w:r w:rsidRPr="00161A40">
              <w:rPr>
                <w:sz w:val="20"/>
                <w:szCs w:val="20"/>
                <w:lang w:val="ro-RO"/>
              </w:rPr>
              <w:t>dizabilităţi</w:t>
            </w:r>
            <w:proofErr w:type="spellEnd"/>
            <w:r w:rsidRPr="00161A40">
              <w:rPr>
                <w:sz w:val="20"/>
                <w:szCs w:val="20"/>
                <w:lang w:val="ro-RO"/>
              </w:rPr>
              <w:t xml:space="preserve">, iar structura teritorială de asistenţă socială, în termen de </w:t>
            </w:r>
            <w:proofErr w:type="spellStart"/>
            <w:r w:rsidRPr="00161A40">
              <w:rPr>
                <w:sz w:val="20"/>
                <w:szCs w:val="20"/>
                <w:lang w:val="ro-RO"/>
              </w:rPr>
              <w:t>pînă</w:t>
            </w:r>
            <w:proofErr w:type="spellEnd"/>
            <w:r w:rsidRPr="00161A40">
              <w:rPr>
                <w:sz w:val="20"/>
                <w:szCs w:val="20"/>
                <w:lang w:val="ro-RO"/>
              </w:rPr>
              <w:t xml:space="preserve"> la 3 zile lucrătoare, eliberează certificatul privind solicitarea beneficiarului de a renunţa la compensaţii în schimbul </w:t>
            </w:r>
            <w:r w:rsidRPr="00161A40">
              <w:rPr>
                <w:sz w:val="20"/>
                <w:szCs w:val="20"/>
                <w:lang w:val="ro-RO"/>
              </w:rPr>
              <w:lastRenderedPageBreak/>
              <w:t>facilităţii.”.</w:t>
            </w:r>
          </w:p>
          <w:p w:rsidR="009363AB" w:rsidRPr="00161A40" w:rsidRDefault="009363AB" w:rsidP="00C971B7">
            <w:pPr>
              <w:jc w:val="both"/>
              <w:rPr>
                <w:sz w:val="20"/>
                <w:szCs w:val="20"/>
                <w:lang w:val="ro-RO"/>
              </w:rPr>
            </w:pPr>
            <w:r w:rsidRPr="00161A40">
              <w:rPr>
                <w:sz w:val="20"/>
                <w:szCs w:val="20"/>
                <w:lang w:val="ro-RO"/>
              </w:rPr>
              <w:t xml:space="preserve">Aceste propuneri sunt argumentate prin necesitatea de a stabili în proiectul Regulamentului, o perioadă în care persoanele cu </w:t>
            </w:r>
            <w:proofErr w:type="spellStart"/>
            <w:r w:rsidRPr="00161A40">
              <w:rPr>
                <w:sz w:val="20"/>
                <w:szCs w:val="20"/>
                <w:lang w:val="ro-RO"/>
              </w:rPr>
              <w:t>dizabilităţi</w:t>
            </w:r>
            <w:proofErr w:type="spellEnd"/>
            <w:r w:rsidRPr="00161A40">
              <w:rPr>
                <w:sz w:val="20"/>
                <w:szCs w:val="20"/>
                <w:lang w:val="ro-RO"/>
              </w:rPr>
              <w:t xml:space="preserve"> locomotorii severe pot solicita şi respectiv beneficia de această facilitate/scutire a drepturilor de import, şi respectiv excluderea lor pentru această perioadă din lista beneficiarilor de compensaţii.  Substituirea Ministerului Muncii, Protecţiei Sociale şi Familiei cu structurile teritoriale de asistenţă socială este argumentată prin faptul că, conform prevederilor legislaţiei în vigoare stabilirea şi plata compensaţiilor ţine de competenţa structurilor teritoriale de asistenţă socială, respectiv Ministerul Muncii, Protecţiei Sociale şi Familiei nu deţine informaţie personalizată privind beneficiarii de compensaţii. Totodată, propunerea de a elibera iniţial certificatul privind solicitarea beneficiarului de a renunţa la compensaţii în schimbul facilităţii, şi nu excluderea din start din lista beneficiarilor de compensaţii se argumentează prin faptul că, procedura poate dura în timp şi nu este siguranţă că în toate cazurile se va finaliza cu succes, respectiv, se propune ca stoparea plăţii compensaţiei să fie realizată numai după beneficierea de facilitate şi înmatricularea mijlocului de transport conform prevederilor legislaţiei. </w:t>
            </w:r>
          </w:p>
          <w:p w:rsidR="009363AB" w:rsidRPr="00161A40" w:rsidRDefault="009363AB" w:rsidP="00C971B7">
            <w:pPr>
              <w:jc w:val="both"/>
              <w:rPr>
                <w:sz w:val="20"/>
                <w:szCs w:val="20"/>
                <w:lang w:val="ro-RO"/>
              </w:rPr>
            </w:pPr>
            <w:r w:rsidRPr="00161A40">
              <w:rPr>
                <w:sz w:val="20"/>
                <w:szCs w:val="20"/>
                <w:lang w:val="ro-RO"/>
              </w:rPr>
              <w:t>Argumentele de mai sus sunt valabile şi pentru punctele noi, 22 şi 23, propuse pentru completarea proiectului Regulamentului, în final.</w:t>
            </w:r>
          </w:p>
        </w:tc>
        <w:tc>
          <w:tcPr>
            <w:tcW w:w="3969" w:type="dxa"/>
          </w:tcPr>
          <w:p w:rsidR="00D35C09" w:rsidRPr="00161A40" w:rsidRDefault="00D35C09" w:rsidP="00D35C09">
            <w:pPr>
              <w:pStyle w:val="tt"/>
              <w:jc w:val="both"/>
              <w:rPr>
                <w:b w:val="0"/>
                <w:bCs w:val="0"/>
                <w:iCs/>
                <w:sz w:val="20"/>
                <w:szCs w:val="20"/>
                <w:lang w:val="ro-RO" w:eastAsia="ro-RO"/>
              </w:rPr>
            </w:pPr>
            <w:r w:rsidRPr="00161A40">
              <w:rPr>
                <w:bCs w:val="0"/>
                <w:iCs/>
                <w:sz w:val="20"/>
                <w:szCs w:val="20"/>
                <w:u w:val="single"/>
                <w:lang w:val="ro-RO" w:eastAsia="ro-RO"/>
              </w:rPr>
              <w:lastRenderedPageBreak/>
              <w:t>Nu se acceptă.</w:t>
            </w:r>
          </w:p>
          <w:p w:rsidR="00D35C09" w:rsidRPr="00161A40" w:rsidRDefault="00D35C09" w:rsidP="00D35C09">
            <w:pPr>
              <w:jc w:val="both"/>
              <w:rPr>
                <w:sz w:val="20"/>
                <w:szCs w:val="20"/>
                <w:lang w:val="ro-RO"/>
              </w:rPr>
            </w:pPr>
            <w:r w:rsidRPr="00161A40">
              <w:rPr>
                <w:sz w:val="20"/>
                <w:szCs w:val="20"/>
                <w:lang w:val="ro-RO"/>
              </w:rPr>
              <w:t xml:space="preserve">Beneficia de facilitatea respectivă de către persoanele cu </w:t>
            </w:r>
            <w:proofErr w:type="spellStart"/>
            <w:r w:rsidRPr="00161A40">
              <w:rPr>
                <w:sz w:val="20"/>
                <w:szCs w:val="20"/>
                <w:lang w:val="ro-RO"/>
              </w:rPr>
              <w:t>dizabilităţi</w:t>
            </w:r>
            <w:proofErr w:type="spellEnd"/>
            <w:r w:rsidRPr="00161A40">
              <w:rPr>
                <w:sz w:val="20"/>
                <w:szCs w:val="20"/>
                <w:lang w:val="ro-RO"/>
              </w:rPr>
              <w:t xml:space="preserve"> locomotorii severe este condiţionată de renunţarea la compensaţiile pentru deservire cu transport după cum este prevăzut de</w:t>
            </w:r>
            <w:r w:rsidRPr="00161A40">
              <w:rPr>
                <w:lang w:val="ro-RO"/>
              </w:rPr>
              <w:t xml:space="preserve"> </w:t>
            </w:r>
            <w:r w:rsidRPr="00161A40">
              <w:rPr>
                <w:sz w:val="20"/>
                <w:szCs w:val="20"/>
                <w:lang w:val="ro-RO"/>
              </w:rPr>
              <w:t xml:space="preserve">art.49 alin.(2) din Legea nr.60 din 30 martie 2012 privind incluziunea socială a persoanelor cu </w:t>
            </w:r>
            <w:proofErr w:type="spellStart"/>
            <w:r w:rsidRPr="00161A40">
              <w:rPr>
                <w:sz w:val="20"/>
                <w:szCs w:val="20"/>
                <w:lang w:val="ro-RO"/>
              </w:rPr>
              <w:t>dizabilităţi</w:t>
            </w:r>
            <w:proofErr w:type="spellEnd"/>
            <w:r w:rsidRPr="00161A40">
              <w:rPr>
                <w:sz w:val="20"/>
                <w:szCs w:val="20"/>
                <w:lang w:val="ro-RO"/>
              </w:rPr>
              <w:t>.</w:t>
            </w:r>
          </w:p>
          <w:p w:rsidR="00D35C09" w:rsidRDefault="00D35C09" w:rsidP="00D35C09">
            <w:pPr>
              <w:jc w:val="both"/>
              <w:rPr>
                <w:sz w:val="20"/>
                <w:szCs w:val="20"/>
                <w:lang w:val="ro-RO"/>
              </w:rPr>
            </w:pPr>
            <w:r w:rsidRPr="00161A40">
              <w:rPr>
                <w:sz w:val="20"/>
                <w:szCs w:val="20"/>
                <w:lang w:val="ro-RO"/>
              </w:rPr>
              <w:t>Totodată, menţionăm că, Ministerul Muncii Protecţiei Sociale şi Familiei a avizat pozitiv această prevedere.</w:t>
            </w:r>
          </w:p>
          <w:p w:rsidR="00D35C09" w:rsidRDefault="00D35C09" w:rsidP="00D35C09">
            <w:pPr>
              <w:jc w:val="both"/>
              <w:rPr>
                <w:sz w:val="20"/>
                <w:szCs w:val="20"/>
                <w:lang w:val="ro-RO"/>
              </w:rPr>
            </w:pPr>
          </w:p>
          <w:p w:rsidR="00D35C09" w:rsidRDefault="00D35C09" w:rsidP="00D35C09">
            <w:pPr>
              <w:jc w:val="both"/>
              <w:rPr>
                <w:sz w:val="20"/>
                <w:szCs w:val="20"/>
                <w:lang w:val="ro-RO"/>
              </w:rPr>
            </w:pPr>
          </w:p>
          <w:p w:rsidR="00D35C09" w:rsidRDefault="00D35C09" w:rsidP="00D35C09">
            <w:pPr>
              <w:jc w:val="both"/>
              <w:rPr>
                <w:sz w:val="20"/>
                <w:szCs w:val="20"/>
                <w:lang w:val="ro-RO"/>
              </w:rPr>
            </w:pPr>
          </w:p>
          <w:p w:rsidR="00D35C09" w:rsidRDefault="00D35C09" w:rsidP="00D35C09">
            <w:pPr>
              <w:jc w:val="both"/>
              <w:rPr>
                <w:sz w:val="20"/>
                <w:szCs w:val="20"/>
                <w:lang w:val="ro-RO"/>
              </w:rPr>
            </w:pPr>
          </w:p>
          <w:p w:rsidR="00D35C09" w:rsidRDefault="00D35C09" w:rsidP="00D35C09">
            <w:pPr>
              <w:jc w:val="both"/>
              <w:rPr>
                <w:sz w:val="20"/>
                <w:szCs w:val="20"/>
                <w:lang w:val="ro-RO"/>
              </w:rPr>
            </w:pPr>
          </w:p>
          <w:p w:rsidR="00D35C09" w:rsidRDefault="00D35C09" w:rsidP="00D35C09">
            <w:pPr>
              <w:jc w:val="both"/>
              <w:rPr>
                <w:sz w:val="20"/>
                <w:szCs w:val="20"/>
                <w:lang w:val="ro-RO"/>
              </w:rPr>
            </w:pPr>
          </w:p>
          <w:p w:rsidR="00D35C09" w:rsidRDefault="00D35C09" w:rsidP="00D35C09">
            <w:pPr>
              <w:jc w:val="both"/>
              <w:rPr>
                <w:sz w:val="20"/>
                <w:szCs w:val="20"/>
                <w:lang w:val="ro-RO"/>
              </w:rPr>
            </w:pPr>
          </w:p>
          <w:p w:rsidR="00D35C09" w:rsidRDefault="00D35C09" w:rsidP="00D35C09">
            <w:pPr>
              <w:jc w:val="both"/>
              <w:rPr>
                <w:sz w:val="20"/>
                <w:szCs w:val="20"/>
                <w:lang w:val="ro-RO"/>
              </w:rPr>
            </w:pPr>
          </w:p>
          <w:p w:rsidR="00D35C09" w:rsidRDefault="00D35C09" w:rsidP="00D35C09">
            <w:pPr>
              <w:jc w:val="both"/>
              <w:rPr>
                <w:sz w:val="20"/>
                <w:szCs w:val="20"/>
                <w:lang w:val="ro-RO"/>
              </w:rPr>
            </w:pPr>
          </w:p>
          <w:p w:rsidR="00D35C09" w:rsidRDefault="00D35C09" w:rsidP="00D35C09">
            <w:pPr>
              <w:jc w:val="both"/>
              <w:rPr>
                <w:sz w:val="20"/>
                <w:szCs w:val="20"/>
                <w:lang w:val="ro-RO"/>
              </w:rPr>
            </w:pPr>
          </w:p>
          <w:p w:rsidR="00D35C09" w:rsidRDefault="00D35C09" w:rsidP="00D35C09">
            <w:pPr>
              <w:jc w:val="both"/>
              <w:rPr>
                <w:sz w:val="20"/>
                <w:szCs w:val="20"/>
                <w:lang w:val="ro-RO"/>
              </w:rPr>
            </w:pPr>
          </w:p>
          <w:p w:rsidR="00D35C09" w:rsidRDefault="009363AB" w:rsidP="00D35C09">
            <w:pPr>
              <w:jc w:val="both"/>
              <w:rPr>
                <w:sz w:val="20"/>
                <w:szCs w:val="20"/>
                <w:lang w:val="ro-RO"/>
              </w:rPr>
            </w:pPr>
            <w:r w:rsidRPr="00161A40">
              <w:rPr>
                <w:b/>
                <w:sz w:val="20"/>
                <w:szCs w:val="20"/>
                <w:u w:val="single"/>
                <w:lang w:val="ro-RO"/>
              </w:rPr>
              <w:t>Se acceptă</w:t>
            </w:r>
            <w:r w:rsidRPr="00161A40">
              <w:rPr>
                <w:sz w:val="20"/>
                <w:szCs w:val="20"/>
                <w:u w:val="single"/>
                <w:lang w:val="ro-RO"/>
              </w:rPr>
              <w:t>,</w:t>
            </w:r>
            <w:r w:rsidRPr="00161A40">
              <w:rPr>
                <w:sz w:val="20"/>
                <w:szCs w:val="20"/>
                <w:lang w:val="ro-RO"/>
              </w:rPr>
              <w:t xml:space="preserve"> în următoarea redacţie: </w:t>
            </w:r>
          </w:p>
          <w:p w:rsidR="009363AB" w:rsidRPr="00161A40" w:rsidRDefault="009363AB" w:rsidP="00D35C09">
            <w:pPr>
              <w:jc w:val="both"/>
              <w:rPr>
                <w:sz w:val="20"/>
                <w:szCs w:val="20"/>
                <w:u w:val="single"/>
                <w:lang w:val="ro-RO"/>
              </w:rPr>
            </w:pPr>
            <w:r w:rsidRPr="00161A40">
              <w:rPr>
                <w:sz w:val="20"/>
                <w:szCs w:val="20"/>
                <w:lang w:val="ro-RO"/>
              </w:rPr>
              <w:t>„</w:t>
            </w:r>
            <w:r w:rsidRPr="00161A40">
              <w:rPr>
                <w:b/>
                <w:sz w:val="20"/>
                <w:szCs w:val="20"/>
                <w:lang w:val="ro-RO"/>
              </w:rPr>
              <w:t>13.</w:t>
            </w:r>
            <w:r w:rsidRPr="00161A40">
              <w:rPr>
                <w:sz w:val="20"/>
                <w:szCs w:val="20"/>
                <w:lang w:val="ro-RO"/>
              </w:rPr>
              <w:t xml:space="preserve"> Persoana fizică</w:t>
            </w:r>
            <w:r w:rsidRPr="00161A40">
              <w:rPr>
                <w:b/>
                <w:sz w:val="20"/>
                <w:szCs w:val="20"/>
                <w:lang w:val="ro-RO"/>
              </w:rPr>
              <w:t xml:space="preserve"> </w:t>
            </w:r>
            <w:r w:rsidRPr="00161A40">
              <w:rPr>
                <w:sz w:val="20"/>
                <w:szCs w:val="20"/>
                <w:lang w:val="ro-RO"/>
              </w:rPr>
              <w:t xml:space="preserve">rezident cu </w:t>
            </w:r>
            <w:proofErr w:type="spellStart"/>
            <w:r w:rsidRPr="00161A40">
              <w:rPr>
                <w:sz w:val="20"/>
                <w:szCs w:val="20"/>
                <w:lang w:val="ro-RO"/>
              </w:rPr>
              <w:t>dizabilităţi</w:t>
            </w:r>
            <w:proofErr w:type="spellEnd"/>
            <w:r w:rsidRPr="00161A40">
              <w:rPr>
                <w:sz w:val="20"/>
                <w:szCs w:val="20"/>
                <w:lang w:val="ro-RO"/>
              </w:rPr>
              <w:t xml:space="preserve"> locomotorii severe poate solicita, </w:t>
            </w:r>
            <w:r w:rsidRPr="005B2817">
              <w:rPr>
                <w:sz w:val="20"/>
                <w:szCs w:val="20"/>
                <w:lang w:val="ro-RO"/>
              </w:rPr>
              <w:t xml:space="preserve">în termenul şi în schimbul compensaţiilor specificate la art.49 alin.(2) din Legea nr.60 din 30 martie 2012 privind incluziunea socială a persoanelor cu </w:t>
            </w:r>
            <w:proofErr w:type="spellStart"/>
            <w:r w:rsidRPr="005B2817">
              <w:rPr>
                <w:sz w:val="20"/>
                <w:szCs w:val="20"/>
                <w:lang w:val="ro-RO"/>
              </w:rPr>
              <w:t>dizabilităţi</w:t>
            </w:r>
            <w:proofErr w:type="spellEnd"/>
            <w:r w:rsidRPr="00161A40">
              <w:rPr>
                <w:sz w:val="20"/>
                <w:szCs w:val="20"/>
                <w:lang w:val="ro-RO"/>
              </w:rPr>
              <w:t xml:space="preserve">, scutirea de drepturi de import a unui mijloc de transport pentru transportarea persoanelor cu </w:t>
            </w:r>
            <w:proofErr w:type="spellStart"/>
            <w:r w:rsidRPr="00161A40">
              <w:rPr>
                <w:sz w:val="20"/>
                <w:szCs w:val="20"/>
                <w:lang w:val="ro-RO"/>
              </w:rPr>
              <w:t>dizabilităţi</w:t>
            </w:r>
            <w:proofErr w:type="spellEnd"/>
            <w:r w:rsidRPr="00161A40">
              <w:rPr>
                <w:sz w:val="20"/>
                <w:szCs w:val="20"/>
                <w:lang w:val="ro-RO"/>
              </w:rPr>
              <w:t xml:space="preserve"> ale aparatului locomotor (reutilate în modul corespunzător), clasificate la poziţia tarifară 8703.</w:t>
            </w:r>
          </w:p>
          <w:p w:rsidR="009363AB" w:rsidRPr="00161A40" w:rsidRDefault="009363AB" w:rsidP="002174A6">
            <w:pPr>
              <w:jc w:val="both"/>
              <w:rPr>
                <w:sz w:val="20"/>
                <w:szCs w:val="20"/>
                <w:lang w:val="ro-RO"/>
              </w:rPr>
            </w:pPr>
            <w:r w:rsidRPr="00161A40">
              <w:rPr>
                <w:b/>
                <w:sz w:val="20"/>
                <w:szCs w:val="20"/>
                <w:lang w:val="ro-RO"/>
              </w:rPr>
              <w:t>14.</w:t>
            </w:r>
            <w:r w:rsidRPr="00161A40">
              <w:rPr>
                <w:sz w:val="20"/>
                <w:szCs w:val="20"/>
                <w:lang w:val="ro-RO"/>
              </w:rPr>
              <w:t xml:space="preserve"> Pentru a beneficia de facilitatea respectivă</w:t>
            </w:r>
            <w:r w:rsidRPr="00161A40">
              <w:rPr>
                <w:lang w:val="ro-RO"/>
              </w:rPr>
              <w:t xml:space="preserve"> </w:t>
            </w:r>
            <w:r w:rsidRPr="00161A40">
              <w:rPr>
                <w:sz w:val="20"/>
                <w:szCs w:val="20"/>
                <w:lang w:val="ro-RO"/>
              </w:rPr>
              <w:t xml:space="preserve">persoana cu </w:t>
            </w:r>
            <w:proofErr w:type="spellStart"/>
            <w:r w:rsidRPr="00161A40">
              <w:rPr>
                <w:sz w:val="20"/>
                <w:szCs w:val="20"/>
                <w:lang w:val="ro-RO"/>
              </w:rPr>
              <w:t>dizabilităţi</w:t>
            </w:r>
            <w:proofErr w:type="spellEnd"/>
            <w:r w:rsidRPr="00161A40">
              <w:rPr>
                <w:sz w:val="20"/>
                <w:szCs w:val="20"/>
                <w:lang w:val="ro-RO"/>
              </w:rPr>
              <w:t xml:space="preserve"> locomotorii severe (în continuare - beneficiarul) adresează o cerere structurii teritoriale de asistenţă socială de la locul de trai prin care solicită renunţarea la compensaţiile specificate la art.49 alin.(2) din Legea nr.60 din 30 martie 2012 privind </w:t>
            </w:r>
            <w:r w:rsidRPr="00161A40">
              <w:rPr>
                <w:sz w:val="20"/>
                <w:szCs w:val="20"/>
                <w:lang w:val="ro-RO"/>
              </w:rPr>
              <w:lastRenderedPageBreak/>
              <w:t xml:space="preserve">incluziunea socială a persoanelor cu </w:t>
            </w:r>
            <w:proofErr w:type="spellStart"/>
            <w:r w:rsidRPr="00161A40">
              <w:rPr>
                <w:sz w:val="20"/>
                <w:szCs w:val="20"/>
                <w:lang w:val="ro-RO"/>
              </w:rPr>
              <w:t>dizabilităţi</w:t>
            </w:r>
            <w:proofErr w:type="spellEnd"/>
            <w:r w:rsidRPr="00161A40">
              <w:rPr>
                <w:sz w:val="20"/>
                <w:szCs w:val="20"/>
                <w:lang w:val="ro-RO"/>
              </w:rPr>
              <w:t xml:space="preserve">, iar structura teritorială de asistenţă socială, în termen de </w:t>
            </w:r>
            <w:proofErr w:type="spellStart"/>
            <w:r w:rsidRPr="00161A40">
              <w:rPr>
                <w:sz w:val="20"/>
                <w:szCs w:val="20"/>
                <w:lang w:val="ro-RO"/>
              </w:rPr>
              <w:t>pînă</w:t>
            </w:r>
            <w:proofErr w:type="spellEnd"/>
            <w:r w:rsidRPr="00161A40">
              <w:rPr>
                <w:sz w:val="20"/>
                <w:szCs w:val="20"/>
                <w:lang w:val="ro-RO"/>
              </w:rPr>
              <w:t xml:space="preserve"> la 3 zile lucrătoare, eliberează certificatul privind solicitarea beneficiarului de a renunţa la compensaţii în schimbul facilităţii.”.</w:t>
            </w:r>
          </w:p>
        </w:tc>
      </w:tr>
      <w:tr w:rsidR="009363AB" w:rsidRPr="001542D6" w:rsidTr="00BA1F8A">
        <w:tc>
          <w:tcPr>
            <w:tcW w:w="5353" w:type="dxa"/>
          </w:tcPr>
          <w:p w:rsidR="008D4806" w:rsidRPr="008D4806" w:rsidRDefault="008D4806" w:rsidP="008D4806">
            <w:pPr>
              <w:pStyle w:val="a4"/>
              <w:ind w:firstLine="0"/>
              <w:rPr>
                <w:sz w:val="20"/>
                <w:szCs w:val="20"/>
                <w:lang w:val="ro-RO"/>
              </w:rPr>
            </w:pPr>
            <w:r w:rsidRPr="008D4806">
              <w:rPr>
                <w:b/>
                <w:bCs/>
                <w:sz w:val="20"/>
                <w:szCs w:val="20"/>
                <w:lang w:val="ro-RO"/>
              </w:rPr>
              <w:lastRenderedPageBreak/>
              <w:t>15.</w:t>
            </w:r>
            <w:r w:rsidRPr="008D4806">
              <w:rPr>
                <w:sz w:val="20"/>
                <w:szCs w:val="20"/>
                <w:lang w:val="ro-RO"/>
              </w:rPr>
              <w:t xml:space="preserve"> Prin prezentul Regulament, mijloace de transport reutilate în modul corespunzător reprezintă mijloace de transport care sunt utilate cu agregate necesare şi dotate cu mecanisme speciale pentru adaptarea acestora corespunzător handicapului persoanelor cu </w:t>
            </w:r>
            <w:proofErr w:type="spellStart"/>
            <w:r w:rsidRPr="008D4806">
              <w:rPr>
                <w:sz w:val="20"/>
                <w:szCs w:val="20"/>
                <w:lang w:val="ro-RO"/>
              </w:rPr>
              <w:t>dizabilităţi</w:t>
            </w:r>
            <w:proofErr w:type="spellEnd"/>
            <w:r w:rsidRPr="008D4806">
              <w:rPr>
                <w:sz w:val="20"/>
                <w:szCs w:val="20"/>
                <w:lang w:val="ro-RO"/>
              </w:rPr>
              <w:t xml:space="preserve"> locomotorii, fără a modifica funcţionalitatea şi starea tehnică a mijlocului de transport.</w:t>
            </w:r>
          </w:p>
          <w:p w:rsidR="008D4806" w:rsidRPr="008D4806" w:rsidRDefault="008D4806" w:rsidP="008D4806">
            <w:pPr>
              <w:pStyle w:val="a4"/>
              <w:ind w:firstLine="0"/>
              <w:rPr>
                <w:sz w:val="20"/>
                <w:szCs w:val="20"/>
                <w:lang w:val="ro-RO"/>
              </w:rPr>
            </w:pPr>
            <w:r w:rsidRPr="008D4806">
              <w:rPr>
                <w:sz w:val="20"/>
                <w:szCs w:val="20"/>
                <w:lang w:val="ro-RO"/>
              </w:rPr>
              <w:t>În certificatul de înmatriculare a mijlocului de transport reutilat în rubrica ”Anul producerii” este indicat anul fabricării a caroseriei, iar în rubrica „Note speciale” este făcută menţiunea „Reutilat în anul:..., nr. Certificatului de reutilare:____”. Reutilarea mijloacelor de transport respective este realizată doar la staţiile/centrele tehnice autorizate în acest domeniu care nu se află pe teritoriul Republicii Moldova.</w:t>
            </w:r>
          </w:p>
          <w:p w:rsidR="009363AB" w:rsidRPr="00161A40" w:rsidRDefault="009363AB" w:rsidP="00E1629E">
            <w:pPr>
              <w:jc w:val="both"/>
              <w:rPr>
                <w:b/>
                <w:sz w:val="20"/>
                <w:szCs w:val="20"/>
                <w:u w:val="single"/>
                <w:lang w:val="ro-RO"/>
              </w:rPr>
            </w:pPr>
          </w:p>
        </w:tc>
        <w:tc>
          <w:tcPr>
            <w:tcW w:w="5528" w:type="dxa"/>
          </w:tcPr>
          <w:p w:rsidR="009363AB" w:rsidRPr="001C6C7A" w:rsidRDefault="009363AB" w:rsidP="00E579BB">
            <w:pPr>
              <w:jc w:val="both"/>
              <w:rPr>
                <w:b/>
                <w:sz w:val="20"/>
                <w:szCs w:val="20"/>
                <w:u w:val="single"/>
                <w:lang w:val="ro-RO"/>
              </w:rPr>
            </w:pPr>
            <w:r w:rsidRPr="001C6C7A">
              <w:rPr>
                <w:b/>
                <w:sz w:val="20"/>
                <w:szCs w:val="20"/>
                <w:u w:val="single"/>
                <w:lang w:val="ro-RO"/>
              </w:rPr>
              <w:t xml:space="preserve">Ministerul Muncii Protecţiei Sociale şi Familiei </w:t>
            </w:r>
          </w:p>
          <w:p w:rsidR="009363AB" w:rsidRPr="00161A40" w:rsidRDefault="00D35C09" w:rsidP="00C971B7">
            <w:pPr>
              <w:jc w:val="both"/>
              <w:rPr>
                <w:sz w:val="20"/>
                <w:szCs w:val="20"/>
                <w:lang w:val="ro-RO"/>
              </w:rPr>
            </w:pPr>
            <w:r>
              <w:rPr>
                <w:sz w:val="20"/>
                <w:szCs w:val="20"/>
                <w:lang w:val="ro-RO"/>
              </w:rPr>
              <w:t>La pct.</w:t>
            </w:r>
            <w:r w:rsidR="009363AB" w:rsidRPr="00161A40">
              <w:rPr>
                <w:sz w:val="20"/>
                <w:szCs w:val="20"/>
                <w:lang w:val="ro-RO"/>
              </w:rPr>
              <w:t xml:space="preserve">15 din proiectul Regulamentului, </w:t>
            </w:r>
            <w:proofErr w:type="spellStart"/>
            <w:r w:rsidR="009363AB" w:rsidRPr="00161A40">
              <w:rPr>
                <w:sz w:val="20"/>
                <w:szCs w:val="20"/>
                <w:lang w:val="ro-RO"/>
              </w:rPr>
              <w:t>cuvîntul</w:t>
            </w:r>
            <w:proofErr w:type="spellEnd"/>
            <w:r w:rsidR="009363AB" w:rsidRPr="00161A40">
              <w:rPr>
                <w:sz w:val="20"/>
                <w:szCs w:val="20"/>
                <w:lang w:val="ro-RO"/>
              </w:rPr>
              <w:t xml:space="preserve"> ”handicapului” de substituit cu </w:t>
            </w:r>
            <w:proofErr w:type="spellStart"/>
            <w:r w:rsidR="009363AB" w:rsidRPr="00161A40">
              <w:rPr>
                <w:sz w:val="20"/>
                <w:szCs w:val="20"/>
                <w:lang w:val="ro-RO"/>
              </w:rPr>
              <w:t>cuvîntul</w:t>
            </w:r>
            <w:proofErr w:type="spellEnd"/>
            <w:r w:rsidR="009363AB" w:rsidRPr="00161A40">
              <w:rPr>
                <w:sz w:val="20"/>
                <w:szCs w:val="20"/>
                <w:lang w:val="ro-RO"/>
              </w:rPr>
              <w:t xml:space="preserve"> ”necesităţilor”, iar sintagma ”, fără a modifica funcţionalitatea şi starea tehnică a mijlocului de transport” de exclus, deoarece în prima parte a noţiunii este specificată caracteristica mijloacelor de transport reutilate, respectiv, considerăm că, ultima parte, care se propune de a fi expusă, este de prisos şi ar putea fi interpretată diferit </w:t>
            </w:r>
            <w:r w:rsidR="009363AB" w:rsidRPr="00161A40">
              <w:rPr>
                <w:i/>
                <w:sz w:val="20"/>
                <w:szCs w:val="20"/>
                <w:lang w:val="ro-RO"/>
              </w:rPr>
              <w:t xml:space="preserve">(de exemplu: reutilarea mijlocului de transport pentru a fi ghidat manual deja presupune modificarea unor funcţionalităţi ale mijlocului de transport – acceleratorul, </w:t>
            </w:r>
            <w:proofErr w:type="spellStart"/>
            <w:r w:rsidR="009363AB" w:rsidRPr="00161A40">
              <w:rPr>
                <w:i/>
                <w:sz w:val="20"/>
                <w:szCs w:val="20"/>
                <w:lang w:val="ro-RO"/>
              </w:rPr>
              <w:t>frîna</w:t>
            </w:r>
            <w:proofErr w:type="spellEnd"/>
            <w:r w:rsidR="009363AB" w:rsidRPr="00161A40">
              <w:rPr>
                <w:i/>
                <w:sz w:val="20"/>
                <w:szCs w:val="20"/>
                <w:lang w:val="ro-RO"/>
              </w:rPr>
              <w:t xml:space="preserve"> şi ambreiajul sunt accesate cu </w:t>
            </w:r>
            <w:proofErr w:type="spellStart"/>
            <w:r w:rsidR="009363AB" w:rsidRPr="00161A40">
              <w:rPr>
                <w:i/>
                <w:sz w:val="20"/>
                <w:szCs w:val="20"/>
                <w:lang w:val="ro-RO"/>
              </w:rPr>
              <w:t>mîinile</w:t>
            </w:r>
            <w:proofErr w:type="spellEnd"/>
            <w:r w:rsidR="009363AB" w:rsidRPr="00161A40">
              <w:rPr>
                <w:i/>
                <w:sz w:val="20"/>
                <w:szCs w:val="20"/>
                <w:lang w:val="ro-RO"/>
              </w:rPr>
              <w:t>)</w:t>
            </w:r>
            <w:r w:rsidR="009363AB" w:rsidRPr="00161A40">
              <w:rPr>
                <w:sz w:val="20"/>
                <w:szCs w:val="20"/>
                <w:lang w:val="ro-RO"/>
              </w:rPr>
              <w:t xml:space="preserve">, iar dacă toate reutilările sunt efectuate de către un centru autorizat de peste hotare </w:t>
            </w:r>
            <w:r w:rsidR="009363AB" w:rsidRPr="00161A40">
              <w:rPr>
                <w:i/>
                <w:sz w:val="20"/>
                <w:szCs w:val="20"/>
                <w:lang w:val="ro-RO"/>
              </w:rPr>
              <w:t>(prevederi stabilite la alineatul doi din acest punct al proiectului Regulamentului)</w:t>
            </w:r>
            <w:r w:rsidR="009363AB" w:rsidRPr="00161A40">
              <w:rPr>
                <w:sz w:val="20"/>
                <w:szCs w:val="20"/>
                <w:lang w:val="ro-RO"/>
              </w:rPr>
              <w:t xml:space="preserve"> aceasta presupune şi garanţii privind starea tehnică a mijlocului de transport.  </w:t>
            </w:r>
          </w:p>
          <w:p w:rsidR="009363AB" w:rsidRPr="00161A40" w:rsidRDefault="009363AB" w:rsidP="00C971B7">
            <w:pPr>
              <w:jc w:val="both"/>
              <w:rPr>
                <w:sz w:val="20"/>
                <w:szCs w:val="20"/>
                <w:lang w:val="ro-RO"/>
              </w:rPr>
            </w:pPr>
            <w:r w:rsidRPr="00161A40">
              <w:rPr>
                <w:sz w:val="20"/>
                <w:szCs w:val="20"/>
                <w:lang w:val="ro-RO"/>
              </w:rPr>
              <w:t xml:space="preserve">Totodată, propunem excluderea din pct. 15 a frazei ”În certificatul </w:t>
            </w:r>
            <w:r w:rsidRPr="00161A40">
              <w:rPr>
                <w:sz w:val="20"/>
                <w:szCs w:val="20"/>
                <w:lang w:val="ro-RO"/>
              </w:rPr>
              <w:lastRenderedPageBreak/>
              <w:t xml:space="preserve">de înmatriculare a mijlocului de transport reutilat în rubrica ”Anul producerii” este indicat anul fabricării a caroseriei, iar în rubrica „Note speciale” este făcută menţiunea „Reutilat în anul:..., nr. Certificatului de reutilare:____”.” şi includerea ei la pct. 21 din proiectul Regulamentului. </w:t>
            </w:r>
          </w:p>
        </w:tc>
        <w:tc>
          <w:tcPr>
            <w:tcW w:w="3969" w:type="dxa"/>
          </w:tcPr>
          <w:p w:rsidR="009363AB" w:rsidRPr="00161A40" w:rsidRDefault="009363AB" w:rsidP="002174A6">
            <w:pPr>
              <w:jc w:val="both"/>
              <w:rPr>
                <w:sz w:val="20"/>
                <w:szCs w:val="20"/>
                <w:lang w:val="ro-RO"/>
              </w:rPr>
            </w:pPr>
            <w:r w:rsidRPr="00161A40">
              <w:rPr>
                <w:b/>
                <w:sz w:val="20"/>
                <w:szCs w:val="20"/>
                <w:u w:val="single"/>
                <w:lang w:val="ro-RO"/>
              </w:rPr>
              <w:lastRenderedPageBreak/>
              <w:t>Se acceptă parţial</w:t>
            </w:r>
            <w:r w:rsidRPr="00161A40">
              <w:rPr>
                <w:sz w:val="20"/>
                <w:szCs w:val="20"/>
                <w:u w:val="single"/>
                <w:lang w:val="ro-RO"/>
              </w:rPr>
              <w:t>,</w:t>
            </w:r>
            <w:r w:rsidRPr="00161A40">
              <w:rPr>
                <w:sz w:val="20"/>
                <w:szCs w:val="20"/>
                <w:lang w:val="ro-RO"/>
              </w:rPr>
              <w:t xml:space="preserve"> doar în partea ce ţine de înlocuirea </w:t>
            </w:r>
            <w:proofErr w:type="spellStart"/>
            <w:r w:rsidRPr="00161A40">
              <w:rPr>
                <w:sz w:val="20"/>
                <w:szCs w:val="20"/>
                <w:lang w:val="ro-RO"/>
              </w:rPr>
              <w:t>cuvîntului</w:t>
            </w:r>
            <w:proofErr w:type="spellEnd"/>
            <w:r w:rsidRPr="00161A40">
              <w:rPr>
                <w:sz w:val="20"/>
                <w:szCs w:val="20"/>
                <w:lang w:val="ro-RO"/>
              </w:rPr>
              <w:t xml:space="preserve"> ”handicapului” cu </w:t>
            </w:r>
            <w:proofErr w:type="spellStart"/>
            <w:r w:rsidRPr="00161A40">
              <w:rPr>
                <w:sz w:val="20"/>
                <w:szCs w:val="20"/>
                <w:lang w:val="ro-RO"/>
              </w:rPr>
              <w:t>cuvîntul</w:t>
            </w:r>
            <w:proofErr w:type="spellEnd"/>
            <w:r w:rsidRPr="00161A40">
              <w:rPr>
                <w:sz w:val="20"/>
                <w:szCs w:val="20"/>
                <w:lang w:val="ro-RO"/>
              </w:rPr>
              <w:t xml:space="preserve"> ”necesităţilor”</w:t>
            </w:r>
            <w:r>
              <w:rPr>
                <w:sz w:val="20"/>
                <w:szCs w:val="20"/>
                <w:lang w:val="ro-RO"/>
              </w:rPr>
              <w:t xml:space="preserve"> şi excluderea textului „ </w:t>
            </w:r>
            <w:r w:rsidRPr="00161A40">
              <w:rPr>
                <w:sz w:val="20"/>
                <w:szCs w:val="20"/>
                <w:lang w:val="ro-RO"/>
              </w:rPr>
              <w:t>, fără a modifica funcţionalitatea şi starea tehnică a mijlocului de transport</w:t>
            </w:r>
            <w:r>
              <w:rPr>
                <w:sz w:val="20"/>
                <w:szCs w:val="20"/>
                <w:lang w:val="ro-RO"/>
              </w:rPr>
              <w:t>”</w:t>
            </w:r>
            <w:r w:rsidRPr="00161A40">
              <w:rPr>
                <w:sz w:val="20"/>
                <w:szCs w:val="20"/>
                <w:lang w:val="ro-RO"/>
              </w:rPr>
              <w:t>.</w:t>
            </w:r>
          </w:p>
          <w:p w:rsidR="009363AB" w:rsidRPr="00161A40" w:rsidRDefault="009363AB" w:rsidP="002174A6">
            <w:pPr>
              <w:jc w:val="both"/>
              <w:rPr>
                <w:sz w:val="20"/>
                <w:szCs w:val="20"/>
                <w:lang w:val="ro-RO"/>
              </w:rPr>
            </w:pPr>
            <w:r w:rsidRPr="00161A40">
              <w:rPr>
                <w:sz w:val="20"/>
                <w:szCs w:val="20"/>
                <w:lang w:val="ro-RO"/>
              </w:rPr>
              <w:t xml:space="preserve">În partea ce ţine de cerinţele de înmatriculare descrise la pct.15 din proiectul </w:t>
            </w:r>
            <w:proofErr w:type="spellStart"/>
            <w:r w:rsidRPr="00161A40">
              <w:rPr>
                <w:sz w:val="20"/>
                <w:szCs w:val="20"/>
                <w:lang w:val="ro-RO"/>
              </w:rPr>
              <w:t>Hotărîrii</w:t>
            </w:r>
            <w:proofErr w:type="spellEnd"/>
            <w:r w:rsidRPr="00161A40">
              <w:rPr>
                <w:sz w:val="20"/>
                <w:szCs w:val="20"/>
                <w:lang w:val="ro-RO"/>
              </w:rPr>
              <w:t xml:space="preserve"> de Guvern</w:t>
            </w:r>
            <w:r>
              <w:rPr>
                <w:sz w:val="20"/>
                <w:szCs w:val="20"/>
                <w:lang w:val="ro-RO"/>
              </w:rPr>
              <w:t>,</w:t>
            </w:r>
            <w:r w:rsidRPr="00161A40">
              <w:rPr>
                <w:sz w:val="20"/>
                <w:szCs w:val="20"/>
                <w:lang w:val="ro-RO"/>
              </w:rPr>
              <w:t xml:space="preserve"> acestea nu pot fi </w:t>
            </w:r>
            <w:r>
              <w:rPr>
                <w:sz w:val="20"/>
                <w:szCs w:val="20"/>
                <w:lang w:val="ro-RO"/>
              </w:rPr>
              <w:t xml:space="preserve">introduse la pct.21 deoarece acest punct prevede cerinţele generale privind înmatricularea tuturor mijloacelor de transport introduse în baza scutirii în </w:t>
            </w:r>
            <w:r w:rsidRPr="0030773E">
              <w:rPr>
                <w:sz w:val="20"/>
                <w:szCs w:val="20"/>
                <w:lang w:val="ro-RO"/>
              </w:rPr>
              <w:t xml:space="preserve">cauză. </w:t>
            </w:r>
            <w:r>
              <w:rPr>
                <w:sz w:val="20"/>
                <w:szCs w:val="20"/>
                <w:lang w:val="ro-RO"/>
              </w:rPr>
              <w:t>Suplimentar</w:t>
            </w:r>
            <w:r w:rsidRPr="0030773E">
              <w:rPr>
                <w:sz w:val="20"/>
                <w:szCs w:val="20"/>
                <w:lang w:val="ro-RO"/>
              </w:rPr>
              <w:t xml:space="preserve">, această informaţie urmează a fi prezentată Serviciului Vamal la momentul vămuirii mijlocului de transport pentru transportarea persoanelor cu </w:t>
            </w:r>
            <w:proofErr w:type="spellStart"/>
            <w:r w:rsidRPr="0030773E">
              <w:rPr>
                <w:sz w:val="20"/>
                <w:szCs w:val="20"/>
                <w:lang w:val="ro-RO"/>
              </w:rPr>
              <w:t>dizabilităţi</w:t>
            </w:r>
            <w:proofErr w:type="spellEnd"/>
            <w:r w:rsidRPr="0030773E">
              <w:rPr>
                <w:sz w:val="20"/>
                <w:szCs w:val="20"/>
                <w:lang w:val="ro-RO"/>
              </w:rPr>
              <w:t xml:space="preserve"> ale aparatului locomotor (reutilate în modul corespunzător), clasificate la poziţia </w:t>
            </w:r>
            <w:r w:rsidRPr="0030773E">
              <w:rPr>
                <w:sz w:val="20"/>
                <w:szCs w:val="20"/>
                <w:lang w:val="ro-RO"/>
              </w:rPr>
              <w:lastRenderedPageBreak/>
              <w:t>tarifară 8703</w:t>
            </w:r>
            <w:r>
              <w:rPr>
                <w:sz w:val="20"/>
                <w:szCs w:val="20"/>
                <w:lang w:val="ro-RO"/>
              </w:rPr>
              <w:t>, deci nu doar la momentul înregistrării de stat</w:t>
            </w:r>
            <w:r w:rsidRPr="0030773E">
              <w:rPr>
                <w:sz w:val="20"/>
                <w:szCs w:val="20"/>
                <w:lang w:val="ro-RO"/>
              </w:rPr>
              <w:t>.</w:t>
            </w:r>
          </w:p>
        </w:tc>
      </w:tr>
      <w:tr w:rsidR="009363AB" w:rsidRPr="001542D6" w:rsidTr="00BA1F8A">
        <w:tc>
          <w:tcPr>
            <w:tcW w:w="5353" w:type="dxa"/>
          </w:tcPr>
          <w:p w:rsidR="008D4806" w:rsidRPr="008D4806" w:rsidRDefault="008D4806" w:rsidP="008D4806">
            <w:pPr>
              <w:pStyle w:val="a4"/>
              <w:ind w:firstLine="0"/>
              <w:rPr>
                <w:sz w:val="20"/>
                <w:szCs w:val="20"/>
                <w:lang w:val="ro-RO"/>
              </w:rPr>
            </w:pPr>
            <w:r w:rsidRPr="008D4806">
              <w:rPr>
                <w:b/>
                <w:bCs/>
                <w:sz w:val="20"/>
                <w:szCs w:val="20"/>
                <w:lang w:val="ro-RO"/>
              </w:rPr>
              <w:lastRenderedPageBreak/>
              <w:t>16.</w:t>
            </w:r>
            <w:r w:rsidRPr="008D4806">
              <w:rPr>
                <w:sz w:val="20"/>
                <w:szCs w:val="20"/>
                <w:lang w:val="ro-RO"/>
              </w:rPr>
              <w:t xml:space="preserve"> Pentru a beneficia de scutirea de drepturi de import, persoana cu </w:t>
            </w:r>
            <w:proofErr w:type="spellStart"/>
            <w:r w:rsidRPr="008D4806">
              <w:rPr>
                <w:sz w:val="20"/>
                <w:szCs w:val="20"/>
                <w:lang w:val="ro-RO"/>
              </w:rPr>
              <w:t>dizabilităţi</w:t>
            </w:r>
            <w:proofErr w:type="spellEnd"/>
            <w:r w:rsidRPr="008D4806">
              <w:rPr>
                <w:sz w:val="20"/>
                <w:szCs w:val="20"/>
                <w:lang w:val="ro-RO"/>
              </w:rPr>
              <w:t xml:space="preserve"> ale aparatului locomotor sau reprezentantul acesteia</w:t>
            </w:r>
            <w:r w:rsidRPr="008D4806">
              <w:rPr>
                <w:b/>
                <w:sz w:val="20"/>
                <w:szCs w:val="20"/>
                <w:lang w:val="ro-RO"/>
              </w:rPr>
              <w:t xml:space="preserve"> </w:t>
            </w:r>
            <w:r w:rsidRPr="008D4806">
              <w:rPr>
                <w:sz w:val="20"/>
                <w:szCs w:val="20"/>
                <w:lang w:val="ro-RO"/>
              </w:rPr>
              <w:t>prezintă la organul vamal:</w:t>
            </w:r>
          </w:p>
          <w:p w:rsidR="009363AB" w:rsidRPr="0086632D" w:rsidRDefault="008D4806" w:rsidP="008D4806">
            <w:pPr>
              <w:pStyle w:val="a4"/>
              <w:ind w:firstLine="0"/>
              <w:rPr>
                <w:sz w:val="20"/>
                <w:szCs w:val="20"/>
                <w:lang w:val="ro-RO"/>
              </w:rPr>
            </w:pPr>
            <w:r w:rsidRPr="008D4806">
              <w:rPr>
                <w:sz w:val="20"/>
                <w:szCs w:val="20"/>
                <w:lang w:val="ro-RO"/>
              </w:rPr>
              <w:t xml:space="preserve">a) paşaportul tehnic care certifică că acest mijloc de transport este utilizat </w:t>
            </w:r>
            <w:r w:rsidRPr="008D4806">
              <w:rPr>
                <w:color w:val="000000"/>
                <w:sz w:val="20"/>
                <w:szCs w:val="20"/>
                <w:lang w:val="ro-RO"/>
              </w:rPr>
              <w:t xml:space="preserve">de către </w:t>
            </w:r>
            <w:r w:rsidRPr="008D4806">
              <w:rPr>
                <w:sz w:val="20"/>
                <w:szCs w:val="20"/>
                <w:lang w:val="ro-RO"/>
              </w:rPr>
              <w:t xml:space="preserve">persoanele cu </w:t>
            </w:r>
            <w:proofErr w:type="spellStart"/>
            <w:r w:rsidRPr="008D4806">
              <w:rPr>
                <w:sz w:val="20"/>
                <w:szCs w:val="20"/>
                <w:lang w:val="ro-RO"/>
              </w:rPr>
              <w:t>dizabilităţi</w:t>
            </w:r>
            <w:proofErr w:type="spellEnd"/>
            <w:r w:rsidRPr="008D4806">
              <w:rPr>
                <w:sz w:val="20"/>
                <w:szCs w:val="20"/>
                <w:lang w:val="ro-RO"/>
              </w:rPr>
              <w:t xml:space="preserve"> ale aparatului locomotor</w:t>
            </w:r>
            <w:r w:rsidRPr="008D4806">
              <w:rPr>
                <w:color w:val="000000"/>
                <w:sz w:val="20"/>
                <w:szCs w:val="20"/>
                <w:lang w:val="ro-RO"/>
              </w:rPr>
              <w:t xml:space="preserve"> sau</w:t>
            </w:r>
            <w:r w:rsidRPr="008D4806">
              <w:rPr>
                <w:sz w:val="20"/>
                <w:szCs w:val="20"/>
                <w:lang w:val="ro-RO"/>
              </w:rPr>
              <w:t xml:space="preserve"> pentru transportarea persoanelor cu </w:t>
            </w:r>
            <w:proofErr w:type="spellStart"/>
            <w:r w:rsidRPr="008D4806">
              <w:rPr>
                <w:sz w:val="20"/>
                <w:szCs w:val="20"/>
                <w:lang w:val="ro-RO"/>
              </w:rPr>
              <w:t>dizabilităţi</w:t>
            </w:r>
            <w:proofErr w:type="spellEnd"/>
            <w:r w:rsidRPr="008D4806">
              <w:rPr>
                <w:sz w:val="20"/>
                <w:szCs w:val="20"/>
                <w:lang w:val="ro-RO"/>
              </w:rPr>
              <w:t xml:space="preserve"> ale aparatului locomotor în original şi copia acestuia;</w:t>
            </w:r>
          </w:p>
        </w:tc>
        <w:tc>
          <w:tcPr>
            <w:tcW w:w="5528" w:type="dxa"/>
          </w:tcPr>
          <w:p w:rsidR="009363AB" w:rsidRPr="001C6C7A" w:rsidRDefault="009363AB" w:rsidP="00E579BB">
            <w:pPr>
              <w:jc w:val="both"/>
              <w:rPr>
                <w:b/>
                <w:sz w:val="20"/>
                <w:szCs w:val="20"/>
                <w:u w:val="single"/>
                <w:lang w:val="ro-RO"/>
              </w:rPr>
            </w:pPr>
            <w:r w:rsidRPr="001C6C7A">
              <w:rPr>
                <w:b/>
                <w:sz w:val="20"/>
                <w:szCs w:val="20"/>
                <w:u w:val="single"/>
                <w:lang w:val="ro-RO"/>
              </w:rPr>
              <w:t>Ministerul Muncii Protecţiei Sociale şi Familiei</w:t>
            </w:r>
          </w:p>
          <w:p w:rsidR="009363AB" w:rsidRPr="00161A40" w:rsidRDefault="009363AB" w:rsidP="00C971B7">
            <w:pPr>
              <w:jc w:val="both"/>
              <w:rPr>
                <w:sz w:val="20"/>
                <w:szCs w:val="20"/>
                <w:lang w:val="ro-RO"/>
              </w:rPr>
            </w:pPr>
            <w:r w:rsidRPr="00161A40">
              <w:rPr>
                <w:sz w:val="20"/>
                <w:szCs w:val="20"/>
                <w:lang w:val="ro-RO"/>
              </w:rPr>
              <w:t>La pct. 16 din proiectul Regulamentului:</w:t>
            </w:r>
          </w:p>
          <w:p w:rsidR="009363AB" w:rsidRPr="00161A40" w:rsidRDefault="009363AB" w:rsidP="00C971B7">
            <w:pPr>
              <w:jc w:val="both"/>
              <w:rPr>
                <w:sz w:val="20"/>
                <w:szCs w:val="20"/>
                <w:lang w:val="ro-RO"/>
              </w:rPr>
            </w:pPr>
            <w:r w:rsidRPr="00161A40">
              <w:rPr>
                <w:sz w:val="20"/>
                <w:szCs w:val="20"/>
                <w:lang w:val="ro-RO"/>
              </w:rPr>
              <w:t>- cuvintele ”ale aparatului locomotor” de substituit cu cuvintele ”locomotorii severe”;</w:t>
            </w:r>
          </w:p>
        </w:tc>
        <w:tc>
          <w:tcPr>
            <w:tcW w:w="3969" w:type="dxa"/>
          </w:tcPr>
          <w:p w:rsidR="009363AB" w:rsidRPr="00161A40" w:rsidRDefault="009363AB" w:rsidP="002174A6">
            <w:pPr>
              <w:jc w:val="both"/>
              <w:rPr>
                <w:b/>
                <w:sz w:val="20"/>
                <w:szCs w:val="20"/>
                <w:u w:val="single"/>
                <w:lang w:val="ro-RO"/>
              </w:rPr>
            </w:pPr>
            <w:r w:rsidRPr="00161A40">
              <w:rPr>
                <w:b/>
                <w:sz w:val="20"/>
                <w:szCs w:val="20"/>
                <w:u w:val="single"/>
                <w:lang w:val="ro-RO"/>
              </w:rPr>
              <w:t>Se acceptă</w:t>
            </w:r>
            <w:r w:rsidRPr="00161A40">
              <w:rPr>
                <w:sz w:val="20"/>
                <w:szCs w:val="20"/>
                <w:u w:val="single"/>
                <w:lang w:val="ro-RO"/>
              </w:rPr>
              <w:t>,</w:t>
            </w:r>
            <w:r w:rsidRPr="00161A40">
              <w:rPr>
                <w:sz w:val="20"/>
                <w:szCs w:val="20"/>
                <w:lang w:val="ro-RO"/>
              </w:rPr>
              <w:t xml:space="preserve"> cu efectuarea modificărilor corespunzătoare în proiectul </w:t>
            </w:r>
            <w:proofErr w:type="spellStart"/>
            <w:r w:rsidRPr="00161A40">
              <w:rPr>
                <w:sz w:val="20"/>
                <w:szCs w:val="20"/>
                <w:lang w:val="ro-RO"/>
              </w:rPr>
              <w:t>Hotărîrii</w:t>
            </w:r>
            <w:proofErr w:type="spellEnd"/>
            <w:r w:rsidRPr="00161A40">
              <w:rPr>
                <w:sz w:val="20"/>
                <w:szCs w:val="20"/>
                <w:lang w:val="ro-RO"/>
              </w:rPr>
              <w:t xml:space="preserve"> de Guvern.</w:t>
            </w:r>
          </w:p>
        </w:tc>
      </w:tr>
      <w:tr w:rsidR="009363AB" w:rsidRPr="001542D6" w:rsidTr="00BA1F8A">
        <w:tc>
          <w:tcPr>
            <w:tcW w:w="5353" w:type="dxa"/>
          </w:tcPr>
          <w:p w:rsidR="000F0334" w:rsidRPr="008D4806" w:rsidRDefault="0086632D" w:rsidP="000F0334">
            <w:pPr>
              <w:pStyle w:val="a4"/>
              <w:ind w:firstLine="0"/>
              <w:rPr>
                <w:sz w:val="20"/>
                <w:szCs w:val="20"/>
                <w:lang w:val="ro-RO"/>
              </w:rPr>
            </w:pPr>
            <w:r w:rsidRPr="008D4806">
              <w:rPr>
                <w:b/>
                <w:bCs/>
                <w:sz w:val="20"/>
                <w:szCs w:val="20"/>
                <w:lang w:val="ro-RO"/>
              </w:rPr>
              <w:t>16.</w:t>
            </w:r>
            <w:r w:rsidRPr="008D4806">
              <w:rPr>
                <w:sz w:val="20"/>
                <w:szCs w:val="20"/>
                <w:lang w:val="ro-RO"/>
              </w:rPr>
              <w:t xml:space="preserve"> </w:t>
            </w:r>
            <w:r w:rsidR="000F0334" w:rsidRPr="008D4806">
              <w:rPr>
                <w:sz w:val="20"/>
                <w:szCs w:val="20"/>
                <w:lang w:val="ro-RO"/>
              </w:rPr>
              <w:t xml:space="preserve">b) raportul de expertiză eliberat de Camera de Comerţ şi Industrie care certifică că acest mijloc de transport este utilat corespunzător pentru a fi utilizat </w:t>
            </w:r>
            <w:r w:rsidR="000F0334" w:rsidRPr="008D4806">
              <w:rPr>
                <w:color w:val="000000"/>
                <w:sz w:val="20"/>
                <w:szCs w:val="20"/>
                <w:lang w:val="ro-RO"/>
              </w:rPr>
              <w:t xml:space="preserve">de către </w:t>
            </w:r>
            <w:r w:rsidR="000F0334" w:rsidRPr="008D4806">
              <w:rPr>
                <w:sz w:val="20"/>
                <w:szCs w:val="20"/>
                <w:lang w:val="ro-RO"/>
              </w:rPr>
              <w:t xml:space="preserve">persoanele cu </w:t>
            </w:r>
            <w:proofErr w:type="spellStart"/>
            <w:r w:rsidR="000F0334" w:rsidRPr="008D4806">
              <w:rPr>
                <w:sz w:val="20"/>
                <w:szCs w:val="20"/>
                <w:lang w:val="ro-RO"/>
              </w:rPr>
              <w:t>dizabilităţi</w:t>
            </w:r>
            <w:proofErr w:type="spellEnd"/>
            <w:r w:rsidR="000F0334" w:rsidRPr="008D4806">
              <w:rPr>
                <w:sz w:val="20"/>
                <w:szCs w:val="20"/>
                <w:lang w:val="ro-RO"/>
              </w:rPr>
              <w:t xml:space="preserve"> ale aparatului locomotor</w:t>
            </w:r>
            <w:r w:rsidR="000F0334" w:rsidRPr="008D4806">
              <w:rPr>
                <w:color w:val="000000"/>
                <w:sz w:val="20"/>
                <w:szCs w:val="20"/>
                <w:lang w:val="ro-RO"/>
              </w:rPr>
              <w:t xml:space="preserve"> sau</w:t>
            </w:r>
            <w:r w:rsidR="000F0334" w:rsidRPr="008D4806">
              <w:rPr>
                <w:sz w:val="20"/>
                <w:szCs w:val="20"/>
                <w:lang w:val="ro-RO"/>
              </w:rPr>
              <w:t xml:space="preserve"> pentru transportarea persoanelor cu </w:t>
            </w:r>
            <w:proofErr w:type="spellStart"/>
            <w:r w:rsidR="000F0334" w:rsidRPr="008D4806">
              <w:rPr>
                <w:sz w:val="20"/>
                <w:szCs w:val="20"/>
                <w:lang w:val="ro-RO"/>
              </w:rPr>
              <w:t>dizabilităţi</w:t>
            </w:r>
            <w:proofErr w:type="spellEnd"/>
            <w:r w:rsidR="000F0334" w:rsidRPr="008D4806">
              <w:rPr>
                <w:sz w:val="20"/>
                <w:szCs w:val="20"/>
                <w:lang w:val="ro-RO"/>
              </w:rPr>
              <w:t xml:space="preserve"> ale aparatului locomotor în original şi copia acestuia;</w:t>
            </w:r>
          </w:p>
          <w:p w:rsidR="009363AB" w:rsidRPr="00161A40" w:rsidRDefault="009363AB" w:rsidP="00642A18">
            <w:pPr>
              <w:jc w:val="both"/>
              <w:rPr>
                <w:b/>
                <w:sz w:val="20"/>
                <w:szCs w:val="20"/>
                <w:u w:val="single"/>
                <w:lang w:val="ro-RO"/>
              </w:rPr>
            </w:pPr>
          </w:p>
        </w:tc>
        <w:tc>
          <w:tcPr>
            <w:tcW w:w="5528" w:type="dxa"/>
          </w:tcPr>
          <w:p w:rsidR="009363AB" w:rsidRPr="001C6C7A" w:rsidRDefault="009363AB" w:rsidP="00E579BB">
            <w:pPr>
              <w:jc w:val="both"/>
              <w:rPr>
                <w:b/>
                <w:sz w:val="20"/>
                <w:szCs w:val="20"/>
                <w:u w:val="single"/>
                <w:lang w:val="ro-RO"/>
              </w:rPr>
            </w:pPr>
            <w:r w:rsidRPr="001C6C7A">
              <w:rPr>
                <w:b/>
                <w:sz w:val="20"/>
                <w:szCs w:val="20"/>
                <w:u w:val="single"/>
                <w:lang w:val="ro-RO"/>
              </w:rPr>
              <w:t xml:space="preserve">Ministerul Muncii Protecţiei Sociale şi Familiei </w:t>
            </w:r>
          </w:p>
          <w:p w:rsidR="006125B4" w:rsidRDefault="009363AB" w:rsidP="00C971B7">
            <w:pPr>
              <w:jc w:val="both"/>
              <w:rPr>
                <w:sz w:val="20"/>
                <w:szCs w:val="20"/>
                <w:lang w:val="ro-RO"/>
              </w:rPr>
            </w:pPr>
            <w:r w:rsidRPr="00161A40">
              <w:rPr>
                <w:sz w:val="20"/>
                <w:szCs w:val="20"/>
                <w:lang w:val="ro-RO"/>
              </w:rPr>
              <w:t xml:space="preserve">lit. b) de exclus, deoarece la lit. a) deja este stabilit că, paşaportul tehnic certifică că acest mijloc de transport este utilizat </w:t>
            </w:r>
            <w:r w:rsidRPr="00161A40">
              <w:rPr>
                <w:color w:val="000000"/>
                <w:sz w:val="20"/>
                <w:szCs w:val="20"/>
                <w:lang w:val="ro-RO"/>
              </w:rPr>
              <w:t xml:space="preserve">de către </w:t>
            </w:r>
            <w:r w:rsidRPr="00161A40">
              <w:rPr>
                <w:sz w:val="20"/>
                <w:szCs w:val="20"/>
                <w:lang w:val="ro-RO"/>
              </w:rPr>
              <w:t xml:space="preserve">persoanele cu </w:t>
            </w:r>
            <w:proofErr w:type="spellStart"/>
            <w:r w:rsidRPr="00161A40">
              <w:rPr>
                <w:sz w:val="20"/>
                <w:szCs w:val="20"/>
                <w:lang w:val="ro-RO"/>
              </w:rPr>
              <w:t>dizabilităţi</w:t>
            </w:r>
            <w:proofErr w:type="spellEnd"/>
            <w:r w:rsidRPr="00161A40">
              <w:rPr>
                <w:sz w:val="20"/>
                <w:szCs w:val="20"/>
                <w:lang w:val="ro-RO"/>
              </w:rPr>
              <w:t xml:space="preserve"> ale aparatului locomotor</w:t>
            </w:r>
            <w:r w:rsidRPr="00161A40">
              <w:rPr>
                <w:color w:val="000000"/>
                <w:sz w:val="20"/>
                <w:szCs w:val="20"/>
                <w:lang w:val="ro-RO"/>
              </w:rPr>
              <w:t xml:space="preserve"> sau</w:t>
            </w:r>
            <w:r w:rsidRPr="00161A40">
              <w:rPr>
                <w:sz w:val="20"/>
                <w:szCs w:val="20"/>
                <w:lang w:val="ro-RO"/>
              </w:rPr>
              <w:t xml:space="preserve"> pentru transportarea persoanelor cu </w:t>
            </w:r>
            <w:proofErr w:type="spellStart"/>
            <w:r w:rsidRPr="00161A40">
              <w:rPr>
                <w:sz w:val="20"/>
                <w:szCs w:val="20"/>
                <w:lang w:val="ro-RO"/>
              </w:rPr>
              <w:t>dizabilităţi</w:t>
            </w:r>
            <w:proofErr w:type="spellEnd"/>
            <w:r w:rsidRPr="00161A40">
              <w:rPr>
                <w:sz w:val="20"/>
                <w:szCs w:val="20"/>
                <w:lang w:val="ro-RO"/>
              </w:rPr>
              <w:t xml:space="preserve"> ale aparatului locomotor, şi în actul de donaţie este indicată această informaţie;</w:t>
            </w:r>
          </w:p>
          <w:p w:rsidR="006125B4" w:rsidRDefault="006125B4" w:rsidP="00C971B7">
            <w:pPr>
              <w:jc w:val="both"/>
              <w:rPr>
                <w:sz w:val="20"/>
                <w:szCs w:val="20"/>
                <w:lang w:val="ro-RO"/>
              </w:rPr>
            </w:pPr>
          </w:p>
          <w:p w:rsidR="006125B4" w:rsidRDefault="006125B4" w:rsidP="006125B4">
            <w:pPr>
              <w:shd w:val="clear" w:color="auto" w:fill="FFFFFF"/>
              <w:jc w:val="both"/>
              <w:rPr>
                <w:b/>
                <w:sz w:val="20"/>
                <w:szCs w:val="20"/>
                <w:u w:val="single"/>
                <w:lang w:val="ro-RO"/>
              </w:rPr>
            </w:pPr>
          </w:p>
          <w:p w:rsidR="006125B4" w:rsidRDefault="006125B4" w:rsidP="006125B4">
            <w:pPr>
              <w:shd w:val="clear" w:color="auto" w:fill="FFFFFF"/>
              <w:jc w:val="both"/>
              <w:rPr>
                <w:b/>
                <w:sz w:val="20"/>
                <w:szCs w:val="20"/>
                <w:u w:val="single"/>
                <w:lang w:val="ro-RO"/>
              </w:rPr>
            </w:pPr>
          </w:p>
          <w:p w:rsidR="006125B4" w:rsidRDefault="006125B4" w:rsidP="006125B4">
            <w:pPr>
              <w:shd w:val="clear" w:color="auto" w:fill="FFFFFF"/>
              <w:jc w:val="both"/>
              <w:rPr>
                <w:b/>
                <w:sz w:val="20"/>
                <w:szCs w:val="20"/>
                <w:u w:val="single"/>
                <w:lang w:val="ro-RO"/>
              </w:rPr>
            </w:pPr>
          </w:p>
          <w:p w:rsidR="006125B4" w:rsidRDefault="006125B4" w:rsidP="006125B4">
            <w:pPr>
              <w:shd w:val="clear" w:color="auto" w:fill="FFFFFF"/>
              <w:jc w:val="both"/>
              <w:rPr>
                <w:b/>
                <w:sz w:val="20"/>
                <w:szCs w:val="20"/>
                <w:u w:val="single"/>
                <w:lang w:val="ro-RO"/>
              </w:rPr>
            </w:pPr>
          </w:p>
          <w:p w:rsidR="006125B4" w:rsidRDefault="006125B4" w:rsidP="006125B4">
            <w:pPr>
              <w:shd w:val="clear" w:color="auto" w:fill="FFFFFF"/>
              <w:jc w:val="both"/>
              <w:rPr>
                <w:b/>
                <w:sz w:val="20"/>
                <w:szCs w:val="20"/>
                <w:u w:val="single"/>
                <w:lang w:val="ro-RO"/>
              </w:rPr>
            </w:pPr>
          </w:p>
          <w:p w:rsidR="006125B4" w:rsidRDefault="006125B4" w:rsidP="006125B4">
            <w:pPr>
              <w:shd w:val="clear" w:color="auto" w:fill="FFFFFF"/>
              <w:jc w:val="both"/>
              <w:rPr>
                <w:b/>
                <w:sz w:val="20"/>
                <w:szCs w:val="20"/>
                <w:u w:val="single"/>
                <w:lang w:val="ro-RO"/>
              </w:rPr>
            </w:pPr>
          </w:p>
          <w:p w:rsidR="006125B4" w:rsidRPr="00822844" w:rsidRDefault="006125B4" w:rsidP="006125B4">
            <w:pPr>
              <w:shd w:val="clear" w:color="auto" w:fill="FFFFFF"/>
              <w:jc w:val="both"/>
              <w:rPr>
                <w:b/>
                <w:bCs/>
                <w:color w:val="323232"/>
                <w:spacing w:val="-5"/>
                <w:sz w:val="20"/>
                <w:szCs w:val="20"/>
                <w:u w:val="single"/>
                <w:lang w:val="ro-RO"/>
              </w:rPr>
            </w:pPr>
            <w:r w:rsidRPr="00822844">
              <w:rPr>
                <w:b/>
                <w:sz w:val="20"/>
                <w:szCs w:val="20"/>
                <w:u w:val="single"/>
                <w:lang w:val="ro-RO"/>
              </w:rPr>
              <w:t>Ministerul Economiei</w:t>
            </w:r>
          </w:p>
          <w:p w:rsidR="009363AB" w:rsidRPr="00161A40" w:rsidRDefault="006125B4" w:rsidP="006125B4">
            <w:pPr>
              <w:jc w:val="both"/>
              <w:rPr>
                <w:bCs/>
                <w:sz w:val="20"/>
                <w:szCs w:val="20"/>
                <w:lang w:val="ro-RO"/>
              </w:rPr>
            </w:pPr>
            <w:r w:rsidRPr="00161A40">
              <w:rPr>
                <w:b/>
                <w:bCs/>
                <w:color w:val="323232"/>
                <w:spacing w:val="-1"/>
                <w:sz w:val="20"/>
                <w:szCs w:val="20"/>
                <w:lang w:val="ro-RO"/>
              </w:rPr>
              <w:t xml:space="preserve">La pct.16 </w:t>
            </w:r>
            <w:proofErr w:type="spellStart"/>
            <w:r w:rsidRPr="00161A40">
              <w:rPr>
                <w:b/>
                <w:bCs/>
                <w:color w:val="323232"/>
                <w:spacing w:val="-1"/>
                <w:sz w:val="20"/>
                <w:szCs w:val="20"/>
                <w:lang w:val="ro-RO"/>
              </w:rPr>
              <w:t>lit.b</w:t>
            </w:r>
            <w:proofErr w:type="spellEnd"/>
            <w:r w:rsidRPr="00161A40">
              <w:rPr>
                <w:b/>
                <w:bCs/>
                <w:color w:val="323232"/>
                <w:spacing w:val="-1"/>
                <w:sz w:val="20"/>
                <w:szCs w:val="20"/>
                <w:lang w:val="ro-RO"/>
              </w:rPr>
              <w:t xml:space="preserve">) </w:t>
            </w:r>
            <w:r w:rsidRPr="00161A40">
              <w:rPr>
                <w:color w:val="323232"/>
                <w:spacing w:val="-1"/>
                <w:sz w:val="20"/>
                <w:szCs w:val="20"/>
                <w:lang w:val="ro-RO"/>
              </w:rPr>
              <w:t xml:space="preserve">- considerăm că, obligarea beneficiarului de facilităţi (persoana cu </w:t>
            </w:r>
            <w:proofErr w:type="spellStart"/>
            <w:r w:rsidRPr="00161A40">
              <w:rPr>
                <w:color w:val="323232"/>
                <w:spacing w:val="2"/>
                <w:sz w:val="20"/>
                <w:szCs w:val="20"/>
                <w:lang w:val="ro-RO"/>
              </w:rPr>
              <w:t>dizabilităţi</w:t>
            </w:r>
            <w:proofErr w:type="spellEnd"/>
            <w:r w:rsidRPr="00161A40">
              <w:rPr>
                <w:color w:val="323232"/>
                <w:spacing w:val="2"/>
                <w:sz w:val="20"/>
                <w:szCs w:val="20"/>
                <w:lang w:val="ro-RO"/>
              </w:rPr>
              <w:t xml:space="preserve"> ale aparatului locomotor) de a prezenta raportul de expertiză emis de </w:t>
            </w:r>
            <w:r w:rsidRPr="00161A40">
              <w:rPr>
                <w:color w:val="323232"/>
                <w:spacing w:val="-1"/>
                <w:sz w:val="20"/>
                <w:szCs w:val="20"/>
                <w:lang w:val="ro-RO"/>
              </w:rPr>
              <w:t xml:space="preserve">către Camera de Comerţ şi Industrie care certifică că acest mijloc de transport este </w:t>
            </w:r>
            <w:r w:rsidRPr="00161A40">
              <w:rPr>
                <w:color w:val="323232"/>
                <w:sz w:val="20"/>
                <w:szCs w:val="20"/>
                <w:lang w:val="ro-RO"/>
              </w:rPr>
              <w:t xml:space="preserve">utilizat corespunzător, reprezintă un impediment şi o povară nejustificată pentru </w:t>
            </w:r>
            <w:r w:rsidRPr="00161A40">
              <w:rPr>
                <w:color w:val="323232"/>
                <w:spacing w:val="5"/>
                <w:sz w:val="20"/>
                <w:szCs w:val="20"/>
                <w:lang w:val="ro-RO"/>
              </w:rPr>
              <w:t xml:space="preserve">acesta. Or, beneficiarii respectivi constituie o categorie specială a populaţiei, </w:t>
            </w:r>
            <w:r w:rsidRPr="00161A40">
              <w:rPr>
                <w:color w:val="323232"/>
                <w:spacing w:val="-1"/>
                <w:sz w:val="20"/>
                <w:szCs w:val="20"/>
                <w:lang w:val="ro-RO"/>
              </w:rPr>
              <w:t xml:space="preserve">cărora, prin intermediul proiectului, se urmăreşte scopul de a le fi acordate anumite facilităţi, în lipsa unor impedimente nejustificate. Mai mult, urmează a se considera </w:t>
            </w:r>
            <w:r w:rsidRPr="00161A40">
              <w:rPr>
                <w:color w:val="323232"/>
                <w:spacing w:val="5"/>
                <w:sz w:val="20"/>
                <w:szCs w:val="20"/>
                <w:lang w:val="ro-RO"/>
              </w:rPr>
              <w:t xml:space="preserve">faptul că, deţinerea respectivului raport, suplimentar cheltuielilor de timp ce </w:t>
            </w:r>
            <w:r w:rsidRPr="00161A40">
              <w:rPr>
                <w:color w:val="323232"/>
                <w:sz w:val="20"/>
                <w:szCs w:val="20"/>
                <w:lang w:val="ro-RO"/>
              </w:rPr>
              <w:t xml:space="preserve">necesită a fi suportate, implică şi obligaţia achitării unor costuri financiare, ceea ce </w:t>
            </w:r>
            <w:r w:rsidRPr="00161A40">
              <w:rPr>
                <w:color w:val="323232"/>
                <w:spacing w:val="-1"/>
                <w:sz w:val="20"/>
                <w:szCs w:val="20"/>
                <w:lang w:val="ro-RO"/>
              </w:rPr>
              <w:t>la fel constituie o povară suplimentară.</w:t>
            </w:r>
            <w:r w:rsidR="009363AB" w:rsidRPr="00161A40">
              <w:rPr>
                <w:bCs/>
                <w:sz w:val="20"/>
                <w:szCs w:val="20"/>
                <w:lang w:val="ro-RO"/>
              </w:rPr>
              <w:t xml:space="preserve"> </w:t>
            </w:r>
          </w:p>
        </w:tc>
        <w:tc>
          <w:tcPr>
            <w:tcW w:w="3969" w:type="dxa"/>
          </w:tcPr>
          <w:p w:rsidR="009363AB" w:rsidRPr="00161A40" w:rsidRDefault="009363AB" w:rsidP="002174A6">
            <w:pPr>
              <w:jc w:val="both"/>
              <w:rPr>
                <w:b/>
                <w:sz w:val="20"/>
                <w:szCs w:val="20"/>
                <w:u w:val="single"/>
                <w:lang w:val="ro-RO"/>
              </w:rPr>
            </w:pPr>
            <w:r w:rsidRPr="00161A40">
              <w:rPr>
                <w:b/>
                <w:sz w:val="20"/>
                <w:szCs w:val="20"/>
                <w:u w:val="single"/>
                <w:lang w:val="ro-RO"/>
              </w:rPr>
              <w:t>Nu se acceptă.</w:t>
            </w:r>
          </w:p>
          <w:p w:rsidR="009363AB" w:rsidRDefault="009363AB" w:rsidP="002174A6">
            <w:pPr>
              <w:jc w:val="both"/>
              <w:rPr>
                <w:sz w:val="20"/>
                <w:szCs w:val="20"/>
                <w:lang w:val="ro-RO"/>
              </w:rPr>
            </w:pPr>
            <w:r w:rsidRPr="00161A40">
              <w:rPr>
                <w:sz w:val="20"/>
                <w:szCs w:val="20"/>
                <w:lang w:val="ro-RO"/>
              </w:rPr>
              <w:t xml:space="preserve">Acest raport de expertiză este necesar </w:t>
            </w:r>
            <w:r>
              <w:rPr>
                <w:sz w:val="20"/>
                <w:szCs w:val="20"/>
                <w:lang w:val="ro-RO"/>
              </w:rPr>
              <w:t xml:space="preserve">în vederea asigurării Serviciului Vamal că </w:t>
            </w:r>
            <w:proofErr w:type="spellStart"/>
            <w:r>
              <w:rPr>
                <w:sz w:val="20"/>
                <w:szCs w:val="20"/>
                <w:lang w:val="ro-RO"/>
              </w:rPr>
              <w:t>întradevăr</w:t>
            </w:r>
            <w:proofErr w:type="spellEnd"/>
            <w:r>
              <w:rPr>
                <w:sz w:val="20"/>
                <w:szCs w:val="20"/>
                <w:lang w:val="ro-RO"/>
              </w:rPr>
              <w:t xml:space="preserve"> acest mijloc de transport este reutilat pentru a fi utilizat anume de persoanele cu </w:t>
            </w:r>
            <w:proofErr w:type="spellStart"/>
            <w:r>
              <w:rPr>
                <w:sz w:val="20"/>
                <w:szCs w:val="20"/>
                <w:lang w:val="ro-RO"/>
              </w:rPr>
              <w:t>dizabilităţi</w:t>
            </w:r>
            <w:proofErr w:type="spellEnd"/>
            <w:r>
              <w:rPr>
                <w:sz w:val="20"/>
                <w:szCs w:val="20"/>
                <w:lang w:val="ro-RO"/>
              </w:rPr>
              <w:t xml:space="preserve"> locomotorii severe, iar în cazul dezasamblării acestor sisteme, autovehiculul nu mai este funcţional, deci nu va putea fi utilizat ca un autovehicul obişnuit. </w:t>
            </w:r>
          </w:p>
          <w:p w:rsidR="009363AB" w:rsidRDefault="009363AB" w:rsidP="002174A6">
            <w:pPr>
              <w:jc w:val="both"/>
              <w:rPr>
                <w:spacing w:val="2"/>
                <w:sz w:val="20"/>
                <w:szCs w:val="20"/>
                <w:lang w:val="ro-RO"/>
              </w:rPr>
            </w:pPr>
            <w:r>
              <w:rPr>
                <w:sz w:val="20"/>
                <w:szCs w:val="20"/>
                <w:lang w:val="ro-RO"/>
              </w:rPr>
              <w:t>Plus la aceasta,</w:t>
            </w:r>
            <w:r w:rsidRPr="00161A40">
              <w:rPr>
                <w:sz w:val="20"/>
                <w:szCs w:val="20"/>
                <w:lang w:val="ro-RO"/>
              </w:rPr>
              <w:t xml:space="preserve"> Serviciul Vamal nu dispune de atribuţii pentru întocmirea</w:t>
            </w:r>
            <w:r>
              <w:rPr>
                <w:sz w:val="20"/>
                <w:szCs w:val="20"/>
                <w:lang w:val="ro-RO"/>
              </w:rPr>
              <w:t xml:space="preserve"> unui asemenea</w:t>
            </w:r>
            <w:r w:rsidRPr="00161A40">
              <w:rPr>
                <w:sz w:val="20"/>
                <w:szCs w:val="20"/>
                <w:lang w:val="ro-RO"/>
              </w:rPr>
              <w:t xml:space="preserve"> </w:t>
            </w:r>
            <w:r w:rsidRPr="00161A40">
              <w:rPr>
                <w:spacing w:val="2"/>
                <w:sz w:val="20"/>
                <w:szCs w:val="20"/>
                <w:lang w:val="ro-RO"/>
              </w:rPr>
              <w:t>raport de expertiză</w:t>
            </w:r>
            <w:r>
              <w:rPr>
                <w:spacing w:val="2"/>
                <w:sz w:val="20"/>
                <w:szCs w:val="20"/>
                <w:lang w:val="ro-RO"/>
              </w:rPr>
              <w:t>.</w:t>
            </w:r>
          </w:p>
          <w:p w:rsidR="006125B4" w:rsidRDefault="006125B4" w:rsidP="002174A6">
            <w:pPr>
              <w:jc w:val="both"/>
              <w:rPr>
                <w:spacing w:val="2"/>
                <w:sz w:val="20"/>
                <w:szCs w:val="20"/>
                <w:lang w:val="ro-RO"/>
              </w:rPr>
            </w:pPr>
          </w:p>
          <w:p w:rsidR="006125B4" w:rsidRDefault="006125B4" w:rsidP="006125B4">
            <w:pPr>
              <w:jc w:val="both"/>
              <w:rPr>
                <w:b/>
                <w:sz w:val="20"/>
                <w:szCs w:val="20"/>
                <w:u w:val="single"/>
                <w:lang w:val="ro-RO"/>
              </w:rPr>
            </w:pPr>
            <w:r w:rsidRPr="00161A40">
              <w:rPr>
                <w:b/>
                <w:sz w:val="20"/>
                <w:szCs w:val="20"/>
                <w:u w:val="single"/>
                <w:lang w:val="ro-RO"/>
              </w:rPr>
              <w:t>Nu se acceptă.</w:t>
            </w:r>
          </w:p>
          <w:p w:rsidR="006125B4" w:rsidRDefault="006125B4" w:rsidP="006125B4">
            <w:pPr>
              <w:jc w:val="both"/>
              <w:rPr>
                <w:sz w:val="20"/>
                <w:szCs w:val="20"/>
                <w:lang w:val="ro-RO"/>
              </w:rPr>
            </w:pPr>
            <w:r w:rsidRPr="0065511B">
              <w:rPr>
                <w:sz w:val="20"/>
                <w:szCs w:val="20"/>
                <w:lang w:val="ro-RO"/>
              </w:rPr>
              <w:t xml:space="preserve">A se vedea  </w:t>
            </w:r>
            <w:r w:rsidRPr="00161A40">
              <w:rPr>
                <w:sz w:val="20"/>
                <w:szCs w:val="20"/>
                <w:lang w:val="ro-RO"/>
              </w:rPr>
              <w:t>argumentele expuse la</w:t>
            </w:r>
            <w:r>
              <w:rPr>
                <w:sz w:val="20"/>
                <w:szCs w:val="20"/>
                <w:lang w:val="ro-RO"/>
              </w:rPr>
              <w:t xml:space="preserve"> </w:t>
            </w:r>
            <w:r w:rsidR="00E7563E">
              <w:rPr>
                <w:sz w:val="20"/>
                <w:szCs w:val="20"/>
                <w:lang w:val="ro-RO"/>
              </w:rPr>
              <w:t>acest punct</w:t>
            </w:r>
            <w:r>
              <w:rPr>
                <w:sz w:val="20"/>
                <w:szCs w:val="20"/>
                <w:lang w:val="ro-RO"/>
              </w:rPr>
              <w:t xml:space="preserve"> </w:t>
            </w:r>
            <w:r w:rsidR="00E7563E">
              <w:rPr>
                <w:sz w:val="20"/>
                <w:szCs w:val="20"/>
                <w:lang w:val="ro-RO"/>
              </w:rPr>
              <w:t>la</w:t>
            </w:r>
            <w:r w:rsidRPr="00161A40">
              <w:rPr>
                <w:sz w:val="20"/>
                <w:szCs w:val="20"/>
                <w:lang w:val="ro-RO"/>
              </w:rPr>
              <w:t xml:space="preserve"> obiecţiil</w:t>
            </w:r>
            <w:r w:rsidR="00E7563E">
              <w:rPr>
                <w:sz w:val="20"/>
                <w:szCs w:val="20"/>
                <w:lang w:val="ro-RO"/>
              </w:rPr>
              <w:t>e</w:t>
            </w:r>
            <w:r>
              <w:rPr>
                <w:sz w:val="20"/>
                <w:szCs w:val="20"/>
                <w:lang w:val="ro-RO"/>
              </w:rPr>
              <w:t xml:space="preserve"> </w:t>
            </w:r>
            <w:r w:rsidRPr="00161A40">
              <w:rPr>
                <w:sz w:val="20"/>
                <w:szCs w:val="20"/>
                <w:lang w:val="ro-RO"/>
              </w:rPr>
              <w:t>Ministerul</w:t>
            </w:r>
            <w:r>
              <w:rPr>
                <w:sz w:val="20"/>
                <w:szCs w:val="20"/>
                <w:lang w:val="ro-RO"/>
              </w:rPr>
              <w:t>ui</w:t>
            </w:r>
            <w:r w:rsidRPr="00161A40">
              <w:rPr>
                <w:sz w:val="20"/>
                <w:szCs w:val="20"/>
                <w:lang w:val="ro-RO"/>
              </w:rPr>
              <w:t xml:space="preserve"> Muncii Protecţiei Sociale şi Familiei.</w:t>
            </w:r>
          </w:p>
          <w:p w:rsidR="006125B4" w:rsidRPr="00161A40" w:rsidRDefault="006125B4" w:rsidP="006125B4">
            <w:pPr>
              <w:jc w:val="both"/>
              <w:rPr>
                <w:color w:val="323232"/>
                <w:spacing w:val="2"/>
                <w:sz w:val="20"/>
                <w:szCs w:val="20"/>
                <w:lang w:val="ro-RO"/>
              </w:rPr>
            </w:pPr>
            <w:r w:rsidRPr="00161A40">
              <w:rPr>
                <w:spacing w:val="2"/>
                <w:sz w:val="20"/>
                <w:szCs w:val="20"/>
                <w:lang w:val="ro-RO"/>
              </w:rPr>
              <w:t xml:space="preserve">Deşi beneficiarul va suporta </w:t>
            </w:r>
            <w:r>
              <w:rPr>
                <w:spacing w:val="2"/>
                <w:sz w:val="20"/>
                <w:szCs w:val="20"/>
                <w:lang w:val="ro-RO"/>
              </w:rPr>
              <w:t>nişte cheltuieli</w:t>
            </w:r>
            <w:r w:rsidRPr="00161A40">
              <w:rPr>
                <w:spacing w:val="2"/>
                <w:sz w:val="20"/>
                <w:szCs w:val="20"/>
                <w:lang w:val="ro-RO"/>
              </w:rPr>
              <w:t xml:space="preserve"> pentru obţinerea acestui raport de expertiză, aceste cheltuieli nu pot fi comparate cu prejudiciul adus bugetului de stat, (din care sunt asigurate plăţi către păturile nevoiaşe, precum pensionari, invalizi, familii cu mulţi copii, etc.), în cazul în care vor fi importate alte mijloace de transport </w:t>
            </w:r>
            <w:proofErr w:type="spellStart"/>
            <w:r w:rsidRPr="00161A40">
              <w:rPr>
                <w:spacing w:val="2"/>
                <w:sz w:val="20"/>
                <w:szCs w:val="20"/>
                <w:lang w:val="ro-RO"/>
              </w:rPr>
              <w:t>decît</w:t>
            </w:r>
            <w:proofErr w:type="spellEnd"/>
            <w:r w:rsidRPr="00161A40">
              <w:rPr>
                <w:spacing w:val="2"/>
                <w:sz w:val="20"/>
                <w:szCs w:val="20"/>
                <w:lang w:val="ro-RO"/>
              </w:rPr>
              <w:t xml:space="preserve"> cele prevăzute de normele în cauză.</w:t>
            </w:r>
            <w:r w:rsidRPr="00161A40">
              <w:rPr>
                <w:color w:val="323232"/>
                <w:spacing w:val="2"/>
                <w:sz w:val="20"/>
                <w:szCs w:val="20"/>
                <w:lang w:val="ro-RO"/>
              </w:rPr>
              <w:t xml:space="preserve"> </w:t>
            </w:r>
          </w:p>
          <w:p w:rsidR="006125B4" w:rsidRPr="00161A40" w:rsidRDefault="006125B4" w:rsidP="002174A6">
            <w:pPr>
              <w:jc w:val="both"/>
              <w:rPr>
                <w:b/>
                <w:sz w:val="20"/>
                <w:szCs w:val="20"/>
                <w:u w:val="single"/>
                <w:lang w:val="ro-RO"/>
              </w:rPr>
            </w:pPr>
          </w:p>
        </w:tc>
      </w:tr>
      <w:tr w:rsidR="009363AB" w:rsidRPr="001542D6" w:rsidTr="00BA1F8A">
        <w:tc>
          <w:tcPr>
            <w:tcW w:w="5353" w:type="dxa"/>
          </w:tcPr>
          <w:p w:rsidR="000F0334" w:rsidRPr="008D4806" w:rsidRDefault="0086632D" w:rsidP="000F0334">
            <w:pPr>
              <w:pStyle w:val="a4"/>
              <w:ind w:firstLine="0"/>
              <w:rPr>
                <w:sz w:val="20"/>
                <w:szCs w:val="20"/>
                <w:lang w:val="ro-RO"/>
              </w:rPr>
            </w:pPr>
            <w:r w:rsidRPr="008D4806">
              <w:rPr>
                <w:b/>
                <w:bCs/>
                <w:sz w:val="20"/>
                <w:szCs w:val="20"/>
                <w:lang w:val="ro-RO"/>
              </w:rPr>
              <w:t>16.</w:t>
            </w:r>
            <w:r w:rsidRPr="008D4806">
              <w:rPr>
                <w:sz w:val="20"/>
                <w:szCs w:val="20"/>
                <w:lang w:val="ro-RO"/>
              </w:rPr>
              <w:t xml:space="preserve"> </w:t>
            </w:r>
            <w:r w:rsidR="000F0334" w:rsidRPr="008D4806">
              <w:rPr>
                <w:sz w:val="20"/>
                <w:szCs w:val="20"/>
                <w:lang w:val="ro-RO"/>
              </w:rPr>
              <w:t>c) actul de donaţie în original şi copia acestuia;</w:t>
            </w:r>
          </w:p>
          <w:p w:rsidR="009363AB" w:rsidRPr="00161A40" w:rsidRDefault="009363AB" w:rsidP="000E32E9">
            <w:pPr>
              <w:jc w:val="both"/>
              <w:rPr>
                <w:b/>
                <w:sz w:val="20"/>
                <w:szCs w:val="20"/>
                <w:u w:val="single"/>
                <w:lang w:val="ro-RO"/>
              </w:rPr>
            </w:pPr>
          </w:p>
        </w:tc>
        <w:tc>
          <w:tcPr>
            <w:tcW w:w="5528" w:type="dxa"/>
          </w:tcPr>
          <w:p w:rsidR="009363AB" w:rsidRPr="001C6C7A" w:rsidRDefault="009363AB" w:rsidP="00E579BB">
            <w:pPr>
              <w:jc w:val="both"/>
              <w:rPr>
                <w:b/>
                <w:sz w:val="20"/>
                <w:szCs w:val="20"/>
                <w:u w:val="single"/>
                <w:lang w:val="ro-RO"/>
              </w:rPr>
            </w:pPr>
            <w:r w:rsidRPr="001C6C7A">
              <w:rPr>
                <w:b/>
                <w:sz w:val="20"/>
                <w:szCs w:val="20"/>
                <w:u w:val="single"/>
                <w:lang w:val="ro-RO"/>
              </w:rPr>
              <w:t>Ministerul Muncii Protecţiei Sociale şi Familiei</w:t>
            </w:r>
          </w:p>
          <w:p w:rsidR="009363AB" w:rsidRPr="00161A40" w:rsidRDefault="009363AB" w:rsidP="00C971B7">
            <w:pPr>
              <w:jc w:val="both"/>
              <w:rPr>
                <w:bCs/>
                <w:sz w:val="20"/>
                <w:szCs w:val="20"/>
                <w:lang w:val="ro-RO"/>
              </w:rPr>
            </w:pPr>
            <w:r w:rsidRPr="00161A40">
              <w:rPr>
                <w:bCs/>
                <w:sz w:val="20"/>
                <w:szCs w:val="20"/>
                <w:lang w:val="ro-RO"/>
              </w:rPr>
              <w:t>lit. c) se expune în următoarea redacţie:</w:t>
            </w:r>
          </w:p>
          <w:p w:rsidR="009363AB" w:rsidRPr="00161A40" w:rsidRDefault="009363AB" w:rsidP="00C971B7">
            <w:pPr>
              <w:jc w:val="both"/>
              <w:rPr>
                <w:bCs/>
                <w:sz w:val="20"/>
                <w:szCs w:val="20"/>
                <w:lang w:val="ro-RO"/>
              </w:rPr>
            </w:pPr>
            <w:r w:rsidRPr="00161A40">
              <w:rPr>
                <w:bCs/>
                <w:sz w:val="20"/>
                <w:szCs w:val="20"/>
                <w:lang w:val="ro-RO"/>
              </w:rPr>
              <w:lastRenderedPageBreak/>
              <w:t xml:space="preserve">”c) </w:t>
            </w:r>
            <w:r w:rsidRPr="00161A40">
              <w:rPr>
                <w:sz w:val="20"/>
                <w:szCs w:val="20"/>
                <w:lang w:val="ro-RO"/>
              </w:rPr>
              <w:t xml:space="preserve">actul de donaţie în original şi copia acestuia, care conţine informaţie privind  donatorul, beneficiarul, valoarea  mijlocului de transport şi informaţie privind  scopul – utilizarea mijlocului de transport </w:t>
            </w:r>
            <w:r w:rsidRPr="00161A40">
              <w:rPr>
                <w:color w:val="000000"/>
                <w:sz w:val="20"/>
                <w:szCs w:val="20"/>
                <w:lang w:val="ro-RO"/>
              </w:rPr>
              <w:t xml:space="preserve">de către </w:t>
            </w:r>
            <w:r w:rsidRPr="00161A40">
              <w:rPr>
                <w:sz w:val="20"/>
                <w:szCs w:val="20"/>
                <w:lang w:val="ro-RO"/>
              </w:rPr>
              <w:t xml:space="preserve">persoanele cu </w:t>
            </w:r>
            <w:proofErr w:type="spellStart"/>
            <w:r w:rsidRPr="00161A40">
              <w:rPr>
                <w:sz w:val="20"/>
                <w:szCs w:val="20"/>
                <w:lang w:val="ro-RO"/>
              </w:rPr>
              <w:t>dizabilităţi</w:t>
            </w:r>
            <w:proofErr w:type="spellEnd"/>
            <w:r w:rsidRPr="00161A40">
              <w:rPr>
                <w:sz w:val="20"/>
                <w:szCs w:val="20"/>
                <w:lang w:val="ro-RO"/>
              </w:rPr>
              <w:t xml:space="preserve"> ale aparatului locomotor</w:t>
            </w:r>
            <w:r w:rsidRPr="00161A40">
              <w:rPr>
                <w:color w:val="000000"/>
                <w:sz w:val="20"/>
                <w:szCs w:val="20"/>
                <w:lang w:val="ro-RO"/>
              </w:rPr>
              <w:t xml:space="preserve"> sau</w:t>
            </w:r>
            <w:r w:rsidRPr="00161A40">
              <w:rPr>
                <w:sz w:val="20"/>
                <w:szCs w:val="20"/>
                <w:lang w:val="ro-RO"/>
              </w:rPr>
              <w:t xml:space="preserve"> pentru transportarea persoanelor cu </w:t>
            </w:r>
            <w:proofErr w:type="spellStart"/>
            <w:r w:rsidRPr="00161A40">
              <w:rPr>
                <w:sz w:val="20"/>
                <w:szCs w:val="20"/>
                <w:lang w:val="ro-RO"/>
              </w:rPr>
              <w:t>dizabilităţi</w:t>
            </w:r>
            <w:proofErr w:type="spellEnd"/>
            <w:r w:rsidRPr="00161A40">
              <w:rPr>
                <w:sz w:val="20"/>
                <w:szCs w:val="20"/>
                <w:lang w:val="ro-RO"/>
              </w:rPr>
              <w:t xml:space="preserve"> ale aparatului locomotor;”;</w:t>
            </w:r>
            <w:r w:rsidRPr="00161A40">
              <w:rPr>
                <w:bCs/>
                <w:sz w:val="20"/>
                <w:szCs w:val="20"/>
                <w:lang w:val="ro-RO"/>
              </w:rPr>
              <w:t xml:space="preserve"> </w:t>
            </w:r>
          </w:p>
        </w:tc>
        <w:tc>
          <w:tcPr>
            <w:tcW w:w="3969" w:type="dxa"/>
          </w:tcPr>
          <w:p w:rsidR="009363AB" w:rsidRPr="00161A40" w:rsidRDefault="009363AB" w:rsidP="002174A6">
            <w:pPr>
              <w:jc w:val="both"/>
              <w:rPr>
                <w:b/>
                <w:sz w:val="20"/>
                <w:szCs w:val="20"/>
                <w:u w:val="single"/>
                <w:lang w:val="ro-RO"/>
              </w:rPr>
            </w:pPr>
            <w:r w:rsidRPr="00161A40">
              <w:rPr>
                <w:b/>
                <w:sz w:val="20"/>
                <w:szCs w:val="20"/>
                <w:u w:val="single"/>
                <w:lang w:val="ro-RO"/>
              </w:rPr>
              <w:lastRenderedPageBreak/>
              <w:t>Se acceptă</w:t>
            </w:r>
            <w:r w:rsidRPr="00161A40">
              <w:rPr>
                <w:sz w:val="20"/>
                <w:szCs w:val="20"/>
                <w:u w:val="single"/>
                <w:lang w:val="ro-RO"/>
              </w:rPr>
              <w:t>,</w:t>
            </w:r>
            <w:r w:rsidRPr="00161A40">
              <w:rPr>
                <w:sz w:val="20"/>
                <w:szCs w:val="20"/>
                <w:lang w:val="ro-RO"/>
              </w:rPr>
              <w:t xml:space="preserve"> cu efectuarea modificărilor corespunzătoare în proiectul </w:t>
            </w:r>
            <w:proofErr w:type="spellStart"/>
            <w:r w:rsidRPr="00161A40">
              <w:rPr>
                <w:sz w:val="20"/>
                <w:szCs w:val="20"/>
                <w:lang w:val="ro-RO"/>
              </w:rPr>
              <w:t>Hotărîrii</w:t>
            </w:r>
            <w:proofErr w:type="spellEnd"/>
            <w:r w:rsidRPr="00161A40">
              <w:rPr>
                <w:sz w:val="20"/>
                <w:szCs w:val="20"/>
                <w:lang w:val="ro-RO"/>
              </w:rPr>
              <w:t xml:space="preserve"> de </w:t>
            </w:r>
            <w:r w:rsidRPr="00161A40">
              <w:rPr>
                <w:sz w:val="20"/>
                <w:szCs w:val="20"/>
                <w:lang w:val="ro-RO"/>
              </w:rPr>
              <w:lastRenderedPageBreak/>
              <w:t>Guvern.</w:t>
            </w:r>
          </w:p>
        </w:tc>
      </w:tr>
      <w:tr w:rsidR="009363AB" w:rsidRPr="001542D6" w:rsidTr="00BA1F8A">
        <w:tc>
          <w:tcPr>
            <w:tcW w:w="5353" w:type="dxa"/>
          </w:tcPr>
          <w:p w:rsidR="000F0334" w:rsidRPr="008D4806" w:rsidRDefault="0086632D" w:rsidP="000F0334">
            <w:pPr>
              <w:pStyle w:val="a4"/>
              <w:ind w:firstLine="0"/>
              <w:rPr>
                <w:sz w:val="20"/>
                <w:szCs w:val="20"/>
                <w:lang w:val="ro-RO"/>
              </w:rPr>
            </w:pPr>
            <w:r w:rsidRPr="008D4806">
              <w:rPr>
                <w:b/>
                <w:bCs/>
                <w:sz w:val="20"/>
                <w:szCs w:val="20"/>
                <w:lang w:val="ro-RO"/>
              </w:rPr>
              <w:lastRenderedPageBreak/>
              <w:t>16.</w:t>
            </w:r>
            <w:r w:rsidRPr="008D4806">
              <w:rPr>
                <w:sz w:val="20"/>
                <w:szCs w:val="20"/>
                <w:lang w:val="ro-RO"/>
              </w:rPr>
              <w:t xml:space="preserve"> </w:t>
            </w:r>
            <w:r w:rsidR="000F0334" w:rsidRPr="008D4806">
              <w:rPr>
                <w:sz w:val="20"/>
                <w:szCs w:val="20"/>
                <w:lang w:val="ro-RO"/>
              </w:rPr>
              <w:t>d) copia actului de identitate sau documentelor de constituire ale donatorului;</w:t>
            </w:r>
          </w:p>
          <w:p w:rsidR="009363AB" w:rsidRPr="00161A40" w:rsidRDefault="009363AB" w:rsidP="00642A18">
            <w:pPr>
              <w:jc w:val="both"/>
              <w:rPr>
                <w:b/>
                <w:sz w:val="20"/>
                <w:szCs w:val="20"/>
                <w:u w:val="single"/>
                <w:lang w:val="ro-RO"/>
              </w:rPr>
            </w:pPr>
          </w:p>
        </w:tc>
        <w:tc>
          <w:tcPr>
            <w:tcW w:w="5528" w:type="dxa"/>
          </w:tcPr>
          <w:p w:rsidR="009363AB" w:rsidRPr="001C6C7A" w:rsidRDefault="009363AB" w:rsidP="00E579BB">
            <w:pPr>
              <w:jc w:val="both"/>
              <w:rPr>
                <w:b/>
                <w:sz w:val="20"/>
                <w:szCs w:val="20"/>
                <w:u w:val="single"/>
                <w:lang w:val="ro-RO"/>
              </w:rPr>
            </w:pPr>
            <w:r w:rsidRPr="001C6C7A">
              <w:rPr>
                <w:b/>
                <w:sz w:val="20"/>
                <w:szCs w:val="20"/>
                <w:u w:val="single"/>
                <w:lang w:val="ro-RO"/>
              </w:rPr>
              <w:t xml:space="preserve">Ministerul Muncii Protecţiei Sociale şi Familiei </w:t>
            </w:r>
          </w:p>
          <w:p w:rsidR="009363AB" w:rsidRPr="00161A40" w:rsidRDefault="009363AB" w:rsidP="00C971B7">
            <w:pPr>
              <w:jc w:val="both"/>
              <w:rPr>
                <w:bCs/>
                <w:sz w:val="20"/>
                <w:szCs w:val="20"/>
                <w:lang w:val="ro-RO"/>
              </w:rPr>
            </w:pPr>
            <w:r w:rsidRPr="00161A40">
              <w:rPr>
                <w:bCs/>
                <w:sz w:val="20"/>
                <w:szCs w:val="20"/>
                <w:lang w:val="ro-RO"/>
              </w:rPr>
              <w:t>lit. d) de expus în următoarea redacţie:</w:t>
            </w:r>
          </w:p>
          <w:p w:rsidR="009363AB" w:rsidRDefault="009363AB" w:rsidP="00C971B7">
            <w:pPr>
              <w:jc w:val="both"/>
              <w:rPr>
                <w:sz w:val="20"/>
                <w:szCs w:val="20"/>
                <w:lang w:val="ro-RO"/>
              </w:rPr>
            </w:pPr>
            <w:r w:rsidRPr="00161A40">
              <w:rPr>
                <w:bCs/>
                <w:sz w:val="20"/>
                <w:szCs w:val="20"/>
                <w:lang w:val="ro-RO"/>
              </w:rPr>
              <w:t xml:space="preserve">”d) </w:t>
            </w:r>
            <w:r w:rsidRPr="00161A40">
              <w:rPr>
                <w:sz w:val="20"/>
                <w:szCs w:val="20"/>
                <w:lang w:val="ro-RO"/>
              </w:rPr>
              <w:t>copia documentului de constituire a donatorului, în cazul în care donatorul este persoană juridică;”. Copia actului de identitate a donatorului se exclude, deoarece este un document care conţine date cu caracter personal şi nu toţi donatorii ar putea fi de acord să le pună la dispoziţia beneficiarilor;</w:t>
            </w:r>
          </w:p>
          <w:p w:rsidR="0089291D" w:rsidRDefault="0089291D" w:rsidP="00C971B7">
            <w:pPr>
              <w:jc w:val="both"/>
              <w:rPr>
                <w:sz w:val="20"/>
                <w:szCs w:val="20"/>
                <w:lang w:val="ro-RO"/>
              </w:rPr>
            </w:pPr>
          </w:p>
          <w:p w:rsidR="0089291D" w:rsidRPr="0089291D" w:rsidRDefault="0089291D" w:rsidP="0089291D">
            <w:pPr>
              <w:tabs>
                <w:tab w:val="left" w:pos="-129"/>
                <w:tab w:val="left" w:pos="411"/>
              </w:tabs>
              <w:jc w:val="both"/>
              <w:rPr>
                <w:b/>
                <w:sz w:val="20"/>
                <w:szCs w:val="20"/>
                <w:u w:val="single"/>
                <w:lang w:val="ro-RO"/>
              </w:rPr>
            </w:pPr>
            <w:r w:rsidRPr="0089291D">
              <w:rPr>
                <w:b/>
                <w:sz w:val="20"/>
                <w:szCs w:val="20"/>
                <w:u w:val="single"/>
                <w:lang w:val="ro-RO"/>
              </w:rPr>
              <w:t xml:space="preserve">Ministerul Tehnologiei Informaţiei şi Comunicaţiilor </w:t>
            </w:r>
          </w:p>
          <w:p w:rsidR="0089291D" w:rsidRPr="00161A40" w:rsidRDefault="0089291D" w:rsidP="0089291D">
            <w:pPr>
              <w:jc w:val="both"/>
              <w:rPr>
                <w:sz w:val="20"/>
                <w:szCs w:val="20"/>
                <w:lang w:val="ro-RO"/>
              </w:rPr>
            </w:pPr>
            <w:r w:rsidRPr="00161A40">
              <w:rPr>
                <w:sz w:val="20"/>
                <w:szCs w:val="20"/>
                <w:lang w:val="ro-RO"/>
              </w:rPr>
              <w:t xml:space="preserve">La pct.16 </w:t>
            </w:r>
            <w:proofErr w:type="spellStart"/>
            <w:r w:rsidRPr="00161A40">
              <w:rPr>
                <w:sz w:val="20"/>
                <w:szCs w:val="20"/>
                <w:lang w:val="ro-RO"/>
              </w:rPr>
              <w:t>lit.d</w:t>
            </w:r>
            <w:proofErr w:type="spellEnd"/>
            <w:r w:rsidRPr="00161A40">
              <w:rPr>
                <w:sz w:val="20"/>
                <w:szCs w:val="20"/>
                <w:lang w:val="ro-RO"/>
              </w:rPr>
              <w:t>) din proiectul regulamentului urmează a fi completat cu actul de identitate în original.</w:t>
            </w:r>
          </w:p>
        </w:tc>
        <w:tc>
          <w:tcPr>
            <w:tcW w:w="3969" w:type="dxa"/>
          </w:tcPr>
          <w:p w:rsidR="009363AB" w:rsidRPr="00161A40" w:rsidRDefault="009363AB" w:rsidP="002174A6">
            <w:pPr>
              <w:jc w:val="both"/>
              <w:rPr>
                <w:b/>
                <w:sz w:val="20"/>
                <w:szCs w:val="20"/>
                <w:u w:val="single"/>
                <w:lang w:val="ro-RO"/>
              </w:rPr>
            </w:pPr>
            <w:r w:rsidRPr="00161A40">
              <w:rPr>
                <w:b/>
                <w:sz w:val="20"/>
                <w:szCs w:val="20"/>
                <w:u w:val="single"/>
                <w:lang w:val="ro-RO"/>
              </w:rPr>
              <w:t>Nu se acceptă.</w:t>
            </w:r>
          </w:p>
          <w:p w:rsidR="009363AB" w:rsidRDefault="009363AB" w:rsidP="002174A6">
            <w:pPr>
              <w:jc w:val="both"/>
              <w:rPr>
                <w:sz w:val="20"/>
                <w:szCs w:val="20"/>
                <w:lang w:val="ro-RO"/>
              </w:rPr>
            </w:pPr>
            <w:r w:rsidRPr="00161A40">
              <w:rPr>
                <w:sz w:val="20"/>
                <w:szCs w:val="20"/>
                <w:lang w:val="ro-RO"/>
              </w:rPr>
              <w:t>Copia actului de identitate a donatorului este necesară pentru a identifica dacă donatorul corespunde cerinţelor înaintate de legislaţie care prevăd că donatorul trebuie să fie cetăţean al unui stat străin.</w:t>
            </w:r>
          </w:p>
          <w:p w:rsidR="006267C2" w:rsidRDefault="006267C2" w:rsidP="002174A6">
            <w:pPr>
              <w:jc w:val="both"/>
              <w:rPr>
                <w:sz w:val="20"/>
                <w:szCs w:val="20"/>
                <w:lang w:val="ro-RO"/>
              </w:rPr>
            </w:pPr>
          </w:p>
          <w:p w:rsidR="006267C2" w:rsidRDefault="006267C2" w:rsidP="002174A6">
            <w:pPr>
              <w:jc w:val="both"/>
              <w:rPr>
                <w:sz w:val="20"/>
                <w:szCs w:val="20"/>
                <w:lang w:val="ro-RO"/>
              </w:rPr>
            </w:pPr>
          </w:p>
          <w:p w:rsidR="006267C2" w:rsidRPr="00161A40" w:rsidRDefault="006267C2" w:rsidP="006267C2">
            <w:pPr>
              <w:pStyle w:val="tt"/>
              <w:jc w:val="both"/>
              <w:rPr>
                <w:b w:val="0"/>
                <w:bCs w:val="0"/>
                <w:iCs/>
                <w:sz w:val="20"/>
                <w:szCs w:val="20"/>
                <w:lang w:val="ro-RO" w:eastAsia="ro-RO"/>
              </w:rPr>
            </w:pPr>
            <w:r w:rsidRPr="00161A40">
              <w:rPr>
                <w:bCs w:val="0"/>
                <w:iCs/>
                <w:sz w:val="20"/>
                <w:szCs w:val="20"/>
                <w:u w:val="single"/>
                <w:lang w:val="ro-RO" w:eastAsia="ro-RO"/>
              </w:rPr>
              <w:t>Nu se acceptă.</w:t>
            </w:r>
          </w:p>
          <w:p w:rsidR="006267C2" w:rsidRPr="00161A40" w:rsidRDefault="006267C2" w:rsidP="006267C2">
            <w:pPr>
              <w:jc w:val="both"/>
              <w:rPr>
                <w:b/>
                <w:sz w:val="20"/>
                <w:szCs w:val="20"/>
                <w:u w:val="single"/>
                <w:lang w:val="ro-RO"/>
              </w:rPr>
            </w:pPr>
            <w:r w:rsidRPr="00161A40">
              <w:rPr>
                <w:sz w:val="20"/>
                <w:szCs w:val="20"/>
                <w:lang w:val="ro-RO"/>
              </w:rPr>
              <w:t>Nu este posibil ca în toate situaţiile să fie prezentat actul de identitate al donatorului în original, din simplul considerent că donatorul nu are obligaţia de a fi prezent în momentul vămuirii mijlocului de transport donat, iar transmiterea actului de identitate unor persoane terţe nu este întotdeauna permisă de legislaţia statului a cărui cetăţean este donatorul.</w:t>
            </w:r>
          </w:p>
        </w:tc>
      </w:tr>
      <w:tr w:rsidR="009363AB" w:rsidRPr="001542D6" w:rsidTr="00BA1F8A">
        <w:tc>
          <w:tcPr>
            <w:tcW w:w="5353" w:type="dxa"/>
          </w:tcPr>
          <w:p w:rsidR="000F0334" w:rsidRPr="008D4806" w:rsidRDefault="0086632D" w:rsidP="000F0334">
            <w:pPr>
              <w:pStyle w:val="a4"/>
              <w:ind w:firstLine="0"/>
              <w:rPr>
                <w:sz w:val="20"/>
                <w:szCs w:val="20"/>
                <w:lang w:val="ro-RO"/>
              </w:rPr>
            </w:pPr>
            <w:r w:rsidRPr="008D4806">
              <w:rPr>
                <w:b/>
                <w:bCs/>
                <w:sz w:val="20"/>
                <w:szCs w:val="20"/>
                <w:lang w:val="ro-RO"/>
              </w:rPr>
              <w:t>16.</w:t>
            </w:r>
            <w:r w:rsidRPr="008D4806">
              <w:rPr>
                <w:sz w:val="20"/>
                <w:szCs w:val="20"/>
                <w:lang w:val="ro-RO"/>
              </w:rPr>
              <w:t xml:space="preserve"> </w:t>
            </w:r>
            <w:r w:rsidR="000F0334" w:rsidRPr="008D4806">
              <w:rPr>
                <w:sz w:val="20"/>
                <w:szCs w:val="20"/>
                <w:lang w:val="ro-RO"/>
              </w:rPr>
              <w:t xml:space="preserve">e) </w:t>
            </w:r>
            <w:proofErr w:type="spellStart"/>
            <w:r w:rsidR="000F0334" w:rsidRPr="008D4806">
              <w:rPr>
                <w:sz w:val="20"/>
                <w:szCs w:val="20"/>
                <w:lang w:val="ro-RO"/>
              </w:rPr>
              <w:t>invoice</w:t>
            </w:r>
            <w:proofErr w:type="spellEnd"/>
            <w:r w:rsidR="000F0334" w:rsidRPr="008D4806">
              <w:rPr>
                <w:sz w:val="20"/>
                <w:szCs w:val="20"/>
                <w:lang w:val="ro-RO"/>
              </w:rPr>
              <w:t> sau alt document comercial care confirmă donatorul, beneficiarul şi valoarea  mijlocului de transport, în cazul în care donatorul este persoană juridică;</w:t>
            </w:r>
          </w:p>
          <w:p w:rsidR="009363AB" w:rsidRPr="00161A40" w:rsidRDefault="009363AB" w:rsidP="00642A18">
            <w:pPr>
              <w:jc w:val="both"/>
              <w:rPr>
                <w:b/>
                <w:sz w:val="20"/>
                <w:szCs w:val="20"/>
                <w:u w:val="single"/>
                <w:lang w:val="ro-RO"/>
              </w:rPr>
            </w:pPr>
          </w:p>
        </w:tc>
        <w:tc>
          <w:tcPr>
            <w:tcW w:w="5528" w:type="dxa"/>
          </w:tcPr>
          <w:p w:rsidR="009363AB" w:rsidRPr="001C6C7A" w:rsidRDefault="009363AB" w:rsidP="00E579BB">
            <w:pPr>
              <w:jc w:val="both"/>
              <w:rPr>
                <w:b/>
                <w:sz w:val="20"/>
                <w:szCs w:val="20"/>
                <w:u w:val="single"/>
                <w:lang w:val="ro-RO"/>
              </w:rPr>
            </w:pPr>
            <w:r w:rsidRPr="001C6C7A">
              <w:rPr>
                <w:b/>
                <w:sz w:val="20"/>
                <w:szCs w:val="20"/>
                <w:u w:val="single"/>
                <w:lang w:val="ro-RO"/>
              </w:rPr>
              <w:t>Ministerul Muncii Protecţiei Sociale şi Familiei</w:t>
            </w:r>
          </w:p>
          <w:p w:rsidR="009363AB" w:rsidRPr="00161A40" w:rsidRDefault="009363AB" w:rsidP="00C971B7">
            <w:pPr>
              <w:jc w:val="both"/>
              <w:rPr>
                <w:bCs/>
                <w:sz w:val="20"/>
                <w:szCs w:val="20"/>
                <w:lang w:val="ro-RO"/>
              </w:rPr>
            </w:pPr>
            <w:r w:rsidRPr="00161A40">
              <w:rPr>
                <w:sz w:val="20"/>
                <w:szCs w:val="20"/>
                <w:lang w:val="ro-RO"/>
              </w:rPr>
              <w:t xml:space="preserve">lit. e) de exclus, deoarece </w:t>
            </w:r>
            <w:proofErr w:type="spellStart"/>
            <w:r w:rsidRPr="00161A40">
              <w:rPr>
                <w:sz w:val="20"/>
                <w:szCs w:val="20"/>
                <w:lang w:val="ro-RO"/>
              </w:rPr>
              <w:t>invoice</w:t>
            </w:r>
            <w:proofErr w:type="spellEnd"/>
            <w:r w:rsidRPr="00161A40">
              <w:rPr>
                <w:sz w:val="20"/>
                <w:szCs w:val="20"/>
                <w:lang w:val="ro-RO"/>
              </w:rPr>
              <w:t xml:space="preserve"> sau alt document comercial se eliberează de regulă în cazurile de </w:t>
            </w:r>
            <w:proofErr w:type="spellStart"/>
            <w:r w:rsidRPr="00161A40">
              <w:rPr>
                <w:sz w:val="20"/>
                <w:szCs w:val="20"/>
                <w:lang w:val="ro-RO"/>
              </w:rPr>
              <w:t>vînzare</w:t>
            </w:r>
            <w:proofErr w:type="spellEnd"/>
            <w:r w:rsidRPr="00161A40">
              <w:rPr>
                <w:sz w:val="20"/>
                <w:szCs w:val="20"/>
                <w:lang w:val="ro-RO"/>
              </w:rPr>
              <w:t xml:space="preserve"> – cumpărare, în cazul nostru este prezentat actul de donaţie, respectiv toată informaţia se conţine în actul de donaţie prevăzut la lit. c); </w:t>
            </w:r>
          </w:p>
        </w:tc>
        <w:tc>
          <w:tcPr>
            <w:tcW w:w="3969" w:type="dxa"/>
          </w:tcPr>
          <w:p w:rsidR="009363AB" w:rsidRPr="00161A40" w:rsidRDefault="009363AB" w:rsidP="002174A6">
            <w:pPr>
              <w:jc w:val="both"/>
              <w:rPr>
                <w:b/>
                <w:sz w:val="20"/>
                <w:szCs w:val="20"/>
                <w:u w:val="single"/>
                <w:lang w:val="ro-RO"/>
              </w:rPr>
            </w:pPr>
            <w:r w:rsidRPr="00161A40">
              <w:rPr>
                <w:b/>
                <w:sz w:val="20"/>
                <w:szCs w:val="20"/>
                <w:u w:val="single"/>
                <w:lang w:val="ro-RO"/>
              </w:rPr>
              <w:t>Nu se acceptă.</w:t>
            </w:r>
          </w:p>
          <w:p w:rsidR="009363AB" w:rsidRPr="00161A40" w:rsidRDefault="009363AB" w:rsidP="002174A6">
            <w:pPr>
              <w:jc w:val="both"/>
              <w:rPr>
                <w:sz w:val="20"/>
                <w:szCs w:val="20"/>
                <w:lang w:val="ro-RO"/>
              </w:rPr>
            </w:pPr>
            <w:r w:rsidRPr="00161A40">
              <w:rPr>
                <w:sz w:val="20"/>
                <w:szCs w:val="20"/>
                <w:lang w:val="ro-RO"/>
              </w:rPr>
              <w:t xml:space="preserve">Actul de donaţie reprezintă un act juridic </w:t>
            </w:r>
            <w:r>
              <w:rPr>
                <w:sz w:val="20"/>
                <w:szCs w:val="20"/>
                <w:lang w:val="ro-RO"/>
              </w:rPr>
              <w:t>care doar prezintă intenţia</w:t>
            </w:r>
            <w:r w:rsidRPr="00161A40">
              <w:rPr>
                <w:sz w:val="20"/>
                <w:szCs w:val="20"/>
                <w:lang w:val="ro-RO"/>
              </w:rPr>
              <w:t xml:space="preserve"> agentului economic </w:t>
            </w:r>
            <w:r>
              <w:rPr>
                <w:sz w:val="20"/>
                <w:szCs w:val="20"/>
                <w:lang w:val="ro-RO"/>
              </w:rPr>
              <w:t xml:space="preserve">de a transmite mijlocul de transport sub formă de donaţie, iar </w:t>
            </w:r>
            <w:proofErr w:type="spellStart"/>
            <w:r>
              <w:rPr>
                <w:sz w:val="20"/>
                <w:szCs w:val="20"/>
                <w:lang w:val="ro-RO"/>
              </w:rPr>
              <w:t>invoice</w:t>
            </w:r>
            <w:proofErr w:type="spellEnd"/>
            <w:r>
              <w:rPr>
                <w:sz w:val="20"/>
                <w:szCs w:val="20"/>
                <w:lang w:val="ro-RO"/>
              </w:rPr>
              <w:t xml:space="preserve"> reprezintă un document contabil primar ce înregistrează această tranzacţie în evidenţa contabilă</w:t>
            </w:r>
            <w:r w:rsidRPr="00161A40">
              <w:rPr>
                <w:sz w:val="20"/>
                <w:szCs w:val="20"/>
                <w:lang w:val="ro-RO"/>
              </w:rPr>
              <w:t xml:space="preserve">. </w:t>
            </w:r>
          </w:p>
          <w:p w:rsidR="009363AB" w:rsidRPr="00161A40" w:rsidRDefault="009363AB" w:rsidP="002174A6">
            <w:pPr>
              <w:jc w:val="both"/>
              <w:rPr>
                <w:b/>
                <w:sz w:val="20"/>
                <w:szCs w:val="20"/>
                <w:u w:val="single"/>
                <w:lang w:val="ro-RO"/>
              </w:rPr>
            </w:pPr>
            <w:r w:rsidRPr="00161A40">
              <w:rPr>
                <w:sz w:val="20"/>
                <w:szCs w:val="20"/>
                <w:lang w:val="ro-RO"/>
              </w:rPr>
              <w:t xml:space="preserve">Astfel, în cazul în care donatorul este persoană juridică, acesta va elibera un </w:t>
            </w:r>
            <w:proofErr w:type="spellStart"/>
            <w:r w:rsidRPr="00161A40">
              <w:rPr>
                <w:sz w:val="20"/>
                <w:szCs w:val="20"/>
                <w:lang w:val="ro-RO"/>
              </w:rPr>
              <w:t>invoice</w:t>
            </w:r>
            <w:proofErr w:type="spellEnd"/>
            <w:r w:rsidRPr="00161A40">
              <w:rPr>
                <w:sz w:val="20"/>
                <w:szCs w:val="20"/>
                <w:lang w:val="ro-RO"/>
              </w:rPr>
              <w:t xml:space="preserve"> în baza căruia va </w:t>
            </w:r>
            <w:r>
              <w:rPr>
                <w:sz w:val="20"/>
                <w:szCs w:val="20"/>
                <w:lang w:val="ro-RO"/>
              </w:rPr>
              <w:t>înstrăina</w:t>
            </w:r>
            <w:r w:rsidRPr="00161A40">
              <w:rPr>
                <w:sz w:val="20"/>
                <w:szCs w:val="20"/>
                <w:lang w:val="ro-RO"/>
              </w:rPr>
              <w:t xml:space="preserve"> acest mijloc de transport. D</w:t>
            </w:r>
            <w:r>
              <w:rPr>
                <w:sz w:val="20"/>
                <w:szCs w:val="20"/>
                <w:lang w:val="ro-RO"/>
              </w:rPr>
              <w:t>e</w:t>
            </w:r>
            <w:r w:rsidRPr="00161A40">
              <w:rPr>
                <w:sz w:val="20"/>
                <w:szCs w:val="20"/>
                <w:lang w:val="ro-RO"/>
              </w:rPr>
              <w:t xml:space="preserve">ci, prezenţa actului de donaţie nu exclude necesitatea eliberării şi prezentării </w:t>
            </w:r>
            <w:proofErr w:type="spellStart"/>
            <w:r w:rsidRPr="00161A40">
              <w:rPr>
                <w:sz w:val="20"/>
                <w:szCs w:val="20"/>
                <w:lang w:val="ro-RO"/>
              </w:rPr>
              <w:t>inviocelui</w:t>
            </w:r>
            <w:proofErr w:type="spellEnd"/>
            <w:r w:rsidRPr="00161A40">
              <w:rPr>
                <w:sz w:val="20"/>
                <w:szCs w:val="20"/>
                <w:lang w:val="ro-RO"/>
              </w:rPr>
              <w:t>.</w:t>
            </w:r>
          </w:p>
        </w:tc>
      </w:tr>
      <w:tr w:rsidR="009363AB" w:rsidRPr="001542D6" w:rsidTr="00BA1F8A">
        <w:tc>
          <w:tcPr>
            <w:tcW w:w="5353" w:type="dxa"/>
          </w:tcPr>
          <w:p w:rsidR="000F0334" w:rsidRPr="008D4806" w:rsidRDefault="0086632D" w:rsidP="000F0334">
            <w:pPr>
              <w:pStyle w:val="a4"/>
              <w:ind w:firstLine="0"/>
              <w:rPr>
                <w:sz w:val="20"/>
                <w:szCs w:val="20"/>
                <w:lang w:val="ro-RO"/>
              </w:rPr>
            </w:pPr>
            <w:r w:rsidRPr="008D4806">
              <w:rPr>
                <w:b/>
                <w:bCs/>
                <w:sz w:val="20"/>
                <w:szCs w:val="20"/>
                <w:lang w:val="ro-RO"/>
              </w:rPr>
              <w:t>16.</w:t>
            </w:r>
            <w:r w:rsidRPr="008D4806">
              <w:rPr>
                <w:sz w:val="20"/>
                <w:szCs w:val="20"/>
                <w:lang w:val="ro-RO"/>
              </w:rPr>
              <w:t xml:space="preserve"> </w:t>
            </w:r>
            <w:r w:rsidR="000F0334" w:rsidRPr="008D4806">
              <w:rPr>
                <w:sz w:val="20"/>
                <w:szCs w:val="20"/>
                <w:lang w:val="ro-RO"/>
              </w:rPr>
              <w:t xml:space="preserve">f) documente ce confirmă </w:t>
            </w:r>
            <w:proofErr w:type="spellStart"/>
            <w:r w:rsidR="000F0334" w:rsidRPr="008D4806">
              <w:rPr>
                <w:sz w:val="20"/>
                <w:szCs w:val="20"/>
                <w:lang w:val="ro-RO"/>
              </w:rPr>
              <w:t>dizabilitatea</w:t>
            </w:r>
            <w:proofErr w:type="spellEnd"/>
            <w:r w:rsidR="000F0334" w:rsidRPr="008D4806">
              <w:rPr>
                <w:sz w:val="20"/>
                <w:szCs w:val="20"/>
                <w:lang w:val="ro-RO"/>
              </w:rPr>
              <w:t xml:space="preserve">  aparatului locomotor a beneficiarului;</w:t>
            </w:r>
          </w:p>
          <w:p w:rsidR="009363AB" w:rsidRPr="00161A40" w:rsidRDefault="009363AB" w:rsidP="000F0334">
            <w:pPr>
              <w:pStyle w:val="a4"/>
              <w:ind w:firstLine="0"/>
              <w:rPr>
                <w:b/>
                <w:sz w:val="20"/>
                <w:szCs w:val="20"/>
                <w:u w:val="single"/>
                <w:lang w:val="ro-RO"/>
              </w:rPr>
            </w:pPr>
          </w:p>
        </w:tc>
        <w:tc>
          <w:tcPr>
            <w:tcW w:w="5528" w:type="dxa"/>
          </w:tcPr>
          <w:p w:rsidR="009363AB" w:rsidRPr="001C6C7A" w:rsidRDefault="009363AB" w:rsidP="00371FBC">
            <w:pPr>
              <w:jc w:val="both"/>
              <w:rPr>
                <w:b/>
                <w:sz w:val="20"/>
                <w:szCs w:val="20"/>
                <w:u w:val="single"/>
                <w:lang w:val="ro-RO"/>
              </w:rPr>
            </w:pPr>
            <w:r w:rsidRPr="001C6C7A">
              <w:rPr>
                <w:b/>
                <w:sz w:val="20"/>
                <w:szCs w:val="20"/>
                <w:u w:val="single"/>
                <w:lang w:val="ro-RO"/>
              </w:rPr>
              <w:t>Ministerul Muncii Protecţiei Sociale şi Familiei</w:t>
            </w:r>
          </w:p>
          <w:p w:rsidR="009363AB" w:rsidRPr="00161A40" w:rsidRDefault="009363AB" w:rsidP="00C971B7">
            <w:pPr>
              <w:jc w:val="both"/>
              <w:rPr>
                <w:sz w:val="20"/>
                <w:szCs w:val="20"/>
                <w:lang w:val="ro-RO"/>
              </w:rPr>
            </w:pPr>
            <w:r w:rsidRPr="00161A40">
              <w:rPr>
                <w:sz w:val="20"/>
                <w:szCs w:val="20"/>
                <w:lang w:val="ro-RO"/>
              </w:rPr>
              <w:t>lit. f) se expune în următoarea redacţie:</w:t>
            </w:r>
          </w:p>
          <w:p w:rsidR="009363AB" w:rsidRPr="00161A40" w:rsidRDefault="009363AB" w:rsidP="00C971B7">
            <w:pPr>
              <w:jc w:val="both"/>
              <w:rPr>
                <w:sz w:val="20"/>
                <w:szCs w:val="20"/>
                <w:lang w:val="ro-RO"/>
              </w:rPr>
            </w:pPr>
            <w:r w:rsidRPr="00161A40">
              <w:rPr>
                <w:sz w:val="20"/>
                <w:szCs w:val="20"/>
                <w:lang w:val="ro-RO"/>
              </w:rPr>
              <w:t xml:space="preserve">”f) documente ce confirmă </w:t>
            </w:r>
            <w:proofErr w:type="spellStart"/>
            <w:r w:rsidRPr="00161A40">
              <w:rPr>
                <w:sz w:val="20"/>
                <w:szCs w:val="20"/>
                <w:lang w:val="ro-RO"/>
              </w:rPr>
              <w:t>dizabilitatea</w:t>
            </w:r>
            <w:proofErr w:type="spellEnd"/>
            <w:r w:rsidRPr="00161A40">
              <w:rPr>
                <w:sz w:val="20"/>
                <w:szCs w:val="20"/>
                <w:lang w:val="ro-RO"/>
              </w:rPr>
              <w:t xml:space="preserve"> locomotore severă a beneficiarului (Certificatul de </w:t>
            </w:r>
            <w:proofErr w:type="spellStart"/>
            <w:r w:rsidRPr="00161A40">
              <w:rPr>
                <w:sz w:val="20"/>
                <w:szCs w:val="20"/>
                <w:lang w:val="ro-RO"/>
              </w:rPr>
              <w:t>dizabilitate</w:t>
            </w:r>
            <w:proofErr w:type="spellEnd"/>
            <w:r w:rsidRPr="00161A40">
              <w:rPr>
                <w:sz w:val="20"/>
                <w:szCs w:val="20"/>
                <w:lang w:val="ro-RO"/>
              </w:rPr>
              <w:t xml:space="preserve"> şi capacitate de muncă şi Concluzia privind necesitatea deservirii cu transport</w:t>
            </w:r>
            <w:r w:rsidRPr="00161A40">
              <w:rPr>
                <w:i/>
                <w:sz w:val="20"/>
                <w:szCs w:val="20"/>
                <w:lang w:val="ro-RO"/>
              </w:rPr>
              <w:t xml:space="preserve">, </w:t>
            </w:r>
            <w:r w:rsidRPr="00161A40">
              <w:rPr>
                <w:sz w:val="20"/>
                <w:szCs w:val="20"/>
                <w:lang w:val="ro-RO"/>
              </w:rPr>
              <w:t xml:space="preserve">eliberate </w:t>
            </w:r>
            <w:r w:rsidRPr="00161A40">
              <w:rPr>
                <w:sz w:val="20"/>
                <w:szCs w:val="20"/>
                <w:lang w:val="ro-RO"/>
              </w:rPr>
              <w:lastRenderedPageBreak/>
              <w:t xml:space="preserve">de către Consiliul Naţional pentru Determinarea </w:t>
            </w:r>
            <w:proofErr w:type="spellStart"/>
            <w:r w:rsidRPr="00161A40">
              <w:rPr>
                <w:sz w:val="20"/>
                <w:szCs w:val="20"/>
                <w:lang w:val="ro-RO"/>
              </w:rPr>
              <w:t>Dizabilităţii</w:t>
            </w:r>
            <w:proofErr w:type="spellEnd"/>
            <w:r w:rsidRPr="00161A40">
              <w:rPr>
                <w:sz w:val="20"/>
                <w:szCs w:val="20"/>
                <w:lang w:val="ro-RO"/>
              </w:rPr>
              <w:t xml:space="preserve"> şi Capacităţii de Muncă sau structurile acestuia;)”;</w:t>
            </w:r>
          </w:p>
        </w:tc>
        <w:tc>
          <w:tcPr>
            <w:tcW w:w="3969" w:type="dxa"/>
          </w:tcPr>
          <w:p w:rsidR="009363AB" w:rsidRPr="00161A40" w:rsidRDefault="009363AB" w:rsidP="002174A6">
            <w:pPr>
              <w:jc w:val="both"/>
              <w:rPr>
                <w:b/>
                <w:sz w:val="20"/>
                <w:szCs w:val="20"/>
                <w:u w:val="single"/>
                <w:lang w:val="ro-RO"/>
              </w:rPr>
            </w:pPr>
            <w:r w:rsidRPr="00161A40">
              <w:rPr>
                <w:b/>
                <w:sz w:val="20"/>
                <w:szCs w:val="20"/>
                <w:u w:val="single"/>
                <w:lang w:val="ro-RO"/>
              </w:rPr>
              <w:lastRenderedPageBreak/>
              <w:t>Se acceptă</w:t>
            </w:r>
            <w:r w:rsidRPr="00161A40">
              <w:rPr>
                <w:sz w:val="20"/>
                <w:szCs w:val="20"/>
                <w:u w:val="single"/>
                <w:lang w:val="ro-RO"/>
              </w:rPr>
              <w:t>,</w:t>
            </w:r>
            <w:r w:rsidRPr="00161A40">
              <w:rPr>
                <w:sz w:val="20"/>
                <w:szCs w:val="20"/>
                <w:lang w:val="ro-RO"/>
              </w:rPr>
              <w:t xml:space="preserve"> cu efectuarea modificărilor corespunzătoare în proiectul </w:t>
            </w:r>
            <w:proofErr w:type="spellStart"/>
            <w:r w:rsidRPr="00161A40">
              <w:rPr>
                <w:sz w:val="20"/>
                <w:szCs w:val="20"/>
                <w:lang w:val="ro-RO"/>
              </w:rPr>
              <w:t>Hotărîrii</w:t>
            </w:r>
            <w:proofErr w:type="spellEnd"/>
            <w:r w:rsidRPr="00161A40">
              <w:rPr>
                <w:sz w:val="20"/>
                <w:szCs w:val="20"/>
                <w:lang w:val="ro-RO"/>
              </w:rPr>
              <w:t xml:space="preserve"> de Guvern.</w:t>
            </w:r>
          </w:p>
        </w:tc>
      </w:tr>
      <w:tr w:rsidR="009363AB" w:rsidRPr="001542D6" w:rsidTr="00BA1F8A">
        <w:tc>
          <w:tcPr>
            <w:tcW w:w="5353" w:type="dxa"/>
          </w:tcPr>
          <w:p w:rsidR="000F0334" w:rsidRPr="008D4806" w:rsidRDefault="0086632D" w:rsidP="000F0334">
            <w:pPr>
              <w:pStyle w:val="a4"/>
              <w:ind w:firstLine="0"/>
              <w:rPr>
                <w:sz w:val="20"/>
                <w:szCs w:val="20"/>
                <w:lang w:val="ro-RO"/>
              </w:rPr>
            </w:pPr>
            <w:r w:rsidRPr="008D4806">
              <w:rPr>
                <w:b/>
                <w:bCs/>
                <w:sz w:val="20"/>
                <w:szCs w:val="20"/>
                <w:lang w:val="ro-RO"/>
              </w:rPr>
              <w:lastRenderedPageBreak/>
              <w:t>16.</w:t>
            </w:r>
            <w:r w:rsidRPr="008D4806">
              <w:rPr>
                <w:sz w:val="20"/>
                <w:szCs w:val="20"/>
                <w:lang w:val="ro-RO"/>
              </w:rPr>
              <w:t xml:space="preserve"> </w:t>
            </w:r>
            <w:r w:rsidR="000F0334" w:rsidRPr="008D4806">
              <w:rPr>
                <w:sz w:val="20"/>
                <w:szCs w:val="20"/>
                <w:lang w:val="ro-RO"/>
              </w:rPr>
              <w:t>g) confirmarea privind excluderea beneficiatului din lista beneficiarilor de compensaţii eliberată de Ministerului Muncii Protecţiei Sociale şi Familiei;</w:t>
            </w:r>
          </w:p>
          <w:p w:rsidR="009363AB" w:rsidRPr="00161A40" w:rsidRDefault="009363AB" w:rsidP="000E32E9">
            <w:pPr>
              <w:jc w:val="both"/>
              <w:rPr>
                <w:b/>
                <w:sz w:val="20"/>
                <w:szCs w:val="20"/>
                <w:u w:val="single"/>
                <w:lang w:val="ro-RO"/>
              </w:rPr>
            </w:pPr>
          </w:p>
        </w:tc>
        <w:tc>
          <w:tcPr>
            <w:tcW w:w="5528" w:type="dxa"/>
          </w:tcPr>
          <w:p w:rsidR="009363AB" w:rsidRPr="001C6C7A" w:rsidRDefault="009363AB" w:rsidP="00371FBC">
            <w:pPr>
              <w:jc w:val="both"/>
              <w:rPr>
                <w:b/>
                <w:sz w:val="20"/>
                <w:szCs w:val="20"/>
                <w:u w:val="single"/>
                <w:lang w:val="ro-RO"/>
              </w:rPr>
            </w:pPr>
            <w:r w:rsidRPr="001C6C7A">
              <w:rPr>
                <w:b/>
                <w:sz w:val="20"/>
                <w:szCs w:val="20"/>
                <w:u w:val="single"/>
                <w:lang w:val="ro-RO"/>
              </w:rPr>
              <w:t>Ministerul Muncii Protecţiei Sociale şi Familiei</w:t>
            </w:r>
          </w:p>
          <w:p w:rsidR="009363AB" w:rsidRPr="00161A40" w:rsidRDefault="009363AB" w:rsidP="00C971B7">
            <w:pPr>
              <w:jc w:val="both"/>
              <w:rPr>
                <w:sz w:val="20"/>
                <w:szCs w:val="20"/>
                <w:lang w:val="ro-RO"/>
              </w:rPr>
            </w:pPr>
            <w:r w:rsidRPr="00161A40">
              <w:rPr>
                <w:sz w:val="20"/>
                <w:szCs w:val="20"/>
                <w:lang w:val="ro-RO"/>
              </w:rPr>
              <w:t>lit. g) se expune în următoarea redacţie:</w:t>
            </w:r>
          </w:p>
          <w:p w:rsidR="009363AB" w:rsidRPr="00161A40" w:rsidRDefault="009363AB" w:rsidP="00C971B7">
            <w:pPr>
              <w:jc w:val="both"/>
              <w:rPr>
                <w:sz w:val="20"/>
                <w:szCs w:val="20"/>
                <w:lang w:val="ro-RO"/>
              </w:rPr>
            </w:pPr>
            <w:r w:rsidRPr="00161A40">
              <w:rPr>
                <w:sz w:val="20"/>
                <w:szCs w:val="20"/>
                <w:lang w:val="ro-RO"/>
              </w:rPr>
              <w:t>”g) certificatul privind solicitarea beneficiarului de a renunţa la compensaţii în schimbul facilităţii, eliberat de structura teritorială de asistenţă socială de la locul de trai;”.</w:t>
            </w:r>
          </w:p>
        </w:tc>
        <w:tc>
          <w:tcPr>
            <w:tcW w:w="3969" w:type="dxa"/>
          </w:tcPr>
          <w:p w:rsidR="009363AB" w:rsidRPr="00161A40" w:rsidRDefault="009363AB" w:rsidP="002174A6">
            <w:pPr>
              <w:jc w:val="both"/>
              <w:rPr>
                <w:b/>
                <w:sz w:val="20"/>
                <w:szCs w:val="20"/>
                <w:u w:val="single"/>
                <w:lang w:val="ro-RO"/>
              </w:rPr>
            </w:pPr>
            <w:r w:rsidRPr="00161A40">
              <w:rPr>
                <w:b/>
                <w:sz w:val="20"/>
                <w:szCs w:val="20"/>
                <w:u w:val="single"/>
                <w:lang w:val="ro-RO"/>
              </w:rPr>
              <w:t>Se acceptă</w:t>
            </w:r>
            <w:r w:rsidRPr="00161A40">
              <w:rPr>
                <w:sz w:val="20"/>
                <w:szCs w:val="20"/>
                <w:u w:val="single"/>
                <w:lang w:val="ro-RO"/>
              </w:rPr>
              <w:t>,</w:t>
            </w:r>
            <w:r w:rsidRPr="00161A40">
              <w:rPr>
                <w:sz w:val="20"/>
                <w:szCs w:val="20"/>
                <w:lang w:val="ro-RO"/>
              </w:rPr>
              <w:t xml:space="preserve"> cu efectuarea modificărilor corespunzătoare în proiectul </w:t>
            </w:r>
            <w:proofErr w:type="spellStart"/>
            <w:r w:rsidRPr="00161A40">
              <w:rPr>
                <w:sz w:val="20"/>
                <w:szCs w:val="20"/>
                <w:lang w:val="ro-RO"/>
              </w:rPr>
              <w:t>Hotărîrii</w:t>
            </w:r>
            <w:proofErr w:type="spellEnd"/>
            <w:r w:rsidRPr="00161A40">
              <w:rPr>
                <w:sz w:val="20"/>
                <w:szCs w:val="20"/>
                <w:lang w:val="ro-RO"/>
              </w:rPr>
              <w:t xml:space="preserve"> de Guvern.</w:t>
            </w:r>
          </w:p>
        </w:tc>
      </w:tr>
      <w:tr w:rsidR="00400C3B" w:rsidRPr="001542D6" w:rsidTr="00BA1F8A">
        <w:tc>
          <w:tcPr>
            <w:tcW w:w="5353" w:type="dxa"/>
          </w:tcPr>
          <w:p w:rsidR="00400C3B" w:rsidRPr="0017166A" w:rsidRDefault="00400C3B" w:rsidP="0017166A">
            <w:pPr>
              <w:pStyle w:val="a4"/>
              <w:ind w:firstLine="0"/>
              <w:rPr>
                <w:sz w:val="20"/>
                <w:szCs w:val="20"/>
                <w:lang w:val="ro-RO"/>
              </w:rPr>
            </w:pPr>
            <w:r w:rsidRPr="0017166A">
              <w:rPr>
                <w:b/>
                <w:bCs/>
                <w:sz w:val="20"/>
                <w:szCs w:val="20"/>
                <w:lang w:val="ro-RO"/>
              </w:rPr>
              <w:t>17.</w:t>
            </w:r>
            <w:r w:rsidRPr="0017166A">
              <w:rPr>
                <w:sz w:val="20"/>
                <w:szCs w:val="20"/>
                <w:lang w:val="ro-RO"/>
              </w:rPr>
              <w:t xml:space="preserve"> Suma facilităţilor fiscale şi vamale se va determina reieşind din valoarea în vamă </w:t>
            </w:r>
            <w:r w:rsidRPr="0017166A">
              <w:rPr>
                <w:color w:val="000000"/>
                <w:sz w:val="20"/>
                <w:szCs w:val="20"/>
                <w:lang w:val="ro-RO"/>
              </w:rPr>
              <w:t>sau capacitatea cilindrică a motorului după caz</w:t>
            </w:r>
            <w:r w:rsidRPr="0017166A">
              <w:rPr>
                <w:sz w:val="20"/>
                <w:szCs w:val="20"/>
                <w:lang w:val="ro-RO"/>
              </w:rPr>
              <w:t xml:space="preserve"> a mijlocului de transport.</w:t>
            </w:r>
          </w:p>
          <w:p w:rsidR="00400C3B" w:rsidRPr="0017166A" w:rsidRDefault="00400C3B" w:rsidP="0017166A">
            <w:pPr>
              <w:pStyle w:val="a4"/>
              <w:ind w:firstLine="0"/>
              <w:rPr>
                <w:bCs/>
                <w:lang w:val="ro-RO"/>
              </w:rPr>
            </w:pPr>
          </w:p>
        </w:tc>
        <w:tc>
          <w:tcPr>
            <w:tcW w:w="5528" w:type="dxa"/>
          </w:tcPr>
          <w:p w:rsidR="00400C3B" w:rsidRDefault="00400C3B" w:rsidP="00E00153">
            <w:pPr>
              <w:jc w:val="both"/>
              <w:rPr>
                <w:sz w:val="20"/>
                <w:szCs w:val="20"/>
                <w:lang w:val="ro-RO"/>
              </w:rPr>
            </w:pPr>
            <w:r w:rsidRPr="00F43DBC">
              <w:rPr>
                <w:b/>
                <w:sz w:val="20"/>
                <w:szCs w:val="20"/>
                <w:u w:val="single"/>
                <w:lang w:val="ro-RO"/>
              </w:rPr>
              <w:t>Confederaţia Naţională a Sindicatelor</w:t>
            </w:r>
            <w:r w:rsidRPr="00161A40">
              <w:rPr>
                <w:sz w:val="20"/>
                <w:szCs w:val="20"/>
                <w:lang w:val="ro-RO"/>
              </w:rPr>
              <w:t xml:space="preserve"> </w:t>
            </w:r>
          </w:p>
          <w:p w:rsidR="00400C3B" w:rsidRPr="00161A40" w:rsidRDefault="00400C3B" w:rsidP="00E00153">
            <w:pPr>
              <w:jc w:val="both"/>
              <w:rPr>
                <w:color w:val="00B050"/>
                <w:sz w:val="20"/>
                <w:szCs w:val="20"/>
                <w:lang w:val="ro-RO"/>
              </w:rPr>
            </w:pPr>
            <w:r w:rsidRPr="00161A40">
              <w:rPr>
                <w:sz w:val="20"/>
                <w:szCs w:val="20"/>
                <w:lang w:val="ro-RO"/>
              </w:rPr>
              <w:t xml:space="preserve">Din prevederile pct. 17 al proiectului propunem excluderea  cuvintelor „din valoarea din vamă sau” şi cuvintelor „după caz a mijlocului de transport”, deoarece această prevedere poate favoriza apariţia unor condiţii de corupere legalizate prin lege şi lobby pentru persoanele care îl promovează. Mai mult </w:t>
            </w:r>
            <w:proofErr w:type="spellStart"/>
            <w:r w:rsidRPr="00161A40">
              <w:rPr>
                <w:sz w:val="20"/>
                <w:szCs w:val="20"/>
                <w:lang w:val="ro-RO"/>
              </w:rPr>
              <w:t>decît</w:t>
            </w:r>
            <w:proofErr w:type="spellEnd"/>
            <w:r w:rsidRPr="00161A40">
              <w:rPr>
                <w:sz w:val="20"/>
                <w:szCs w:val="20"/>
                <w:lang w:val="ro-RO"/>
              </w:rPr>
              <w:t xml:space="preserve"> </w:t>
            </w:r>
            <w:proofErr w:type="spellStart"/>
            <w:r w:rsidRPr="00161A40">
              <w:rPr>
                <w:sz w:val="20"/>
                <w:szCs w:val="20"/>
                <w:lang w:val="ro-RO"/>
              </w:rPr>
              <w:t>atît</w:t>
            </w:r>
            <w:proofErr w:type="spellEnd"/>
            <w:r w:rsidRPr="00161A40">
              <w:rPr>
                <w:sz w:val="20"/>
                <w:szCs w:val="20"/>
                <w:lang w:val="ro-RO"/>
              </w:rPr>
              <w:t>, autorul  proiectului nu a argumentat  scopul introducerii a două modele de determinare a sumei facilităţilor şi la alegerea cui (beneficiarului sau colaboratorului vamal) va fi efectuată  aşa-zisa determinare.</w:t>
            </w:r>
          </w:p>
        </w:tc>
        <w:tc>
          <w:tcPr>
            <w:tcW w:w="3969" w:type="dxa"/>
          </w:tcPr>
          <w:p w:rsidR="00400C3B" w:rsidRPr="00161A40" w:rsidRDefault="00400C3B" w:rsidP="00E00153">
            <w:pPr>
              <w:pStyle w:val="tt"/>
              <w:jc w:val="both"/>
              <w:rPr>
                <w:b w:val="0"/>
                <w:bCs w:val="0"/>
                <w:iCs/>
                <w:sz w:val="20"/>
                <w:szCs w:val="20"/>
                <w:lang w:val="ro-RO" w:eastAsia="ro-RO"/>
              </w:rPr>
            </w:pPr>
            <w:r w:rsidRPr="00161A40">
              <w:rPr>
                <w:bCs w:val="0"/>
                <w:iCs/>
                <w:sz w:val="20"/>
                <w:szCs w:val="20"/>
                <w:u w:val="single"/>
                <w:lang w:val="ro-RO" w:eastAsia="ro-RO"/>
              </w:rPr>
              <w:t>Nu se acceptă.</w:t>
            </w:r>
          </w:p>
          <w:p w:rsidR="00400C3B" w:rsidRPr="00161A40" w:rsidRDefault="00400C3B" w:rsidP="003932FE">
            <w:pPr>
              <w:jc w:val="both"/>
              <w:rPr>
                <w:b/>
                <w:sz w:val="20"/>
                <w:szCs w:val="20"/>
                <w:u w:val="single"/>
                <w:lang w:val="ro-RO"/>
              </w:rPr>
            </w:pPr>
            <w:r w:rsidRPr="00161A40">
              <w:rPr>
                <w:sz w:val="20"/>
                <w:szCs w:val="20"/>
                <w:lang w:val="ro-RO"/>
              </w:rPr>
              <w:t>A se vedea argumentele expuse la pct.</w:t>
            </w:r>
            <w:r w:rsidR="003932FE">
              <w:rPr>
                <w:sz w:val="20"/>
                <w:szCs w:val="20"/>
                <w:lang w:val="ro-RO"/>
              </w:rPr>
              <w:t>10</w:t>
            </w:r>
            <w:r w:rsidRPr="00161A40">
              <w:rPr>
                <w:sz w:val="20"/>
                <w:szCs w:val="20"/>
                <w:lang w:val="ro-RO"/>
              </w:rPr>
              <w:t xml:space="preserve"> </w:t>
            </w:r>
            <w:r w:rsidR="003932FE">
              <w:rPr>
                <w:sz w:val="20"/>
                <w:szCs w:val="20"/>
                <w:lang w:val="ro-RO"/>
              </w:rPr>
              <w:t xml:space="preserve">al proiectului </w:t>
            </w:r>
            <w:proofErr w:type="spellStart"/>
            <w:r w:rsidR="003932FE">
              <w:rPr>
                <w:sz w:val="20"/>
                <w:szCs w:val="20"/>
                <w:lang w:val="ro-RO"/>
              </w:rPr>
              <w:t>Hotărîrii</w:t>
            </w:r>
            <w:proofErr w:type="spellEnd"/>
            <w:r w:rsidR="003932FE">
              <w:rPr>
                <w:sz w:val="20"/>
                <w:szCs w:val="20"/>
                <w:lang w:val="ro-RO"/>
              </w:rPr>
              <w:t xml:space="preserve"> de Guvern</w:t>
            </w:r>
            <w:r w:rsidR="003932FE" w:rsidRPr="00161A40">
              <w:rPr>
                <w:sz w:val="20"/>
                <w:szCs w:val="20"/>
                <w:lang w:val="ro-RO"/>
              </w:rPr>
              <w:t xml:space="preserve"> </w:t>
            </w:r>
            <w:r w:rsidR="003932FE">
              <w:rPr>
                <w:sz w:val="20"/>
                <w:szCs w:val="20"/>
                <w:lang w:val="ro-RO"/>
              </w:rPr>
              <w:t>în partea ce ţine de</w:t>
            </w:r>
            <w:r w:rsidR="003932FE" w:rsidRPr="00161A40">
              <w:rPr>
                <w:sz w:val="20"/>
                <w:szCs w:val="20"/>
                <w:lang w:val="ro-RO"/>
              </w:rPr>
              <w:t xml:space="preserve"> obiecţiil</w:t>
            </w:r>
            <w:r w:rsidR="003932FE">
              <w:rPr>
                <w:sz w:val="20"/>
                <w:szCs w:val="20"/>
                <w:lang w:val="ro-RO"/>
              </w:rPr>
              <w:t>e</w:t>
            </w:r>
            <w:r w:rsidRPr="00161A40">
              <w:rPr>
                <w:sz w:val="20"/>
                <w:szCs w:val="20"/>
                <w:lang w:val="ro-RO"/>
              </w:rPr>
              <w:t xml:space="preserve"> Confederaţiei Naţionale a Sindicatelor.</w:t>
            </w:r>
          </w:p>
        </w:tc>
      </w:tr>
      <w:tr w:rsidR="00400C3B" w:rsidRPr="001542D6" w:rsidTr="00BA1F8A">
        <w:tc>
          <w:tcPr>
            <w:tcW w:w="5353" w:type="dxa"/>
          </w:tcPr>
          <w:p w:rsidR="00400C3B" w:rsidRPr="00161A40" w:rsidRDefault="00400C3B" w:rsidP="000E32E9">
            <w:pPr>
              <w:jc w:val="both"/>
              <w:rPr>
                <w:b/>
                <w:sz w:val="20"/>
                <w:szCs w:val="20"/>
                <w:u w:val="single"/>
                <w:lang w:val="ro-RO"/>
              </w:rPr>
            </w:pPr>
            <w:r w:rsidRPr="0017166A">
              <w:rPr>
                <w:b/>
                <w:bCs/>
                <w:sz w:val="20"/>
                <w:szCs w:val="20"/>
                <w:lang w:val="ro-RO"/>
              </w:rPr>
              <w:t>18</w:t>
            </w:r>
            <w:r w:rsidRPr="0017166A">
              <w:rPr>
                <w:b/>
                <w:bCs/>
                <w:i/>
                <w:sz w:val="20"/>
                <w:szCs w:val="20"/>
                <w:lang w:val="ro-RO"/>
              </w:rPr>
              <w:t xml:space="preserve">. </w:t>
            </w:r>
            <w:r w:rsidRPr="0017166A">
              <w:rPr>
                <w:bCs/>
                <w:sz w:val="20"/>
                <w:szCs w:val="20"/>
                <w:lang w:val="ro-RO"/>
              </w:rPr>
              <w:t xml:space="preserve">Actul de donaţie trebuie să prevadă </w:t>
            </w:r>
            <w:r w:rsidRPr="0017166A">
              <w:rPr>
                <w:sz w:val="20"/>
                <w:szCs w:val="20"/>
                <w:lang w:val="ro-RO"/>
              </w:rPr>
              <w:t xml:space="preserve">că acest mijloc de transport este utilizat </w:t>
            </w:r>
            <w:r w:rsidRPr="0017166A">
              <w:rPr>
                <w:color w:val="000000"/>
                <w:sz w:val="20"/>
                <w:szCs w:val="20"/>
                <w:lang w:val="ro-RO"/>
              </w:rPr>
              <w:t xml:space="preserve">de către </w:t>
            </w:r>
            <w:r w:rsidRPr="0017166A">
              <w:rPr>
                <w:sz w:val="20"/>
                <w:szCs w:val="20"/>
                <w:lang w:val="ro-RO"/>
              </w:rPr>
              <w:t xml:space="preserve">persoanele cu </w:t>
            </w:r>
            <w:proofErr w:type="spellStart"/>
            <w:r w:rsidRPr="0017166A">
              <w:rPr>
                <w:sz w:val="20"/>
                <w:szCs w:val="20"/>
                <w:lang w:val="ro-RO"/>
              </w:rPr>
              <w:t>dizabilităţi</w:t>
            </w:r>
            <w:proofErr w:type="spellEnd"/>
            <w:r w:rsidRPr="0017166A">
              <w:rPr>
                <w:sz w:val="20"/>
                <w:szCs w:val="20"/>
                <w:lang w:val="ro-RO"/>
              </w:rPr>
              <w:t xml:space="preserve"> ale aparatului locomotor</w:t>
            </w:r>
            <w:r w:rsidRPr="0017166A">
              <w:rPr>
                <w:color w:val="000000"/>
                <w:sz w:val="20"/>
                <w:szCs w:val="20"/>
                <w:lang w:val="ro-RO"/>
              </w:rPr>
              <w:t xml:space="preserve"> sau</w:t>
            </w:r>
            <w:r w:rsidRPr="0017166A">
              <w:rPr>
                <w:sz w:val="20"/>
                <w:szCs w:val="20"/>
                <w:lang w:val="ro-RO"/>
              </w:rPr>
              <w:t xml:space="preserve"> pentru transportarea persoanelor cu </w:t>
            </w:r>
            <w:proofErr w:type="spellStart"/>
            <w:r w:rsidRPr="0017166A">
              <w:rPr>
                <w:sz w:val="20"/>
                <w:szCs w:val="20"/>
                <w:lang w:val="ro-RO"/>
              </w:rPr>
              <w:t>dizabilităţi</w:t>
            </w:r>
            <w:proofErr w:type="spellEnd"/>
            <w:r w:rsidRPr="0017166A">
              <w:rPr>
                <w:sz w:val="20"/>
                <w:szCs w:val="20"/>
                <w:lang w:val="ro-RO"/>
              </w:rPr>
              <w:t xml:space="preserve"> ale aparatului locomotor</w:t>
            </w:r>
            <w:r w:rsidRPr="0017166A">
              <w:rPr>
                <w:bCs/>
                <w:sz w:val="20"/>
                <w:szCs w:val="20"/>
                <w:lang w:val="ro-RO"/>
              </w:rPr>
              <w:t xml:space="preserve"> şi informaţii despre beneficiarul acestuia.</w:t>
            </w:r>
          </w:p>
        </w:tc>
        <w:tc>
          <w:tcPr>
            <w:tcW w:w="5528" w:type="dxa"/>
          </w:tcPr>
          <w:p w:rsidR="005F3849" w:rsidRDefault="00400C3B" w:rsidP="00C971B7">
            <w:pPr>
              <w:jc w:val="both"/>
              <w:rPr>
                <w:b/>
                <w:sz w:val="20"/>
                <w:szCs w:val="20"/>
                <w:u w:val="single"/>
                <w:lang w:val="ro-RO"/>
              </w:rPr>
            </w:pPr>
            <w:r w:rsidRPr="001C6C7A">
              <w:rPr>
                <w:b/>
                <w:sz w:val="20"/>
                <w:szCs w:val="20"/>
                <w:u w:val="single"/>
                <w:lang w:val="ro-RO"/>
              </w:rPr>
              <w:t>Ministerul Muncii Protecţiei Sociale şi Familiei</w:t>
            </w:r>
          </w:p>
          <w:p w:rsidR="00400C3B" w:rsidRPr="005F3849" w:rsidRDefault="00400C3B" w:rsidP="00C971B7">
            <w:pPr>
              <w:jc w:val="both"/>
              <w:rPr>
                <w:b/>
                <w:sz w:val="20"/>
                <w:szCs w:val="20"/>
                <w:u w:val="single"/>
                <w:lang w:val="ro-RO"/>
              </w:rPr>
            </w:pPr>
            <w:r w:rsidRPr="00161A40">
              <w:rPr>
                <w:sz w:val="20"/>
                <w:szCs w:val="20"/>
                <w:lang w:val="ro-RO"/>
              </w:rPr>
              <w:t>Pct. 18 se propune de a fi exclus, deoarece toate prevederile se regăsesc la pct. 16 lit. c), şi care a fi completat.</w:t>
            </w:r>
          </w:p>
        </w:tc>
        <w:tc>
          <w:tcPr>
            <w:tcW w:w="3969" w:type="dxa"/>
          </w:tcPr>
          <w:p w:rsidR="00400C3B" w:rsidRDefault="00400C3B" w:rsidP="002174A6">
            <w:pPr>
              <w:jc w:val="both"/>
              <w:rPr>
                <w:sz w:val="20"/>
                <w:szCs w:val="20"/>
                <w:lang w:val="ro-RO"/>
              </w:rPr>
            </w:pPr>
            <w:r w:rsidRPr="00161A40">
              <w:rPr>
                <w:b/>
                <w:sz w:val="20"/>
                <w:szCs w:val="20"/>
                <w:u w:val="single"/>
                <w:lang w:val="ro-RO"/>
              </w:rPr>
              <w:t>Se acceptă</w:t>
            </w:r>
            <w:r w:rsidRPr="00161A40">
              <w:rPr>
                <w:sz w:val="20"/>
                <w:szCs w:val="20"/>
                <w:u w:val="single"/>
                <w:lang w:val="ro-RO"/>
              </w:rPr>
              <w:t>,</w:t>
            </w:r>
            <w:r w:rsidRPr="00161A40">
              <w:rPr>
                <w:sz w:val="20"/>
                <w:szCs w:val="20"/>
                <w:lang w:val="ro-RO"/>
              </w:rPr>
              <w:t xml:space="preserve"> cu efectuarea modificărilor corespunzătoare în proiectul </w:t>
            </w:r>
            <w:proofErr w:type="spellStart"/>
            <w:r w:rsidRPr="00161A40">
              <w:rPr>
                <w:sz w:val="20"/>
                <w:szCs w:val="20"/>
                <w:lang w:val="ro-RO"/>
              </w:rPr>
              <w:t>Hotărîrii</w:t>
            </w:r>
            <w:proofErr w:type="spellEnd"/>
            <w:r w:rsidRPr="00161A40">
              <w:rPr>
                <w:sz w:val="20"/>
                <w:szCs w:val="20"/>
                <w:lang w:val="ro-RO"/>
              </w:rPr>
              <w:t xml:space="preserve"> de Guvern.</w:t>
            </w:r>
          </w:p>
          <w:p w:rsidR="0071602B" w:rsidRPr="0071602B" w:rsidRDefault="0071602B" w:rsidP="002174A6">
            <w:pPr>
              <w:jc w:val="both"/>
              <w:rPr>
                <w:sz w:val="20"/>
                <w:szCs w:val="20"/>
                <w:lang w:val="ro-RO"/>
              </w:rPr>
            </w:pPr>
          </w:p>
        </w:tc>
      </w:tr>
      <w:tr w:rsidR="00795CC4" w:rsidRPr="001542D6" w:rsidTr="00BA1F8A">
        <w:tc>
          <w:tcPr>
            <w:tcW w:w="5353" w:type="dxa"/>
          </w:tcPr>
          <w:p w:rsidR="00795CC4" w:rsidRPr="00795CC4" w:rsidRDefault="00795CC4" w:rsidP="000E32E9">
            <w:pPr>
              <w:jc w:val="both"/>
              <w:rPr>
                <w:b/>
                <w:bCs/>
                <w:sz w:val="20"/>
                <w:szCs w:val="20"/>
                <w:lang w:val="ro-RO"/>
              </w:rPr>
            </w:pPr>
            <w:r w:rsidRPr="00795CC4">
              <w:rPr>
                <w:b/>
                <w:sz w:val="20"/>
                <w:szCs w:val="20"/>
                <w:lang w:val="ro-RO"/>
              </w:rPr>
              <w:t>21.</w:t>
            </w:r>
            <w:r w:rsidRPr="00795CC4">
              <w:rPr>
                <w:sz w:val="20"/>
                <w:szCs w:val="20"/>
                <w:lang w:val="ro-RO"/>
              </w:rPr>
              <w:t xml:space="preserve"> Înmatricularea de stat potrivit legislaţiei în vigoare se realizează de către Ministerul Tehnologiei Informaţiei şi Comunicaţiilor, cu eliberarea certificatului de înmatriculare şi a plăcilor de înmatriculare pentru mijloacele de transport respective, ca urmare a eliberării de către organul vamal a formularului tipizat TV-25.</w:t>
            </w:r>
          </w:p>
        </w:tc>
        <w:tc>
          <w:tcPr>
            <w:tcW w:w="5528" w:type="dxa"/>
          </w:tcPr>
          <w:p w:rsidR="00795CC4" w:rsidRPr="005F3849" w:rsidRDefault="00795CC4" w:rsidP="005F3849">
            <w:pPr>
              <w:tabs>
                <w:tab w:val="left" w:pos="-129"/>
                <w:tab w:val="left" w:pos="411"/>
              </w:tabs>
              <w:jc w:val="both"/>
              <w:rPr>
                <w:b/>
                <w:sz w:val="20"/>
                <w:szCs w:val="20"/>
                <w:u w:val="single"/>
                <w:lang w:val="ro-RO"/>
              </w:rPr>
            </w:pPr>
            <w:r w:rsidRPr="005F3849">
              <w:rPr>
                <w:b/>
                <w:sz w:val="20"/>
                <w:szCs w:val="20"/>
                <w:u w:val="single"/>
                <w:lang w:val="ro-RO"/>
              </w:rPr>
              <w:t xml:space="preserve">Ministerul Tehnologiei Informaţiei şi Comunicaţiilor </w:t>
            </w:r>
          </w:p>
          <w:p w:rsidR="00795CC4" w:rsidRPr="005F3849" w:rsidRDefault="00795CC4" w:rsidP="005F3849">
            <w:pPr>
              <w:tabs>
                <w:tab w:val="left" w:pos="-129"/>
                <w:tab w:val="left" w:pos="411"/>
              </w:tabs>
              <w:jc w:val="both"/>
              <w:rPr>
                <w:sz w:val="20"/>
                <w:szCs w:val="20"/>
                <w:lang w:val="ro-RO"/>
              </w:rPr>
            </w:pPr>
            <w:r w:rsidRPr="005F3849">
              <w:rPr>
                <w:sz w:val="20"/>
                <w:szCs w:val="20"/>
                <w:lang w:val="ro-RO"/>
              </w:rPr>
              <w:t>Pct.21 din proiectul regulamentului urmează a fi completat cu prevederi care ar stabili că înmatricularea de stat a mijloacelor de transport se efectuează din contul beneficiarului (persoană fizica sau juridică care importă mijlocul de transport), potrivit procedurilor existente.</w:t>
            </w:r>
          </w:p>
        </w:tc>
        <w:tc>
          <w:tcPr>
            <w:tcW w:w="3969" w:type="dxa"/>
          </w:tcPr>
          <w:p w:rsidR="00795CC4" w:rsidRPr="00161A40" w:rsidRDefault="00795CC4" w:rsidP="00E00153">
            <w:pPr>
              <w:pStyle w:val="tt"/>
              <w:jc w:val="both"/>
              <w:rPr>
                <w:bCs w:val="0"/>
                <w:iCs/>
                <w:sz w:val="20"/>
                <w:szCs w:val="20"/>
                <w:u w:val="single"/>
                <w:lang w:val="ro-RO" w:eastAsia="ro-RO"/>
              </w:rPr>
            </w:pPr>
            <w:r w:rsidRPr="00161A40">
              <w:rPr>
                <w:bCs w:val="0"/>
                <w:iCs/>
                <w:sz w:val="20"/>
                <w:szCs w:val="20"/>
                <w:u w:val="single"/>
                <w:lang w:val="ro-RO" w:eastAsia="ro-RO"/>
              </w:rPr>
              <w:t>Nu se acceptă.</w:t>
            </w:r>
          </w:p>
          <w:p w:rsidR="00795CC4" w:rsidRPr="00161A40" w:rsidRDefault="00795CC4" w:rsidP="00E00153">
            <w:pPr>
              <w:pStyle w:val="tt"/>
              <w:jc w:val="both"/>
              <w:rPr>
                <w:b w:val="0"/>
                <w:bCs w:val="0"/>
                <w:iCs/>
                <w:sz w:val="20"/>
                <w:szCs w:val="20"/>
                <w:lang w:val="ro-RO" w:eastAsia="ro-RO"/>
              </w:rPr>
            </w:pPr>
            <w:r w:rsidRPr="00161A40">
              <w:rPr>
                <w:b w:val="0"/>
                <w:bCs w:val="0"/>
                <w:iCs/>
                <w:sz w:val="20"/>
                <w:szCs w:val="20"/>
                <w:lang w:val="ro-RO" w:eastAsia="ro-RO"/>
              </w:rPr>
              <w:t xml:space="preserve">Nu este necesară completarea proiectului </w:t>
            </w:r>
            <w:proofErr w:type="spellStart"/>
            <w:r w:rsidRPr="00161A40">
              <w:rPr>
                <w:b w:val="0"/>
                <w:bCs w:val="0"/>
                <w:iCs/>
                <w:sz w:val="20"/>
                <w:szCs w:val="20"/>
                <w:lang w:val="ro-RO" w:eastAsia="ro-RO"/>
              </w:rPr>
              <w:t>Hotărîrii</w:t>
            </w:r>
            <w:proofErr w:type="spellEnd"/>
            <w:r w:rsidRPr="00161A40">
              <w:rPr>
                <w:b w:val="0"/>
                <w:bCs w:val="0"/>
                <w:iCs/>
                <w:sz w:val="20"/>
                <w:szCs w:val="20"/>
                <w:lang w:val="ro-RO" w:eastAsia="ro-RO"/>
              </w:rPr>
              <w:t xml:space="preserve"> de Guvern cu prevederi care ar stabili că înmatricularea de stat a mijloacelor de transport se efectuează din contul beneficiarului</w:t>
            </w:r>
            <w:r>
              <w:rPr>
                <w:b w:val="0"/>
                <w:bCs w:val="0"/>
                <w:iCs/>
                <w:sz w:val="20"/>
                <w:szCs w:val="20"/>
                <w:lang w:val="ro-RO" w:eastAsia="ro-RO"/>
              </w:rPr>
              <w:t>,</w:t>
            </w:r>
            <w:r w:rsidRPr="00161A40">
              <w:rPr>
                <w:b w:val="0"/>
                <w:bCs w:val="0"/>
                <w:iCs/>
                <w:sz w:val="20"/>
                <w:szCs w:val="20"/>
                <w:lang w:val="ro-RO" w:eastAsia="ro-RO"/>
              </w:rPr>
              <w:t xml:space="preserve"> deoarece înmatricularea acestor mijloace de transport va fi realizată conform prevederilo</w:t>
            </w:r>
            <w:r>
              <w:rPr>
                <w:b w:val="0"/>
                <w:bCs w:val="0"/>
                <w:iCs/>
                <w:sz w:val="20"/>
                <w:szCs w:val="20"/>
                <w:lang w:val="ro-RO" w:eastAsia="ro-RO"/>
              </w:rPr>
              <w:t>r</w:t>
            </w:r>
            <w:r w:rsidRPr="00161A40">
              <w:rPr>
                <w:b w:val="0"/>
                <w:bCs w:val="0"/>
                <w:iCs/>
                <w:sz w:val="20"/>
                <w:szCs w:val="20"/>
                <w:lang w:val="ro-RO" w:eastAsia="ro-RO"/>
              </w:rPr>
              <w:t xml:space="preserve"> </w:t>
            </w:r>
            <w:proofErr w:type="spellStart"/>
            <w:r w:rsidRPr="00161A40">
              <w:rPr>
                <w:b w:val="0"/>
                <w:sz w:val="20"/>
                <w:szCs w:val="20"/>
                <w:lang w:val="ro-RO"/>
              </w:rPr>
              <w:t>Hotărîrii</w:t>
            </w:r>
            <w:proofErr w:type="spellEnd"/>
            <w:r w:rsidRPr="00161A40">
              <w:rPr>
                <w:b w:val="0"/>
                <w:sz w:val="20"/>
                <w:szCs w:val="20"/>
                <w:lang w:val="ro-RO"/>
              </w:rPr>
              <w:t xml:space="preserve"> Guvernului nr.1047 din 08.11.1999 cu privire la reorganizarea Sistemului informaţional automatizat de căutare "Automobilul" în Registrul de stat al transporturilor şi introducerea testării a autovehiculelor şi remorcilor acestora</w:t>
            </w:r>
            <w:r>
              <w:rPr>
                <w:b w:val="0"/>
                <w:sz w:val="20"/>
                <w:szCs w:val="20"/>
                <w:lang w:val="ro-RO"/>
              </w:rPr>
              <w:t>, care deja prevede acest lucru</w:t>
            </w:r>
            <w:r w:rsidRPr="00161A40">
              <w:rPr>
                <w:b w:val="0"/>
                <w:sz w:val="20"/>
                <w:szCs w:val="20"/>
                <w:lang w:val="ro-RO"/>
              </w:rPr>
              <w:t>.</w:t>
            </w:r>
          </w:p>
        </w:tc>
      </w:tr>
      <w:tr w:rsidR="00795CC4" w:rsidRPr="001542D6" w:rsidTr="00BA1F8A">
        <w:tc>
          <w:tcPr>
            <w:tcW w:w="5353" w:type="dxa"/>
          </w:tcPr>
          <w:p w:rsidR="00795CC4" w:rsidRPr="00161A40" w:rsidRDefault="00795CC4" w:rsidP="003B0FBC">
            <w:pPr>
              <w:jc w:val="both"/>
              <w:rPr>
                <w:b/>
                <w:sz w:val="20"/>
                <w:szCs w:val="20"/>
                <w:u w:val="single"/>
                <w:lang w:val="ro-RO"/>
              </w:rPr>
            </w:pPr>
          </w:p>
        </w:tc>
        <w:tc>
          <w:tcPr>
            <w:tcW w:w="5528" w:type="dxa"/>
          </w:tcPr>
          <w:p w:rsidR="005F3849" w:rsidRDefault="00795CC4" w:rsidP="00C971B7">
            <w:pPr>
              <w:jc w:val="both"/>
              <w:rPr>
                <w:b/>
                <w:sz w:val="20"/>
                <w:szCs w:val="20"/>
                <w:u w:val="single"/>
                <w:lang w:val="ro-RO"/>
              </w:rPr>
            </w:pPr>
            <w:r w:rsidRPr="001C6C7A">
              <w:rPr>
                <w:b/>
                <w:sz w:val="20"/>
                <w:szCs w:val="20"/>
                <w:u w:val="single"/>
                <w:lang w:val="ro-RO"/>
              </w:rPr>
              <w:t>Ministerul Muncii Protecţiei Sociale şi Familiei</w:t>
            </w:r>
          </w:p>
          <w:p w:rsidR="00795CC4" w:rsidRPr="005F3849" w:rsidRDefault="00795CC4" w:rsidP="00C971B7">
            <w:pPr>
              <w:jc w:val="both"/>
              <w:rPr>
                <w:b/>
                <w:sz w:val="20"/>
                <w:szCs w:val="20"/>
                <w:u w:val="single"/>
                <w:lang w:val="ro-RO"/>
              </w:rPr>
            </w:pPr>
            <w:r w:rsidRPr="00161A40">
              <w:rPr>
                <w:sz w:val="20"/>
                <w:szCs w:val="20"/>
                <w:lang w:val="ro-RO"/>
              </w:rPr>
              <w:t>Proiectul Regulamentului, în final, se completează cu două puncte noi, 22 şi 23, în următoarea redacţie:</w:t>
            </w:r>
          </w:p>
          <w:p w:rsidR="00795CC4" w:rsidRPr="00161A40" w:rsidRDefault="00795CC4" w:rsidP="00C971B7">
            <w:pPr>
              <w:tabs>
                <w:tab w:val="left" w:pos="990"/>
              </w:tabs>
              <w:jc w:val="both"/>
              <w:rPr>
                <w:sz w:val="20"/>
                <w:szCs w:val="20"/>
                <w:lang w:val="ro-RO"/>
              </w:rPr>
            </w:pPr>
            <w:r w:rsidRPr="00161A40">
              <w:rPr>
                <w:sz w:val="20"/>
                <w:szCs w:val="20"/>
                <w:lang w:val="ro-RO"/>
              </w:rPr>
              <w:t xml:space="preserve">”22. După beneficierea de facilitate şi înmatricularea mijlocului de transport conform prevederilor legislaţiei în vigoare, </w:t>
            </w:r>
            <w:r w:rsidRPr="00161A40">
              <w:rPr>
                <w:sz w:val="20"/>
                <w:szCs w:val="20"/>
                <w:lang w:val="ro-RO"/>
              </w:rPr>
              <w:lastRenderedPageBreak/>
              <w:t xml:space="preserve">beneficiarul prezintă, obligatoriu, în termen de </w:t>
            </w:r>
            <w:proofErr w:type="spellStart"/>
            <w:r w:rsidRPr="00161A40">
              <w:rPr>
                <w:sz w:val="20"/>
                <w:szCs w:val="20"/>
                <w:lang w:val="ro-RO"/>
              </w:rPr>
              <w:t>pînă</w:t>
            </w:r>
            <w:proofErr w:type="spellEnd"/>
            <w:r w:rsidRPr="00161A40">
              <w:rPr>
                <w:sz w:val="20"/>
                <w:szCs w:val="20"/>
                <w:lang w:val="ro-RO"/>
              </w:rPr>
              <w:t xml:space="preserve"> la 3 zile lucrătoare, la structura teritorială de asistenţă socială de la locul de trai copia certificatului de înmatriculare a mijlocului de transport, care se anexează la dosarul beneficiarului.</w:t>
            </w:r>
          </w:p>
          <w:p w:rsidR="00795CC4" w:rsidRPr="00161A40" w:rsidRDefault="00795CC4" w:rsidP="00C971B7">
            <w:pPr>
              <w:tabs>
                <w:tab w:val="left" w:pos="990"/>
              </w:tabs>
              <w:jc w:val="both"/>
              <w:rPr>
                <w:sz w:val="20"/>
                <w:szCs w:val="20"/>
                <w:lang w:val="ro-RO"/>
              </w:rPr>
            </w:pPr>
            <w:r w:rsidRPr="00161A40">
              <w:rPr>
                <w:sz w:val="20"/>
                <w:szCs w:val="20"/>
                <w:lang w:val="ro-RO"/>
              </w:rPr>
              <w:t xml:space="preserve">23. În baza copiei certificatului de înmatriculare a mijlocului de transport structura teritorială de asistenţă socială de la locul de trai stopează beneficiarului plata compensaţiilor, după caz, din luna, trimestrul, semestrul, anul următor celui care a beneficiat de scutirea de drepturi de import a unui mijloc de transport, </w:t>
            </w:r>
            <w:proofErr w:type="spellStart"/>
            <w:r w:rsidRPr="00161A40">
              <w:rPr>
                <w:sz w:val="20"/>
                <w:szCs w:val="20"/>
                <w:lang w:val="ro-RO"/>
              </w:rPr>
              <w:t>pînă</w:t>
            </w:r>
            <w:proofErr w:type="spellEnd"/>
            <w:r w:rsidRPr="00161A40">
              <w:rPr>
                <w:sz w:val="20"/>
                <w:szCs w:val="20"/>
                <w:lang w:val="ro-RO"/>
              </w:rPr>
              <w:t xml:space="preserve"> la împlinirea termenului </w:t>
            </w:r>
            <w:r w:rsidRPr="00BD5460">
              <w:rPr>
                <w:sz w:val="20"/>
                <w:szCs w:val="20"/>
                <w:lang w:val="ro-RO"/>
              </w:rPr>
              <w:t>de 7 ani</w:t>
            </w:r>
            <w:r w:rsidRPr="00161A40">
              <w:rPr>
                <w:sz w:val="20"/>
                <w:szCs w:val="20"/>
                <w:lang w:val="ro-RO"/>
              </w:rPr>
              <w:t>.”.</w:t>
            </w:r>
          </w:p>
          <w:p w:rsidR="00795CC4" w:rsidRPr="00161A40" w:rsidRDefault="00795CC4" w:rsidP="00C971B7">
            <w:pPr>
              <w:jc w:val="both"/>
              <w:rPr>
                <w:color w:val="0070C0"/>
                <w:sz w:val="20"/>
                <w:szCs w:val="20"/>
                <w:lang w:val="ro-RO"/>
              </w:rPr>
            </w:pPr>
            <w:r w:rsidRPr="00161A40">
              <w:rPr>
                <w:sz w:val="20"/>
                <w:szCs w:val="20"/>
                <w:lang w:val="ro-RO"/>
              </w:rPr>
              <w:t xml:space="preserve">Propunerea de la pct. 23 privind stoparea plăţii compensaţiilor ”după caz, din luna, trimestrul, semestrul, anul următor celui care a beneficiat de scutirea de drepturi ….” este argumentată prin faptul că, compensaţia pentru transportul urban, suburban şi interurban se achită diferit, de la raion la raion - lunar, trimestrial, semestrial, iar compensaţia pentru deservire cu transport se achită anual, respectiv dacă de exemplu beneficiarului deja i sau achitat compensaţiile pentru luna, trimestrul, semestrul sau anul respectiv, atunci stoparea plăţii se va efectua, după caz, pentru perioada următoare celei care a beneficiat de compensaţii, </w:t>
            </w:r>
            <w:proofErr w:type="spellStart"/>
            <w:r w:rsidRPr="00161A40">
              <w:rPr>
                <w:sz w:val="20"/>
                <w:szCs w:val="20"/>
                <w:lang w:val="ro-RO"/>
              </w:rPr>
              <w:t>pînă</w:t>
            </w:r>
            <w:proofErr w:type="spellEnd"/>
            <w:r w:rsidRPr="00161A40">
              <w:rPr>
                <w:sz w:val="20"/>
                <w:szCs w:val="20"/>
                <w:lang w:val="ro-RO"/>
              </w:rPr>
              <w:t xml:space="preserve"> la împlinirea termenului de 7 ani.</w:t>
            </w:r>
          </w:p>
        </w:tc>
        <w:tc>
          <w:tcPr>
            <w:tcW w:w="3969" w:type="dxa"/>
          </w:tcPr>
          <w:p w:rsidR="00795CC4" w:rsidRPr="00161A40" w:rsidRDefault="00795CC4" w:rsidP="002174A6">
            <w:pPr>
              <w:jc w:val="both"/>
              <w:rPr>
                <w:sz w:val="20"/>
                <w:szCs w:val="20"/>
                <w:lang w:val="ro-RO"/>
              </w:rPr>
            </w:pPr>
            <w:r w:rsidRPr="00161A40">
              <w:rPr>
                <w:b/>
                <w:sz w:val="20"/>
                <w:szCs w:val="20"/>
                <w:u w:val="single"/>
                <w:lang w:val="ro-RO"/>
              </w:rPr>
              <w:lastRenderedPageBreak/>
              <w:t>Se acceptă</w:t>
            </w:r>
            <w:r w:rsidRPr="00161A40">
              <w:rPr>
                <w:sz w:val="20"/>
                <w:szCs w:val="20"/>
                <w:u w:val="single"/>
                <w:lang w:val="ro-RO"/>
              </w:rPr>
              <w:t>,</w:t>
            </w:r>
            <w:r w:rsidRPr="00161A40">
              <w:rPr>
                <w:sz w:val="20"/>
                <w:szCs w:val="20"/>
                <w:lang w:val="ro-RO"/>
              </w:rPr>
              <w:t xml:space="preserve"> în următoarea redacţie: </w:t>
            </w:r>
          </w:p>
          <w:p w:rsidR="00795CC4" w:rsidRPr="00161A40" w:rsidRDefault="00795CC4" w:rsidP="002174A6">
            <w:pPr>
              <w:tabs>
                <w:tab w:val="left" w:pos="990"/>
              </w:tabs>
              <w:jc w:val="both"/>
              <w:rPr>
                <w:sz w:val="20"/>
                <w:szCs w:val="20"/>
                <w:lang w:val="ro-RO"/>
              </w:rPr>
            </w:pPr>
            <w:r w:rsidRPr="00161A40">
              <w:rPr>
                <w:sz w:val="20"/>
                <w:szCs w:val="20"/>
                <w:lang w:val="ro-RO"/>
              </w:rPr>
              <w:t>„</w:t>
            </w:r>
            <w:r w:rsidRPr="00161A40">
              <w:rPr>
                <w:b/>
                <w:sz w:val="20"/>
                <w:szCs w:val="20"/>
                <w:lang w:val="ro-RO"/>
              </w:rPr>
              <w:t>22.</w:t>
            </w:r>
            <w:r w:rsidRPr="00161A40">
              <w:rPr>
                <w:sz w:val="20"/>
                <w:szCs w:val="20"/>
                <w:lang w:val="ro-RO"/>
              </w:rPr>
              <w:t xml:space="preserve"> După beneficierea de facilitate şi înmatricularea mijlocului de transport conform prevederilor legislaţiei în vigoare, beneficiarul</w:t>
            </w:r>
            <w:r>
              <w:rPr>
                <w:sz w:val="20"/>
                <w:szCs w:val="20"/>
                <w:lang w:val="ro-RO"/>
              </w:rPr>
              <w:t xml:space="preserve">, </w:t>
            </w:r>
            <w:r w:rsidRPr="009B4BCD">
              <w:rPr>
                <w:sz w:val="20"/>
                <w:szCs w:val="20"/>
                <w:lang w:val="ro-RO"/>
              </w:rPr>
              <w:t xml:space="preserve">persoana cu </w:t>
            </w:r>
            <w:proofErr w:type="spellStart"/>
            <w:r w:rsidRPr="009B4BCD">
              <w:rPr>
                <w:sz w:val="20"/>
                <w:szCs w:val="20"/>
                <w:lang w:val="ro-RO"/>
              </w:rPr>
              <w:t>dizabilităţi</w:t>
            </w:r>
            <w:proofErr w:type="spellEnd"/>
            <w:r w:rsidRPr="009B4BCD">
              <w:rPr>
                <w:sz w:val="20"/>
                <w:szCs w:val="20"/>
                <w:lang w:val="ro-RO"/>
              </w:rPr>
              <w:t xml:space="preserve"> </w:t>
            </w:r>
            <w:r w:rsidRPr="009B4BCD">
              <w:rPr>
                <w:sz w:val="20"/>
                <w:szCs w:val="20"/>
                <w:lang w:val="ro-RO"/>
              </w:rPr>
              <w:lastRenderedPageBreak/>
              <w:t>locomotorii severe,</w:t>
            </w:r>
            <w:r w:rsidRPr="00161A40">
              <w:rPr>
                <w:sz w:val="20"/>
                <w:szCs w:val="20"/>
                <w:lang w:val="ro-RO"/>
              </w:rPr>
              <w:t xml:space="preserve"> prezintă, obligatoriu, în termen de </w:t>
            </w:r>
            <w:proofErr w:type="spellStart"/>
            <w:r w:rsidRPr="00161A40">
              <w:rPr>
                <w:sz w:val="20"/>
                <w:szCs w:val="20"/>
                <w:lang w:val="ro-RO"/>
              </w:rPr>
              <w:t>pînă</w:t>
            </w:r>
            <w:proofErr w:type="spellEnd"/>
            <w:r w:rsidRPr="00161A40">
              <w:rPr>
                <w:sz w:val="20"/>
                <w:szCs w:val="20"/>
                <w:lang w:val="ro-RO"/>
              </w:rPr>
              <w:t xml:space="preserve"> la 3 zile lucrătoare, la structura teritorială de asistenţă socială de la locul de trai copia certificatului de înmatriculare a mijlocului de transport, care se anexează la dosarul beneficiarului.</w:t>
            </w:r>
          </w:p>
          <w:p w:rsidR="00795CC4" w:rsidRPr="00161A40" w:rsidRDefault="00795CC4" w:rsidP="002174A6">
            <w:pPr>
              <w:tabs>
                <w:tab w:val="left" w:pos="990"/>
              </w:tabs>
              <w:jc w:val="both"/>
              <w:rPr>
                <w:sz w:val="20"/>
                <w:szCs w:val="20"/>
                <w:lang w:val="ro-RO"/>
              </w:rPr>
            </w:pPr>
            <w:r w:rsidRPr="00161A40">
              <w:rPr>
                <w:b/>
                <w:sz w:val="20"/>
                <w:szCs w:val="20"/>
                <w:lang w:val="ro-RO"/>
              </w:rPr>
              <w:t>23.</w:t>
            </w:r>
            <w:r w:rsidRPr="00161A40">
              <w:rPr>
                <w:sz w:val="20"/>
                <w:szCs w:val="20"/>
                <w:lang w:val="ro-RO"/>
              </w:rPr>
              <w:t xml:space="preserve"> În baza copiei certificatului de înmatriculare a mijlocului de transport structura teritorială de asistenţă socială de la locul de trai stopează beneficiarului plata compensaţiilor, din luna, trimestrul, semestrul, anul următor celui care a beneficiat de scutirea de drepturi de import a unui mijloc de transport, </w:t>
            </w:r>
            <w:proofErr w:type="spellStart"/>
            <w:r w:rsidRPr="00161A40">
              <w:rPr>
                <w:sz w:val="20"/>
                <w:szCs w:val="20"/>
                <w:lang w:val="ro-RO"/>
              </w:rPr>
              <w:t>pînă</w:t>
            </w:r>
            <w:proofErr w:type="spellEnd"/>
            <w:r w:rsidRPr="00161A40">
              <w:rPr>
                <w:sz w:val="20"/>
                <w:szCs w:val="20"/>
                <w:lang w:val="ro-RO"/>
              </w:rPr>
              <w:t xml:space="preserve"> la împlinirea termenului </w:t>
            </w:r>
            <w:r w:rsidRPr="000E5E45">
              <w:rPr>
                <w:sz w:val="20"/>
                <w:szCs w:val="20"/>
                <w:lang w:val="ro-RO"/>
              </w:rPr>
              <w:t>specificat la art.49 alin.(2) din Legea nr.60 din 30 martie 2012</w:t>
            </w:r>
            <w:r w:rsidRPr="00161A40">
              <w:rPr>
                <w:sz w:val="20"/>
                <w:szCs w:val="20"/>
                <w:lang w:val="ro-RO"/>
              </w:rPr>
              <w:t>.”.</w:t>
            </w:r>
          </w:p>
        </w:tc>
      </w:tr>
      <w:tr w:rsidR="00795CC4" w:rsidRPr="001542D6" w:rsidTr="00BA1F8A">
        <w:tc>
          <w:tcPr>
            <w:tcW w:w="5353" w:type="dxa"/>
          </w:tcPr>
          <w:p w:rsidR="00795CC4" w:rsidRPr="00161A40" w:rsidRDefault="00795CC4" w:rsidP="00973018">
            <w:pPr>
              <w:pStyle w:val="tt"/>
              <w:jc w:val="both"/>
              <w:rPr>
                <w:bCs w:val="0"/>
                <w:iCs/>
                <w:sz w:val="20"/>
                <w:szCs w:val="20"/>
                <w:u w:val="single"/>
                <w:lang w:val="ro-RO" w:eastAsia="ro-RO"/>
              </w:rPr>
            </w:pPr>
          </w:p>
        </w:tc>
        <w:tc>
          <w:tcPr>
            <w:tcW w:w="5528" w:type="dxa"/>
          </w:tcPr>
          <w:p w:rsidR="00795CC4" w:rsidRPr="005F3849" w:rsidRDefault="00795CC4" w:rsidP="005F3849">
            <w:pPr>
              <w:tabs>
                <w:tab w:val="left" w:pos="-129"/>
                <w:tab w:val="left" w:pos="411"/>
              </w:tabs>
              <w:jc w:val="both"/>
              <w:rPr>
                <w:b/>
                <w:sz w:val="20"/>
                <w:szCs w:val="20"/>
                <w:u w:val="single"/>
                <w:lang w:val="ro-RO"/>
              </w:rPr>
            </w:pPr>
            <w:r w:rsidRPr="005F3849">
              <w:rPr>
                <w:b/>
                <w:sz w:val="20"/>
                <w:szCs w:val="20"/>
                <w:u w:val="single"/>
                <w:lang w:val="ro-RO"/>
              </w:rPr>
              <w:t xml:space="preserve">Ministerul Tehnologiei Informaţiei şi Comunicaţiilor </w:t>
            </w:r>
          </w:p>
          <w:p w:rsidR="00795CC4" w:rsidRPr="005F3849" w:rsidRDefault="00795CC4" w:rsidP="005F3849">
            <w:pPr>
              <w:tabs>
                <w:tab w:val="left" w:pos="-129"/>
                <w:tab w:val="left" w:pos="411"/>
              </w:tabs>
              <w:jc w:val="both"/>
              <w:rPr>
                <w:sz w:val="20"/>
                <w:szCs w:val="20"/>
                <w:lang w:val="ro-RO"/>
              </w:rPr>
            </w:pPr>
            <w:r w:rsidRPr="005F3849">
              <w:rPr>
                <w:sz w:val="20"/>
                <w:szCs w:val="20"/>
                <w:lang w:val="ro-RO"/>
              </w:rPr>
              <w:t>Proiectul regulamentului urmează a fi structurat conform art.56 alin.(6) al Legii nr.317-XV din 18.07.2003 privind actele normative ale Guvernului şi ale altor autorităţi ale administraţiei publice centrale şi locale conform căruia, subpunctele se numerotează cu cifre arabe şi o paranteză şi pot avea diviziuni numerotate cu litere latine şi o paranteză.</w:t>
            </w:r>
          </w:p>
        </w:tc>
        <w:tc>
          <w:tcPr>
            <w:tcW w:w="3969" w:type="dxa"/>
          </w:tcPr>
          <w:p w:rsidR="00795CC4" w:rsidRPr="00161A40" w:rsidRDefault="00795CC4" w:rsidP="002174A6">
            <w:pPr>
              <w:pStyle w:val="tt"/>
              <w:jc w:val="both"/>
              <w:rPr>
                <w:bCs w:val="0"/>
                <w:iCs/>
                <w:sz w:val="20"/>
                <w:szCs w:val="20"/>
                <w:u w:val="single"/>
                <w:lang w:val="ro-RO" w:eastAsia="ro-RO"/>
              </w:rPr>
            </w:pPr>
            <w:r w:rsidRPr="00161A40">
              <w:rPr>
                <w:bCs w:val="0"/>
                <w:iCs/>
                <w:sz w:val="20"/>
                <w:szCs w:val="20"/>
                <w:u w:val="single"/>
                <w:lang w:val="ro-RO" w:eastAsia="ro-RO"/>
              </w:rPr>
              <w:t>Se acceptă.</w:t>
            </w:r>
          </w:p>
          <w:p w:rsidR="00795CC4" w:rsidRPr="00161A40" w:rsidRDefault="00795CC4" w:rsidP="002174A6">
            <w:pPr>
              <w:pStyle w:val="tt"/>
              <w:jc w:val="both"/>
              <w:rPr>
                <w:b w:val="0"/>
                <w:sz w:val="20"/>
                <w:szCs w:val="20"/>
                <w:u w:val="single"/>
                <w:lang w:val="ro-RO"/>
              </w:rPr>
            </w:pPr>
            <w:r w:rsidRPr="00161A40">
              <w:rPr>
                <w:b w:val="0"/>
                <w:bCs w:val="0"/>
                <w:iCs/>
                <w:sz w:val="20"/>
                <w:szCs w:val="20"/>
                <w:lang w:val="ro-RO" w:eastAsia="ro-RO"/>
              </w:rPr>
              <w:t xml:space="preserve">Proiectul </w:t>
            </w:r>
            <w:proofErr w:type="spellStart"/>
            <w:r w:rsidRPr="00161A40">
              <w:rPr>
                <w:b w:val="0"/>
                <w:bCs w:val="0"/>
                <w:iCs/>
                <w:sz w:val="20"/>
                <w:szCs w:val="20"/>
                <w:lang w:val="ro-RO" w:eastAsia="ro-RO"/>
              </w:rPr>
              <w:t>Hotărîrii</w:t>
            </w:r>
            <w:proofErr w:type="spellEnd"/>
            <w:r w:rsidRPr="00161A40">
              <w:rPr>
                <w:b w:val="0"/>
                <w:bCs w:val="0"/>
                <w:iCs/>
                <w:sz w:val="20"/>
                <w:szCs w:val="20"/>
                <w:lang w:val="ro-RO" w:eastAsia="ro-RO"/>
              </w:rPr>
              <w:t xml:space="preserve"> de Guvern corespunde normelor de tehnică legislativă enunţate în această obiecţie.</w:t>
            </w:r>
          </w:p>
        </w:tc>
      </w:tr>
      <w:tr w:rsidR="00EE6D07" w:rsidRPr="00E004B3" w:rsidTr="00BA1F8A">
        <w:tc>
          <w:tcPr>
            <w:tcW w:w="5353" w:type="dxa"/>
          </w:tcPr>
          <w:p w:rsidR="00EE6D07" w:rsidRPr="00161A40" w:rsidRDefault="00EE6D07" w:rsidP="00973018">
            <w:pPr>
              <w:pStyle w:val="tt"/>
              <w:jc w:val="both"/>
              <w:rPr>
                <w:bCs w:val="0"/>
                <w:iCs/>
                <w:sz w:val="20"/>
                <w:szCs w:val="20"/>
                <w:u w:val="single"/>
                <w:lang w:val="ro-RO" w:eastAsia="ro-RO"/>
              </w:rPr>
            </w:pPr>
          </w:p>
        </w:tc>
        <w:tc>
          <w:tcPr>
            <w:tcW w:w="5528" w:type="dxa"/>
          </w:tcPr>
          <w:p w:rsidR="00EE6D07" w:rsidRPr="00371FBC" w:rsidRDefault="00EE6D07" w:rsidP="00E00153">
            <w:pPr>
              <w:jc w:val="both"/>
              <w:rPr>
                <w:b/>
                <w:sz w:val="20"/>
                <w:szCs w:val="20"/>
                <w:u w:val="single"/>
                <w:lang w:val="ro-RO"/>
              </w:rPr>
            </w:pPr>
            <w:r w:rsidRPr="00371FBC">
              <w:rPr>
                <w:b/>
                <w:sz w:val="20"/>
                <w:szCs w:val="20"/>
                <w:u w:val="single"/>
                <w:lang w:val="ro-RO"/>
              </w:rPr>
              <w:t xml:space="preserve">Ministerul Transporturilor şi Infrastructurii Drumurilor </w:t>
            </w:r>
          </w:p>
          <w:p w:rsidR="00EE6D07" w:rsidRPr="00161A40" w:rsidRDefault="00EE6D07" w:rsidP="00E00153">
            <w:pPr>
              <w:jc w:val="both"/>
              <w:rPr>
                <w:sz w:val="20"/>
                <w:szCs w:val="20"/>
                <w:lang w:val="ro-RO"/>
              </w:rPr>
            </w:pPr>
            <w:r w:rsidRPr="00161A40">
              <w:rPr>
                <w:sz w:val="20"/>
                <w:szCs w:val="20"/>
                <w:lang w:val="ro-RO"/>
              </w:rPr>
              <w:t>Susţine proiectul.</w:t>
            </w:r>
          </w:p>
        </w:tc>
        <w:tc>
          <w:tcPr>
            <w:tcW w:w="3969" w:type="dxa"/>
          </w:tcPr>
          <w:p w:rsidR="00EE6D07" w:rsidRPr="00161A40" w:rsidRDefault="00EE6D07" w:rsidP="00E00153">
            <w:pPr>
              <w:jc w:val="both"/>
              <w:rPr>
                <w:sz w:val="20"/>
                <w:szCs w:val="20"/>
                <w:lang w:val="ro-RO"/>
              </w:rPr>
            </w:pPr>
            <w:r w:rsidRPr="00161A40">
              <w:rPr>
                <w:b/>
                <w:sz w:val="20"/>
                <w:szCs w:val="20"/>
                <w:u w:val="single"/>
                <w:lang w:val="ro-RO"/>
              </w:rPr>
              <w:t>Se acceptă.</w:t>
            </w:r>
          </w:p>
        </w:tc>
      </w:tr>
      <w:tr w:rsidR="00EE6D07" w:rsidRPr="00E004B3" w:rsidTr="00BA1F8A">
        <w:tc>
          <w:tcPr>
            <w:tcW w:w="5353" w:type="dxa"/>
          </w:tcPr>
          <w:p w:rsidR="00EE6D07" w:rsidRPr="00161A40" w:rsidRDefault="00EE6D07" w:rsidP="00973018">
            <w:pPr>
              <w:pStyle w:val="tt"/>
              <w:jc w:val="both"/>
              <w:rPr>
                <w:bCs w:val="0"/>
                <w:iCs/>
                <w:sz w:val="20"/>
                <w:szCs w:val="20"/>
                <w:u w:val="single"/>
                <w:lang w:val="ro-RO" w:eastAsia="ro-RO"/>
              </w:rPr>
            </w:pPr>
          </w:p>
        </w:tc>
        <w:tc>
          <w:tcPr>
            <w:tcW w:w="5528" w:type="dxa"/>
          </w:tcPr>
          <w:p w:rsidR="00EE6D07" w:rsidRPr="00E20C0D" w:rsidRDefault="00EE6D07" w:rsidP="00E00153">
            <w:pPr>
              <w:jc w:val="both"/>
              <w:rPr>
                <w:b/>
                <w:sz w:val="20"/>
                <w:szCs w:val="20"/>
                <w:u w:val="single"/>
                <w:lang w:val="ro-RO"/>
              </w:rPr>
            </w:pPr>
            <w:r w:rsidRPr="00E20C0D">
              <w:rPr>
                <w:b/>
                <w:sz w:val="20"/>
                <w:szCs w:val="20"/>
                <w:u w:val="single"/>
                <w:lang w:val="ro-RO"/>
              </w:rPr>
              <w:t xml:space="preserve">Ministerul Sănătăţii </w:t>
            </w:r>
          </w:p>
          <w:p w:rsidR="00EE6D07" w:rsidRPr="00161A40" w:rsidRDefault="00EE6D07" w:rsidP="00E00153">
            <w:pPr>
              <w:jc w:val="both"/>
              <w:rPr>
                <w:sz w:val="20"/>
                <w:szCs w:val="20"/>
                <w:lang w:val="ro-RO"/>
              </w:rPr>
            </w:pPr>
            <w:r w:rsidRPr="00161A40">
              <w:rPr>
                <w:sz w:val="20"/>
                <w:szCs w:val="20"/>
                <w:lang w:val="ro-RO"/>
              </w:rPr>
              <w:t>Susţine proiectul.</w:t>
            </w:r>
          </w:p>
        </w:tc>
        <w:tc>
          <w:tcPr>
            <w:tcW w:w="3969" w:type="dxa"/>
          </w:tcPr>
          <w:p w:rsidR="00EE6D07" w:rsidRPr="00161A40" w:rsidRDefault="00EE6D07" w:rsidP="00E00153">
            <w:pPr>
              <w:jc w:val="both"/>
              <w:rPr>
                <w:sz w:val="20"/>
                <w:szCs w:val="20"/>
                <w:lang w:val="ro-RO"/>
              </w:rPr>
            </w:pPr>
            <w:r w:rsidRPr="00161A40">
              <w:rPr>
                <w:b/>
                <w:sz w:val="20"/>
                <w:szCs w:val="20"/>
                <w:u w:val="single"/>
                <w:lang w:val="ro-RO"/>
              </w:rPr>
              <w:t>Se acceptă</w:t>
            </w:r>
          </w:p>
        </w:tc>
      </w:tr>
      <w:tr w:rsidR="00EE6D07" w:rsidRPr="00E004B3" w:rsidTr="00BA1F8A">
        <w:tc>
          <w:tcPr>
            <w:tcW w:w="5353" w:type="dxa"/>
          </w:tcPr>
          <w:p w:rsidR="00EE6D07" w:rsidRPr="00161A40" w:rsidRDefault="00EE6D07" w:rsidP="00973018">
            <w:pPr>
              <w:pStyle w:val="tt"/>
              <w:jc w:val="both"/>
              <w:rPr>
                <w:bCs w:val="0"/>
                <w:iCs/>
                <w:sz w:val="20"/>
                <w:szCs w:val="20"/>
                <w:u w:val="single"/>
                <w:lang w:val="ro-RO" w:eastAsia="ro-RO"/>
              </w:rPr>
            </w:pPr>
          </w:p>
        </w:tc>
        <w:tc>
          <w:tcPr>
            <w:tcW w:w="5528" w:type="dxa"/>
          </w:tcPr>
          <w:p w:rsidR="00EE6D07" w:rsidRPr="00F43DBC" w:rsidRDefault="00EE6D07" w:rsidP="00E00153">
            <w:pPr>
              <w:jc w:val="both"/>
              <w:rPr>
                <w:b/>
                <w:sz w:val="20"/>
                <w:szCs w:val="20"/>
                <w:u w:val="single"/>
                <w:lang w:val="ro-RO"/>
              </w:rPr>
            </w:pPr>
            <w:r w:rsidRPr="00F43DBC">
              <w:rPr>
                <w:b/>
                <w:sz w:val="20"/>
                <w:szCs w:val="20"/>
                <w:u w:val="single"/>
                <w:lang w:val="ro-RO"/>
              </w:rPr>
              <w:t xml:space="preserve">Combinatul de panificaţie din Chişinău „Franzeluţa” </w:t>
            </w:r>
          </w:p>
          <w:p w:rsidR="00EE6D07" w:rsidRPr="00161A40" w:rsidRDefault="00EE6D07" w:rsidP="00E00153">
            <w:pPr>
              <w:jc w:val="both"/>
              <w:rPr>
                <w:sz w:val="20"/>
                <w:szCs w:val="20"/>
                <w:lang w:val="ro-RO"/>
              </w:rPr>
            </w:pPr>
            <w:r w:rsidRPr="00161A40">
              <w:rPr>
                <w:sz w:val="20"/>
                <w:szCs w:val="20"/>
                <w:lang w:val="ro-RO"/>
              </w:rPr>
              <w:t>Susţine proiectul.</w:t>
            </w:r>
          </w:p>
        </w:tc>
        <w:tc>
          <w:tcPr>
            <w:tcW w:w="3969" w:type="dxa"/>
          </w:tcPr>
          <w:p w:rsidR="00EE6D07" w:rsidRPr="00161A40" w:rsidRDefault="00EE6D07" w:rsidP="00E00153">
            <w:pPr>
              <w:jc w:val="both"/>
              <w:rPr>
                <w:b/>
                <w:sz w:val="20"/>
                <w:szCs w:val="20"/>
                <w:u w:val="single"/>
                <w:lang w:val="ro-RO"/>
              </w:rPr>
            </w:pPr>
            <w:r w:rsidRPr="00161A40">
              <w:rPr>
                <w:b/>
                <w:sz w:val="20"/>
                <w:szCs w:val="20"/>
                <w:u w:val="single"/>
                <w:lang w:val="ro-RO"/>
              </w:rPr>
              <w:t>Se acceptă.</w:t>
            </w:r>
          </w:p>
        </w:tc>
      </w:tr>
    </w:tbl>
    <w:p w:rsidR="00635202" w:rsidRPr="00161A40" w:rsidRDefault="00635202">
      <w:pPr>
        <w:rPr>
          <w:sz w:val="20"/>
          <w:szCs w:val="20"/>
          <w:lang w:val="ro-RO"/>
        </w:rPr>
      </w:pPr>
    </w:p>
    <w:sectPr w:rsidR="00635202" w:rsidRPr="00161A40" w:rsidSect="007B0651">
      <w:footerReference w:type="default" r:id="rId8"/>
      <w:pgSz w:w="16838" w:h="11906" w:orient="landscape"/>
      <w:pgMar w:top="113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250" w:rsidRDefault="00705250" w:rsidP="00D77683">
      <w:r>
        <w:separator/>
      </w:r>
    </w:p>
  </w:endnote>
  <w:endnote w:type="continuationSeparator" w:id="0">
    <w:p w:rsidR="00705250" w:rsidRDefault="00705250" w:rsidP="00D776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93345"/>
      <w:docPartObj>
        <w:docPartGallery w:val="Page Numbers (Bottom of Page)"/>
        <w:docPartUnique/>
      </w:docPartObj>
    </w:sdtPr>
    <w:sdtContent>
      <w:p w:rsidR="00913481" w:rsidRDefault="00CB75A2">
        <w:pPr>
          <w:pStyle w:val="a8"/>
          <w:jc w:val="right"/>
        </w:pPr>
        <w:r w:rsidRPr="00D77683">
          <w:rPr>
            <w:sz w:val="20"/>
            <w:szCs w:val="20"/>
          </w:rPr>
          <w:fldChar w:fldCharType="begin"/>
        </w:r>
        <w:r w:rsidR="00913481" w:rsidRPr="00D77683">
          <w:rPr>
            <w:sz w:val="20"/>
            <w:szCs w:val="20"/>
          </w:rPr>
          <w:instrText xml:space="preserve"> PAGE   \* MERGEFORMAT </w:instrText>
        </w:r>
        <w:r w:rsidRPr="00D77683">
          <w:rPr>
            <w:sz w:val="20"/>
            <w:szCs w:val="20"/>
          </w:rPr>
          <w:fldChar w:fldCharType="separate"/>
        </w:r>
        <w:r w:rsidR="001542D6">
          <w:rPr>
            <w:noProof/>
            <w:sz w:val="20"/>
            <w:szCs w:val="20"/>
          </w:rPr>
          <w:t>1</w:t>
        </w:r>
        <w:r w:rsidRPr="00D77683">
          <w:rPr>
            <w:sz w:val="20"/>
            <w:szCs w:val="20"/>
          </w:rPr>
          <w:fldChar w:fldCharType="end"/>
        </w:r>
      </w:p>
    </w:sdtContent>
  </w:sdt>
  <w:p w:rsidR="00913481" w:rsidRDefault="0091348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250" w:rsidRDefault="00705250" w:rsidP="00D77683">
      <w:r>
        <w:separator/>
      </w:r>
    </w:p>
  </w:footnote>
  <w:footnote w:type="continuationSeparator" w:id="0">
    <w:p w:rsidR="00705250" w:rsidRDefault="00705250" w:rsidP="00D776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0CEA"/>
    <w:multiLevelType w:val="hybridMultilevel"/>
    <w:tmpl w:val="CAE423CE"/>
    <w:lvl w:ilvl="0" w:tplc="33EEA9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EE2911"/>
    <w:multiLevelType w:val="hybridMultilevel"/>
    <w:tmpl w:val="DBE0BBC0"/>
    <w:lvl w:ilvl="0" w:tplc="F78E99A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C746489"/>
    <w:multiLevelType w:val="multilevel"/>
    <w:tmpl w:val="5EB0016C"/>
    <w:lvl w:ilvl="0">
      <w:start w:val="1"/>
      <w:numFmt w:val="decimal"/>
      <w:lvlText w:val="%1."/>
      <w:lvlJc w:val="left"/>
      <w:pPr>
        <w:ind w:left="420" w:hanging="42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3">
    <w:nsid w:val="18603E52"/>
    <w:multiLevelType w:val="hybridMultilevel"/>
    <w:tmpl w:val="12CA4E4C"/>
    <w:lvl w:ilvl="0" w:tplc="473E653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9A57F9"/>
    <w:multiLevelType w:val="hybridMultilevel"/>
    <w:tmpl w:val="60E6BC82"/>
    <w:lvl w:ilvl="0" w:tplc="F0FC932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30515D"/>
    <w:multiLevelType w:val="hybridMultilevel"/>
    <w:tmpl w:val="E6CA57C4"/>
    <w:lvl w:ilvl="0" w:tplc="9FD63FA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1FFF2937"/>
    <w:multiLevelType w:val="hybridMultilevel"/>
    <w:tmpl w:val="B636DAE6"/>
    <w:lvl w:ilvl="0" w:tplc="6A1406B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435536"/>
    <w:multiLevelType w:val="singleLevel"/>
    <w:tmpl w:val="5B30BCC2"/>
    <w:lvl w:ilvl="0">
      <w:start w:val="1"/>
      <w:numFmt w:val="decimal"/>
      <w:lvlText w:val="%1."/>
      <w:legacy w:legacy="1" w:legacySpace="0" w:legacyIndent="273"/>
      <w:lvlJc w:val="left"/>
      <w:rPr>
        <w:rFonts w:ascii="Times New Roman" w:hAnsi="Times New Roman" w:cs="Times New Roman" w:hint="default"/>
      </w:rPr>
    </w:lvl>
  </w:abstractNum>
  <w:abstractNum w:abstractNumId="8">
    <w:nsid w:val="23047ACB"/>
    <w:multiLevelType w:val="multilevel"/>
    <w:tmpl w:val="FCC6F78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AB23352"/>
    <w:multiLevelType w:val="hybridMultilevel"/>
    <w:tmpl w:val="8BDE4F94"/>
    <w:lvl w:ilvl="0" w:tplc="B8D41D76">
      <w:start w:val="1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35E257BA"/>
    <w:multiLevelType w:val="hybridMultilevel"/>
    <w:tmpl w:val="C7546EE2"/>
    <w:lvl w:ilvl="0" w:tplc="0419000F">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D94E70"/>
    <w:multiLevelType w:val="hybridMultilevel"/>
    <w:tmpl w:val="5216A508"/>
    <w:lvl w:ilvl="0" w:tplc="F0E4FDB2">
      <w:start w:val="1"/>
      <w:numFmt w:val="decimal"/>
      <w:lvlText w:val="%1."/>
      <w:lvlJc w:val="left"/>
      <w:pPr>
        <w:ind w:left="720" w:hanging="360"/>
      </w:pPr>
      <w:rPr>
        <w:rFonts w:hint="default"/>
        <w:b/>
        <w:color w:val="3232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A05892"/>
    <w:multiLevelType w:val="hybridMultilevel"/>
    <w:tmpl w:val="A52ACC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6F171C"/>
    <w:multiLevelType w:val="hybridMultilevel"/>
    <w:tmpl w:val="50DEC26C"/>
    <w:lvl w:ilvl="0" w:tplc="0C765D86">
      <w:start w:val="4"/>
      <w:numFmt w:val="bullet"/>
      <w:lvlText w:val="-"/>
      <w:lvlJc w:val="left"/>
      <w:pPr>
        <w:tabs>
          <w:tab w:val="num" w:pos="1608"/>
        </w:tabs>
        <w:ind w:left="1608" w:hanging="90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nsid w:val="46A30FFF"/>
    <w:multiLevelType w:val="hybridMultilevel"/>
    <w:tmpl w:val="9C14292A"/>
    <w:lvl w:ilvl="0" w:tplc="AF365E7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E8466D"/>
    <w:multiLevelType w:val="hybridMultilevel"/>
    <w:tmpl w:val="12E2C2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6357F84"/>
    <w:multiLevelType w:val="hybridMultilevel"/>
    <w:tmpl w:val="C0341B36"/>
    <w:lvl w:ilvl="0" w:tplc="FD6A5D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222D5F"/>
    <w:multiLevelType w:val="hybridMultilevel"/>
    <w:tmpl w:val="26307D50"/>
    <w:lvl w:ilvl="0" w:tplc="D3805610">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FD752E8"/>
    <w:multiLevelType w:val="hybridMultilevel"/>
    <w:tmpl w:val="B4E0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937439"/>
    <w:multiLevelType w:val="multilevel"/>
    <w:tmpl w:val="DC182D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50B0457"/>
    <w:multiLevelType w:val="hybridMultilevel"/>
    <w:tmpl w:val="5BAAFBC2"/>
    <w:lvl w:ilvl="0" w:tplc="982667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6C18F7"/>
    <w:multiLevelType w:val="hybridMultilevel"/>
    <w:tmpl w:val="490255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D7C4708"/>
    <w:multiLevelType w:val="hybridMultilevel"/>
    <w:tmpl w:val="C5200C42"/>
    <w:lvl w:ilvl="0" w:tplc="A516F02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0"/>
  </w:num>
  <w:num w:numId="4">
    <w:abstractNumId w:val="9"/>
  </w:num>
  <w:num w:numId="5">
    <w:abstractNumId w:val="19"/>
  </w:num>
  <w:num w:numId="6">
    <w:abstractNumId w:val="16"/>
  </w:num>
  <w:num w:numId="7">
    <w:abstractNumId w:val="17"/>
  </w:num>
  <w:num w:numId="8">
    <w:abstractNumId w:val="10"/>
  </w:num>
  <w:num w:numId="9">
    <w:abstractNumId w:val="5"/>
  </w:num>
  <w:num w:numId="10">
    <w:abstractNumId w:val="22"/>
  </w:num>
  <w:num w:numId="11">
    <w:abstractNumId w:val="18"/>
  </w:num>
  <w:num w:numId="12">
    <w:abstractNumId w:val="11"/>
  </w:num>
  <w:num w:numId="13">
    <w:abstractNumId w:val="2"/>
  </w:num>
  <w:num w:numId="14">
    <w:abstractNumId w:val="8"/>
  </w:num>
  <w:num w:numId="15">
    <w:abstractNumId w:val="7"/>
  </w:num>
  <w:num w:numId="16">
    <w:abstractNumId w:val="12"/>
  </w:num>
  <w:num w:numId="17">
    <w:abstractNumId w:val="15"/>
  </w:num>
  <w:num w:numId="18">
    <w:abstractNumId w:val="14"/>
  </w:num>
  <w:num w:numId="19">
    <w:abstractNumId w:val="3"/>
  </w:num>
  <w:num w:numId="20">
    <w:abstractNumId w:val="4"/>
  </w:num>
  <w:num w:numId="21">
    <w:abstractNumId w:val="6"/>
  </w:num>
  <w:num w:numId="22">
    <w:abstractNumId w:val="20"/>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4C5FFE"/>
    <w:rsid w:val="00002FF8"/>
    <w:rsid w:val="00010C68"/>
    <w:rsid w:val="00015C78"/>
    <w:rsid w:val="0001638C"/>
    <w:rsid w:val="00021227"/>
    <w:rsid w:val="000322FE"/>
    <w:rsid w:val="00037D5E"/>
    <w:rsid w:val="00044CE1"/>
    <w:rsid w:val="00046709"/>
    <w:rsid w:val="000505D3"/>
    <w:rsid w:val="000577EC"/>
    <w:rsid w:val="00057BE6"/>
    <w:rsid w:val="000665DC"/>
    <w:rsid w:val="000712A1"/>
    <w:rsid w:val="000843E4"/>
    <w:rsid w:val="00093925"/>
    <w:rsid w:val="00093CBD"/>
    <w:rsid w:val="000B0695"/>
    <w:rsid w:val="000C38D5"/>
    <w:rsid w:val="000E32E9"/>
    <w:rsid w:val="000E56A7"/>
    <w:rsid w:val="000E5E45"/>
    <w:rsid w:val="000F0334"/>
    <w:rsid w:val="000F1732"/>
    <w:rsid w:val="000F1B3C"/>
    <w:rsid w:val="000F1DD8"/>
    <w:rsid w:val="000F6E34"/>
    <w:rsid w:val="0011023A"/>
    <w:rsid w:val="00127F5A"/>
    <w:rsid w:val="0013088F"/>
    <w:rsid w:val="0013410A"/>
    <w:rsid w:val="001542D6"/>
    <w:rsid w:val="00157984"/>
    <w:rsid w:val="00161A40"/>
    <w:rsid w:val="00170556"/>
    <w:rsid w:val="0017166A"/>
    <w:rsid w:val="0018599C"/>
    <w:rsid w:val="00195EFD"/>
    <w:rsid w:val="001A262E"/>
    <w:rsid w:val="001A5D92"/>
    <w:rsid w:val="001B0CDB"/>
    <w:rsid w:val="001C559A"/>
    <w:rsid w:val="001C6558"/>
    <w:rsid w:val="001C6C7A"/>
    <w:rsid w:val="001C6EE3"/>
    <w:rsid w:val="001D09B4"/>
    <w:rsid w:val="001D5551"/>
    <w:rsid w:val="001D5AED"/>
    <w:rsid w:val="001E2782"/>
    <w:rsid w:val="001E7402"/>
    <w:rsid w:val="001E7C34"/>
    <w:rsid w:val="002016C1"/>
    <w:rsid w:val="002100AF"/>
    <w:rsid w:val="00216849"/>
    <w:rsid w:val="0022683A"/>
    <w:rsid w:val="00242498"/>
    <w:rsid w:val="00246655"/>
    <w:rsid w:val="0025492A"/>
    <w:rsid w:val="00267410"/>
    <w:rsid w:val="00274B18"/>
    <w:rsid w:val="00275338"/>
    <w:rsid w:val="00275F17"/>
    <w:rsid w:val="002777F7"/>
    <w:rsid w:val="00281D3B"/>
    <w:rsid w:val="00283A9A"/>
    <w:rsid w:val="00284B1F"/>
    <w:rsid w:val="00290AC6"/>
    <w:rsid w:val="002919B9"/>
    <w:rsid w:val="00291F5D"/>
    <w:rsid w:val="002972E2"/>
    <w:rsid w:val="002A4D01"/>
    <w:rsid w:val="002B44D4"/>
    <w:rsid w:val="002B55C0"/>
    <w:rsid w:val="002C0972"/>
    <w:rsid w:val="002C1B91"/>
    <w:rsid w:val="002C4B33"/>
    <w:rsid w:val="002E40F7"/>
    <w:rsid w:val="002E653D"/>
    <w:rsid w:val="002F3914"/>
    <w:rsid w:val="00301E36"/>
    <w:rsid w:val="00302E28"/>
    <w:rsid w:val="00305D79"/>
    <w:rsid w:val="00306022"/>
    <w:rsid w:val="0030773E"/>
    <w:rsid w:val="00335108"/>
    <w:rsid w:val="003360B4"/>
    <w:rsid w:val="0034021E"/>
    <w:rsid w:val="00340EC1"/>
    <w:rsid w:val="00345F18"/>
    <w:rsid w:val="003703E3"/>
    <w:rsid w:val="00371FBC"/>
    <w:rsid w:val="00380DC9"/>
    <w:rsid w:val="00382763"/>
    <w:rsid w:val="00382FFC"/>
    <w:rsid w:val="00384738"/>
    <w:rsid w:val="003932FE"/>
    <w:rsid w:val="003A0A6C"/>
    <w:rsid w:val="003A62C3"/>
    <w:rsid w:val="003A6305"/>
    <w:rsid w:val="003A639E"/>
    <w:rsid w:val="003B0FBC"/>
    <w:rsid w:val="003C7518"/>
    <w:rsid w:val="003D5C01"/>
    <w:rsid w:val="003F265B"/>
    <w:rsid w:val="003F32D4"/>
    <w:rsid w:val="003F6797"/>
    <w:rsid w:val="00400C3B"/>
    <w:rsid w:val="00402FF3"/>
    <w:rsid w:val="004065FF"/>
    <w:rsid w:val="004141AC"/>
    <w:rsid w:val="004150AF"/>
    <w:rsid w:val="00420385"/>
    <w:rsid w:val="00422697"/>
    <w:rsid w:val="00422CC5"/>
    <w:rsid w:val="004235F5"/>
    <w:rsid w:val="00427B93"/>
    <w:rsid w:val="004309F7"/>
    <w:rsid w:val="00433B28"/>
    <w:rsid w:val="00434764"/>
    <w:rsid w:val="004350C3"/>
    <w:rsid w:val="00452DA7"/>
    <w:rsid w:val="004570C8"/>
    <w:rsid w:val="00462F3D"/>
    <w:rsid w:val="0047262C"/>
    <w:rsid w:val="00473386"/>
    <w:rsid w:val="0047435B"/>
    <w:rsid w:val="00475F4A"/>
    <w:rsid w:val="0048047B"/>
    <w:rsid w:val="00483DB1"/>
    <w:rsid w:val="004840B6"/>
    <w:rsid w:val="0049042B"/>
    <w:rsid w:val="00492C0A"/>
    <w:rsid w:val="004973DE"/>
    <w:rsid w:val="004A10A2"/>
    <w:rsid w:val="004A5B15"/>
    <w:rsid w:val="004A63EB"/>
    <w:rsid w:val="004C40B7"/>
    <w:rsid w:val="004C5FFE"/>
    <w:rsid w:val="004E1763"/>
    <w:rsid w:val="004F0992"/>
    <w:rsid w:val="004F10DD"/>
    <w:rsid w:val="004F440F"/>
    <w:rsid w:val="004F6B43"/>
    <w:rsid w:val="00502AC6"/>
    <w:rsid w:val="00505B4D"/>
    <w:rsid w:val="00512342"/>
    <w:rsid w:val="00515EEE"/>
    <w:rsid w:val="005232F8"/>
    <w:rsid w:val="00530B88"/>
    <w:rsid w:val="005435DA"/>
    <w:rsid w:val="00543B46"/>
    <w:rsid w:val="00552F6C"/>
    <w:rsid w:val="005603F3"/>
    <w:rsid w:val="0056162B"/>
    <w:rsid w:val="005734A8"/>
    <w:rsid w:val="00574A1C"/>
    <w:rsid w:val="00592D47"/>
    <w:rsid w:val="005A0492"/>
    <w:rsid w:val="005B0DE2"/>
    <w:rsid w:val="005B2817"/>
    <w:rsid w:val="005C419E"/>
    <w:rsid w:val="005C58E8"/>
    <w:rsid w:val="005D3434"/>
    <w:rsid w:val="005F0327"/>
    <w:rsid w:val="005F1324"/>
    <w:rsid w:val="005F3849"/>
    <w:rsid w:val="005F4228"/>
    <w:rsid w:val="005F7C58"/>
    <w:rsid w:val="006014E9"/>
    <w:rsid w:val="00602CA5"/>
    <w:rsid w:val="00605553"/>
    <w:rsid w:val="00605F1C"/>
    <w:rsid w:val="00607A62"/>
    <w:rsid w:val="00611CC7"/>
    <w:rsid w:val="006125B4"/>
    <w:rsid w:val="00612C07"/>
    <w:rsid w:val="00621952"/>
    <w:rsid w:val="006267C2"/>
    <w:rsid w:val="00626882"/>
    <w:rsid w:val="00635202"/>
    <w:rsid w:val="00640D02"/>
    <w:rsid w:val="00642A18"/>
    <w:rsid w:val="00643537"/>
    <w:rsid w:val="0065511B"/>
    <w:rsid w:val="006604AA"/>
    <w:rsid w:val="00664CEC"/>
    <w:rsid w:val="00665366"/>
    <w:rsid w:val="00670997"/>
    <w:rsid w:val="00680863"/>
    <w:rsid w:val="00686004"/>
    <w:rsid w:val="006955F1"/>
    <w:rsid w:val="006A44D4"/>
    <w:rsid w:val="006A7677"/>
    <w:rsid w:val="006C4525"/>
    <w:rsid w:val="006C68C4"/>
    <w:rsid w:val="006C6E7D"/>
    <w:rsid w:val="006D3CCB"/>
    <w:rsid w:val="006D5797"/>
    <w:rsid w:val="006E46D3"/>
    <w:rsid w:val="006E5925"/>
    <w:rsid w:val="006F648D"/>
    <w:rsid w:val="006F653F"/>
    <w:rsid w:val="006F6ED5"/>
    <w:rsid w:val="00705250"/>
    <w:rsid w:val="00711EF3"/>
    <w:rsid w:val="007147E3"/>
    <w:rsid w:val="0071602B"/>
    <w:rsid w:val="00722F4E"/>
    <w:rsid w:val="0072519E"/>
    <w:rsid w:val="0072559E"/>
    <w:rsid w:val="00725883"/>
    <w:rsid w:val="007375F7"/>
    <w:rsid w:val="00743EC9"/>
    <w:rsid w:val="00757C5C"/>
    <w:rsid w:val="00760F2D"/>
    <w:rsid w:val="00764517"/>
    <w:rsid w:val="007654E3"/>
    <w:rsid w:val="007660D7"/>
    <w:rsid w:val="00772B02"/>
    <w:rsid w:val="0078141C"/>
    <w:rsid w:val="00784521"/>
    <w:rsid w:val="00785158"/>
    <w:rsid w:val="00794CAA"/>
    <w:rsid w:val="00795CC4"/>
    <w:rsid w:val="007968E5"/>
    <w:rsid w:val="007A085D"/>
    <w:rsid w:val="007A17C9"/>
    <w:rsid w:val="007B0651"/>
    <w:rsid w:val="007B1EEC"/>
    <w:rsid w:val="007B2488"/>
    <w:rsid w:val="007B3307"/>
    <w:rsid w:val="007C37F7"/>
    <w:rsid w:val="007C74FE"/>
    <w:rsid w:val="007D0DB5"/>
    <w:rsid w:val="007D25AB"/>
    <w:rsid w:val="007D7A06"/>
    <w:rsid w:val="007E4AB8"/>
    <w:rsid w:val="007E5B5D"/>
    <w:rsid w:val="007E712A"/>
    <w:rsid w:val="007F05F3"/>
    <w:rsid w:val="007F2DEA"/>
    <w:rsid w:val="007F6120"/>
    <w:rsid w:val="00800103"/>
    <w:rsid w:val="00807EDF"/>
    <w:rsid w:val="00820DC5"/>
    <w:rsid w:val="00821928"/>
    <w:rsid w:val="00822844"/>
    <w:rsid w:val="008337B7"/>
    <w:rsid w:val="00833E61"/>
    <w:rsid w:val="008352AD"/>
    <w:rsid w:val="00844DBD"/>
    <w:rsid w:val="008552C0"/>
    <w:rsid w:val="0086632D"/>
    <w:rsid w:val="0087043B"/>
    <w:rsid w:val="0087395F"/>
    <w:rsid w:val="008744AA"/>
    <w:rsid w:val="0087562A"/>
    <w:rsid w:val="0089291D"/>
    <w:rsid w:val="008A0217"/>
    <w:rsid w:val="008A13C6"/>
    <w:rsid w:val="008A7F35"/>
    <w:rsid w:val="008B3F01"/>
    <w:rsid w:val="008B5DD0"/>
    <w:rsid w:val="008B78A2"/>
    <w:rsid w:val="008C491A"/>
    <w:rsid w:val="008C5C82"/>
    <w:rsid w:val="008C7DCB"/>
    <w:rsid w:val="008D3CAE"/>
    <w:rsid w:val="008D4806"/>
    <w:rsid w:val="008E02EC"/>
    <w:rsid w:val="008E1578"/>
    <w:rsid w:val="008F0835"/>
    <w:rsid w:val="008F1B12"/>
    <w:rsid w:val="008F4871"/>
    <w:rsid w:val="00900EC3"/>
    <w:rsid w:val="00900EC4"/>
    <w:rsid w:val="009115F9"/>
    <w:rsid w:val="00913481"/>
    <w:rsid w:val="009243E2"/>
    <w:rsid w:val="00924766"/>
    <w:rsid w:val="009361CF"/>
    <w:rsid w:val="009363AB"/>
    <w:rsid w:val="0095323D"/>
    <w:rsid w:val="009644D1"/>
    <w:rsid w:val="00967853"/>
    <w:rsid w:val="009728D6"/>
    <w:rsid w:val="00972E3A"/>
    <w:rsid w:val="00972EE6"/>
    <w:rsid w:val="00973018"/>
    <w:rsid w:val="00975283"/>
    <w:rsid w:val="0097548F"/>
    <w:rsid w:val="0098539F"/>
    <w:rsid w:val="00985773"/>
    <w:rsid w:val="00987942"/>
    <w:rsid w:val="0099196D"/>
    <w:rsid w:val="00991C2C"/>
    <w:rsid w:val="00996CCE"/>
    <w:rsid w:val="009A46B2"/>
    <w:rsid w:val="009A6B38"/>
    <w:rsid w:val="009A793C"/>
    <w:rsid w:val="009B14D9"/>
    <w:rsid w:val="009B4D8C"/>
    <w:rsid w:val="009B7CEE"/>
    <w:rsid w:val="009C38DB"/>
    <w:rsid w:val="009C5538"/>
    <w:rsid w:val="009D0F89"/>
    <w:rsid w:val="009D2C91"/>
    <w:rsid w:val="009E2DA1"/>
    <w:rsid w:val="009E5DE0"/>
    <w:rsid w:val="009F1A0A"/>
    <w:rsid w:val="00A00F28"/>
    <w:rsid w:val="00A01303"/>
    <w:rsid w:val="00A0579F"/>
    <w:rsid w:val="00A12FA0"/>
    <w:rsid w:val="00A131D6"/>
    <w:rsid w:val="00A24245"/>
    <w:rsid w:val="00A40E0A"/>
    <w:rsid w:val="00A415B3"/>
    <w:rsid w:val="00A423AB"/>
    <w:rsid w:val="00A47AD8"/>
    <w:rsid w:val="00A525CA"/>
    <w:rsid w:val="00A54E58"/>
    <w:rsid w:val="00A60C16"/>
    <w:rsid w:val="00A60D9C"/>
    <w:rsid w:val="00A65EE6"/>
    <w:rsid w:val="00A740B5"/>
    <w:rsid w:val="00A95D97"/>
    <w:rsid w:val="00A96A45"/>
    <w:rsid w:val="00AA6C6A"/>
    <w:rsid w:val="00AB1A73"/>
    <w:rsid w:val="00AC47D7"/>
    <w:rsid w:val="00AC6C7F"/>
    <w:rsid w:val="00AD7D3B"/>
    <w:rsid w:val="00AF2BB8"/>
    <w:rsid w:val="00AF7CDF"/>
    <w:rsid w:val="00B006BA"/>
    <w:rsid w:val="00B13B2A"/>
    <w:rsid w:val="00B16A12"/>
    <w:rsid w:val="00B21CC4"/>
    <w:rsid w:val="00B22B98"/>
    <w:rsid w:val="00B249AC"/>
    <w:rsid w:val="00B255E4"/>
    <w:rsid w:val="00B256EF"/>
    <w:rsid w:val="00B30EE5"/>
    <w:rsid w:val="00B325EB"/>
    <w:rsid w:val="00B40BF3"/>
    <w:rsid w:val="00B61FAE"/>
    <w:rsid w:val="00B6283C"/>
    <w:rsid w:val="00B848B0"/>
    <w:rsid w:val="00B914C1"/>
    <w:rsid w:val="00B921E7"/>
    <w:rsid w:val="00BA1F8A"/>
    <w:rsid w:val="00BA3DFC"/>
    <w:rsid w:val="00BB47A3"/>
    <w:rsid w:val="00BC55C5"/>
    <w:rsid w:val="00BC6DC2"/>
    <w:rsid w:val="00BD34B3"/>
    <w:rsid w:val="00BD5460"/>
    <w:rsid w:val="00BE0658"/>
    <w:rsid w:val="00BE1905"/>
    <w:rsid w:val="00BE76F2"/>
    <w:rsid w:val="00BF4C92"/>
    <w:rsid w:val="00C127AA"/>
    <w:rsid w:val="00C16795"/>
    <w:rsid w:val="00C17A6A"/>
    <w:rsid w:val="00C24861"/>
    <w:rsid w:val="00C308F6"/>
    <w:rsid w:val="00C31174"/>
    <w:rsid w:val="00C50C11"/>
    <w:rsid w:val="00C662B7"/>
    <w:rsid w:val="00C90A77"/>
    <w:rsid w:val="00C9237F"/>
    <w:rsid w:val="00C95206"/>
    <w:rsid w:val="00C97CBE"/>
    <w:rsid w:val="00CA6AC6"/>
    <w:rsid w:val="00CA6FFA"/>
    <w:rsid w:val="00CA7783"/>
    <w:rsid w:val="00CB4802"/>
    <w:rsid w:val="00CB635D"/>
    <w:rsid w:val="00CB75A2"/>
    <w:rsid w:val="00CC3826"/>
    <w:rsid w:val="00CC47A7"/>
    <w:rsid w:val="00CC4825"/>
    <w:rsid w:val="00CC51A7"/>
    <w:rsid w:val="00CC67AD"/>
    <w:rsid w:val="00CC7DF6"/>
    <w:rsid w:val="00CD5CC4"/>
    <w:rsid w:val="00CE011F"/>
    <w:rsid w:val="00CF05EF"/>
    <w:rsid w:val="00D02177"/>
    <w:rsid w:val="00D14EC0"/>
    <w:rsid w:val="00D179AD"/>
    <w:rsid w:val="00D2735A"/>
    <w:rsid w:val="00D307D9"/>
    <w:rsid w:val="00D35C09"/>
    <w:rsid w:val="00D35C31"/>
    <w:rsid w:val="00D53684"/>
    <w:rsid w:val="00D55BBB"/>
    <w:rsid w:val="00D65206"/>
    <w:rsid w:val="00D70E9E"/>
    <w:rsid w:val="00D7546D"/>
    <w:rsid w:val="00D76CE2"/>
    <w:rsid w:val="00D77683"/>
    <w:rsid w:val="00D82128"/>
    <w:rsid w:val="00D8558A"/>
    <w:rsid w:val="00D864BF"/>
    <w:rsid w:val="00D874E9"/>
    <w:rsid w:val="00D87B57"/>
    <w:rsid w:val="00D913E1"/>
    <w:rsid w:val="00D96EBE"/>
    <w:rsid w:val="00D97095"/>
    <w:rsid w:val="00D97204"/>
    <w:rsid w:val="00DA1F46"/>
    <w:rsid w:val="00DA298F"/>
    <w:rsid w:val="00DB1EC1"/>
    <w:rsid w:val="00DC049B"/>
    <w:rsid w:val="00DC12CD"/>
    <w:rsid w:val="00DD49F8"/>
    <w:rsid w:val="00DE0BAC"/>
    <w:rsid w:val="00DF3590"/>
    <w:rsid w:val="00DF3A37"/>
    <w:rsid w:val="00DF4459"/>
    <w:rsid w:val="00DF6004"/>
    <w:rsid w:val="00E004B3"/>
    <w:rsid w:val="00E04456"/>
    <w:rsid w:val="00E12262"/>
    <w:rsid w:val="00E1629E"/>
    <w:rsid w:val="00E17B2E"/>
    <w:rsid w:val="00E20C0D"/>
    <w:rsid w:val="00E24D31"/>
    <w:rsid w:val="00E4434E"/>
    <w:rsid w:val="00E4561A"/>
    <w:rsid w:val="00E50B15"/>
    <w:rsid w:val="00E51BFB"/>
    <w:rsid w:val="00E54CA7"/>
    <w:rsid w:val="00E57132"/>
    <w:rsid w:val="00E579BB"/>
    <w:rsid w:val="00E62853"/>
    <w:rsid w:val="00E64C7A"/>
    <w:rsid w:val="00E723C1"/>
    <w:rsid w:val="00E7563E"/>
    <w:rsid w:val="00E76453"/>
    <w:rsid w:val="00E76A57"/>
    <w:rsid w:val="00EA3A50"/>
    <w:rsid w:val="00EB33D1"/>
    <w:rsid w:val="00EB6191"/>
    <w:rsid w:val="00EC0EF3"/>
    <w:rsid w:val="00ED014A"/>
    <w:rsid w:val="00ED2C92"/>
    <w:rsid w:val="00ED701A"/>
    <w:rsid w:val="00EE1D3A"/>
    <w:rsid w:val="00EE3A2C"/>
    <w:rsid w:val="00EE6D07"/>
    <w:rsid w:val="00EF2044"/>
    <w:rsid w:val="00EF29F7"/>
    <w:rsid w:val="00F02488"/>
    <w:rsid w:val="00F16A12"/>
    <w:rsid w:val="00F20EF6"/>
    <w:rsid w:val="00F21DD9"/>
    <w:rsid w:val="00F30674"/>
    <w:rsid w:val="00F42A57"/>
    <w:rsid w:val="00F43DBC"/>
    <w:rsid w:val="00F45C58"/>
    <w:rsid w:val="00F54876"/>
    <w:rsid w:val="00F622FC"/>
    <w:rsid w:val="00F64057"/>
    <w:rsid w:val="00F64B84"/>
    <w:rsid w:val="00F70456"/>
    <w:rsid w:val="00F714F2"/>
    <w:rsid w:val="00F81536"/>
    <w:rsid w:val="00F81A85"/>
    <w:rsid w:val="00F8375C"/>
    <w:rsid w:val="00FA2009"/>
    <w:rsid w:val="00FA2436"/>
    <w:rsid w:val="00FB31F6"/>
    <w:rsid w:val="00FC398A"/>
    <w:rsid w:val="00FC5835"/>
    <w:rsid w:val="00FE65D4"/>
    <w:rsid w:val="00FF2EA7"/>
    <w:rsid w:val="00FF442D"/>
    <w:rsid w:val="00FF6A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F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32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t">
    <w:name w:val="tt"/>
    <w:basedOn w:val="a"/>
    <w:uiPriority w:val="99"/>
    <w:qFormat/>
    <w:rsid w:val="000E32E9"/>
    <w:pPr>
      <w:jc w:val="center"/>
    </w:pPr>
    <w:rPr>
      <w:b/>
      <w:bCs/>
    </w:rPr>
  </w:style>
  <w:style w:type="paragraph" w:styleId="a4">
    <w:name w:val="Normal (Web)"/>
    <w:aliases w:val="Знак, Знак"/>
    <w:basedOn w:val="a"/>
    <w:link w:val="a5"/>
    <w:uiPriority w:val="99"/>
    <w:rsid w:val="000E32E9"/>
    <w:pPr>
      <w:ind w:firstLine="567"/>
      <w:jc w:val="both"/>
    </w:pPr>
  </w:style>
  <w:style w:type="character" w:customStyle="1" w:styleId="a5">
    <w:name w:val="Обычный (веб) Знак"/>
    <w:aliases w:val="Знак Знак, Знак Знак"/>
    <w:link w:val="a4"/>
    <w:locked/>
    <w:rsid w:val="000E32E9"/>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D77683"/>
    <w:pPr>
      <w:tabs>
        <w:tab w:val="center" w:pos="4677"/>
        <w:tab w:val="right" w:pos="9355"/>
      </w:tabs>
    </w:pPr>
  </w:style>
  <w:style w:type="character" w:customStyle="1" w:styleId="a7">
    <w:name w:val="Верхний колонтитул Знак"/>
    <w:basedOn w:val="a0"/>
    <w:link w:val="a6"/>
    <w:uiPriority w:val="99"/>
    <w:semiHidden/>
    <w:rsid w:val="00D7768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77683"/>
    <w:pPr>
      <w:tabs>
        <w:tab w:val="center" w:pos="4677"/>
        <w:tab w:val="right" w:pos="9355"/>
      </w:tabs>
    </w:pPr>
  </w:style>
  <w:style w:type="character" w:customStyle="1" w:styleId="a9">
    <w:name w:val="Нижний колонтитул Знак"/>
    <w:basedOn w:val="a0"/>
    <w:link w:val="a8"/>
    <w:uiPriority w:val="99"/>
    <w:rsid w:val="00D77683"/>
    <w:rPr>
      <w:rFonts w:ascii="Times New Roman" w:eastAsia="Times New Roman" w:hAnsi="Times New Roman" w:cs="Times New Roman"/>
      <w:sz w:val="24"/>
      <w:szCs w:val="24"/>
      <w:lang w:eastAsia="ru-RU"/>
    </w:rPr>
  </w:style>
  <w:style w:type="paragraph" w:styleId="aa">
    <w:name w:val="List Paragraph"/>
    <w:basedOn w:val="a"/>
    <w:uiPriority w:val="34"/>
    <w:qFormat/>
    <w:rsid w:val="00621952"/>
    <w:pPr>
      <w:ind w:left="720"/>
      <w:contextualSpacing/>
    </w:pPr>
  </w:style>
  <w:style w:type="paragraph" w:styleId="ab">
    <w:name w:val="No Spacing"/>
    <w:link w:val="ac"/>
    <w:uiPriority w:val="1"/>
    <w:qFormat/>
    <w:rsid w:val="008C5C82"/>
    <w:pPr>
      <w:spacing w:after="0" w:line="240" w:lineRule="auto"/>
    </w:pPr>
    <w:rPr>
      <w:lang w:val="en-US"/>
    </w:rPr>
  </w:style>
  <w:style w:type="character" w:customStyle="1" w:styleId="ac">
    <w:name w:val="Без интервала Знак"/>
    <w:link w:val="ab"/>
    <w:uiPriority w:val="1"/>
    <w:locked/>
    <w:rsid w:val="008C5C82"/>
    <w:rPr>
      <w:lang w:val="en-US"/>
    </w:rPr>
  </w:style>
  <w:style w:type="paragraph" w:styleId="ad">
    <w:name w:val="Balloon Text"/>
    <w:basedOn w:val="a"/>
    <w:link w:val="ae"/>
    <w:uiPriority w:val="99"/>
    <w:semiHidden/>
    <w:unhideWhenUsed/>
    <w:rsid w:val="00913481"/>
    <w:rPr>
      <w:rFonts w:ascii="Tahoma" w:hAnsi="Tahoma" w:cs="Tahoma"/>
      <w:sz w:val="16"/>
      <w:szCs w:val="16"/>
    </w:rPr>
  </w:style>
  <w:style w:type="character" w:customStyle="1" w:styleId="ae">
    <w:name w:val="Текст выноски Знак"/>
    <w:basedOn w:val="a0"/>
    <w:link w:val="ad"/>
    <w:uiPriority w:val="99"/>
    <w:semiHidden/>
    <w:rsid w:val="00913481"/>
    <w:rPr>
      <w:rFonts w:ascii="Tahoma" w:eastAsia="Times New Roman" w:hAnsi="Tahoma" w:cs="Tahoma"/>
      <w:sz w:val="16"/>
      <w:szCs w:val="16"/>
      <w:lang w:eastAsia="ru-RU"/>
    </w:rPr>
  </w:style>
  <w:style w:type="paragraph" w:customStyle="1" w:styleId="cb">
    <w:name w:val="cb"/>
    <w:basedOn w:val="a"/>
    <w:uiPriority w:val="99"/>
    <w:semiHidden/>
    <w:rsid w:val="008A7F35"/>
    <w:pPr>
      <w:jc w:val="center"/>
    </w:pPr>
    <w:rPr>
      <w:b/>
      <w:bCs/>
    </w:rPr>
  </w:style>
  <w:style w:type="character" w:customStyle="1" w:styleId="docbody">
    <w:name w:val="doc_body"/>
    <w:basedOn w:val="a0"/>
    <w:rsid w:val="00D2735A"/>
  </w:style>
</w:styles>
</file>

<file path=word/webSettings.xml><?xml version="1.0" encoding="utf-8"?>
<w:webSettings xmlns:r="http://schemas.openxmlformats.org/officeDocument/2006/relationships" xmlns:w="http://schemas.openxmlformats.org/wordprocessingml/2006/main">
  <w:divs>
    <w:div w:id="25254716">
      <w:bodyDiv w:val="1"/>
      <w:marLeft w:val="0"/>
      <w:marRight w:val="0"/>
      <w:marTop w:val="0"/>
      <w:marBottom w:val="0"/>
      <w:divBdr>
        <w:top w:val="none" w:sz="0" w:space="0" w:color="auto"/>
        <w:left w:val="none" w:sz="0" w:space="0" w:color="auto"/>
        <w:bottom w:val="none" w:sz="0" w:space="0" w:color="auto"/>
        <w:right w:val="none" w:sz="0" w:space="0" w:color="auto"/>
      </w:divBdr>
    </w:div>
    <w:div w:id="112677765">
      <w:bodyDiv w:val="1"/>
      <w:marLeft w:val="0"/>
      <w:marRight w:val="0"/>
      <w:marTop w:val="0"/>
      <w:marBottom w:val="0"/>
      <w:divBdr>
        <w:top w:val="none" w:sz="0" w:space="0" w:color="auto"/>
        <w:left w:val="none" w:sz="0" w:space="0" w:color="auto"/>
        <w:bottom w:val="none" w:sz="0" w:space="0" w:color="auto"/>
        <w:right w:val="none" w:sz="0" w:space="0" w:color="auto"/>
      </w:divBdr>
    </w:div>
    <w:div w:id="444882172">
      <w:bodyDiv w:val="1"/>
      <w:marLeft w:val="0"/>
      <w:marRight w:val="0"/>
      <w:marTop w:val="0"/>
      <w:marBottom w:val="0"/>
      <w:divBdr>
        <w:top w:val="none" w:sz="0" w:space="0" w:color="auto"/>
        <w:left w:val="none" w:sz="0" w:space="0" w:color="auto"/>
        <w:bottom w:val="none" w:sz="0" w:space="0" w:color="auto"/>
        <w:right w:val="none" w:sz="0" w:space="0" w:color="auto"/>
      </w:divBdr>
    </w:div>
    <w:div w:id="574704023">
      <w:bodyDiv w:val="1"/>
      <w:marLeft w:val="0"/>
      <w:marRight w:val="0"/>
      <w:marTop w:val="0"/>
      <w:marBottom w:val="0"/>
      <w:divBdr>
        <w:top w:val="none" w:sz="0" w:space="0" w:color="auto"/>
        <w:left w:val="none" w:sz="0" w:space="0" w:color="auto"/>
        <w:bottom w:val="none" w:sz="0" w:space="0" w:color="auto"/>
        <w:right w:val="none" w:sz="0" w:space="0" w:color="auto"/>
      </w:divBdr>
    </w:div>
    <w:div w:id="621113859">
      <w:bodyDiv w:val="1"/>
      <w:marLeft w:val="0"/>
      <w:marRight w:val="0"/>
      <w:marTop w:val="0"/>
      <w:marBottom w:val="0"/>
      <w:divBdr>
        <w:top w:val="none" w:sz="0" w:space="0" w:color="auto"/>
        <w:left w:val="none" w:sz="0" w:space="0" w:color="auto"/>
        <w:bottom w:val="none" w:sz="0" w:space="0" w:color="auto"/>
        <w:right w:val="none" w:sz="0" w:space="0" w:color="auto"/>
      </w:divBdr>
    </w:div>
    <w:div w:id="827408151">
      <w:bodyDiv w:val="1"/>
      <w:marLeft w:val="0"/>
      <w:marRight w:val="0"/>
      <w:marTop w:val="0"/>
      <w:marBottom w:val="0"/>
      <w:divBdr>
        <w:top w:val="none" w:sz="0" w:space="0" w:color="auto"/>
        <w:left w:val="none" w:sz="0" w:space="0" w:color="auto"/>
        <w:bottom w:val="none" w:sz="0" w:space="0" w:color="auto"/>
        <w:right w:val="none" w:sz="0" w:space="0" w:color="auto"/>
      </w:divBdr>
    </w:div>
    <w:div w:id="1551721614">
      <w:bodyDiv w:val="1"/>
      <w:marLeft w:val="0"/>
      <w:marRight w:val="0"/>
      <w:marTop w:val="0"/>
      <w:marBottom w:val="0"/>
      <w:divBdr>
        <w:top w:val="none" w:sz="0" w:space="0" w:color="auto"/>
        <w:left w:val="none" w:sz="0" w:space="0" w:color="auto"/>
        <w:bottom w:val="none" w:sz="0" w:space="0" w:color="auto"/>
        <w:right w:val="none" w:sz="0" w:space="0" w:color="auto"/>
      </w:divBdr>
    </w:div>
    <w:div w:id="1666855896">
      <w:bodyDiv w:val="1"/>
      <w:marLeft w:val="0"/>
      <w:marRight w:val="0"/>
      <w:marTop w:val="0"/>
      <w:marBottom w:val="0"/>
      <w:divBdr>
        <w:top w:val="none" w:sz="0" w:space="0" w:color="auto"/>
        <w:left w:val="none" w:sz="0" w:space="0" w:color="auto"/>
        <w:bottom w:val="none" w:sz="0" w:space="0" w:color="auto"/>
        <w:right w:val="none" w:sz="0" w:space="0" w:color="auto"/>
      </w:divBdr>
    </w:div>
    <w:div w:id="1884633983">
      <w:bodyDiv w:val="1"/>
      <w:marLeft w:val="0"/>
      <w:marRight w:val="0"/>
      <w:marTop w:val="0"/>
      <w:marBottom w:val="0"/>
      <w:divBdr>
        <w:top w:val="none" w:sz="0" w:space="0" w:color="auto"/>
        <w:left w:val="none" w:sz="0" w:space="0" w:color="auto"/>
        <w:bottom w:val="none" w:sz="0" w:space="0" w:color="auto"/>
        <w:right w:val="none" w:sz="0" w:space="0" w:color="auto"/>
      </w:divBdr>
    </w:div>
    <w:div w:id="213976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C5DA9-CAED-4BDC-BDCB-7D6AF610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6919</Words>
  <Characters>39442</Characters>
  <Application>Microsoft Office Word</Application>
  <DocSecurity>0</DocSecurity>
  <Lines>328</Lines>
  <Paragraphs>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46269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Nicolau</dc:creator>
  <cp:lastModifiedBy>nicolaucri</cp:lastModifiedBy>
  <cp:revision>2</cp:revision>
  <cp:lastPrinted>2015-08-18T12:14:00Z</cp:lastPrinted>
  <dcterms:created xsi:type="dcterms:W3CDTF">2015-09-11T07:43:00Z</dcterms:created>
  <dcterms:modified xsi:type="dcterms:W3CDTF">2015-09-11T07:43:00Z</dcterms:modified>
</cp:coreProperties>
</file>