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DA7" w:rsidRPr="006E491C" w:rsidRDefault="00690DA7" w:rsidP="00690DA7">
      <w:pPr>
        <w:jc w:val="right"/>
        <w:rPr>
          <w:rFonts w:ascii="Times New Roman" w:hAnsi="Times New Roman" w:cs="Times New Roman"/>
          <w:i/>
          <w:sz w:val="28"/>
          <w:szCs w:val="28"/>
          <w:lang w:val="ro-RO"/>
        </w:rPr>
      </w:pPr>
      <w:r w:rsidRPr="006E491C">
        <w:rPr>
          <w:rFonts w:ascii="Times New Roman" w:hAnsi="Times New Roman" w:cs="Times New Roman"/>
          <w:i/>
          <w:sz w:val="28"/>
          <w:szCs w:val="28"/>
          <w:lang w:val="ro-RO"/>
        </w:rPr>
        <w:t xml:space="preserve">Proiect </w:t>
      </w:r>
      <w:r w:rsidRPr="006E491C">
        <w:rPr>
          <w:rFonts w:ascii="Times New Roman" w:hAnsi="Times New Roman" w:cs="Times New Roman"/>
          <w:i/>
          <w:sz w:val="28"/>
          <w:szCs w:val="28"/>
          <w:lang w:val="ro-RO"/>
        </w:rPr>
        <w:br/>
      </w:r>
    </w:p>
    <w:p w:rsidR="00690DA7" w:rsidRPr="006E491C" w:rsidRDefault="00690DA7" w:rsidP="00690DA7">
      <w:pPr>
        <w:jc w:val="center"/>
        <w:rPr>
          <w:rFonts w:ascii="Times New Roman" w:hAnsi="Times New Roman" w:cs="Times New Roman"/>
          <w:sz w:val="28"/>
          <w:szCs w:val="28"/>
          <w:lang w:val="ro-RO"/>
        </w:rPr>
      </w:pPr>
      <w:r w:rsidRPr="006E491C">
        <w:rPr>
          <w:rFonts w:ascii="Times New Roman" w:hAnsi="Times New Roman" w:cs="Times New Roman"/>
          <w:sz w:val="28"/>
          <w:szCs w:val="28"/>
          <w:lang w:val="ro-RO"/>
        </w:rPr>
        <w:t>HOTĂRÎRE</w:t>
      </w:r>
    </w:p>
    <w:p w:rsidR="00690DA7" w:rsidRPr="006E491C" w:rsidRDefault="00690DA7" w:rsidP="00690DA7">
      <w:pPr>
        <w:jc w:val="center"/>
        <w:rPr>
          <w:rFonts w:ascii="Times New Roman" w:hAnsi="Times New Roman" w:cs="Times New Roman"/>
          <w:sz w:val="28"/>
          <w:szCs w:val="28"/>
          <w:lang w:val="ro-RO"/>
        </w:rPr>
      </w:pPr>
      <w:r w:rsidRPr="006E491C">
        <w:rPr>
          <w:rFonts w:ascii="Times New Roman" w:hAnsi="Times New Roman" w:cs="Times New Roman"/>
          <w:sz w:val="28"/>
          <w:szCs w:val="28"/>
          <w:lang w:val="ro-RO"/>
        </w:rPr>
        <w:t xml:space="preserve">pentru aprobarea Regulamentului sanitar privind produsele cosmetice </w:t>
      </w:r>
      <w:r w:rsidR="0095494E">
        <w:rPr>
          <w:rFonts w:ascii="Times New Roman" w:hAnsi="Times New Roman" w:cs="Times New Roman"/>
          <w:sz w:val="28"/>
          <w:szCs w:val="28"/>
          <w:lang w:val="ro-RO"/>
        </w:rPr>
        <w:t>ş</w:t>
      </w:r>
      <w:r w:rsidRPr="006E491C">
        <w:rPr>
          <w:rFonts w:ascii="Times New Roman" w:hAnsi="Times New Roman" w:cs="Times New Roman"/>
          <w:sz w:val="28"/>
          <w:szCs w:val="28"/>
          <w:lang w:val="ro-RO"/>
        </w:rPr>
        <w:t>i a Metodelor de analiză necesare pentru verificarea compozi</w:t>
      </w:r>
      <w:r w:rsidR="0095494E">
        <w:rPr>
          <w:rFonts w:ascii="Times New Roman" w:hAnsi="Times New Roman" w:cs="Times New Roman"/>
          <w:sz w:val="28"/>
          <w:szCs w:val="28"/>
          <w:lang w:val="ro-RO"/>
        </w:rPr>
        <w:t>ţ</w:t>
      </w:r>
      <w:r w:rsidRPr="006E491C">
        <w:rPr>
          <w:rFonts w:ascii="Times New Roman" w:hAnsi="Times New Roman" w:cs="Times New Roman"/>
          <w:sz w:val="28"/>
          <w:szCs w:val="28"/>
          <w:lang w:val="ro-RO"/>
        </w:rPr>
        <w:t>iei produselor cosmetice</w:t>
      </w:r>
    </w:p>
    <w:p w:rsidR="00690DA7" w:rsidRPr="006E491C" w:rsidRDefault="00690DA7" w:rsidP="00690DA7">
      <w:pPr>
        <w:jc w:val="both"/>
        <w:rPr>
          <w:rFonts w:ascii="Times New Roman" w:hAnsi="Times New Roman" w:cs="Times New Roman"/>
          <w:sz w:val="28"/>
          <w:szCs w:val="28"/>
          <w:lang w:val="ro-RO"/>
        </w:rPr>
      </w:pPr>
      <w:r w:rsidRPr="006E491C">
        <w:rPr>
          <w:rFonts w:ascii="Times New Roman" w:hAnsi="Times New Roman" w:cs="Times New Roman"/>
          <w:sz w:val="28"/>
          <w:szCs w:val="28"/>
          <w:lang w:val="ro-RO"/>
        </w:rPr>
        <w:br/>
      </w:r>
    </w:p>
    <w:p w:rsidR="00690DA7" w:rsidRPr="006E491C" w:rsidRDefault="00690DA7" w:rsidP="003D3097">
      <w:pPr>
        <w:pStyle w:val="a7"/>
        <w:spacing w:line="276" w:lineRule="auto"/>
        <w:ind w:firstLine="426"/>
        <w:rPr>
          <w:sz w:val="28"/>
          <w:szCs w:val="28"/>
          <w:lang w:val="ro-RO"/>
        </w:rPr>
      </w:pPr>
      <w:r w:rsidRPr="006E491C">
        <w:rPr>
          <w:sz w:val="28"/>
          <w:szCs w:val="28"/>
          <w:lang w:val="ro-RO"/>
        </w:rPr>
        <w:t xml:space="preserve">În temeiul art. 6 din Legea nr.10-XVI din 3 februarie 2009 privind supravegherea de stat a sănătăţii publice (Monitorul Oficial al Republicii Moldova, 2009, nr.67, art.183), cu modificările </w:t>
      </w:r>
      <w:r w:rsidR="0095494E">
        <w:rPr>
          <w:sz w:val="28"/>
          <w:szCs w:val="28"/>
          <w:lang w:val="ro-RO"/>
        </w:rPr>
        <w:t>ş</w:t>
      </w:r>
      <w:r w:rsidRPr="006E491C">
        <w:rPr>
          <w:sz w:val="28"/>
          <w:szCs w:val="28"/>
          <w:lang w:val="ro-RO"/>
        </w:rPr>
        <w:t>i completările ulterioare, Guvernul HOTĂRĂŞTE:</w:t>
      </w:r>
    </w:p>
    <w:p w:rsidR="00690DA7" w:rsidRPr="006E491C" w:rsidRDefault="00690DA7" w:rsidP="003D3097">
      <w:pPr>
        <w:pStyle w:val="a7"/>
        <w:spacing w:line="276" w:lineRule="auto"/>
        <w:ind w:firstLine="426"/>
        <w:rPr>
          <w:sz w:val="28"/>
          <w:szCs w:val="28"/>
          <w:lang w:val="ro-RO"/>
        </w:rPr>
      </w:pPr>
      <w:r w:rsidRPr="006E491C">
        <w:rPr>
          <w:sz w:val="28"/>
          <w:szCs w:val="28"/>
          <w:lang w:val="ro-RO"/>
        </w:rPr>
        <w:t>1. Se aprobă:</w:t>
      </w:r>
    </w:p>
    <w:p w:rsidR="00690DA7" w:rsidRPr="006E491C" w:rsidRDefault="00690DA7" w:rsidP="003D3097">
      <w:pPr>
        <w:pStyle w:val="a7"/>
        <w:spacing w:line="276" w:lineRule="auto"/>
        <w:ind w:firstLine="426"/>
        <w:rPr>
          <w:sz w:val="28"/>
          <w:szCs w:val="28"/>
          <w:lang w:val="ro-RO"/>
        </w:rPr>
      </w:pPr>
      <w:r w:rsidRPr="006E491C">
        <w:rPr>
          <w:sz w:val="28"/>
          <w:szCs w:val="28"/>
          <w:lang w:val="ro-RO"/>
        </w:rPr>
        <w:t>1)  Regulamentul sanitar privind  produsele cosmetice, conform anexei nr.1;</w:t>
      </w:r>
    </w:p>
    <w:p w:rsidR="00690DA7" w:rsidRPr="006E491C" w:rsidRDefault="00690DA7" w:rsidP="003D3097">
      <w:pPr>
        <w:pStyle w:val="a7"/>
        <w:spacing w:line="276" w:lineRule="auto"/>
        <w:ind w:firstLine="426"/>
        <w:rPr>
          <w:sz w:val="28"/>
          <w:szCs w:val="28"/>
          <w:lang w:val="ro-RO"/>
        </w:rPr>
      </w:pPr>
      <w:r w:rsidRPr="006E491C">
        <w:rPr>
          <w:sz w:val="28"/>
          <w:szCs w:val="28"/>
          <w:lang w:val="ro-RO"/>
        </w:rPr>
        <w:t xml:space="preserve">2) Metodele de prelevare a probelor de produse cosmetice şi pregătirea lor pentru </w:t>
      </w:r>
      <w:r w:rsidRPr="00502D3A">
        <w:rPr>
          <w:sz w:val="28"/>
          <w:szCs w:val="28"/>
          <w:lang w:val="ro-RO"/>
        </w:rPr>
        <w:t>testările</w:t>
      </w:r>
      <w:r w:rsidRPr="006E491C">
        <w:rPr>
          <w:color w:val="FF0000"/>
          <w:sz w:val="28"/>
          <w:szCs w:val="28"/>
          <w:lang w:val="ro-RO"/>
        </w:rPr>
        <w:t xml:space="preserve"> </w:t>
      </w:r>
      <w:r w:rsidRPr="006E491C">
        <w:rPr>
          <w:sz w:val="28"/>
          <w:szCs w:val="28"/>
          <w:lang w:val="ro-RO"/>
        </w:rPr>
        <w:t xml:space="preserve">de verificare şi identificare a ingredientelor produselor cosmetice, precum identificarea şi determinarea hidroxizilor de sodiu şi de potasiu,  identificarea şi determinarea acidului oxalic </w:t>
      </w:r>
      <w:r w:rsidR="0095494E">
        <w:rPr>
          <w:sz w:val="28"/>
          <w:szCs w:val="28"/>
          <w:lang w:val="ro-RO"/>
        </w:rPr>
        <w:t>ş</w:t>
      </w:r>
      <w:r w:rsidRPr="006E491C">
        <w:rPr>
          <w:sz w:val="28"/>
          <w:szCs w:val="28"/>
          <w:lang w:val="ro-RO"/>
        </w:rPr>
        <w:t>i a sărurilor sale alcaline prezente în produsele pentru îngrijirea părului, determinarea cloroformului în pasta de din</w:t>
      </w:r>
      <w:r w:rsidR="0095494E">
        <w:rPr>
          <w:sz w:val="28"/>
          <w:szCs w:val="28"/>
          <w:lang w:val="ro-RO"/>
        </w:rPr>
        <w:t>ţ</w:t>
      </w:r>
      <w:r w:rsidRPr="006E491C">
        <w:rPr>
          <w:sz w:val="28"/>
          <w:szCs w:val="28"/>
          <w:lang w:val="ro-RO"/>
        </w:rPr>
        <w:t xml:space="preserve">i,  determinarea zincului,  identificarea </w:t>
      </w:r>
      <w:r w:rsidR="0095494E">
        <w:rPr>
          <w:sz w:val="28"/>
          <w:szCs w:val="28"/>
          <w:lang w:val="ro-RO"/>
        </w:rPr>
        <w:t>ş</w:t>
      </w:r>
      <w:r w:rsidRPr="006E491C">
        <w:rPr>
          <w:sz w:val="28"/>
          <w:szCs w:val="28"/>
          <w:lang w:val="ro-RO"/>
        </w:rPr>
        <w:t>i determinarea acidului fenolsulfonic,  conform anexei nr. 2;</w:t>
      </w:r>
    </w:p>
    <w:p w:rsidR="00690DA7" w:rsidRPr="006E491C" w:rsidRDefault="00690DA7" w:rsidP="003D3097">
      <w:pPr>
        <w:pStyle w:val="a7"/>
        <w:spacing w:line="276" w:lineRule="auto"/>
        <w:ind w:firstLine="426"/>
        <w:rPr>
          <w:sz w:val="28"/>
          <w:szCs w:val="28"/>
          <w:lang w:val="ro-RO"/>
        </w:rPr>
      </w:pPr>
      <w:r w:rsidRPr="006E491C">
        <w:rPr>
          <w:sz w:val="28"/>
          <w:szCs w:val="28"/>
          <w:lang w:val="ro-RO"/>
        </w:rPr>
        <w:t>3) Metodele de identificare a agen</w:t>
      </w:r>
      <w:r w:rsidR="0095494E">
        <w:rPr>
          <w:sz w:val="28"/>
          <w:szCs w:val="28"/>
          <w:lang w:val="ro-RO"/>
        </w:rPr>
        <w:t>ţ</w:t>
      </w:r>
      <w:r w:rsidRPr="006E491C">
        <w:rPr>
          <w:sz w:val="28"/>
          <w:szCs w:val="28"/>
          <w:lang w:val="ro-RO"/>
        </w:rPr>
        <w:t xml:space="preserve">ilor de oxidare </w:t>
      </w:r>
      <w:r w:rsidR="0095494E">
        <w:rPr>
          <w:sz w:val="28"/>
          <w:szCs w:val="28"/>
          <w:lang w:val="ro-RO"/>
        </w:rPr>
        <w:t>ş</w:t>
      </w:r>
      <w:r w:rsidRPr="006E491C">
        <w:rPr>
          <w:sz w:val="28"/>
          <w:szCs w:val="28"/>
          <w:lang w:val="ro-RO"/>
        </w:rPr>
        <w:t xml:space="preserve">i determinarea perhidrolului în produsele de îngrijire a părului, de identificare </w:t>
      </w:r>
      <w:r w:rsidR="0095494E">
        <w:rPr>
          <w:sz w:val="28"/>
          <w:szCs w:val="28"/>
          <w:lang w:val="ro-RO"/>
        </w:rPr>
        <w:t>ş</w:t>
      </w:r>
      <w:r w:rsidRPr="006E491C">
        <w:rPr>
          <w:sz w:val="28"/>
          <w:szCs w:val="28"/>
          <w:lang w:val="ro-RO"/>
        </w:rPr>
        <w:t>i determinare semicantitativă a anumitor coloran</w:t>
      </w:r>
      <w:r w:rsidR="0095494E">
        <w:rPr>
          <w:sz w:val="28"/>
          <w:szCs w:val="28"/>
          <w:lang w:val="ro-RO"/>
        </w:rPr>
        <w:t>ţ</w:t>
      </w:r>
      <w:r w:rsidRPr="006E491C">
        <w:rPr>
          <w:sz w:val="28"/>
          <w:szCs w:val="28"/>
          <w:lang w:val="ro-RO"/>
        </w:rPr>
        <w:t xml:space="preserve">i de oxidare în vopselele de păr, de identificare </w:t>
      </w:r>
      <w:r w:rsidR="0095494E">
        <w:rPr>
          <w:sz w:val="28"/>
          <w:szCs w:val="28"/>
          <w:lang w:val="ro-RO"/>
        </w:rPr>
        <w:t>ş</w:t>
      </w:r>
      <w:r w:rsidRPr="006E491C">
        <w:rPr>
          <w:sz w:val="28"/>
          <w:szCs w:val="28"/>
          <w:lang w:val="ro-RO"/>
        </w:rPr>
        <w:t xml:space="preserve">i determinare a azotitului, de identificare  </w:t>
      </w:r>
      <w:r w:rsidR="0095494E">
        <w:rPr>
          <w:sz w:val="28"/>
          <w:szCs w:val="28"/>
          <w:lang w:val="ro-RO"/>
        </w:rPr>
        <w:t>ş</w:t>
      </w:r>
      <w:r w:rsidRPr="006E491C">
        <w:rPr>
          <w:sz w:val="28"/>
          <w:szCs w:val="28"/>
          <w:lang w:val="ro-RO"/>
        </w:rPr>
        <w:t xml:space="preserve">i determinare a formaldehidei libere, de determinare a rezorcinolului în </w:t>
      </w:r>
      <w:r w:rsidR="0095494E">
        <w:rPr>
          <w:sz w:val="28"/>
          <w:szCs w:val="28"/>
          <w:lang w:val="ro-RO"/>
        </w:rPr>
        <w:t>ş</w:t>
      </w:r>
      <w:r w:rsidRPr="006E491C">
        <w:rPr>
          <w:sz w:val="28"/>
          <w:szCs w:val="28"/>
          <w:lang w:val="ro-RO"/>
        </w:rPr>
        <w:t xml:space="preserve">ampoane </w:t>
      </w:r>
      <w:r w:rsidR="0095494E">
        <w:rPr>
          <w:sz w:val="28"/>
          <w:szCs w:val="28"/>
          <w:lang w:val="ro-RO"/>
        </w:rPr>
        <w:t>ş</w:t>
      </w:r>
      <w:r w:rsidRPr="006E491C">
        <w:rPr>
          <w:sz w:val="28"/>
          <w:szCs w:val="28"/>
          <w:lang w:val="ro-RO"/>
        </w:rPr>
        <w:t>i lo</w:t>
      </w:r>
      <w:r w:rsidR="0095494E">
        <w:rPr>
          <w:sz w:val="28"/>
          <w:szCs w:val="28"/>
          <w:lang w:val="ro-RO"/>
        </w:rPr>
        <w:t>ţ</w:t>
      </w:r>
      <w:r w:rsidRPr="006E491C">
        <w:rPr>
          <w:sz w:val="28"/>
          <w:szCs w:val="28"/>
          <w:lang w:val="ro-RO"/>
        </w:rPr>
        <w:t>iuni de păr, de determinare a metanolului fa</w:t>
      </w:r>
      <w:r w:rsidR="0095494E">
        <w:rPr>
          <w:sz w:val="28"/>
          <w:szCs w:val="28"/>
          <w:lang w:val="ro-RO"/>
        </w:rPr>
        <w:t>ţ</w:t>
      </w:r>
      <w:r w:rsidRPr="006E491C">
        <w:rPr>
          <w:sz w:val="28"/>
          <w:szCs w:val="28"/>
          <w:lang w:val="ro-RO"/>
        </w:rPr>
        <w:t>ă de etanol sau 2-propanol, conform anexei nr.3;</w:t>
      </w:r>
    </w:p>
    <w:p w:rsidR="00690DA7" w:rsidRPr="006E491C" w:rsidRDefault="00690DA7" w:rsidP="003D3097">
      <w:pPr>
        <w:pStyle w:val="a7"/>
        <w:spacing w:line="276" w:lineRule="auto"/>
        <w:ind w:firstLine="426"/>
        <w:rPr>
          <w:sz w:val="28"/>
          <w:szCs w:val="28"/>
          <w:lang w:val="ro-RO"/>
        </w:rPr>
      </w:pPr>
      <w:r w:rsidRPr="006E491C">
        <w:rPr>
          <w:sz w:val="28"/>
          <w:szCs w:val="28"/>
          <w:lang w:val="ro-RO"/>
        </w:rPr>
        <w:t xml:space="preserve">4) Metodele de determinare a diclormetanului </w:t>
      </w:r>
      <w:r w:rsidR="0095494E">
        <w:rPr>
          <w:sz w:val="28"/>
          <w:szCs w:val="28"/>
          <w:lang w:val="ro-RO"/>
        </w:rPr>
        <w:t>ş</w:t>
      </w:r>
      <w:r w:rsidRPr="006E491C">
        <w:rPr>
          <w:sz w:val="28"/>
          <w:szCs w:val="28"/>
          <w:lang w:val="ro-RO"/>
        </w:rPr>
        <w:t xml:space="preserve">i 1,1,1-tricloretanului; identificare </w:t>
      </w:r>
      <w:r w:rsidR="0095494E">
        <w:rPr>
          <w:sz w:val="28"/>
          <w:szCs w:val="28"/>
          <w:lang w:val="ro-RO"/>
        </w:rPr>
        <w:t>ş</w:t>
      </w:r>
      <w:r w:rsidRPr="006E491C">
        <w:rPr>
          <w:sz w:val="28"/>
          <w:szCs w:val="28"/>
          <w:lang w:val="ro-RO"/>
        </w:rPr>
        <w:t xml:space="preserve">i determinare a 8-chinolinolului </w:t>
      </w:r>
      <w:r w:rsidR="0095494E">
        <w:rPr>
          <w:sz w:val="28"/>
          <w:szCs w:val="28"/>
          <w:lang w:val="ro-RO"/>
        </w:rPr>
        <w:t>ş</w:t>
      </w:r>
      <w:r w:rsidRPr="006E491C">
        <w:rPr>
          <w:sz w:val="28"/>
          <w:szCs w:val="28"/>
          <w:lang w:val="ro-RO"/>
        </w:rPr>
        <w:t xml:space="preserve">i sulfatului de bis (8-hidroxichinolină); de determinare a amoniacului; identificare </w:t>
      </w:r>
      <w:r w:rsidR="0095494E">
        <w:rPr>
          <w:sz w:val="28"/>
          <w:szCs w:val="28"/>
          <w:lang w:val="ro-RO"/>
        </w:rPr>
        <w:t>ş</w:t>
      </w:r>
      <w:r w:rsidRPr="006E491C">
        <w:rPr>
          <w:sz w:val="28"/>
          <w:szCs w:val="28"/>
          <w:lang w:val="ro-RO"/>
        </w:rPr>
        <w:t xml:space="preserve">i determinare a nitrometanului; identificare </w:t>
      </w:r>
      <w:r w:rsidR="0095494E">
        <w:rPr>
          <w:sz w:val="28"/>
          <w:szCs w:val="28"/>
          <w:lang w:val="ro-RO"/>
        </w:rPr>
        <w:t>ş</w:t>
      </w:r>
      <w:r w:rsidRPr="006E491C">
        <w:rPr>
          <w:sz w:val="28"/>
          <w:szCs w:val="28"/>
          <w:lang w:val="ro-RO"/>
        </w:rPr>
        <w:t xml:space="preserve">i determinare a acidului mercaptoacetic în produse pentru ondularea şi întinderea părului </w:t>
      </w:r>
      <w:r w:rsidR="0095494E">
        <w:rPr>
          <w:sz w:val="28"/>
          <w:szCs w:val="28"/>
          <w:lang w:val="ro-RO"/>
        </w:rPr>
        <w:t>ş</w:t>
      </w:r>
      <w:r w:rsidRPr="006E491C">
        <w:rPr>
          <w:sz w:val="28"/>
          <w:szCs w:val="28"/>
          <w:lang w:val="ro-RO"/>
        </w:rPr>
        <w:t xml:space="preserve">i în produse depilatoare; identificare  </w:t>
      </w:r>
      <w:r w:rsidR="0095494E">
        <w:rPr>
          <w:sz w:val="28"/>
          <w:szCs w:val="28"/>
          <w:lang w:val="ro-RO"/>
        </w:rPr>
        <w:t>ş</w:t>
      </w:r>
      <w:r w:rsidRPr="006E491C">
        <w:rPr>
          <w:sz w:val="28"/>
          <w:szCs w:val="28"/>
          <w:lang w:val="ro-RO"/>
        </w:rPr>
        <w:t>i determinare a hexaclorofenului (INN); determinare a tosylcloramidei de sodiu (INN); determinare a fluorului total în paste de din</w:t>
      </w:r>
      <w:r w:rsidR="0095494E">
        <w:rPr>
          <w:sz w:val="28"/>
          <w:szCs w:val="28"/>
          <w:lang w:val="ro-RO"/>
        </w:rPr>
        <w:t>ţ</w:t>
      </w:r>
      <w:r w:rsidRPr="006E491C">
        <w:rPr>
          <w:sz w:val="28"/>
          <w:szCs w:val="28"/>
          <w:lang w:val="ro-RO"/>
        </w:rPr>
        <w:t xml:space="preserve">i; identificare </w:t>
      </w:r>
      <w:r w:rsidR="0095494E">
        <w:rPr>
          <w:sz w:val="28"/>
          <w:szCs w:val="28"/>
          <w:lang w:val="ro-RO"/>
        </w:rPr>
        <w:t>ş</w:t>
      </w:r>
      <w:r w:rsidRPr="006E491C">
        <w:rPr>
          <w:sz w:val="28"/>
          <w:szCs w:val="28"/>
          <w:lang w:val="ro-RO"/>
        </w:rPr>
        <w:t>i determinare a compu</w:t>
      </w:r>
      <w:r w:rsidR="0095494E">
        <w:rPr>
          <w:sz w:val="28"/>
          <w:szCs w:val="28"/>
          <w:lang w:val="ro-RO"/>
        </w:rPr>
        <w:t>ş</w:t>
      </w:r>
      <w:r w:rsidRPr="006E491C">
        <w:rPr>
          <w:sz w:val="28"/>
          <w:szCs w:val="28"/>
          <w:lang w:val="ro-RO"/>
        </w:rPr>
        <w:t xml:space="preserve">ilor organomercurici; determinare a sulfurilor alcaline </w:t>
      </w:r>
      <w:r w:rsidR="0095494E">
        <w:rPr>
          <w:sz w:val="28"/>
          <w:szCs w:val="28"/>
          <w:lang w:val="ro-RO"/>
        </w:rPr>
        <w:t>ş</w:t>
      </w:r>
      <w:r w:rsidRPr="006E491C">
        <w:rPr>
          <w:sz w:val="28"/>
          <w:szCs w:val="28"/>
          <w:lang w:val="ro-RO"/>
        </w:rPr>
        <w:t xml:space="preserve">i alcalino-pământoase, conform anexei nr. 4; </w:t>
      </w:r>
    </w:p>
    <w:p w:rsidR="00690DA7" w:rsidRPr="006E491C" w:rsidRDefault="00690DA7" w:rsidP="003D3097">
      <w:pPr>
        <w:pStyle w:val="a7"/>
        <w:spacing w:line="276" w:lineRule="auto"/>
        <w:ind w:firstLine="426"/>
        <w:rPr>
          <w:sz w:val="28"/>
          <w:szCs w:val="28"/>
          <w:lang w:val="ro-RO"/>
        </w:rPr>
      </w:pPr>
      <w:r w:rsidRPr="006E491C">
        <w:rPr>
          <w:sz w:val="28"/>
          <w:szCs w:val="28"/>
          <w:lang w:val="ro-RO"/>
        </w:rPr>
        <w:t xml:space="preserve">  5) Metodele de identificare </w:t>
      </w:r>
      <w:r w:rsidR="0095494E">
        <w:rPr>
          <w:sz w:val="28"/>
          <w:szCs w:val="28"/>
          <w:lang w:val="ro-RO"/>
        </w:rPr>
        <w:t>ş</w:t>
      </w:r>
      <w:r w:rsidRPr="006E491C">
        <w:rPr>
          <w:sz w:val="28"/>
          <w:szCs w:val="28"/>
          <w:lang w:val="ro-RO"/>
        </w:rPr>
        <w:t xml:space="preserve">i determinare a 1-(4-aminobenzoatului) de glicerină, determinare a clorbutanolului, identificare </w:t>
      </w:r>
      <w:r w:rsidR="0095494E">
        <w:rPr>
          <w:sz w:val="28"/>
          <w:szCs w:val="28"/>
          <w:lang w:val="ro-RO"/>
        </w:rPr>
        <w:t>ş</w:t>
      </w:r>
      <w:r w:rsidRPr="006E491C">
        <w:rPr>
          <w:sz w:val="28"/>
          <w:szCs w:val="28"/>
          <w:lang w:val="ro-RO"/>
        </w:rPr>
        <w:t xml:space="preserve">i determinare a chininei, identificare  </w:t>
      </w:r>
      <w:r w:rsidR="0095494E">
        <w:rPr>
          <w:sz w:val="28"/>
          <w:szCs w:val="28"/>
          <w:lang w:val="ro-RO"/>
        </w:rPr>
        <w:t>ş</w:t>
      </w:r>
      <w:r w:rsidRPr="006E491C">
        <w:rPr>
          <w:sz w:val="28"/>
          <w:szCs w:val="28"/>
          <w:lang w:val="ro-RO"/>
        </w:rPr>
        <w:t>i determinare a sulfi</w:t>
      </w:r>
      <w:r w:rsidR="0095494E">
        <w:rPr>
          <w:sz w:val="28"/>
          <w:szCs w:val="28"/>
          <w:lang w:val="ro-RO"/>
        </w:rPr>
        <w:t>ţ</w:t>
      </w:r>
      <w:r w:rsidRPr="006E491C">
        <w:rPr>
          <w:sz w:val="28"/>
          <w:szCs w:val="28"/>
          <w:lang w:val="ro-RO"/>
        </w:rPr>
        <w:t xml:space="preserve">ilor anorganici </w:t>
      </w:r>
      <w:r w:rsidR="0095494E">
        <w:rPr>
          <w:sz w:val="28"/>
          <w:szCs w:val="28"/>
          <w:lang w:val="ro-RO"/>
        </w:rPr>
        <w:t>ş</w:t>
      </w:r>
      <w:r w:rsidRPr="006E491C">
        <w:rPr>
          <w:sz w:val="28"/>
          <w:szCs w:val="28"/>
          <w:lang w:val="ro-RO"/>
        </w:rPr>
        <w:t>i sulfi</w:t>
      </w:r>
      <w:r w:rsidR="0095494E">
        <w:rPr>
          <w:sz w:val="28"/>
          <w:szCs w:val="28"/>
          <w:lang w:val="ro-RO"/>
        </w:rPr>
        <w:t>ţ</w:t>
      </w:r>
      <w:r w:rsidRPr="006E491C">
        <w:rPr>
          <w:sz w:val="28"/>
          <w:szCs w:val="28"/>
          <w:lang w:val="ro-RO"/>
        </w:rPr>
        <w:t xml:space="preserve">ilor acizi, identificare </w:t>
      </w:r>
      <w:r w:rsidR="0095494E">
        <w:rPr>
          <w:sz w:val="28"/>
          <w:szCs w:val="28"/>
          <w:lang w:val="ro-RO"/>
        </w:rPr>
        <w:t>ş</w:t>
      </w:r>
      <w:r w:rsidRPr="006E491C">
        <w:rPr>
          <w:sz w:val="28"/>
          <w:szCs w:val="28"/>
          <w:lang w:val="ro-RO"/>
        </w:rPr>
        <w:t>i determinare a clora</w:t>
      </w:r>
      <w:r w:rsidR="0095494E">
        <w:rPr>
          <w:sz w:val="28"/>
          <w:szCs w:val="28"/>
          <w:lang w:val="ro-RO"/>
        </w:rPr>
        <w:t>ţ</w:t>
      </w:r>
      <w:r w:rsidRPr="006E491C">
        <w:rPr>
          <w:sz w:val="28"/>
          <w:szCs w:val="28"/>
          <w:lang w:val="ro-RO"/>
        </w:rPr>
        <w:t xml:space="preserve">ilor metalelor alcaline </w:t>
      </w:r>
      <w:r w:rsidR="0095494E">
        <w:rPr>
          <w:sz w:val="28"/>
          <w:szCs w:val="28"/>
          <w:lang w:val="ro-RO"/>
        </w:rPr>
        <w:t>ş</w:t>
      </w:r>
      <w:r w:rsidRPr="006E491C">
        <w:rPr>
          <w:sz w:val="28"/>
          <w:szCs w:val="28"/>
          <w:lang w:val="ro-RO"/>
        </w:rPr>
        <w:t xml:space="preserve">i identificare  </w:t>
      </w:r>
      <w:r w:rsidR="0095494E">
        <w:rPr>
          <w:sz w:val="28"/>
          <w:szCs w:val="28"/>
          <w:lang w:val="ro-RO"/>
        </w:rPr>
        <w:t>ş</w:t>
      </w:r>
      <w:r w:rsidRPr="006E491C">
        <w:rPr>
          <w:sz w:val="28"/>
          <w:szCs w:val="28"/>
          <w:lang w:val="ro-RO"/>
        </w:rPr>
        <w:t>i determinarea iodatului de sodiu, conform anexei nr.5;</w:t>
      </w:r>
    </w:p>
    <w:p w:rsidR="00690DA7" w:rsidRPr="006E491C" w:rsidRDefault="00690DA7" w:rsidP="003D3097">
      <w:pPr>
        <w:pStyle w:val="a7"/>
        <w:spacing w:line="276" w:lineRule="auto"/>
        <w:ind w:firstLine="426"/>
        <w:rPr>
          <w:sz w:val="28"/>
          <w:szCs w:val="28"/>
          <w:lang w:val="ro-RO"/>
        </w:rPr>
      </w:pPr>
      <w:r w:rsidRPr="006E491C">
        <w:rPr>
          <w:sz w:val="28"/>
          <w:szCs w:val="28"/>
          <w:lang w:val="ro-RO"/>
        </w:rPr>
        <w:lastRenderedPageBreak/>
        <w:t xml:space="preserve">6) Metodele de identificare </w:t>
      </w:r>
      <w:r w:rsidR="0095494E">
        <w:rPr>
          <w:sz w:val="28"/>
          <w:szCs w:val="28"/>
          <w:lang w:val="ro-RO"/>
        </w:rPr>
        <w:t>ş</w:t>
      </w:r>
      <w:r w:rsidRPr="006E491C">
        <w:rPr>
          <w:sz w:val="28"/>
          <w:szCs w:val="28"/>
          <w:lang w:val="ro-RO"/>
        </w:rPr>
        <w:t xml:space="preserve">i determinare a azotatului de argint, identificare </w:t>
      </w:r>
      <w:r w:rsidR="0095494E">
        <w:rPr>
          <w:sz w:val="28"/>
          <w:szCs w:val="28"/>
          <w:lang w:val="ro-RO"/>
        </w:rPr>
        <w:t>ş</w:t>
      </w:r>
      <w:r w:rsidRPr="006E491C">
        <w:rPr>
          <w:sz w:val="28"/>
          <w:szCs w:val="28"/>
          <w:lang w:val="ro-RO"/>
        </w:rPr>
        <w:t xml:space="preserve">i determinare a disulfurii de seleniu în </w:t>
      </w:r>
      <w:r w:rsidR="0095494E">
        <w:rPr>
          <w:sz w:val="28"/>
          <w:szCs w:val="28"/>
          <w:lang w:val="ro-RO"/>
        </w:rPr>
        <w:t>ş</w:t>
      </w:r>
      <w:r w:rsidRPr="006E491C">
        <w:rPr>
          <w:sz w:val="28"/>
          <w:szCs w:val="28"/>
          <w:lang w:val="ro-RO"/>
        </w:rPr>
        <w:t>ampoane antimătrea</w:t>
      </w:r>
      <w:r w:rsidR="0095494E">
        <w:rPr>
          <w:sz w:val="28"/>
          <w:szCs w:val="28"/>
          <w:lang w:val="ro-RO"/>
        </w:rPr>
        <w:t>ţ</w:t>
      </w:r>
      <w:r w:rsidRPr="006E491C">
        <w:rPr>
          <w:sz w:val="28"/>
          <w:szCs w:val="28"/>
          <w:lang w:val="ro-RO"/>
        </w:rPr>
        <w:t xml:space="preserve">ă, determinare a bariului solubil </w:t>
      </w:r>
      <w:r w:rsidR="0095494E">
        <w:rPr>
          <w:sz w:val="28"/>
          <w:szCs w:val="28"/>
          <w:lang w:val="ro-RO"/>
        </w:rPr>
        <w:t>ş</w:t>
      </w:r>
      <w:r w:rsidRPr="006E491C">
        <w:rPr>
          <w:sz w:val="28"/>
          <w:szCs w:val="28"/>
          <w:lang w:val="ro-RO"/>
        </w:rPr>
        <w:t>i stron</w:t>
      </w:r>
      <w:r w:rsidR="0095494E">
        <w:rPr>
          <w:sz w:val="28"/>
          <w:szCs w:val="28"/>
          <w:lang w:val="ro-RO"/>
        </w:rPr>
        <w:t>ţ</w:t>
      </w:r>
      <w:r w:rsidRPr="006E491C">
        <w:rPr>
          <w:sz w:val="28"/>
          <w:szCs w:val="28"/>
          <w:lang w:val="ro-RO"/>
        </w:rPr>
        <w:t>iului solubil în pigmen</w:t>
      </w:r>
      <w:r w:rsidR="0095494E">
        <w:rPr>
          <w:sz w:val="28"/>
          <w:szCs w:val="28"/>
          <w:lang w:val="ro-RO"/>
        </w:rPr>
        <w:t>ţ</w:t>
      </w:r>
      <w:r w:rsidRPr="006E491C">
        <w:rPr>
          <w:sz w:val="28"/>
          <w:szCs w:val="28"/>
          <w:lang w:val="ro-RO"/>
        </w:rPr>
        <w:t xml:space="preserve">i sub formă de săruri sau lacuri, identificare </w:t>
      </w:r>
      <w:r w:rsidR="0095494E">
        <w:rPr>
          <w:sz w:val="28"/>
          <w:szCs w:val="28"/>
          <w:lang w:val="ro-RO"/>
        </w:rPr>
        <w:t>ş</w:t>
      </w:r>
      <w:r w:rsidRPr="006E491C">
        <w:rPr>
          <w:sz w:val="28"/>
          <w:szCs w:val="28"/>
          <w:lang w:val="ro-RO"/>
        </w:rPr>
        <w:t xml:space="preserve">i determinare a alcoolului benzilic, identificare </w:t>
      </w:r>
      <w:r w:rsidR="0095494E">
        <w:rPr>
          <w:sz w:val="28"/>
          <w:szCs w:val="28"/>
          <w:lang w:val="ro-RO"/>
        </w:rPr>
        <w:t>ş</w:t>
      </w:r>
      <w:r w:rsidRPr="006E491C">
        <w:rPr>
          <w:sz w:val="28"/>
          <w:szCs w:val="28"/>
          <w:lang w:val="ro-RO"/>
        </w:rPr>
        <w:t xml:space="preserve">i determinare a zirconiului, determinare  a aluminiului </w:t>
      </w:r>
      <w:r w:rsidR="0095494E">
        <w:rPr>
          <w:sz w:val="28"/>
          <w:szCs w:val="28"/>
          <w:lang w:val="ro-RO"/>
        </w:rPr>
        <w:t>ş</w:t>
      </w:r>
      <w:r w:rsidRPr="006E491C">
        <w:rPr>
          <w:sz w:val="28"/>
          <w:szCs w:val="28"/>
          <w:lang w:val="ro-RO"/>
        </w:rPr>
        <w:t xml:space="preserve">i clorului în antitranspirante nepulverizate, identificare </w:t>
      </w:r>
      <w:r w:rsidR="0095494E">
        <w:rPr>
          <w:sz w:val="28"/>
          <w:szCs w:val="28"/>
          <w:lang w:val="ro-RO"/>
        </w:rPr>
        <w:t>ş</w:t>
      </w:r>
      <w:r w:rsidRPr="006E491C">
        <w:rPr>
          <w:sz w:val="28"/>
          <w:szCs w:val="28"/>
          <w:lang w:val="ro-RO"/>
        </w:rPr>
        <w:t xml:space="preserve">i determinare a hexamidinei, dibromohexamidinei, dibromopropamidinei </w:t>
      </w:r>
      <w:r w:rsidR="0095494E">
        <w:rPr>
          <w:sz w:val="28"/>
          <w:szCs w:val="28"/>
          <w:lang w:val="ro-RO"/>
        </w:rPr>
        <w:t>ş</w:t>
      </w:r>
      <w:r w:rsidRPr="006E491C">
        <w:rPr>
          <w:sz w:val="28"/>
          <w:szCs w:val="28"/>
          <w:lang w:val="ro-RO"/>
        </w:rPr>
        <w:t>i clorhexidinei, conform anexei nr. 6;</w:t>
      </w:r>
    </w:p>
    <w:p w:rsidR="00690DA7" w:rsidRPr="006E491C" w:rsidRDefault="00690DA7" w:rsidP="003D3097">
      <w:pPr>
        <w:pStyle w:val="a7"/>
        <w:spacing w:line="276" w:lineRule="auto"/>
        <w:ind w:firstLine="426"/>
        <w:rPr>
          <w:sz w:val="28"/>
          <w:szCs w:val="28"/>
          <w:lang w:val="ro-RO"/>
        </w:rPr>
      </w:pPr>
      <w:r w:rsidRPr="006E491C">
        <w:rPr>
          <w:sz w:val="28"/>
          <w:szCs w:val="28"/>
          <w:lang w:val="ro-RO"/>
        </w:rPr>
        <w:t xml:space="preserve">7) Metodele de identificare </w:t>
      </w:r>
      <w:r w:rsidR="0095494E">
        <w:rPr>
          <w:sz w:val="28"/>
          <w:szCs w:val="28"/>
          <w:lang w:val="ro-RO"/>
        </w:rPr>
        <w:t>ş</w:t>
      </w:r>
      <w:r w:rsidRPr="006E491C">
        <w:rPr>
          <w:sz w:val="28"/>
          <w:szCs w:val="28"/>
          <w:lang w:val="ro-RO"/>
        </w:rPr>
        <w:t xml:space="preserve">i determinare a conservanţilor: - acidului benzoic, acidului 4-hidroxibenzoic, acidului sorbic, acidului salicilic </w:t>
      </w:r>
      <w:r w:rsidR="0095494E">
        <w:rPr>
          <w:sz w:val="28"/>
          <w:szCs w:val="28"/>
          <w:lang w:val="ro-RO"/>
        </w:rPr>
        <w:t>ş</w:t>
      </w:r>
      <w:r w:rsidRPr="006E491C">
        <w:rPr>
          <w:sz w:val="28"/>
          <w:szCs w:val="28"/>
          <w:lang w:val="ro-RO"/>
        </w:rPr>
        <w:t xml:space="preserve">i acidului propionic, identificare </w:t>
      </w:r>
      <w:r w:rsidR="0095494E">
        <w:rPr>
          <w:sz w:val="28"/>
          <w:szCs w:val="28"/>
          <w:lang w:val="ro-RO"/>
        </w:rPr>
        <w:t>ş</w:t>
      </w:r>
      <w:r w:rsidRPr="006E491C">
        <w:rPr>
          <w:sz w:val="28"/>
          <w:szCs w:val="28"/>
          <w:lang w:val="ro-RO"/>
        </w:rPr>
        <w:t xml:space="preserve">i determinare a hidrochinonei, monometileterului de hidrochinonă, monoetileterului de hidrochinonă </w:t>
      </w:r>
      <w:r w:rsidR="0095494E">
        <w:rPr>
          <w:sz w:val="28"/>
          <w:szCs w:val="28"/>
          <w:lang w:val="ro-RO"/>
        </w:rPr>
        <w:t>ş</w:t>
      </w:r>
      <w:r w:rsidRPr="006E491C">
        <w:rPr>
          <w:sz w:val="28"/>
          <w:szCs w:val="28"/>
          <w:lang w:val="ro-RO"/>
        </w:rPr>
        <w:t>i monobenzileterului de hidrochinonă, conform anexei nr. 7;</w:t>
      </w:r>
    </w:p>
    <w:p w:rsidR="00690DA7" w:rsidRPr="006E491C" w:rsidRDefault="00690DA7" w:rsidP="003D3097">
      <w:pPr>
        <w:pStyle w:val="a7"/>
        <w:spacing w:line="276" w:lineRule="auto"/>
        <w:ind w:firstLine="426"/>
        <w:rPr>
          <w:sz w:val="28"/>
          <w:szCs w:val="28"/>
          <w:lang w:val="ro-RO"/>
        </w:rPr>
      </w:pPr>
      <w:r w:rsidRPr="006E491C">
        <w:rPr>
          <w:sz w:val="28"/>
          <w:szCs w:val="28"/>
          <w:lang w:val="ro-RO"/>
        </w:rPr>
        <w:t xml:space="preserve">8) Metodele de identificare </w:t>
      </w:r>
      <w:r w:rsidR="0095494E">
        <w:rPr>
          <w:sz w:val="28"/>
          <w:szCs w:val="28"/>
          <w:lang w:val="ro-RO"/>
        </w:rPr>
        <w:t>ş</w:t>
      </w:r>
      <w:r w:rsidRPr="006E491C">
        <w:rPr>
          <w:sz w:val="28"/>
          <w:szCs w:val="28"/>
          <w:lang w:val="ro-RO"/>
        </w:rPr>
        <w:t xml:space="preserve">i determinare a 2-fenoxietanolului, 1-fenoxipropandiolului, 4-hidroxibenzoatului de metil, etil, propil, butil </w:t>
      </w:r>
      <w:r w:rsidR="0095494E">
        <w:rPr>
          <w:sz w:val="28"/>
          <w:szCs w:val="28"/>
          <w:lang w:val="ro-RO"/>
        </w:rPr>
        <w:t>ş</w:t>
      </w:r>
      <w:r w:rsidRPr="006E491C">
        <w:rPr>
          <w:sz w:val="28"/>
          <w:szCs w:val="28"/>
          <w:lang w:val="ro-RO"/>
        </w:rPr>
        <w:t>i benzyl, conform anexei nr.8;</w:t>
      </w:r>
    </w:p>
    <w:p w:rsidR="001A2665" w:rsidRDefault="00940787" w:rsidP="003D3097">
      <w:pPr>
        <w:pStyle w:val="a7"/>
        <w:spacing w:line="276" w:lineRule="auto"/>
        <w:ind w:firstLine="426"/>
        <w:rPr>
          <w:sz w:val="28"/>
          <w:szCs w:val="28"/>
          <w:lang w:val="ro-RO"/>
        </w:rPr>
      </w:pPr>
      <w:r w:rsidRPr="001A2665">
        <w:rPr>
          <w:rStyle w:val="apple-converted-space"/>
          <w:color w:val="000000"/>
          <w:sz w:val="28"/>
          <w:szCs w:val="28"/>
          <w:lang w:val="en-US"/>
        </w:rPr>
        <w:t> </w:t>
      </w:r>
      <w:r w:rsidRPr="001A2665">
        <w:rPr>
          <w:color w:val="000000"/>
          <w:sz w:val="28"/>
          <w:szCs w:val="28"/>
          <w:lang w:val="en-US"/>
        </w:rPr>
        <w:t>2. Prezenta hotărîre intră în vigoare la 24 de luni de la data publicării în Monitorul Oficial al Republicii Moldova, cu excepţia:</w:t>
      </w:r>
      <w:r w:rsidRPr="00940787">
        <w:rPr>
          <w:color w:val="000000"/>
          <w:lang w:val="en-US"/>
        </w:rPr>
        <w:br/>
        <w:t>   </w:t>
      </w:r>
      <w:r w:rsidR="001A2665">
        <w:rPr>
          <w:color w:val="000000"/>
          <w:lang w:val="en-US"/>
        </w:rPr>
        <w:t xml:space="preserve">    </w:t>
      </w:r>
      <w:r w:rsidR="001974A4">
        <w:rPr>
          <w:color w:val="000000"/>
          <w:sz w:val="28"/>
          <w:szCs w:val="28"/>
          <w:lang w:val="en-US"/>
        </w:rPr>
        <w:t xml:space="preserve">1) punctelor </w:t>
      </w:r>
      <w:r w:rsidR="003D3097">
        <w:rPr>
          <w:color w:val="000000"/>
          <w:sz w:val="28"/>
          <w:szCs w:val="28"/>
          <w:lang w:val="en-US"/>
        </w:rPr>
        <w:t xml:space="preserve"> </w:t>
      </w:r>
      <w:r w:rsidR="001974A4">
        <w:rPr>
          <w:color w:val="000000"/>
          <w:sz w:val="28"/>
          <w:szCs w:val="28"/>
          <w:lang w:val="en-US"/>
        </w:rPr>
        <w:t xml:space="preserve">38, </w:t>
      </w:r>
      <w:r w:rsidR="00A34B7E" w:rsidRPr="001A2665">
        <w:rPr>
          <w:color w:val="000000"/>
          <w:sz w:val="28"/>
          <w:szCs w:val="28"/>
          <w:lang w:val="en-US"/>
        </w:rPr>
        <w:t>39</w:t>
      </w:r>
      <w:r w:rsidR="001974A4">
        <w:rPr>
          <w:color w:val="000000"/>
          <w:sz w:val="28"/>
          <w:szCs w:val="28"/>
          <w:lang w:val="en-US"/>
        </w:rPr>
        <w:t xml:space="preserve"> </w:t>
      </w:r>
      <w:r w:rsidR="0095494E">
        <w:rPr>
          <w:color w:val="000000"/>
          <w:sz w:val="28"/>
          <w:szCs w:val="28"/>
          <w:lang w:val="en-US"/>
        </w:rPr>
        <w:t>ş</w:t>
      </w:r>
      <w:r w:rsidR="001974A4">
        <w:rPr>
          <w:color w:val="000000"/>
          <w:sz w:val="28"/>
          <w:szCs w:val="28"/>
          <w:lang w:val="en-US"/>
        </w:rPr>
        <w:t xml:space="preserve">i 62 </w:t>
      </w:r>
      <w:r w:rsidRPr="001A2665">
        <w:rPr>
          <w:color w:val="000000"/>
          <w:sz w:val="28"/>
          <w:szCs w:val="28"/>
          <w:lang w:val="en-US"/>
        </w:rPr>
        <w:t xml:space="preserve"> la</w:t>
      </w:r>
      <w:r w:rsidR="00A34B7E" w:rsidRPr="001A2665">
        <w:rPr>
          <w:sz w:val="28"/>
          <w:szCs w:val="28"/>
          <w:lang w:val="ro-RO"/>
        </w:rPr>
        <w:t xml:space="preserve"> Regulamentul sanitar privind  produsele cosmetice</w:t>
      </w:r>
      <w:r w:rsidR="004D1E39">
        <w:rPr>
          <w:color w:val="000000"/>
          <w:sz w:val="28"/>
          <w:szCs w:val="28"/>
          <w:lang w:val="en-US"/>
        </w:rPr>
        <w:t>, care v</w:t>
      </w:r>
      <w:r w:rsidR="003A13A7">
        <w:rPr>
          <w:color w:val="000000"/>
          <w:sz w:val="28"/>
          <w:szCs w:val="28"/>
          <w:lang w:val="en-US"/>
        </w:rPr>
        <w:t>or</w:t>
      </w:r>
      <w:r w:rsidRPr="001A2665">
        <w:rPr>
          <w:color w:val="000000"/>
          <w:sz w:val="28"/>
          <w:szCs w:val="28"/>
          <w:lang w:val="en-US"/>
        </w:rPr>
        <w:t xml:space="preserve"> in</w:t>
      </w:r>
      <w:r w:rsidR="00822AD8">
        <w:rPr>
          <w:color w:val="000000"/>
          <w:sz w:val="28"/>
          <w:szCs w:val="28"/>
          <w:lang w:val="en-US"/>
        </w:rPr>
        <w:t xml:space="preserve">tra în vigoare odată cu intrarea </w:t>
      </w:r>
      <w:r w:rsidRPr="001A2665">
        <w:rPr>
          <w:color w:val="000000"/>
          <w:sz w:val="28"/>
          <w:szCs w:val="28"/>
          <w:lang w:val="en-US"/>
        </w:rPr>
        <w:t xml:space="preserve"> în vigoare a legislaţiei naţionale privind clasificarea, etichetarea şi ambalarea substanţelor</w:t>
      </w:r>
      <w:r w:rsidR="003A13A7">
        <w:rPr>
          <w:color w:val="000000"/>
          <w:sz w:val="28"/>
          <w:szCs w:val="28"/>
          <w:lang w:val="en-US"/>
        </w:rPr>
        <w:t xml:space="preserve"> chimice</w:t>
      </w:r>
      <w:r w:rsidRPr="001A2665">
        <w:rPr>
          <w:color w:val="000000"/>
          <w:sz w:val="28"/>
          <w:szCs w:val="28"/>
          <w:lang w:val="en-US"/>
        </w:rPr>
        <w:t xml:space="preserve"> şi amestecurilor;</w:t>
      </w:r>
      <w:r w:rsidR="00690DA7" w:rsidRPr="006E491C">
        <w:rPr>
          <w:sz w:val="28"/>
          <w:szCs w:val="28"/>
          <w:lang w:val="ro-RO"/>
        </w:rPr>
        <w:t xml:space="preserve"> </w:t>
      </w:r>
    </w:p>
    <w:p w:rsidR="001A2665" w:rsidRDefault="001A2665" w:rsidP="003D3097">
      <w:pPr>
        <w:pStyle w:val="a7"/>
        <w:spacing w:line="276" w:lineRule="auto"/>
        <w:ind w:firstLine="426"/>
        <w:rPr>
          <w:sz w:val="28"/>
          <w:szCs w:val="28"/>
          <w:lang w:val="ro-RO"/>
        </w:rPr>
      </w:pPr>
      <w:r>
        <w:rPr>
          <w:sz w:val="28"/>
          <w:szCs w:val="28"/>
          <w:lang w:val="ro-RO"/>
        </w:rPr>
        <w:t>2) punctului 50, subpun</w:t>
      </w:r>
      <w:r w:rsidR="00822AD8">
        <w:rPr>
          <w:sz w:val="28"/>
          <w:szCs w:val="28"/>
          <w:lang w:val="ro-RO"/>
        </w:rPr>
        <w:t>c</w:t>
      </w:r>
      <w:r>
        <w:rPr>
          <w:sz w:val="28"/>
          <w:szCs w:val="28"/>
          <w:lang w:val="ro-RO"/>
        </w:rPr>
        <w:t>tul 4)</w:t>
      </w:r>
      <w:r w:rsidRPr="001A2665">
        <w:rPr>
          <w:color w:val="000000"/>
          <w:sz w:val="28"/>
          <w:szCs w:val="28"/>
          <w:lang w:val="en-US"/>
        </w:rPr>
        <w:t xml:space="preserve"> la</w:t>
      </w:r>
      <w:r w:rsidRPr="001A2665">
        <w:rPr>
          <w:sz w:val="28"/>
          <w:szCs w:val="28"/>
          <w:lang w:val="ro-RO"/>
        </w:rPr>
        <w:t xml:space="preserve"> Regulamentul sanitar privind  produsele cosmetice</w:t>
      </w:r>
      <w:r w:rsidR="00822AD8">
        <w:rPr>
          <w:sz w:val="28"/>
          <w:szCs w:val="28"/>
          <w:lang w:val="ro-RO"/>
        </w:rPr>
        <w:t xml:space="preserve">, </w:t>
      </w:r>
      <w:r w:rsidRPr="001A2665">
        <w:rPr>
          <w:color w:val="000000"/>
          <w:sz w:val="28"/>
          <w:szCs w:val="28"/>
          <w:lang w:val="en-US"/>
        </w:rPr>
        <w:t xml:space="preserve"> </w:t>
      </w:r>
      <w:r w:rsidR="004D1E39">
        <w:rPr>
          <w:color w:val="000000"/>
          <w:sz w:val="28"/>
          <w:szCs w:val="28"/>
          <w:lang w:val="en-US"/>
        </w:rPr>
        <w:t>care v</w:t>
      </w:r>
      <w:r w:rsidR="003A13A7">
        <w:rPr>
          <w:color w:val="000000"/>
          <w:sz w:val="28"/>
          <w:szCs w:val="28"/>
          <w:lang w:val="en-US"/>
        </w:rPr>
        <w:t>a</w:t>
      </w:r>
      <w:r w:rsidR="00822AD8">
        <w:rPr>
          <w:color w:val="000000"/>
          <w:sz w:val="28"/>
          <w:szCs w:val="28"/>
          <w:lang w:val="en-US"/>
        </w:rPr>
        <w:t xml:space="preserve"> </w:t>
      </w:r>
      <w:r w:rsidRPr="001A2665">
        <w:rPr>
          <w:color w:val="000000"/>
          <w:sz w:val="28"/>
          <w:szCs w:val="28"/>
          <w:lang w:val="en-US"/>
        </w:rPr>
        <w:t xml:space="preserve"> intra în vigoare odată cu intrarea în vigoare a legislaţiei naţionale privind</w:t>
      </w:r>
      <w:r>
        <w:rPr>
          <w:color w:val="000000"/>
          <w:sz w:val="28"/>
          <w:szCs w:val="28"/>
          <w:lang w:val="en-US"/>
        </w:rPr>
        <w:t xml:space="preserve"> substan</w:t>
      </w:r>
      <w:r w:rsidR="0095494E">
        <w:rPr>
          <w:color w:val="000000"/>
          <w:sz w:val="28"/>
          <w:szCs w:val="28"/>
          <w:lang w:val="en-US"/>
        </w:rPr>
        <w:t>ţ</w:t>
      </w:r>
      <w:r>
        <w:rPr>
          <w:color w:val="000000"/>
          <w:sz w:val="28"/>
          <w:szCs w:val="28"/>
          <w:lang w:val="en-US"/>
        </w:rPr>
        <w:t>ele chimice</w:t>
      </w:r>
      <w:r w:rsidR="003A13A7">
        <w:rPr>
          <w:color w:val="000000"/>
          <w:sz w:val="28"/>
          <w:szCs w:val="28"/>
          <w:lang w:val="en-US"/>
        </w:rPr>
        <w:t xml:space="preserve"> </w:t>
      </w:r>
      <w:r w:rsidR="0095494E">
        <w:rPr>
          <w:color w:val="000000"/>
          <w:sz w:val="28"/>
          <w:szCs w:val="28"/>
          <w:lang w:val="en-US"/>
        </w:rPr>
        <w:t>ş</w:t>
      </w:r>
      <w:r w:rsidR="003A13A7">
        <w:rPr>
          <w:color w:val="000000"/>
          <w:sz w:val="28"/>
          <w:szCs w:val="28"/>
          <w:lang w:val="en-US"/>
        </w:rPr>
        <w:t>i a metodelor de testare</w:t>
      </w:r>
      <w:r>
        <w:rPr>
          <w:color w:val="000000"/>
          <w:sz w:val="28"/>
          <w:szCs w:val="28"/>
          <w:lang w:val="en-US"/>
        </w:rPr>
        <w:t xml:space="preserve">. </w:t>
      </w:r>
    </w:p>
    <w:p w:rsidR="00690DA7" w:rsidRPr="006E491C" w:rsidRDefault="00690DA7" w:rsidP="003D3097">
      <w:pPr>
        <w:pStyle w:val="a7"/>
        <w:spacing w:line="276" w:lineRule="auto"/>
        <w:ind w:firstLine="426"/>
        <w:rPr>
          <w:sz w:val="28"/>
          <w:szCs w:val="28"/>
          <w:lang w:val="ro-RO"/>
        </w:rPr>
      </w:pPr>
      <w:r w:rsidRPr="006E491C">
        <w:rPr>
          <w:sz w:val="28"/>
          <w:szCs w:val="28"/>
          <w:lang w:val="ro-RO"/>
        </w:rPr>
        <w:t xml:space="preserve">3. Controlul asupra executării prezentei hotărîri se pune în sarcina Ministerului Sănătăţii </w:t>
      </w:r>
      <w:r w:rsidR="0095494E">
        <w:rPr>
          <w:sz w:val="28"/>
          <w:szCs w:val="28"/>
          <w:lang w:val="ro-RO"/>
        </w:rPr>
        <w:t>ş</w:t>
      </w:r>
      <w:r w:rsidRPr="006E491C">
        <w:rPr>
          <w:sz w:val="28"/>
          <w:szCs w:val="28"/>
          <w:lang w:val="ro-RO"/>
        </w:rPr>
        <w:t>i Ministerului Economiei.</w:t>
      </w:r>
    </w:p>
    <w:p w:rsidR="00690DA7" w:rsidRPr="006E491C" w:rsidRDefault="00690DA7" w:rsidP="00690DA7">
      <w:pPr>
        <w:pStyle w:val="a7"/>
        <w:spacing w:line="276" w:lineRule="auto"/>
        <w:ind w:firstLine="426"/>
        <w:jc w:val="both"/>
        <w:rPr>
          <w:sz w:val="28"/>
          <w:szCs w:val="28"/>
          <w:lang w:val="ro-RO"/>
        </w:rPr>
      </w:pPr>
      <w:r w:rsidRPr="006E491C">
        <w:rPr>
          <w:sz w:val="28"/>
          <w:szCs w:val="28"/>
          <w:lang w:val="ro-RO"/>
        </w:rPr>
        <w:br/>
        <w:t>   PRIM-MINISTRU                                   </w:t>
      </w:r>
      <w:r w:rsidR="003D3097">
        <w:rPr>
          <w:sz w:val="28"/>
          <w:szCs w:val="28"/>
          <w:lang w:val="ro-RO"/>
        </w:rPr>
        <w:t xml:space="preserve">                 </w:t>
      </w:r>
      <w:r w:rsidRPr="006E491C">
        <w:rPr>
          <w:sz w:val="28"/>
          <w:szCs w:val="28"/>
          <w:lang w:val="ro-RO"/>
        </w:rPr>
        <w:t xml:space="preserve">      </w:t>
      </w:r>
      <w:r w:rsidRPr="006E491C">
        <w:rPr>
          <w:sz w:val="28"/>
          <w:szCs w:val="28"/>
          <w:lang w:val="ro-RO"/>
        </w:rPr>
        <w:br/>
      </w:r>
      <w:r w:rsidRPr="006E491C">
        <w:rPr>
          <w:sz w:val="28"/>
          <w:szCs w:val="28"/>
          <w:lang w:val="ro-RO"/>
        </w:rPr>
        <w:br/>
        <w:t>    Contrasemnează:</w:t>
      </w:r>
    </w:p>
    <w:p w:rsidR="003D3097" w:rsidRDefault="00690DA7" w:rsidP="003D3097">
      <w:pPr>
        <w:pStyle w:val="a7"/>
        <w:spacing w:line="360" w:lineRule="auto"/>
        <w:rPr>
          <w:sz w:val="28"/>
          <w:szCs w:val="28"/>
          <w:lang w:val="ro-RO"/>
        </w:rPr>
      </w:pPr>
      <w:r w:rsidRPr="006E491C">
        <w:rPr>
          <w:bCs/>
          <w:sz w:val="28"/>
          <w:szCs w:val="28"/>
          <w:lang w:val="ro-RO"/>
        </w:rPr>
        <w:t xml:space="preserve">   </w:t>
      </w:r>
      <w:r w:rsidRPr="006E491C">
        <w:rPr>
          <w:strike/>
          <w:sz w:val="28"/>
          <w:szCs w:val="28"/>
          <w:lang w:val="ro-RO"/>
        </w:rPr>
        <w:br/>
      </w:r>
      <w:r w:rsidRPr="006E491C">
        <w:rPr>
          <w:sz w:val="28"/>
          <w:szCs w:val="28"/>
          <w:lang w:val="ro-RO"/>
        </w:rPr>
        <w:t xml:space="preserve">    </w:t>
      </w:r>
    </w:p>
    <w:p w:rsidR="00690DA7" w:rsidRPr="006E491C" w:rsidRDefault="00690DA7" w:rsidP="003D3097">
      <w:pPr>
        <w:pStyle w:val="a7"/>
        <w:spacing w:line="360" w:lineRule="auto"/>
        <w:rPr>
          <w:sz w:val="28"/>
          <w:szCs w:val="28"/>
          <w:lang w:val="ro-RO"/>
        </w:rPr>
      </w:pPr>
      <w:r w:rsidRPr="006E491C">
        <w:rPr>
          <w:sz w:val="28"/>
          <w:szCs w:val="28"/>
          <w:lang w:val="ro-RO"/>
        </w:rPr>
        <w:t>Ministrul sănătăţii                                            </w:t>
      </w:r>
      <w:r w:rsidR="003D3097">
        <w:rPr>
          <w:sz w:val="28"/>
          <w:szCs w:val="28"/>
          <w:lang w:val="ro-RO"/>
        </w:rPr>
        <w:t xml:space="preserve">                  </w:t>
      </w:r>
      <w:r w:rsidR="0095494E" w:rsidRPr="006E491C">
        <w:rPr>
          <w:sz w:val="28"/>
          <w:szCs w:val="28"/>
          <w:lang w:val="ro-RO"/>
        </w:rPr>
        <w:t xml:space="preserve"> </w:t>
      </w:r>
      <w:r w:rsidRPr="006E491C">
        <w:rPr>
          <w:sz w:val="28"/>
          <w:szCs w:val="28"/>
          <w:lang w:val="ro-RO"/>
        </w:rPr>
        <w:br/>
      </w:r>
      <w:r w:rsidR="003D3097">
        <w:rPr>
          <w:bCs/>
          <w:sz w:val="28"/>
          <w:szCs w:val="28"/>
          <w:lang w:val="ro-RO"/>
        </w:rPr>
        <w:t xml:space="preserve">Ministrul economiei                                                           </w:t>
      </w:r>
      <w:r w:rsidRPr="006E491C">
        <w:rPr>
          <w:sz w:val="28"/>
          <w:szCs w:val="28"/>
          <w:lang w:val="ro-RO"/>
        </w:rPr>
        <w:br/>
      </w:r>
    </w:p>
    <w:p w:rsidR="00690DA7" w:rsidRPr="006E491C" w:rsidRDefault="00690DA7" w:rsidP="00690DA7">
      <w:pPr>
        <w:pStyle w:val="a7"/>
        <w:spacing w:line="276" w:lineRule="auto"/>
        <w:rPr>
          <w:sz w:val="28"/>
          <w:szCs w:val="28"/>
          <w:lang w:val="ro-RO"/>
        </w:rPr>
      </w:pPr>
      <w:bookmarkStart w:id="0" w:name="_GoBack"/>
      <w:bookmarkEnd w:id="0"/>
    </w:p>
    <w:p w:rsidR="00690DA7" w:rsidRPr="006E491C" w:rsidRDefault="00690DA7" w:rsidP="00690DA7">
      <w:pPr>
        <w:jc w:val="both"/>
        <w:rPr>
          <w:rFonts w:ascii="Times New Roman" w:hAnsi="Times New Roman" w:cs="Times New Roman"/>
          <w:sz w:val="28"/>
          <w:szCs w:val="28"/>
          <w:lang w:val="ro-RO"/>
        </w:rPr>
      </w:pPr>
    </w:p>
    <w:p w:rsidR="00690DA7" w:rsidRPr="006E491C" w:rsidRDefault="00690DA7" w:rsidP="00690DA7">
      <w:pPr>
        <w:jc w:val="both"/>
        <w:rPr>
          <w:rFonts w:ascii="Times New Roman" w:hAnsi="Times New Roman" w:cs="Times New Roman"/>
          <w:sz w:val="28"/>
          <w:szCs w:val="28"/>
          <w:lang w:val="ro-RO"/>
        </w:rPr>
      </w:pPr>
    </w:p>
    <w:p w:rsidR="00690DA7" w:rsidRPr="006E491C" w:rsidRDefault="00690DA7" w:rsidP="00690DA7">
      <w:pPr>
        <w:jc w:val="both"/>
        <w:rPr>
          <w:rFonts w:ascii="Times New Roman" w:hAnsi="Times New Roman" w:cs="Times New Roman"/>
          <w:sz w:val="28"/>
          <w:szCs w:val="28"/>
          <w:lang w:val="ro-RO"/>
        </w:rPr>
      </w:pPr>
    </w:p>
    <w:p w:rsidR="00690DA7" w:rsidRPr="006E491C" w:rsidRDefault="00690DA7" w:rsidP="00690DA7">
      <w:pPr>
        <w:jc w:val="both"/>
        <w:rPr>
          <w:rFonts w:ascii="Times New Roman" w:hAnsi="Times New Roman" w:cs="Times New Roman"/>
          <w:sz w:val="28"/>
          <w:szCs w:val="28"/>
          <w:lang w:val="ro-RO"/>
        </w:rPr>
      </w:pPr>
    </w:p>
    <w:p w:rsidR="00690DA7" w:rsidRPr="006E491C" w:rsidRDefault="00690DA7" w:rsidP="00690DA7">
      <w:pPr>
        <w:jc w:val="right"/>
        <w:rPr>
          <w:rFonts w:ascii="Times New Roman" w:hAnsi="Times New Roman" w:cs="Times New Roman"/>
          <w:sz w:val="28"/>
          <w:szCs w:val="28"/>
          <w:lang w:val="ro-RO"/>
        </w:rPr>
      </w:pPr>
      <w:r w:rsidRPr="006E491C">
        <w:rPr>
          <w:rFonts w:ascii="Times New Roman" w:hAnsi="Times New Roman" w:cs="Times New Roman"/>
          <w:sz w:val="28"/>
          <w:szCs w:val="28"/>
          <w:lang w:val="ro-RO"/>
        </w:rPr>
        <w:t>Anexa nr. 1</w:t>
      </w:r>
      <w:r w:rsidRPr="006E491C">
        <w:rPr>
          <w:rFonts w:ascii="Times New Roman" w:hAnsi="Times New Roman" w:cs="Times New Roman"/>
          <w:sz w:val="28"/>
          <w:szCs w:val="28"/>
          <w:lang w:val="ro-RO"/>
        </w:rPr>
        <w:br/>
        <w:t xml:space="preserve">la Hotărîrea Guvernului </w:t>
      </w:r>
    </w:p>
    <w:p w:rsidR="00690DA7" w:rsidRPr="006E491C" w:rsidRDefault="00690DA7" w:rsidP="00690DA7">
      <w:pPr>
        <w:jc w:val="right"/>
        <w:rPr>
          <w:rFonts w:ascii="Times New Roman" w:hAnsi="Times New Roman" w:cs="Times New Roman"/>
          <w:sz w:val="28"/>
          <w:szCs w:val="28"/>
          <w:lang w:val="ro-RO"/>
        </w:rPr>
      </w:pPr>
      <w:r w:rsidRPr="006E491C">
        <w:rPr>
          <w:rFonts w:ascii="Times New Roman" w:hAnsi="Times New Roman" w:cs="Times New Roman"/>
          <w:sz w:val="28"/>
          <w:szCs w:val="28"/>
          <w:lang w:val="ro-RO"/>
        </w:rPr>
        <w:t>nr.____ din  __________ 2015 </w:t>
      </w:r>
    </w:p>
    <w:p w:rsidR="00690DA7" w:rsidRPr="006E491C" w:rsidRDefault="00690DA7" w:rsidP="00690DA7">
      <w:pPr>
        <w:jc w:val="both"/>
        <w:rPr>
          <w:rFonts w:ascii="Times New Roman" w:hAnsi="Times New Roman" w:cs="Times New Roman"/>
          <w:sz w:val="28"/>
          <w:szCs w:val="28"/>
          <w:lang w:val="ro-RO"/>
        </w:rPr>
      </w:pPr>
    </w:p>
    <w:p w:rsidR="00690DA7" w:rsidRPr="006E491C" w:rsidRDefault="00690DA7" w:rsidP="00690DA7">
      <w:pPr>
        <w:pStyle w:val="a7"/>
        <w:ind w:firstLine="426"/>
        <w:jc w:val="center"/>
        <w:rPr>
          <w:b/>
          <w:sz w:val="28"/>
          <w:szCs w:val="28"/>
          <w:lang w:val="ro-RO"/>
        </w:rPr>
      </w:pPr>
      <w:r w:rsidRPr="006E491C">
        <w:rPr>
          <w:b/>
          <w:sz w:val="28"/>
          <w:szCs w:val="28"/>
          <w:lang w:val="ro-RO"/>
        </w:rPr>
        <w:t>Regulamentul sanitar privind  produsele cosmetice</w:t>
      </w:r>
    </w:p>
    <w:p w:rsidR="00690DA7" w:rsidRPr="006E491C" w:rsidRDefault="00690DA7" w:rsidP="00690DA7">
      <w:pPr>
        <w:pStyle w:val="a7"/>
        <w:ind w:firstLine="426"/>
        <w:jc w:val="center"/>
        <w:rPr>
          <w:b/>
          <w:sz w:val="28"/>
          <w:szCs w:val="28"/>
          <w:lang w:val="ro-RO"/>
        </w:rPr>
      </w:pPr>
    </w:p>
    <w:p w:rsidR="00690DA7" w:rsidRPr="006E491C" w:rsidRDefault="00690DA7" w:rsidP="00690DA7">
      <w:pPr>
        <w:pStyle w:val="a7"/>
        <w:ind w:firstLine="426"/>
        <w:jc w:val="both"/>
        <w:rPr>
          <w:sz w:val="28"/>
          <w:szCs w:val="28"/>
          <w:lang w:val="ro-RO"/>
        </w:rPr>
      </w:pPr>
      <w:r w:rsidRPr="006E491C">
        <w:rPr>
          <w:sz w:val="28"/>
          <w:szCs w:val="28"/>
          <w:lang w:val="ro-RO"/>
        </w:rPr>
        <w:t xml:space="preserve">    Regulamentul sanitar privind  produsele cosmetice  (în continuare – Regulament) transpune </w:t>
      </w:r>
      <w:r w:rsidR="000375DA" w:rsidRPr="003A13A7">
        <w:rPr>
          <w:sz w:val="28"/>
          <w:szCs w:val="28"/>
          <w:lang w:val="ro-RO"/>
        </w:rPr>
        <w:t>par</w:t>
      </w:r>
      <w:r w:rsidR="0095494E">
        <w:rPr>
          <w:sz w:val="28"/>
          <w:szCs w:val="28"/>
          <w:lang w:val="ro-RO"/>
        </w:rPr>
        <w:t>ţ</w:t>
      </w:r>
      <w:r w:rsidR="000375DA" w:rsidRPr="003A13A7">
        <w:rPr>
          <w:sz w:val="28"/>
          <w:szCs w:val="28"/>
          <w:lang w:val="ro-RO"/>
        </w:rPr>
        <w:t>ial</w:t>
      </w:r>
      <w:r w:rsidR="000375DA">
        <w:rPr>
          <w:sz w:val="28"/>
          <w:szCs w:val="28"/>
          <w:lang w:val="ro-RO"/>
        </w:rPr>
        <w:t xml:space="preserve"> </w:t>
      </w:r>
      <w:r w:rsidR="006E491C" w:rsidRPr="006E491C">
        <w:rPr>
          <w:sz w:val="28"/>
          <w:szCs w:val="28"/>
          <w:lang w:val="ro-RO"/>
        </w:rPr>
        <w:t xml:space="preserve">Regulamentul (CE) nr. 1223/2009 al Parlamentului European </w:t>
      </w:r>
      <w:r w:rsidR="0095494E">
        <w:rPr>
          <w:sz w:val="28"/>
          <w:szCs w:val="28"/>
          <w:lang w:val="ro-RO"/>
        </w:rPr>
        <w:t>ş</w:t>
      </w:r>
      <w:r w:rsidR="006E491C" w:rsidRPr="006E491C">
        <w:rPr>
          <w:sz w:val="28"/>
          <w:szCs w:val="28"/>
          <w:lang w:val="ro-RO"/>
        </w:rPr>
        <w:t>i al Consiliului din 30 noiembrie 2009 privind produsele cosmetice (Text cu relevan</w:t>
      </w:r>
      <w:r w:rsidR="0095494E">
        <w:rPr>
          <w:sz w:val="28"/>
          <w:szCs w:val="28"/>
          <w:lang w:val="ro-RO"/>
        </w:rPr>
        <w:t>ţ</w:t>
      </w:r>
      <w:r w:rsidR="006E491C" w:rsidRPr="006E491C">
        <w:rPr>
          <w:sz w:val="28"/>
          <w:szCs w:val="28"/>
          <w:lang w:val="ro-RO"/>
        </w:rPr>
        <w:t>ă pentru SEE), publicat în Jurnalul Oficial al Uniunii Europene L 342 din 22 decembrie 2009</w:t>
      </w:r>
      <w:r w:rsidR="006E491C">
        <w:rPr>
          <w:sz w:val="28"/>
          <w:szCs w:val="28"/>
          <w:lang w:val="ro-RO"/>
        </w:rPr>
        <w:t>.</w:t>
      </w:r>
    </w:p>
    <w:p w:rsidR="006E491C" w:rsidRPr="006E491C" w:rsidRDefault="006E491C" w:rsidP="00690DA7">
      <w:pPr>
        <w:pStyle w:val="a7"/>
        <w:ind w:firstLine="426"/>
        <w:jc w:val="both"/>
        <w:rPr>
          <w:sz w:val="28"/>
          <w:szCs w:val="28"/>
          <w:lang w:val="ro-RO"/>
        </w:rPr>
      </w:pPr>
    </w:p>
    <w:p w:rsidR="00690DA7" w:rsidRPr="006E491C" w:rsidRDefault="00690DA7" w:rsidP="00690DA7">
      <w:pPr>
        <w:pStyle w:val="a7"/>
        <w:ind w:firstLine="426"/>
        <w:jc w:val="center"/>
        <w:rPr>
          <w:b/>
          <w:sz w:val="28"/>
          <w:szCs w:val="28"/>
          <w:lang w:val="ro-RO"/>
        </w:rPr>
      </w:pPr>
      <w:r w:rsidRPr="006E491C">
        <w:rPr>
          <w:b/>
          <w:sz w:val="28"/>
          <w:szCs w:val="28"/>
          <w:lang w:val="ro-RO"/>
        </w:rPr>
        <w:t>Capitolul I</w:t>
      </w:r>
    </w:p>
    <w:p w:rsidR="00690DA7" w:rsidRPr="006E491C" w:rsidRDefault="00690DA7" w:rsidP="00690DA7">
      <w:pPr>
        <w:pStyle w:val="a7"/>
        <w:ind w:firstLine="426"/>
        <w:jc w:val="center"/>
        <w:rPr>
          <w:b/>
          <w:sz w:val="28"/>
          <w:szCs w:val="28"/>
          <w:lang w:val="ro-RO"/>
        </w:rPr>
      </w:pPr>
      <w:r w:rsidRPr="006E491C">
        <w:rPr>
          <w:b/>
          <w:sz w:val="28"/>
          <w:szCs w:val="28"/>
          <w:lang w:val="ro-RO"/>
        </w:rPr>
        <w:t>Dispoziţii generale</w:t>
      </w:r>
    </w:p>
    <w:p w:rsidR="00BF0910" w:rsidRDefault="00690DA7" w:rsidP="00BF0910">
      <w:pPr>
        <w:autoSpaceDE w:val="0"/>
        <w:autoSpaceDN w:val="0"/>
        <w:adjustRightInd w:val="0"/>
        <w:spacing w:after="0" w:line="240" w:lineRule="auto"/>
        <w:ind w:firstLine="426"/>
        <w:jc w:val="both"/>
        <w:rPr>
          <w:rFonts w:ascii="Times New Roman" w:eastAsia="ArialMT" w:hAnsi="Times New Roman" w:cs="Times New Roman"/>
          <w:sz w:val="28"/>
          <w:szCs w:val="28"/>
          <w:lang w:val="ro-MO"/>
        </w:rPr>
      </w:pPr>
      <w:r w:rsidRPr="00BF0910">
        <w:rPr>
          <w:rFonts w:ascii="Times New Roman" w:hAnsi="Times New Roman" w:cs="Times New Roman"/>
          <w:b/>
          <w:sz w:val="28"/>
          <w:szCs w:val="28"/>
          <w:lang w:val="ro-RO"/>
        </w:rPr>
        <w:t>1.</w:t>
      </w:r>
      <w:r w:rsidRPr="006E491C">
        <w:rPr>
          <w:sz w:val="28"/>
          <w:szCs w:val="28"/>
          <w:lang w:val="ro-RO"/>
        </w:rPr>
        <w:t xml:space="preserve"> </w:t>
      </w:r>
      <w:r w:rsidR="00BF0910">
        <w:rPr>
          <w:rFonts w:ascii="Times New Roman" w:eastAsia="ArialMT" w:hAnsi="Times New Roman" w:cs="Times New Roman"/>
          <w:sz w:val="28"/>
          <w:szCs w:val="28"/>
          <w:lang w:val="ro-MO"/>
        </w:rPr>
        <w:t xml:space="preserve">Prezentul regulament </w:t>
      </w:r>
      <w:r w:rsidR="00BF0910" w:rsidRPr="00BF0910">
        <w:rPr>
          <w:rFonts w:ascii="Times New Roman" w:eastAsia="ArialMT" w:hAnsi="Times New Roman" w:cs="Times New Roman"/>
          <w:sz w:val="28"/>
          <w:szCs w:val="28"/>
          <w:lang w:val="ro-MO"/>
        </w:rPr>
        <w:t>stabileş</w:t>
      </w:r>
      <w:r w:rsidR="00BF0910">
        <w:rPr>
          <w:rFonts w:ascii="Times New Roman" w:eastAsia="ArialMT" w:hAnsi="Times New Roman" w:cs="Times New Roman"/>
          <w:sz w:val="28"/>
          <w:szCs w:val="28"/>
          <w:lang w:val="ro-MO"/>
        </w:rPr>
        <w:t xml:space="preserve">te reguli pentru </w:t>
      </w:r>
      <w:r w:rsidR="00BF0910" w:rsidRPr="00BF0910">
        <w:rPr>
          <w:rFonts w:ascii="Times New Roman" w:eastAsia="ArialMT" w:hAnsi="Times New Roman" w:cs="Times New Roman"/>
          <w:sz w:val="28"/>
          <w:szCs w:val="28"/>
          <w:lang w:val="ro-MO"/>
        </w:rPr>
        <w:t>plasarea pe piaţă</w:t>
      </w:r>
      <w:r w:rsidR="00BF0910">
        <w:rPr>
          <w:rFonts w:ascii="Times New Roman" w:eastAsia="ArialMT" w:hAnsi="Times New Roman" w:cs="Times New Roman"/>
          <w:sz w:val="28"/>
          <w:szCs w:val="28"/>
          <w:lang w:val="ro-MO"/>
        </w:rPr>
        <w:t xml:space="preserve"> a produselor cosmetice, pentru garantarea </w:t>
      </w:r>
      <w:r w:rsidR="00BF0910" w:rsidRPr="00BF0910">
        <w:rPr>
          <w:rFonts w:ascii="Times New Roman" w:eastAsia="ArialMT" w:hAnsi="Times New Roman" w:cs="Times New Roman"/>
          <w:sz w:val="28"/>
          <w:szCs w:val="28"/>
          <w:lang w:val="ro-MO"/>
        </w:rPr>
        <w:t>funcţionarea pieţ</w:t>
      </w:r>
      <w:r w:rsidR="00BF0910">
        <w:rPr>
          <w:rFonts w:ascii="Times New Roman" w:eastAsia="ArialMT" w:hAnsi="Times New Roman" w:cs="Times New Roman"/>
          <w:sz w:val="28"/>
          <w:szCs w:val="28"/>
          <w:lang w:val="ro-MO"/>
        </w:rPr>
        <w:t xml:space="preserve">ei interne </w:t>
      </w:r>
      <w:r w:rsidR="00BF0910" w:rsidRPr="00BF0910">
        <w:rPr>
          <w:rFonts w:ascii="Times New Roman" w:eastAsia="ArialMT" w:hAnsi="Times New Roman" w:cs="Times New Roman"/>
          <w:sz w:val="28"/>
          <w:szCs w:val="28"/>
          <w:lang w:val="ro-MO"/>
        </w:rPr>
        <w:t>şi asigurarea protecţ</w:t>
      </w:r>
      <w:r w:rsidR="00BF0910">
        <w:rPr>
          <w:rFonts w:ascii="Times New Roman" w:eastAsia="ArialMT" w:hAnsi="Times New Roman" w:cs="Times New Roman"/>
          <w:sz w:val="28"/>
          <w:szCs w:val="28"/>
          <w:lang w:val="ro-MO"/>
        </w:rPr>
        <w:t xml:space="preserve">iei </w:t>
      </w:r>
      <w:r w:rsidR="00BF0910" w:rsidRPr="00BF0910">
        <w:rPr>
          <w:rFonts w:ascii="Times New Roman" w:eastAsia="ArialMT" w:hAnsi="Times New Roman" w:cs="Times New Roman"/>
          <w:sz w:val="28"/>
          <w:szCs w:val="28"/>
          <w:lang w:val="ro-MO"/>
        </w:rPr>
        <w:t>sănătăţii umane.</w:t>
      </w:r>
    </w:p>
    <w:p w:rsidR="00690DA7" w:rsidRPr="00BF0910" w:rsidRDefault="00690DA7" w:rsidP="00BF0910">
      <w:pPr>
        <w:autoSpaceDE w:val="0"/>
        <w:autoSpaceDN w:val="0"/>
        <w:adjustRightInd w:val="0"/>
        <w:spacing w:after="0" w:line="240" w:lineRule="auto"/>
        <w:ind w:firstLine="426"/>
        <w:jc w:val="both"/>
        <w:rPr>
          <w:rFonts w:ascii="Times New Roman" w:eastAsia="ArialMT" w:hAnsi="Times New Roman" w:cs="Times New Roman"/>
          <w:sz w:val="28"/>
          <w:szCs w:val="28"/>
          <w:lang w:val="ro-MO"/>
        </w:rPr>
      </w:pPr>
      <w:r w:rsidRPr="00BF0910">
        <w:rPr>
          <w:rFonts w:ascii="Times New Roman" w:hAnsi="Times New Roman" w:cs="Times New Roman"/>
          <w:b/>
          <w:color w:val="000000" w:themeColor="text1"/>
          <w:sz w:val="28"/>
          <w:szCs w:val="28"/>
          <w:lang w:val="ro-RO"/>
        </w:rPr>
        <w:t>2</w:t>
      </w:r>
      <w:r w:rsidRPr="00BF0910">
        <w:rPr>
          <w:rFonts w:ascii="Times New Roman" w:hAnsi="Times New Roman" w:cs="Times New Roman"/>
          <w:color w:val="000000" w:themeColor="text1"/>
          <w:sz w:val="28"/>
          <w:szCs w:val="28"/>
          <w:lang w:val="ro-RO"/>
        </w:rPr>
        <w:t xml:space="preserve">. Prezentul Regulament </w:t>
      </w:r>
      <w:r w:rsidRPr="00BF0910">
        <w:rPr>
          <w:rFonts w:ascii="Times New Roman" w:hAnsi="Times New Roman" w:cs="Times New Roman"/>
          <w:sz w:val="28"/>
          <w:szCs w:val="28"/>
          <w:lang w:val="ro-RO"/>
        </w:rPr>
        <w:t xml:space="preserve">se referă doar la produse cosmetice </w:t>
      </w:r>
      <w:r w:rsidR="0095494E">
        <w:rPr>
          <w:rFonts w:ascii="Times New Roman" w:hAnsi="Times New Roman" w:cs="Times New Roman"/>
          <w:sz w:val="28"/>
          <w:szCs w:val="28"/>
          <w:lang w:val="ro-RO"/>
        </w:rPr>
        <w:t>ş</w:t>
      </w:r>
      <w:r w:rsidRPr="00BF0910">
        <w:rPr>
          <w:rFonts w:ascii="Times New Roman" w:hAnsi="Times New Roman" w:cs="Times New Roman"/>
          <w:sz w:val="28"/>
          <w:szCs w:val="28"/>
          <w:lang w:val="ro-RO"/>
        </w:rPr>
        <w:t>i nu la medicamente, dispozitive medicale sau produse biocide. Delimitarea rezultă în special din defini</w:t>
      </w:r>
      <w:r w:rsidR="0095494E">
        <w:rPr>
          <w:rFonts w:ascii="Times New Roman" w:hAnsi="Times New Roman" w:cs="Times New Roman"/>
          <w:sz w:val="28"/>
          <w:szCs w:val="28"/>
          <w:lang w:val="ro-RO"/>
        </w:rPr>
        <w:t>ţ</w:t>
      </w:r>
      <w:r w:rsidRPr="00BF0910">
        <w:rPr>
          <w:rFonts w:ascii="Times New Roman" w:hAnsi="Times New Roman" w:cs="Times New Roman"/>
          <w:sz w:val="28"/>
          <w:szCs w:val="28"/>
          <w:lang w:val="ro-RO"/>
        </w:rPr>
        <w:t xml:space="preserve">ia detaliată a produselor cosmetice, care se referă atât la zona de aplicare, cât </w:t>
      </w:r>
      <w:r w:rsidR="0095494E">
        <w:rPr>
          <w:rFonts w:ascii="Times New Roman" w:hAnsi="Times New Roman" w:cs="Times New Roman"/>
          <w:sz w:val="28"/>
          <w:szCs w:val="28"/>
          <w:lang w:val="ro-RO"/>
        </w:rPr>
        <w:t>ş</w:t>
      </w:r>
      <w:r w:rsidRPr="00BF0910">
        <w:rPr>
          <w:rFonts w:ascii="Times New Roman" w:hAnsi="Times New Roman" w:cs="Times New Roman"/>
          <w:sz w:val="28"/>
          <w:szCs w:val="28"/>
          <w:lang w:val="ro-RO"/>
        </w:rPr>
        <w:t>i la scopul în care sunt folosite aceste produse.</w:t>
      </w:r>
    </w:p>
    <w:p w:rsidR="004D1D85" w:rsidRPr="004D1D85" w:rsidRDefault="004D1D85" w:rsidP="00690DA7">
      <w:pPr>
        <w:pStyle w:val="a7"/>
        <w:ind w:firstLine="426"/>
        <w:jc w:val="both"/>
        <w:rPr>
          <w:sz w:val="28"/>
          <w:szCs w:val="28"/>
          <w:lang w:val="ro-RO"/>
        </w:rPr>
      </w:pPr>
      <w:r w:rsidRPr="00502D3A">
        <w:rPr>
          <w:sz w:val="28"/>
          <w:szCs w:val="28"/>
          <w:lang w:val="ro-RO"/>
        </w:rPr>
        <w:t>Nu sînt considerate produse cosmetice acele substan</w:t>
      </w:r>
      <w:r w:rsidR="0095494E">
        <w:rPr>
          <w:sz w:val="28"/>
          <w:szCs w:val="28"/>
          <w:lang w:val="ro-RO"/>
        </w:rPr>
        <w:t>ţ</w:t>
      </w:r>
      <w:r w:rsidRPr="00502D3A">
        <w:rPr>
          <w:sz w:val="28"/>
          <w:szCs w:val="28"/>
          <w:lang w:val="ro-RO"/>
        </w:rPr>
        <w:t>e sau amestecuri care sunt destinate a fi ingerate, inhalate, injectate sau implantate în corpul uman.</w:t>
      </w:r>
    </w:p>
    <w:p w:rsidR="00690DA7" w:rsidRPr="006E491C" w:rsidRDefault="00690DA7" w:rsidP="00690DA7">
      <w:pPr>
        <w:pStyle w:val="a7"/>
        <w:ind w:firstLine="426"/>
        <w:jc w:val="both"/>
        <w:rPr>
          <w:sz w:val="28"/>
          <w:szCs w:val="28"/>
          <w:lang w:val="ro-RO"/>
        </w:rPr>
      </w:pPr>
      <w:r w:rsidRPr="006E491C">
        <w:rPr>
          <w:b/>
          <w:sz w:val="28"/>
          <w:szCs w:val="28"/>
          <w:lang w:val="ro-RO"/>
        </w:rPr>
        <w:t>3</w:t>
      </w:r>
      <w:r w:rsidRPr="006E491C">
        <w:rPr>
          <w:sz w:val="28"/>
          <w:szCs w:val="28"/>
          <w:lang w:val="ro-RO"/>
        </w:rPr>
        <w:t xml:space="preserve">. În sensul prezentului Regulament, se aplică următoarele noţiuni </w:t>
      </w:r>
      <w:r w:rsidR="0095494E">
        <w:rPr>
          <w:sz w:val="28"/>
          <w:szCs w:val="28"/>
          <w:lang w:val="ro-RO"/>
        </w:rPr>
        <w:t>ş</w:t>
      </w:r>
      <w:r w:rsidRPr="006E491C">
        <w:rPr>
          <w:sz w:val="28"/>
          <w:szCs w:val="28"/>
          <w:lang w:val="ro-RO"/>
        </w:rPr>
        <w:t>i defini</w:t>
      </w:r>
      <w:r w:rsidR="0095494E">
        <w:rPr>
          <w:sz w:val="28"/>
          <w:szCs w:val="28"/>
          <w:lang w:val="ro-RO"/>
        </w:rPr>
        <w:t>ţ</w:t>
      </w:r>
      <w:r w:rsidRPr="006E491C">
        <w:rPr>
          <w:sz w:val="28"/>
          <w:szCs w:val="28"/>
          <w:lang w:val="ro-RO"/>
        </w:rPr>
        <w:t>ii:</w:t>
      </w:r>
    </w:p>
    <w:p w:rsidR="005428A1" w:rsidRDefault="00690DA7" w:rsidP="00690DA7">
      <w:pPr>
        <w:pStyle w:val="a7"/>
        <w:ind w:firstLine="426"/>
        <w:jc w:val="both"/>
        <w:rPr>
          <w:sz w:val="28"/>
          <w:szCs w:val="28"/>
          <w:lang w:val="ro-RO"/>
        </w:rPr>
      </w:pPr>
      <w:r w:rsidRPr="006E491C">
        <w:rPr>
          <w:i/>
          <w:sz w:val="28"/>
          <w:szCs w:val="28"/>
          <w:lang w:val="ro-RO"/>
        </w:rPr>
        <w:t xml:space="preserve">produs cosmetic - </w:t>
      </w:r>
      <w:r w:rsidRPr="006E491C">
        <w:rPr>
          <w:sz w:val="28"/>
          <w:szCs w:val="28"/>
          <w:lang w:val="ro-RO"/>
        </w:rPr>
        <w:t>orice substan</w:t>
      </w:r>
      <w:r w:rsidR="0095494E">
        <w:rPr>
          <w:sz w:val="28"/>
          <w:szCs w:val="28"/>
          <w:lang w:val="ro-RO"/>
        </w:rPr>
        <w:t>ţ</w:t>
      </w:r>
      <w:r w:rsidRPr="006E491C">
        <w:rPr>
          <w:sz w:val="28"/>
          <w:szCs w:val="28"/>
          <w:lang w:val="ro-RO"/>
        </w:rPr>
        <w:t>ă sau amestec destinate punerii în contact cu păr</w:t>
      </w:r>
      <w:r w:rsidR="0095494E">
        <w:rPr>
          <w:sz w:val="28"/>
          <w:szCs w:val="28"/>
          <w:lang w:val="ro-RO"/>
        </w:rPr>
        <w:t>ţ</w:t>
      </w:r>
      <w:r w:rsidRPr="006E491C">
        <w:rPr>
          <w:sz w:val="28"/>
          <w:szCs w:val="28"/>
          <w:lang w:val="ro-RO"/>
        </w:rPr>
        <w:t xml:space="preserve">ile externe ale corpului uman (epidermă, zonele cu păr, unghii, buze </w:t>
      </w:r>
      <w:r w:rsidR="0095494E">
        <w:rPr>
          <w:sz w:val="28"/>
          <w:szCs w:val="28"/>
          <w:lang w:val="ro-RO"/>
        </w:rPr>
        <w:t>ş</w:t>
      </w:r>
      <w:r w:rsidRPr="006E491C">
        <w:rPr>
          <w:sz w:val="28"/>
          <w:szCs w:val="28"/>
          <w:lang w:val="ro-RO"/>
        </w:rPr>
        <w:t>i organe genitale externe) sau cu din</w:t>
      </w:r>
      <w:r w:rsidR="0095494E">
        <w:rPr>
          <w:sz w:val="28"/>
          <w:szCs w:val="28"/>
          <w:lang w:val="ro-RO"/>
        </w:rPr>
        <w:t>ţ</w:t>
      </w:r>
      <w:r w:rsidRPr="006E491C">
        <w:rPr>
          <w:sz w:val="28"/>
          <w:szCs w:val="28"/>
          <w:lang w:val="ro-RO"/>
        </w:rPr>
        <w:t xml:space="preserve">ii </w:t>
      </w:r>
      <w:r w:rsidR="0095494E">
        <w:rPr>
          <w:sz w:val="28"/>
          <w:szCs w:val="28"/>
          <w:lang w:val="ro-RO"/>
        </w:rPr>
        <w:t>ş</w:t>
      </w:r>
      <w:r w:rsidRPr="006E491C">
        <w:rPr>
          <w:sz w:val="28"/>
          <w:szCs w:val="28"/>
          <w:lang w:val="ro-RO"/>
        </w:rPr>
        <w:t xml:space="preserve">i mucoasele </w:t>
      </w:r>
    </w:p>
    <w:p w:rsidR="00690DA7" w:rsidRPr="006E491C" w:rsidRDefault="00690DA7" w:rsidP="00690DA7">
      <w:pPr>
        <w:pStyle w:val="a7"/>
        <w:ind w:firstLine="426"/>
        <w:jc w:val="both"/>
        <w:rPr>
          <w:sz w:val="28"/>
          <w:szCs w:val="28"/>
          <w:lang w:val="ro-RO"/>
        </w:rPr>
      </w:pPr>
      <w:r w:rsidRPr="006E491C">
        <w:rPr>
          <w:sz w:val="28"/>
          <w:szCs w:val="28"/>
          <w:lang w:val="ro-RO"/>
        </w:rPr>
        <w:t>cavită</w:t>
      </w:r>
      <w:r w:rsidR="0095494E">
        <w:rPr>
          <w:sz w:val="28"/>
          <w:szCs w:val="28"/>
          <w:lang w:val="ro-RO"/>
        </w:rPr>
        <w:t>ţ</w:t>
      </w:r>
      <w:r w:rsidRPr="006E491C">
        <w:rPr>
          <w:sz w:val="28"/>
          <w:szCs w:val="28"/>
          <w:lang w:val="ro-RO"/>
        </w:rPr>
        <w:t>ii orale, cu scopul exclusiv sau principal de a le cură</w:t>
      </w:r>
      <w:r w:rsidR="0095494E">
        <w:rPr>
          <w:sz w:val="28"/>
          <w:szCs w:val="28"/>
          <w:lang w:val="ro-RO"/>
        </w:rPr>
        <w:t>ţ</w:t>
      </w:r>
      <w:r w:rsidRPr="006E491C">
        <w:rPr>
          <w:sz w:val="28"/>
          <w:szCs w:val="28"/>
          <w:lang w:val="ro-RO"/>
        </w:rPr>
        <w:t>a, de a le parfuma, de a schimba aspectul acestora, de a le proteja, de a le men</w:t>
      </w:r>
      <w:r w:rsidR="0095494E">
        <w:rPr>
          <w:sz w:val="28"/>
          <w:szCs w:val="28"/>
          <w:lang w:val="ro-RO"/>
        </w:rPr>
        <w:t>ţ</w:t>
      </w:r>
      <w:r w:rsidRPr="006E491C">
        <w:rPr>
          <w:sz w:val="28"/>
          <w:szCs w:val="28"/>
          <w:lang w:val="ro-RO"/>
        </w:rPr>
        <w:t>ine în condi</w:t>
      </w:r>
      <w:r w:rsidR="0095494E">
        <w:rPr>
          <w:sz w:val="28"/>
          <w:szCs w:val="28"/>
          <w:lang w:val="ro-RO"/>
        </w:rPr>
        <w:t>ţ</w:t>
      </w:r>
      <w:r w:rsidRPr="006E491C">
        <w:rPr>
          <w:sz w:val="28"/>
          <w:szCs w:val="28"/>
          <w:lang w:val="ro-RO"/>
        </w:rPr>
        <w:t>ii bune sau de a corecta mirosurile corpului;</w:t>
      </w:r>
    </w:p>
    <w:p w:rsidR="00690DA7" w:rsidRPr="006E491C" w:rsidRDefault="00690DA7" w:rsidP="00690DA7">
      <w:pPr>
        <w:pStyle w:val="a7"/>
        <w:ind w:firstLine="426"/>
        <w:rPr>
          <w:sz w:val="28"/>
          <w:szCs w:val="28"/>
          <w:lang w:val="ro-RO"/>
        </w:rPr>
      </w:pPr>
      <w:r w:rsidRPr="006E491C">
        <w:rPr>
          <w:i/>
          <w:sz w:val="28"/>
          <w:szCs w:val="28"/>
          <w:lang w:val="ro-RO"/>
        </w:rPr>
        <w:t xml:space="preserve">produs cosmetic finit - </w:t>
      </w:r>
      <w:r w:rsidRPr="006E491C">
        <w:rPr>
          <w:sz w:val="28"/>
          <w:szCs w:val="28"/>
          <w:lang w:val="ro-RO"/>
        </w:rPr>
        <w:t xml:space="preserve"> produsul cosmetic în formula sa finală, astfel cum a fost introdus pe pia</w:t>
      </w:r>
      <w:r w:rsidR="0095494E">
        <w:rPr>
          <w:sz w:val="28"/>
          <w:szCs w:val="28"/>
          <w:lang w:val="ro-RO"/>
        </w:rPr>
        <w:t>ţ</w:t>
      </w:r>
      <w:r w:rsidRPr="006E491C">
        <w:rPr>
          <w:sz w:val="28"/>
          <w:szCs w:val="28"/>
          <w:lang w:val="ro-RO"/>
        </w:rPr>
        <w:t xml:space="preserve">ă </w:t>
      </w:r>
      <w:r w:rsidR="0095494E">
        <w:rPr>
          <w:sz w:val="28"/>
          <w:szCs w:val="28"/>
          <w:lang w:val="ro-RO"/>
        </w:rPr>
        <w:t>ş</w:t>
      </w:r>
      <w:r w:rsidRPr="006E491C">
        <w:rPr>
          <w:sz w:val="28"/>
          <w:szCs w:val="28"/>
          <w:lang w:val="ro-RO"/>
        </w:rPr>
        <w:t>i pus la dispozi</w:t>
      </w:r>
      <w:r w:rsidR="0095494E">
        <w:rPr>
          <w:sz w:val="28"/>
          <w:szCs w:val="28"/>
          <w:lang w:val="ro-RO"/>
        </w:rPr>
        <w:t>ţ</w:t>
      </w:r>
      <w:r w:rsidRPr="006E491C">
        <w:rPr>
          <w:sz w:val="28"/>
          <w:szCs w:val="28"/>
          <w:lang w:val="ro-RO"/>
        </w:rPr>
        <w:t>ia utilizatorului final, sau prototipul acestuia;</w:t>
      </w:r>
    </w:p>
    <w:p w:rsidR="00690DA7" w:rsidRPr="006E491C" w:rsidRDefault="00690DA7" w:rsidP="00690DA7">
      <w:pPr>
        <w:pStyle w:val="a7"/>
        <w:ind w:firstLine="426"/>
        <w:rPr>
          <w:sz w:val="28"/>
          <w:szCs w:val="28"/>
          <w:lang w:val="ro-RO"/>
        </w:rPr>
      </w:pPr>
      <w:r w:rsidRPr="006E491C">
        <w:rPr>
          <w:i/>
          <w:sz w:val="28"/>
          <w:szCs w:val="28"/>
          <w:lang w:val="ro-RO"/>
        </w:rPr>
        <w:t>prototip</w:t>
      </w:r>
      <w:r w:rsidRPr="006E491C">
        <w:rPr>
          <w:sz w:val="28"/>
          <w:szCs w:val="28"/>
          <w:lang w:val="ro-RO"/>
        </w:rPr>
        <w:t xml:space="preserve"> - un prim model sau proiect care nu a fost încă produs în serie </w:t>
      </w:r>
      <w:r w:rsidR="0095494E">
        <w:rPr>
          <w:sz w:val="28"/>
          <w:szCs w:val="28"/>
          <w:lang w:val="ro-RO"/>
        </w:rPr>
        <w:t>ş</w:t>
      </w:r>
      <w:r w:rsidRPr="006E491C">
        <w:rPr>
          <w:sz w:val="28"/>
          <w:szCs w:val="28"/>
          <w:lang w:val="ro-RO"/>
        </w:rPr>
        <w:t>i după care produsul cosmetic finit este replicat sau dezvoltat;</w:t>
      </w:r>
    </w:p>
    <w:p w:rsidR="00690DA7" w:rsidRPr="006E491C" w:rsidRDefault="00690DA7" w:rsidP="00690DA7">
      <w:pPr>
        <w:pStyle w:val="a7"/>
        <w:ind w:firstLine="426"/>
        <w:jc w:val="both"/>
        <w:rPr>
          <w:sz w:val="28"/>
          <w:szCs w:val="28"/>
          <w:lang w:val="ro-RO"/>
        </w:rPr>
      </w:pPr>
      <w:r w:rsidRPr="006E491C">
        <w:rPr>
          <w:i/>
          <w:sz w:val="28"/>
          <w:szCs w:val="28"/>
          <w:lang w:val="ro-RO"/>
        </w:rPr>
        <w:t>substan</w:t>
      </w:r>
      <w:r w:rsidR="0095494E">
        <w:rPr>
          <w:i/>
          <w:sz w:val="28"/>
          <w:szCs w:val="28"/>
          <w:lang w:val="ro-RO"/>
        </w:rPr>
        <w:t>ţ</w:t>
      </w:r>
      <w:r w:rsidRPr="006E491C">
        <w:rPr>
          <w:i/>
          <w:sz w:val="28"/>
          <w:szCs w:val="28"/>
          <w:lang w:val="ro-RO"/>
        </w:rPr>
        <w:t>ă</w:t>
      </w:r>
      <w:r w:rsidRPr="006E491C">
        <w:rPr>
          <w:sz w:val="28"/>
          <w:szCs w:val="28"/>
          <w:lang w:val="ro-RO"/>
        </w:rPr>
        <w:t xml:space="preserve"> - un element chimic </w:t>
      </w:r>
      <w:r w:rsidR="0095494E">
        <w:rPr>
          <w:sz w:val="28"/>
          <w:szCs w:val="28"/>
          <w:lang w:val="ro-RO"/>
        </w:rPr>
        <w:t>ş</w:t>
      </w:r>
      <w:r w:rsidRPr="006E491C">
        <w:rPr>
          <w:sz w:val="28"/>
          <w:szCs w:val="28"/>
          <w:lang w:val="ro-RO"/>
        </w:rPr>
        <w:t>i compu</w:t>
      </w:r>
      <w:r w:rsidR="0095494E">
        <w:rPr>
          <w:sz w:val="28"/>
          <w:szCs w:val="28"/>
          <w:lang w:val="ro-RO"/>
        </w:rPr>
        <w:t>ş</w:t>
      </w:r>
      <w:r w:rsidRPr="006E491C">
        <w:rPr>
          <w:sz w:val="28"/>
          <w:szCs w:val="28"/>
          <w:lang w:val="ro-RO"/>
        </w:rPr>
        <w:t>ii săi, în stare naturală sau ob</w:t>
      </w:r>
      <w:r w:rsidR="0095494E">
        <w:rPr>
          <w:sz w:val="28"/>
          <w:szCs w:val="28"/>
          <w:lang w:val="ro-RO"/>
        </w:rPr>
        <w:t>ţ</w:t>
      </w:r>
      <w:r w:rsidRPr="006E491C">
        <w:rPr>
          <w:sz w:val="28"/>
          <w:szCs w:val="28"/>
          <w:lang w:val="ro-RO"/>
        </w:rPr>
        <w:t>inut prin orice proces de fabricare, inclusiv orice aditiv necesar pentru păstrarea stabilită</w:t>
      </w:r>
      <w:r w:rsidR="0095494E">
        <w:rPr>
          <w:sz w:val="28"/>
          <w:szCs w:val="28"/>
          <w:lang w:val="ro-RO"/>
        </w:rPr>
        <w:t>ţ</w:t>
      </w:r>
      <w:r w:rsidRPr="006E491C">
        <w:rPr>
          <w:sz w:val="28"/>
          <w:szCs w:val="28"/>
          <w:lang w:val="ro-RO"/>
        </w:rPr>
        <w:t xml:space="preserve">ii </w:t>
      </w:r>
      <w:r w:rsidR="0095494E">
        <w:rPr>
          <w:sz w:val="28"/>
          <w:szCs w:val="28"/>
          <w:lang w:val="ro-RO"/>
        </w:rPr>
        <w:t>ş</w:t>
      </w:r>
      <w:r w:rsidRPr="006E491C">
        <w:rPr>
          <w:sz w:val="28"/>
          <w:szCs w:val="28"/>
          <w:lang w:val="ro-RO"/>
        </w:rPr>
        <w:t>i orice impuritate care derivă din procesul utilizat, cu excep</w:t>
      </w:r>
      <w:r w:rsidR="0095494E">
        <w:rPr>
          <w:sz w:val="28"/>
          <w:szCs w:val="28"/>
          <w:lang w:val="ro-RO"/>
        </w:rPr>
        <w:t>ţ</w:t>
      </w:r>
      <w:r w:rsidRPr="006E491C">
        <w:rPr>
          <w:sz w:val="28"/>
          <w:szCs w:val="28"/>
          <w:lang w:val="ro-RO"/>
        </w:rPr>
        <w:t>ia oricărui solvent care poate fi separat fără a influen</w:t>
      </w:r>
      <w:r w:rsidR="0095494E">
        <w:rPr>
          <w:sz w:val="28"/>
          <w:szCs w:val="28"/>
          <w:lang w:val="ro-RO"/>
        </w:rPr>
        <w:t>ţ</w:t>
      </w:r>
      <w:r w:rsidRPr="006E491C">
        <w:rPr>
          <w:sz w:val="28"/>
          <w:szCs w:val="28"/>
          <w:lang w:val="ro-RO"/>
        </w:rPr>
        <w:t>a stabilitatea substan</w:t>
      </w:r>
      <w:r w:rsidR="0095494E">
        <w:rPr>
          <w:sz w:val="28"/>
          <w:szCs w:val="28"/>
          <w:lang w:val="ro-RO"/>
        </w:rPr>
        <w:t>ţ</w:t>
      </w:r>
      <w:r w:rsidRPr="006E491C">
        <w:rPr>
          <w:sz w:val="28"/>
          <w:szCs w:val="28"/>
          <w:lang w:val="ro-RO"/>
        </w:rPr>
        <w:t>ei sau fără a-i schimba compozi</w:t>
      </w:r>
      <w:r w:rsidR="0095494E">
        <w:rPr>
          <w:sz w:val="28"/>
          <w:szCs w:val="28"/>
          <w:lang w:val="ro-RO"/>
        </w:rPr>
        <w:t>ţ</w:t>
      </w:r>
      <w:r w:rsidRPr="006E491C">
        <w:rPr>
          <w:sz w:val="28"/>
          <w:szCs w:val="28"/>
          <w:lang w:val="ro-RO"/>
        </w:rPr>
        <w:t>ia;</w:t>
      </w:r>
    </w:p>
    <w:p w:rsidR="00690DA7" w:rsidRPr="006E491C" w:rsidRDefault="00690DA7" w:rsidP="00690DA7">
      <w:pPr>
        <w:pStyle w:val="a7"/>
        <w:ind w:firstLine="426"/>
        <w:jc w:val="both"/>
        <w:rPr>
          <w:color w:val="000000" w:themeColor="text1"/>
          <w:sz w:val="28"/>
          <w:szCs w:val="28"/>
          <w:lang w:val="ro-RO"/>
        </w:rPr>
      </w:pPr>
      <w:r w:rsidRPr="006E491C">
        <w:rPr>
          <w:i/>
          <w:color w:val="000000" w:themeColor="text1"/>
          <w:sz w:val="28"/>
          <w:szCs w:val="28"/>
          <w:lang w:val="ro-RO"/>
        </w:rPr>
        <w:t xml:space="preserve">amestec </w:t>
      </w:r>
      <w:r w:rsidRPr="006E491C">
        <w:rPr>
          <w:color w:val="000000" w:themeColor="text1"/>
          <w:sz w:val="28"/>
          <w:szCs w:val="28"/>
          <w:lang w:val="ro-RO"/>
        </w:rPr>
        <w:t>- un amestec sau o solu</w:t>
      </w:r>
      <w:r w:rsidR="0095494E">
        <w:rPr>
          <w:color w:val="000000" w:themeColor="text1"/>
          <w:sz w:val="28"/>
          <w:szCs w:val="28"/>
          <w:lang w:val="ro-RO"/>
        </w:rPr>
        <w:t>ţ</w:t>
      </w:r>
      <w:r w:rsidRPr="006E491C">
        <w:rPr>
          <w:color w:val="000000" w:themeColor="text1"/>
          <w:sz w:val="28"/>
          <w:szCs w:val="28"/>
          <w:lang w:val="ro-RO"/>
        </w:rPr>
        <w:t>ie compusă din două sau mai multe substan</w:t>
      </w:r>
      <w:r w:rsidR="0095494E">
        <w:rPr>
          <w:color w:val="000000" w:themeColor="text1"/>
          <w:sz w:val="28"/>
          <w:szCs w:val="28"/>
          <w:lang w:val="ro-RO"/>
        </w:rPr>
        <w:t>ţ</w:t>
      </w:r>
      <w:r w:rsidRPr="006E491C">
        <w:rPr>
          <w:color w:val="000000" w:themeColor="text1"/>
          <w:sz w:val="28"/>
          <w:szCs w:val="28"/>
          <w:lang w:val="ro-RO"/>
        </w:rPr>
        <w:t>e;</w:t>
      </w:r>
    </w:p>
    <w:p w:rsidR="00690DA7" w:rsidRPr="006E491C" w:rsidRDefault="00690DA7" w:rsidP="00690DA7">
      <w:pPr>
        <w:pStyle w:val="a7"/>
        <w:ind w:firstLine="426"/>
        <w:jc w:val="both"/>
        <w:rPr>
          <w:color w:val="000000" w:themeColor="text1"/>
          <w:sz w:val="28"/>
          <w:szCs w:val="28"/>
          <w:lang w:val="ro-RO"/>
        </w:rPr>
      </w:pPr>
      <w:r w:rsidRPr="006E491C">
        <w:rPr>
          <w:i/>
          <w:color w:val="000000" w:themeColor="text1"/>
          <w:sz w:val="28"/>
          <w:szCs w:val="28"/>
          <w:lang w:val="ro-RO"/>
        </w:rPr>
        <w:t>ingredient</w:t>
      </w:r>
      <w:r w:rsidRPr="006E491C">
        <w:rPr>
          <w:color w:val="000000" w:themeColor="text1"/>
          <w:sz w:val="28"/>
          <w:szCs w:val="28"/>
          <w:lang w:val="ro-RO"/>
        </w:rPr>
        <w:t xml:space="preserve"> - orice substan</w:t>
      </w:r>
      <w:r w:rsidR="0095494E">
        <w:rPr>
          <w:color w:val="000000" w:themeColor="text1"/>
          <w:sz w:val="28"/>
          <w:szCs w:val="28"/>
          <w:lang w:val="ro-RO"/>
        </w:rPr>
        <w:t>ţ</w:t>
      </w:r>
      <w:r w:rsidRPr="006E491C">
        <w:rPr>
          <w:color w:val="000000" w:themeColor="text1"/>
          <w:sz w:val="28"/>
          <w:szCs w:val="28"/>
          <w:lang w:val="ro-RO"/>
        </w:rPr>
        <w:t>ă sau amestec utilizat în produsul cosmetic în procesul de fabrica</w:t>
      </w:r>
      <w:r w:rsidR="0095494E">
        <w:rPr>
          <w:color w:val="000000" w:themeColor="text1"/>
          <w:sz w:val="28"/>
          <w:szCs w:val="28"/>
          <w:lang w:val="ro-RO"/>
        </w:rPr>
        <w:t>ţ</w:t>
      </w:r>
      <w:r w:rsidRPr="006E491C">
        <w:rPr>
          <w:color w:val="000000" w:themeColor="text1"/>
          <w:sz w:val="28"/>
          <w:szCs w:val="28"/>
          <w:lang w:val="ro-RO"/>
        </w:rPr>
        <w:t>ie;</w:t>
      </w:r>
    </w:p>
    <w:p w:rsidR="00690DA7" w:rsidRPr="006E491C" w:rsidRDefault="00690DA7" w:rsidP="00690DA7">
      <w:pPr>
        <w:pStyle w:val="a7"/>
        <w:ind w:firstLine="426"/>
        <w:jc w:val="both"/>
        <w:rPr>
          <w:sz w:val="28"/>
          <w:szCs w:val="28"/>
          <w:lang w:val="ro-RO"/>
        </w:rPr>
      </w:pPr>
      <w:r w:rsidRPr="006E491C">
        <w:rPr>
          <w:i/>
          <w:sz w:val="28"/>
          <w:szCs w:val="28"/>
          <w:lang w:val="ro-RO"/>
        </w:rPr>
        <w:lastRenderedPageBreak/>
        <w:t>producător</w:t>
      </w:r>
      <w:r w:rsidRPr="006E491C">
        <w:rPr>
          <w:sz w:val="28"/>
          <w:szCs w:val="28"/>
          <w:lang w:val="ro-RO"/>
        </w:rPr>
        <w:t xml:space="preserve"> - orice persoană fizică sau juridică care produce un produs cosmetic sau dispune proiectarea sau fabricarea unui astfel de produs, </w:t>
      </w:r>
      <w:r w:rsidR="0095494E">
        <w:rPr>
          <w:sz w:val="28"/>
          <w:szCs w:val="28"/>
          <w:lang w:val="ro-RO"/>
        </w:rPr>
        <w:t>ş</w:t>
      </w:r>
      <w:r w:rsidRPr="006E491C">
        <w:rPr>
          <w:sz w:val="28"/>
          <w:szCs w:val="28"/>
          <w:lang w:val="ro-RO"/>
        </w:rPr>
        <w:t>i îl comercializează sub numele său sau sub marca sa;</w:t>
      </w:r>
    </w:p>
    <w:p w:rsidR="00690DA7" w:rsidRPr="006E491C" w:rsidRDefault="00690DA7" w:rsidP="00690DA7">
      <w:pPr>
        <w:pStyle w:val="a7"/>
        <w:ind w:firstLine="426"/>
        <w:jc w:val="both"/>
        <w:rPr>
          <w:sz w:val="28"/>
          <w:szCs w:val="28"/>
          <w:lang w:val="ro-RO"/>
        </w:rPr>
      </w:pPr>
      <w:r w:rsidRPr="006E491C">
        <w:rPr>
          <w:i/>
          <w:sz w:val="28"/>
          <w:szCs w:val="28"/>
          <w:lang w:val="ro-RO"/>
        </w:rPr>
        <w:t>distribuitor</w:t>
      </w:r>
      <w:r w:rsidRPr="006E491C">
        <w:rPr>
          <w:sz w:val="28"/>
          <w:szCs w:val="28"/>
          <w:lang w:val="ro-RO"/>
        </w:rPr>
        <w:t xml:space="preserve"> - orice persoană fizică sau juridică din lan</w:t>
      </w:r>
      <w:r w:rsidR="0095494E">
        <w:rPr>
          <w:sz w:val="28"/>
          <w:szCs w:val="28"/>
          <w:lang w:val="ro-RO"/>
        </w:rPr>
        <w:t>ţ</w:t>
      </w:r>
      <w:r w:rsidRPr="006E491C">
        <w:rPr>
          <w:sz w:val="28"/>
          <w:szCs w:val="28"/>
          <w:lang w:val="ro-RO"/>
        </w:rPr>
        <w:t>ul de distribu</w:t>
      </w:r>
      <w:r w:rsidR="0095494E">
        <w:rPr>
          <w:sz w:val="28"/>
          <w:szCs w:val="28"/>
          <w:lang w:val="ro-RO"/>
        </w:rPr>
        <w:t>ţ</w:t>
      </w:r>
      <w:r w:rsidRPr="006E491C">
        <w:rPr>
          <w:sz w:val="28"/>
          <w:szCs w:val="28"/>
          <w:lang w:val="ro-RO"/>
        </w:rPr>
        <w:t>ie, alta decât producătorul sau importatorul, care plasează pe pia</w:t>
      </w:r>
      <w:r w:rsidR="0095494E">
        <w:rPr>
          <w:sz w:val="28"/>
          <w:szCs w:val="28"/>
          <w:lang w:val="ro-RO"/>
        </w:rPr>
        <w:t>ţ</w:t>
      </w:r>
      <w:r w:rsidRPr="006E491C">
        <w:rPr>
          <w:sz w:val="28"/>
          <w:szCs w:val="28"/>
          <w:lang w:val="ro-RO"/>
        </w:rPr>
        <w:t>ă un produs cosmetic pe pia</w:t>
      </w:r>
      <w:r w:rsidR="0095494E">
        <w:rPr>
          <w:sz w:val="28"/>
          <w:szCs w:val="28"/>
          <w:lang w:val="ro-RO"/>
        </w:rPr>
        <w:t>ţ</w:t>
      </w:r>
      <w:r w:rsidRPr="006E491C">
        <w:rPr>
          <w:sz w:val="28"/>
          <w:szCs w:val="28"/>
          <w:lang w:val="ro-RO"/>
        </w:rPr>
        <w:t>a internă;</w:t>
      </w:r>
    </w:p>
    <w:p w:rsidR="00690DA7" w:rsidRPr="006E491C" w:rsidRDefault="00690DA7" w:rsidP="00690DA7">
      <w:pPr>
        <w:pStyle w:val="a7"/>
        <w:ind w:firstLine="426"/>
        <w:jc w:val="both"/>
        <w:rPr>
          <w:sz w:val="28"/>
          <w:szCs w:val="28"/>
          <w:lang w:val="ro-RO"/>
        </w:rPr>
      </w:pPr>
      <w:r w:rsidRPr="006E491C">
        <w:rPr>
          <w:i/>
          <w:sz w:val="28"/>
          <w:szCs w:val="28"/>
          <w:lang w:val="ro-RO"/>
        </w:rPr>
        <w:t>utilizator final</w:t>
      </w:r>
      <w:r w:rsidRPr="006E491C">
        <w:rPr>
          <w:sz w:val="28"/>
          <w:szCs w:val="28"/>
          <w:lang w:val="ro-RO"/>
        </w:rPr>
        <w:t xml:space="preserve"> - înseamnă consumatorii sau profesioni</w:t>
      </w:r>
      <w:r w:rsidR="0095494E">
        <w:rPr>
          <w:sz w:val="28"/>
          <w:szCs w:val="28"/>
          <w:lang w:val="ro-RO"/>
        </w:rPr>
        <w:t>ş</w:t>
      </w:r>
      <w:r w:rsidRPr="006E491C">
        <w:rPr>
          <w:sz w:val="28"/>
          <w:szCs w:val="28"/>
          <w:lang w:val="ro-RO"/>
        </w:rPr>
        <w:t>tii care utilizează produsul cosmetic;</w:t>
      </w:r>
    </w:p>
    <w:p w:rsidR="00690DA7" w:rsidRPr="006E491C" w:rsidRDefault="00690DA7" w:rsidP="00690DA7">
      <w:pPr>
        <w:pStyle w:val="a7"/>
        <w:ind w:firstLine="426"/>
        <w:jc w:val="both"/>
        <w:rPr>
          <w:sz w:val="28"/>
          <w:szCs w:val="28"/>
          <w:lang w:val="ro-RO"/>
        </w:rPr>
      </w:pPr>
      <w:r w:rsidRPr="006E491C">
        <w:rPr>
          <w:i/>
          <w:sz w:val="28"/>
          <w:szCs w:val="28"/>
          <w:lang w:val="ro-RO"/>
        </w:rPr>
        <w:t>introducere pe pia</w:t>
      </w:r>
      <w:r w:rsidR="0095494E">
        <w:rPr>
          <w:i/>
          <w:sz w:val="28"/>
          <w:szCs w:val="28"/>
          <w:lang w:val="ro-RO"/>
        </w:rPr>
        <w:t>ţ</w:t>
      </w:r>
      <w:r w:rsidRPr="006E491C">
        <w:rPr>
          <w:i/>
          <w:sz w:val="28"/>
          <w:szCs w:val="28"/>
          <w:lang w:val="ro-RO"/>
        </w:rPr>
        <w:t>ă</w:t>
      </w:r>
      <w:r w:rsidRPr="006E491C">
        <w:rPr>
          <w:sz w:val="28"/>
          <w:szCs w:val="28"/>
          <w:lang w:val="ro-RO"/>
        </w:rPr>
        <w:t xml:space="preserve"> - punerea la dispoziţie pe pia</w:t>
      </w:r>
      <w:r w:rsidR="0095494E">
        <w:rPr>
          <w:sz w:val="28"/>
          <w:szCs w:val="28"/>
          <w:lang w:val="ro-RO"/>
        </w:rPr>
        <w:t>ţ</w:t>
      </w:r>
      <w:r w:rsidRPr="006E491C">
        <w:rPr>
          <w:sz w:val="28"/>
          <w:szCs w:val="28"/>
          <w:lang w:val="ro-RO"/>
        </w:rPr>
        <w:t>ă pentru prima dată a unui produs cosmetic pe pia</w:t>
      </w:r>
      <w:r w:rsidR="0095494E">
        <w:rPr>
          <w:sz w:val="28"/>
          <w:szCs w:val="28"/>
          <w:lang w:val="ro-RO"/>
        </w:rPr>
        <w:t>ţ</w:t>
      </w:r>
      <w:r w:rsidRPr="006E491C">
        <w:rPr>
          <w:sz w:val="28"/>
          <w:szCs w:val="28"/>
          <w:lang w:val="ro-RO"/>
        </w:rPr>
        <w:t>a na</w:t>
      </w:r>
      <w:r w:rsidR="0095494E">
        <w:rPr>
          <w:sz w:val="28"/>
          <w:szCs w:val="28"/>
          <w:lang w:val="ro-RO"/>
        </w:rPr>
        <w:t>ţ</w:t>
      </w:r>
      <w:r w:rsidRPr="006E491C">
        <w:rPr>
          <w:sz w:val="28"/>
          <w:szCs w:val="28"/>
          <w:lang w:val="ro-RO"/>
        </w:rPr>
        <w:t>ională;</w:t>
      </w:r>
    </w:p>
    <w:p w:rsidR="00690DA7" w:rsidRPr="006E491C" w:rsidRDefault="00690DA7" w:rsidP="00690DA7">
      <w:pPr>
        <w:pStyle w:val="a7"/>
        <w:ind w:firstLine="426"/>
        <w:jc w:val="both"/>
        <w:rPr>
          <w:sz w:val="28"/>
          <w:szCs w:val="28"/>
          <w:lang w:val="ro-RO"/>
        </w:rPr>
      </w:pPr>
      <w:r w:rsidRPr="006E491C">
        <w:rPr>
          <w:i/>
          <w:sz w:val="28"/>
          <w:szCs w:val="28"/>
          <w:lang w:val="ro-RO"/>
        </w:rPr>
        <w:t>importator</w:t>
      </w:r>
      <w:r w:rsidRPr="006E491C">
        <w:rPr>
          <w:sz w:val="28"/>
          <w:szCs w:val="28"/>
          <w:lang w:val="ro-RO"/>
        </w:rPr>
        <w:t xml:space="preserve"> - orice persoană fizică sau juridică stabilită în </w:t>
      </w:r>
      <w:r w:rsidR="0095494E">
        <w:rPr>
          <w:sz w:val="28"/>
          <w:szCs w:val="28"/>
          <w:lang w:val="ro-RO"/>
        </w:rPr>
        <w:t>ţ</w:t>
      </w:r>
      <w:r w:rsidRPr="006E491C">
        <w:rPr>
          <w:sz w:val="28"/>
          <w:szCs w:val="28"/>
          <w:lang w:val="ro-RO"/>
        </w:rPr>
        <w:t>ară sau alte state care introduce pe pia</w:t>
      </w:r>
      <w:r w:rsidR="0095494E">
        <w:rPr>
          <w:sz w:val="28"/>
          <w:szCs w:val="28"/>
          <w:lang w:val="ro-RO"/>
        </w:rPr>
        <w:t>ţ</w:t>
      </w:r>
      <w:r w:rsidRPr="006E491C">
        <w:rPr>
          <w:sz w:val="28"/>
          <w:szCs w:val="28"/>
          <w:lang w:val="ro-RO"/>
        </w:rPr>
        <w:t>a na</w:t>
      </w:r>
      <w:r w:rsidR="0095494E">
        <w:rPr>
          <w:sz w:val="28"/>
          <w:szCs w:val="28"/>
          <w:lang w:val="ro-RO"/>
        </w:rPr>
        <w:t>ţ</w:t>
      </w:r>
      <w:r w:rsidRPr="006E491C">
        <w:rPr>
          <w:sz w:val="28"/>
          <w:szCs w:val="28"/>
          <w:lang w:val="ro-RO"/>
        </w:rPr>
        <w:t xml:space="preserve">ională un produs cosmetic provenind dintr-o </w:t>
      </w:r>
      <w:r w:rsidR="0095494E">
        <w:rPr>
          <w:sz w:val="28"/>
          <w:szCs w:val="28"/>
          <w:lang w:val="ro-RO"/>
        </w:rPr>
        <w:t>ţ</w:t>
      </w:r>
      <w:r w:rsidRPr="006E491C">
        <w:rPr>
          <w:sz w:val="28"/>
          <w:szCs w:val="28"/>
          <w:lang w:val="ro-RO"/>
        </w:rPr>
        <w:t>ară ter</w:t>
      </w:r>
      <w:r w:rsidR="0095494E">
        <w:rPr>
          <w:sz w:val="28"/>
          <w:szCs w:val="28"/>
          <w:lang w:val="ro-RO"/>
        </w:rPr>
        <w:t>ţ</w:t>
      </w:r>
      <w:r w:rsidRPr="006E491C">
        <w:rPr>
          <w:sz w:val="28"/>
          <w:szCs w:val="28"/>
          <w:lang w:val="ro-RO"/>
        </w:rPr>
        <w:t>ă;</w:t>
      </w:r>
    </w:p>
    <w:p w:rsidR="00690DA7" w:rsidRPr="006E491C" w:rsidRDefault="00690DA7" w:rsidP="00690DA7">
      <w:pPr>
        <w:pStyle w:val="a7"/>
        <w:ind w:firstLine="426"/>
        <w:jc w:val="both"/>
        <w:rPr>
          <w:sz w:val="28"/>
          <w:szCs w:val="28"/>
          <w:lang w:val="ro-RO"/>
        </w:rPr>
      </w:pPr>
      <w:r w:rsidRPr="006E491C">
        <w:rPr>
          <w:i/>
          <w:sz w:val="28"/>
          <w:szCs w:val="28"/>
          <w:lang w:val="ro-RO"/>
        </w:rPr>
        <w:t>nanomaterial</w:t>
      </w:r>
      <w:r w:rsidRPr="006E491C">
        <w:rPr>
          <w:sz w:val="28"/>
          <w:szCs w:val="28"/>
          <w:lang w:val="ro-RO"/>
        </w:rPr>
        <w:t xml:space="preserve"> - un material insolubil sau biopersistent, produs cu una sau mai multe dimensiuni externe, sau cu o structură internă, la o scară de la 1 la 100 nm;</w:t>
      </w:r>
    </w:p>
    <w:p w:rsidR="00690DA7" w:rsidRPr="006E491C" w:rsidRDefault="00690DA7" w:rsidP="00690DA7">
      <w:pPr>
        <w:pStyle w:val="a7"/>
        <w:ind w:firstLine="426"/>
        <w:jc w:val="both"/>
        <w:rPr>
          <w:sz w:val="28"/>
          <w:szCs w:val="28"/>
          <w:lang w:val="ro-RO"/>
        </w:rPr>
      </w:pPr>
      <w:r w:rsidRPr="006E491C">
        <w:rPr>
          <w:i/>
          <w:sz w:val="28"/>
          <w:szCs w:val="28"/>
          <w:lang w:val="ro-RO"/>
        </w:rPr>
        <w:t>conservan</w:t>
      </w:r>
      <w:r w:rsidR="0095494E">
        <w:rPr>
          <w:i/>
          <w:sz w:val="28"/>
          <w:szCs w:val="28"/>
          <w:lang w:val="ro-RO"/>
        </w:rPr>
        <w:t>ţ</w:t>
      </w:r>
      <w:r w:rsidRPr="006E491C">
        <w:rPr>
          <w:i/>
          <w:sz w:val="28"/>
          <w:szCs w:val="28"/>
          <w:lang w:val="ro-RO"/>
        </w:rPr>
        <w:t xml:space="preserve">i </w:t>
      </w:r>
      <w:r w:rsidRPr="006E491C">
        <w:rPr>
          <w:sz w:val="28"/>
          <w:szCs w:val="28"/>
          <w:lang w:val="ro-RO"/>
        </w:rPr>
        <w:t>- substan</w:t>
      </w:r>
      <w:r w:rsidR="0095494E">
        <w:rPr>
          <w:sz w:val="28"/>
          <w:szCs w:val="28"/>
          <w:lang w:val="ro-RO"/>
        </w:rPr>
        <w:t>ţ</w:t>
      </w:r>
      <w:r w:rsidRPr="006E491C">
        <w:rPr>
          <w:sz w:val="28"/>
          <w:szCs w:val="28"/>
          <w:lang w:val="ro-RO"/>
        </w:rPr>
        <w:t>e care sunt exclusiv sau în principal destinate pentru a inhiba dezvoltarea microorganismelor în produsul cosmetic;</w:t>
      </w:r>
    </w:p>
    <w:p w:rsidR="00690DA7" w:rsidRPr="006E491C" w:rsidRDefault="00690DA7" w:rsidP="00690DA7">
      <w:pPr>
        <w:pStyle w:val="a7"/>
        <w:ind w:firstLine="426"/>
        <w:jc w:val="both"/>
        <w:rPr>
          <w:sz w:val="28"/>
          <w:szCs w:val="28"/>
          <w:lang w:val="ro-RO"/>
        </w:rPr>
      </w:pPr>
      <w:r w:rsidRPr="006E491C">
        <w:rPr>
          <w:i/>
          <w:sz w:val="28"/>
          <w:szCs w:val="28"/>
          <w:lang w:val="ro-RO"/>
        </w:rPr>
        <w:t>coloran</w:t>
      </w:r>
      <w:r w:rsidR="0095494E">
        <w:rPr>
          <w:i/>
          <w:sz w:val="28"/>
          <w:szCs w:val="28"/>
          <w:lang w:val="ro-RO"/>
        </w:rPr>
        <w:t>ţ</w:t>
      </w:r>
      <w:r w:rsidRPr="006E491C">
        <w:rPr>
          <w:i/>
          <w:sz w:val="28"/>
          <w:szCs w:val="28"/>
          <w:lang w:val="ro-RO"/>
        </w:rPr>
        <w:t>i</w:t>
      </w:r>
      <w:r w:rsidRPr="006E491C">
        <w:rPr>
          <w:sz w:val="28"/>
          <w:szCs w:val="28"/>
          <w:lang w:val="ro-RO"/>
        </w:rPr>
        <w:t xml:space="preserve"> - substan</w:t>
      </w:r>
      <w:r w:rsidR="0095494E">
        <w:rPr>
          <w:sz w:val="28"/>
          <w:szCs w:val="28"/>
          <w:lang w:val="ro-RO"/>
        </w:rPr>
        <w:t>ţ</w:t>
      </w:r>
      <w:r w:rsidRPr="006E491C">
        <w:rPr>
          <w:sz w:val="28"/>
          <w:szCs w:val="28"/>
          <w:lang w:val="ro-RO"/>
        </w:rPr>
        <w:t>e care sunt exclusiv sau în principal destinate pentru a colora produsul cosmetic, întregul corp sau anumite păr</w:t>
      </w:r>
      <w:r w:rsidR="0095494E">
        <w:rPr>
          <w:sz w:val="28"/>
          <w:szCs w:val="28"/>
          <w:lang w:val="ro-RO"/>
        </w:rPr>
        <w:t>ţ</w:t>
      </w:r>
      <w:r w:rsidRPr="006E491C">
        <w:rPr>
          <w:sz w:val="28"/>
          <w:szCs w:val="28"/>
          <w:lang w:val="ro-RO"/>
        </w:rPr>
        <w:t>i ale acestuia, prin absorb</w:t>
      </w:r>
      <w:r w:rsidR="0095494E">
        <w:rPr>
          <w:sz w:val="28"/>
          <w:szCs w:val="28"/>
          <w:lang w:val="ro-RO"/>
        </w:rPr>
        <w:t>ţ</w:t>
      </w:r>
      <w:r w:rsidRPr="006E491C">
        <w:rPr>
          <w:sz w:val="28"/>
          <w:szCs w:val="28"/>
          <w:lang w:val="ro-RO"/>
        </w:rPr>
        <w:t>ie sau reflec</w:t>
      </w:r>
      <w:r w:rsidR="0095494E">
        <w:rPr>
          <w:sz w:val="28"/>
          <w:szCs w:val="28"/>
          <w:lang w:val="ro-RO"/>
        </w:rPr>
        <w:t>ţ</w:t>
      </w:r>
      <w:r w:rsidRPr="006E491C">
        <w:rPr>
          <w:sz w:val="28"/>
          <w:szCs w:val="28"/>
          <w:lang w:val="ro-RO"/>
        </w:rPr>
        <w:t>ie a luminii vizibile; de asemenea, precursorii coloran</w:t>
      </w:r>
      <w:r w:rsidR="0095494E">
        <w:rPr>
          <w:sz w:val="28"/>
          <w:szCs w:val="28"/>
          <w:lang w:val="ro-RO"/>
        </w:rPr>
        <w:t>ţ</w:t>
      </w:r>
      <w:r w:rsidRPr="006E491C">
        <w:rPr>
          <w:sz w:val="28"/>
          <w:szCs w:val="28"/>
          <w:lang w:val="ro-RO"/>
        </w:rPr>
        <w:t>ilor oxidan</w:t>
      </w:r>
      <w:r w:rsidR="0095494E">
        <w:rPr>
          <w:sz w:val="28"/>
          <w:szCs w:val="28"/>
          <w:lang w:val="ro-RO"/>
        </w:rPr>
        <w:t>ţ</w:t>
      </w:r>
      <w:r w:rsidRPr="006E491C">
        <w:rPr>
          <w:sz w:val="28"/>
          <w:szCs w:val="28"/>
          <w:lang w:val="ro-RO"/>
        </w:rPr>
        <w:t>i pentru păr sunt considera</w:t>
      </w:r>
      <w:r w:rsidR="0095494E">
        <w:rPr>
          <w:sz w:val="28"/>
          <w:szCs w:val="28"/>
          <w:lang w:val="ro-RO"/>
        </w:rPr>
        <w:t>ţ</w:t>
      </w:r>
      <w:r w:rsidRPr="006E491C">
        <w:rPr>
          <w:sz w:val="28"/>
          <w:szCs w:val="28"/>
          <w:lang w:val="ro-RO"/>
        </w:rPr>
        <w:t>i coloran</w:t>
      </w:r>
      <w:r w:rsidR="0095494E">
        <w:rPr>
          <w:sz w:val="28"/>
          <w:szCs w:val="28"/>
          <w:lang w:val="ro-RO"/>
        </w:rPr>
        <w:t>ţ</w:t>
      </w:r>
      <w:r w:rsidRPr="006E491C">
        <w:rPr>
          <w:sz w:val="28"/>
          <w:szCs w:val="28"/>
          <w:lang w:val="ro-RO"/>
        </w:rPr>
        <w:t>i;</w:t>
      </w:r>
    </w:p>
    <w:p w:rsidR="00690DA7" w:rsidRPr="006E491C" w:rsidRDefault="00690DA7" w:rsidP="00690DA7">
      <w:pPr>
        <w:pStyle w:val="a7"/>
        <w:ind w:firstLine="426"/>
        <w:jc w:val="both"/>
        <w:rPr>
          <w:sz w:val="28"/>
          <w:szCs w:val="28"/>
          <w:lang w:val="ro-RO"/>
        </w:rPr>
      </w:pPr>
      <w:r w:rsidRPr="006E491C">
        <w:rPr>
          <w:i/>
          <w:sz w:val="28"/>
          <w:szCs w:val="28"/>
          <w:lang w:val="ro-RO"/>
        </w:rPr>
        <w:t>filtre UV</w:t>
      </w:r>
      <w:r w:rsidRPr="006E491C">
        <w:rPr>
          <w:sz w:val="28"/>
          <w:szCs w:val="28"/>
          <w:lang w:val="ro-RO"/>
        </w:rPr>
        <w:t xml:space="preserve"> - substan</w:t>
      </w:r>
      <w:r w:rsidR="0095494E">
        <w:rPr>
          <w:sz w:val="28"/>
          <w:szCs w:val="28"/>
          <w:lang w:val="ro-RO"/>
        </w:rPr>
        <w:t>ţ</w:t>
      </w:r>
      <w:r w:rsidRPr="006E491C">
        <w:rPr>
          <w:sz w:val="28"/>
          <w:szCs w:val="28"/>
          <w:lang w:val="ro-RO"/>
        </w:rPr>
        <w:t>e care sunt exclusiv sau în principal destinate pentru a proteja pielea împotriva anumitor radia</w:t>
      </w:r>
      <w:r w:rsidR="0095494E">
        <w:rPr>
          <w:sz w:val="28"/>
          <w:szCs w:val="28"/>
          <w:lang w:val="ro-RO"/>
        </w:rPr>
        <w:t>ţ</w:t>
      </w:r>
      <w:r w:rsidRPr="006E491C">
        <w:rPr>
          <w:sz w:val="28"/>
          <w:szCs w:val="28"/>
          <w:lang w:val="ro-RO"/>
        </w:rPr>
        <w:t>ii ultraviolete, absorbind, reflectând sau dispersând aceste radia</w:t>
      </w:r>
      <w:r w:rsidR="0095494E">
        <w:rPr>
          <w:sz w:val="28"/>
          <w:szCs w:val="28"/>
          <w:lang w:val="ro-RO"/>
        </w:rPr>
        <w:t>ţ</w:t>
      </w:r>
      <w:r w:rsidRPr="006E491C">
        <w:rPr>
          <w:sz w:val="28"/>
          <w:szCs w:val="28"/>
          <w:lang w:val="ro-RO"/>
        </w:rPr>
        <w:t>ii;</w:t>
      </w:r>
    </w:p>
    <w:p w:rsidR="00690DA7" w:rsidRPr="006E491C" w:rsidRDefault="00690DA7" w:rsidP="00690DA7">
      <w:pPr>
        <w:pStyle w:val="a7"/>
        <w:ind w:firstLine="426"/>
        <w:jc w:val="both"/>
        <w:rPr>
          <w:sz w:val="28"/>
          <w:szCs w:val="28"/>
          <w:lang w:val="ro-RO"/>
        </w:rPr>
      </w:pPr>
      <w:r w:rsidRPr="006E491C">
        <w:rPr>
          <w:i/>
          <w:sz w:val="28"/>
          <w:szCs w:val="28"/>
          <w:lang w:val="ro-RO"/>
        </w:rPr>
        <w:t>efect nedorit</w:t>
      </w:r>
      <w:r w:rsidRPr="006E491C">
        <w:rPr>
          <w:sz w:val="28"/>
          <w:szCs w:val="28"/>
          <w:lang w:val="ro-RO"/>
        </w:rPr>
        <w:t xml:space="preserve"> - o reac</w:t>
      </w:r>
      <w:r w:rsidR="0095494E">
        <w:rPr>
          <w:sz w:val="28"/>
          <w:szCs w:val="28"/>
          <w:lang w:val="ro-RO"/>
        </w:rPr>
        <w:t>ţ</w:t>
      </w:r>
      <w:r w:rsidRPr="006E491C">
        <w:rPr>
          <w:sz w:val="28"/>
          <w:szCs w:val="28"/>
          <w:lang w:val="ro-RO"/>
        </w:rPr>
        <w:t>ie adversă pentru sănătatea umană atribuită utilizării normale sau ra</w:t>
      </w:r>
      <w:r w:rsidR="0095494E">
        <w:rPr>
          <w:sz w:val="28"/>
          <w:szCs w:val="28"/>
          <w:lang w:val="ro-RO"/>
        </w:rPr>
        <w:t>ţ</w:t>
      </w:r>
      <w:r w:rsidRPr="006E491C">
        <w:rPr>
          <w:sz w:val="28"/>
          <w:szCs w:val="28"/>
          <w:lang w:val="ro-RO"/>
        </w:rPr>
        <w:t>ional previzibile a unui produs cosmetic;</w:t>
      </w:r>
    </w:p>
    <w:p w:rsidR="00690DA7" w:rsidRPr="006E491C" w:rsidRDefault="00690DA7" w:rsidP="00690DA7">
      <w:pPr>
        <w:pStyle w:val="a7"/>
        <w:ind w:firstLine="426"/>
        <w:jc w:val="both"/>
        <w:rPr>
          <w:sz w:val="28"/>
          <w:szCs w:val="28"/>
          <w:lang w:val="ro-RO"/>
        </w:rPr>
      </w:pPr>
      <w:r w:rsidRPr="006E491C">
        <w:rPr>
          <w:i/>
          <w:sz w:val="28"/>
          <w:szCs w:val="28"/>
          <w:lang w:val="ro-RO"/>
        </w:rPr>
        <w:t>efect nedorit grav</w:t>
      </w:r>
      <w:r w:rsidRPr="006E491C">
        <w:rPr>
          <w:sz w:val="28"/>
          <w:szCs w:val="28"/>
          <w:lang w:val="ro-RO"/>
        </w:rPr>
        <w:t xml:space="preserve"> - un efect nedorit care produce o incapacitate func</w:t>
      </w:r>
      <w:r w:rsidR="0095494E">
        <w:rPr>
          <w:sz w:val="28"/>
          <w:szCs w:val="28"/>
          <w:lang w:val="ro-RO"/>
        </w:rPr>
        <w:t>ţ</w:t>
      </w:r>
      <w:r w:rsidRPr="006E491C">
        <w:rPr>
          <w:sz w:val="28"/>
          <w:szCs w:val="28"/>
          <w:lang w:val="ro-RO"/>
        </w:rPr>
        <w:t>ională temporară sau permanentă, un handicap, o spitalizare, anomalii congenitale, un risc vital imediat sau un deces;</w:t>
      </w:r>
    </w:p>
    <w:p w:rsidR="00690DA7" w:rsidRPr="006E491C" w:rsidRDefault="00690DA7" w:rsidP="00690DA7">
      <w:pPr>
        <w:pStyle w:val="a7"/>
        <w:ind w:firstLine="426"/>
        <w:jc w:val="both"/>
        <w:rPr>
          <w:sz w:val="28"/>
          <w:szCs w:val="28"/>
          <w:lang w:val="ro-RO"/>
        </w:rPr>
      </w:pPr>
      <w:r w:rsidRPr="006E491C">
        <w:rPr>
          <w:i/>
          <w:sz w:val="28"/>
          <w:szCs w:val="28"/>
          <w:lang w:val="ro-RO"/>
        </w:rPr>
        <w:t>retragere</w:t>
      </w:r>
      <w:r w:rsidRPr="006E491C">
        <w:rPr>
          <w:sz w:val="28"/>
          <w:szCs w:val="28"/>
          <w:lang w:val="ro-RO"/>
        </w:rPr>
        <w:t xml:space="preserve"> - orice măsură aplicată în lan</w:t>
      </w:r>
      <w:r w:rsidR="0095494E">
        <w:rPr>
          <w:sz w:val="28"/>
          <w:szCs w:val="28"/>
          <w:lang w:val="ro-RO"/>
        </w:rPr>
        <w:t>ţ</w:t>
      </w:r>
      <w:r w:rsidRPr="006E491C">
        <w:rPr>
          <w:sz w:val="28"/>
          <w:szCs w:val="28"/>
          <w:lang w:val="ro-RO"/>
        </w:rPr>
        <w:t>ul de distribu</w:t>
      </w:r>
      <w:r w:rsidR="0095494E">
        <w:rPr>
          <w:sz w:val="28"/>
          <w:szCs w:val="28"/>
          <w:lang w:val="ro-RO"/>
        </w:rPr>
        <w:t>ţ</w:t>
      </w:r>
      <w:r w:rsidRPr="006E491C">
        <w:rPr>
          <w:sz w:val="28"/>
          <w:szCs w:val="28"/>
          <w:lang w:val="ro-RO"/>
        </w:rPr>
        <w:t>ie care are drept scop împiedicarea punerii la dispoziţie pe pia</w:t>
      </w:r>
      <w:r w:rsidR="0095494E">
        <w:rPr>
          <w:sz w:val="28"/>
          <w:szCs w:val="28"/>
          <w:lang w:val="ro-RO"/>
        </w:rPr>
        <w:t>ţ</w:t>
      </w:r>
      <w:r w:rsidRPr="006E491C">
        <w:rPr>
          <w:sz w:val="28"/>
          <w:szCs w:val="28"/>
          <w:lang w:val="ro-RO"/>
        </w:rPr>
        <w:t>ă a unui produs cosmetic;</w:t>
      </w:r>
    </w:p>
    <w:p w:rsidR="00690DA7" w:rsidRPr="006E491C" w:rsidRDefault="00690DA7" w:rsidP="00690DA7">
      <w:pPr>
        <w:pStyle w:val="a7"/>
        <w:ind w:firstLine="426"/>
        <w:jc w:val="both"/>
        <w:rPr>
          <w:sz w:val="28"/>
          <w:szCs w:val="28"/>
          <w:lang w:val="ro-RO"/>
        </w:rPr>
      </w:pPr>
      <w:r w:rsidRPr="006E491C">
        <w:rPr>
          <w:i/>
          <w:sz w:val="28"/>
          <w:szCs w:val="28"/>
          <w:lang w:val="ro-RO"/>
        </w:rPr>
        <w:t xml:space="preserve">rechemare </w:t>
      </w:r>
      <w:r w:rsidRPr="006E491C">
        <w:rPr>
          <w:sz w:val="28"/>
          <w:szCs w:val="28"/>
          <w:lang w:val="ro-RO"/>
        </w:rPr>
        <w:t>- orice măsură care are drept scop returnarea unui produs cosmetic care a fost deja pus la dispozi</w:t>
      </w:r>
      <w:r w:rsidR="0095494E">
        <w:rPr>
          <w:sz w:val="28"/>
          <w:szCs w:val="28"/>
          <w:lang w:val="ro-RO"/>
        </w:rPr>
        <w:t>ţ</w:t>
      </w:r>
      <w:r w:rsidRPr="006E491C">
        <w:rPr>
          <w:sz w:val="28"/>
          <w:szCs w:val="28"/>
          <w:lang w:val="ro-RO"/>
        </w:rPr>
        <w:t>ia utilizatorului final;</w:t>
      </w:r>
    </w:p>
    <w:p w:rsidR="00690DA7" w:rsidRPr="006E491C" w:rsidRDefault="00690DA7" w:rsidP="00690DA7">
      <w:pPr>
        <w:pStyle w:val="a7"/>
        <w:ind w:firstLine="426"/>
        <w:jc w:val="both"/>
        <w:rPr>
          <w:sz w:val="28"/>
          <w:szCs w:val="28"/>
          <w:lang w:val="ro-RO"/>
        </w:rPr>
      </w:pPr>
      <w:r w:rsidRPr="006E491C">
        <w:rPr>
          <w:i/>
          <w:sz w:val="28"/>
          <w:szCs w:val="28"/>
          <w:lang w:val="ro-RO"/>
        </w:rPr>
        <w:t>formulare-cadru</w:t>
      </w:r>
      <w:r w:rsidRPr="006E491C">
        <w:rPr>
          <w:sz w:val="28"/>
          <w:szCs w:val="28"/>
          <w:lang w:val="ro-RO"/>
        </w:rPr>
        <w:t xml:space="preserve"> - o formulare care men</w:t>
      </w:r>
      <w:r w:rsidR="0095494E">
        <w:rPr>
          <w:sz w:val="28"/>
          <w:szCs w:val="28"/>
          <w:lang w:val="ro-RO"/>
        </w:rPr>
        <w:t>ţ</w:t>
      </w:r>
      <w:r w:rsidRPr="006E491C">
        <w:rPr>
          <w:sz w:val="28"/>
          <w:szCs w:val="28"/>
          <w:lang w:val="ro-RO"/>
        </w:rPr>
        <w:t>ionează categoria sau func</w:t>
      </w:r>
      <w:r w:rsidR="0095494E">
        <w:rPr>
          <w:sz w:val="28"/>
          <w:szCs w:val="28"/>
          <w:lang w:val="ro-RO"/>
        </w:rPr>
        <w:t>ţ</w:t>
      </w:r>
      <w:r w:rsidRPr="006E491C">
        <w:rPr>
          <w:sz w:val="28"/>
          <w:szCs w:val="28"/>
          <w:lang w:val="ro-RO"/>
        </w:rPr>
        <w:t xml:space="preserve">ia ingredientelor </w:t>
      </w:r>
      <w:r w:rsidR="0095494E">
        <w:rPr>
          <w:sz w:val="28"/>
          <w:szCs w:val="28"/>
          <w:lang w:val="ro-RO"/>
        </w:rPr>
        <w:t>ş</w:t>
      </w:r>
      <w:r w:rsidRPr="006E491C">
        <w:rPr>
          <w:sz w:val="28"/>
          <w:szCs w:val="28"/>
          <w:lang w:val="ro-RO"/>
        </w:rPr>
        <w:t>i concentra</w:t>
      </w:r>
      <w:r w:rsidR="0095494E">
        <w:rPr>
          <w:sz w:val="28"/>
          <w:szCs w:val="28"/>
          <w:lang w:val="ro-RO"/>
        </w:rPr>
        <w:t>ţ</w:t>
      </w:r>
      <w:r w:rsidRPr="006E491C">
        <w:rPr>
          <w:sz w:val="28"/>
          <w:szCs w:val="28"/>
          <w:lang w:val="ro-RO"/>
        </w:rPr>
        <w:t xml:space="preserve">ia maximă a acestora în produsul cosmetic sau oferă </w:t>
      </w:r>
      <w:r w:rsidRPr="00EE1E96">
        <w:rPr>
          <w:color w:val="000000" w:themeColor="text1"/>
          <w:sz w:val="28"/>
          <w:szCs w:val="28"/>
          <w:lang w:val="ro-RO"/>
        </w:rPr>
        <w:t>informa</w:t>
      </w:r>
      <w:r w:rsidR="0095494E">
        <w:rPr>
          <w:color w:val="000000" w:themeColor="text1"/>
          <w:sz w:val="28"/>
          <w:szCs w:val="28"/>
          <w:lang w:val="ro-RO"/>
        </w:rPr>
        <w:t>ţ</w:t>
      </w:r>
      <w:r w:rsidRPr="00EE1E96">
        <w:rPr>
          <w:color w:val="000000" w:themeColor="text1"/>
          <w:sz w:val="28"/>
          <w:szCs w:val="28"/>
          <w:lang w:val="ro-RO"/>
        </w:rPr>
        <w:t xml:space="preserve">ii cantitative </w:t>
      </w:r>
      <w:r w:rsidR="0095494E">
        <w:rPr>
          <w:color w:val="000000" w:themeColor="text1"/>
          <w:sz w:val="28"/>
          <w:szCs w:val="28"/>
          <w:lang w:val="ro-RO"/>
        </w:rPr>
        <w:t>ş</w:t>
      </w:r>
      <w:r w:rsidRPr="00EE1E96">
        <w:rPr>
          <w:color w:val="000000" w:themeColor="text1"/>
          <w:sz w:val="28"/>
          <w:szCs w:val="28"/>
          <w:lang w:val="ro-RO"/>
        </w:rPr>
        <w:t>i calitative atunci când un produs cosmetic nu este acoperit sau este doar par</w:t>
      </w:r>
      <w:r w:rsidR="0095494E">
        <w:rPr>
          <w:color w:val="000000" w:themeColor="text1"/>
          <w:sz w:val="28"/>
          <w:szCs w:val="28"/>
          <w:lang w:val="ro-RO"/>
        </w:rPr>
        <w:t>ţ</w:t>
      </w:r>
      <w:r w:rsidRPr="00EE1E96">
        <w:rPr>
          <w:color w:val="000000" w:themeColor="text1"/>
          <w:sz w:val="28"/>
          <w:szCs w:val="28"/>
          <w:lang w:val="ro-RO"/>
        </w:rPr>
        <w:t xml:space="preserve">ial acoperit de o astfel </w:t>
      </w:r>
      <w:r w:rsidRPr="006E491C">
        <w:rPr>
          <w:sz w:val="28"/>
          <w:szCs w:val="28"/>
          <w:lang w:val="ro-RO"/>
        </w:rPr>
        <w:t>de formulare;</w:t>
      </w:r>
    </w:p>
    <w:p w:rsidR="00690DA7" w:rsidRPr="006E491C" w:rsidRDefault="00690DA7" w:rsidP="00690DA7">
      <w:pPr>
        <w:pStyle w:val="a7"/>
        <w:ind w:firstLine="426"/>
        <w:jc w:val="both"/>
        <w:rPr>
          <w:strike/>
          <w:color w:val="000000" w:themeColor="text1"/>
          <w:sz w:val="28"/>
          <w:szCs w:val="28"/>
          <w:lang w:val="ro-RO"/>
        </w:rPr>
      </w:pPr>
      <w:r w:rsidRPr="006E491C">
        <w:rPr>
          <w:i/>
          <w:color w:val="000000" w:themeColor="text1"/>
          <w:sz w:val="28"/>
          <w:szCs w:val="28"/>
          <w:lang w:val="ro-RO"/>
        </w:rPr>
        <w:t>produs care se îndepărtează prin clătire -</w:t>
      </w:r>
      <w:r w:rsidRPr="006E491C">
        <w:rPr>
          <w:color w:val="000000" w:themeColor="text1"/>
          <w:sz w:val="28"/>
          <w:szCs w:val="28"/>
          <w:lang w:val="ro-RO"/>
        </w:rPr>
        <w:t xml:space="preserve"> produs cosmetic destinat să fie înlăturat după aplicarea lui</w:t>
      </w:r>
      <w:r w:rsidR="00FE73D7">
        <w:rPr>
          <w:color w:val="000000" w:themeColor="text1"/>
          <w:sz w:val="28"/>
          <w:szCs w:val="28"/>
          <w:lang w:val="ro-RO"/>
        </w:rPr>
        <w:t xml:space="preserve"> </w:t>
      </w:r>
      <w:r w:rsidRPr="006E491C">
        <w:rPr>
          <w:color w:val="000000" w:themeColor="text1"/>
          <w:sz w:val="28"/>
          <w:szCs w:val="28"/>
          <w:lang w:val="ro-RO"/>
        </w:rPr>
        <w:t>pe piele, păr sau mucoase;</w:t>
      </w:r>
    </w:p>
    <w:p w:rsidR="00690DA7" w:rsidRPr="006E491C" w:rsidRDefault="00690DA7" w:rsidP="00690DA7">
      <w:pPr>
        <w:pStyle w:val="a7"/>
        <w:ind w:firstLine="426"/>
        <w:jc w:val="both"/>
        <w:rPr>
          <w:strike/>
          <w:color w:val="000000" w:themeColor="text1"/>
          <w:sz w:val="28"/>
          <w:szCs w:val="28"/>
          <w:lang w:val="ro-RO"/>
        </w:rPr>
      </w:pPr>
      <w:r w:rsidRPr="006E491C">
        <w:rPr>
          <w:i/>
          <w:color w:val="000000" w:themeColor="text1"/>
          <w:sz w:val="28"/>
          <w:szCs w:val="28"/>
          <w:lang w:val="ro-RO"/>
        </w:rPr>
        <w:t>produs fără clătire</w:t>
      </w:r>
      <w:r w:rsidRPr="006E491C">
        <w:rPr>
          <w:color w:val="000000" w:themeColor="text1"/>
          <w:sz w:val="28"/>
          <w:szCs w:val="28"/>
          <w:lang w:val="ro-RO"/>
        </w:rPr>
        <w:t xml:space="preserve"> - produs cosmetic destinat să rămână în contact prelungit cu pielea, părul sau</w:t>
      </w:r>
      <w:r w:rsidR="00FE73D7">
        <w:rPr>
          <w:color w:val="000000" w:themeColor="text1"/>
          <w:sz w:val="28"/>
          <w:szCs w:val="28"/>
          <w:lang w:val="ro-RO"/>
        </w:rPr>
        <w:t xml:space="preserve"> </w:t>
      </w:r>
      <w:r w:rsidRPr="006E491C">
        <w:rPr>
          <w:color w:val="000000" w:themeColor="text1"/>
          <w:sz w:val="28"/>
          <w:szCs w:val="28"/>
          <w:lang w:val="ro-RO"/>
        </w:rPr>
        <w:t>mucoasele;</w:t>
      </w:r>
    </w:p>
    <w:p w:rsidR="00690DA7" w:rsidRPr="006E491C" w:rsidRDefault="00690DA7" w:rsidP="00690DA7">
      <w:pPr>
        <w:pStyle w:val="a7"/>
        <w:ind w:firstLine="426"/>
        <w:jc w:val="both"/>
        <w:rPr>
          <w:color w:val="000000" w:themeColor="text1"/>
          <w:sz w:val="28"/>
          <w:szCs w:val="28"/>
          <w:lang w:val="ro-RO"/>
        </w:rPr>
      </w:pPr>
      <w:r w:rsidRPr="006E491C">
        <w:rPr>
          <w:i/>
          <w:color w:val="000000" w:themeColor="text1"/>
          <w:sz w:val="28"/>
          <w:szCs w:val="28"/>
          <w:lang w:val="ro-RO"/>
        </w:rPr>
        <w:t>produs pentru păr</w:t>
      </w:r>
      <w:r w:rsidRPr="006E491C">
        <w:rPr>
          <w:color w:val="000000" w:themeColor="text1"/>
          <w:sz w:val="28"/>
          <w:szCs w:val="28"/>
          <w:lang w:val="ro-RO"/>
        </w:rPr>
        <w:t xml:space="preserve"> - produs cosmetic destinat să fie aplicat pe părul de pe cap sau pe părul de pe</w:t>
      </w:r>
      <w:r w:rsidR="005A396D">
        <w:rPr>
          <w:color w:val="000000" w:themeColor="text1"/>
          <w:sz w:val="28"/>
          <w:szCs w:val="28"/>
          <w:lang w:val="ro-RO"/>
        </w:rPr>
        <w:t xml:space="preserve"> </w:t>
      </w:r>
      <w:r w:rsidRPr="006E491C">
        <w:rPr>
          <w:color w:val="000000" w:themeColor="text1"/>
          <w:sz w:val="28"/>
          <w:szCs w:val="28"/>
          <w:lang w:val="ro-RO"/>
        </w:rPr>
        <w:t>faţă, cu excepţia genelor;</w:t>
      </w:r>
    </w:p>
    <w:p w:rsidR="00690DA7" w:rsidRPr="006E491C" w:rsidRDefault="00690DA7" w:rsidP="00690DA7">
      <w:pPr>
        <w:pStyle w:val="a7"/>
        <w:ind w:firstLine="426"/>
        <w:jc w:val="both"/>
        <w:rPr>
          <w:color w:val="000000" w:themeColor="text1"/>
          <w:sz w:val="28"/>
          <w:szCs w:val="28"/>
          <w:lang w:val="ro-RO"/>
        </w:rPr>
      </w:pPr>
      <w:r w:rsidRPr="006E491C">
        <w:rPr>
          <w:i/>
          <w:color w:val="000000" w:themeColor="text1"/>
          <w:sz w:val="28"/>
          <w:szCs w:val="28"/>
          <w:lang w:val="ro-RO"/>
        </w:rPr>
        <w:t>produs pentru piele</w:t>
      </w:r>
      <w:r w:rsidRPr="006E491C">
        <w:rPr>
          <w:color w:val="000000" w:themeColor="text1"/>
          <w:sz w:val="28"/>
          <w:szCs w:val="28"/>
          <w:lang w:val="ro-RO"/>
        </w:rPr>
        <w:t xml:space="preserve"> - produs cosmetic destinat să fie aplicat pe piele;</w:t>
      </w:r>
    </w:p>
    <w:p w:rsidR="00690DA7" w:rsidRPr="006E491C" w:rsidRDefault="00690DA7" w:rsidP="00690DA7">
      <w:pPr>
        <w:pStyle w:val="a7"/>
        <w:ind w:firstLine="426"/>
        <w:jc w:val="both"/>
        <w:rPr>
          <w:color w:val="000000" w:themeColor="text1"/>
          <w:sz w:val="28"/>
          <w:szCs w:val="28"/>
          <w:lang w:val="ro-RO"/>
        </w:rPr>
      </w:pPr>
      <w:r w:rsidRPr="006E491C">
        <w:rPr>
          <w:i/>
          <w:color w:val="000000" w:themeColor="text1"/>
          <w:sz w:val="28"/>
          <w:szCs w:val="28"/>
          <w:lang w:val="ro-RO"/>
        </w:rPr>
        <w:t xml:space="preserve">produs pentru buze - </w:t>
      </w:r>
      <w:r w:rsidRPr="006E491C">
        <w:rPr>
          <w:color w:val="000000" w:themeColor="text1"/>
          <w:sz w:val="28"/>
          <w:szCs w:val="28"/>
          <w:lang w:val="ro-RO"/>
        </w:rPr>
        <w:t>produs cosmetic destinat să fie aplicat pe buze;</w:t>
      </w:r>
    </w:p>
    <w:p w:rsidR="00690DA7" w:rsidRPr="006E491C" w:rsidRDefault="00690DA7" w:rsidP="00690DA7">
      <w:pPr>
        <w:pStyle w:val="a7"/>
        <w:ind w:firstLine="426"/>
        <w:jc w:val="both"/>
        <w:rPr>
          <w:color w:val="000000" w:themeColor="text1"/>
          <w:sz w:val="28"/>
          <w:szCs w:val="28"/>
          <w:lang w:val="ro-RO"/>
        </w:rPr>
      </w:pPr>
      <w:r w:rsidRPr="006E491C">
        <w:rPr>
          <w:i/>
          <w:color w:val="000000" w:themeColor="text1"/>
          <w:sz w:val="28"/>
          <w:szCs w:val="28"/>
          <w:lang w:val="ro-RO"/>
        </w:rPr>
        <w:t>produs pentru faţă -</w:t>
      </w:r>
      <w:r w:rsidRPr="006E491C">
        <w:rPr>
          <w:color w:val="000000" w:themeColor="text1"/>
          <w:sz w:val="28"/>
          <w:szCs w:val="28"/>
          <w:lang w:val="ro-RO"/>
        </w:rPr>
        <w:t xml:space="preserve"> produs cosmetic destinat să fie aplicat pe pielea feţei;</w:t>
      </w:r>
    </w:p>
    <w:p w:rsidR="00690DA7" w:rsidRPr="006E491C" w:rsidRDefault="00690DA7" w:rsidP="00690DA7">
      <w:pPr>
        <w:pStyle w:val="a7"/>
        <w:ind w:firstLine="426"/>
        <w:jc w:val="both"/>
        <w:rPr>
          <w:color w:val="000000" w:themeColor="text1"/>
          <w:sz w:val="28"/>
          <w:szCs w:val="28"/>
          <w:lang w:val="ro-RO"/>
        </w:rPr>
      </w:pPr>
      <w:r w:rsidRPr="006E491C">
        <w:rPr>
          <w:i/>
          <w:color w:val="000000" w:themeColor="text1"/>
          <w:sz w:val="28"/>
          <w:szCs w:val="28"/>
          <w:lang w:val="ro-RO"/>
        </w:rPr>
        <w:t>produs pentru unghii</w:t>
      </w:r>
      <w:r w:rsidRPr="006E491C">
        <w:rPr>
          <w:color w:val="000000" w:themeColor="text1"/>
          <w:sz w:val="28"/>
          <w:szCs w:val="28"/>
          <w:lang w:val="ro-RO"/>
        </w:rPr>
        <w:t xml:space="preserve"> - produs cosmetic destinat să fie aplicat pe unghii;</w:t>
      </w:r>
    </w:p>
    <w:p w:rsidR="00690DA7" w:rsidRPr="006E491C" w:rsidRDefault="00690DA7" w:rsidP="00690DA7">
      <w:pPr>
        <w:pStyle w:val="a7"/>
        <w:ind w:firstLine="426"/>
        <w:jc w:val="both"/>
        <w:rPr>
          <w:color w:val="000000" w:themeColor="text1"/>
          <w:sz w:val="28"/>
          <w:szCs w:val="28"/>
          <w:lang w:val="ro-RO"/>
        </w:rPr>
      </w:pPr>
      <w:r w:rsidRPr="006E491C">
        <w:rPr>
          <w:i/>
          <w:color w:val="000000" w:themeColor="text1"/>
          <w:sz w:val="28"/>
          <w:szCs w:val="28"/>
          <w:lang w:val="ro-RO"/>
        </w:rPr>
        <w:t>produs pentru cavitatea orală</w:t>
      </w:r>
      <w:r w:rsidRPr="006E491C">
        <w:rPr>
          <w:color w:val="000000" w:themeColor="text1"/>
          <w:sz w:val="28"/>
          <w:szCs w:val="28"/>
          <w:lang w:val="ro-RO"/>
        </w:rPr>
        <w:t xml:space="preserve"> - produs cosmetic destinat să fie aplicat pe dinţi sau pe mucoasele cavităţii orale;</w:t>
      </w:r>
    </w:p>
    <w:p w:rsidR="00690DA7" w:rsidRPr="006E491C" w:rsidRDefault="00690DA7" w:rsidP="00690DA7">
      <w:pPr>
        <w:pStyle w:val="a7"/>
        <w:ind w:firstLine="426"/>
        <w:jc w:val="both"/>
        <w:rPr>
          <w:color w:val="000000" w:themeColor="text1"/>
          <w:sz w:val="28"/>
          <w:szCs w:val="28"/>
          <w:lang w:val="ro-RO"/>
        </w:rPr>
      </w:pPr>
      <w:r w:rsidRPr="006E491C">
        <w:rPr>
          <w:i/>
          <w:color w:val="000000" w:themeColor="text1"/>
          <w:sz w:val="28"/>
          <w:szCs w:val="28"/>
          <w:lang w:val="ro-RO"/>
        </w:rPr>
        <w:lastRenderedPageBreak/>
        <w:t>produs aplicat pe mucoase</w:t>
      </w:r>
      <w:r w:rsidRPr="006E491C">
        <w:rPr>
          <w:color w:val="000000" w:themeColor="text1"/>
          <w:sz w:val="28"/>
          <w:szCs w:val="28"/>
          <w:lang w:val="ro-RO"/>
        </w:rPr>
        <w:t xml:space="preserve"> - produs cosmetic destinat să fie aplicat pe mucoase</w:t>
      </w:r>
    </w:p>
    <w:p w:rsidR="00690DA7" w:rsidRPr="006E491C" w:rsidRDefault="00690DA7" w:rsidP="00690DA7">
      <w:pPr>
        <w:pStyle w:val="a7"/>
        <w:jc w:val="both"/>
        <w:rPr>
          <w:color w:val="000000" w:themeColor="text1"/>
          <w:sz w:val="28"/>
          <w:szCs w:val="28"/>
          <w:lang w:val="ro-RO"/>
        </w:rPr>
      </w:pPr>
      <w:r w:rsidRPr="006E491C">
        <w:rPr>
          <w:color w:val="000000" w:themeColor="text1"/>
          <w:sz w:val="28"/>
          <w:szCs w:val="28"/>
          <w:lang w:val="ro-RO"/>
        </w:rPr>
        <w:t>ale cavităţii orale, pe conturul ochilor, sau ale organelor genitale externe;</w:t>
      </w:r>
    </w:p>
    <w:p w:rsidR="00690DA7" w:rsidRPr="006E491C" w:rsidRDefault="00690DA7" w:rsidP="00690DA7">
      <w:pPr>
        <w:pStyle w:val="a7"/>
        <w:ind w:firstLine="426"/>
        <w:jc w:val="both"/>
        <w:rPr>
          <w:color w:val="000000" w:themeColor="text1"/>
          <w:sz w:val="28"/>
          <w:szCs w:val="28"/>
          <w:lang w:val="ro-RO"/>
        </w:rPr>
      </w:pPr>
      <w:r w:rsidRPr="006E491C">
        <w:rPr>
          <w:i/>
          <w:color w:val="000000" w:themeColor="text1"/>
          <w:sz w:val="28"/>
          <w:szCs w:val="28"/>
          <w:lang w:val="ro-RO"/>
        </w:rPr>
        <w:t>produs pentru ochi</w:t>
      </w:r>
      <w:r w:rsidRPr="006E491C">
        <w:rPr>
          <w:color w:val="000000" w:themeColor="text1"/>
          <w:sz w:val="28"/>
          <w:szCs w:val="28"/>
          <w:lang w:val="ro-RO"/>
        </w:rPr>
        <w:t xml:space="preserve"> - produs cosmetic destinat să fie aplicat în apropierea ochilor;</w:t>
      </w:r>
    </w:p>
    <w:p w:rsidR="00690DA7" w:rsidRPr="006E491C" w:rsidRDefault="00690DA7" w:rsidP="00690DA7">
      <w:pPr>
        <w:pStyle w:val="a7"/>
        <w:ind w:firstLine="426"/>
        <w:jc w:val="both"/>
        <w:rPr>
          <w:color w:val="000000" w:themeColor="text1"/>
          <w:sz w:val="28"/>
          <w:szCs w:val="28"/>
          <w:lang w:val="ro-RO"/>
        </w:rPr>
      </w:pPr>
      <w:r w:rsidRPr="006E491C">
        <w:rPr>
          <w:i/>
          <w:color w:val="000000" w:themeColor="text1"/>
          <w:sz w:val="28"/>
          <w:szCs w:val="28"/>
          <w:lang w:val="ro-RO"/>
        </w:rPr>
        <w:t xml:space="preserve">uz profesional </w:t>
      </w:r>
      <w:r w:rsidRPr="006E491C">
        <w:rPr>
          <w:color w:val="000000" w:themeColor="text1"/>
          <w:sz w:val="28"/>
          <w:szCs w:val="28"/>
          <w:lang w:val="ro-RO"/>
        </w:rPr>
        <w:t xml:space="preserve">- aplicarea </w:t>
      </w:r>
      <w:r w:rsidR="0095494E">
        <w:rPr>
          <w:color w:val="000000" w:themeColor="text1"/>
          <w:sz w:val="28"/>
          <w:szCs w:val="28"/>
          <w:lang w:val="ro-RO"/>
        </w:rPr>
        <w:t>ş</w:t>
      </w:r>
      <w:r w:rsidRPr="006E491C">
        <w:rPr>
          <w:color w:val="000000" w:themeColor="text1"/>
          <w:sz w:val="28"/>
          <w:szCs w:val="28"/>
          <w:lang w:val="ro-RO"/>
        </w:rPr>
        <w:t>i utilizarea produselor cosmetice de către persoane în exerciţiul activităţii lor profesionale;</w:t>
      </w:r>
    </w:p>
    <w:p w:rsidR="00690DA7" w:rsidRPr="006E491C" w:rsidRDefault="00690DA7" w:rsidP="00690DA7">
      <w:pPr>
        <w:pStyle w:val="a7"/>
        <w:ind w:firstLine="426"/>
        <w:jc w:val="both"/>
        <w:rPr>
          <w:color w:val="000000" w:themeColor="text1"/>
          <w:sz w:val="28"/>
          <w:szCs w:val="28"/>
          <w:lang w:val="ro-RO"/>
        </w:rPr>
      </w:pPr>
      <w:r w:rsidRPr="006E491C">
        <w:rPr>
          <w:i/>
          <w:color w:val="000000" w:themeColor="text1"/>
          <w:sz w:val="28"/>
          <w:szCs w:val="28"/>
          <w:lang w:val="ro-RO"/>
        </w:rPr>
        <w:t xml:space="preserve">săruri </w:t>
      </w:r>
      <w:r w:rsidRPr="006E491C">
        <w:rPr>
          <w:color w:val="000000" w:themeColor="text1"/>
          <w:sz w:val="28"/>
          <w:szCs w:val="28"/>
          <w:lang w:val="ro-RO"/>
        </w:rPr>
        <w:t xml:space="preserve"> -  săruri ale cationilor sodiu, potasiu, calciu, magneziu, amoniu </w:t>
      </w:r>
      <w:r w:rsidR="0095494E">
        <w:rPr>
          <w:color w:val="000000" w:themeColor="text1"/>
          <w:sz w:val="28"/>
          <w:szCs w:val="28"/>
          <w:lang w:val="ro-RO"/>
        </w:rPr>
        <w:t>ş</w:t>
      </w:r>
      <w:r w:rsidRPr="006E491C">
        <w:rPr>
          <w:color w:val="000000" w:themeColor="text1"/>
          <w:sz w:val="28"/>
          <w:szCs w:val="28"/>
          <w:lang w:val="ro-RO"/>
        </w:rPr>
        <w:t>i etanolamine; săruri ale anionilor clorură, bromură, sulfat, acetat;</w:t>
      </w:r>
    </w:p>
    <w:p w:rsidR="00690DA7" w:rsidRPr="006E491C" w:rsidRDefault="00690DA7" w:rsidP="00690DA7">
      <w:pPr>
        <w:pStyle w:val="a7"/>
        <w:ind w:firstLine="426"/>
        <w:rPr>
          <w:color w:val="000000" w:themeColor="text1"/>
          <w:sz w:val="28"/>
          <w:szCs w:val="28"/>
          <w:lang w:val="ro-RO"/>
        </w:rPr>
      </w:pPr>
      <w:r w:rsidRPr="006E491C">
        <w:rPr>
          <w:i/>
          <w:color w:val="000000" w:themeColor="text1"/>
          <w:sz w:val="28"/>
          <w:szCs w:val="28"/>
          <w:lang w:val="ro-RO"/>
        </w:rPr>
        <w:t>esteri</w:t>
      </w:r>
      <w:r w:rsidRPr="006E491C">
        <w:rPr>
          <w:color w:val="000000" w:themeColor="text1"/>
          <w:sz w:val="28"/>
          <w:szCs w:val="28"/>
          <w:lang w:val="ro-RO"/>
        </w:rPr>
        <w:t xml:space="preserve"> - esteri de metil, etil, propil, izopropil, butil, izobutil, fenil;</w:t>
      </w:r>
    </w:p>
    <w:p w:rsidR="00690DA7" w:rsidRPr="006E491C" w:rsidRDefault="00690DA7" w:rsidP="00690DA7">
      <w:pPr>
        <w:pStyle w:val="Default"/>
        <w:ind w:firstLine="426"/>
        <w:jc w:val="both"/>
        <w:rPr>
          <w:rFonts w:ascii="Times New Roman" w:hAnsi="Times New Roman" w:cs="Times New Roman"/>
          <w:color w:val="auto"/>
          <w:sz w:val="28"/>
          <w:szCs w:val="28"/>
          <w:lang w:val="ro-RO"/>
        </w:rPr>
      </w:pPr>
      <w:r w:rsidRPr="006E491C">
        <w:rPr>
          <w:rFonts w:ascii="Times New Roman" w:hAnsi="Times New Roman" w:cs="Times New Roman"/>
          <w:i/>
          <w:color w:val="auto"/>
          <w:sz w:val="28"/>
          <w:szCs w:val="28"/>
          <w:lang w:val="ro-RO"/>
        </w:rPr>
        <w:t>denumiri comune internationale</w:t>
      </w:r>
      <w:r w:rsidRPr="006E491C">
        <w:rPr>
          <w:rFonts w:ascii="Times New Roman" w:hAnsi="Times New Roman" w:cs="Times New Roman"/>
          <w:color w:val="auto"/>
          <w:sz w:val="28"/>
          <w:szCs w:val="28"/>
          <w:lang w:val="ro-RO"/>
        </w:rPr>
        <w:t xml:space="preserve">: </w:t>
      </w:r>
    </w:p>
    <w:p w:rsidR="00690DA7" w:rsidRPr="006E491C" w:rsidRDefault="00690DA7" w:rsidP="00690DA7">
      <w:pPr>
        <w:pStyle w:val="Default"/>
        <w:ind w:firstLine="426"/>
        <w:jc w:val="both"/>
        <w:rPr>
          <w:rFonts w:ascii="Times New Roman" w:hAnsi="Times New Roman" w:cs="Times New Roman"/>
          <w:color w:val="auto"/>
          <w:sz w:val="28"/>
          <w:szCs w:val="28"/>
          <w:lang w:val="ro-RO"/>
        </w:rPr>
      </w:pPr>
      <w:r w:rsidRPr="006E491C">
        <w:rPr>
          <w:rFonts w:ascii="Times New Roman" w:hAnsi="Times New Roman" w:cs="Times New Roman"/>
          <w:color w:val="auto"/>
          <w:sz w:val="28"/>
          <w:szCs w:val="28"/>
          <w:lang w:val="ro-RO"/>
        </w:rPr>
        <w:t>DCI (Non-proprietary Names – INN) pentru produsele farmaceutice OMS,Geneva, august 1975);</w:t>
      </w:r>
    </w:p>
    <w:p w:rsidR="00690DA7" w:rsidRPr="006E491C" w:rsidRDefault="00690DA7" w:rsidP="00690DA7">
      <w:pPr>
        <w:pStyle w:val="Default"/>
        <w:ind w:firstLine="426"/>
        <w:jc w:val="both"/>
        <w:rPr>
          <w:rFonts w:ascii="Times New Roman" w:hAnsi="Times New Roman" w:cs="Times New Roman"/>
          <w:color w:val="auto"/>
          <w:sz w:val="28"/>
          <w:szCs w:val="28"/>
          <w:lang w:val="ro-RO"/>
        </w:rPr>
      </w:pPr>
      <w:r w:rsidRPr="006E491C">
        <w:rPr>
          <w:rFonts w:ascii="Times New Roman" w:hAnsi="Times New Roman" w:cs="Times New Roman"/>
          <w:color w:val="auto"/>
          <w:sz w:val="28"/>
          <w:szCs w:val="28"/>
          <w:lang w:val="ro-RO"/>
        </w:rPr>
        <w:t>numerele CAS (Chemical Abstracts Service);</w:t>
      </w:r>
    </w:p>
    <w:p w:rsidR="00690DA7" w:rsidRPr="006E491C" w:rsidRDefault="00690DA7" w:rsidP="00690DA7">
      <w:pPr>
        <w:pStyle w:val="Default"/>
        <w:ind w:firstLine="426"/>
        <w:jc w:val="both"/>
        <w:rPr>
          <w:rFonts w:ascii="Times New Roman" w:hAnsi="Times New Roman" w:cs="Times New Roman"/>
          <w:color w:val="auto"/>
          <w:sz w:val="28"/>
          <w:szCs w:val="28"/>
          <w:lang w:val="ro-RO"/>
        </w:rPr>
      </w:pPr>
      <w:r w:rsidRPr="006E491C">
        <w:rPr>
          <w:rFonts w:ascii="Times New Roman" w:hAnsi="Times New Roman" w:cs="Times New Roman"/>
          <w:color w:val="auto"/>
          <w:sz w:val="28"/>
          <w:szCs w:val="28"/>
          <w:lang w:val="ro-RO"/>
        </w:rPr>
        <w:t>numărul CE - corespunde fie numerelor din Inventarul european al substanţelor chimice existente introdusepe piaţă (European Inventory of Existing Commercial chemical Substances - EINECS) sau numerelor din Lista europeană a substanţelor chimice notificate (European List of Notified Chemical Substances - ELINCS) sau număruluide înregistrare furnizat în conformitate cu Regulamentul (CE) nr.1907/2006;</w:t>
      </w:r>
    </w:p>
    <w:p w:rsidR="00690DA7" w:rsidRPr="006E491C" w:rsidRDefault="00690DA7" w:rsidP="00690DA7">
      <w:pPr>
        <w:pStyle w:val="Default"/>
        <w:ind w:firstLine="426"/>
        <w:jc w:val="both"/>
        <w:rPr>
          <w:rFonts w:ascii="Times New Roman" w:hAnsi="Times New Roman" w:cs="Times New Roman"/>
          <w:color w:val="auto"/>
          <w:sz w:val="28"/>
          <w:szCs w:val="28"/>
          <w:lang w:val="ro-RO"/>
        </w:rPr>
      </w:pPr>
      <w:r w:rsidRPr="006E491C">
        <w:rPr>
          <w:rFonts w:ascii="Times New Roman" w:hAnsi="Times New Roman" w:cs="Times New Roman"/>
          <w:color w:val="auto"/>
          <w:sz w:val="28"/>
          <w:szCs w:val="28"/>
          <w:lang w:val="ro-RO"/>
        </w:rPr>
        <w:t>XAN - denumirea aprobată de o anumită ţară (X), de exemplu USAN care corespunde denumirii aprobate</w:t>
      </w:r>
      <w:r w:rsidR="00502D3A">
        <w:rPr>
          <w:rFonts w:ascii="Times New Roman" w:hAnsi="Times New Roman" w:cs="Times New Roman"/>
          <w:color w:val="auto"/>
          <w:sz w:val="28"/>
          <w:szCs w:val="28"/>
          <w:lang w:val="ro-RO"/>
        </w:rPr>
        <w:t xml:space="preserve"> </w:t>
      </w:r>
      <w:r w:rsidRPr="006E491C">
        <w:rPr>
          <w:rFonts w:ascii="Times New Roman" w:hAnsi="Times New Roman" w:cs="Times New Roman"/>
          <w:color w:val="auto"/>
          <w:sz w:val="28"/>
          <w:szCs w:val="28"/>
          <w:lang w:val="ro-RO"/>
        </w:rPr>
        <w:t>în SUA;</w:t>
      </w:r>
    </w:p>
    <w:p w:rsidR="00690DA7" w:rsidRPr="006E491C" w:rsidRDefault="00690DA7" w:rsidP="00690DA7">
      <w:pPr>
        <w:pStyle w:val="Default"/>
        <w:ind w:firstLine="426"/>
        <w:jc w:val="both"/>
        <w:rPr>
          <w:rFonts w:ascii="Times New Roman" w:hAnsi="Times New Roman" w:cs="Times New Roman"/>
          <w:color w:val="auto"/>
          <w:sz w:val="28"/>
          <w:szCs w:val="28"/>
          <w:lang w:val="ro-RO"/>
        </w:rPr>
      </w:pPr>
      <w:r w:rsidRPr="006E491C">
        <w:rPr>
          <w:rFonts w:ascii="Times New Roman" w:hAnsi="Times New Roman" w:cs="Times New Roman"/>
          <w:color w:val="auto"/>
          <w:sz w:val="28"/>
          <w:szCs w:val="28"/>
          <w:lang w:val="ro-RO"/>
        </w:rPr>
        <w:t xml:space="preserve">denumirea din Glosarul denumirilor comune ale ingredientelor - </w:t>
      </w:r>
      <w:r w:rsidRPr="006E491C">
        <w:rPr>
          <w:color w:val="auto"/>
          <w:sz w:val="28"/>
          <w:szCs w:val="28"/>
          <w:lang w:val="ro-RO"/>
        </w:rPr>
        <w:t>Nomenclatorul Interna</w:t>
      </w:r>
      <w:r w:rsidR="0095494E">
        <w:rPr>
          <w:color w:val="auto"/>
          <w:sz w:val="28"/>
          <w:szCs w:val="28"/>
          <w:lang w:val="ro-RO"/>
        </w:rPr>
        <w:t>ţ</w:t>
      </w:r>
      <w:r w:rsidRPr="006E491C">
        <w:rPr>
          <w:color w:val="auto"/>
          <w:sz w:val="28"/>
          <w:szCs w:val="28"/>
          <w:lang w:val="ro-RO"/>
        </w:rPr>
        <w:t>ional al Ingredientelor Cosmetice (INCI)</w:t>
      </w:r>
      <w:r w:rsidRPr="006E491C">
        <w:rPr>
          <w:rFonts w:ascii="Times New Roman" w:hAnsi="Times New Roman" w:cs="Times New Roman"/>
          <w:color w:val="auto"/>
          <w:sz w:val="28"/>
          <w:szCs w:val="28"/>
          <w:lang w:val="ro-RO"/>
        </w:rPr>
        <w:t>.</w:t>
      </w:r>
    </w:p>
    <w:p w:rsidR="00690DA7" w:rsidRPr="006E491C" w:rsidRDefault="00690DA7" w:rsidP="00690DA7">
      <w:pPr>
        <w:pStyle w:val="a7"/>
        <w:ind w:firstLine="426"/>
        <w:jc w:val="both"/>
        <w:rPr>
          <w:b/>
          <w:color w:val="000000" w:themeColor="text1"/>
          <w:sz w:val="28"/>
          <w:szCs w:val="28"/>
          <w:lang w:val="ro-RO"/>
        </w:rPr>
      </w:pPr>
      <w:r w:rsidRPr="006E491C">
        <w:rPr>
          <w:b/>
          <w:color w:val="000000" w:themeColor="text1"/>
          <w:sz w:val="28"/>
          <w:szCs w:val="28"/>
          <w:lang w:val="ro-RO"/>
        </w:rPr>
        <w:t>4</w:t>
      </w:r>
      <w:r w:rsidRPr="006E491C">
        <w:rPr>
          <w:color w:val="000000" w:themeColor="text1"/>
          <w:sz w:val="28"/>
          <w:szCs w:val="28"/>
          <w:lang w:val="ro-RO"/>
        </w:rPr>
        <w:t>. Lista cuprinzînd categoriile de produse cosmetice, a</w:t>
      </w:r>
      <w:r w:rsidR="0095494E">
        <w:rPr>
          <w:color w:val="000000" w:themeColor="text1"/>
          <w:sz w:val="28"/>
          <w:szCs w:val="28"/>
          <w:lang w:val="ro-RO"/>
        </w:rPr>
        <w:t>ş</w:t>
      </w:r>
      <w:r w:rsidRPr="006E491C">
        <w:rPr>
          <w:color w:val="000000" w:themeColor="text1"/>
          <w:sz w:val="28"/>
          <w:szCs w:val="28"/>
          <w:lang w:val="ro-RO"/>
        </w:rPr>
        <w:t xml:space="preserve">a cum sunt definite în cuprinsul punctului 3, este </w:t>
      </w:r>
      <w:r w:rsidR="00EE1E96" w:rsidRPr="006E491C">
        <w:rPr>
          <w:color w:val="000000" w:themeColor="text1"/>
          <w:sz w:val="28"/>
          <w:szCs w:val="28"/>
          <w:lang w:val="ro-RO"/>
        </w:rPr>
        <w:t>prevăzută</w:t>
      </w:r>
      <w:r w:rsidRPr="006E491C">
        <w:rPr>
          <w:color w:val="000000" w:themeColor="text1"/>
          <w:sz w:val="28"/>
          <w:szCs w:val="28"/>
          <w:lang w:val="ro-RO"/>
        </w:rPr>
        <w:t xml:space="preserve"> în anexa nr. 1 la prezentul Regulament.</w:t>
      </w:r>
    </w:p>
    <w:p w:rsidR="00690DA7" w:rsidRPr="006E491C" w:rsidRDefault="00690DA7" w:rsidP="00690DA7">
      <w:pPr>
        <w:pStyle w:val="a7"/>
        <w:ind w:firstLine="426"/>
        <w:jc w:val="center"/>
        <w:rPr>
          <w:b/>
          <w:sz w:val="28"/>
          <w:szCs w:val="28"/>
          <w:lang w:val="ro-RO"/>
        </w:rPr>
      </w:pPr>
    </w:p>
    <w:p w:rsidR="00690DA7" w:rsidRPr="006E491C" w:rsidRDefault="00690DA7" w:rsidP="00690DA7">
      <w:pPr>
        <w:pStyle w:val="a7"/>
        <w:ind w:firstLine="426"/>
        <w:jc w:val="center"/>
        <w:rPr>
          <w:b/>
          <w:sz w:val="28"/>
          <w:szCs w:val="28"/>
          <w:lang w:val="ro-RO"/>
        </w:rPr>
      </w:pPr>
      <w:r w:rsidRPr="006E491C">
        <w:rPr>
          <w:b/>
          <w:sz w:val="28"/>
          <w:szCs w:val="28"/>
          <w:lang w:val="ro-RO"/>
        </w:rPr>
        <w:t xml:space="preserve">CAPITOLUL II. </w:t>
      </w:r>
    </w:p>
    <w:p w:rsidR="00690DA7" w:rsidRPr="006E491C" w:rsidRDefault="00690DA7" w:rsidP="00690DA7">
      <w:pPr>
        <w:pStyle w:val="a7"/>
        <w:ind w:firstLine="426"/>
        <w:jc w:val="center"/>
        <w:rPr>
          <w:b/>
          <w:sz w:val="28"/>
          <w:szCs w:val="28"/>
          <w:lang w:val="ro-RO"/>
        </w:rPr>
      </w:pPr>
      <w:r w:rsidRPr="006E491C">
        <w:rPr>
          <w:b/>
          <w:sz w:val="28"/>
          <w:szCs w:val="28"/>
          <w:lang w:val="ro-RO"/>
        </w:rPr>
        <w:t>SIGURAN</w:t>
      </w:r>
      <w:r w:rsidR="0095494E">
        <w:rPr>
          <w:b/>
          <w:sz w:val="28"/>
          <w:szCs w:val="28"/>
          <w:lang w:val="ro-RO"/>
        </w:rPr>
        <w:t>Ţ</w:t>
      </w:r>
      <w:r w:rsidRPr="006E491C">
        <w:rPr>
          <w:b/>
          <w:sz w:val="28"/>
          <w:szCs w:val="28"/>
          <w:lang w:val="ro-RO"/>
        </w:rPr>
        <w:t>Ă, RESPONSABILITATE</w:t>
      </w:r>
    </w:p>
    <w:p w:rsidR="00690DA7" w:rsidRPr="006E491C" w:rsidRDefault="00690DA7" w:rsidP="00690DA7">
      <w:pPr>
        <w:pStyle w:val="a7"/>
        <w:ind w:firstLine="426"/>
        <w:jc w:val="both"/>
        <w:rPr>
          <w:sz w:val="28"/>
          <w:szCs w:val="28"/>
          <w:lang w:val="ro-RO"/>
        </w:rPr>
      </w:pPr>
      <w:r w:rsidRPr="006E491C">
        <w:rPr>
          <w:b/>
          <w:sz w:val="28"/>
          <w:szCs w:val="28"/>
          <w:lang w:val="ro-RO"/>
        </w:rPr>
        <w:t>5</w:t>
      </w:r>
      <w:r w:rsidRPr="006E491C">
        <w:rPr>
          <w:sz w:val="28"/>
          <w:szCs w:val="28"/>
          <w:lang w:val="ro-RO"/>
        </w:rPr>
        <w:t>. Un produs cosmetic pus pe pia</w:t>
      </w:r>
      <w:r w:rsidR="0095494E">
        <w:rPr>
          <w:sz w:val="28"/>
          <w:szCs w:val="28"/>
          <w:lang w:val="ro-RO"/>
        </w:rPr>
        <w:t>ţ</w:t>
      </w:r>
      <w:r w:rsidRPr="006E491C">
        <w:rPr>
          <w:sz w:val="28"/>
          <w:szCs w:val="28"/>
          <w:lang w:val="ro-RO"/>
        </w:rPr>
        <w:t>ă trebuie să fie sigur pentru sănătatea umană atunci când este utilizat în condi</w:t>
      </w:r>
      <w:r w:rsidR="0095494E">
        <w:rPr>
          <w:sz w:val="28"/>
          <w:szCs w:val="28"/>
          <w:lang w:val="ro-RO"/>
        </w:rPr>
        <w:t>ţ</w:t>
      </w:r>
      <w:r w:rsidRPr="006E491C">
        <w:rPr>
          <w:sz w:val="28"/>
          <w:szCs w:val="28"/>
          <w:lang w:val="ro-RO"/>
        </w:rPr>
        <w:t>ii de folosire normale sau ra</w:t>
      </w:r>
      <w:r w:rsidR="0095494E">
        <w:rPr>
          <w:sz w:val="28"/>
          <w:szCs w:val="28"/>
          <w:lang w:val="ro-RO"/>
        </w:rPr>
        <w:t>ţ</w:t>
      </w:r>
      <w:r w:rsidRPr="006E491C">
        <w:rPr>
          <w:sz w:val="28"/>
          <w:szCs w:val="28"/>
          <w:lang w:val="ro-RO"/>
        </w:rPr>
        <w:t xml:space="preserve">ional previzibile, </w:t>
      </w:r>
      <w:r w:rsidR="0095494E">
        <w:rPr>
          <w:sz w:val="28"/>
          <w:szCs w:val="28"/>
          <w:lang w:val="ro-RO"/>
        </w:rPr>
        <w:t>ţ</w:t>
      </w:r>
      <w:r w:rsidRPr="006E491C">
        <w:rPr>
          <w:sz w:val="28"/>
          <w:szCs w:val="28"/>
          <w:lang w:val="ro-RO"/>
        </w:rPr>
        <w:t>inând seama, în special, de următoarele elemente:</w:t>
      </w:r>
    </w:p>
    <w:p w:rsidR="00690DA7" w:rsidRPr="006E491C" w:rsidRDefault="00690DA7" w:rsidP="00690DA7">
      <w:pPr>
        <w:pStyle w:val="a7"/>
        <w:ind w:firstLine="426"/>
        <w:jc w:val="both"/>
        <w:rPr>
          <w:lang w:val="ro-RO"/>
        </w:rPr>
      </w:pPr>
      <w:r w:rsidRPr="006E491C">
        <w:rPr>
          <w:sz w:val="28"/>
          <w:szCs w:val="28"/>
          <w:lang w:val="ro-RO"/>
        </w:rPr>
        <w:t>1)</w:t>
      </w:r>
      <w:r w:rsidRPr="006E491C">
        <w:rPr>
          <w:sz w:val="28"/>
          <w:szCs w:val="28"/>
          <w:lang w:val="ro-RO"/>
        </w:rPr>
        <w:tab/>
      </w:r>
      <w:r w:rsidRPr="006E491C">
        <w:rPr>
          <w:color w:val="000000" w:themeColor="text1"/>
          <w:sz w:val="28"/>
          <w:szCs w:val="28"/>
          <w:lang w:val="ro-RO"/>
        </w:rPr>
        <w:t xml:space="preserve">prezentare (formă, miros, culoare, aspect, ambalaj), respectând </w:t>
      </w:r>
      <w:r w:rsidRPr="006E491C">
        <w:rPr>
          <w:sz w:val="28"/>
          <w:szCs w:val="28"/>
          <w:lang w:val="ro-RO"/>
        </w:rPr>
        <w:t>inclusiv prevederile Legii nr. 422 din  22.12.2006 privind securitatea generală a produselor;</w:t>
      </w:r>
    </w:p>
    <w:p w:rsidR="00690DA7" w:rsidRPr="006E491C" w:rsidRDefault="00690DA7" w:rsidP="00690DA7">
      <w:pPr>
        <w:pStyle w:val="a7"/>
        <w:ind w:firstLine="426"/>
        <w:jc w:val="both"/>
        <w:rPr>
          <w:sz w:val="28"/>
          <w:szCs w:val="28"/>
          <w:lang w:val="ro-RO"/>
        </w:rPr>
      </w:pPr>
      <w:r w:rsidRPr="006E491C">
        <w:rPr>
          <w:sz w:val="28"/>
          <w:szCs w:val="28"/>
          <w:lang w:val="ro-RO"/>
        </w:rPr>
        <w:t>2) etichetare;</w:t>
      </w:r>
      <w:r w:rsidRPr="006E491C">
        <w:rPr>
          <w:sz w:val="28"/>
          <w:szCs w:val="28"/>
          <w:lang w:val="ro-RO"/>
        </w:rPr>
        <w:tab/>
      </w:r>
    </w:p>
    <w:p w:rsidR="00690DA7" w:rsidRPr="006E491C" w:rsidRDefault="00690DA7" w:rsidP="00690DA7">
      <w:pPr>
        <w:pStyle w:val="a7"/>
        <w:ind w:firstLine="426"/>
        <w:jc w:val="both"/>
        <w:rPr>
          <w:sz w:val="28"/>
          <w:szCs w:val="28"/>
          <w:lang w:val="ro-RO"/>
        </w:rPr>
      </w:pPr>
      <w:r w:rsidRPr="006E491C">
        <w:rPr>
          <w:sz w:val="28"/>
          <w:szCs w:val="28"/>
          <w:lang w:val="ro-RO"/>
        </w:rPr>
        <w:t>3) instruc</w:t>
      </w:r>
      <w:r w:rsidR="0095494E">
        <w:rPr>
          <w:sz w:val="28"/>
          <w:szCs w:val="28"/>
          <w:lang w:val="ro-RO"/>
        </w:rPr>
        <w:t>ţ</w:t>
      </w:r>
      <w:r w:rsidRPr="006E491C">
        <w:rPr>
          <w:sz w:val="28"/>
          <w:szCs w:val="28"/>
          <w:lang w:val="ro-RO"/>
        </w:rPr>
        <w:t xml:space="preserve">iuni de utilizare </w:t>
      </w:r>
      <w:r w:rsidR="0095494E">
        <w:rPr>
          <w:sz w:val="28"/>
          <w:szCs w:val="28"/>
          <w:lang w:val="ro-RO"/>
        </w:rPr>
        <w:t>ş</w:t>
      </w:r>
      <w:r w:rsidRPr="006E491C">
        <w:rPr>
          <w:sz w:val="28"/>
          <w:szCs w:val="28"/>
          <w:lang w:val="ro-RO"/>
        </w:rPr>
        <w:t>i eliminare;</w:t>
      </w:r>
      <w:r w:rsidRPr="006E491C">
        <w:rPr>
          <w:sz w:val="28"/>
          <w:szCs w:val="28"/>
          <w:lang w:val="ro-RO"/>
        </w:rPr>
        <w:tab/>
      </w:r>
    </w:p>
    <w:p w:rsidR="00690DA7" w:rsidRPr="006E491C" w:rsidRDefault="00690DA7" w:rsidP="00690DA7">
      <w:pPr>
        <w:pStyle w:val="a7"/>
        <w:ind w:firstLine="426"/>
        <w:jc w:val="both"/>
        <w:rPr>
          <w:sz w:val="28"/>
          <w:szCs w:val="28"/>
          <w:lang w:val="ro-RO"/>
        </w:rPr>
      </w:pPr>
      <w:r w:rsidRPr="006E491C">
        <w:rPr>
          <w:sz w:val="28"/>
          <w:szCs w:val="28"/>
          <w:lang w:val="ro-RO"/>
        </w:rPr>
        <w:t>4)</w:t>
      </w:r>
      <w:r w:rsidRPr="006E491C">
        <w:rPr>
          <w:sz w:val="28"/>
          <w:szCs w:val="28"/>
          <w:lang w:val="ro-RO"/>
        </w:rPr>
        <w:tab/>
      </w:r>
      <w:r w:rsidR="00497271">
        <w:rPr>
          <w:sz w:val="28"/>
          <w:szCs w:val="28"/>
          <w:lang w:val="ro-RO"/>
        </w:rPr>
        <w:t>prezen</w:t>
      </w:r>
      <w:r w:rsidR="0095494E">
        <w:rPr>
          <w:sz w:val="28"/>
          <w:szCs w:val="28"/>
          <w:lang w:val="ro-RO"/>
        </w:rPr>
        <w:t>ţ</w:t>
      </w:r>
      <w:r w:rsidR="00497271">
        <w:rPr>
          <w:sz w:val="28"/>
          <w:szCs w:val="28"/>
          <w:lang w:val="ro-RO"/>
        </w:rPr>
        <w:t xml:space="preserve">a </w:t>
      </w:r>
      <w:r w:rsidR="003F0C24">
        <w:rPr>
          <w:sz w:val="28"/>
          <w:szCs w:val="28"/>
          <w:lang w:val="ro-RO"/>
        </w:rPr>
        <w:t>certificate</w:t>
      </w:r>
      <w:r w:rsidR="00497271">
        <w:rPr>
          <w:sz w:val="28"/>
          <w:szCs w:val="28"/>
          <w:lang w:val="ro-RO"/>
        </w:rPr>
        <w:t>lor</w:t>
      </w:r>
      <w:r w:rsidR="003F0C24">
        <w:rPr>
          <w:sz w:val="28"/>
          <w:szCs w:val="28"/>
          <w:lang w:val="ro-RO"/>
        </w:rPr>
        <w:t xml:space="preserve"> de </w:t>
      </w:r>
      <w:r w:rsidR="00497271">
        <w:rPr>
          <w:sz w:val="28"/>
          <w:szCs w:val="28"/>
          <w:lang w:val="ro-RO"/>
        </w:rPr>
        <w:t>compozi</w:t>
      </w:r>
      <w:r w:rsidR="0095494E">
        <w:rPr>
          <w:sz w:val="28"/>
          <w:szCs w:val="28"/>
          <w:lang w:val="ro-RO"/>
        </w:rPr>
        <w:t>ţ</w:t>
      </w:r>
      <w:r w:rsidR="00497271">
        <w:rPr>
          <w:sz w:val="28"/>
          <w:szCs w:val="28"/>
          <w:lang w:val="ro-RO"/>
        </w:rPr>
        <w:t>ie, procese verbale de î</w:t>
      </w:r>
      <w:r w:rsidR="003F0C24">
        <w:rPr>
          <w:sz w:val="28"/>
          <w:szCs w:val="28"/>
          <w:lang w:val="ro-RO"/>
        </w:rPr>
        <w:t>ncercări de laborator</w:t>
      </w:r>
      <w:r w:rsidR="00497271">
        <w:rPr>
          <w:sz w:val="28"/>
          <w:szCs w:val="28"/>
          <w:lang w:val="ro-RO"/>
        </w:rPr>
        <w:t>, furnizate</w:t>
      </w:r>
      <w:r w:rsidRPr="006E491C">
        <w:rPr>
          <w:sz w:val="28"/>
          <w:szCs w:val="28"/>
          <w:lang w:val="ro-RO"/>
        </w:rPr>
        <w:t xml:space="preserve"> de persoana responsabilă definită la punctul 7 al prezentului Regulament.</w:t>
      </w:r>
    </w:p>
    <w:p w:rsidR="00690DA7" w:rsidRPr="006E491C" w:rsidRDefault="00690DA7" w:rsidP="00690DA7">
      <w:pPr>
        <w:pStyle w:val="a7"/>
        <w:ind w:firstLine="426"/>
        <w:jc w:val="both"/>
        <w:rPr>
          <w:sz w:val="28"/>
          <w:szCs w:val="28"/>
          <w:lang w:val="ro-RO"/>
        </w:rPr>
      </w:pPr>
      <w:r w:rsidRPr="003D3097">
        <w:rPr>
          <w:b/>
          <w:sz w:val="28"/>
          <w:szCs w:val="28"/>
          <w:lang w:val="ro-RO"/>
        </w:rPr>
        <w:t>6</w:t>
      </w:r>
      <w:r w:rsidRPr="003D3097">
        <w:rPr>
          <w:sz w:val="28"/>
          <w:szCs w:val="28"/>
          <w:lang w:val="ro-RO"/>
        </w:rPr>
        <w:t xml:space="preserve">. Prevederile referitoare la avertismente nu eliberează persoanele definite la punctele 3 </w:t>
      </w:r>
      <w:r w:rsidR="0095494E">
        <w:rPr>
          <w:sz w:val="28"/>
          <w:szCs w:val="28"/>
          <w:lang w:val="ro-RO"/>
        </w:rPr>
        <w:t>ş</w:t>
      </w:r>
      <w:r w:rsidRPr="003D3097">
        <w:rPr>
          <w:sz w:val="28"/>
          <w:szCs w:val="28"/>
          <w:lang w:val="ro-RO"/>
        </w:rPr>
        <w:t>i 7 ale prezentului Regulament de respectarea celorlalte obliga</w:t>
      </w:r>
      <w:r w:rsidR="0095494E">
        <w:rPr>
          <w:sz w:val="28"/>
          <w:szCs w:val="28"/>
          <w:lang w:val="ro-RO"/>
        </w:rPr>
        <w:t>ţ</w:t>
      </w:r>
      <w:r w:rsidRPr="003D3097">
        <w:rPr>
          <w:sz w:val="28"/>
          <w:szCs w:val="28"/>
          <w:lang w:val="ro-RO"/>
        </w:rPr>
        <w:t>ii prevăzute de prezentul Regulament.</w:t>
      </w:r>
    </w:p>
    <w:p w:rsidR="00690DA7" w:rsidRPr="006E491C" w:rsidRDefault="00690DA7" w:rsidP="00690DA7">
      <w:pPr>
        <w:pStyle w:val="a7"/>
        <w:ind w:firstLine="426"/>
        <w:jc w:val="both"/>
        <w:rPr>
          <w:sz w:val="28"/>
          <w:szCs w:val="28"/>
          <w:lang w:val="ro-RO"/>
        </w:rPr>
      </w:pPr>
      <w:r w:rsidRPr="006E491C">
        <w:rPr>
          <w:b/>
          <w:sz w:val="28"/>
          <w:szCs w:val="28"/>
          <w:lang w:val="ro-RO"/>
        </w:rPr>
        <w:t>7.</w:t>
      </w:r>
      <w:r w:rsidRPr="006E491C">
        <w:rPr>
          <w:sz w:val="28"/>
          <w:szCs w:val="28"/>
          <w:lang w:val="ro-RO"/>
        </w:rPr>
        <w:t xml:space="preserve"> Prin persoană responsabilă de introducerea pe pia</w:t>
      </w:r>
      <w:r w:rsidR="0095494E">
        <w:rPr>
          <w:sz w:val="28"/>
          <w:szCs w:val="28"/>
          <w:lang w:val="ro-RO"/>
        </w:rPr>
        <w:t>ţ</w:t>
      </w:r>
      <w:r w:rsidRPr="006E491C">
        <w:rPr>
          <w:sz w:val="28"/>
          <w:szCs w:val="28"/>
          <w:lang w:val="ro-RO"/>
        </w:rPr>
        <w:t xml:space="preserve">a Republicii Moldova a produselor cosmetice </w:t>
      </w:r>
      <w:r w:rsidR="0095494E">
        <w:rPr>
          <w:sz w:val="28"/>
          <w:szCs w:val="28"/>
          <w:lang w:val="ro-RO"/>
        </w:rPr>
        <w:t>ş</w:t>
      </w:r>
      <w:r w:rsidRPr="006E491C">
        <w:rPr>
          <w:sz w:val="28"/>
          <w:szCs w:val="28"/>
          <w:lang w:val="ro-RO"/>
        </w:rPr>
        <w:t>i care asigură conformitatea cu obliga</w:t>
      </w:r>
      <w:r w:rsidR="0095494E">
        <w:rPr>
          <w:sz w:val="28"/>
          <w:szCs w:val="28"/>
          <w:lang w:val="ro-RO"/>
        </w:rPr>
        <w:t>ţ</w:t>
      </w:r>
      <w:r w:rsidRPr="006E491C">
        <w:rPr>
          <w:sz w:val="28"/>
          <w:szCs w:val="28"/>
          <w:lang w:val="ro-RO"/>
        </w:rPr>
        <w:t>iile relevante stabilite în prezentul Regulament, sunt recunoscute:</w:t>
      </w:r>
    </w:p>
    <w:p w:rsidR="00690DA7" w:rsidRPr="006E491C" w:rsidRDefault="00690DA7" w:rsidP="00690DA7">
      <w:pPr>
        <w:pStyle w:val="a7"/>
        <w:ind w:firstLine="426"/>
        <w:jc w:val="both"/>
        <w:rPr>
          <w:sz w:val="28"/>
          <w:szCs w:val="28"/>
          <w:lang w:val="ro-RO"/>
        </w:rPr>
      </w:pPr>
      <w:r w:rsidRPr="006E491C">
        <w:rPr>
          <w:sz w:val="28"/>
          <w:szCs w:val="28"/>
          <w:lang w:val="ro-RO"/>
        </w:rPr>
        <w:t xml:space="preserve">1) producătorul stabilit în Republica Moldova, pentru un produs cosmetic fabricat în Republica Moldova, care nu face ulterior obiectul unui export </w:t>
      </w:r>
      <w:r w:rsidR="0095494E">
        <w:rPr>
          <w:sz w:val="28"/>
          <w:szCs w:val="28"/>
          <w:lang w:val="ro-RO"/>
        </w:rPr>
        <w:t>ş</w:t>
      </w:r>
      <w:r w:rsidRPr="006E491C">
        <w:rPr>
          <w:sz w:val="28"/>
          <w:szCs w:val="28"/>
          <w:lang w:val="ro-RO"/>
        </w:rPr>
        <w:t xml:space="preserve">i, apoi, al unui nou import în </w:t>
      </w:r>
      <w:r w:rsidR="0095494E">
        <w:rPr>
          <w:sz w:val="28"/>
          <w:szCs w:val="28"/>
          <w:lang w:val="ro-RO"/>
        </w:rPr>
        <w:t>ţ</w:t>
      </w:r>
      <w:r w:rsidRPr="006E491C">
        <w:rPr>
          <w:sz w:val="28"/>
          <w:szCs w:val="28"/>
          <w:lang w:val="ro-RO"/>
        </w:rPr>
        <w:t xml:space="preserve">ară; </w:t>
      </w:r>
    </w:p>
    <w:p w:rsidR="00690DA7" w:rsidRPr="006E491C" w:rsidRDefault="00690DA7" w:rsidP="00690DA7">
      <w:pPr>
        <w:pStyle w:val="a7"/>
        <w:ind w:firstLine="426"/>
        <w:jc w:val="both"/>
        <w:rPr>
          <w:sz w:val="28"/>
          <w:szCs w:val="28"/>
          <w:lang w:val="ro-RO"/>
        </w:rPr>
      </w:pPr>
      <w:r w:rsidRPr="006E491C">
        <w:rPr>
          <w:sz w:val="28"/>
          <w:szCs w:val="28"/>
          <w:lang w:val="ro-RO"/>
        </w:rPr>
        <w:t>2) importatorul, pen</w:t>
      </w:r>
      <w:r w:rsidR="00EE1E96">
        <w:rPr>
          <w:sz w:val="28"/>
          <w:szCs w:val="28"/>
          <w:lang w:val="ro-RO"/>
        </w:rPr>
        <w:t>tru un produs cosmetic importat;</w:t>
      </w:r>
    </w:p>
    <w:p w:rsidR="00690DA7" w:rsidRPr="006E491C" w:rsidRDefault="00690DA7" w:rsidP="00690DA7">
      <w:pPr>
        <w:pStyle w:val="a7"/>
        <w:ind w:firstLine="426"/>
        <w:jc w:val="both"/>
        <w:rPr>
          <w:sz w:val="28"/>
          <w:szCs w:val="28"/>
          <w:lang w:val="ro-RO"/>
        </w:rPr>
      </w:pPr>
      <w:r w:rsidRPr="006E491C">
        <w:rPr>
          <w:sz w:val="28"/>
          <w:szCs w:val="28"/>
          <w:lang w:val="ro-RO"/>
        </w:rPr>
        <w:lastRenderedPageBreak/>
        <w:t>3)   distribuitorul, în cazul cînd introduce pe pia</w:t>
      </w:r>
      <w:r w:rsidR="0095494E">
        <w:rPr>
          <w:sz w:val="28"/>
          <w:szCs w:val="28"/>
          <w:lang w:val="ro-RO"/>
        </w:rPr>
        <w:t>ţ</w:t>
      </w:r>
      <w:r w:rsidRPr="006E491C">
        <w:rPr>
          <w:sz w:val="28"/>
          <w:szCs w:val="28"/>
          <w:lang w:val="ro-RO"/>
        </w:rPr>
        <w:t>ă un produs cosmetic sub numele sau marca sa sau atunci când modifică un produs deja introdus pe pia</w:t>
      </w:r>
      <w:r w:rsidR="0095494E">
        <w:rPr>
          <w:sz w:val="28"/>
          <w:szCs w:val="28"/>
          <w:lang w:val="ro-RO"/>
        </w:rPr>
        <w:t>ţ</w:t>
      </w:r>
      <w:r w:rsidRPr="006E491C">
        <w:rPr>
          <w:sz w:val="28"/>
          <w:szCs w:val="28"/>
          <w:lang w:val="ro-RO"/>
        </w:rPr>
        <w:t>ă astfel încât poate fi afectată conformitatea cu cerin</w:t>
      </w:r>
      <w:r w:rsidR="0095494E">
        <w:rPr>
          <w:sz w:val="28"/>
          <w:szCs w:val="28"/>
          <w:lang w:val="ro-RO"/>
        </w:rPr>
        <w:t>ţ</w:t>
      </w:r>
      <w:r w:rsidRPr="006E491C">
        <w:rPr>
          <w:sz w:val="28"/>
          <w:szCs w:val="28"/>
          <w:lang w:val="ro-RO"/>
        </w:rPr>
        <w:t xml:space="preserve">ele </w:t>
      </w:r>
      <w:r w:rsidR="00EE1E96">
        <w:rPr>
          <w:sz w:val="28"/>
          <w:szCs w:val="28"/>
          <w:lang w:val="ro-RO"/>
        </w:rPr>
        <w:t>p</w:t>
      </w:r>
      <w:r w:rsidRPr="006E491C">
        <w:rPr>
          <w:sz w:val="28"/>
          <w:szCs w:val="28"/>
          <w:lang w:val="ro-RO"/>
        </w:rPr>
        <w:t>rezentului Regulament.</w:t>
      </w:r>
    </w:p>
    <w:p w:rsidR="00690DA7" w:rsidRPr="006E491C" w:rsidRDefault="00690DA7" w:rsidP="00690DA7">
      <w:pPr>
        <w:pStyle w:val="a7"/>
        <w:ind w:firstLine="426"/>
        <w:jc w:val="both"/>
        <w:rPr>
          <w:sz w:val="28"/>
          <w:szCs w:val="28"/>
          <w:lang w:val="ro-RO"/>
        </w:rPr>
      </w:pPr>
      <w:r w:rsidRPr="004D1E39">
        <w:rPr>
          <w:b/>
          <w:sz w:val="28"/>
          <w:szCs w:val="28"/>
          <w:lang w:val="ro-RO"/>
        </w:rPr>
        <w:t>8.</w:t>
      </w:r>
      <w:r w:rsidRPr="004D1E39">
        <w:rPr>
          <w:sz w:val="28"/>
          <w:szCs w:val="28"/>
          <w:lang w:val="ro-RO"/>
        </w:rPr>
        <w:t xml:space="preserve"> Traducerea informa</w:t>
      </w:r>
      <w:r w:rsidR="0095494E">
        <w:rPr>
          <w:sz w:val="28"/>
          <w:szCs w:val="28"/>
          <w:lang w:val="ro-RO"/>
        </w:rPr>
        <w:t>ţ</w:t>
      </w:r>
      <w:r w:rsidRPr="004D1E39">
        <w:rPr>
          <w:sz w:val="28"/>
          <w:szCs w:val="28"/>
          <w:lang w:val="ro-RO"/>
        </w:rPr>
        <w:t>iilor</w:t>
      </w:r>
      <w:r w:rsidR="00AD1B54" w:rsidRPr="004D1E39">
        <w:rPr>
          <w:sz w:val="28"/>
          <w:szCs w:val="28"/>
          <w:lang w:val="ro-RO"/>
        </w:rPr>
        <w:t xml:space="preserve"> în limba română</w:t>
      </w:r>
      <w:r w:rsidRPr="004D1E39">
        <w:rPr>
          <w:sz w:val="28"/>
          <w:szCs w:val="28"/>
          <w:lang w:val="ro-RO"/>
        </w:rPr>
        <w:t xml:space="preserve"> privind un produs cosmetic deja introdus pe pia</w:t>
      </w:r>
      <w:r w:rsidR="0095494E">
        <w:rPr>
          <w:sz w:val="28"/>
          <w:szCs w:val="28"/>
          <w:lang w:val="ro-RO"/>
        </w:rPr>
        <w:t>ţ</w:t>
      </w:r>
      <w:r w:rsidRPr="004D1E39">
        <w:rPr>
          <w:sz w:val="28"/>
          <w:szCs w:val="28"/>
          <w:lang w:val="ro-RO"/>
        </w:rPr>
        <w:t>ă nu este considerată drept o modificare a respectivului produs în măsură să afecteze conformitatea cu cerin</w:t>
      </w:r>
      <w:r w:rsidR="0095494E">
        <w:rPr>
          <w:sz w:val="28"/>
          <w:szCs w:val="28"/>
          <w:lang w:val="ro-RO"/>
        </w:rPr>
        <w:t>ţ</w:t>
      </w:r>
      <w:r w:rsidRPr="004D1E39">
        <w:rPr>
          <w:sz w:val="28"/>
          <w:szCs w:val="28"/>
          <w:lang w:val="ro-RO"/>
        </w:rPr>
        <w:t>ele aplicabile ale prezentului Regulament.</w:t>
      </w:r>
    </w:p>
    <w:p w:rsidR="00690DA7" w:rsidRPr="006E491C" w:rsidRDefault="00690DA7" w:rsidP="00690DA7">
      <w:pPr>
        <w:pStyle w:val="a7"/>
        <w:ind w:firstLine="426"/>
        <w:jc w:val="both"/>
        <w:rPr>
          <w:sz w:val="28"/>
          <w:szCs w:val="28"/>
          <w:lang w:val="ro-RO"/>
        </w:rPr>
      </w:pPr>
      <w:r w:rsidRPr="006E491C">
        <w:rPr>
          <w:b/>
          <w:sz w:val="28"/>
          <w:szCs w:val="28"/>
          <w:lang w:val="ro-RO"/>
        </w:rPr>
        <w:t>9.</w:t>
      </w:r>
      <w:r w:rsidRPr="006E491C">
        <w:rPr>
          <w:sz w:val="28"/>
          <w:szCs w:val="28"/>
          <w:lang w:val="ro-RO"/>
        </w:rPr>
        <w:t xml:space="preserve"> Producătorul </w:t>
      </w:r>
      <w:r w:rsidR="0095494E">
        <w:rPr>
          <w:sz w:val="28"/>
          <w:szCs w:val="28"/>
          <w:lang w:val="ro-RO"/>
        </w:rPr>
        <w:t>ş</w:t>
      </w:r>
      <w:r w:rsidRPr="006E491C">
        <w:rPr>
          <w:sz w:val="28"/>
          <w:szCs w:val="28"/>
          <w:lang w:val="ro-RO"/>
        </w:rPr>
        <w:t>i importatorul pot desemna, prin mandat scris, o persoană stabilită în Republica Moldova fiind persoana responsabilă, aceasta trebuind să accepte în scris.</w:t>
      </w:r>
    </w:p>
    <w:p w:rsidR="00690DA7" w:rsidRPr="006E491C" w:rsidRDefault="00690DA7" w:rsidP="00690DA7">
      <w:pPr>
        <w:pStyle w:val="a7"/>
        <w:ind w:firstLine="426"/>
        <w:jc w:val="both"/>
        <w:rPr>
          <w:sz w:val="28"/>
          <w:szCs w:val="28"/>
          <w:lang w:val="ro-RO"/>
        </w:rPr>
      </w:pPr>
      <w:r w:rsidRPr="006E491C">
        <w:rPr>
          <w:b/>
          <w:sz w:val="28"/>
          <w:szCs w:val="28"/>
          <w:lang w:val="ro-RO"/>
        </w:rPr>
        <w:t>10.</w:t>
      </w:r>
      <w:r w:rsidRPr="006E491C">
        <w:rPr>
          <w:sz w:val="28"/>
          <w:szCs w:val="28"/>
          <w:lang w:val="ro-RO"/>
        </w:rPr>
        <w:t xml:space="preserve"> </w:t>
      </w:r>
      <w:r w:rsidR="000C3E7D">
        <w:rPr>
          <w:sz w:val="28"/>
          <w:szCs w:val="28"/>
          <w:lang w:val="ro-RO"/>
        </w:rPr>
        <w:t>Mandatarul</w:t>
      </w:r>
      <w:r w:rsidRPr="006E491C">
        <w:rPr>
          <w:sz w:val="28"/>
          <w:szCs w:val="28"/>
          <w:lang w:val="ro-RO"/>
        </w:rPr>
        <w:t xml:space="preserve"> este obligat:</w:t>
      </w:r>
    </w:p>
    <w:p w:rsidR="00690DA7" w:rsidRPr="006E491C" w:rsidRDefault="00690DA7" w:rsidP="00690DA7">
      <w:pPr>
        <w:pStyle w:val="a7"/>
        <w:ind w:firstLine="426"/>
        <w:jc w:val="both"/>
        <w:rPr>
          <w:sz w:val="28"/>
          <w:szCs w:val="28"/>
          <w:lang w:val="ro-RO"/>
        </w:rPr>
      </w:pPr>
      <w:r w:rsidRPr="006E491C">
        <w:rPr>
          <w:sz w:val="28"/>
          <w:szCs w:val="28"/>
          <w:lang w:val="ro-RO"/>
        </w:rPr>
        <w:t xml:space="preserve">1)  să asigure  conformitatea produselor cosmetice cu punctele 5, 13, 15-54, 56, precum </w:t>
      </w:r>
      <w:r w:rsidR="0095494E">
        <w:rPr>
          <w:sz w:val="28"/>
          <w:szCs w:val="28"/>
          <w:lang w:val="ro-RO"/>
        </w:rPr>
        <w:t>ş</w:t>
      </w:r>
      <w:r w:rsidRPr="006E491C">
        <w:rPr>
          <w:sz w:val="28"/>
          <w:szCs w:val="28"/>
          <w:lang w:val="ro-RO"/>
        </w:rPr>
        <w:t>i cu punctele 58-72 ale prezentului Regulament;</w:t>
      </w:r>
    </w:p>
    <w:p w:rsidR="00690DA7" w:rsidRPr="006E491C" w:rsidRDefault="00EE1E96" w:rsidP="00690DA7">
      <w:pPr>
        <w:pStyle w:val="a7"/>
        <w:ind w:firstLine="426"/>
        <w:jc w:val="both"/>
        <w:rPr>
          <w:sz w:val="28"/>
          <w:szCs w:val="28"/>
          <w:lang w:val="ro-RO"/>
        </w:rPr>
      </w:pPr>
      <w:r>
        <w:rPr>
          <w:sz w:val="28"/>
          <w:szCs w:val="28"/>
          <w:lang w:val="ro-RO"/>
        </w:rPr>
        <w:t>2) să ia</w:t>
      </w:r>
      <w:r w:rsidR="00690DA7" w:rsidRPr="006E491C">
        <w:rPr>
          <w:sz w:val="28"/>
          <w:szCs w:val="28"/>
          <w:lang w:val="ro-RO"/>
        </w:rPr>
        <w:t>, în termen de 24 de ore, măsurile corective necesare pentru ca produsul să fie conform prezentului Regulament, respectiv de retragere sau rechemare, după caz, dacă consideră sau au motive să creadă că un produs cosmetic pe care l-au introdus pe pia</w:t>
      </w:r>
      <w:r w:rsidR="0095494E">
        <w:rPr>
          <w:sz w:val="28"/>
          <w:szCs w:val="28"/>
          <w:lang w:val="ro-RO"/>
        </w:rPr>
        <w:t>ţ</w:t>
      </w:r>
      <w:r w:rsidR="00690DA7" w:rsidRPr="006E491C">
        <w:rPr>
          <w:sz w:val="28"/>
          <w:szCs w:val="28"/>
          <w:lang w:val="ro-RO"/>
        </w:rPr>
        <w:t>ă nu este conform acestuia,</w:t>
      </w:r>
    </w:p>
    <w:p w:rsidR="00690DA7" w:rsidRPr="006E491C" w:rsidRDefault="00690DA7" w:rsidP="00690DA7">
      <w:pPr>
        <w:pStyle w:val="a7"/>
        <w:ind w:firstLine="426"/>
        <w:jc w:val="both"/>
        <w:rPr>
          <w:sz w:val="28"/>
          <w:szCs w:val="28"/>
          <w:lang w:val="ro-RO"/>
        </w:rPr>
      </w:pPr>
      <w:r w:rsidRPr="006E491C">
        <w:rPr>
          <w:sz w:val="28"/>
          <w:szCs w:val="28"/>
          <w:lang w:val="ro-RO"/>
        </w:rPr>
        <w:t>3) să informeze imediat autorită</w:t>
      </w:r>
      <w:r w:rsidR="0095494E">
        <w:rPr>
          <w:sz w:val="28"/>
          <w:szCs w:val="28"/>
          <w:lang w:val="ro-RO"/>
        </w:rPr>
        <w:t>ţ</w:t>
      </w:r>
      <w:r w:rsidRPr="006E491C">
        <w:rPr>
          <w:sz w:val="28"/>
          <w:szCs w:val="28"/>
          <w:lang w:val="ro-RO"/>
        </w:rPr>
        <w:t>ile na</w:t>
      </w:r>
      <w:r w:rsidR="0095494E">
        <w:rPr>
          <w:sz w:val="28"/>
          <w:szCs w:val="28"/>
          <w:lang w:val="ro-RO"/>
        </w:rPr>
        <w:t>ţ</w:t>
      </w:r>
      <w:r w:rsidRPr="006E491C">
        <w:rPr>
          <w:sz w:val="28"/>
          <w:szCs w:val="28"/>
          <w:lang w:val="ro-RO"/>
        </w:rPr>
        <w:t>ionale competente (Centrul Na</w:t>
      </w:r>
      <w:r w:rsidR="0095494E">
        <w:rPr>
          <w:sz w:val="28"/>
          <w:szCs w:val="28"/>
          <w:lang w:val="ro-RO"/>
        </w:rPr>
        <w:t>ţ</w:t>
      </w:r>
      <w:r w:rsidRPr="006E491C">
        <w:rPr>
          <w:sz w:val="28"/>
          <w:szCs w:val="28"/>
          <w:lang w:val="ro-RO"/>
        </w:rPr>
        <w:t xml:space="preserve">ional de Sănătate Publică) </w:t>
      </w:r>
      <w:r w:rsidR="0095494E">
        <w:rPr>
          <w:sz w:val="28"/>
          <w:szCs w:val="28"/>
          <w:lang w:val="ro-RO"/>
        </w:rPr>
        <w:t>ş</w:t>
      </w:r>
      <w:r w:rsidRPr="006E491C">
        <w:rPr>
          <w:sz w:val="28"/>
          <w:szCs w:val="28"/>
          <w:lang w:val="ro-RO"/>
        </w:rPr>
        <w:t>i din statul în care dosarul cu informa</w:t>
      </w:r>
      <w:r w:rsidR="0095494E">
        <w:rPr>
          <w:sz w:val="28"/>
          <w:szCs w:val="28"/>
          <w:lang w:val="ro-RO"/>
        </w:rPr>
        <w:t>ţ</w:t>
      </w:r>
      <w:r w:rsidRPr="006E491C">
        <w:rPr>
          <w:sz w:val="28"/>
          <w:szCs w:val="28"/>
          <w:lang w:val="ro-RO"/>
        </w:rPr>
        <w:t xml:space="preserve">ii despre produs este imediat accesibil, indicând, în special, detalii cu privire la neconformitate </w:t>
      </w:r>
      <w:r w:rsidR="0095494E">
        <w:rPr>
          <w:sz w:val="28"/>
          <w:szCs w:val="28"/>
          <w:lang w:val="ro-RO"/>
        </w:rPr>
        <w:t>ş</w:t>
      </w:r>
      <w:r w:rsidRPr="006E491C">
        <w:rPr>
          <w:sz w:val="28"/>
          <w:szCs w:val="28"/>
          <w:lang w:val="ro-RO"/>
        </w:rPr>
        <w:t>i la măsurile corective întreprinse, în cazul în care produsul cosmetic prezintă un risc pentru sănătatea umană;</w:t>
      </w:r>
    </w:p>
    <w:p w:rsidR="00690DA7" w:rsidRPr="006E491C" w:rsidRDefault="00690DA7" w:rsidP="00690DA7">
      <w:pPr>
        <w:pStyle w:val="a7"/>
        <w:ind w:firstLine="426"/>
        <w:jc w:val="both"/>
        <w:rPr>
          <w:strike/>
          <w:sz w:val="28"/>
          <w:szCs w:val="28"/>
          <w:lang w:val="ro-RO"/>
        </w:rPr>
      </w:pPr>
      <w:r w:rsidRPr="006E491C">
        <w:rPr>
          <w:sz w:val="28"/>
          <w:szCs w:val="28"/>
          <w:lang w:val="ro-RO"/>
        </w:rPr>
        <w:t>4)   să coopereze cu autorită</w:t>
      </w:r>
      <w:r w:rsidR="0095494E">
        <w:rPr>
          <w:sz w:val="28"/>
          <w:szCs w:val="28"/>
          <w:lang w:val="ro-RO"/>
        </w:rPr>
        <w:t>ţ</w:t>
      </w:r>
      <w:r w:rsidRPr="006E491C">
        <w:rPr>
          <w:sz w:val="28"/>
          <w:szCs w:val="28"/>
          <w:lang w:val="ro-RO"/>
        </w:rPr>
        <w:t>ile indicate în subpunctul 3), la cererea celor din urmă, cu privire la orice ac</w:t>
      </w:r>
      <w:r w:rsidR="0095494E">
        <w:rPr>
          <w:sz w:val="28"/>
          <w:szCs w:val="28"/>
          <w:lang w:val="ro-RO"/>
        </w:rPr>
        <w:t>ţ</w:t>
      </w:r>
      <w:r w:rsidRPr="006E491C">
        <w:rPr>
          <w:sz w:val="28"/>
          <w:szCs w:val="28"/>
          <w:lang w:val="ro-RO"/>
        </w:rPr>
        <w:t>iune de eliminare a riscurilor generate de produsele cosmetice pe care le-au pus la dispoziţie pe pia</w:t>
      </w:r>
      <w:r w:rsidR="0095494E">
        <w:rPr>
          <w:sz w:val="28"/>
          <w:szCs w:val="28"/>
          <w:lang w:val="ro-RO"/>
        </w:rPr>
        <w:t>ţ</w:t>
      </w:r>
      <w:r w:rsidRPr="006E491C">
        <w:rPr>
          <w:sz w:val="28"/>
          <w:szCs w:val="28"/>
          <w:lang w:val="ro-RO"/>
        </w:rPr>
        <w:t xml:space="preserve">ă, în special, să furnizeze </w:t>
      </w:r>
      <w:r w:rsidRPr="006E491C">
        <w:rPr>
          <w:color w:val="000000" w:themeColor="text1"/>
          <w:sz w:val="28"/>
          <w:szCs w:val="28"/>
          <w:lang w:val="ro-RO"/>
        </w:rPr>
        <w:t>Centrului Na</w:t>
      </w:r>
      <w:r w:rsidR="0095494E">
        <w:rPr>
          <w:color w:val="000000" w:themeColor="text1"/>
          <w:sz w:val="28"/>
          <w:szCs w:val="28"/>
          <w:lang w:val="ro-RO"/>
        </w:rPr>
        <w:t>ţ</w:t>
      </w:r>
      <w:r w:rsidRPr="006E491C">
        <w:rPr>
          <w:color w:val="000000" w:themeColor="text1"/>
          <w:sz w:val="28"/>
          <w:szCs w:val="28"/>
          <w:lang w:val="ro-RO"/>
        </w:rPr>
        <w:t>ional de Sănătate Publică</w:t>
      </w:r>
      <w:r w:rsidRPr="006E491C">
        <w:rPr>
          <w:sz w:val="28"/>
          <w:szCs w:val="28"/>
          <w:lang w:val="ro-RO"/>
        </w:rPr>
        <w:t>, în urma unei cereri motivate din partea acesteia, toate informa</w:t>
      </w:r>
      <w:r w:rsidR="0095494E">
        <w:rPr>
          <w:sz w:val="28"/>
          <w:szCs w:val="28"/>
          <w:lang w:val="ro-RO"/>
        </w:rPr>
        <w:t>ţ</w:t>
      </w:r>
      <w:r w:rsidRPr="006E491C">
        <w:rPr>
          <w:sz w:val="28"/>
          <w:szCs w:val="28"/>
          <w:lang w:val="ro-RO"/>
        </w:rPr>
        <w:t xml:space="preserve">iile </w:t>
      </w:r>
      <w:r w:rsidR="0095494E">
        <w:rPr>
          <w:sz w:val="28"/>
          <w:szCs w:val="28"/>
          <w:lang w:val="ro-RO"/>
        </w:rPr>
        <w:t>ş</w:t>
      </w:r>
      <w:r w:rsidRPr="006E491C">
        <w:rPr>
          <w:sz w:val="28"/>
          <w:szCs w:val="28"/>
          <w:lang w:val="ro-RO"/>
        </w:rPr>
        <w:t>i documenta</w:t>
      </w:r>
      <w:r w:rsidR="0095494E">
        <w:rPr>
          <w:sz w:val="28"/>
          <w:szCs w:val="28"/>
          <w:lang w:val="ro-RO"/>
        </w:rPr>
        <w:t>ţ</w:t>
      </w:r>
      <w:r w:rsidRPr="006E491C">
        <w:rPr>
          <w:sz w:val="28"/>
          <w:szCs w:val="28"/>
          <w:lang w:val="ro-RO"/>
        </w:rPr>
        <w:t>ia necesară pentru a demonstra conformitatea unor aspecte specifice a</w:t>
      </w:r>
      <w:r w:rsidR="00EE1E96">
        <w:rPr>
          <w:sz w:val="28"/>
          <w:szCs w:val="28"/>
          <w:lang w:val="ro-RO"/>
        </w:rPr>
        <w:t>le produsului, în limba de stat.</w:t>
      </w:r>
    </w:p>
    <w:p w:rsidR="00690DA7" w:rsidRPr="006E491C" w:rsidRDefault="00690DA7" w:rsidP="00690DA7">
      <w:pPr>
        <w:pStyle w:val="a7"/>
        <w:ind w:firstLine="426"/>
        <w:jc w:val="both"/>
        <w:rPr>
          <w:sz w:val="28"/>
          <w:szCs w:val="28"/>
          <w:lang w:val="ro-RO"/>
        </w:rPr>
      </w:pPr>
      <w:r w:rsidRPr="006E491C">
        <w:rPr>
          <w:b/>
          <w:sz w:val="28"/>
          <w:szCs w:val="28"/>
          <w:lang w:val="ro-RO"/>
        </w:rPr>
        <w:t>11</w:t>
      </w:r>
      <w:r w:rsidRPr="006E491C">
        <w:rPr>
          <w:sz w:val="28"/>
          <w:szCs w:val="28"/>
          <w:lang w:val="ro-RO"/>
        </w:rPr>
        <w:t>. Obliga</w:t>
      </w:r>
      <w:r w:rsidR="0095494E">
        <w:rPr>
          <w:sz w:val="28"/>
          <w:szCs w:val="28"/>
          <w:lang w:val="ro-RO"/>
        </w:rPr>
        <w:t>ţ</w:t>
      </w:r>
      <w:r w:rsidRPr="006E491C">
        <w:rPr>
          <w:sz w:val="28"/>
          <w:szCs w:val="28"/>
          <w:lang w:val="ro-RO"/>
        </w:rPr>
        <w:t xml:space="preserve">iile distribuitorilor sunt: </w:t>
      </w:r>
    </w:p>
    <w:p w:rsidR="00690DA7" w:rsidRPr="006E491C" w:rsidRDefault="00690DA7" w:rsidP="00690DA7">
      <w:pPr>
        <w:pStyle w:val="a7"/>
        <w:ind w:firstLine="426"/>
        <w:jc w:val="both"/>
        <w:rPr>
          <w:sz w:val="28"/>
          <w:szCs w:val="28"/>
          <w:lang w:val="ro-RO"/>
        </w:rPr>
      </w:pPr>
      <w:r w:rsidRPr="006E491C">
        <w:rPr>
          <w:sz w:val="28"/>
          <w:szCs w:val="28"/>
          <w:lang w:val="ro-RO"/>
        </w:rPr>
        <w:t>1) să respecte cerin</w:t>
      </w:r>
      <w:r w:rsidR="0095494E">
        <w:rPr>
          <w:sz w:val="28"/>
          <w:szCs w:val="28"/>
          <w:lang w:val="ro-RO"/>
        </w:rPr>
        <w:t>ţ</w:t>
      </w:r>
      <w:r w:rsidRPr="006E491C">
        <w:rPr>
          <w:sz w:val="28"/>
          <w:szCs w:val="28"/>
          <w:lang w:val="ro-RO"/>
        </w:rPr>
        <w:t>ele aplicabile produselor cosmetice introduse pe pia</w:t>
      </w:r>
      <w:r w:rsidR="0095494E">
        <w:rPr>
          <w:sz w:val="28"/>
          <w:szCs w:val="28"/>
          <w:lang w:val="ro-RO"/>
        </w:rPr>
        <w:t>ţ</w:t>
      </w:r>
      <w:r w:rsidRPr="006E491C">
        <w:rPr>
          <w:sz w:val="28"/>
          <w:szCs w:val="28"/>
          <w:lang w:val="ro-RO"/>
        </w:rPr>
        <w:t>a Republicii Moldova;</w:t>
      </w:r>
    </w:p>
    <w:p w:rsidR="00690DA7" w:rsidRPr="006E491C" w:rsidRDefault="00690DA7" w:rsidP="00690DA7">
      <w:pPr>
        <w:pStyle w:val="a7"/>
        <w:ind w:firstLine="426"/>
        <w:jc w:val="both"/>
        <w:rPr>
          <w:sz w:val="28"/>
          <w:szCs w:val="28"/>
          <w:lang w:val="ro-RO"/>
        </w:rPr>
      </w:pPr>
      <w:r w:rsidRPr="006E491C">
        <w:rPr>
          <w:sz w:val="28"/>
          <w:szCs w:val="28"/>
          <w:lang w:val="ro-RO"/>
        </w:rPr>
        <w:t>2) înainte de a pune pe pia</w:t>
      </w:r>
      <w:r w:rsidR="0095494E">
        <w:rPr>
          <w:sz w:val="28"/>
          <w:szCs w:val="28"/>
          <w:lang w:val="ro-RO"/>
        </w:rPr>
        <w:t>ţ</w:t>
      </w:r>
      <w:r w:rsidRPr="006E491C">
        <w:rPr>
          <w:sz w:val="28"/>
          <w:szCs w:val="28"/>
          <w:lang w:val="ro-RO"/>
        </w:rPr>
        <w:t>ă un produs cosmetic, să verifice dacă:</w:t>
      </w:r>
    </w:p>
    <w:p w:rsidR="00690DA7" w:rsidRPr="006E491C" w:rsidRDefault="00690DA7" w:rsidP="00690DA7">
      <w:pPr>
        <w:pStyle w:val="a7"/>
        <w:ind w:firstLine="426"/>
        <w:jc w:val="both"/>
        <w:rPr>
          <w:color w:val="000000" w:themeColor="text1"/>
          <w:sz w:val="28"/>
          <w:szCs w:val="28"/>
          <w:lang w:val="ro-RO"/>
        </w:rPr>
      </w:pPr>
      <w:r w:rsidRPr="006E491C">
        <w:rPr>
          <w:sz w:val="28"/>
          <w:szCs w:val="28"/>
          <w:lang w:val="ro-RO"/>
        </w:rPr>
        <w:t>a) sunt prezente informa</w:t>
      </w:r>
      <w:r w:rsidR="0095494E">
        <w:rPr>
          <w:sz w:val="28"/>
          <w:szCs w:val="28"/>
          <w:lang w:val="ro-RO"/>
        </w:rPr>
        <w:t>ţ</w:t>
      </w:r>
      <w:r w:rsidRPr="006E491C">
        <w:rPr>
          <w:sz w:val="28"/>
          <w:szCs w:val="28"/>
          <w:lang w:val="ro-RO"/>
        </w:rPr>
        <w:t xml:space="preserve">iile de etichetare prevăzute </w:t>
      </w:r>
      <w:r w:rsidRPr="006E491C">
        <w:rPr>
          <w:color w:val="000000" w:themeColor="text1"/>
          <w:sz w:val="28"/>
          <w:szCs w:val="28"/>
          <w:lang w:val="ro-RO"/>
        </w:rPr>
        <w:t xml:space="preserve">la punctul 52, subpunctele 1, 5, 6 </w:t>
      </w:r>
      <w:r w:rsidR="0095494E">
        <w:rPr>
          <w:color w:val="000000" w:themeColor="text1"/>
          <w:sz w:val="28"/>
          <w:szCs w:val="28"/>
          <w:lang w:val="ro-RO"/>
        </w:rPr>
        <w:t>ş</w:t>
      </w:r>
      <w:r w:rsidRPr="006E491C">
        <w:rPr>
          <w:color w:val="000000" w:themeColor="text1"/>
          <w:sz w:val="28"/>
          <w:szCs w:val="28"/>
          <w:lang w:val="ro-RO"/>
        </w:rPr>
        <w:t>i punctele 54, 55 ale prezentului Regulament;</w:t>
      </w:r>
    </w:p>
    <w:p w:rsidR="00690DA7" w:rsidRPr="006E491C" w:rsidRDefault="00690DA7" w:rsidP="00690DA7">
      <w:pPr>
        <w:pStyle w:val="a7"/>
        <w:ind w:firstLine="426"/>
        <w:jc w:val="both"/>
        <w:rPr>
          <w:sz w:val="28"/>
          <w:szCs w:val="28"/>
          <w:lang w:val="ro-RO"/>
        </w:rPr>
      </w:pPr>
      <w:r w:rsidRPr="006E491C">
        <w:rPr>
          <w:sz w:val="28"/>
          <w:szCs w:val="28"/>
          <w:lang w:val="ro-RO"/>
        </w:rPr>
        <w:t>b) sunt îndeplinite cerin</w:t>
      </w:r>
      <w:r w:rsidR="0095494E">
        <w:rPr>
          <w:sz w:val="28"/>
          <w:szCs w:val="28"/>
          <w:lang w:val="ro-RO"/>
        </w:rPr>
        <w:t>ţ</w:t>
      </w:r>
      <w:r w:rsidRPr="006E491C">
        <w:rPr>
          <w:sz w:val="28"/>
          <w:szCs w:val="28"/>
          <w:lang w:val="ro-RO"/>
        </w:rPr>
        <w:t>ele lingvistice prevăzute la punctul 56, 57</w:t>
      </w:r>
      <w:r w:rsidRPr="006E491C">
        <w:rPr>
          <w:color w:val="000000" w:themeColor="text1"/>
          <w:sz w:val="28"/>
          <w:szCs w:val="28"/>
          <w:lang w:val="ro-RO"/>
        </w:rPr>
        <w:t xml:space="preserve"> ale prezentului Regulament;</w:t>
      </w:r>
    </w:p>
    <w:p w:rsidR="00690DA7" w:rsidRPr="006E491C" w:rsidRDefault="00690DA7" w:rsidP="00690DA7">
      <w:pPr>
        <w:pStyle w:val="a7"/>
        <w:ind w:firstLine="426"/>
        <w:jc w:val="both"/>
        <w:rPr>
          <w:sz w:val="28"/>
          <w:szCs w:val="28"/>
          <w:lang w:val="ro-RO"/>
        </w:rPr>
      </w:pPr>
      <w:r w:rsidRPr="006E491C">
        <w:rPr>
          <w:sz w:val="28"/>
          <w:szCs w:val="28"/>
          <w:lang w:val="ro-RO"/>
        </w:rPr>
        <w:t>c)</w:t>
      </w:r>
      <w:r w:rsidRPr="006E491C">
        <w:rPr>
          <w:sz w:val="28"/>
          <w:szCs w:val="28"/>
          <w:lang w:val="ro-RO"/>
        </w:rPr>
        <w:tab/>
        <w:t>nu este depă</w:t>
      </w:r>
      <w:r w:rsidR="0095494E">
        <w:rPr>
          <w:sz w:val="28"/>
          <w:szCs w:val="28"/>
          <w:lang w:val="ro-RO"/>
        </w:rPr>
        <w:t>ş</w:t>
      </w:r>
      <w:r w:rsidRPr="006E491C">
        <w:rPr>
          <w:sz w:val="28"/>
          <w:szCs w:val="28"/>
          <w:lang w:val="ro-RO"/>
        </w:rPr>
        <w:t xml:space="preserve">ită data de minimă durabilitate specificată, atunci când este aplicabil punctul 52 </w:t>
      </w:r>
      <w:r w:rsidRPr="006E491C">
        <w:rPr>
          <w:color w:val="000000" w:themeColor="text1"/>
          <w:sz w:val="28"/>
          <w:szCs w:val="28"/>
          <w:lang w:val="ro-RO"/>
        </w:rPr>
        <w:t>al prezentului Regulament;</w:t>
      </w:r>
    </w:p>
    <w:p w:rsidR="00690DA7" w:rsidRPr="006E491C" w:rsidRDefault="00690DA7" w:rsidP="00690DA7">
      <w:pPr>
        <w:pStyle w:val="a7"/>
        <w:ind w:firstLine="426"/>
        <w:jc w:val="both"/>
        <w:rPr>
          <w:sz w:val="28"/>
          <w:szCs w:val="28"/>
          <w:lang w:val="ro-RO"/>
        </w:rPr>
      </w:pPr>
      <w:r w:rsidRPr="006E491C">
        <w:rPr>
          <w:sz w:val="28"/>
          <w:szCs w:val="28"/>
          <w:lang w:val="ro-RO"/>
        </w:rPr>
        <w:t>3</w:t>
      </w:r>
      <w:r w:rsidRPr="003D3097">
        <w:rPr>
          <w:sz w:val="28"/>
          <w:szCs w:val="28"/>
          <w:lang w:val="ro-RO"/>
        </w:rPr>
        <w:t>)  în cazul în care consideră sau au motive să creadă că:</w:t>
      </w:r>
    </w:p>
    <w:p w:rsidR="00690DA7" w:rsidRPr="006E491C" w:rsidRDefault="00690DA7" w:rsidP="00690DA7">
      <w:pPr>
        <w:pStyle w:val="a7"/>
        <w:ind w:firstLine="426"/>
        <w:jc w:val="both"/>
        <w:rPr>
          <w:sz w:val="28"/>
          <w:szCs w:val="28"/>
          <w:lang w:val="ro-RO"/>
        </w:rPr>
      </w:pPr>
      <w:r w:rsidRPr="006E491C">
        <w:rPr>
          <w:sz w:val="28"/>
          <w:szCs w:val="28"/>
          <w:lang w:val="ro-RO"/>
        </w:rPr>
        <w:t>a)</w:t>
      </w:r>
      <w:r w:rsidRPr="006E491C">
        <w:rPr>
          <w:sz w:val="28"/>
          <w:szCs w:val="28"/>
          <w:lang w:val="ro-RO"/>
        </w:rPr>
        <w:tab/>
        <w:t>un produs cosmetic nu este conform cerin</w:t>
      </w:r>
      <w:r w:rsidR="0095494E">
        <w:rPr>
          <w:sz w:val="28"/>
          <w:szCs w:val="28"/>
          <w:lang w:val="ro-RO"/>
        </w:rPr>
        <w:t>ţ</w:t>
      </w:r>
      <w:r w:rsidRPr="006E491C">
        <w:rPr>
          <w:sz w:val="28"/>
          <w:szCs w:val="28"/>
          <w:lang w:val="ro-RO"/>
        </w:rPr>
        <w:t>elor prevăzute de prezentul Regulament, distribuitorii pun pe pia</w:t>
      </w:r>
      <w:r w:rsidR="0095494E">
        <w:rPr>
          <w:sz w:val="28"/>
          <w:szCs w:val="28"/>
          <w:lang w:val="ro-RO"/>
        </w:rPr>
        <w:t>ţ</w:t>
      </w:r>
      <w:r w:rsidRPr="006E491C">
        <w:rPr>
          <w:sz w:val="28"/>
          <w:szCs w:val="28"/>
          <w:lang w:val="ro-RO"/>
        </w:rPr>
        <w:t>ă produsul doar după ce acesta devine conform cu cerin</w:t>
      </w:r>
      <w:r w:rsidR="0095494E">
        <w:rPr>
          <w:sz w:val="28"/>
          <w:szCs w:val="28"/>
          <w:lang w:val="ro-RO"/>
        </w:rPr>
        <w:t>ţ</w:t>
      </w:r>
      <w:r w:rsidRPr="006E491C">
        <w:rPr>
          <w:sz w:val="28"/>
          <w:szCs w:val="28"/>
          <w:lang w:val="ro-RO"/>
        </w:rPr>
        <w:t>ele aplicabile;</w:t>
      </w:r>
    </w:p>
    <w:p w:rsidR="00690DA7" w:rsidRPr="006E491C" w:rsidRDefault="00690DA7" w:rsidP="00690DA7">
      <w:pPr>
        <w:pStyle w:val="a7"/>
        <w:ind w:firstLine="426"/>
        <w:jc w:val="both"/>
        <w:rPr>
          <w:sz w:val="28"/>
          <w:szCs w:val="28"/>
          <w:lang w:val="ro-RO"/>
        </w:rPr>
      </w:pPr>
      <w:r w:rsidRPr="006E491C">
        <w:rPr>
          <w:sz w:val="28"/>
          <w:szCs w:val="28"/>
          <w:lang w:val="ro-RO"/>
        </w:rPr>
        <w:t>b) un produs cosmetic pe care l-au pus pe pia</w:t>
      </w:r>
      <w:r w:rsidR="0095494E">
        <w:rPr>
          <w:sz w:val="28"/>
          <w:szCs w:val="28"/>
          <w:lang w:val="ro-RO"/>
        </w:rPr>
        <w:t>ţ</w:t>
      </w:r>
      <w:r w:rsidRPr="006E491C">
        <w:rPr>
          <w:sz w:val="28"/>
          <w:szCs w:val="28"/>
          <w:lang w:val="ro-RO"/>
        </w:rPr>
        <w:t>ă nu este conform prezentului Regulament, se asigură că s-au întreprins toate măsurile corective necesare pentru ca produsul să devină conform, să fie retras sau rechemat, după caz;</w:t>
      </w:r>
    </w:p>
    <w:p w:rsidR="00690DA7" w:rsidRPr="006E491C" w:rsidRDefault="00690DA7" w:rsidP="00690DA7">
      <w:pPr>
        <w:pStyle w:val="a7"/>
        <w:ind w:firstLine="426"/>
        <w:jc w:val="both"/>
        <w:rPr>
          <w:sz w:val="28"/>
          <w:szCs w:val="28"/>
          <w:lang w:val="ro-RO"/>
        </w:rPr>
      </w:pPr>
      <w:r w:rsidRPr="006E491C">
        <w:rPr>
          <w:sz w:val="28"/>
          <w:szCs w:val="28"/>
          <w:lang w:val="ro-RO"/>
        </w:rPr>
        <w:t xml:space="preserve">4) în cazul în care produsul cosmetic prezintă un risc pentru sănătatea umană, să informeze imediat în acest sens persoana responsabilă </w:t>
      </w:r>
      <w:r w:rsidR="0095494E">
        <w:rPr>
          <w:sz w:val="28"/>
          <w:szCs w:val="28"/>
          <w:lang w:val="ro-RO"/>
        </w:rPr>
        <w:t>ş</w:t>
      </w:r>
      <w:r w:rsidRPr="006E491C">
        <w:rPr>
          <w:sz w:val="28"/>
          <w:szCs w:val="28"/>
          <w:lang w:val="ro-RO"/>
        </w:rPr>
        <w:t>i Ministerul Sănătă</w:t>
      </w:r>
      <w:r w:rsidR="0095494E">
        <w:rPr>
          <w:sz w:val="28"/>
          <w:szCs w:val="28"/>
          <w:lang w:val="ro-RO"/>
        </w:rPr>
        <w:t>ţ</w:t>
      </w:r>
      <w:r w:rsidRPr="006E491C">
        <w:rPr>
          <w:sz w:val="28"/>
          <w:szCs w:val="28"/>
          <w:lang w:val="ro-RO"/>
        </w:rPr>
        <w:t xml:space="preserve">ii </w:t>
      </w:r>
      <w:r w:rsidRPr="006E491C">
        <w:rPr>
          <w:sz w:val="28"/>
          <w:szCs w:val="28"/>
          <w:lang w:val="ro-RO"/>
        </w:rPr>
        <w:lastRenderedPageBreak/>
        <w:t xml:space="preserve">indicând detaliile, în special cu privire la neconformitate </w:t>
      </w:r>
      <w:r w:rsidR="0095494E">
        <w:rPr>
          <w:sz w:val="28"/>
          <w:szCs w:val="28"/>
          <w:lang w:val="ro-RO"/>
        </w:rPr>
        <w:t>ş</w:t>
      </w:r>
      <w:r w:rsidRPr="006E491C">
        <w:rPr>
          <w:sz w:val="28"/>
          <w:szCs w:val="28"/>
          <w:lang w:val="ro-RO"/>
        </w:rPr>
        <w:t>i la măsurile corective întreprinse;</w:t>
      </w:r>
    </w:p>
    <w:p w:rsidR="00690DA7" w:rsidRPr="006E491C" w:rsidRDefault="00690DA7" w:rsidP="00690DA7">
      <w:pPr>
        <w:pStyle w:val="a7"/>
        <w:ind w:firstLine="426"/>
        <w:jc w:val="both"/>
        <w:rPr>
          <w:sz w:val="28"/>
          <w:szCs w:val="28"/>
          <w:lang w:val="ro-RO"/>
        </w:rPr>
      </w:pPr>
      <w:r w:rsidRPr="006E491C">
        <w:rPr>
          <w:sz w:val="28"/>
          <w:szCs w:val="28"/>
          <w:lang w:val="ro-RO"/>
        </w:rPr>
        <w:t>5)   să se asigure că, pe toată perioada în care un produs se află în responsabilitatea lor, condi</w:t>
      </w:r>
      <w:r w:rsidR="0095494E">
        <w:rPr>
          <w:sz w:val="28"/>
          <w:szCs w:val="28"/>
          <w:lang w:val="ro-RO"/>
        </w:rPr>
        <w:t>ţ</w:t>
      </w:r>
      <w:r w:rsidRPr="006E491C">
        <w:rPr>
          <w:sz w:val="28"/>
          <w:szCs w:val="28"/>
          <w:lang w:val="ro-RO"/>
        </w:rPr>
        <w:t>iile de depozitare sau transport nu afectează conformitatea cu cerin</w:t>
      </w:r>
      <w:r w:rsidR="0095494E">
        <w:rPr>
          <w:sz w:val="28"/>
          <w:szCs w:val="28"/>
          <w:lang w:val="ro-RO"/>
        </w:rPr>
        <w:t>ţ</w:t>
      </w:r>
      <w:r w:rsidRPr="006E491C">
        <w:rPr>
          <w:sz w:val="28"/>
          <w:szCs w:val="28"/>
          <w:lang w:val="ro-RO"/>
        </w:rPr>
        <w:t>ele stabilite în prezentul Regulament.</w:t>
      </w:r>
    </w:p>
    <w:p w:rsidR="00690DA7" w:rsidRPr="006E491C" w:rsidRDefault="00690DA7" w:rsidP="00690DA7">
      <w:pPr>
        <w:pStyle w:val="a7"/>
        <w:ind w:firstLine="426"/>
        <w:jc w:val="both"/>
        <w:rPr>
          <w:sz w:val="28"/>
          <w:szCs w:val="28"/>
          <w:lang w:val="ro-RO"/>
        </w:rPr>
      </w:pPr>
      <w:r w:rsidRPr="006E491C">
        <w:rPr>
          <w:sz w:val="28"/>
          <w:szCs w:val="28"/>
          <w:lang w:val="ro-RO"/>
        </w:rPr>
        <w:t>6)   să coopereze cu</w:t>
      </w:r>
      <w:r w:rsidRPr="006E491C">
        <w:rPr>
          <w:rFonts w:asciiTheme="minorHAnsi" w:eastAsiaTheme="minorHAnsi" w:hAnsiTheme="minorHAnsi" w:cstheme="minorBidi"/>
          <w:sz w:val="28"/>
          <w:szCs w:val="28"/>
          <w:lang w:val="ro-RO" w:eastAsia="en-US"/>
        </w:rPr>
        <w:t xml:space="preserve"> </w:t>
      </w:r>
      <w:r w:rsidRPr="006E491C">
        <w:rPr>
          <w:sz w:val="28"/>
          <w:szCs w:val="28"/>
          <w:lang w:val="ro-RO"/>
        </w:rPr>
        <w:t>Ministerul Sănătă</w:t>
      </w:r>
      <w:r w:rsidR="0095494E">
        <w:rPr>
          <w:sz w:val="28"/>
          <w:szCs w:val="28"/>
          <w:lang w:val="ro-RO"/>
        </w:rPr>
        <w:t>ţ</w:t>
      </w:r>
      <w:r w:rsidRPr="006E491C">
        <w:rPr>
          <w:sz w:val="28"/>
          <w:szCs w:val="28"/>
          <w:lang w:val="ro-RO"/>
        </w:rPr>
        <w:t>ii, la cererea celuia din urmă, cu privire la orice ac</w:t>
      </w:r>
      <w:r w:rsidR="0095494E">
        <w:rPr>
          <w:sz w:val="28"/>
          <w:szCs w:val="28"/>
          <w:lang w:val="ro-RO"/>
        </w:rPr>
        <w:t>ţ</w:t>
      </w:r>
      <w:r w:rsidRPr="006E491C">
        <w:rPr>
          <w:sz w:val="28"/>
          <w:szCs w:val="28"/>
          <w:lang w:val="ro-RO"/>
        </w:rPr>
        <w:t>iune de eliminare a riscurilor generate de produsele pe care le-au pus pe pia</w:t>
      </w:r>
      <w:r w:rsidR="0095494E">
        <w:rPr>
          <w:sz w:val="28"/>
          <w:szCs w:val="28"/>
          <w:lang w:val="ro-RO"/>
        </w:rPr>
        <w:t>ţ</w:t>
      </w:r>
      <w:r w:rsidRPr="006E491C">
        <w:rPr>
          <w:sz w:val="28"/>
          <w:szCs w:val="28"/>
          <w:lang w:val="ro-RO"/>
        </w:rPr>
        <w:t>ă, în special, ca urmare unei cereri motivate din partea Ministerului Sănătă</w:t>
      </w:r>
      <w:r w:rsidR="0095494E">
        <w:rPr>
          <w:sz w:val="28"/>
          <w:szCs w:val="28"/>
          <w:lang w:val="ro-RO"/>
        </w:rPr>
        <w:t>ţ</w:t>
      </w:r>
      <w:r w:rsidRPr="006E491C">
        <w:rPr>
          <w:sz w:val="28"/>
          <w:szCs w:val="28"/>
          <w:lang w:val="ro-RO"/>
        </w:rPr>
        <w:t>ii, distribuitorii furnizează acestuia toate informa</w:t>
      </w:r>
      <w:r w:rsidR="0095494E">
        <w:rPr>
          <w:sz w:val="28"/>
          <w:szCs w:val="28"/>
          <w:lang w:val="ro-RO"/>
        </w:rPr>
        <w:t>ţ</w:t>
      </w:r>
      <w:r w:rsidRPr="006E491C">
        <w:rPr>
          <w:sz w:val="28"/>
          <w:szCs w:val="28"/>
          <w:lang w:val="ro-RO"/>
        </w:rPr>
        <w:t xml:space="preserve">iile </w:t>
      </w:r>
      <w:r w:rsidR="0095494E">
        <w:rPr>
          <w:sz w:val="28"/>
          <w:szCs w:val="28"/>
          <w:lang w:val="ro-RO"/>
        </w:rPr>
        <w:t>ş</w:t>
      </w:r>
      <w:r w:rsidRPr="006E491C">
        <w:rPr>
          <w:sz w:val="28"/>
          <w:szCs w:val="28"/>
          <w:lang w:val="ro-RO"/>
        </w:rPr>
        <w:t>i documenta</w:t>
      </w:r>
      <w:r w:rsidR="0095494E">
        <w:rPr>
          <w:sz w:val="28"/>
          <w:szCs w:val="28"/>
          <w:lang w:val="ro-RO"/>
        </w:rPr>
        <w:t>ţ</w:t>
      </w:r>
      <w:r w:rsidRPr="006E491C">
        <w:rPr>
          <w:sz w:val="28"/>
          <w:szCs w:val="28"/>
          <w:lang w:val="ro-RO"/>
        </w:rPr>
        <w:t>ia necesară pentru a demonstra conformitatea produsului cu cerin</w:t>
      </w:r>
      <w:r w:rsidR="0095494E">
        <w:rPr>
          <w:sz w:val="28"/>
          <w:szCs w:val="28"/>
          <w:lang w:val="ro-RO"/>
        </w:rPr>
        <w:t>ţ</w:t>
      </w:r>
      <w:r w:rsidRPr="006E491C">
        <w:rPr>
          <w:sz w:val="28"/>
          <w:szCs w:val="28"/>
          <w:lang w:val="ro-RO"/>
        </w:rPr>
        <w:t>ele men</w:t>
      </w:r>
      <w:r w:rsidR="0095494E">
        <w:rPr>
          <w:sz w:val="28"/>
          <w:szCs w:val="28"/>
          <w:lang w:val="ro-RO"/>
        </w:rPr>
        <w:t>ţ</w:t>
      </w:r>
      <w:r w:rsidRPr="006E491C">
        <w:rPr>
          <w:sz w:val="28"/>
          <w:szCs w:val="28"/>
          <w:lang w:val="ro-RO"/>
        </w:rPr>
        <w:t>ionate la subpunctul 2),  în limba de stat</w:t>
      </w:r>
      <w:r w:rsidR="00502D3A">
        <w:rPr>
          <w:sz w:val="28"/>
          <w:szCs w:val="28"/>
          <w:lang w:val="ro-RO"/>
        </w:rPr>
        <w:t xml:space="preserve"> s-au o limbă de circula</w:t>
      </w:r>
      <w:r w:rsidR="0095494E">
        <w:rPr>
          <w:sz w:val="28"/>
          <w:szCs w:val="28"/>
          <w:lang w:val="ro-RO"/>
        </w:rPr>
        <w:t>ţ</w:t>
      </w:r>
      <w:r w:rsidR="00502D3A">
        <w:rPr>
          <w:sz w:val="28"/>
          <w:szCs w:val="28"/>
          <w:lang w:val="ro-RO"/>
        </w:rPr>
        <w:t>ie interna</w:t>
      </w:r>
      <w:r w:rsidR="0095494E">
        <w:rPr>
          <w:sz w:val="28"/>
          <w:szCs w:val="28"/>
          <w:lang w:val="ro-RO"/>
        </w:rPr>
        <w:t>ţ</w:t>
      </w:r>
      <w:r w:rsidR="00502D3A">
        <w:rPr>
          <w:sz w:val="28"/>
          <w:szCs w:val="28"/>
          <w:lang w:val="ro-RO"/>
        </w:rPr>
        <w:t>ională</w:t>
      </w:r>
      <w:r w:rsidRPr="006E491C">
        <w:rPr>
          <w:sz w:val="28"/>
          <w:szCs w:val="28"/>
          <w:lang w:val="ro-RO"/>
        </w:rPr>
        <w:t xml:space="preserve">.              </w:t>
      </w:r>
    </w:p>
    <w:p w:rsidR="00690DA7" w:rsidRPr="006E491C" w:rsidRDefault="00690DA7" w:rsidP="00690DA7">
      <w:pPr>
        <w:pStyle w:val="a7"/>
        <w:ind w:firstLine="426"/>
        <w:jc w:val="both"/>
        <w:rPr>
          <w:color w:val="000000" w:themeColor="text1"/>
          <w:sz w:val="28"/>
          <w:szCs w:val="28"/>
          <w:lang w:val="ro-RO"/>
        </w:rPr>
      </w:pPr>
      <w:r w:rsidRPr="006E491C">
        <w:rPr>
          <w:b/>
          <w:sz w:val="28"/>
          <w:szCs w:val="28"/>
          <w:lang w:val="ro-RO"/>
        </w:rPr>
        <w:t>12.</w:t>
      </w:r>
      <w:r w:rsidRPr="006E491C">
        <w:rPr>
          <w:sz w:val="28"/>
          <w:szCs w:val="28"/>
          <w:lang w:val="ro-RO"/>
        </w:rPr>
        <w:t xml:space="preserve"> În cadrul lan</w:t>
      </w:r>
      <w:r w:rsidR="0095494E">
        <w:rPr>
          <w:sz w:val="28"/>
          <w:szCs w:val="28"/>
          <w:lang w:val="ro-RO"/>
        </w:rPr>
        <w:t>ţ</w:t>
      </w:r>
      <w:r w:rsidRPr="006E491C">
        <w:rPr>
          <w:sz w:val="28"/>
          <w:szCs w:val="28"/>
          <w:lang w:val="ro-RO"/>
        </w:rPr>
        <w:t>ului de distribu</w:t>
      </w:r>
      <w:r w:rsidR="0095494E">
        <w:rPr>
          <w:sz w:val="28"/>
          <w:szCs w:val="28"/>
          <w:lang w:val="ro-RO"/>
        </w:rPr>
        <w:t>ţ</w:t>
      </w:r>
      <w:r w:rsidRPr="006E491C">
        <w:rPr>
          <w:sz w:val="28"/>
          <w:szCs w:val="28"/>
          <w:lang w:val="ro-RO"/>
        </w:rPr>
        <w:t xml:space="preserve">ie, </w:t>
      </w:r>
      <w:r w:rsidRPr="006E491C">
        <w:rPr>
          <w:color w:val="000000" w:themeColor="text1"/>
          <w:sz w:val="28"/>
          <w:szCs w:val="28"/>
          <w:lang w:val="ro-RO"/>
        </w:rPr>
        <w:t>la cererea Centrului Na</w:t>
      </w:r>
      <w:r w:rsidR="0095494E">
        <w:rPr>
          <w:color w:val="000000" w:themeColor="text1"/>
          <w:sz w:val="28"/>
          <w:szCs w:val="28"/>
          <w:lang w:val="ro-RO"/>
        </w:rPr>
        <w:t>ţ</w:t>
      </w:r>
      <w:r w:rsidRPr="006E491C">
        <w:rPr>
          <w:color w:val="000000" w:themeColor="text1"/>
          <w:sz w:val="28"/>
          <w:szCs w:val="28"/>
          <w:lang w:val="ro-RO"/>
        </w:rPr>
        <w:t>ional de Sănătate Publică:</w:t>
      </w:r>
    </w:p>
    <w:p w:rsidR="00690DA7" w:rsidRPr="006E491C" w:rsidRDefault="00690DA7" w:rsidP="00690DA7">
      <w:pPr>
        <w:pStyle w:val="a7"/>
        <w:ind w:firstLine="426"/>
        <w:jc w:val="both"/>
        <w:rPr>
          <w:sz w:val="28"/>
          <w:szCs w:val="28"/>
          <w:lang w:val="ro-RO"/>
        </w:rPr>
      </w:pPr>
      <w:r w:rsidRPr="006E491C">
        <w:rPr>
          <w:sz w:val="28"/>
          <w:szCs w:val="28"/>
          <w:lang w:val="ro-RO"/>
        </w:rPr>
        <w:t>1)</w:t>
      </w:r>
      <w:r w:rsidRPr="006E491C">
        <w:rPr>
          <w:sz w:val="28"/>
          <w:szCs w:val="28"/>
          <w:lang w:val="ro-RO"/>
        </w:rPr>
        <w:tab/>
        <w:t>persoanele responsabile identifică distribuitorii cărora le furnizează produsul cosmetic;</w:t>
      </w:r>
    </w:p>
    <w:p w:rsidR="00690DA7" w:rsidRPr="006E3BEC" w:rsidRDefault="00690DA7" w:rsidP="00690DA7">
      <w:pPr>
        <w:pStyle w:val="a7"/>
        <w:ind w:firstLine="426"/>
        <w:jc w:val="both"/>
        <w:rPr>
          <w:sz w:val="28"/>
          <w:szCs w:val="28"/>
          <w:lang w:val="ro-RO"/>
        </w:rPr>
      </w:pPr>
      <w:r w:rsidRPr="006E3BEC">
        <w:rPr>
          <w:sz w:val="28"/>
          <w:szCs w:val="28"/>
          <w:lang w:val="ro-RO"/>
        </w:rPr>
        <w:t>2) distribuitorul identifică persoana responsabilă de la care a achizi</w:t>
      </w:r>
      <w:r w:rsidR="0095494E">
        <w:rPr>
          <w:sz w:val="28"/>
          <w:szCs w:val="28"/>
          <w:lang w:val="ro-RO"/>
        </w:rPr>
        <w:t>ţ</w:t>
      </w:r>
      <w:r w:rsidRPr="006E3BEC">
        <w:rPr>
          <w:sz w:val="28"/>
          <w:szCs w:val="28"/>
          <w:lang w:val="ro-RO"/>
        </w:rPr>
        <w:t xml:space="preserve">ionat produsul cosmetic, precum </w:t>
      </w:r>
      <w:r w:rsidR="0095494E">
        <w:rPr>
          <w:sz w:val="28"/>
          <w:szCs w:val="28"/>
          <w:lang w:val="ro-RO"/>
        </w:rPr>
        <w:t>ş</w:t>
      </w:r>
      <w:r w:rsidRPr="006E3BEC">
        <w:rPr>
          <w:sz w:val="28"/>
          <w:szCs w:val="28"/>
          <w:lang w:val="ro-RO"/>
        </w:rPr>
        <w:t xml:space="preserve">i </w:t>
      </w:r>
      <w:r w:rsidR="00D558FA" w:rsidRPr="006E3BEC">
        <w:rPr>
          <w:sz w:val="28"/>
          <w:szCs w:val="28"/>
          <w:lang w:val="ro-RO"/>
        </w:rPr>
        <w:t xml:space="preserve">persoanele fizice </w:t>
      </w:r>
      <w:r w:rsidR="0095494E">
        <w:rPr>
          <w:sz w:val="28"/>
          <w:szCs w:val="28"/>
          <w:lang w:val="ro-RO"/>
        </w:rPr>
        <w:t>ş</w:t>
      </w:r>
      <w:r w:rsidR="00D558FA" w:rsidRPr="006E3BEC">
        <w:rPr>
          <w:sz w:val="28"/>
          <w:szCs w:val="28"/>
          <w:lang w:val="ro-RO"/>
        </w:rPr>
        <w:t>i juridice</w:t>
      </w:r>
      <w:r w:rsidRPr="006E3BEC">
        <w:rPr>
          <w:sz w:val="28"/>
          <w:szCs w:val="28"/>
          <w:lang w:val="ro-RO"/>
        </w:rPr>
        <w:t xml:space="preserve"> către care a furnizat produsul cosmetic.</w:t>
      </w:r>
    </w:p>
    <w:p w:rsidR="00940787" w:rsidRDefault="00690DA7" w:rsidP="00690DA7">
      <w:pPr>
        <w:pStyle w:val="a7"/>
        <w:ind w:firstLine="426"/>
        <w:jc w:val="both"/>
        <w:rPr>
          <w:strike/>
          <w:sz w:val="28"/>
          <w:szCs w:val="28"/>
          <w:lang w:val="ro-RO"/>
        </w:rPr>
      </w:pPr>
      <w:r w:rsidRPr="006E3BEC">
        <w:rPr>
          <w:sz w:val="28"/>
          <w:szCs w:val="28"/>
          <w:lang w:val="ro-RO"/>
        </w:rPr>
        <w:t xml:space="preserve">3) </w:t>
      </w:r>
      <w:r w:rsidR="00AB5505" w:rsidRPr="006E3BEC">
        <w:rPr>
          <w:sz w:val="28"/>
          <w:szCs w:val="28"/>
          <w:lang w:val="ro-RO"/>
        </w:rPr>
        <w:t>obliga</w:t>
      </w:r>
      <w:r w:rsidR="0095494E">
        <w:rPr>
          <w:sz w:val="28"/>
          <w:szCs w:val="28"/>
          <w:lang w:val="ro-RO"/>
        </w:rPr>
        <w:t>ţ</w:t>
      </w:r>
      <w:r w:rsidR="00AB5505" w:rsidRPr="006E3BEC">
        <w:rPr>
          <w:sz w:val="28"/>
          <w:szCs w:val="28"/>
          <w:lang w:val="ro-RO"/>
        </w:rPr>
        <w:t xml:space="preserve">iile prevăzute </w:t>
      </w:r>
      <w:r w:rsidR="00330406" w:rsidRPr="006E3BEC">
        <w:rPr>
          <w:sz w:val="28"/>
          <w:szCs w:val="28"/>
          <w:lang w:val="ro-RO"/>
        </w:rPr>
        <w:t xml:space="preserve">la subpunctele 1) </w:t>
      </w:r>
      <w:r w:rsidR="0095494E">
        <w:rPr>
          <w:sz w:val="28"/>
          <w:szCs w:val="28"/>
          <w:lang w:val="ro-RO"/>
        </w:rPr>
        <w:t>ş</w:t>
      </w:r>
      <w:r w:rsidR="00330406" w:rsidRPr="006E3BEC">
        <w:rPr>
          <w:sz w:val="28"/>
          <w:szCs w:val="28"/>
          <w:lang w:val="ro-RO"/>
        </w:rPr>
        <w:t xml:space="preserve">i 2) necesită a fi respectate </w:t>
      </w:r>
      <w:r w:rsidRPr="006E3BEC">
        <w:rPr>
          <w:sz w:val="28"/>
          <w:szCs w:val="28"/>
          <w:lang w:val="ro-RO"/>
        </w:rPr>
        <w:t xml:space="preserve">această </w:t>
      </w:r>
      <w:r w:rsidR="00947BAB" w:rsidRPr="00940787">
        <w:rPr>
          <w:sz w:val="28"/>
          <w:szCs w:val="28"/>
          <w:lang w:val="ro-RO"/>
        </w:rPr>
        <w:t>pe o perioadă de zece ani de la data la care ultimul lot al produsului cosmetic a fost introdus pe pia</w:t>
      </w:r>
      <w:r w:rsidR="0095494E">
        <w:rPr>
          <w:sz w:val="28"/>
          <w:szCs w:val="28"/>
          <w:lang w:val="ro-RO"/>
        </w:rPr>
        <w:t>ţ</w:t>
      </w:r>
      <w:r w:rsidR="00947BAB" w:rsidRPr="00940787">
        <w:rPr>
          <w:sz w:val="28"/>
          <w:szCs w:val="28"/>
          <w:lang w:val="ro-RO"/>
        </w:rPr>
        <w:t xml:space="preserve">ă </w:t>
      </w:r>
    </w:p>
    <w:p w:rsidR="00690DA7" w:rsidRPr="00EE1E96" w:rsidRDefault="00690DA7" w:rsidP="00690DA7">
      <w:pPr>
        <w:pStyle w:val="a7"/>
        <w:ind w:firstLine="426"/>
        <w:jc w:val="both"/>
        <w:rPr>
          <w:color w:val="000000" w:themeColor="text1"/>
          <w:sz w:val="28"/>
          <w:szCs w:val="28"/>
          <w:lang w:val="ro-RO"/>
        </w:rPr>
      </w:pPr>
      <w:r w:rsidRPr="006E491C">
        <w:rPr>
          <w:b/>
          <w:sz w:val="28"/>
          <w:szCs w:val="28"/>
          <w:lang w:val="ro-RO"/>
        </w:rPr>
        <w:t>13.</w:t>
      </w:r>
      <w:r w:rsidRPr="006E491C">
        <w:rPr>
          <w:sz w:val="28"/>
          <w:szCs w:val="28"/>
          <w:lang w:val="ro-RO"/>
        </w:rPr>
        <w:t xml:space="preserve">   Fabricarea produselor cosmetice </w:t>
      </w:r>
      <w:r w:rsidRPr="00EE1E96">
        <w:rPr>
          <w:color w:val="000000" w:themeColor="text1"/>
          <w:sz w:val="28"/>
          <w:szCs w:val="28"/>
          <w:lang w:val="ro-RO"/>
        </w:rPr>
        <w:t>respectă bunele practici de fabrica</w:t>
      </w:r>
      <w:r w:rsidR="0095494E">
        <w:rPr>
          <w:color w:val="000000" w:themeColor="text1"/>
          <w:sz w:val="28"/>
          <w:szCs w:val="28"/>
          <w:lang w:val="ro-RO"/>
        </w:rPr>
        <w:t>ţ</w:t>
      </w:r>
      <w:r w:rsidRPr="00EE1E96">
        <w:rPr>
          <w:color w:val="000000" w:themeColor="text1"/>
          <w:sz w:val="28"/>
          <w:szCs w:val="28"/>
          <w:lang w:val="ro-RO"/>
        </w:rPr>
        <w:t xml:space="preserve">ie </w:t>
      </w:r>
      <w:r w:rsidRPr="006E491C">
        <w:rPr>
          <w:sz w:val="28"/>
          <w:szCs w:val="28"/>
          <w:lang w:val="ro-RO"/>
        </w:rPr>
        <w:t xml:space="preserve">în vederea asigurării obiectivelor punctului 1 al prezentului Regulament </w:t>
      </w:r>
      <w:r w:rsidR="0095494E">
        <w:rPr>
          <w:sz w:val="28"/>
          <w:szCs w:val="28"/>
          <w:lang w:val="ro-RO"/>
        </w:rPr>
        <w:t>ş</w:t>
      </w:r>
      <w:r w:rsidRPr="006E491C">
        <w:rPr>
          <w:sz w:val="28"/>
          <w:szCs w:val="28"/>
          <w:lang w:val="ro-RO"/>
        </w:rPr>
        <w:t xml:space="preserve">i este în conformitate cu standardele </w:t>
      </w:r>
      <w:r w:rsidRPr="006E491C">
        <w:rPr>
          <w:color w:val="000000" w:themeColor="text1"/>
          <w:sz w:val="28"/>
          <w:szCs w:val="28"/>
          <w:lang w:val="ro-RO"/>
        </w:rPr>
        <w:t>na</w:t>
      </w:r>
      <w:r w:rsidR="0095494E">
        <w:rPr>
          <w:color w:val="000000" w:themeColor="text1"/>
          <w:sz w:val="28"/>
          <w:szCs w:val="28"/>
          <w:lang w:val="ro-RO"/>
        </w:rPr>
        <w:t>ţ</w:t>
      </w:r>
      <w:r w:rsidRPr="006E491C">
        <w:rPr>
          <w:color w:val="000000" w:themeColor="text1"/>
          <w:sz w:val="28"/>
          <w:szCs w:val="28"/>
          <w:lang w:val="ro-RO"/>
        </w:rPr>
        <w:t xml:space="preserve">ionale, aprobate în conformitate cu </w:t>
      </w:r>
      <w:r w:rsidRPr="00EE1E96">
        <w:rPr>
          <w:rStyle w:val="ac"/>
          <w:b w:val="0"/>
          <w:color w:val="000000" w:themeColor="text1"/>
          <w:sz w:val="28"/>
          <w:szCs w:val="28"/>
          <w:shd w:val="clear" w:color="auto" w:fill="FFFFFF"/>
          <w:lang w:val="ro-RO"/>
        </w:rPr>
        <w:t>Legea nr. 590 din  22</w:t>
      </w:r>
      <w:r w:rsidR="008B02D7">
        <w:rPr>
          <w:rStyle w:val="ac"/>
          <w:b w:val="0"/>
          <w:color w:val="000000" w:themeColor="text1"/>
          <w:sz w:val="28"/>
          <w:szCs w:val="28"/>
          <w:shd w:val="clear" w:color="auto" w:fill="FFFFFF"/>
          <w:lang w:val="ro-RO"/>
        </w:rPr>
        <w:t xml:space="preserve"> septembrie </w:t>
      </w:r>
      <w:r w:rsidRPr="00EE1E96">
        <w:rPr>
          <w:rStyle w:val="ac"/>
          <w:b w:val="0"/>
          <w:color w:val="000000" w:themeColor="text1"/>
          <w:sz w:val="28"/>
          <w:szCs w:val="28"/>
          <w:shd w:val="clear" w:color="auto" w:fill="FFFFFF"/>
          <w:lang w:val="ro-RO"/>
        </w:rPr>
        <w:t>1995</w:t>
      </w:r>
      <w:r w:rsidRPr="00EE1E96">
        <w:rPr>
          <w:color w:val="000000" w:themeColor="text1"/>
          <w:sz w:val="28"/>
          <w:szCs w:val="28"/>
          <w:lang w:val="ro-RO"/>
        </w:rPr>
        <w:t>.</w:t>
      </w:r>
    </w:p>
    <w:p w:rsidR="00690DA7" w:rsidRPr="008A704B" w:rsidRDefault="00690DA7" w:rsidP="00690DA7">
      <w:pPr>
        <w:pStyle w:val="a7"/>
        <w:ind w:firstLine="426"/>
        <w:jc w:val="both"/>
        <w:rPr>
          <w:sz w:val="28"/>
          <w:szCs w:val="28"/>
          <w:lang w:val="ro-RO"/>
        </w:rPr>
      </w:pPr>
      <w:r w:rsidRPr="008A704B">
        <w:rPr>
          <w:b/>
          <w:sz w:val="28"/>
          <w:szCs w:val="28"/>
          <w:lang w:val="ro-RO"/>
        </w:rPr>
        <w:t>14.</w:t>
      </w:r>
      <w:r w:rsidRPr="008A704B">
        <w:rPr>
          <w:sz w:val="28"/>
          <w:szCs w:val="28"/>
          <w:lang w:val="ro-RO"/>
        </w:rPr>
        <w:t xml:space="preserve"> Din motive legate de cerin</w:t>
      </w:r>
      <w:r w:rsidR="0095494E">
        <w:rPr>
          <w:sz w:val="28"/>
          <w:szCs w:val="28"/>
          <w:lang w:val="ro-RO"/>
        </w:rPr>
        <w:t>ţ</w:t>
      </w:r>
      <w:r w:rsidRPr="008A704B">
        <w:rPr>
          <w:sz w:val="28"/>
          <w:szCs w:val="28"/>
          <w:lang w:val="ro-RO"/>
        </w:rPr>
        <w:t>ele prezentului Regulament, autorită</w:t>
      </w:r>
      <w:r w:rsidR="0095494E">
        <w:rPr>
          <w:sz w:val="28"/>
          <w:szCs w:val="28"/>
          <w:lang w:val="ro-RO"/>
        </w:rPr>
        <w:t>ţ</w:t>
      </w:r>
      <w:r w:rsidRPr="008A704B">
        <w:rPr>
          <w:sz w:val="28"/>
          <w:szCs w:val="28"/>
          <w:lang w:val="ro-RO"/>
        </w:rPr>
        <w:t>ile na</w:t>
      </w:r>
      <w:r w:rsidR="0095494E">
        <w:rPr>
          <w:sz w:val="28"/>
          <w:szCs w:val="28"/>
          <w:lang w:val="ro-RO"/>
        </w:rPr>
        <w:t>ţ</w:t>
      </w:r>
      <w:r w:rsidRPr="008A704B">
        <w:rPr>
          <w:sz w:val="28"/>
          <w:szCs w:val="28"/>
          <w:lang w:val="ro-RO"/>
        </w:rPr>
        <w:t xml:space="preserve">ionale nu pot refuza </w:t>
      </w:r>
      <w:r w:rsidR="00EA16AD" w:rsidRPr="008A704B">
        <w:rPr>
          <w:sz w:val="28"/>
          <w:szCs w:val="28"/>
          <w:lang w:val="ro-RO"/>
        </w:rPr>
        <w:t>accesul pe pia</w:t>
      </w:r>
      <w:r w:rsidR="0095494E">
        <w:rPr>
          <w:sz w:val="28"/>
          <w:szCs w:val="28"/>
          <w:lang w:val="ro-RO"/>
        </w:rPr>
        <w:t>ţ</w:t>
      </w:r>
      <w:r w:rsidR="00EA16AD" w:rsidRPr="008A704B">
        <w:rPr>
          <w:sz w:val="28"/>
          <w:szCs w:val="28"/>
          <w:lang w:val="ro-RO"/>
        </w:rPr>
        <w:t>ă</w:t>
      </w:r>
      <w:r w:rsidRPr="008A704B">
        <w:rPr>
          <w:sz w:val="28"/>
          <w:szCs w:val="28"/>
          <w:lang w:val="ro-RO"/>
        </w:rPr>
        <w:t>, interzice sau restric</w:t>
      </w:r>
      <w:r w:rsidR="0095494E">
        <w:rPr>
          <w:sz w:val="28"/>
          <w:szCs w:val="28"/>
          <w:lang w:val="ro-RO"/>
        </w:rPr>
        <w:t>ţ</w:t>
      </w:r>
      <w:r w:rsidRPr="008A704B">
        <w:rPr>
          <w:sz w:val="28"/>
          <w:szCs w:val="28"/>
          <w:lang w:val="ro-RO"/>
        </w:rPr>
        <w:t>iona punerea la dispoziţie pe pia</w:t>
      </w:r>
      <w:r w:rsidR="0095494E">
        <w:rPr>
          <w:sz w:val="28"/>
          <w:szCs w:val="28"/>
          <w:lang w:val="ro-RO"/>
        </w:rPr>
        <w:t>ţ</w:t>
      </w:r>
      <w:r w:rsidRPr="008A704B">
        <w:rPr>
          <w:sz w:val="28"/>
          <w:szCs w:val="28"/>
          <w:lang w:val="ro-RO"/>
        </w:rPr>
        <w:t>ă a produselor cosmetice care îndeplinesc cerin</w:t>
      </w:r>
      <w:r w:rsidR="0095494E">
        <w:rPr>
          <w:sz w:val="28"/>
          <w:szCs w:val="28"/>
          <w:lang w:val="ro-RO"/>
        </w:rPr>
        <w:t>ţ</w:t>
      </w:r>
      <w:r w:rsidRPr="008A704B">
        <w:rPr>
          <w:sz w:val="28"/>
          <w:szCs w:val="28"/>
          <w:lang w:val="ro-RO"/>
        </w:rPr>
        <w:t>ele prezentului Regulament.</w:t>
      </w:r>
    </w:p>
    <w:p w:rsidR="00690DA7" w:rsidRPr="006E491C" w:rsidRDefault="00690DA7" w:rsidP="00690DA7">
      <w:pPr>
        <w:pStyle w:val="a7"/>
        <w:ind w:firstLine="426"/>
        <w:jc w:val="both"/>
        <w:rPr>
          <w:sz w:val="28"/>
          <w:szCs w:val="28"/>
          <w:lang w:val="ro-RO"/>
        </w:rPr>
      </w:pPr>
    </w:p>
    <w:p w:rsidR="00690DA7" w:rsidRPr="006E491C" w:rsidRDefault="00690DA7" w:rsidP="00690DA7">
      <w:pPr>
        <w:pStyle w:val="a7"/>
        <w:ind w:firstLine="426"/>
        <w:jc w:val="center"/>
        <w:rPr>
          <w:b/>
          <w:sz w:val="28"/>
          <w:szCs w:val="28"/>
          <w:lang w:val="ro-RO"/>
        </w:rPr>
      </w:pPr>
      <w:r w:rsidRPr="006E491C">
        <w:rPr>
          <w:b/>
          <w:sz w:val="28"/>
          <w:szCs w:val="28"/>
          <w:lang w:val="ro-RO"/>
        </w:rPr>
        <w:t xml:space="preserve">CAPITOLUL III. </w:t>
      </w:r>
    </w:p>
    <w:p w:rsidR="00690DA7" w:rsidRPr="006E491C" w:rsidRDefault="00690DA7" w:rsidP="00690DA7">
      <w:pPr>
        <w:pStyle w:val="a7"/>
        <w:ind w:firstLine="426"/>
        <w:jc w:val="center"/>
        <w:rPr>
          <w:b/>
          <w:sz w:val="28"/>
          <w:szCs w:val="28"/>
          <w:lang w:val="ro-RO"/>
        </w:rPr>
      </w:pPr>
      <w:r w:rsidRPr="006E491C">
        <w:rPr>
          <w:b/>
          <w:sz w:val="28"/>
          <w:szCs w:val="28"/>
          <w:lang w:val="ro-RO"/>
        </w:rPr>
        <w:t>EVALUAREA SIGURAN</w:t>
      </w:r>
      <w:r w:rsidR="0095494E">
        <w:rPr>
          <w:b/>
          <w:sz w:val="28"/>
          <w:szCs w:val="28"/>
          <w:lang w:val="ro-RO"/>
        </w:rPr>
        <w:t>Ţ</w:t>
      </w:r>
      <w:r w:rsidRPr="006E491C">
        <w:rPr>
          <w:b/>
          <w:sz w:val="28"/>
          <w:szCs w:val="28"/>
          <w:lang w:val="ro-RO"/>
        </w:rPr>
        <w:t xml:space="preserve">EI, </w:t>
      </w:r>
    </w:p>
    <w:p w:rsidR="00690DA7" w:rsidRPr="006E491C" w:rsidRDefault="00690DA7" w:rsidP="00690DA7">
      <w:pPr>
        <w:pStyle w:val="a7"/>
        <w:ind w:firstLine="426"/>
        <w:jc w:val="center"/>
        <w:rPr>
          <w:b/>
          <w:sz w:val="28"/>
          <w:szCs w:val="28"/>
          <w:lang w:val="ro-RO"/>
        </w:rPr>
      </w:pPr>
      <w:r w:rsidRPr="006E491C">
        <w:rPr>
          <w:b/>
          <w:sz w:val="28"/>
          <w:szCs w:val="28"/>
          <w:lang w:val="ro-RO"/>
        </w:rPr>
        <w:t>DOSARUL CU INFORMA</w:t>
      </w:r>
      <w:r w:rsidR="0095494E">
        <w:rPr>
          <w:b/>
          <w:sz w:val="28"/>
          <w:szCs w:val="28"/>
          <w:lang w:val="ro-RO"/>
        </w:rPr>
        <w:t>Ţ</w:t>
      </w:r>
      <w:r w:rsidRPr="006E491C">
        <w:rPr>
          <w:b/>
          <w:sz w:val="28"/>
          <w:szCs w:val="28"/>
          <w:lang w:val="ro-RO"/>
        </w:rPr>
        <w:t>II DESPRE PRODUS, NOTIFICAREA</w:t>
      </w:r>
    </w:p>
    <w:p w:rsidR="00690DA7" w:rsidRPr="006E491C" w:rsidRDefault="00690DA7" w:rsidP="00690DA7">
      <w:pPr>
        <w:pStyle w:val="a7"/>
        <w:ind w:firstLine="426"/>
        <w:jc w:val="both"/>
        <w:rPr>
          <w:sz w:val="28"/>
          <w:szCs w:val="28"/>
          <w:lang w:val="ro-RO"/>
        </w:rPr>
      </w:pPr>
    </w:p>
    <w:p w:rsidR="00690DA7" w:rsidRPr="006E491C" w:rsidRDefault="00690DA7" w:rsidP="00690DA7">
      <w:pPr>
        <w:pStyle w:val="a7"/>
        <w:ind w:firstLine="426"/>
        <w:jc w:val="center"/>
        <w:rPr>
          <w:b/>
          <w:sz w:val="28"/>
          <w:szCs w:val="28"/>
          <w:lang w:val="ro-RO"/>
        </w:rPr>
      </w:pPr>
      <w:r w:rsidRPr="006E491C">
        <w:rPr>
          <w:b/>
          <w:sz w:val="28"/>
          <w:szCs w:val="28"/>
          <w:lang w:val="ro-RO"/>
        </w:rPr>
        <w:t>Sec</w:t>
      </w:r>
      <w:r w:rsidR="0095494E">
        <w:rPr>
          <w:b/>
          <w:sz w:val="28"/>
          <w:szCs w:val="28"/>
          <w:lang w:val="ro-RO"/>
        </w:rPr>
        <w:t>ţ</w:t>
      </w:r>
      <w:r w:rsidRPr="006E491C">
        <w:rPr>
          <w:b/>
          <w:sz w:val="28"/>
          <w:szCs w:val="28"/>
          <w:lang w:val="ro-RO"/>
        </w:rPr>
        <w:t>iunea 1 –a.  Evaluarea siguran</w:t>
      </w:r>
      <w:r w:rsidR="0095494E">
        <w:rPr>
          <w:b/>
          <w:sz w:val="28"/>
          <w:szCs w:val="28"/>
          <w:lang w:val="ro-RO"/>
        </w:rPr>
        <w:t>ţ</w:t>
      </w:r>
      <w:r w:rsidRPr="006E491C">
        <w:rPr>
          <w:b/>
          <w:sz w:val="28"/>
          <w:szCs w:val="28"/>
          <w:lang w:val="ro-RO"/>
        </w:rPr>
        <w:t>ei</w:t>
      </w:r>
    </w:p>
    <w:p w:rsidR="00690DA7" w:rsidRPr="006E491C" w:rsidRDefault="00690DA7" w:rsidP="00690DA7">
      <w:pPr>
        <w:pStyle w:val="a7"/>
        <w:ind w:firstLine="426"/>
        <w:jc w:val="both"/>
        <w:rPr>
          <w:color w:val="000000" w:themeColor="text1"/>
          <w:sz w:val="28"/>
          <w:szCs w:val="28"/>
          <w:lang w:val="ro-RO"/>
        </w:rPr>
      </w:pPr>
      <w:r w:rsidRPr="006E491C">
        <w:rPr>
          <w:b/>
          <w:sz w:val="28"/>
          <w:szCs w:val="28"/>
          <w:lang w:val="ro-RO"/>
        </w:rPr>
        <w:t>15.</w:t>
      </w:r>
      <w:r w:rsidRPr="006E491C">
        <w:rPr>
          <w:sz w:val="28"/>
          <w:szCs w:val="28"/>
          <w:lang w:val="ro-RO"/>
        </w:rPr>
        <w:t>   Pentru a demonstra conformitatea produsului cosmetic cu dispozi</w:t>
      </w:r>
      <w:r w:rsidR="0095494E">
        <w:rPr>
          <w:sz w:val="28"/>
          <w:szCs w:val="28"/>
          <w:lang w:val="ro-RO"/>
        </w:rPr>
        <w:t>ţ</w:t>
      </w:r>
      <w:r w:rsidRPr="006E491C">
        <w:rPr>
          <w:sz w:val="28"/>
          <w:szCs w:val="28"/>
          <w:lang w:val="ro-RO"/>
        </w:rPr>
        <w:t>iile punctului 5 al prezentului Regulament, înainte de a introduce un produs cosmetic pe pia</w:t>
      </w:r>
      <w:r w:rsidR="0095494E">
        <w:rPr>
          <w:sz w:val="28"/>
          <w:szCs w:val="28"/>
          <w:lang w:val="ro-RO"/>
        </w:rPr>
        <w:t>ţ</w:t>
      </w:r>
      <w:r w:rsidRPr="006E491C">
        <w:rPr>
          <w:sz w:val="28"/>
          <w:szCs w:val="28"/>
          <w:lang w:val="ro-RO"/>
        </w:rPr>
        <w:t>ă, persoana responsabilă se asigură că produsul cosmetic a făcut obiectul unei evaluări a siguran</w:t>
      </w:r>
      <w:r w:rsidR="0095494E">
        <w:rPr>
          <w:sz w:val="28"/>
          <w:szCs w:val="28"/>
          <w:lang w:val="ro-RO"/>
        </w:rPr>
        <w:t>ţ</w:t>
      </w:r>
      <w:r w:rsidRPr="006E491C">
        <w:rPr>
          <w:sz w:val="28"/>
          <w:szCs w:val="28"/>
          <w:lang w:val="ro-RO"/>
        </w:rPr>
        <w:t>ei pe baza informa</w:t>
      </w:r>
      <w:r w:rsidR="0095494E">
        <w:rPr>
          <w:sz w:val="28"/>
          <w:szCs w:val="28"/>
          <w:lang w:val="ro-RO"/>
        </w:rPr>
        <w:t>ţ</w:t>
      </w:r>
      <w:r w:rsidRPr="006E491C">
        <w:rPr>
          <w:sz w:val="28"/>
          <w:szCs w:val="28"/>
          <w:lang w:val="ro-RO"/>
        </w:rPr>
        <w:t xml:space="preserve">iilor relevante </w:t>
      </w:r>
      <w:r w:rsidR="0095494E">
        <w:rPr>
          <w:sz w:val="28"/>
          <w:szCs w:val="28"/>
          <w:lang w:val="ro-RO"/>
        </w:rPr>
        <w:t>ş</w:t>
      </w:r>
      <w:r w:rsidRPr="006E491C">
        <w:rPr>
          <w:sz w:val="28"/>
          <w:szCs w:val="28"/>
          <w:lang w:val="ro-RO"/>
        </w:rPr>
        <w:t>i că este elaborat un Raport privind siguran</w:t>
      </w:r>
      <w:r w:rsidR="0095494E">
        <w:rPr>
          <w:sz w:val="28"/>
          <w:szCs w:val="28"/>
          <w:lang w:val="ro-RO"/>
        </w:rPr>
        <w:t>ţ</w:t>
      </w:r>
      <w:r w:rsidRPr="006E491C">
        <w:rPr>
          <w:sz w:val="28"/>
          <w:szCs w:val="28"/>
          <w:lang w:val="ro-RO"/>
        </w:rPr>
        <w:t>a produsului cosmetic, în conformitate cu anexa</w:t>
      </w:r>
      <w:r w:rsidRPr="006E491C">
        <w:rPr>
          <w:color w:val="FF0000"/>
          <w:sz w:val="28"/>
          <w:szCs w:val="28"/>
          <w:lang w:val="ro-RO"/>
        </w:rPr>
        <w:t xml:space="preserve"> </w:t>
      </w:r>
      <w:r w:rsidRPr="006E491C">
        <w:rPr>
          <w:color w:val="000000" w:themeColor="text1"/>
          <w:sz w:val="28"/>
          <w:szCs w:val="28"/>
          <w:lang w:val="ro-RO"/>
        </w:rPr>
        <w:t>nr. 2 la prezentul Regulament.</w:t>
      </w:r>
    </w:p>
    <w:p w:rsidR="00690DA7" w:rsidRPr="006E491C" w:rsidRDefault="00690DA7" w:rsidP="00690DA7">
      <w:pPr>
        <w:pStyle w:val="a7"/>
        <w:ind w:firstLine="426"/>
        <w:jc w:val="both"/>
        <w:rPr>
          <w:sz w:val="28"/>
          <w:szCs w:val="28"/>
          <w:lang w:val="ro-RO"/>
        </w:rPr>
      </w:pPr>
      <w:r w:rsidRPr="006E491C">
        <w:rPr>
          <w:b/>
          <w:sz w:val="28"/>
          <w:szCs w:val="28"/>
          <w:lang w:val="ro-RO"/>
        </w:rPr>
        <w:t>16.</w:t>
      </w:r>
      <w:r w:rsidRPr="006E491C">
        <w:rPr>
          <w:sz w:val="28"/>
          <w:szCs w:val="28"/>
          <w:lang w:val="ro-RO"/>
        </w:rPr>
        <w:t xml:space="preserve"> Persoana responsabilă se asigură că:</w:t>
      </w:r>
    </w:p>
    <w:p w:rsidR="00690DA7" w:rsidRPr="006E491C" w:rsidRDefault="00690DA7" w:rsidP="00690DA7">
      <w:pPr>
        <w:pStyle w:val="a7"/>
        <w:ind w:firstLine="426"/>
        <w:jc w:val="both"/>
        <w:rPr>
          <w:sz w:val="28"/>
          <w:szCs w:val="28"/>
          <w:lang w:val="ro-RO"/>
        </w:rPr>
      </w:pPr>
      <w:r w:rsidRPr="006E491C">
        <w:rPr>
          <w:sz w:val="28"/>
          <w:szCs w:val="28"/>
          <w:lang w:val="ro-RO"/>
        </w:rPr>
        <w:t>1)</w:t>
      </w:r>
      <w:r w:rsidRPr="006E491C">
        <w:rPr>
          <w:sz w:val="28"/>
          <w:szCs w:val="28"/>
          <w:lang w:val="ro-RO"/>
        </w:rPr>
        <w:tab/>
        <w:t>în cadrul evaluării siguran</w:t>
      </w:r>
      <w:r w:rsidR="0095494E">
        <w:rPr>
          <w:sz w:val="28"/>
          <w:szCs w:val="28"/>
          <w:lang w:val="ro-RO"/>
        </w:rPr>
        <w:t>ţ</w:t>
      </w:r>
      <w:r w:rsidRPr="006E491C">
        <w:rPr>
          <w:sz w:val="28"/>
          <w:szCs w:val="28"/>
          <w:lang w:val="ro-RO"/>
        </w:rPr>
        <w:t xml:space="preserve">ei, se iau în considerare utilizarea preconizată a produsului cosmetic </w:t>
      </w:r>
      <w:r w:rsidR="0095494E">
        <w:rPr>
          <w:sz w:val="28"/>
          <w:szCs w:val="28"/>
          <w:lang w:val="ro-RO"/>
        </w:rPr>
        <w:t>ş</w:t>
      </w:r>
      <w:r w:rsidRPr="006E491C">
        <w:rPr>
          <w:sz w:val="28"/>
          <w:szCs w:val="28"/>
          <w:lang w:val="ro-RO"/>
        </w:rPr>
        <w:t>i expunerea sistemică anticipată la ingredientele individuale care se regăsesc în formula finală;</w:t>
      </w:r>
    </w:p>
    <w:p w:rsidR="00690DA7" w:rsidRPr="006E491C" w:rsidRDefault="00690DA7" w:rsidP="00690DA7">
      <w:pPr>
        <w:pStyle w:val="a7"/>
        <w:ind w:firstLine="426"/>
        <w:jc w:val="both"/>
        <w:rPr>
          <w:sz w:val="28"/>
          <w:szCs w:val="28"/>
          <w:lang w:val="ro-RO"/>
        </w:rPr>
      </w:pPr>
      <w:r w:rsidRPr="006E491C">
        <w:rPr>
          <w:sz w:val="28"/>
          <w:szCs w:val="28"/>
          <w:lang w:val="ro-RO"/>
        </w:rPr>
        <w:t>2)</w:t>
      </w:r>
      <w:r w:rsidRPr="006E491C">
        <w:rPr>
          <w:sz w:val="28"/>
          <w:szCs w:val="28"/>
          <w:lang w:val="ro-RO"/>
        </w:rPr>
        <w:tab/>
        <w:t>în evaluarea siguran</w:t>
      </w:r>
      <w:r w:rsidR="0095494E">
        <w:rPr>
          <w:sz w:val="28"/>
          <w:szCs w:val="28"/>
          <w:lang w:val="ro-RO"/>
        </w:rPr>
        <w:t>ţ</w:t>
      </w:r>
      <w:r w:rsidRPr="006E491C">
        <w:rPr>
          <w:sz w:val="28"/>
          <w:szCs w:val="28"/>
          <w:lang w:val="ro-RO"/>
        </w:rPr>
        <w:t>ei prin revizuirea datelor din toate sursele existente, se folose</w:t>
      </w:r>
      <w:r w:rsidR="0095494E">
        <w:rPr>
          <w:sz w:val="28"/>
          <w:szCs w:val="28"/>
          <w:lang w:val="ro-RO"/>
        </w:rPr>
        <w:t>ş</w:t>
      </w:r>
      <w:r w:rsidRPr="006E491C">
        <w:rPr>
          <w:sz w:val="28"/>
          <w:szCs w:val="28"/>
          <w:lang w:val="ro-RO"/>
        </w:rPr>
        <w:t>te o abordare adecvată privind for</w:t>
      </w:r>
      <w:r w:rsidR="0095494E">
        <w:rPr>
          <w:sz w:val="28"/>
          <w:szCs w:val="28"/>
          <w:lang w:val="ro-RO"/>
        </w:rPr>
        <w:t>ţ</w:t>
      </w:r>
      <w:r w:rsidRPr="006E491C">
        <w:rPr>
          <w:sz w:val="28"/>
          <w:szCs w:val="28"/>
          <w:lang w:val="ro-RO"/>
        </w:rPr>
        <w:t>a probantă a dovezilor;</w:t>
      </w:r>
    </w:p>
    <w:p w:rsidR="00690DA7" w:rsidRPr="006E491C" w:rsidRDefault="00690DA7" w:rsidP="00690DA7">
      <w:pPr>
        <w:pStyle w:val="a7"/>
        <w:ind w:firstLine="426"/>
        <w:jc w:val="both"/>
        <w:rPr>
          <w:sz w:val="28"/>
          <w:szCs w:val="28"/>
          <w:lang w:val="ro-RO"/>
        </w:rPr>
      </w:pPr>
      <w:r w:rsidRPr="006E491C">
        <w:rPr>
          <w:sz w:val="28"/>
          <w:szCs w:val="28"/>
          <w:lang w:val="ro-RO"/>
        </w:rPr>
        <w:lastRenderedPageBreak/>
        <w:t>3)</w:t>
      </w:r>
      <w:r w:rsidRPr="006E491C">
        <w:rPr>
          <w:sz w:val="28"/>
          <w:szCs w:val="28"/>
          <w:lang w:val="ro-RO"/>
        </w:rPr>
        <w:tab/>
        <w:t>raportul privind siguran</w:t>
      </w:r>
      <w:r w:rsidR="0095494E">
        <w:rPr>
          <w:sz w:val="28"/>
          <w:szCs w:val="28"/>
          <w:lang w:val="ro-RO"/>
        </w:rPr>
        <w:t>ţ</w:t>
      </w:r>
      <w:r w:rsidRPr="006E491C">
        <w:rPr>
          <w:sz w:val="28"/>
          <w:szCs w:val="28"/>
          <w:lang w:val="ro-RO"/>
        </w:rPr>
        <w:t xml:space="preserve">a produsului cosmetic este permanent actualizat, </w:t>
      </w:r>
      <w:r w:rsidR="0095494E">
        <w:rPr>
          <w:sz w:val="28"/>
          <w:szCs w:val="28"/>
          <w:lang w:val="ro-RO"/>
        </w:rPr>
        <w:t>ţ</w:t>
      </w:r>
      <w:r w:rsidRPr="006E491C">
        <w:rPr>
          <w:sz w:val="28"/>
          <w:szCs w:val="28"/>
          <w:lang w:val="ro-RO"/>
        </w:rPr>
        <w:t>inând cont de informa</w:t>
      </w:r>
      <w:r w:rsidR="0095494E">
        <w:rPr>
          <w:sz w:val="28"/>
          <w:szCs w:val="28"/>
          <w:lang w:val="ro-RO"/>
        </w:rPr>
        <w:t>ţ</w:t>
      </w:r>
      <w:r w:rsidRPr="006E491C">
        <w:rPr>
          <w:sz w:val="28"/>
          <w:szCs w:val="28"/>
          <w:lang w:val="ro-RO"/>
        </w:rPr>
        <w:t>iile relevante suplimentare apărute ulterior introducerii pe pia</w:t>
      </w:r>
      <w:r w:rsidR="0095494E">
        <w:rPr>
          <w:sz w:val="28"/>
          <w:szCs w:val="28"/>
          <w:lang w:val="ro-RO"/>
        </w:rPr>
        <w:t>ţ</w:t>
      </w:r>
      <w:r w:rsidRPr="006E491C">
        <w:rPr>
          <w:sz w:val="28"/>
          <w:szCs w:val="28"/>
          <w:lang w:val="ro-RO"/>
        </w:rPr>
        <w:t>ă a produsului.</w:t>
      </w:r>
    </w:p>
    <w:p w:rsidR="00690DA7" w:rsidRPr="006E491C" w:rsidRDefault="00690DA7" w:rsidP="00690DA7">
      <w:pPr>
        <w:pStyle w:val="a7"/>
        <w:ind w:firstLine="426"/>
        <w:jc w:val="both"/>
        <w:rPr>
          <w:sz w:val="28"/>
          <w:szCs w:val="28"/>
          <w:lang w:val="ro-RO"/>
        </w:rPr>
      </w:pPr>
      <w:r w:rsidRPr="006E491C">
        <w:rPr>
          <w:b/>
          <w:sz w:val="28"/>
          <w:szCs w:val="28"/>
          <w:lang w:val="ro-RO"/>
        </w:rPr>
        <w:t>17.</w:t>
      </w:r>
      <w:r w:rsidRPr="006E491C">
        <w:rPr>
          <w:sz w:val="28"/>
          <w:szCs w:val="28"/>
          <w:lang w:val="ro-RO"/>
        </w:rPr>
        <w:t xml:space="preserve"> Cerin</w:t>
      </w:r>
      <w:r w:rsidR="0095494E">
        <w:rPr>
          <w:sz w:val="28"/>
          <w:szCs w:val="28"/>
          <w:lang w:val="ro-RO"/>
        </w:rPr>
        <w:t>ţ</w:t>
      </w:r>
      <w:r w:rsidRPr="006E491C">
        <w:rPr>
          <w:sz w:val="28"/>
          <w:szCs w:val="28"/>
          <w:lang w:val="ro-RO"/>
        </w:rPr>
        <w:t xml:space="preserve">ele specificate la punctele 15 </w:t>
      </w:r>
      <w:r w:rsidR="0095494E">
        <w:rPr>
          <w:sz w:val="28"/>
          <w:szCs w:val="28"/>
          <w:lang w:val="ro-RO"/>
        </w:rPr>
        <w:t>ş</w:t>
      </w:r>
      <w:r w:rsidRPr="006E491C">
        <w:rPr>
          <w:sz w:val="28"/>
          <w:szCs w:val="28"/>
          <w:lang w:val="ro-RO"/>
        </w:rPr>
        <w:t>i 16 ale prezentului Regulament se aplică de asemenea produselor cosmetice care au fost autorizate sanitar în conformitate cu normele sanitare Reguli şi normativele sanitaro-epidemiologice privind etichetarea produselor cosmetice nr.06.10.3.66 din 22</w:t>
      </w:r>
      <w:r w:rsidR="008B02D7">
        <w:rPr>
          <w:sz w:val="28"/>
          <w:szCs w:val="28"/>
          <w:lang w:val="ro-RO"/>
        </w:rPr>
        <w:t xml:space="preserve"> decembrie </w:t>
      </w:r>
      <w:r w:rsidRPr="006E491C">
        <w:rPr>
          <w:sz w:val="28"/>
          <w:szCs w:val="28"/>
          <w:lang w:val="ro-RO"/>
        </w:rPr>
        <w:t>2004</w:t>
      </w:r>
      <w:r w:rsidR="008B02D7">
        <w:rPr>
          <w:sz w:val="28"/>
          <w:szCs w:val="28"/>
          <w:lang w:val="ro-RO"/>
        </w:rPr>
        <w:t>, pînă la epuizarea stocurilor avizate sanitar</w:t>
      </w:r>
      <w:r w:rsidRPr="006E491C">
        <w:rPr>
          <w:sz w:val="28"/>
          <w:szCs w:val="28"/>
          <w:lang w:val="ro-RO"/>
        </w:rPr>
        <w:t xml:space="preserve">.  </w:t>
      </w:r>
    </w:p>
    <w:p w:rsidR="00690DA7" w:rsidRPr="006E491C" w:rsidRDefault="00690DA7" w:rsidP="00690DA7">
      <w:pPr>
        <w:pStyle w:val="a7"/>
        <w:ind w:firstLine="426"/>
        <w:jc w:val="both"/>
        <w:rPr>
          <w:color w:val="000000" w:themeColor="text1"/>
          <w:sz w:val="28"/>
          <w:szCs w:val="28"/>
          <w:lang w:val="ro-RO"/>
        </w:rPr>
      </w:pPr>
      <w:r w:rsidRPr="006E491C">
        <w:rPr>
          <w:b/>
          <w:sz w:val="28"/>
          <w:szCs w:val="28"/>
          <w:lang w:val="ro-RO"/>
        </w:rPr>
        <w:t>18.</w:t>
      </w:r>
      <w:r w:rsidRPr="006E491C">
        <w:rPr>
          <w:sz w:val="28"/>
          <w:szCs w:val="28"/>
          <w:lang w:val="ro-RO"/>
        </w:rPr>
        <w:t xml:space="preserve"> </w:t>
      </w:r>
      <w:r w:rsidRPr="006E491C">
        <w:rPr>
          <w:color w:val="000000" w:themeColor="text1"/>
          <w:sz w:val="28"/>
          <w:szCs w:val="28"/>
          <w:lang w:val="ro-RO"/>
        </w:rPr>
        <w:t>Ministerul Sănătă</w:t>
      </w:r>
      <w:r w:rsidR="0095494E">
        <w:rPr>
          <w:color w:val="000000" w:themeColor="text1"/>
          <w:sz w:val="28"/>
          <w:szCs w:val="28"/>
          <w:lang w:val="ro-RO"/>
        </w:rPr>
        <w:t>ţ</w:t>
      </w:r>
      <w:r w:rsidRPr="006E491C">
        <w:rPr>
          <w:color w:val="000000" w:themeColor="text1"/>
          <w:sz w:val="28"/>
          <w:szCs w:val="28"/>
          <w:lang w:val="ro-RO"/>
        </w:rPr>
        <w:t xml:space="preserve">ii, în </w:t>
      </w:r>
      <w:r w:rsidRPr="006E491C">
        <w:rPr>
          <w:sz w:val="28"/>
          <w:szCs w:val="28"/>
          <w:lang w:val="ro-RO"/>
        </w:rPr>
        <w:t>strânsă cooperare cu toate păr</w:t>
      </w:r>
      <w:r w:rsidR="0095494E">
        <w:rPr>
          <w:sz w:val="28"/>
          <w:szCs w:val="28"/>
          <w:lang w:val="ro-RO"/>
        </w:rPr>
        <w:t>ţ</w:t>
      </w:r>
      <w:r w:rsidRPr="006E491C">
        <w:rPr>
          <w:sz w:val="28"/>
          <w:szCs w:val="28"/>
          <w:lang w:val="ro-RO"/>
        </w:rPr>
        <w:t xml:space="preserve">ile interesate, adoptă ghiduri </w:t>
      </w:r>
      <w:r w:rsidR="008B02D7">
        <w:rPr>
          <w:sz w:val="28"/>
          <w:szCs w:val="28"/>
          <w:lang w:val="ro-RO"/>
        </w:rPr>
        <w:t xml:space="preserve">consultative </w:t>
      </w:r>
      <w:r w:rsidR="0095494E">
        <w:rPr>
          <w:sz w:val="28"/>
          <w:szCs w:val="28"/>
          <w:lang w:val="ro-RO"/>
        </w:rPr>
        <w:t>ş</w:t>
      </w:r>
      <w:r w:rsidR="008B02D7">
        <w:rPr>
          <w:sz w:val="28"/>
          <w:szCs w:val="28"/>
          <w:lang w:val="ro-RO"/>
        </w:rPr>
        <w:t>i de recomandare</w:t>
      </w:r>
      <w:r w:rsidRPr="006E491C">
        <w:rPr>
          <w:sz w:val="28"/>
          <w:szCs w:val="28"/>
          <w:lang w:val="ro-RO"/>
        </w:rPr>
        <w:t xml:space="preserve"> pentru a da posibilitatea întreprinderilor, în special întreprinderilor mici </w:t>
      </w:r>
      <w:r w:rsidR="0095494E">
        <w:rPr>
          <w:sz w:val="28"/>
          <w:szCs w:val="28"/>
          <w:lang w:val="ro-RO"/>
        </w:rPr>
        <w:t>ş</w:t>
      </w:r>
      <w:r w:rsidRPr="006E491C">
        <w:rPr>
          <w:sz w:val="28"/>
          <w:szCs w:val="28"/>
          <w:lang w:val="ro-RO"/>
        </w:rPr>
        <w:t xml:space="preserve">i mijlocii, să </w:t>
      </w:r>
      <w:r w:rsidR="008B02D7">
        <w:rPr>
          <w:sz w:val="28"/>
          <w:szCs w:val="28"/>
          <w:lang w:val="ro-RO"/>
        </w:rPr>
        <w:t>perfecteze Raportul privind siguran</w:t>
      </w:r>
      <w:r w:rsidR="0095494E">
        <w:rPr>
          <w:sz w:val="28"/>
          <w:szCs w:val="28"/>
          <w:lang w:val="ro-RO"/>
        </w:rPr>
        <w:t>ţ</w:t>
      </w:r>
      <w:r w:rsidR="008B02D7">
        <w:rPr>
          <w:sz w:val="28"/>
          <w:szCs w:val="28"/>
          <w:lang w:val="ro-RO"/>
        </w:rPr>
        <w:t xml:space="preserve">a produsului cosmetic, </w:t>
      </w:r>
      <w:r w:rsidRPr="006E491C">
        <w:rPr>
          <w:sz w:val="28"/>
          <w:szCs w:val="28"/>
          <w:lang w:val="ro-RO"/>
        </w:rPr>
        <w:t>stabilit în anexa </w:t>
      </w:r>
      <w:r w:rsidRPr="006E491C">
        <w:rPr>
          <w:color w:val="000000" w:themeColor="text1"/>
          <w:sz w:val="28"/>
          <w:szCs w:val="28"/>
          <w:lang w:val="ro-RO"/>
        </w:rPr>
        <w:t xml:space="preserve">nr. 2 la prezentul Regulament. </w:t>
      </w:r>
    </w:p>
    <w:p w:rsidR="00690DA7" w:rsidRPr="006E491C" w:rsidRDefault="00690DA7" w:rsidP="00690DA7">
      <w:pPr>
        <w:pStyle w:val="a7"/>
        <w:ind w:firstLine="426"/>
        <w:jc w:val="both"/>
        <w:rPr>
          <w:sz w:val="28"/>
          <w:szCs w:val="28"/>
          <w:lang w:val="ro-RO"/>
        </w:rPr>
      </w:pPr>
      <w:r w:rsidRPr="006E491C">
        <w:rPr>
          <w:b/>
          <w:sz w:val="28"/>
          <w:szCs w:val="28"/>
          <w:lang w:val="ro-RO"/>
        </w:rPr>
        <w:t>19</w:t>
      </w:r>
      <w:r w:rsidRPr="006E491C">
        <w:rPr>
          <w:sz w:val="28"/>
          <w:szCs w:val="28"/>
          <w:lang w:val="ro-RO"/>
        </w:rPr>
        <w:t>.   Evaluarea siguran</w:t>
      </w:r>
      <w:r w:rsidR="0095494E">
        <w:rPr>
          <w:sz w:val="28"/>
          <w:szCs w:val="28"/>
          <w:lang w:val="ro-RO"/>
        </w:rPr>
        <w:t>ţ</w:t>
      </w:r>
      <w:r w:rsidRPr="006E491C">
        <w:rPr>
          <w:sz w:val="28"/>
          <w:szCs w:val="28"/>
          <w:lang w:val="ro-RO"/>
        </w:rPr>
        <w:t xml:space="preserve">ei produsului cosmetic, astfel cum este stabilită în </w:t>
      </w:r>
      <w:r w:rsidRPr="006E491C">
        <w:rPr>
          <w:color w:val="000000" w:themeColor="text1"/>
          <w:sz w:val="28"/>
          <w:szCs w:val="28"/>
          <w:lang w:val="ro-RO"/>
        </w:rPr>
        <w:t>capitolul II al anexei nr. 2 la prezentul Regulament, est</w:t>
      </w:r>
      <w:r w:rsidRPr="006E491C">
        <w:rPr>
          <w:sz w:val="28"/>
          <w:szCs w:val="28"/>
          <w:lang w:val="ro-RO"/>
        </w:rPr>
        <w:t xml:space="preserve">e efectuată de către </w:t>
      </w:r>
      <w:r w:rsidRPr="006E491C">
        <w:rPr>
          <w:color w:val="000000" w:themeColor="text1"/>
          <w:sz w:val="28"/>
          <w:szCs w:val="28"/>
          <w:lang w:val="ro-RO"/>
        </w:rPr>
        <w:t>Centrul Na</w:t>
      </w:r>
      <w:r w:rsidR="0095494E">
        <w:rPr>
          <w:color w:val="000000" w:themeColor="text1"/>
          <w:sz w:val="28"/>
          <w:szCs w:val="28"/>
          <w:lang w:val="ro-RO"/>
        </w:rPr>
        <w:t>ţ</w:t>
      </w:r>
      <w:r w:rsidRPr="006E491C">
        <w:rPr>
          <w:color w:val="000000" w:themeColor="text1"/>
          <w:sz w:val="28"/>
          <w:szCs w:val="28"/>
          <w:lang w:val="ro-RO"/>
        </w:rPr>
        <w:t xml:space="preserve">ional de Sănătate Publică </w:t>
      </w:r>
      <w:r w:rsidR="0095494E">
        <w:rPr>
          <w:color w:val="000000" w:themeColor="text1"/>
          <w:sz w:val="28"/>
          <w:szCs w:val="28"/>
          <w:lang w:val="ro-RO"/>
        </w:rPr>
        <w:t>ş</w:t>
      </w:r>
      <w:r w:rsidRPr="006E491C">
        <w:rPr>
          <w:color w:val="000000" w:themeColor="text1"/>
          <w:sz w:val="28"/>
          <w:szCs w:val="28"/>
          <w:lang w:val="ro-RO"/>
        </w:rPr>
        <w:t>i a</w:t>
      </w:r>
      <w:r w:rsidRPr="006E491C">
        <w:rPr>
          <w:sz w:val="28"/>
          <w:szCs w:val="28"/>
          <w:lang w:val="ro-RO"/>
        </w:rPr>
        <w:t>lte organisme acreditate în condi</w:t>
      </w:r>
      <w:r w:rsidR="0095494E">
        <w:rPr>
          <w:sz w:val="28"/>
          <w:szCs w:val="28"/>
          <w:lang w:val="ro-RO"/>
        </w:rPr>
        <w:t>ţ</w:t>
      </w:r>
      <w:r w:rsidRPr="006E491C">
        <w:rPr>
          <w:sz w:val="28"/>
          <w:szCs w:val="28"/>
          <w:lang w:val="ro-RO"/>
        </w:rPr>
        <w:t>iile Legii nr. 235 din 01 decembrie 2011 privind activită</w:t>
      </w:r>
      <w:r w:rsidR="0095494E">
        <w:rPr>
          <w:sz w:val="28"/>
          <w:szCs w:val="28"/>
          <w:lang w:val="ro-RO"/>
        </w:rPr>
        <w:t>ţ</w:t>
      </w:r>
      <w:r w:rsidRPr="006E491C">
        <w:rPr>
          <w:sz w:val="28"/>
          <w:szCs w:val="28"/>
          <w:lang w:val="ro-RO"/>
        </w:rPr>
        <w:t xml:space="preserve">ile de acreditare </w:t>
      </w:r>
      <w:r w:rsidR="0095494E">
        <w:rPr>
          <w:sz w:val="28"/>
          <w:szCs w:val="28"/>
          <w:lang w:val="ro-RO"/>
        </w:rPr>
        <w:t>ş</w:t>
      </w:r>
      <w:r w:rsidRPr="006E491C">
        <w:rPr>
          <w:sz w:val="28"/>
          <w:szCs w:val="28"/>
          <w:lang w:val="ro-RO"/>
        </w:rPr>
        <w:t>i de evaluare a conformită</w:t>
      </w:r>
      <w:r w:rsidR="0095494E">
        <w:rPr>
          <w:sz w:val="28"/>
          <w:szCs w:val="28"/>
          <w:lang w:val="ro-RO"/>
        </w:rPr>
        <w:t>ţ</w:t>
      </w:r>
      <w:r w:rsidRPr="006E491C">
        <w:rPr>
          <w:sz w:val="28"/>
          <w:szCs w:val="28"/>
          <w:lang w:val="ro-RO"/>
        </w:rPr>
        <w:t>ii.</w:t>
      </w:r>
    </w:p>
    <w:p w:rsidR="00690DA7" w:rsidRPr="006E491C" w:rsidRDefault="00690DA7" w:rsidP="00690DA7">
      <w:pPr>
        <w:pStyle w:val="a7"/>
        <w:ind w:firstLine="426"/>
        <w:jc w:val="both"/>
        <w:rPr>
          <w:sz w:val="28"/>
          <w:szCs w:val="28"/>
          <w:lang w:val="ro-RO"/>
        </w:rPr>
      </w:pPr>
    </w:p>
    <w:p w:rsidR="00690DA7" w:rsidRPr="006E491C" w:rsidRDefault="00690DA7" w:rsidP="00690DA7">
      <w:pPr>
        <w:pStyle w:val="a7"/>
        <w:ind w:firstLine="426"/>
        <w:jc w:val="center"/>
        <w:rPr>
          <w:b/>
          <w:sz w:val="28"/>
          <w:szCs w:val="28"/>
          <w:lang w:val="ro-RO"/>
        </w:rPr>
      </w:pPr>
      <w:r w:rsidRPr="006E491C">
        <w:rPr>
          <w:b/>
          <w:sz w:val="28"/>
          <w:szCs w:val="28"/>
          <w:lang w:val="ro-RO"/>
        </w:rPr>
        <w:t>Sec</w:t>
      </w:r>
      <w:r w:rsidR="0095494E">
        <w:rPr>
          <w:b/>
          <w:sz w:val="28"/>
          <w:szCs w:val="28"/>
          <w:lang w:val="ro-RO"/>
        </w:rPr>
        <w:t>ţ</w:t>
      </w:r>
      <w:r w:rsidRPr="006E491C">
        <w:rPr>
          <w:b/>
          <w:sz w:val="28"/>
          <w:szCs w:val="28"/>
          <w:lang w:val="ro-RO"/>
        </w:rPr>
        <w:t>iunea a 2-a. Dosarul cu informa</w:t>
      </w:r>
      <w:r w:rsidR="0095494E">
        <w:rPr>
          <w:b/>
          <w:sz w:val="28"/>
          <w:szCs w:val="28"/>
          <w:lang w:val="ro-RO"/>
        </w:rPr>
        <w:t>ţ</w:t>
      </w:r>
      <w:r w:rsidRPr="006E491C">
        <w:rPr>
          <w:b/>
          <w:sz w:val="28"/>
          <w:szCs w:val="28"/>
          <w:lang w:val="ro-RO"/>
        </w:rPr>
        <w:t>ii despre produs</w:t>
      </w:r>
    </w:p>
    <w:p w:rsidR="00690DA7" w:rsidRPr="006E491C" w:rsidRDefault="00690DA7" w:rsidP="00690DA7">
      <w:pPr>
        <w:pStyle w:val="a7"/>
        <w:ind w:firstLine="426"/>
        <w:jc w:val="both"/>
        <w:rPr>
          <w:sz w:val="28"/>
          <w:szCs w:val="28"/>
          <w:lang w:val="ro-RO"/>
        </w:rPr>
      </w:pPr>
      <w:r w:rsidRPr="006E491C">
        <w:rPr>
          <w:b/>
          <w:sz w:val="28"/>
          <w:szCs w:val="28"/>
          <w:lang w:val="ro-RO"/>
        </w:rPr>
        <w:t>20.</w:t>
      </w:r>
      <w:r w:rsidRPr="006E491C">
        <w:rPr>
          <w:sz w:val="28"/>
          <w:szCs w:val="28"/>
          <w:lang w:val="ro-RO"/>
        </w:rPr>
        <w:t>   Atunci când un produs cosmetic este introdus pe pia</w:t>
      </w:r>
      <w:r w:rsidR="0095494E">
        <w:rPr>
          <w:sz w:val="28"/>
          <w:szCs w:val="28"/>
          <w:lang w:val="ro-RO"/>
        </w:rPr>
        <w:t>ţ</w:t>
      </w:r>
      <w:r w:rsidRPr="006E491C">
        <w:rPr>
          <w:sz w:val="28"/>
          <w:szCs w:val="28"/>
          <w:lang w:val="ro-RO"/>
        </w:rPr>
        <w:t>ă, persoana responsabilă păstrează un dosar cu informa</w:t>
      </w:r>
      <w:r w:rsidR="0095494E">
        <w:rPr>
          <w:sz w:val="28"/>
          <w:szCs w:val="28"/>
          <w:lang w:val="ro-RO"/>
        </w:rPr>
        <w:t>ţ</w:t>
      </w:r>
      <w:r w:rsidRPr="006E491C">
        <w:rPr>
          <w:sz w:val="28"/>
          <w:szCs w:val="28"/>
          <w:lang w:val="ro-RO"/>
        </w:rPr>
        <w:t xml:space="preserve">ii despre produs. </w:t>
      </w:r>
    </w:p>
    <w:p w:rsidR="00690DA7" w:rsidRPr="00940787" w:rsidRDefault="00690DA7" w:rsidP="00690DA7">
      <w:pPr>
        <w:pStyle w:val="a7"/>
        <w:ind w:firstLine="426"/>
        <w:jc w:val="both"/>
        <w:rPr>
          <w:strike/>
          <w:sz w:val="28"/>
          <w:szCs w:val="28"/>
          <w:lang w:val="ro-RO"/>
        </w:rPr>
      </w:pPr>
      <w:r w:rsidRPr="006E491C">
        <w:rPr>
          <w:b/>
          <w:sz w:val="28"/>
          <w:szCs w:val="28"/>
          <w:lang w:val="ro-RO"/>
        </w:rPr>
        <w:t>21</w:t>
      </w:r>
      <w:r w:rsidRPr="006E491C">
        <w:rPr>
          <w:sz w:val="28"/>
          <w:szCs w:val="28"/>
          <w:lang w:val="ro-RO"/>
        </w:rPr>
        <w:t>. Dosarul cu informa</w:t>
      </w:r>
      <w:r w:rsidR="0095494E">
        <w:rPr>
          <w:sz w:val="28"/>
          <w:szCs w:val="28"/>
          <w:lang w:val="ro-RO"/>
        </w:rPr>
        <w:t>ţ</w:t>
      </w:r>
      <w:r w:rsidRPr="006E491C">
        <w:rPr>
          <w:sz w:val="28"/>
          <w:szCs w:val="28"/>
          <w:lang w:val="ro-RO"/>
        </w:rPr>
        <w:t xml:space="preserve">ii despre produs trebuie păstrat </w:t>
      </w:r>
      <w:r w:rsidR="00947BAB" w:rsidRPr="00940787">
        <w:rPr>
          <w:sz w:val="28"/>
          <w:szCs w:val="28"/>
          <w:lang w:val="ro-RO"/>
        </w:rPr>
        <w:t>pe o perioadă de zece ani de la data la care ultimul lot al produsului co</w:t>
      </w:r>
      <w:r w:rsidR="00940787" w:rsidRPr="00940787">
        <w:rPr>
          <w:sz w:val="28"/>
          <w:szCs w:val="28"/>
          <w:lang w:val="ro-RO"/>
        </w:rPr>
        <w:t>smetic a fost introdus pe pia</w:t>
      </w:r>
      <w:r w:rsidR="0095494E">
        <w:rPr>
          <w:sz w:val="28"/>
          <w:szCs w:val="28"/>
          <w:lang w:val="ro-RO"/>
        </w:rPr>
        <w:t>ţ</w:t>
      </w:r>
      <w:r w:rsidR="00940787" w:rsidRPr="00940787">
        <w:rPr>
          <w:sz w:val="28"/>
          <w:szCs w:val="28"/>
          <w:lang w:val="ro-RO"/>
        </w:rPr>
        <w:t>ă.</w:t>
      </w:r>
    </w:p>
    <w:p w:rsidR="00690DA7" w:rsidRPr="006E491C" w:rsidRDefault="00690DA7" w:rsidP="00690DA7">
      <w:pPr>
        <w:pStyle w:val="a7"/>
        <w:ind w:firstLine="426"/>
        <w:jc w:val="both"/>
        <w:rPr>
          <w:sz w:val="28"/>
          <w:szCs w:val="28"/>
          <w:lang w:val="ro-RO"/>
        </w:rPr>
      </w:pPr>
      <w:r w:rsidRPr="006E491C">
        <w:rPr>
          <w:b/>
          <w:sz w:val="28"/>
          <w:szCs w:val="28"/>
          <w:lang w:val="ro-RO"/>
        </w:rPr>
        <w:t>22.</w:t>
      </w:r>
      <w:r w:rsidRPr="006E491C">
        <w:rPr>
          <w:sz w:val="28"/>
          <w:szCs w:val="28"/>
          <w:lang w:val="ro-RO"/>
        </w:rPr>
        <w:t> Dosarul cu informa</w:t>
      </w:r>
      <w:r w:rsidR="0095494E">
        <w:rPr>
          <w:sz w:val="28"/>
          <w:szCs w:val="28"/>
          <w:lang w:val="ro-RO"/>
        </w:rPr>
        <w:t>ţ</w:t>
      </w:r>
      <w:r w:rsidRPr="006E491C">
        <w:rPr>
          <w:sz w:val="28"/>
          <w:szCs w:val="28"/>
          <w:lang w:val="ro-RO"/>
        </w:rPr>
        <w:t>ii despre produs con</w:t>
      </w:r>
      <w:r w:rsidR="0095494E">
        <w:rPr>
          <w:sz w:val="28"/>
          <w:szCs w:val="28"/>
          <w:lang w:val="ro-RO"/>
        </w:rPr>
        <w:t>ţ</w:t>
      </w:r>
      <w:r w:rsidRPr="006E491C">
        <w:rPr>
          <w:sz w:val="28"/>
          <w:szCs w:val="28"/>
          <w:lang w:val="ro-RO"/>
        </w:rPr>
        <w:t>ine următoarele informa</w:t>
      </w:r>
      <w:r w:rsidR="0095494E">
        <w:rPr>
          <w:sz w:val="28"/>
          <w:szCs w:val="28"/>
          <w:lang w:val="ro-RO"/>
        </w:rPr>
        <w:t>ţ</w:t>
      </w:r>
      <w:r w:rsidRPr="006E491C">
        <w:rPr>
          <w:sz w:val="28"/>
          <w:szCs w:val="28"/>
          <w:lang w:val="ro-RO"/>
        </w:rPr>
        <w:t xml:space="preserve">ii </w:t>
      </w:r>
      <w:r w:rsidR="0095494E">
        <w:rPr>
          <w:sz w:val="28"/>
          <w:szCs w:val="28"/>
          <w:lang w:val="ro-RO"/>
        </w:rPr>
        <w:t>ş</w:t>
      </w:r>
      <w:r w:rsidRPr="006E491C">
        <w:rPr>
          <w:sz w:val="28"/>
          <w:szCs w:val="28"/>
          <w:lang w:val="ro-RO"/>
        </w:rPr>
        <w:t>i date, care sunt actualizate ori de câte ori este necesar:</w:t>
      </w:r>
    </w:p>
    <w:p w:rsidR="00690DA7" w:rsidRPr="006E491C" w:rsidRDefault="00690DA7" w:rsidP="00690DA7">
      <w:pPr>
        <w:pStyle w:val="a7"/>
        <w:ind w:firstLine="426"/>
        <w:jc w:val="both"/>
        <w:rPr>
          <w:sz w:val="28"/>
          <w:szCs w:val="28"/>
          <w:lang w:val="ro-RO"/>
        </w:rPr>
      </w:pPr>
      <w:r w:rsidRPr="006E491C">
        <w:rPr>
          <w:sz w:val="28"/>
          <w:szCs w:val="28"/>
          <w:lang w:val="ro-RO"/>
        </w:rPr>
        <w:t>1)</w:t>
      </w:r>
      <w:r w:rsidRPr="006E491C">
        <w:rPr>
          <w:sz w:val="28"/>
          <w:szCs w:val="28"/>
          <w:lang w:val="ro-RO"/>
        </w:rPr>
        <w:tab/>
        <w:t>o descriere a produsului cosmetic care permite stabilirea unei legături clare între dosarul cu informa</w:t>
      </w:r>
      <w:r w:rsidR="0095494E">
        <w:rPr>
          <w:sz w:val="28"/>
          <w:szCs w:val="28"/>
          <w:lang w:val="ro-RO"/>
        </w:rPr>
        <w:t>ţ</w:t>
      </w:r>
      <w:r w:rsidRPr="006E491C">
        <w:rPr>
          <w:sz w:val="28"/>
          <w:szCs w:val="28"/>
          <w:lang w:val="ro-RO"/>
        </w:rPr>
        <w:t xml:space="preserve">ii despre produs </w:t>
      </w:r>
      <w:r w:rsidR="0095494E">
        <w:rPr>
          <w:sz w:val="28"/>
          <w:szCs w:val="28"/>
          <w:lang w:val="ro-RO"/>
        </w:rPr>
        <w:t>ş</w:t>
      </w:r>
      <w:r w:rsidRPr="006E491C">
        <w:rPr>
          <w:sz w:val="28"/>
          <w:szCs w:val="28"/>
          <w:lang w:val="ro-RO"/>
        </w:rPr>
        <w:t>i produsul cosmetic în cauză;</w:t>
      </w:r>
    </w:p>
    <w:p w:rsidR="00690DA7" w:rsidRPr="006E491C" w:rsidRDefault="00690DA7" w:rsidP="00690DA7">
      <w:pPr>
        <w:pStyle w:val="a7"/>
        <w:ind w:firstLine="426"/>
        <w:jc w:val="both"/>
        <w:rPr>
          <w:sz w:val="28"/>
          <w:szCs w:val="28"/>
          <w:lang w:val="ro-RO"/>
        </w:rPr>
      </w:pPr>
      <w:r w:rsidRPr="006E491C">
        <w:rPr>
          <w:sz w:val="28"/>
          <w:szCs w:val="28"/>
          <w:lang w:val="ro-RO"/>
        </w:rPr>
        <w:t>2)</w:t>
      </w:r>
      <w:r w:rsidRPr="006E491C">
        <w:rPr>
          <w:sz w:val="28"/>
          <w:szCs w:val="28"/>
          <w:lang w:val="ro-RO"/>
        </w:rPr>
        <w:tab/>
        <w:t>raportul privind siguran</w:t>
      </w:r>
      <w:r w:rsidR="0095494E">
        <w:rPr>
          <w:sz w:val="28"/>
          <w:szCs w:val="28"/>
          <w:lang w:val="ro-RO"/>
        </w:rPr>
        <w:t>ţ</w:t>
      </w:r>
      <w:r w:rsidRPr="006E491C">
        <w:rPr>
          <w:sz w:val="28"/>
          <w:szCs w:val="28"/>
          <w:lang w:val="ro-RO"/>
        </w:rPr>
        <w:t>a produsului cosmetic men</w:t>
      </w:r>
      <w:r w:rsidR="0095494E">
        <w:rPr>
          <w:sz w:val="28"/>
          <w:szCs w:val="28"/>
          <w:lang w:val="ro-RO"/>
        </w:rPr>
        <w:t>ţ</w:t>
      </w:r>
      <w:r w:rsidRPr="006E491C">
        <w:rPr>
          <w:sz w:val="28"/>
          <w:szCs w:val="28"/>
          <w:lang w:val="ro-RO"/>
        </w:rPr>
        <w:t>ionat la punctul 1</w:t>
      </w:r>
      <w:r w:rsidR="00EE1E96">
        <w:rPr>
          <w:sz w:val="28"/>
          <w:szCs w:val="28"/>
          <w:lang w:val="ro-RO"/>
        </w:rPr>
        <w:t>5</w:t>
      </w:r>
      <w:r w:rsidRPr="006E491C">
        <w:rPr>
          <w:sz w:val="28"/>
          <w:szCs w:val="28"/>
          <w:lang w:val="ro-RO"/>
        </w:rPr>
        <w:t xml:space="preserve"> al prezentului Regulament;</w:t>
      </w:r>
    </w:p>
    <w:p w:rsidR="00690DA7" w:rsidRPr="006E491C" w:rsidRDefault="00690DA7" w:rsidP="00690DA7">
      <w:pPr>
        <w:pStyle w:val="a7"/>
        <w:ind w:firstLine="426"/>
        <w:jc w:val="both"/>
        <w:rPr>
          <w:sz w:val="28"/>
          <w:szCs w:val="28"/>
          <w:lang w:val="ro-RO"/>
        </w:rPr>
      </w:pPr>
      <w:r w:rsidRPr="006E491C">
        <w:rPr>
          <w:sz w:val="28"/>
          <w:szCs w:val="28"/>
          <w:lang w:val="ro-RO"/>
        </w:rPr>
        <w:t>3)</w:t>
      </w:r>
      <w:r w:rsidRPr="006E491C">
        <w:rPr>
          <w:sz w:val="28"/>
          <w:szCs w:val="28"/>
          <w:lang w:val="ro-RO"/>
        </w:rPr>
        <w:tab/>
        <w:t>o descriere a metodei de fabrica</w:t>
      </w:r>
      <w:r w:rsidR="0095494E">
        <w:rPr>
          <w:sz w:val="28"/>
          <w:szCs w:val="28"/>
          <w:lang w:val="ro-RO"/>
        </w:rPr>
        <w:t>ţ</w:t>
      </w:r>
      <w:r w:rsidRPr="006E491C">
        <w:rPr>
          <w:sz w:val="28"/>
          <w:szCs w:val="28"/>
          <w:lang w:val="ro-RO"/>
        </w:rPr>
        <w:t xml:space="preserve">ie </w:t>
      </w:r>
      <w:r w:rsidR="0095494E">
        <w:rPr>
          <w:sz w:val="28"/>
          <w:szCs w:val="28"/>
          <w:lang w:val="ro-RO"/>
        </w:rPr>
        <w:t>ş</w:t>
      </w:r>
      <w:r w:rsidRPr="006E491C">
        <w:rPr>
          <w:sz w:val="28"/>
          <w:szCs w:val="28"/>
          <w:lang w:val="ro-RO"/>
        </w:rPr>
        <w:t>i o declara</w:t>
      </w:r>
      <w:r w:rsidR="0095494E">
        <w:rPr>
          <w:sz w:val="28"/>
          <w:szCs w:val="28"/>
          <w:lang w:val="ro-RO"/>
        </w:rPr>
        <w:t>ţ</w:t>
      </w:r>
      <w:r w:rsidRPr="006E491C">
        <w:rPr>
          <w:sz w:val="28"/>
          <w:szCs w:val="28"/>
          <w:lang w:val="ro-RO"/>
        </w:rPr>
        <w:t>ie de conformitate cu bunele practici de fabrica</w:t>
      </w:r>
      <w:r w:rsidR="0095494E">
        <w:rPr>
          <w:sz w:val="28"/>
          <w:szCs w:val="28"/>
          <w:lang w:val="ro-RO"/>
        </w:rPr>
        <w:t>ţ</w:t>
      </w:r>
      <w:r w:rsidRPr="006E491C">
        <w:rPr>
          <w:sz w:val="28"/>
          <w:szCs w:val="28"/>
          <w:lang w:val="ro-RO"/>
        </w:rPr>
        <w:t>ie men</w:t>
      </w:r>
      <w:r w:rsidR="0095494E">
        <w:rPr>
          <w:sz w:val="28"/>
          <w:szCs w:val="28"/>
          <w:lang w:val="ro-RO"/>
        </w:rPr>
        <w:t>ţ</w:t>
      </w:r>
      <w:r w:rsidRPr="006E491C">
        <w:rPr>
          <w:sz w:val="28"/>
          <w:szCs w:val="28"/>
          <w:lang w:val="ro-RO"/>
        </w:rPr>
        <w:t>ionate la punctul 1</w:t>
      </w:r>
      <w:r w:rsidR="00EE1E96">
        <w:rPr>
          <w:sz w:val="28"/>
          <w:szCs w:val="28"/>
          <w:lang w:val="ro-RO"/>
        </w:rPr>
        <w:t>3</w:t>
      </w:r>
      <w:r w:rsidRPr="006E491C">
        <w:rPr>
          <w:sz w:val="28"/>
          <w:szCs w:val="28"/>
          <w:lang w:val="ro-RO"/>
        </w:rPr>
        <w:t xml:space="preserve"> al prezentului Regulament;</w:t>
      </w:r>
    </w:p>
    <w:p w:rsidR="00690DA7" w:rsidRPr="006E491C" w:rsidRDefault="00690DA7" w:rsidP="00690DA7">
      <w:pPr>
        <w:pStyle w:val="a7"/>
        <w:ind w:firstLine="426"/>
        <w:jc w:val="both"/>
        <w:rPr>
          <w:sz w:val="28"/>
          <w:szCs w:val="28"/>
          <w:lang w:val="ro-RO"/>
        </w:rPr>
      </w:pPr>
      <w:r w:rsidRPr="006E491C">
        <w:rPr>
          <w:sz w:val="28"/>
          <w:szCs w:val="28"/>
          <w:lang w:val="ro-RO"/>
        </w:rPr>
        <w:t>4)</w:t>
      </w:r>
      <w:r w:rsidRPr="006E491C">
        <w:rPr>
          <w:sz w:val="28"/>
          <w:szCs w:val="28"/>
          <w:lang w:val="ro-RO"/>
        </w:rPr>
        <w:tab/>
        <w:t>dovada efectului declarat al produsului cosmetic, în cazul în care aceasta este justificată de natura sau efectul produsului cosmetic;</w:t>
      </w:r>
    </w:p>
    <w:p w:rsidR="00690DA7" w:rsidRPr="006E491C" w:rsidRDefault="00690DA7" w:rsidP="00690DA7">
      <w:pPr>
        <w:pStyle w:val="a7"/>
        <w:ind w:firstLine="426"/>
        <w:jc w:val="both"/>
        <w:rPr>
          <w:sz w:val="28"/>
          <w:szCs w:val="28"/>
          <w:lang w:val="ro-RO"/>
        </w:rPr>
      </w:pPr>
      <w:r w:rsidRPr="006E491C">
        <w:rPr>
          <w:sz w:val="28"/>
          <w:szCs w:val="28"/>
          <w:lang w:val="ro-RO"/>
        </w:rPr>
        <w:t>5)</w:t>
      </w:r>
      <w:r w:rsidRPr="006E491C">
        <w:rPr>
          <w:sz w:val="28"/>
          <w:szCs w:val="28"/>
          <w:lang w:val="ro-RO"/>
        </w:rPr>
        <w:tab/>
        <w:t>date privind orice test efectuat pe animale de către producător, agen</w:t>
      </w:r>
      <w:r w:rsidR="0095494E">
        <w:rPr>
          <w:sz w:val="28"/>
          <w:szCs w:val="28"/>
          <w:lang w:val="ro-RO"/>
        </w:rPr>
        <w:t>ţ</w:t>
      </w:r>
      <w:r w:rsidRPr="006E491C">
        <w:rPr>
          <w:sz w:val="28"/>
          <w:szCs w:val="28"/>
          <w:lang w:val="ro-RO"/>
        </w:rPr>
        <w:t>ii sau furnizorii acestuia, în fazele de dezvoltare sau de evaluare a siguran</w:t>
      </w:r>
      <w:r w:rsidR="0095494E">
        <w:rPr>
          <w:sz w:val="28"/>
          <w:szCs w:val="28"/>
          <w:lang w:val="ro-RO"/>
        </w:rPr>
        <w:t>ţ</w:t>
      </w:r>
      <w:r w:rsidRPr="006E491C">
        <w:rPr>
          <w:sz w:val="28"/>
          <w:szCs w:val="28"/>
          <w:lang w:val="ro-RO"/>
        </w:rPr>
        <w:t>ei produsului cosmetic sau a ingredientelor sale, inclusiv testările pe animale efectuate în vederea îndeplinirii cerin</w:t>
      </w:r>
      <w:r w:rsidR="0095494E">
        <w:rPr>
          <w:sz w:val="28"/>
          <w:szCs w:val="28"/>
          <w:lang w:val="ro-RO"/>
        </w:rPr>
        <w:t>ţ</w:t>
      </w:r>
      <w:r w:rsidRPr="006E491C">
        <w:rPr>
          <w:sz w:val="28"/>
          <w:szCs w:val="28"/>
          <w:lang w:val="ro-RO"/>
        </w:rPr>
        <w:t xml:space="preserve">elor din actele cu putere de lege </w:t>
      </w:r>
      <w:r w:rsidR="0095494E">
        <w:rPr>
          <w:sz w:val="28"/>
          <w:szCs w:val="28"/>
          <w:lang w:val="ro-RO"/>
        </w:rPr>
        <w:t>ş</w:t>
      </w:r>
      <w:r w:rsidRPr="006E491C">
        <w:rPr>
          <w:sz w:val="28"/>
          <w:szCs w:val="28"/>
          <w:lang w:val="ro-RO"/>
        </w:rPr>
        <w:t xml:space="preserve">i normele administrative ale </w:t>
      </w:r>
      <w:r w:rsidR="0095494E">
        <w:rPr>
          <w:sz w:val="28"/>
          <w:szCs w:val="28"/>
          <w:lang w:val="ro-RO"/>
        </w:rPr>
        <w:t>ţ</w:t>
      </w:r>
      <w:r w:rsidRPr="006E491C">
        <w:rPr>
          <w:sz w:val="28"/>
          <w:szCs w:val="28"/>
          <w:lang w:val="ro-RO"/>
        </w:rPr>
        <w:t>ărilor ter</w:t>
      </w:r>
      <w:r w:rsidR="0095494E">
        <w:rPr>
          <w:sz w:val="28"/>
          <w:szCs w:val="28"/>
          <w:lang w:val="ro-RO"/>
        </w:rPr>
        <w:t>ţ</w:t>
      </w:r>
      <w:r w:rsidRPr="006E491C">
        <w:rPr>
          <w:sz w:val="28"/>
          <w:szCs w:val="28"/>
          <w:lang w:val="ro-RO"/>
        </w:rPr>
        <w:t>e.</w:t>
      </w:r>
    </w:p>
    <w:p w:rsidR="00690DA7" w:rsidRPr="006E491C" w:rsidRDefault="00690DA7" w:rsidP="00690DA7">
      <w:pPr>
        <w:pStyle w:val="a7"/>
        <w:ind w:firstLine="426"/>
        <w:jc w:val="both"/>
        <w:rPr>
          <w:sz w:val="28"/>
          <w:szCs w:val="28"/>
          <w:lang w:val="ro-RO"/>
        </w:rPr>
      </w:pPr>
      <w:r w:rsidRPr="006E491C">
        <w:rPr>
          <w:b/>
          <w:sz w:val="28"/>
          <w:szCs w:val="28"/>
          <w:lang w:val="ro-RO"/>
        </w:rPr>
        <w:t>23</w:t>
      </w:r>
      <w:r w:rsidRPr="006E491C">
        <w:rPr>
          <w:sz w:val="28"/>
          <w:szCs w:val="28"/>
          <w:lang w:val="ro-RO"/>
        </w:rPr>
        <w:t>.  Persoana responsabilă se asigură că autoritatea competentă din statul în care este păstrat dosarul cu informa</w:t>
      </w:r>
      <w:r w:rsidR="0095494E">
        <w:rPr>
          <w:sz w:val="28"/>
          <w:szCs w:val="28"/>
          <w:lang w:val="ro-RO"/>
        </w:rPr>
        <w:t>ţ</w:t>
      </w:r>
      <w:r w:rsidRPr="006E491C">
        <w:rPr>
          <w:sz w:val="28"/>
          <w:szCs w:val="28"/>
          <w:lang w:val="ro-RO"/>
        </w:rPr>
        <w:t>ii despre produs are acces u</w:t>
      </w:r>
      <w:r w:rsidR="0095494E">
        <w:rPr>
          <w:sz w:val="28"/>
          <w:szCs w:val="28"/>
          <w:lang w:val="ro-RO"/>
        </w:rPr>
        <w:t>ş</w:t>
      </w:r>
      <w:r w:rsidRPr="006E491C">
        <w:rPr>
          <w:sz w:val="28"/>
          <w:szCs w:val="28"/>
          <w:lang w:val="ro-RO"/>
        </w:rPr>
        <w:t>or la acest dosar, în format electronic sau în alt format, la adresa sa indicată pe etichetă.</w:t>
      </w:r>
    </w:p>
    <w:p w:rsidR="00690DA7" w:rsidRPr="006E491C" w:rsidRDefault="00690DA7" w:rsidP="00690DA7">
      <w:pPr>
        <w:pStyle w:val="a7"/>
        <w:ind w:firstLine="426"/>
        <w:jc w:val="both"/>
        <w:rPr>
          <w:sz w:val="28"/>
          <w:szCs w:val="28"/>
          <w:lang w:val="ro-RO"/>
        </w:rPr>
      </w:pPr>
      <w:r w:rsidRPr="006E491C">
        <w:rPr>
          <w:b/>
          <w:sz w:val="28"/>
          <w:szCs w:val="28"/>
          <w:lang w:val="ro-RO"/>
        </w:rPr>
        <w:t>24</w:t>
      </w:r>
      <w:r w:rsidRPr="006E491C">
        <w:rPr>
          <w:sz w:val="28"/>
          <w:szCs w:val="28"/>
          <w:lang w:val="ro-RO"/>
        </w:rPr>
        <w:t>. Informa</w:t>
      </w:r>
      <w:r w:rsidR="0095494E">
        <w:rPr>
          <w:sz w:val="28"/>
          <w:szCs w:val="28"/>
          <w:lang w:val="ro-RO"/>
        </w:rPr>
        <w:t>ţ</w:t>
      </w:r>
      <w:r w:rsidRPr="006E491C">
        <w:rPr>
          <w:sz w:val="28"/>
          <w:szCs w:val="28"/>
          <w:lang w:val="ro-RO"/>
        </w:rPr>
        <w:t>iile care figurează în dosarul cu informa</w:t>
      </w:r>
      <w:r w:rsidR="0095494E">
        <w:rPr>
          <w:sz w:val="28"/>
          <w:szCs w:val="28"/>
          <w:lang w:val="ro-RO"/>
        </w:rPr>
        <w:t>ţ</w:t>
      </w:r>
      <w:r w:rsidRPr="006E491C">
        <w:rPr>
          <w:sz w:val="28"/>
          <w:szCs w:val="28"/>
          <w:lang w:val="ro-RO"/>
        </w:rPr>
        <w:t xml:space="preserve">ii despre produs sunt accesibile </w:t>
      </w:r>
      <w:r w:rsidR="00EE1E96">
        <w:rPr>
          <w:color w:val="000000" w:themeColor="text1"/>
          <w:sz w:val="28"/>
          <w:szCs w:val="28"/>
          <w:lang w:val="ro-RO"/>
        </w:rPr>
        <w:t>obligatoriu în limba română, fă</w:t>
      </w:r>
      <w:r w:rsidRPr="006E491C">
        <w:rPr>
          <w:color w:val="000000" w:themeColor="text1"/>
          <w:sz w:val="28"/>
          <w:szCs w:val="28"/>
          <w:lang w:val="ro-RO"/>
        </w:rPr>
        <w:t>r</w:t>
      </w:r>
      <w:r w:rsidR="00EE1E96">
        <w:rPr>
          <w:color w:val="000000" w:themeColor="text1"/>
          <w:sz w:val="28"/>
          <w:szCs w:val="28"/>
          <w:lang w:val="ro-RO"/>
        </w:rPr>
        <w:t>ă</w:t>
      </w:r>
      <w:r w:rsidRPr="006E491C">
        <w:rPr>
          <w:color w:val="000000" w:themeColor="text1"/>
          <w:sz w:val="28"/>
          <w:szCs w:val="28"/>
          <w:lang w:val="ro-RO"/>
        </w:rPr>
        <w:t xml:space="preserve"> a exclude prezentarea </w:t>
      </w:r>
      <w:r w:rsidR="0095494E">
        <w:rPr>
          <w:color w:val="000000" w:themeColor="text1"/>
          <w:sz w:val="28"/>
          <w:szCs w:val="28"/>
          <w:lang w:val="ro-RO"/>
        </w:rPr>
        <w:t>ş</w:t>
      </w:r>
      <w:r w:rsidRPr="006E491C">
        <w:rPr>
          <w:color w:val="000000" w:themeColor="text1"/>
          <w:sz w:val="28"/>
          <w:szCs w:val="28"/>
          <w:lang w:val="ro-RO"/>
        </w:rPr>
        <w:t xml:space="preserve">i într-o limbă acceptată de </w:t>
      </w:r>
      <w:r w:rsidR="00EE1E96" w:rsidRPr="006E491C">
        <w:rPr>
          <w:color w:val="000000" w:themeColor="text1"/>
          <w:sz w:val="28"/>
          <w:szCs w:val="28"/>
          <w:lang w:val="ro-RO"/>
        </w:rPr>
        <w:t>autorită</w:t>
      </w:r>
      <w:r w:rsidR="0095494E">
        <w:rPr>
          <w:color w:val="000000" w:themeColor="text1"/>
          <w:sz w:val="28"/>
          <w:szCs w:val="28"/>
          <w:lang w:val="ro-RO"/>
        </w:rPr>
        <w:t>ţ</w:t>
      </w:r>
      <w:r w:rsidR="00EE1E96" w:rsidRPr="006E491C">
        <w:rPr>
          <w:color w:val="000000" w:themeColor="text1"/>
          <w:sz w:val="28"/>
          <w:szCs w:val="28"/>
          <w:lang w:val="ro-RO"/>
        </w:rPr>
        <w:t>ile</w:t>
      </w:r>
      <w:r w:rsidRPr="006E491C">
        <w:rPr>
          <w:color w:val="000000" w:themeColor="text1"/>
          <w:sz w:val="28"/>
          <w:szCs w:val="28"/>
          <w:lang w:val="ro-RO"/>
        </w:rPr>
        <w:t xml:space="preserve"> competente </w:t>
      </w:r>
      <w:r w:rsidRPr="006E491C">
        <w:rPr>
          <w:sz w:val="28"/>
          <w:szCs w:val="28"/>
          <w:lang w:val="ro-RO"/>
        </w:rPr>
        <w:t xml:space="preserve">din </w:t>
      </w:r>
      <w:r w:rsidR="0095494E">
        <w:rPr>
          <w:sz w:val="28"/>
          <w:szCs w:val="28"/>
          <w:lang w:val="ro-RO"/>
        </w:rPr>
        <w:t>ţ</w:t>
      </w:r>
      <w:r w:rsidRPr="006E491C">
        <w:rPr>
          <w:sz w:val="28"/>
          <w:szCs w:val="28"/>
          <w:lang w:val="ro-RO"/>
        </w:rPr>
        <w:t>ară sau statul producător.</w:t>
      </w:r>
    </w:p>
    <w:p w:rsidR="00690DA7" w:rsidRPr="006E491C" w:rsidRDefault="00690DA7" w:rsidP="00690DA7">
      <w:pPr>
        <w:pStyle w:val="a7"/>
        <w:ind w:firstLine="426"/>
        <w:jc w:val="both"/>
        <w:rPr>
          <w:sz w:val="28"/>
          <w:szCs w:val="28"/>
          <w:lang w:val="ro-RO"/>
        </w:rPr>
      </w:pPr>
      <w:r w:rsidRPr="006E491C">
        <w:rPr>
          <w:b/>
          <w:sz w:val="28"/>
          <w:szCs w:val="28"/>
          <w:lang w:val="ro-RO"/>
        </w:rPr>
        <w:t>25</w:t>
      </w:r>
      <w:r w:rsidRPr="006E491C">
        <w:rPr>
          <w:sz w:val="28"/>
          <w:szCs w:val="28"/>
          <w:lang w:val="ro-RO"/>
        </w:rPr>
        <w:t>.   Cerin</w:t>
      </w:r>
      <w:r w:rsidR="0095494E">
        <w:rPr>
          <w:sz w:val="28"/>
          <w:szCs w:val="28"/>
          <w:lang w:val="ro-RO"/>
        </w:rPr>
        <w:t>ţ</w:t>
      </w:r>
      <w:r w:rsidRPr="006E491C">
        <w:rPr>
          <w:sz w:val="28"/>
          <w:szCs w:val="28"/>
          <w:lang w:val="ro-RO"/>
        </w:rPr>
        <w:t xml:space="preserve">ele prevăzute la </w:t>
      </w:r>
      <w:r w:rsidR="00B12805">
        <w:rPr>
          <w:sz w:val="28"/>
          <w:szCs w:val="28"/>
          <w:lang w:val="ro-RO"/>
        </w:rPr>
        <w:t xml:space="preserve">punctele </w:t>
      </w:r>
      <w:r w:rsidRPr="006E491C">
        <w:rPr>
          <w:sz w:val="28"/>
          <w:szCs w:val="28"/>
          <w:lang w:val="ro-RO"/>
        </w:rPr>
        <w:t>20-23  ale prezentul Regulament se aplică de asemenea produselor cosmetice care au fost autorizate în temeiul Regulilor şi normativelor sanitaro-epidemiologice privind etichetarea produselor cosmetice nr.06.10.3.66 din 22</w:t>
      </w:r>
      <w:r w:rsidR="00947BAB">
        <w:rPr>
          <w:sz w:val="28"/>
          <w:szCs w:val="28"/>
          <w:lang w:val="ro-RO"/>
        </w:rPr>
        <w:t xml:space="preserve"> decembrie </w:t>
      </w:r>
      <w:r w:rsidRPr="006E491C">
        <w:rPr>
          <w:sz w:val="28"/>
          <w:szCs w:val="28"/>
          <w:lang w:val="ro-RO"/>
        </w:rPr>
        <w:t>2004.</w:t>
      </w:r>
    </w:p>
    <w:p w:rsidR="00690DA7" w:rsidRPr="006E491C" w:rsidRDefault="00690DA7" w:rsidP="00690DA7">
      <w:pPr>
        <w:pStyle w:val="a7"/>
        <w:ind w:firstLine="426"/>
        <w:jc w:val="both"/>
        <w:rPr>
          <w:sz w:val="28"/>
          <w:szCs w:val="28"/>
          <w:lang w:val="ro-RO"/>
        </w:rPr>
      </w:pPr>
    </w:p>
    <w:p w:rsidR="00690DA7" w:rsidRPr="006E491C" w:rsidRDefault="00690DA7" w:rsidP="00690DA7">
      <w:pPr>
        <w:pStyle w:val="a7"/>
        <w:ind w:firstLine="426"/>
        <w:jc w:val="center"/>
        <w:rPr>
          <w:b/>
          <w:sz w:val="28"/>
          <w:szCs w:val="28"/>
          <w:lang w:val="ro-RO"/>
        </w:rPr>
      </w:pPr>
      <w:r w:rsidRPr="006E491C">
        <w:rPr>
          <w:b/>
          <w:sz w:val="28"/>
          <w:szCs w:val="28"/>
          <w:lang w:val="ro-RO"/>
        </w:rPr>
        <w:t>Sec</w:t>
      </w:r>
      <w:r w:rsidR="0095494E">
        <w:rPr>
          <w:b/>
          <w:sz w:val="28"/>
          <w:szCs w:val="28"/>
          <w:lang w:val="ro-RO"/>
        </w:rPr>
        <w:t>ţ</w:t>
      </w:r>
      <w:r w:rsidRPr="006E491C">
        <w:rPr>
          <w:b/>
          <w:sz w:val="28"/>
          <w:szCs w:val="28"/>
          <w:lang w:val="ro-RO"/>
        </w:rPr>
        <w:t>iunea a 3-a. E</w:t>
      </w:r>
      <w:r w:rsidR="0095494E">
        <w:rPr>
          <w:b/>
          <w:sz w:val="28"/>
          <w:szCs w:val="28"/>
          <w:lang w:val="ro-RO"/>
        </w:rPr>
        <w:t>ş</w:t>
      </w:r>
      <w:r w:rsidRPr="006E491C">
        <w:rPr>
          <w:b/>
          <w:sz w:val="28"/>
          <w:szCs w:val="28"/>
          <w:lang w:val="ro-RO"/>
        </w:rPr>
        <w:t xml:space="preserve">antionare </w:t>
      </w:r>
      <w:r w:rsidR="0095494E">
        <w:rPr>
          <w:b/>
          <w:sz w:val="28"/>
          <w:szCs w:val="28"/>
          <w:lang w:val="ro-RO"/>
        </w:rPr>
        <w:t>ş</w:t>
      </w:r>
      <w:r w:rsidRPr="006E491C">
        <w:rPr>
          <w:b/>
          <w:sz w:val="28"/>
          <w:szCs w:val="28"/>
          <w:lang w:val="ro-RO"/>
        </w:rPr>
        <w:t>i analiză</w:t>
      </w:r>
    </w:p>
    <w:p w:rsidR="00690DA7" w:rsidRPr="006E491C" w:rsidRDefault="00690DA7" w:rsidP="00690DA7">
      <w:pPr>
        <w:pStyle w:val="a7"/>
        <w:ind w:firstLine="426"/>
        <w:jc w:val="both"/>
        <w:rPr>
          <w:color w:val="000000" w:themeColor="text1"/>
          <w:sz w:val="28"/>
          <w:szCs w:val="28"/>
          <w:lang w:val="ro-RO"/>
        </w:rPr>
      </w:pPr>
      <w:r w:rsidRPr="006E491C">
        <w:rPr>
          <w:b/>
          <w:sz w:val="28"/>
          <w:szCs w:val="28"/>
          <w:lang w:val="ro-RO"/>
        </w:rPr>
        <w:t>26</w:t>
      </w:r>
      <w:r w:rsidRPr="006E491C">
        <w:rPr>
          <w:sz w:val="28"/>
          <w:szCs w:val="28"/>
          <w:lang w:val="ro-RO"/>
        </w:rPr>
        <w:t>. E</w:t>
      </w:r>
      <w:r w:rsidR="0095494E">
        <w:rPr>
          <w:sz w:val="28"/>
          <w:szCs w:val="28"/>
          <w:lang w:val="ro-RO"/>
        </w:rPr>
        <w:t>ş</w:t>
      </w:r>
      <w:r w:rsidRPr="006E491C">
        <w:rPr>
          <w:sz w:val="28"/>
          <w:szCs w:val="28"/>
          <w:lang w:val="ro-RO"/>
        </w:rPr>
        <w:t xml:space="preserve">antionarea </w:t>
      </w:r>
      <w:r w:rsidR="0095494E">
        <w:rPr>
          <w:sz w:val="28"/>
          <w:szCs w:val="28"/>
          <w:lang w:val="ro-RO"/>
        </w:rPr>
        <w:t>ş</w:t>
      </w:r>
      <w:r w:rsidRPr="006E491C">
        <w:rPr>
          <w:sz w:val="28"/>
          <w:szCs w:val="28"/>
          <w:lang w:val="ro-RO"/>
        </w:rPr>
        <w:t xml:space="preserve">i analiza produselor cosmetice vor fi efectuate într-un mod </w:t>
      </w:r>
      <w:r w:rsidR="00986907" w:rsidRPr="00940787">
        <w:rPr>
          <w:sz w:val="28"/>
          <w:szCs w:val="28"/>
          <w:lang w:val="ro-RO"/>
        </w:rPr>
        <w:t xml:space="preserve">sigur </w:t>
      </w:r>
      <w:r w:rsidR="0095494E">
        <w:rPr>
          <w:sz w:val="28"/>
          <w:szCs w:val="28"/>
          <w:lang w:val="ro-RO"/>
        </w:rPr>
        <w:t>ş</w:t>
      </w:r>
      <w:r w:rsidRPr="00940787">
        <w:rPr>
          <w:sz w:val="28"/>
          <w:szCs w:val="28"/>
          <w:lang w:val="ro-RO"/>
        </w:rPr>
        <w:t xml:space="preserve">i </w:t>
      </w:r>
      <w:r w:rsidR="00986907" w:rsidRPr="00940787">
        <w:rPr>
          <w:sz w:val="28"/>
          <w:szCs w:val="28"/>
          <w:lang w:val="ro-RO"/>
        </w:rPr>
        <w:t>reprodus în caz de necesitate.</w:t>
      </w:r>
    </w:p>
    <w:p w:rsidR="006E1DEF" w:rsidRDefault="00690DA7" w:rsidP="00690DA7">
      <w:pPr>
        <w:pStyle w:val="a7"/>
        <w:ind w:firstLine="426"/>
        <w:jc w:val="both"/>
        <w:rPr>
          <w:color w:val="000000" w:themeColor="text1"/>
          <w:sz w:val="28"/>
          <w:szCs w:val="28"/>
          <w:lang w:val="ro-RO"/>
        </w:rPr>
      </w:pPr>
      <w:r w:rsidRPr="006E3BEC">
        <w:rPr>
          <w:b/>
          <w:color w:val="000000" w:themeColor="text1"/>
          <w:sz w:val="28"/>
          <w:szCs w:val="28"/>
          <w:lang w:val="ro-RO"/>
        </w:rPr>
        <w:t>27</w:t>
      </w:r>
      <w:r w:rsidRPr="006E3BEC">
        <w:rPr>
          <w:color w:val="000000" w:themeColor="text1"/>
          <w:sz w:val="28"/>
          <w:szCs w:val="28"/>
          <w:lang w:val="ro-RO"/>
        </w:rPr>
        <w:t>. Analizele necesare pentru verificarea compozi</w:t>
      </w:r>
      <w:r w:rsidR="0095494E">
        <w:rPr>
          <w:color w:val="000000" w:themeColor="text1"/>
          <w:sz w:val="28"/>
          <w:szCs w:val="28"/>
          <w:lang w:val="ro-RO"/>
        </w:rPr>
        <w:t>ţ</w:t>
      </w:r>
      <w:r w:rsidRPr="006E3BEC">
        <w:rPr>
          <w:color w:val="000000" w:themeColor="text1"/>
          <w:sz w:val="28"/>
          <w:szCs w:val="28"/>
          <w:lang w:val="ro-RO"/>
        </w:rPr>
        <w:t xml:space="preserve">iei produselor cosmetice </w:t>
      </w:r>
      <w:r w:rsidR="006E1DEF" w:rsidRPr="00A052A8">
        <w:rPr>
          <w:color w:val="000000" w:themeColor="text1"/>
          <w:sz w:val="28"/>
          <w:szCs w:val="28"/>
          <w:lang w:val="en-US"/>
        </w:rPr>
        <w:t>se vor efectua în conformitate cu cerin</w:t>
      </w:r>
      <w:r w:rsidR="0095494E">
        <w:rPr>
          <w:color w:val="000000" w:themeColor="text1"/>
          <w:sz w:val="28"/>
          <w:szCs w:val="28"/>
          <w:lang w:val="en-US"/>
        </w:rPr>
        <w:t>ţ</w:t>
      </w:r>
      <w:r w:rsidR="006E1DEF" w:rsidRPr="00A052A8">
        <w:rPr>
          <w:color w:val="000000" w:themeColor="text1"/>
          <w:sz w:val="28"/>
          <w:szCs w:val="28"/>
          <w:lang w:val="en-US"/>
        </w:rPr>
        <w:t xml:space="preserve">ele specificate în anexele 2-8 la Hotărîrea Guvernului pentru aprobarea Regulamentului sanitar privind produsele cosmetic </w:t>
      </w:r>
      <w:r w:rsidR="0095494E">
        <w:rPr>
          <w:rFonts w:eastAsiaTheme="minorHAnsi"/>
          <w:sz w:val="28"/>
          <w:szCs w:val="28"/>
          <w:lang w:val="ro-RO" w:eastAsia="en-US"/>
        </w:rPr>
        <w:t>ş</w:t>
      </w:r>
      <w:r w:rsidR="006E1DEF" w:rsidRPr="00385787">
        <w:rPr>
          <w:rFonts w:eastAsiaTheme="minorHAnsi"/>
          <w:sz w:val="28"/>
          <w:szCs w:val="28"/>
          <w:lang w:val="ro-RO" w:eastAsia="en-US"/>
        </w:rPr>
        <w:t>i a Metodelor de analiză necesare pentru verificarea compozi</w:t>
      </w:r>
      <w:r w:rsidR="0095494E">
        <w:rPr>
          <w:rFonts w:eastAsiaTheme="minorHAnsi"/>
          <w:sz w:val="28"/>
          <w:szCs w:val="28"/>
          <w:lang w:val="ro-RO" w:eastAsia="en-US"/>
        </w:rPr>
        <w:t>ţ</w:t>
      </w:r>
      <w:r w:rsidR="006E1DEF" w:rsidRPr="00385787">
        <w:rPr>
          <w:rFonts w:eastAsiaTheme="minorHAnsi"/>
          <w:sz w:val="28"/>
          <w:szCs w:val="28"/>
          <w:lang w:val="ro-RO" w:eastAsia="en-US"/>
        </w:rPr>
        <w:t>iei produselor cosmetice</w:t>
      </w:r>
      <w:r w:rsidR="006E1DEF">
        <w:rPr>
          <w:sz w:val="28"/>
          <w:szCs w:val="28"/>
          <w:lang w:val="ro-RO"/>
        </w:rPr>
        <w:t>, iar</w:t>
      </w:r>
      <w:r w:rsidRPr="006E3BEC">
        <w:rPr>
          <w:color w:val="000000" w:themeColor="text1"/>
          <w:sz w:val="28"/>
          <w:szCs w:val="28"/>
          <w:lang w:val="ro-RO"/>
        </w:rPr>
        <w:t xml:space="preserve"> determinarea proprietă</w:t>
      </w:r>
      <w:r w:rsidR="0095494E">
        <w:rPr>
          <w:color w:val="000000" w:themeColor="text1"/>
          <w:sz w:val="28"/>
          <w:szCs w:val="28"/>
          <w:lang w:val="ro-RO"/>
        </w:rPr>
        <w:t>ţ</w:t>
      </w:r>
      <w:r w:rsidRPr="006E3BEC">
        <w:rPr>
          <w:color w:val="000000" w:themeColor="text1"/>
          <w:sz w:val="28"/>
          <w:szCs w:val="28"/>
          <w:lang w:val="ro-RO"/>
        </w:rPr>
        <w:t xml:space="preserve">ilor toxicologice, sanitaro-chimice </w:t>
      </w:r>
      <w:r w:rsidR="0095494E">
        <w:rPr>
          <w:color w:val="000000" w:themeColor="text1"/>
          <w:sz w:val="28"/>
          <w:szCs w:val="28"/>
          <w:lang w:val="ro-RO"/>
        </w:rPr>
        <w:t>ş</w:t>
      </w:r>
      <w:r w:rsidRPr="006E3BEC">
        <w:rPr>
          <w:color w:val="000000" w:themeColor="text1"/>
          <w:sz w:val="28"/>
          <w:szCs w:val="28"/>
          <w:lang w:val="ro-RO"/>
        </w:rPr>
        <w:t xml:space="preserve">i bacteriologice ale indicilor de inofensivitate se </w:t>
      </w:r>
      <w:r w:rsidR="006E1DEF">
        <w:rPr>
          <w:color w:val="000000" w:themeColor="text1"/>
          <w:sz w:val="28"/>
          <w:szCs w:val="28"/>
          <w:lang w:val="ro-RO"/>
        </w:rPr>
        <w:t xml:space="preserve">vor efectua </w:t>
      </w:r>
      <w:r w:rsidRPr="006E3BEC">
        <w:rPr>
          <w:color w:val="000000" w:themeColor="text1"/>
          <w:sz w:val="28"/>
          <w:szCs w:val="28"/>
          <w:lang w:val="ro-RO"/>
        </w:rPr>
        <w:t xml:space="preserve">în conformitate cu </w:t>
      </w:r>
      <w:r w:rsidR="009B2A6F" w:rsidRPr="006E3BEC">
        <w:rPr>
          <w:color w:val="000000" w:themeColor="text1"/>
          <w:sz w:val="28"/>
          <w:szCs w:val="28"/>
          <w:lang w:val="ro-RO"/>
        </w:rPr>
        <w:t>standardele na</w:t>
      </w:r>
      <w:r w:rsidR="0095494E">
        <w:rPr>
          <w:color w:val="000000" w:themeColor="text1"/>
          <w:sz w:val="28"/>
          <w:szCs w:val="28"/>
          <w:lang w:val="ro-RO"/>
        </w:rPr>
        <w:t>ţ</w:t>
      </w:r>
      <w:r w:rsidR="009B2A6F" w:rsidRPr="006E3BEC">
        <w:rPr>
          <w:color w:val="000000" w:themeColor="text1"/>
          <w:sz w:val="28"/>
          <w:szCs w:val="28"/>
          <w:lang w:val="ro-RO"/>
        </w:rPr>
        <w:t xml:space="preserve">ionale in vigoare </w:t>
      </w:r>
      <w:r w:rsidR="0095494E">
        <w:rPr>
          <w:color w:val="000000" w:themeColor="text1"/>
          <w:sz w:val="28"/>
          <w:szCs w:val="28"/>
          <w:lang w:val="ro-RO"/>
        </w:rPr>
        <w:t>ş</w:t>
      </w:r>
      <w:r w:rsidR="009B2A6F" w:rsidRPr="006E3BEC">
        <w:rPr>
          <w:color w:val="000000" w:themeColor="text1"/>
          <w:sz w:val="28"/>
          <w:szCs w:val="28"/>
          <w:lang w:val="ro-RO"/>
        </w:rPr>
        <w:t>i standarde interna</w:t>
      </w:r>
      <w:r w:rsidR="0095494E">
        <w:rPr>
          <w:color w:val="000000" w:themeColor="text1"/>
          <w:sz w:val="28"/>
          <w:szCs w:val="28"/>
          <w:lang w:val="ro-RO"/>
        </w:rPr>
        <w:t>ţ</w:t>
      </w:r>
      <w:r w:rsidR="009B2A6F" w:rsidRPr="006E3BEC">
        <w:rPr>
          <w:color w:val="000000" w:themeColor="text1"/>
          <w:sz w:val="28"/>
          <w:szCs w:val="28"/>
          <w:lang w:val="ro-RO"/>
        </w:rPr>
        <w:t xml:space="preserve">ionale aprobate </w:t>
      </w:r>
      <w:r w:rsidR="0095494E">
        <w:rPr>
          <w:color w:val="000000" w:themeColor="text1"/>
          <w:sz w:val="28"/>
          <w:szCs w:val="28"/>
          <w:lang w:val="ro-RO"/>
        </w:rPr>
        <w:t>ş</w:t>
      </w:r>
      <w:r w:rsidR="009B2A6F" w:rsidRPr="006E3BEC">
        <w:rPr>
          <w:color w:val="000000" w:themeColor="text1"/>
          <w:sz w:val="28"/>
          <w:szCs w:val="28"/>
          <w:lang w:val="ro-RO"/>
        </w:rPr>
        <w:t xml:space="preserve">i promovate în teritoriul Republicii Moldova în conformitate cu prevederile Legii nr. 590 din 22.09.1995 cu privire la standardizare. </w:t>
      </w:r>
    </w:p>
    <w:p w:rsidR="00690DA7" w:rsidRPr="006E491C" w:rsidRDefault="00690DA7" w:rsidP="00690DA7">
      <w:pPr>
        <w:pStyle w:val="a7"/>
        <w:ind w:firstLine="426"/>
        <w:jc w:val="both"/>
        <w:rPr>
          <w:sz w:val="28"/>
          <w:szCs w:val="28"/>
          <w:lang w:val="ro-RO"/>
        </w:rPr>
      </w:pPr>
      <w:r w:rsidRPr="006E491C">
        <w:rPr>
          <w:b/>
          <w:sz w:val="28"/>
          <w:szCs w:val="28"/>
          <w:lang w:val="ro-RO"/>
        </w:rPr>
        <w:t>28</w:t>
      </w:r>
      <w:r w:rsidRPr="006E491C">
        <w:rPr>
          <w:sz w:val="28"/>
          <w:szCs w:val="28"/>
          <w:lang w:val="ro-RO"/>
        </w:rPr>
        <w:t xml:space="preserve">. </w:t>
      </w:r>
      <w:r w:rsidRPr="006E491C">
        <w:rPr>
          <w:color w:val="000000" w:themeColor="text1"/>
          <w:sz w:val="28"/>
          <w:szCs w:val="28"/>
          <w:lang w:val="ro-RO"/>
        </w:rPr>
        <w:t>Metod</w:t>
      </w:r>
      <w:r w:rsidR="00FD2353">
        <w:rPr>
          <w:color w:val="000000" w:themeColor="text1"/>
          <w:sz w:val="28"/>
          <w:szCs w:val="28"/>
          <w:lang w:val="ro-RO"/>
        </w:rPr>
        <w:t>e</w:t>
      </w:r>
      <w:r w:rsidRPr="006E491C">
        <w:rPr>
          <w:color w:val="000000" w:themeColor="text1"/>
          <w:sz w:val="28"/>
          <w:szCs w:val="28"/>
          <w:lang w:val="ro-RO"/>
        </w:rPr>
        <w:t>le men</w:t>
      </w:r>
      <w:r w:rsidR="0095494E">
        <w:rPr>
          <w:color w:val="000000" w:themeColor="text1"/>
          <w:sz w:val="28"/>
          <w:szCs w:val="28"/>
          <w:lang w:val="ro-RO"/>
        </w:rPr>
        <w:t>ţ</w:t>
      </w:r>
      <w:r w:rsidRPr="006E491C">
        <w:rPr>
          <w:color w:val="000000" w:themeColor="text1"/>
          <w:sz w:val="28"/>
          <w:szCs w:val="28"/>
          <w:lang w:val="ro-RO"/>
        </w:rPr>
        <w:t xml:space="preserve">ionate la punctul 27 al prezentului Regulament </w:t>
      </w:r>
      <w:r w:rsidRPr="006E491C">
        <w:rPr>
          <w:sz w:val="28"/>
          <w:szCs w:val="28"/>
          <w:lang w:val="ro-RO"/>
        </w:rPr>
        <w:t>oferă linii directoare pentru producerea, aprobarea, testarea de produse cosmetice, conforme cu normele codului GMP, acoperind aspectele legate de procesul de fabrica</w:t>
      </w:r>
      <w:r w:rsidR="0095494E">
        <w:rPr>
          <w:sz w:val="28"/>
          <w:szCs w:val="28"/>
          <w:lang w:val="ro-RO"/>
        </w:rPr>
        <w:t>ţ</w:t>
      </w:r>
      <w:r w:rsidRPr="006E491C">
        <w:rPr>
          <w:sz w:val="28"/>
          <w:szCs w:val="28"/>
          <w:lang w:val="ro-RO"/>
        </w:rPr>
        <w:t xml:space="preserve">ie </w:t>
      </w:r>
      <w:r w:rsidR="0095494E">
        <w:rPr>
          <w:sz w:val="28"/>
          <w:szCs w:val="28"/>
          <w:lang w:val="ro-RO"/>
        </w:rPr>
        <w:t>ş</w:t>
      </w:r>
      <w:r w:rsidRPr="006E491C">
        <w:rPr>
          <w:sz w:val="28"/>
          <w:szCs w:val="28"/>
          <w:lang w:val="ro-RO"/>
        </w:rPr>
        <w:t>i verificare a calită</w:t>
      </w:r>
      <w:r w:rsidR="0095494E">
        <w:rPr>
          <w:sz w:val="28"/>
          <w:szCs w:val="28"/>
          <w:lang w:val="ro-RO"/>
        </w:rPr>
        <w:t>ţ</w:t>
      </w:r>
      <w:r w:rsidRPr="006E491C">
        <w:rPr>
          <w:sz w:val="28"/>
          <w:szCs w:val="28"/>
          <w:lang w:val="ro-RO"/>
        </w:rPr>
        <w:t>ii de laborator pentru a confirma că produsul respectă criteriile de acceptare a produselor cosmetic.</w:t>
      </w:r>
    </w:p>
    <w:p w:rsidR="00690DA7" w:rsidRPr="006E491C" w:rsidRDefault="00690DA7" w:rsidP="00690DA7">
      <w:pPr>
        <w:pStyle w:val="a7"/>
        <w:ind w:firstLine="426"/>
        <w:jc w:val="both"/>
        <w:rPr>
          <w:sz w:val="28"/>
          <w:szCs w:val="28"/>
          <w:lang w:val="ro-RO"/>
        </w:rPr>
      </w:pPr>
      <w:r w:rsidRPr="006E491C">
        <w:rPr>
          <w:sz w:val="28"/>
          <w:szCs w:val="28"/>
          <w:lang w:val="ro-RO"/>
        </w:rPr>
        <w:t xml:space="preserve">   </w:t>
      </w:r>
    </w:p>
    <w:p w:rsidR="00690DA7" w:rsidRPr="006E491C" w:rsidRDefault="00690DA7" w:rsidP="00690DA7">
      <w:pPr>
        <w:pStyle w:val="a7"/>
        <w:ind w:firstLine="426"/>
        <w:jc w:val="center"/>
        <w:rPr>
          <w:b/>
          <w:sz w:val="28"/>
          <w:szCs w:val="28"/>
          <w:lang w:val="ro-RO"/>
        </w:rPr>
      </w:pPr>
      <w:r w:rsidRPr="006E491C">
        <w:rPr>
          <w:b/>
          <w:sz w:val="28"/>
          <w:szCs w:val="28"/>
          <w:lang w:val="ro-RO"/>
        </w:rPr>
        <w:t>Sec</w:t>
      </w:r>
      <w:r w:rsidR="0095494E">
        <w:rPr>
          <w:b/>
          <w:sz w:val="28"/>
          <w:szCs w:val="28"/>
          <w:lang w:val="ro-RO"/>
        </w:rPr>
        <w:t>ţ</w:t>
      </w:r>
      <w:r w:rsidRPr="006E491C">
        <w:rPr>
          <w:b/>
          <w:sz w:val="28"/>
          <w:szCs w:val="28"/>
          <w:lang w:val="ro-RO"/>
        </w:rPr>
        <w:t>iunea a 4-a. Autorizarea sanitară (notificarea autorită</w:t>
      </w:r>
      <w:r w:rsidR="0095494E">
        <w:rPr>
          <w:b/>
          <w:sz w:val="28"/>
          <w:szCs w:val="28"/>
          <w:lang w:val="ro-RO"/>
        </w:rPr>
        <w:t>ţ</w:t>
      </w:r>
      <w:r w:rsidRPr="006E491C">
        <w:rPr>
          <w:b/>
          <w:sz w:val="28"/>
          <w:szCs w:val="28"/>
          <w:lang w:val="ro-RO"/>
        </w:rPr>
        <w:t>ilor)</w:t>
      </w:r>
    </w:p>
    <w:p w:rsidR="00690DA7" w:rsidRPr="006E491C" w:rsidRDefault="00690DA7" w:rsidP="00690DA7">
      <w:pPr>
        <w:pStyle w:val="a7"/>
        <w:ind w:firstLine="426"/>
        <w:jc w:val="both"/>
        <w:rPr>
          <w:sz w:val="28"/>
          <w:szCs w:val="28"/>
          <w:lang w:val="ro-RO"/>
        </w:rPr>
      </w:pPr>
      <w:r w:rsidRPr="006E491C">
        <w:rPr>
          <w:b/>
          <w:sz w:val="28"/>
          <w:szCs w:val="28"/>
          <w:lang w:val="ro-RO"/>
        </w:rPr>
        <w:t>29</w:t>
      </w:r>
      <w:r w:rsidRPr="006E491C">
        <w:rPr>
          <w:sz w:val="28"/>
          <w:szCs w:val="28"/>
          <w:lang w:val="ro-RO"/>
        </w:rPr>
        <w:t xml:space="preserve">. Anterior </w:t>
      </w:r>
      <w:r w:rsidRPr="006E491C">
        <w:rPr>
          <w:color w:val="000000" w:themeColor="text1"/>
          <w:sz w:val="28"/>
          <w:szCs w:val="28"/>
          <w:lang w:val="ro-RO"/>
        </w:rPr>
        <w:t>plasării pe pia</w:t>
      </w:r>
      <w:r w:rsidR="0095494E">
        <w:rPr>
          <w:color w:val="000000" w:themeColor="text1"/>
          <w:sz w:val="28"/>
          <w:szCs w:val="28"/>
          <w:lang w:val="ro-RO"/>
        </w:rPr>
        <w:t>ţ</w:t>
      </w:r>
      <w:r w:rsidRPr="006E491C">
        <w:rPr>
          <w:color w:val="000000" w:themeColor="text1"/>
          <w:sz w:val="28"/>
          <w:szCs w:val="28"/>
          <w:lang w:val="ro-RO"/>
        </w:rPr>
        <w:t xml:space="preserve">ă, produsele cosmetice se supun autorizării sanitare prin notificare, în conformitate </w:t>
      </w:r>
      <w:r w:rsidRPr="006E491C">
        <w:rPr>
          <w:sz w:val="28"/>
          <w:szCs w:val="28"/>
          <w:lang w:val="ro-RO"/>
        </w:rPr>
        <w:t xml:space="preserve">cu Legea nr. 10-XVI din 03 februarie 2009. </w:t>
      </w:r>
    </w:p>
    <w:p w:rsidR="00690DA7" w:rsidRPr="006E491C" w:rsidRDefault="00690DA7" w:rsidP="00690DA7">
      <w:pPr>
        <w:pStyle w:val="a7"/>
        <w:ind w:firstLine="426"/>
        <w:jc w:val="both"/>
        <w:rPr>
          <w:sz w:val="28"/>
          <w:szCs w:val="28"/>
          <w:lang w:val="ro-RO"/>
        </w:rPr>
      </w:pPr>
      <w:r w:rsidRPr="006E491C">
        <w:rPr>
          <w:b/>
          <w:sz w:val="28"/>
          <w:szCs w:val="28"/>
          <w:lang w:val="ro-RO"/>
        </w:rPr>
        <w:t>30</w:t>
      </w:r>
      <w:r w:rsidRPr="006E491C">
        <w:rPr>
          <w:sz w:val="28"/>
          <w:szCs w:val="28"/>
          <w:lang w:val="ro-RO"/>
        </w:rPr>
        <w:t xml:space="preserve">.   În copul </w:t>
      </w:r>
      <w:r w:rsidRPr="006E491C">
        <w:rPr>
          <w:color w:val="000000" w:themeColor="text1"/>
          <w:sz w:val="28"/>
          <w:szCs w:val="28"/>
          <w:lang w:val="ro-RO"/>
        </w:rPr>
        <w:t>respectării procedurii  de autorizare sanitară men</w:t>
      </w:r>
      <w:r w:rsidR="0095494E">
        <w:rPr>
          <w:color w:val="000000" w:themeColor="text1"/>
          <w:sz w:val="28"/>
          <w:szCs w:val="28"/>
          <w:lang w:val="ro-RO"/>
        </w:rPr>
        <w:t>ţ</w:t>
      </w:r>
      <w:r w:rsidRPr="006E491C">
        <w:rPr>
          <w:color w:val="000000" w:themeColor="text1"/>
          <w:sz w:val="28"/>
          <w:szCs w:val="28"/>
          <w:lang w:val="ro-RO"/>
        </w:rPr>
        <w:t xml:space="preserve">ionată la punctul 29 al prezentului </w:t>
      </w:r>
      <w:r w:rsidRPr="006E491C">
        <w:rPr>
          <w:sz w:val="28"/>
          <w:szCs w:val="28"/>
          <w:lang w:val="ro-RO"/>
        </w:rPr>
        <w:t>Regulament,</w:t>
      </w:r>
      <w:r w:rsidRPr="006E491C">
        <w:rPr>
          <w:color w:val="FF0000"/>
          <w:sz w:val="28"/>
          <w:szCs w:val="28"/>
          <w:lang w:val="ro-RO"/>
        </w:rPr>
        <w:t xml:space="preserve"> </w:t>
      </w:r>
      <w:r w:rsidRPr="006E491C">
        <w:rPr>
          <w:sz w:val="28"/>
          <w:szCs w:val="28"/>
          <w:lang w:val="ro-RO"/>
        </w:rPr>
        <w:t>persoana responsabilă transmite Centrului Na</w:t>
      </w:r>
      <w:r w:rsidR="0095494E">
        <w:rPr>
          <w:sz w:val="28"/>
          <w:szCs w:val="28"/>
          <w:lang w:val="ro-RO"/>
        </w:rPr>
        <w:t>ţ</w:t>
      </w:r>
      <w:r w:rsidRPr="006E491C">
        <w:rPr>
          <w:sz w:val="28"/>
          <w:szCs w:val="28"/>
          <w:lang w:val="ro-RO"/>
        </w:rPr>
        <w:t>ional de Sănătate Publică, prin mijloace electronice, următoarele informa</w:t>
      </w:r>
      <w:r w:rsidR="0095494E">
        <w:rPr>
          <w:sz w:val="28"/>
          <w:szCs w:val="28"/>
          <w:lang w:val="ro-RO"/>
        </w:rPr>
        <w:t>ţ</w:t>
      </w:r>
      <w:r w:rsidRPr="006E491C">
        <w:rPr>
          <w:sz w:val="28"/>
          <w:szCs w:val="28"/>
          <w:lang w:val="ro-RO"/>
        </w:rPr>
        <w:t>ii:</w:t>
      </w:r>
    </w:p>
    <w:p w:rsidR="00690DA7" w:rsidRPr="006E491C" w:rsidRDefault="00690DA7" w:rsidP="00690DA7">
      <w:pPr>
        <w:pStyle w:val="a7"/>
        <w:ind w:firstLine="426"/>
        <w:jc w:val="both"/>
        <w:rPr>
          <w:sz w:val="28"/>
          <w:szCs w:val="28"/>
          <w:lang w:val="ro-RO"/>
        </w:rPr>
      </w:pPr>
      <w:r w:rsidRPr="006E491C">
        <w:rPr>
          <w:sz w:val="28"/>
          <w:szCs w:val="28"/>
          <w:lang w:val="ro-RO"/>
        </w:rPr>
        <w:t>1)</w:t>
      </w:r>
      <w:r w:rsidRPr="006E491C">
        <w:rPr>
          <w:sz w:val="28"/>
          <w:szCs w:val="28"/>
          <w:lang w:val="ro-RO"/>
        </w:rPr>
        <w:tab/>
        <w:t xml:space="preserve">categoria produsului cosmetic </w:t>
      </w:r>
      <w:r w:rsidR="0095494E">
        <w:rPr>
          <w:sz w:val="28"/>
          <w:szCs w:val="28"/>
          <w:lang w:val="ro-RO"/>
        </w:rPr>
        <w:t>ş</w:t>
      </w:r>
      <w:r w:rsidRPr="006E491C">
        <w:rPr>
          <w:sz w:val="28"/>
          <w:szCs w:val="28"/>
          <w:lang w:val="ro-RO"/>
        </w:rPr>
        <w:t>i denumirea sau denumirile acestuia, care permit identificarea sa specifică;</w:t>
      </w:r>
    </w:p>
    <w:p w:rsidR="00690DA7" w:rsidRPr="006E491C" w:rsidRDefault="00690DA7" w:rsidP="00690DA7">
      <w:pPr>
        <w:pStyle w:val="a7"/>
        <w:ind w:firstLine="426"/>
        <w:jc w:val="both"/>
        <w:rPr>
          <w:sz w:val="28"/>
          <w:szCs w:val="28"/>
          <w:lang w:val="ro-RO"/>
        </w:rPr>
      </w:pPr>
      <w:r w:rsidRPr="006E491C">
        <w:rPr>
          <w:sz w:val="28"/>
          <w:szCs w:val="28"/>
          <w:lang w:val="ro-RO"/>
        </w:rPr>
        <w:t>2)</w:t>
      </w:r>
      <w:r w:rsidRPr="006E491C">
        <w:rPr>
          <w:sz w:val="28"/>
          <w:szCs w:val="28"/>
          <w:lang w:val="ro-RO"/>
        </w:rPr>
        <w:tab/>
        <w:t xml:space="preserve">numele </w:t>
      </w:r>
      <w:r w:rsidR="0095494E">
        <w:rPr>
          <w:sz w:val="28"/>
          <w:szCs w:val="28"/>
          <w:lang w:val="ro-RO"/>
        </w:rPr>
        <w:t>ş</w:t>
      </w:r>
      <w:r w:rsidRPr="006E491C">
        <w:rPr>
          <w:sz w:val="28"/>
          <w:szCs w:val="28"/>
          <w:lang w:val="ro-RO"/>
        </w:rPr>
        <w:t>i adresa persoanei responsabile care păstrează disponibil dosarul cu informa</w:t>
      </w:r>
      <w:r w:rsidR="0095494E">
        <w:rPr>
          <w:sz w:val="28"/>
          <w:szCs w:val="28"/>
          <w:lang w:val="ro-RO"/>
        </w:rPr>
        <w:t>ţ</w:t>
      </w:r>
      <w:r w:rsidRPr="006E491C">
        <w:rPr>
          <w:sz w:val="28"/>
          <w:szCs w:val="28"/>
          <w:lang w:val="ro-RO"/>
        </w:rPr>
        <w:t>ii despre produs;</w:t>
      </w:r>
    </w:p>
    <w:p w:rsidR="00690DA7" w:rsidRPr="006E491C" w:rsidRDefault="00690DA7" w:rsidP="00690DA7">
      <w:pPr>
        <w:pStyle w:val="a7"/>
        <w:ind w:firstLine="426"/>
        <w:jc w:val="both"/>
        <w:rPr>
          <w:sz w:val="28"/>
          <w:szCs w:val="28"/>
          <w:lang w:val="ro-RO"/>
        </w:rPr>
      </w:pPr>
      <w:r w:rsidRPr="006E491C">
        <w:rPr>
          <w:sz w:val="28"/>
          <w:szCs w:val="28"/>
          <w:lang w:val="ro-RO"/>
        </w:rPr>
        <w:t>3)</w:t>
      </w:r>
      <w:r w:rsidRPr="006E491C">
        <w:rPr>
          <w:sz w:val="28"/>
          <w:szCs w:val="28"/>
          <w:lang w:val="ro-RO"/>
        </w:rPr>
        <w:tab/>
      </w:r>
      <w:r w:rsidR="0095494E">
        <w:rPr>
          <w:sz w:val="28"/>
          <w:szCs w:val="28"/>
          <w:lang w:val="ro-RO"/>
        </w:rPr>
        <w:t>ţ</w:t>
      </w:r>
      <w:r w:rsidRPr="006E491C">
        <w:rPr>
          <w:sz w:val="28"/>
          <w:szCs w:val="28"/>
          <w:lang w:val="ro-RO"/>
        </w:rPr>
        <w:t>ara de origine în cazul importului;</w:t>
      </w:r>
    </w:p>
    <w:p w:rsidR="00690DA7" w:rsidRPr="006E491C" w:rsidRDefault="00690DA7" w:rsidP="00690DA7">
      <w:pPr>
        <w:pStyle w:val="a7"/>
        <w:ind w:firstLine="426"/>
        <w:jc w:val="both"/>
        <w:rPr>
          <w:sz w:val="28"/>
          <w:szCs w:val="28"/>
          <w:lang w:val="ro-RO"/>
        </w:rPr>
      </w:pPr>
      <w:r w:rsidRPr="006E491C">
        <w:rPr>
          <w:sz w:val="28"/>
          <w:szCs w:val="28"/>
          <w:lang w:val="ro-RO"/>
        </w:rPr>
        <w:t>4)</w:t>
      </w:r>
      <w:r w:rsidRPr="006E491C">
        <w:rPr>
          <w:sz w:val="28"/>
          <w:szCs w:val="28"/>
          <w:lang w:val="ro-RO"/>
        </w:rPr>
        <w:tab/>
        <w:t>coordonatele unei persoane fizice care poate fi contactată în caz de necesitate;</w:t>
      </w:r>
    </w:p>
    <w:p w:rsidR="00690DA7" w:rsidRPr="006E491C" w:rsidRDefault="00690DA7" w:rsidP="00690DA7">
      <w:pPr>
        <w:pStyle w:val="a7"/>
        <w:ind w:firstLine="426"/>
        <w:jc w:val="both"/>
        <w:rPr>
          <w:sz w:val="28"/>
          <w:szCs w:val="28"/>
          <w:lang w:val="ro-RO"/>
        </w:rPr>
      </w:pPr>
      <w:r w:rsidRPr="006E491C">
        <w:rPr>
          <w:sz w:val="28"/>
          <w:szCs w:val="28"/>
          <w:lang w:val="ro-RO"/>
        </w:rPr>
        <w:t>5)</w:t>
      </w:r>
      <w:r w:rsidRPr="006E491C">
        <w:rPr>
          <w:sz w:val="28"/>
          <w:szCs w:val="28"/>
          <w:lang w:val="ro-RO"/>
        </w:rPr>
        <w:tab/>
        <w:t>prezen</w:t>
      </w:r>
      <w:r w:rsidR="0095494E">
        <w:rPr>
          <w:sz w:val="28"/>
          <w:szCs w:val="28"/>
          <w:lang w:val="ro-RO"/>
        </w:rPr>
        <w:t>ţ</w:t>
      </w:r>
      <w:r w:rsidRPr="006E491C">
        <w:rPr>
          <w:sz w:val="28"/>
          <w:szCs w:val="28"/>
          <w:lang w:val="ro-RO"/>
        </w:rPr>
        <w:t>a substan</w:t>
      </w:r>
      <w:r w:rsidR="0095494E">
        <w:rPr>
          <w:sz w:val="28"/>
          <w:szCs w:val="28"/>
          <w:lang w:val="ro-RO"/>
        </w:rPr>
        <w:t>ţ</w:t>
      </w:r>
      <w:r w:rsidRPr="006E491C">
        <w:rPr>
          <w:sz w:val="28"/>
          <w:szCs w:val="28"/>
          <w:lang w:val="ro-RO"/>
        </w:rPr>
        <w:t xml:space="preserve">elor sub formă de nanomateriale </w:t>
      </w:r>
      <w:r w:rsidR="0095494E">
        <w:rPr>
          <w:sz w:val="28"/>
          <w:szCs w:val="28"/>
          <w:lang w:val="ro-RO"/>
        </w:rPr>
        <w:t>ş</w:t>
      </w:r>
      <w:r w:rsidRPr="006E491C">
        <w:rPr>
          <w:sz w:val="28"/>
          <w:szCs w:val="28"/>
          <w:lang w:val="ro-RO"/>
        </w:rPr>
        <w:t>i:</w:t>
      </w:r>
    </w:p>
    <w:p w:rsidR="00690DA7" w:rsidRPr="006E491C" w:rsidRDefault="00690DA7" w:rsidP="00690DA7">
      <w:pPr>
        <w:pStyle w:val="a7"/>
        <w:ind w:firstLine="426"/>
        <w:jc w:val="both"/>
        <w:rPr>
          <w:sz w:val="28"/>
          <w:szCs w:val="28"/>
          <w:lang w:val="ro-RO"/>
        </w:rPr>
      </w:pPr>
      <w:r w:rsidRPr="006E491C">
        <w:rPr>
          <w:sz w:val="28"/>
          <w:szCs w:val="28"/>
          <w:lang w:val="ro-RO"/>
        </w:rPr>
        <w:t>a)</w:t>
      </w:r>
      <w:r w:rsidRPr="006E491C">
        <w:rPr>
          <w:sz w:val="28"/>
          <w:szCs w:val="28"/>
          <w:lang w:val="ro-RO"/>
        </w:rPr>
        <w:tab/>
        <w:t xml:space="preserve">identificarea acestora, inclusiv denumirea chimică (conform </w:t>
      </w:r>
      <w:r w:rsidRPr="006E491C">
        <w:rPr>
          <w:color w:val="000000"/>
          <w:kern w:val="36"/>
          <w:sz w:val="28"/>
          <w:szCs w:val="28"/>
          <w:lang w:val="ro-RO"/>
        </w:rPr>
        <w:t>International Union of Pure and Applied Chemistry</w:t>
      </w:r>
      <w:r w:rsidRPr="006E491C">
        <w:rPr>
          <w:sz w:val="28"/>
          <w:szCs w:val="28"/>
          <w:lang w:val="ro-RO"/>
        </w:rPr>
        <w:t xml:space="preserve"> - IUPAC) </w:t>
      </w:r>
      <w:r w:rsidR="0095494E">
        <w:rPr>
          <w:sz w:val="28"/>
          <w:szCs w:val="28"/>
          <w:lang w:val="ro-RO"/>
        </w:rPr>
        <w:t>ş</w:t>
      </w:r>
      <w:r w:rsidRPr="006E491C">
        <w:rPr>
          <w:sz w:val="28"/>
          <w:szCs w:val="28"/>
          <w:lang w:val="ro-RO"/>
        </w:rPr>
        <w:t>i al</w:t>
      </w:r>
      <w:r w:rsidR="0095494E">
        <w:rPr>
          <w:sz w:val="28"/>
          <w:szCs w:val="28"/>
          <w:lang w:val="ro-RO"/>
        </w:rPr>
        <w:t>ţ</w:t>
      </w:r>
      <w:r w:rsidRPr="006E491C">
        <w:rPr>
          <w:sz w:val="28"/>
          <w:szCs w:val="28"/>
          <w:lang w:val="ro-RO"/>
        </w:rPr>
        <w:t>i descriptori specifica</w:t>
      </w:r>
      <w:r w:rsidR="0095494E">
        <w:rPr>
          <w:sz w:val="28"/>
          <w:szCs w:val="28"/>
          <w:lang w:val="ro-RO"/>
        </w:rPr>
        <w:t>ţ</w:t>
      </w:r>
      <w:r w:rsidRPr="006E491C">
        <w:rPr>
          <w:sz w:val="28"/>
          <w:szCs w:val="28"/>
          <w:lang w:val="ro-RO"/>
        </w:rPr>
        <w:t>i la punctul 3 al prezentului Regulament;</w:t>
      </w:r>
    </w:p>
    <w:p w:rsidR="00690DA7" w:rsidRPr="006E491C" w:rsidRDefault="00690DA7" w:rsidP="00690DA7">
      <w:pPr>
        <w:pStyle w:val="a7"/>
        <w:ind w:firstLine="426"/>
        <w:jc w:val="both"/>
        <w:rPr>
          <w:sz w:val="28"/>
          <w:szCs w:val="28"/>
          <w:lang w:val="ro-RO"/>
        </w:rPr>
      </w:pPr>
      <w:r w:rsidRPr="006E491C">
        <w:rPr>
          <w:sz w:val="28"/>
          <w:szCs w:val="28"/>
          <w:lang w:val="ro-RO"/>
        </w:rPr>
        <w:t>b)</w:t>
      </w:r>
      <w:r w:rsidRPr="006E491C">
        <w:rPr>
          <w:sz w:val="28"/>
          <w:szCs w:val="28"/>
          <w:lang w:val="ro-RO"/>
        </w:rPr>
        <w:tab/>
        <w:t>condi</w:t>
      </w:r>
      <w:r w:rsidR="0095494E">
        <w:rPr>
          <w:sz w:val="28"/>
          <w:szCs w:val="28"/>
          <w:lang w:val="ro-RO"/>
        </w:rPr>
        <w:t>ţ</w:t>
      </w:r>
      <w:r w:rsidRPr="006E491C">
        <w:rPr>
          <w:sz w:val="28"/>
          <w:szCs w:val="28"/>
          <w:lang w:val="ro-RO"/>
        </w:rPr>
        <w:t>iile de expunere;</w:t>
      </w:r>
    </w:p>
    <w:p w:rsidR="00690DA7" w:rsidRPr="006E491C" w:rsidRDefault="00690DA7" w:rsidP="00690DA7">
      <w:pPr>
        <w:pStyle w:val="a7"/>
        <w:ind w:firstLine="426"/>
        <w:jc w:val="both"/>
        <w:rPr>
          <w:strike/>
          <w:sz w:val="28"/>
          <w:szCs w:val="28"/>
          <w:lang w:val="ro-RO"/>
        </w:rPr>
      </w:pPr>
      <w:r w:rsidRPr="006E491C">
        <w:rPr>
          <w:sz w:val="28"/>
          <w:szCs w:val="28"/>
          <w:lang w:val="ro-RO"/>
        </w:rPr>
        <w:t>8)</w:t>
      </w:r>
      <w:r w:rsidRPr="006E491C">
        <w:rPr>
          <w:sz w:val="28"/>
          <w:szCs w:val="28"/>
          <w:lang w:val="ro-RO"/>
        </w:rPr>
        <w:tab/>
        <w:t xml:space="preserve">denumirea </w:t>
      </w:r>
      <w:r w:rsidR="0095494E">
        <w:rPr>
          <w:sz w:val="28"/>
          <w:szCs w:val="28"/>
          <w:lang w:val="ro-RO"/>
        </w:rPr>
        <w:t>ş</w:t>
      </w:r>
      <w:r w:rsidRPr="006E491C">
        <w:rPr>
          <w:sz w:val="28"/>
          <w:szCs w:val="28"/>
          <w:lang w:val="ro-RO"/>
        </w:rPr>
        <w:t>i numărul Chemical Abstracts Service (CAS) sau CE al substan</w:t>
      </w:r>
      <w:r w:rsidR="0095494E">
        <w:rPr>
          <w:sz w:val="28"/>
          <w:szCs w:val="28"/>
          <w:lang w:val="ro-RO"/>
        </w:rPr>
        <w:t>ţ</w:t>
      </w:r>
      <w:r w:rsidRPr="006E491C">
        <w:rPr>
          <w:sz w:val="28"/>
          <w:szCs w:val="28"/>
          <w:lang w:val="ro-RO"/>
        </w:rPr>
        <w:t>elor clasificate drept cancerigene, mutagene sau toxice pentru reproducere (CMR), din categoriile 1A sau 1B conform  Listei clasificărilor şi etichetărilor armonizate ale substanţelor periculoase a UE</w:t>
      </w:r>
      <w:r w:rsidRPr="006E491C">
        <w:rPr>
          <w:strike/>
          <w:sz w:val="28"/>
          <w:szCs w:val="28"/>
          <w:lang w:val="ro-RO"/>
        </w:rPr>
        <w:t>;</w:t>
      </w:r>
      <w:r w:rsidRPr="006E491C">
        <w:rPr>
          <w:strike/>
          <w:lang w:val="ro-RO"/>
        </w:rPr>
        <w:t xml:space="preserve"> </w:t>
      </w:r>
    </w:p>
    <w:p w:rsidR="00690DA7" w:rsidRPr="006E491C" w:rsidRDefault="00690DA7" w:rsidP="00690DA7">
      <w:pPr>
        <w:pStyle w:val="a7"/>
        <w:ind w:firstLine="426"/>
        <w:jc w:val="both"/>
        <w:rPr>
          <w:sz w:val="28"/>
          <w:szCs w:val="28"/>
          <w:lang w:val="ro-RO"/>
        </w:rPr>
      </w:pPr>
      <w:r w:rsidRPr="006E491C">
        <w:rPr>
          <w:sz w:val="28"/>
          <w:szCs w:val="28"/>
          <w:lang w:val="ro-RO"/>
        </w:rPr>
        <w:t>9)</w:t>
      </w:r>
      <w:r w:rsidRPr="006E491C">
        <w:rPr>
          <w:sz w:val="28"/>
          <w:szCs w:val="28"/>
          <w:lang w:val="ro-RO"/>
        </w:rPr>
        <w:tab/>
        <w:t xml:space="preserve">formularea-cadru care permite un tratament medical prompt </w:t>
      </w:r>
      <w:r w:rsidR="0095494E">
        <w:rPr>
          <w:sz w:val="28"/>
          <w:szCs w:val="28"/>
          <w:lang w:val="ro-RO"/>
        </w:rPr>
        <w:t>ş</w:t>
      </w:r>
      <w:r w:rsidRPr="006E491C">
        <w:rPr>
          <w:sz w:val="28"/>
          <w:szCs w:val="28"/>
          <w:lang w:val="ro-RO"/>
        </w:rPr>
        <w:t>i adecvat în situa</w:t>
      </w:r>
      <w:r w:rsidR="0095494E">
        <w:rPr>
          <w:sz w:val="28"/>
          <w:szCs w:val="28"/>
          <w:lang w:val="ro-RO"/>
        </w:rPr>
        <w:t>ţ</w:t>
      </w:r>
      <w:r w:rsidRPr="006E491C">
        <w:rPr>
          <w:sz w:val="28"/>
          <w:szCs w:val="28"/>
          <w:lang w:val="ro-RO"/>
        </w:rPr>
        <w:t>iile dificile.</w:t>
      </w:r>
    </w:p>
    <w:p w:rsidR="00690DA7" w:rsidRPr="006E491C" w:rsidRDefault="00690DA7" w:rsidP="00690DA7">
      <w:pPr>
        <w:pStyle w:val="a7"/>
        <w:ind w:firstLine="426"/>
        <w:jc w:val="both"/>
        <w:rPr>
          <w:color w:val="000000" w:themeColor="text1"/>
          <w:sz w:val="28"/>
          <w:szCs w:val="28"/>
          <w:lang w:val="ro-RO"/>
        </w:rPr>
      </w:pPr>
      <w:r w:rsidRPr="006E491C">
        <w:rPr>
          <w:b/>
          <w:color w:val="000000" w:themeColor="text1"/>
          <w:sz w:val="28"/>
          <w:szCs w:val="28"/>
          <w:lang w:val="ro-RO"/>
        </w:rPr>
        <w:t>31.</w:t>
      </w:r>
      <w:r w:rsidRPr="006E491C">
        <w:rPr>
          <w:color w:val="000000" w:themeColor="text1"/>
          <w:sz w:val="28"/>
          <w:szCs w:val="28"/>
          <w:lang w:val="ro-RO"/>
        </w:rPr>
        <w:t xml:space="preserve"> Atunci când produsul cosmetic este introdus pe piaţă, persoana responsabilă notifică Centrului Na</w:t>
      </w:r>
      <w:r w:rsidR="0095494E">
        <w:rPr>
          <w:color w:val="000000" w:themeColor="text1"/>
          <w:sz w:val="28"/>
          <w:szCs w:val="28"/>
          <w:lang w:val="ro-RO"/>
        </w:rPr>
        <w:t>ţ</w:t>
      </w:r>
      <w:r w:rsidRPr="006E491C">
        <w:rPr>
          <w:color w:val="000000" w:themeColor="text1"/>
          <w:sz w:val="28"/>
          <w:szCs w:val="28"/>
          <w:lang w:val="ro-RO"/>
        </w:rPr>
        <w:t xml:space="preserve">ional de Sănătate Publică etichetarea originală </w:t>
      </w:r>
      <w:r w:rsidR="0095494E">
        <w:rPr>
          <w:color w:val="000000" w:themeColor="text1"/>
          <w:sz w:val="28"/>
          <w:szCs w:val="28"/>
          <w:lang w:val="ro-RO"/>
        </w:rPr>
        <w:t>ş</w:t>
      </w:r>
      <w:r w:rsidRPr="006E491C">
        <w:rPr>
          <w:color w:val="000000" w:themeColor="text1"/>
          <w:sz w:val="28"/>
          <w:szCs w:val="28"/>
          <w:lang w:val="ro-RO"/>
        </w:rPr>
        <w:t>i, în</w:t>
      </w:r>
      <w:r w:rsidR="00FD2353">
        <w:rPr>
          <w:color w:val="000000" w:themeColor="text1"/>
          <w:sz w:val="28"/>
          <w:szCs w:val="28"/>
          <w:lang w:val="ro-RO"/>
        </w:rPr>
        <w:t xml:space="preserve"> </w:t>
      </w:r>
      <w:r w:rsidRPr="006E491C">
        <w:rPr>
          <w:color w:val="000000" w:themeColor="text1"/>
          <w:sz w:val="28"/>
          <w:szCs w:val="28"/>
          <w:lang w:val="ro-RO"/>
        </w:rPr>
        <w:t xml:space="preserve">cazul unei lizibilităţi rezonabile, prezintă o fotografie a ambalajului corespunzător. </w:t>
      </w:r>
    </w:p>
    <w:p w:rsidR="00690DA7" w:rsidRPr="006E491C" w:rsidRDefault="00690DA7" w:rsidP="00690DA7">
      <w:pPr>
        <w:pStyle w:val="a7"/>
        <w:ind w:firstLine="426"/>
        <w:jc w:val="both"/>
        <w:rPr>
          <w:color w:val="000000" w:themeColor="text1"/>
          <w:sz w:val="28"/>
          <w:szCs w:val="28"/>
          <w:lang w:val="ro-RO"/>
        </w:rPr>
      </w:pPr>
      <w:r w:rsidRPr="006E491C">
        <w:rPr>
          <w:b/>
          <w:color w:val="000000" w:themeColor="text1"/>
          <w:sz w:val="28"/>
          <w:szCs w:val="28"/>
          <w:lang w:val="ro-RO"/>
        </w:rPr>
        <w:lastRenderedPageBreak/>
        <w:t>32</w:t>
      </w:r>
      <w:r w:rsidRPr="006E491C">
        <w:rPr>
          <w:color w:val="000000" w:themeColor="text1"/>
          <w:sz w:val="28"/>
          <w:szCs w:val="28"/>
          <w:lang w:val="ro-RO"/>
        </w:rPr>
        <w:t xml:space="preserve">. Un distribuitor care pune la dispoziţie pe piaţa  Republicii Moldova un produs </w:t>
      </w:r>
      <w:r w:rsidRPr="006E491C">
        <w:rPr>
          <w:sz w:val="28"/>
          <w:szCs w:val="28"/>
          <w:lang w:val="ro-RO"/>
        </w:rPr>
        <w:t xml:space="preserve">cosmetic deja introdus pe piaţă într-un </w:t>
      </w:r>
      <w:r w:rsidR="00E61271">
        <w:rPr>
          <w:sz w:val="28"/>
          <w:szCs w:val="28"/>
          <w:lang w:val="ro-RO"/>
        </w:rPr>
        <w:t xml:space="preserve">alt </w:t>
      </w:r>
      <w:r w:rsidRPr="006E491C">
        <w:rPr>
          <w:sz w:val="28"/>
          <w:szCs w:val="28"/>
          <w:lang w:val="ro-RO"/>
        </w:rPr>
        <w:t xml:space="preserve">stat </w:t>
      </w:r>
      <w:r w:rsidR="0095494E">
        <w:rPr>
          <w:sz w:val="28"/>
          <w:szCs w:val="28"/>
          <w:lang w:val="ro-RO"/>
        </w:rPr>
        <w:t>ş</w:t>
      </w:r>
      <w:r w:rsidR="00E61271">
        <w:rPr>
          <w:sz w:val="28"/>
          <w:szCs w:val="28"/>
          <w:lang w:val="ro-RO"/>
        </w:rPr>
        <w:t>i traduce, din propria</w:t>
      </w:r>
      <w:r w:rsidRPr="006E491C">
        <w:rPr>
          <w:sz w:val="28"/>
          <w:szCs w:val="28"/>
          <w:lang w:val="ro-RO"/>
        </w:rPr>
        <w:t xml:space="preserve"> iniţiativă</w:t>
      </w:r>
      <w:r w:rsidRPr="006E491C">
        <w:rPr>
          <w:color w:val="000000" w:themeColor="text1"/>
          <w:sz w:val="28"/>
          <w:szCs w:val="28"/>
          <w:lang w:val="ro-RO"/>
        </w:rPr>
        <w:t>, orice element al etichetei produsului respectiv pentru a respecta legislaţia naţională, transmite Centrului Na</w:t>
      </w:r>
      <w:r w:rsidR="0095494E">
        <w:rPr>
          <w:color w:val="000000" w:themeColor="text1"/>
          <w:sz w:val="28"/>
          <w:szCs w:val="28"/>
          <w:lang w:val="ro-RO"/>
        </w:rPr>
        <w:t>ţ</w:t>
      </w:r>
      <w:r w:rsidRPr="006E491C">
        <w:rPr>
          <w:color w:val="000000" w:themeColor="text1"/>
          <w:sz w:val="28"/>
          <w:szCs w:val="28"/>
          <w:lang w:val="ro-RO"/>
        </w:rPr>
        <w:t>ional de Sănătate Publică, prin mijloace electronice, următoarele informaţii:</w:t>
      </w:r>
    </w:p>
    <w:p w:rsidR="00690DA7" w:rsidRPr="006E491C" w:rsidRDefault="00690DA7" w:rsidP="00690DA7">
      <w:pPr>
        <w:pStyle w:val="a7"/>
        <w:ind w:firstLine="426"/>
        <w:jc w:val="both"/>
        <w:rPr>
          <w:color w:val="000000" w:themeColor="text1"/>
          <w:sz w:val="28"/>
          <w:szCs w:val="28"/>
          <w:lang w:val="ro-RO"/>
        </w:rPr>
      </w:pPr>
      <w:r w:rsidRPr="006E491C">
        <w:rPr>
          <w:color w:val="000000" w:themeColor="text1"/>
          <w:sz w:val="28"/>
          <w:szCs w:val="28"/>
          <w:lang w:val="ro-RO"/>
        </w:rPr>
        <w:t xml:space="preserve">1) categoria produsului cosmetic, denumirea acestuia în </w:t>
      </w:r>
      <w:r w:rsidR="00EA16AD" w:rsidRPr="00E61271">
        <w:rPr>
          <w:color w:val="000000" w:themeColor="text1"/>
          <w:sz w:val="28"/>
          <w:szCs w:val="28"/>
          <w:lang w:val="ro-RO"/>
        </w:rPr>
        <w:t>alte state</w:t>
      </w:r>
      <w:r w:rsidRPr="006E491C">
        <w:rPr>
          <w:color w:val="000000" w:themeColor="text1"/>
          <w:sz w:val="28"/>
          <w:szCs w:val="28"/>
          <w:lang w:val="ro-RO"/>
        </w:rPr>
        <w:t xml:space="preserve"> de unde se expediază </w:t>
      </w:r>
      <w:r w:rsidR="0095494E">
        <w:rPr>
          <w:color w:val="000000" w:themeColor="text1"/>
          <w:sz w:val="28"/>
          <w:szCs w:val="28"/>
          <w:lang w:val="ro-RO"/>
        </w:rPr>
        <w:t>ş</w:t>
      </w:r>
      <w:r w:rsidRPr="006E491C">
        <w:rPr>
          <w:color w:val="000000" w:themeColor="text1"/>
          <w:sz w:val="28"/>
          <w:szCs w:val="28"/>
          <w:lang w:val="ro-RO"/>
        </w:rPr>
        <w:t>i denumirea acestuia în statul</w:t>
      </w:r>
      <w:r w:rsidR="00FD2353">
        <w:rPr>
          <w:color w:val="000000" w:themeColor="text1"/>
          <w:sz w:val="28"/>
          <w:szCs w:val="28"/>
          <w:lang w:val="ro-RO"/>
        </w:rPr>
        <w:t xml:space="preserve"> </w:t>
      </w:r>
      <w:r w:rsidRPr="006E491C">
        <w:rPr>
          <w:color w:val="000000" w:themeColor="text1"/>
          <w:sz w:val="28"/>
          <w:szCs w:val="28"/>
          <w:lang w:val="ro-RO"/>
        </w:rPr>
        <w:t>în care este pus la dispoziţie pe piaţă, care permite</w:t>
      </w:r>
      <w:r w:rsidR="00FD2353">
        <w:rPr>
          <w:color w:val="000000" w:themeColor="text1"/>
          <w:sz w:val="28"/>
          <w:szCs w:val="28"/>
          <w:lang w:val="ro-RO"/>
        </w:rPr>
        <w:t xml:space="preserve"> </w:t>
      </w:r>
      <w:r w:rsidRPr="006E491C">
        <w:rPr>
          <w:color w:val="000000" w:themeColor="text1"/>
          <w:sz w:val="28"/>
          <w:szCs w:val="28"/>
          <w:lang w:val="ro-RO"/>
        </w:rPr>
        <w:t>identificarea sa specifică;</w:t>
      </w:r>
    </w:p>
    <w:p w:rsidR="00690DA7" w:rsidRPr="006E491C" w:rsidRDefault="00690DA7" w:rsidP="00690DA7">
      <w:pPr>
        <w:pStyle w:val="a7"/>
        <w:ind w:firstLine="426"/>
        <w:jc w:val="both"/>
        <w:rPr>
          <w:color w:val="000000" w:themeColor="text1"/>
          <w:sz w:val="28"/>
          <w:szCs w:val="28"/>
          <w:lang w:val="ro-RO"/>
        </w:rPr>
      </w:pPr>
      <w:r w:rsidRPr="006E491C">
        <w:rPr>
          <w:color w:val="000000" w:themeColor="text1"/>
          <w:sz w:val="28"/>
          <w:szCs w:val="28"/>
          <w:lang w:val="ro-RO"/>
        </w:rPr>
        <w:t>2) statul în care produsul cosmetic este pus la dispoziţie pe piaţă;</w:t>
      </w:r>
    </w:p>
    <w:p w:rsidR="00690DA7" w:rsidRPr="006E491C" w:rsidRDefault="00690DA7" w:rsidP="00690DA7">
      <w:pPr>
        <w:pStyle w:val="a7"/>
        <w:ind w:firstLine="426"/>
        <w:jc w:val="both"/>
        <w:rPr>
          <w:color w:val="000000" w:themeColor="text1"/>
          <w:sz w:val="28"/>
          <w:szCs w:val="28"/>
          <w:lang w:val="ro-RO"/>
        </w:rPr>
      </w:pPr>
      <w:r w:rsidRPr="006E491C">
        <w:rPr>
          <w:color w:val="000000" w:themeColor="text1"/>
          <w:sz w:val="28"/>
          <w:szCs w:val="28"/>
          <w:lang w:val="ro-RO"/>
        </w:rPr>
        <w:t xml:space="preserve">3) numele </w:t>
      </w:r>
      <w:r w:rsidR="0095494E">
        <w:rPr>
          <w:color w:val="000000" w:themeColor="text1"/>
          <w:sz w:val="28"/>
          <w:szCs w:val="28"/>
          <w:lang w:val="ro-RO"/>
        </w:rPr>
        <w:t>ş</w:t>
      </w:r>
      <w:r w:rsidRPr="006E491C">
        <w:rPr>
          <w:color w:val="000000" w:themeColor="text1"/>
          <w:sz w:val="28"/>
          <w:szCs w:val="28"/>
          <w:lang w:val="ro-RO"/>
        </w:rPr>
        <w:t>i adresa sa;</w:t>
      </w:r>
    </w:p>
    <w:p w:rsidR="00690DA7" w:rsidRPr="006E491C" w:rsidRDefault="00690DA7" w:rsidP="00690DA7">
      <w:pPr>
        <w:pStyle w:val="a7"/>
        <w:ind w:firstLine="426"/>
        <w:jc w:val="both"/>
        <w:rPr>
          <w:color w:val="000000" w:themeColor="text1"/>
          <w:sz w:val="28"/>
          <w:szCs w:val="28"/>
          <w:lang w:val="ro-RO"/>
        </w:rPr>
      </w:pPr>
      <w:r w:rsidRPr="006E491C">
        <w:rPr>
          <w:color w:val="000000" w:themeColor="text1"/>
          <w:sz w:val="28"/>
          <w:szCs w:val="28"/>
          <w:lang w:val="ro-RO"/>
        </w:rPr>
        <w:t xml:space="preserve">4) numele </w:t>
      </w:r>
      <w:r w:rsidR="0095494E">
        <w:rPr>
          <w:color w:val="000000" w:themeColor="text1"/>
          <w:sz w:val="28"/>
          <w:szCs w:val="28"/>
          <w:lang w:val="ro-RO"/>
        </w:rPr>
        <w:t>ş</w:t>
      </w:r>
      <w:r w:rsidRPr="006E491C">
        <w:rPr>
          <w:color w:val="000000" w:themeColor="text1"/>
          <w:sz w:val="28"/>
          <w:szCs w:val="28"/>
          <w:lang w:val="ro-RO"/>
        </w:rPr>
        <w:t>i adresa persoanei responsabile care păstrează disponibil dosarul cu informaţii despre produs.</w:t>
      </w:r>
    </w:p>
    <w:p w:rsidR="00690DA7" w:rsidRPr="006E491C" w:rsidRDefault="00690DA7" w:rsidP="00690DA7">
      <w:pPr>
        <w:pStyle w:val="a7"/>
        <w:ind w:firstLine="426"/>
        <w:jc w:val="both"/>
        <w:rPr>
          <w:sz w:val="28"/>
          <w:szCs w:val="28"/>
          <w:lang w:val="ro-RO"/>
        </w:rPr>
      </w:pPr>
      <w:r w:rsidRPr="006E491C">
        <w:rPr>
          <w:b/>
          <w:sz w:val="28"/>
          <w:szCs w:val="28"/>
          <w:lang w:val="ro-RO"/>
        </w:rPr>
        <w:t>33</w:t>
      </w:r>
      <w:r w:rsidRPr="006E491C">
        <w:rPr>
          <w:sz w:val="28"/>
          <w:szCs w:val="28"/>
          <w:lang w:val="ro-RO"/>
        </w:rPr>
        <w:t>.   Centrul Na</w:t>
      </w:r>
      <w:r w:rsidR="0095494E">
        <w:rPr>
          <w:sz w:val="28"/>
          <w:szCs w:val="28"/>
          <w:lang w:val="ro-RO"/>
        </w:rPr>
        <w:t>ţ</w:t>
      </w:r>
      <w:r w:rsidRPr="006E491C">
        <w:rPr>
          <w:sz w:val="28"/>
          <w:szCs w:val="28"/>
          <w:lang w:val="ro-RO"/>
        </w:rPr>
        <w:t>ional de Sănătate Publică pune la dispozi</w:t>
      </w:r>
      <w:r w:rsidR="0095494E">
        <w:rPr>
          <w:sz w:val="28"/>
          <w:szCs w:val="28"/>
          <w:lang w:val="ro-RO"/>
        </w:rPr>
        <w:t>ţ</w:t>
      </w:r>
      <w:r w:rsidRPr="006E491C">
        <w:rPr>
          <w:sz w:val="28"/>
          <w:szCs w:val="28"/>
          <w:lang w:val="ro-RO"/>
        </w:rPr>
        <w:t>ia tuturor autorită</w:t>
      </w:r>
      <w:r w:rsidR="0095494E">
        <w:rPr>
          <w:sz w:val="28"/>
          <w:szCs w:val="28"/>
          <w:lang w:val="ro-RO"/>
        </w:rPr>
        <w:t>ţ</w:t>
      </w:r>
      <w:r w:rsidRPr="006E491C">
        <w:rPr>
          <w:sz w:val="28"/>
          <w:szCs w:val="28"/>
          <w:lang w:val="ro-RO"/>
        </w:rPr>
        <w:t xml:space="preserve">ilor competente, fără întârziere </w:t>
      </w:r>
      <w:r w:rsidR="0095494E">
        <w:rPr>
          <w:sz w:val="28"/>
          <w:szCs w:val="28"/>
          <w:lang w:val="ro-RO"/>
        </w:rPr>
        <w:t>ş</w:t>
      </w:r>
      <w:r w:rsidRPr="006E491C">
        <w:rPr>
          <w:sz w:val="28"/>
          <w:szCs w:val="28"/>
          <w:lang w:val="ro-RO"/>
        </w:rPr>
        <w:t>i pe cale electronică, informa</w:t>
      </w:r>
      <w:r w:rsidR="0095494E">
        <w:rPr>
          <w:sz w:val="28"/>
          <w:szCs w:val="28"/>
          <w:lang w:val="ro-RO"/>
        </w:rPr>
        <w:t>ţ</w:t>
      </w:r>
      <w:r w:rsidRPr="006E491C">
        <w:rPr>
          <w:sz w:val="28"/>
          <w:szCs w:val="28"/>
          <w:lang w:val="ro-RO"/>
        </w:rPr>
        <w:t>iile men</w:t>
      </w:r>
      <w:r w:rsidR="0095494E">
        <w:rPr>
          <w:sz w:val="28"/>
          <w:szCs w:val="28"/>
          <w:lang w:val="ro-RO"/>
        </w:rPr>
        <w:t>ţ</w:t>
      </w:r>
      <w:r w:rsidRPr="006E491C">
        <w:rPr>
          <w:sz w:val="28"/>
          <w:szCs w:val="28"/>
          <w:lang w:val="ro-RO"/>
        </w:rPr>
        <w:t>ionate. Aceste informa</w:t>
      </w:r>
      <w:r w:rsidR="0095494E">
        <w:rPr>
          <w:sz w:val="28"/>
          <w:szCs w:val="28"/>
          <w:lang w:val="ro-RO"/>
        </w:rPr>
        <w:t>ţ</w:t>
      </w:r>
      <w:r w:rsidRPr="006E491C">
        <w:rPr>
          <w:sz w:val="28"/>
          <w:szCs w:val="28"/>
          <w:lang w:val="ro-RO"/>
        </w:rPr>
        <w:t>ii pot fi folosite, doar în scopuri de supraveghere în cadrul pie</w:t>
      </w:r>
      <w:r w:rsidR="0095494E">
        <w:rPr>
          <w:sz w:val="28"/>
          <w:szCs w:val="28"/>
          <w:lang w:val="ro-RO"/>
        </w:rPr>
        <w:t>ţ</w:t>
      </w:r>
      <w:r w:rsidRPr="006E491C">
        <w:rPr>
          <w:sz w:val="28"/>
          <w:szCs w:val="28"/>
          <w:lang w:val="ro-RO"/>
        </w:rPr>
        <w:t>ei, de analiză a pie</w:t>
      </w:r>
      <w:r w:rsidR="0095494E">
        <w:rPr>
          <w:sz w:val="28"/>
          <w:szCs w:val="28"/>
          <w:lang w:val="ro-RO"/>
        </w:rPr>
        <w:t>ţ</w:t>
      </w:r>
      <w:r w:rsidRPr="006E491C">
        <w:rPr>
          <w:sz w:val="28"/>
          <w:szCs w:val="28"/>
          <w:lang w:val="ro-RO"/>
        </w:rPr>
        <w:t xml:space="preserve">ei, evaluare </w:t>
      </w:r>
      <w:r w:rsidR="0095494E">
        <w:rPr>
          <w:sz w:val="28"/>
          <w:szCs w:val="28"/>
          <w:lang w:val="ro-RO"/>
        </w:rPr>
        <w:t>ş</w:t>
      </w:r>
      <w:r w:rsidRPr="006E491C">
        <w:rPr>
          <w:sz w:val="28"/>
          <w:szCs w:val="28"/>
          <w:lang w:val="ro-RO"/>
        </w:rPr>
        <w:t>i informare a consumatorilor în contextul punctelor 73-81 ale prezentului Regulament.</w:t>
      </w:r>
    </w:p>
    <w:p w:rsidR="00690DA7" w:rsidRPr="006E491C" w:rsidRDefault="00690DA7" w:rsidP="00690DA7">
      <w:pPr>
        <w:pStyle w:val="a7"/>
        <w:ind w:firstLine="426"/>
        <w:jc w:val="both"/>
        <w:rPr>
          <w:sz w:val="28"/>
          <w:szCs w:val="28"/>
          <w:lang w:val="ro-RO"/>
        </w:rPr>
      </w:pPr>
      <w:r w:rsidRPr="006E491C">
        <w:rPr>
          <w:b/>
          <w:sz w:val="28"/>
          <w:szCs w:val="28"/>
          <w:lang w:val="ro-RO"/>
        </w:rPr>
        <w:t>34</w:t>
      </w:r>
      <w:r w:rsidRPr="006E491C">
        <w:rPr>
          <w:sz w:val="28"/>
          <w:szCs w:val="28"/>
          <w:lang w:val="ro-RO"/>
        </w:rPr>
        <w:t>.   În cazul în care informa</w:t>
      </w:r>
      <w:r w:rsidR="0095494E">
        <w:rPr>
          <w:sz w:val="28"/>
          <w:szCs w:val="28"/>
          <w:lang w:val="ro-RO"/>
        </w:rPr>
        <w:t>ţ</w:t>
      </w:r>
      <w:r w:rsidRPr="006E491C">
        <w:rPr>
          <w:sz w:val="28"/>
          <w:szCs w:val="28"/>
          <w:lang w:val="ro-RO"/>
        </w:rPr>
        <w:t>iile men</w:t>
      </w:r>
      <w:r w:rsidR="0095494E">
        <w:rPr>
          <w:sz w:val="28"/>
          <w:szCs w:val="28"/>
          <w:lang w:val="ro-RO"/>
        </w:rPr>
        <w:t>ţ</w:t>
      </w:r>
      <w:r w:rsidRPr="006E491C">
        <w:rPr>
          <w:sz w:val="28"/>
          <w:szCs w:val="28"/>
          <w:lang w:val="ro-RO"/>
        </w:rPr>
        <w:t xml:space="preserve">ionate se modifică, persoana responsabilă sau distribuitorul furnizează </w:t>
      </w:r>
      <w:r w:rsidR="005A6A44">
        <w:rPr>
          <w:sz w:val="28"/>
          <w:szCs w:val="28"/>
          <w:lang w:val="ro-RO"/>
        </w:rPr>
        <w:t>imediat</w:t>
      </w:r>
      <w:r w:rsidRPr="006E491C">
        <w:rPr>
          <w:sz w:val="28"/>
          <w:szCs w:val="28"/>
          <w:lang w:val="ro-RO"/>
        </w:rPr>
        <w:t xml:space="preserve"> o actualizare.</w:t>
      </w:r>
    </w:p>
    <w:p w:rsidR="00690DA7" w:rsidRPr="006E491C" w:rsidRDefault="00690DA7" w:rsidP="00690DA7">
      <w:pPr>
        <w:pStyle w:val="a7"/>
        <w:ind w:firstLine="426"/>
        <w:jc w:val="both"/>
        <w:rPr>
          <w:sz w:val="28"/>
          <w:szCs w:val="28"/>
          <w:lang w:val="ro-RO"/>
        </w:rPr>
      </w:pPr>
      <w:r w:rsidRPr="006E491C">
        <w:rPr>
          <w:b/>
          <w:sz w:val="28"/>
          <w:szCs w:val="28"/>
          <w:lang w:val="ro-RO"/>
        </w:rPr>
        <w:t>35.</w:t>
      </w:r>
      <w:r w:rsidRPr="006E491C">
        <w:rPr>
          <w:sz w:val="28"/>
          <w:szCs w:val="28"/>
          <w:lang w:val="ro-RO"/>
        </w:rPr>
        <w:t>  Informa</w:t>
      </w:r>
      <w:r w:rsidR="0095494E">
        <w:rPr>
          <w:sz w:val="28"/>
          <w:szCs w:val="28"/>
          <w:lang w:val="ro-RO"/>
        </w:rPr>
        <w:t>ţ</w:t>
      </w:r>
      <w:r w:rsidRPr="006E491C">
        <w:rPr>
          <w:sz w:val="28"/>
          <w:szCs w:val="28"/>
          <w:lang w:val="ro-RO"/>
        </w:rPr>
        <w:t>iile men</w:t>
      </w:r>
      <w:r w:rsidR="0095494E">
        <w:rPr>
          <w:sz w:val="28"/>
          <w:szCs w:val="28"/>
          <w:lang w:val="ro-RO"/>
        </w:rPr>
        <w:t>ţ</w:t>
      </w:r>
      <w:r w:rsidRPr="006E491C">
        <w:rPr>
          <w:sz w:val="28"/>
          <w:szCs w:val="28"/>
          <w:lang w:val="ro-RO"/>
        </w:rPr>
        <w:t xml:space="preserve">ionate la punctele 30, 31 ale prezentului Regulament pot fi puse </w:t>
      </w:r>
      <w:r w:rsidR="0095494E">
        <w:rPr>
          <w:sz w:val="28"/>
          <w:szCs w:val="28"/>
          <w:lang w:val="ro-RO"/>
        </w:rPr>
        <w:t>ş</w:t>
      </w:r>
      <w:r w:rsidRPr="006E491C">
        <w:rPr>
          <w:sz w:val="28"/>
          <w:szCs w:val="28"/>
          <w:lang w:val="ro-RO"/>
        </w:rPr>
        <w:t>i la dispozi</w:t>
      </w:r>
      <w:r w:rsidR="0095494E">
        <w:rPr>
          <w:sz w:val="28"/>
          <w:szCs w:val="28"/>
          <w:lang w:val="ro-RO"/>
        </w:rPr>
        <w:t>ţ</w:t>
      </w:r>
      <w:r w:rsidRPr="006E491C">
        <w:rPr>
          <w:sz w:val="28"/>
          <w:szCs w:val="28"/>
          <w:lang w:val="ro-RO"/>
        </w:rPr>
        <w:t>ia centrelor toxicologice sau structurilor similar</w:t>
      </w:r>
      <w:r w:rsidR="00E61271">
        <w:rPr>
          <w:sz w:val="28"/>
          <w:szCs w:val="28"/>
          <w:lang w:val="ro-RO"/>
        </w:rPr>
        <w:t>e</w:t>
      </w:r>
      <w:r w:rsidRPr="006E491C">
        <w:rPr>
          <w:sz w:val="28"/>
          <w:szCs w:val="28"/>
          <w:lang w:val="ro-RO"/>
        </w:rPr>
        <w:t xml:space="preserve">, care ulterior vor putea fi folosite doar în scopuri de tratament medical. </w:t>
      </w:r>
    </w:p>
    <w:p w:rsidR="00690DA7" w:rsidRPr="006E491C" w:rsidRDefault="00690DA7" w:rsidP="00690DA7">
      <w:pPr>
        <w:pStyle w:val="a7"/>
        <w:ind w:firstLine="426"/>
        <w:jc w:val="both"/>
        <w:rPr>
          <w:sz w:val="28"/>
          <w:szCs w:val="28"/>
          <w:lang w:val="ro-RO"/>
        </w:rPr>
      </w:pPr>
    </w:p>
    <w:p w:rsidR="00690DA7" w:rsidRPr="006E491C" w:rsidRDefault="00690DA7" w:rsidP="00690DA7">
      <w:pPr>
        <w:pStyle w:val="a7"/>
        <w:jc w:val="center"/>
        <w:rPr>
          <w:b/>
          <w:sz w:val="28"/>
          <w:szCs w:val="28"/>
          <w:lang w:val="ro-RO"/>
        </w:rPr>
      </w:pPr>
      <w:r w:rsidRPr="006E491C">
        <w:rPr>
          <w:b/>
          <w:sz w:val="28"/>
          <w:szCs w:val="28"/>
          <w:lang w:val="ro-RO"/>
        </w:rPr>
        <w:t>CAPITOLUL IV.</w:t>
      </w:r>
    </w:p>
    <w:p w:rsidR="00690DA7" w:rsidRPr="006E491C" w:rsidRDefault="00690DA7" w:rsidP="00690DA7">
      <w:pPr>
        <w:pStyle w:val="a7"/>
        <w:jc w:val="center"/>
        <w:rPr>
          <w:b/>
          <w:sz w:val="28"/>
          <w:szCs w:val="28"/>
          <w:lang w:val="ro-RO"/>
        </w:rPr>
      </w:pPr>
      <w:r w:rsidRPr="006E491C">
        <w:rPr>
          <w:b/>
          <w:sz w:val="28"/>
          <w:szCs w:val="28"/>
          <w:lang w:val="ro-RO"/>
        </w:rPr>
        <w:t>RESTRIC</w:t>
      </w:r>
      <w:r w:rsidR="0095494E">
        <w:rPr>
          <w:b/>
          <w:sz w:val="28"/>
          <w:szCs w:val="28"/>
          <w:lang w:val="ro-RO"/>
        </w:rPr>
        <w:t>Ţ</w:t>
      </w:r>
      <w:r w:rsidRPr="006E491C">
        <w:rPr>
          <w:b/>
          <w:sz w:val="28"/>
          <w:szCs w:val="28"/>
          <w:lang w:val="ro-RO"/>
        </w:rPr>
        <w:t>II PENTRU ANUMITE SUBSTAN</w:t>
      </w:r>
      <w:r w:rsidR="0095494E">
        <w:rPr>
          <w:b/>
          <w:sz w:val="28"/>
          <w:szCs w:val="28"/>
          <w:lang w:val="ro-RO"/>
        </w:rPr>
        <w:t>Ţ</w:t>
      </w:r>
      <w:r w:rsidRPr="006E491C">
        <w:rPr>
          <w:b/>
          <w:sz w:val="28"/>
          <w:szCs w:val="28"/>
          <w:lang w:val="ro-RO"/>
        </w:rPr>
        <w:t>E</w:t>
      </w:r>
    </w:p>
    <w:p w:rsidR="00690DA7" w:rsidRPr="006E491C" w:rsidRDefault="00690DA7" w:rsidP="00690DA7">
      <w:pPr>
        <w:pStyle w:val="a7"/>
        <w:jc w:val="center"/>
        <w:rPr>
          <w:b/>
          <w:sz w:val="28"/>
          <w:szCs w:val="28"/>
          <w:lang w:val="ro-RO"/>
        </w:rPr>
      </w:pPr>
    </w:p>
    <w:p w:rsidR="00690DA7" w:rsidRPr="006E491C" w:rsidRDefault="00690DA7" w:rsidP="00690DA7">
      <w:pPr>
        <w:pStyle w:val="a7"/>
        <w:jc w:val="center"/>
        <w:rPr>
          <w:b/>
          <w:sz w:val="28"/>
          <w:szCs w:val="28"/>
          <w:lang w:val="ro-RO"/>
        </w:rPr>
      </w:pPr>
      <w:r w:rsidRPr="006E491C">
        <w:rPr>
          <w:b/>
          <w:sz w:val="28"/>
          <w:szCs w:val="28"/>
          <w:lang w:val="ro-RO"/>
        </w:rPr>
        <w:t>Sec</w:t>
      </w:r>
      <w:r w:rsidR="0095494E">
        <w:rPr>
          <w:b/>
          <w:sz w:val="28"/>
          <w:szCs w:val="28"/>
          <w:lang w:val="ro-RO"/>
        </w:rPr>
        <w:t>ţ</w:t>
      </w:r>
      <w:r w:rsidRPr="006E491C">
        <w:rPr>
          <w:b/>
          <w:sz w:val="28"/>
          <w:szCs w:val="28"/>
          <w:lang w:val="ro-RO"/>
        </w:rPr>
        <w:t>iunea 1-a. Restric</w:t>
      </w:r>
      <w:r w:rsidR="0095494E">
        <w:rPr>
          <w:b/>
          <w:sz w:val="28"/>
          <w:szCs w:val="28"/>
          <w:lang w:val="ro-RO"/>
        </w:rPr>
        <w:t>ţ</w:t>
      </w:r>
      <w:r w:rsidRPr="006E491C">
        <w:rPr>
          <w:b/>
          <w:sz w:val="28"/>
          <w:szCs w:val="28"/>
          <w:lang w:val="ro-RO"/>
        </w:rPr>
        <w:t>ii pentru substan</w:t>
      </w:r>
      <w:r w:rsidR="0095494E">
        <w:rPr>
          <w:b/>
          <w:sz w:val="28"/>
          <w:szCs w:val="28"/>
          <w:lang w:val="ro-RO"/>
        </w:rPr>
        <w:t>ţ</w:t>
      </w:r>
      <w:r w:rsidRPr="006E491C">
        <w:rPr>
          <w:b/>
          <w:sz w:val="28"/>
          <w:szCs w:val="28"/>
          <w:lang w:val="ro-RO"/>
        </w:rPr>
        <w:t>ele enumerate în anexe</w:t>
      </w:r>
    </w:p>
    <w:p w:rsidR="00690DA7" w:rsidRPr="006E491C" w:rsidRDefault="00690DA7" w:rsidP="00690DA7">
      <w:pPr>
        <w:pStyle w:val="a7"/>
        <w:ind w:firstLine="708"/>
        <w:jc w:val="both"/>
        <w:rPr>
          <w:sz w:val="28"/>
          <w:szCs w:val="28"/>
          <w:lang w:val="ro-RO"/>
        </w:rPr>
      </w:pPr>
      <w:r w:rsidRPr="006E491C">
        <w:rPr>
          <w:b/>
          <w:sz w:val="28"/>
          <w:szCs w:val="28"/>
          <w:lang w:val="ro-RO"/>
        </w:rPr>
        <w:t>36.</w:t>
      </w:r>
      <w:r w:rsidRPr="006E491C">
        <w:rPr>
          <w:sz w:val="28"/>
          <w:szCs w:val="28"/>
          <w:lang w:val="ro-RO"/>
        </w:rPr>
        <w:t xml:space="preserve"> Fără a aduce atingere punctului 5 al prezentului Regulament, produsele cosmetice nu trebuie să con</w:t>
      </w:r>
      <w:r w:rsidR="0095494E">
        <w:rPr>
          <w:sz w:val="28"/>
          <w:szCs w:val="28"/>
          <w:lang w:val="ro-RO"/>
        </w:rPr>
        <w:t>ţ</w:t>
      </w:r>
      <w:r w:rsidRPr="006E491C">
        <w:rPr>
          <w:sz w:val="28"/>
          <w:szCs w:val="28"/>
          <w:lang w:val="ro-RO"/>
        </w:rPr>
        <w:t>ină niciunul dintre următoarele:</w:t>
      </w:r>
    </w:p>
    <w:p w:rsidR="00690DA7" w:rsidRPr="006E491C" w:rsidRDefault="00690DA7" w:rsidP="00690DA7">
      <w:pPr>
        <w:pStyle w:val="a7"/>
        <w:ind w:firstLine="709"/>
        <w:jc w:val="both"/>
        <w:rPr>
          <w:sz w:val="28"/>
          <w:szCs w:val="28"/>
          <w:lang w:val="ro-RO"/>
        </w:rPr>
      </w:pPr>
      <w:r w:rsidRPr="006E491C">
        <w:rPr>
          <w:sz w:val="28"/>
          <w:szCs w:val="28"/>
          <w:lang w:val="ro-RO"/>
        </w:rPr>
        <w:t>1)</w:t>
      </w:r>
      <w:r w:rsidRPr="006E491C">
        <w:rPr>
          <w:sz w:val="28"/>
          <w:szCs w:val="28"/>
          <w:lang w:val="ro-RO"/>
        </w:rPr>
        <w:tab/>
        <w:t>substan</w:t>
      </w:r>
      <w:r w:rsidR="0095494E">
        <w:rPr>
          <w:sz w:val="28"/>
          <w:szCs w:val="28"/>
          <w:lang w:val="ro-RO"/>
        </w:rPr>
        <w:t>ţ</w:t>
      </w:r>
      <w:r w:rsidRPr="006E491C">
        <w:rPr>
          <w:sz w:val="28"/>
          <w:szCs w:val="28"/>
          <w:lang w:val="ro-RO"/>
        </w:rPr>
        <w:t>e interzise (substan</w:t>
      </w:r>
      <w:r w:rsidR="0095494E">
        <w:rPr>
          <w:sz w:val="28"/>
          <w:szCs w:val="28"/>
          <w:lang w:val="ro-RO"/>
        </w:rPr>
        <w:t>ţ</w:t>
      </w:r>
      <w:r w:rsidRPr="006E491C">
        <w:rPr>
          <w:sz w:val="28"/>
          <w:szCs w:val="28"/>
          <w:lang w:val="ro-RO"/>
        </w:rPr>
        <w:t xml:space="preserve">ele interzise enumerate în anexa nr. 3 la </w:t>
      </w:r>
      <w:r w:rsidR="00FD2353" w:rsidRPr="006E491C">
        <w:rPr>
          <w:sz w:val="28"/>
          <w:szCs w:val="28"/>
          <w:lang w:val="ro-RO"/>
        </w:rPr>
        <w:t>prezentul</w:t>
      </w:r>
      <w:r w:rsidRPr="006E491C">
        <w:rPr>
          <w:sz w:val="28"/>
          <w:szCs w:val="28"/>
          <w:lang w:val="ro-RO"/>
        </w:rPr>
        <w:t xml:space="preserve"> Regulament);</w:t>
      </w:r>
    </w:p>
    <w:p w:rsidR="00690DA7" w:rsidRPr="006E491C" w:rsidRDefault="00690DA7" w:rsidP="00690DA7">
      <w:pPr>
        <w:pStyle w:val="a7"/>
        <w:ind w:firstLine="709"/>
        <w:jc w:val="both"/>
        <w:rPr>
          <w:sz w:val="28"/>
          <w:szCs w:val="28"/>
          <w:lang w:val="ro-RO"/>
        </w:rPr>
      </w:pPr>
      <w:r w:rsidRPr="006E491C">
        <w:rPr>
          <w:sz w:val="28"/>
          <w:szCs w:val="28"/>
          <w:lang w:val="ro-RO"/>
        </w:rPr>
        <w:t>2)</w:t>
      </w:r>
      <w:r w:rsidRPr="006E491C">
        <w:rPr>
          <w:sz w:val="28"/>
          <w:szCs w:val="28"/>
          <w:lang w:val="ro-RO"/>
        </w:rPr>
        <w:tab/>
        <w:t>substan</w:t>
      </w:r>
      <w:r w:rsidR="0095494E">
        <w:rPr>
          <w:sz w:val="28"/>
          <w:szCs w:val="28"/>
          <w:lang w:val="ro-RO"/>
        </w:rPr>
        <w:t>ţ</w:t>
      </w:r>
      <w:r w:rsidRPr="006E491C">
        <w:rPr>
          <w:sz w:val="28"/>
          <w:szCs w:val="28"/>
          <w:lang w:val="ro-RO"/>
        </w:rPr>
        <w:t>e restric</w:t>
      </w:r>
      <w:r w:rsidR="0095494E">
        <w:rPr>
          <w:sz w:val="28"/>
          <w:szCs w:val="28"/>
          <w:lang w:val="ro-RO"/>
        </w:rPr>
        <w:t>ţ</w:t>
      </w:r>
      <w:r w:rsidRPr="006E491C">
        <w:rPr>
          <w:sz w:val="28"/>
          <w:szCs w:val="28"/>
          <w:lang w:val="ro-RO"/>
        </w:rPr>
        <w:t>ionate (substan</w:t>
      </w:r>
      <w:r w:rsidR="0095494E">
        <w:rPr>
          <w:sz w:val="28"/>
          <w:szCs w:val="28"/>
          <w:lang w:val="ro-RO"/>
        </w:rPr>
        <w:t>ţ</w:t>
      </w:r>
      <w:r w:rsidRPr="006E491C">
        <w:rPr>
          <w:sz w:val="28"/>
          <w:szCs w:val="28"/>
          <w:lang w:val="ro-RO"/>
        </w:rPr>
        <w:t>ele restric</w:t>
      </w:r>
      <w:r w:rsidR="0095494E">
        <w:rPr>
          <w:sz w:val="28"/>
          <w:szCs w:val="28"/>
          <w:lang w:val="ro-RO"/>
        </w:rPr>
        <w:t>ţ</w:t>
      </w:r>
      <w:r w:rsidRPr="006E491C">
        <w:rPr>
          <w:sz w:val="28"/>
          <w:szCs w:val="28"/>
          <w:lang w:val="ro-RO"/>
        </w:rPr>
        <w:t>ionate care nu sunt folosite în conformitate cu restric</w:t>
      </w:r>
      <w:r w:rsidR="0095494E">
        <w:rPr>
          <w:sz w:val="28"/>
          <w:szCs w:val="28"/>
          <w:lang w:val="ro-RO"/>
        </w:rPr>
        <w:t>ţ</w:t>
      </w:r>
      <w:r w:rsidRPr="006E491C">
        <w:rPr>
          <w:sz w:val="28"/>
          <w:szCs w:val="28"/>
          <w:lang w:val="ro-RO"/>
        </w:rPr>
        <w:t>iile prevăzute în anexa nr. 4 la prezentul Regulament);</w:t>
      </w:r>
    </w:p>
    <w:p w:rsidR="00690DA7" w:rsidRPr="006E491C" w:rsidRDefault="00690DA7" w:rsidP="00690DA7">
      <w:pPr>
        <w:pStyle w:val="a7"/>
        <w:ind w:firstLine="709"/>
        <w:jc w:val="both"/>
        <w:rPr>
          <w:sz w:val="28"/>
          <w:szCs w:val="28"/>
          <w:lang w:val="ro-RO"/>
        </w:rPr>
      </w:pPr>
      <w:r w:rsidRPr="006E491C">
        <w:rPr>
          <w:sz w:val="28"/>
          <w:szCs w:val="28"/>
          <w:lang w:val="ro-RO"/>
        </w:rPr>
        <w:t>3)</w:t>
      </w:r>
      <w:r w:rsidRPr="006E491C">
        <w:rPr>
          <w:sz w:val="28"/>
          <w:szCs w:val="28"/>
          <w:lang w:val="ro-RO"/>
        </w:rPr>
        <w:tab/>
        <w:t>coloran</w:t>
      </w:r>
      <w:r w:rsidR="0095494E">
        <w:rPr>
          <w:sz w:val="28"/>
          <w:szCs w:val="28"/>
          <w:lang w:val="ro-RO"/>
        </w:rPr>
        <w:t>ţ</w:t>
      </w:r>
      <w:r w:rsidRPr="006E491C">
        <w:rPr>
          <w:sz w:val="28"/>
          <w:szCs w:val="28"/>
          <w:lang w:val="ro-RO"/>
        </w:rPr>
        <w:t>i:</w:t>
      </w:r>
    </w:p>
    <w:p w:rsidR="00690DA7" w:rsidRPr="006E491C" w:rsidRDefault="00690DA7" w:rsidP="00690DA7">
      <w:pPr>
        <w:pStyle w:val="a7"/>
        <w:ind w:firstLine="708"/>
        <w:jc w:val="both"/>
        <w:rPr>
          <w:sz w:val="28"/>
          <w:szCs w:val="28"/>
          <w:lang w:val="ro-RO"/>
        </w:rPr>
      </w:pPr>
      <w:r w:rsidRPr="006E491C">
        <w:rPr>
          <w:sz w:val="28"/>
          <w:szCs w:val="28"/>
          <w:lang w:val="ro-RO"/>
        </w:rPr>
        <w:t>a) coloran</w:t>
      </w:r>
      <w:r w:rsidR="0095494E">
        <w:rPr>
          <w:sz w:val="28"/>
          <w:szCs w:val="28"/>
          <w:lang w:val="ro-RO"/>
        </w:rPr>
        <w:t>ţ</w:t>
      </w:r>
      <w:r w:rsidRPr="006E491C">
        <w:rPr>
          <w:sz w:val="28"/>
          <w:szCs w:val="28"/>
          <w:lang w:val="ro-RO"/>
        </w:rPr>
        <w:t>ii al</w:t>
      </w:r>
      <w:r w:rsidR="0095494E">
        <w:rPr>
          <w:sz w:val="28"/>
          <w:szCs w:val="28"/>
          <w:lang w:val="ro-RO"/>
        </w:rPr>
        <w:t>ţ</w:t>
      </w:r>
      <w:r w:rsidRPr="006E491C">
        <w:rPr>
          <w:sz w:val="28"/>
          <w:szCs w:val="28"/>
          <w:lang w:val="ro-RO"/>
        </w:rPr>
        <w:t>ii decât cei enumera</w:t>
      </w:r>
      <w:r w:rsidR="0095494E">
        <w:rPr>
          <w:sz w:val="28"/>
          <w:szCs w:val="28"/>
          <w:lang w:val="ro-RO"/>
        </w:rPr>
        <w:t>ţ</w:t>
      </w:r>
      <w:r w:rsidRPr="006E491C">
        <w:rPr>
          <w:sz w:val="28"/>
          <w:szCs w:val="28"/>
          <w:lang w:val="ro-RO"/>
        </w:rPr>
        <w:t xml:space="preserve">i în anexa nr. 5 la </w:t>
      </w:r>
      <w:r w:rsidR="00FD2353" w:rsidRPr="006E491C">
        <w:rPr>
          <w:sz w:val="28"/>
          <w:szCs w:val="28"/>
          <w:lang w:val="ro-RO"/>
        </w:rPr>
        <w:t>prezentul</w:t>
      </w:r>
      <w:r w:rsidRPr="006E491C">
        <w:rPr>
          <w:sz w:val="28"/>
          <w:szCs w:val="28"/>
          <w:lang w:val="ro-RO"/>
        </w:rPr>
        <w:t xml:space="preserve"> Regulament </w:t>
      </w:r>
      <w:r w:rsidR="0095494E">
        <w:rPr>
          <w:sz w:val="28"/>
          <w:szCs w:val="28"/>
          <w:lang w:val="ro-RO"/>
        </w:rPr>
        <w:t>ş</w:t>
      </w:r>
      <w:r w:rsidRPr="006E491C">
        <w:rPr>
          <w:sz w:val="28"/>
          <w:szCs w:val="28"/>
          <w:lang w:val="ro-RO"/>
        </w:rPr>
        <w:t>i coloran</w:t>
      </w:r>
      <w:r w:rsidR="0095494E">
        <w:rPr>
          <w:sz w:val="28"/>
          <w:szCs w:val="28"/>
          <w:lang w:val="ro-RO"/>
        </w:rPr>
        <w:t>ţ</w:t>
      </w:r>
      <w:r w:rsidRPr="006E491C">
        <w:rPr>
          <w:sz w:val="28"/>
          <w:szCs w:val="28"/>
          <w:lang w:val="ro-RO"/>
        </w:rPr>
        <w:t>ii enumera</w:t>
      </w:r>
      <w:r w:rsidR="0095494E">
        <w:rPr>
          <w:sz w:val="28"/>
          <w:szCs w:val="28"/>
          <w:lang w:val="ro-RO"/>
        </w:rPr>
        <w:t>ţ</w:t>
      </w:r>
      <w:r w:rsidRPr="006E491C">
        <w:rPr>
          <w:sz w:val="28"/>
          <w:szCs w:val="28"/>
          <w:lang w:val="ro-RO"/>
        </w:rPr>
        <w:t>i în aceasta, dar care nu sunt utiliza</w:t>
      </w:r>
      <w:r w:rsidR="0095494E">
        <w:rPr>
          <w:sz w:val="28"/>
          <w:szCs w:val="28"/>
          <w:lang w:val="ro-RO"/>
        </w:rPr>
        <w:t>ţ</w:t>
      </w:r>
      <w:r w:rsidRPr="006E491C">
        <w:rPr>
          <w:sz w:val="28"/>
          <w:szCs w:val="28"/>
          <w:lang w:val="ro-RO"/>
        </w:rPr>
        <w:t>i în conformitate cu condi</w:t>
      </w:r>
      <w:r w:rsidR="0095494E">
        <w:rPr>
          <w:sz w:val="28"/>
          <w:szCs w:val="28"/>
          <w:lang w:val="ro-RO"/>
        </w:rPr>
        <w:t>ţ</w:t>
      </w:r>
      <w:r w:rsidRPr="006E491C">
        <w:rPr>
          <w:sz w:val="28"/>
          <w:szCs w:val="28"/>
          <w:lang w:val="ro-RO"/>
        </w:rPr>
        <w:t>iile stabilite în anexa men</w:t>
      </w:r>
      <w:r w:rsidR="0095494E">
        <w:rPr>
          <w:sz w:val="28"/>
          <w:szCs w:val="28"/>
          <w:lang w:val="ro-RO"/>
        </w:rPr>
        <w:t>ţ</w:t>
      </w:r>
      <w:r w:rsidRPr="006E491C">
        <w:rPr>
          <w:sz w:val="28"/>
          <w:szCs w:val="28"/>
          <w:lang w:val="ro-RO"/>
        </w:rPr>
        <w:t>ionată, cu excep</w:t>
      </w:r>
      <w:r w:rsidR="0095494E">
        <w:rPr>
          <w:sz w:val="28"/>
          <w:szCs w:val="28"/>
          <w:lang w:val="ro-RO"/>
        </w:rPr>
        <w:t>ţ</w:t>
      </w:r>
      <w:r w:rsidRPr="006E491C">
        <w:rPr>
          <w:sz w:val="28"/>
          <w:szCs w:val="28"/>
          <w:lang w:val="ro-RO"/>
        </w:rPr>
        <w:t>ia produselor de colorare a părului men</w:t>
      </w:r>
      <w:r w:rsidR="0095494E">
        <w:rPr>
          <w:sz w:val="28"/>
          <w:szCs w:val="28"/>
          <w:lang w:val="ro-RO"/>
        </w:rPr>
        <w:t>ţ</w:t>
      </w:r>
      <w:r w:rsidRPr="006E491C">
        <w:rPr>
          <w:sz w:val="28"/>
          <w:szCs w:val="28"/>
          <w:lang w:val="ro-RO"/>
        </w:rPr>
        <w:t>ionate la punctul 37 al prezentului Regulament;</w:t>
      </w:r>
    </w:p>
    <w:p w:rsidR="00690DA7" w:rsidRPr="006E491C" w:rsidRDefault="00690DA7" w:rsidP="00690DA7">
      <w:pPr>
        <w:pStyle w:val="a7"/>
        <w:ind w:firstLine="708"/>
        <w:jc w:val="both"/>
        <w:rPr>
          <w:sz w:val="28"/>
          <w:szCs w:val="28"/>
          <w:lang w:val="ro-RO"/>
        </w:rPr>
      </w:pPr>
      <w:r w:rsidRPr="006E491C">
        <w:rPr>
          <w:sz w:val="28"/>
          <w:szCs w:val="28"/>
          <w:lang w:val="ro-RO"/>
        </w:rPr>
        <w:t xml:space="preserve">b) fără a aduce atingere subpunctului 2), subpunctului 4) litera a) </w:t>
      </w:r>
      <w:r w:rsidR="0095494E">
        <w:rPr>
          <w:sz w:val="28"/>
          <w:szCs w:val="28"/>
          <w:lang w:val="ro-RO"/>
        </w:rPr>
        <w:t>ş</w:t>
      </w:r>
      <w:r w:rsidRPr="006E491C">
        <w:rPr>
          <w:sz w:val="28"/>
          <w:szCs w:val="28"/>
          <w:lang w:val="ro-RO"/>
        </w:rPr>
        <w:t>i subpunctului 5) litera a), substan</w:t>
      </w:r>
      <w:r w:rsidR="0095494E">
        <w:rPr>
          <w:sz w:val="28"/>
          <w:szCs w:val="28"/>
          <w:lang w:val="ro-RO"/>
        </w:rPr>
        <w:t>ţ</w:t>
      </w:r>
      <w:r w:rsidRPr="006E491C">
        <w:rPr>
          <w:sz w:val="28"/>
          <w:szCs w:val="28"/>
          <w:lang w:val="ro-RO"/>
        </w:rPr>
        <w:t>ele care sunt enumerate în anexa </w:t>
      </w:r>
      <w:r w:rsidRPr="00E61271">
        <w:rPr>
          <w:sz w:val="28"/>
          <w:szCs w:val="28"/>
          <w:lang w:val="ro-RO"/>
        </w:rPr>
        <w:t>nr.</w:t>
      </w:r>
      <w:r w:rsidR="00DC47F1" w:rsidRPr="00E61271">
        <w:rPr>
          <w:sz w:val="28"/>
          <w:szCs w:val="28"/>
          <w:lang w:val="ro-RO"/>
        </w:rPr>
        <w:t>6</w:t>
      </w:r>
      <w:r w:rsidRPr="00E61271">
        <w:rPr>
          <w:sz w:val="28"/>
          <w:szCs w:val="28"/>
          <w:lang w:val="ro-RO"/>
        </w:rPr>
        <w:t xml:space="preserve"> la</w:t>
      </w:r>
      <w:r w:rsidRPr="006E491C">
        <w:rPr>
          <w:sz w:val="28"/>
          <w:szCs w:val="28"/>
          <w:lang w:val="ro-RO"/>
        </w:rPr>
        <w:t xml:space="preserve"> prezentul Regulament, dar care nu sunt destinate a fi utilizate ca </w:t>
      </w:r>
      <w:r w:rsidR="0095494E">
        <w:rPr>
          <w:sz w:val="28"/>
          <w:szCs w:val="28"/>
          <w:lang w:val="ro-RO"/>
        </w:rPr>
        <w:t>ş</w:t>
      </w:r>
      <w:r w:rsidRPr="006E491C">
        <w:rPr>
          <w:sz w:val="28"/>
          <w:szCs w:val="28"/>
          <w:lang w:val="ro-RO"/>
        </w:rPr>
        <w:t>i coloran</w:t>
      </w:r>
      <w:r w:rsidR="0095494E">
        <w:rPr>
          <w:sz w:val="28"/>
          <w:szCs w:val="28"/>
          <w:lang w:val="ro-RO"/>
        </w:rPr>
        <w:t>ţ</w:t>
      </w:r>
      <w:r w:rsidRPr="006E491C">
        <w:rPr>
          <w:sz w:val="28"/>
          <w:szCs w:val="28"/>
          <w:lang w:val="ro-RO"/>
        </w:rPr>
        <w:t xml:space="preserve">i </w:t>
      </w:r>
      <w:r w:rsidR="0095494E">
        <w:rPr>
          <w:sz w:val="28"/>
          <w:szCs w:val="28"/>
          <w:lang w:val="ro-RO"/>
        </w:rPr>
        <w:t>ş</w:t>
      </w:r>
      <w:r w:rsidRPr="006E491C">
        <w:rPr>
          <w:sz w:val="28"/>
          <w:szCs w:val="28"/>
          <w:lang w:val="ro-RO"/>
        </w:rPr>
        <w:t>i care nu sunt utilizate în conformitate cu condi</w:t>
      </w:r>
      <w:r w:rsidR="0095494E">
        <w:rPr>
          <w:sz w:val="28"/>
          <w:szCs w:val="28"/>
          <w:lang w:val="ro-RO"/>
        </w:rPr>
        <w:t>ţ</w:t>
      </w:r>
      <w:r w:rsidRPr="006E491C">
        <w:rPr>
          <w:sz w:val="28"/>
          <w:szCs w:val="28"/>
          <w:lang w:val="ro-RO"/>
        </w:rPr>
        <w:t>iile stabilite în anexa men</w:t>
      </w:r>
      <w:r w:rsidR="0095494E">
        <w:rPr>
          <w:sz w:val="28"/>
          <w:szCs w:val="28"/>
          <w:lang w:val="ro-RO"/>
        </w:rPr>
        <w:t>ţ</w:t>
      </w:r>
      <w:r w:rsidRPr="006E491C">
        <w:rPr>
          <w:sz w:val="28"/>
          <w:szCs w:val="28"/>
          <w:lang w:val="ro-RO"/>
        </w:rPr>
        <w:t>ionată.</w:t>
      </w:r>
    </w:p>
    <w:p w:rsidR="00690DA7" w:rsidRPr="006E491C" w:rsidRDefault="00690DA7" w:rsidP="00690DA7">
      <w:pPr>
        <w:pStyle w:val="a7"/>
        <w:ind w:firstLine="708"/>
        <w:jc w:val="both"/>
        <w:rPr>
          <w:sz w:val="28"/>
          <w:szCs w:val="28"/>
          <w:lang w:val="ro-RO"/>
        </w:rPr>
      </w:pPr>
      <w:r w:rsidRPr="006E491C">
        <w:rPr>
          <w:sz w:val="28"/>
          <w:szCs w:val="28"/>
          <w:lang w:val="ro-RO"/>
        </w:rPr>
        <w:t>4)</w:t>
      </w:r>
      <w:r w:rsidRPr="006E491C">
        <w:rPr>
          <w:sz w:val="28"/>
          <w:szCs w:val="28"/>
          <w:lang w:val="ro-RO"/>
        </w:rPr>
        <w:tab/>
        <w:t>conservan</w:t>
      </w:r>
      <w:r w:rsidR="0095494E">
        <w:rPr>
          <w:sz w:val="28"/>
          <w:szCs w:val="28"/>
          <w:lang w:val="ro-RO"/>
        </w:rPr>
        <w:t>ţ</w:t>
      </w:r>
      <w:r w:rsidRPr="006E491C">
        <w:rPr>
          <w:sz w:val="28"/>
          <w:szCs w:val="28"/>
          <w:lang w:val="ro-RO"/>
        </w:rPr>
        <w:t>i:</w:t>
      </w:r>
    </w:p>
    <w:p w:rsidR="00690DA7" w:rsidRPr="006E491C" w:rsidRDefault="00690DA7" w:rsidP="00690DA7">
      <w:pPr>
        <w:pStyle w:val="a7"/>
        <w:ind w:firstLine="708"/>
        <w:jc w:val="both"/>
        <w:rPr>
          <w:sz w:val="28"/>
          <w:szCs w:val="28"/>
          <w:lang w:val="ro-RO"/>
        </w:rPr>
      </w:pPr>
      <w:r w:rsidRPr="006E491C">
        <w:rPr>
          <w:sz w:val="28"/>
          <w:szCs w:val="28"/>
          <w:lang w:val="ro-RO"/>
        </w:rPr>
        <w:t>a) conservan</w:t>
      </w:r>
      <w:r w:rsidR="0095494E">
        <w:rPr>
          <w:sz w:val="28"/>
          <w:szCs w:val="28"/>
          <w:lang w:val="ro-RO"/>
        </w:rPr>
        <w:t>ţ</w:t>
      </w:r>
      <w:r w:rsidRPr="006E491C">
        <w:rPr>
          <w:sz w:val="28"/>
          <w:szCs w:val="28"/>
          <w:lang w:val="ro-RO"/>
        </w:rPr>
        <w:t>ii al</w:t>
      </w:r>
      <w:r w:rsidR="0095494E">
        <w:rPr>
          <w:sz w:val="28"/>
          <w:szCs w:val="28"/>
          <w:lang w:val="ro-RO"/>
        </w:rPr>
        <w:t>ţ</w:t>
      </w:r>
      <w:r w:rsidRPr="006E491C">
        <w:rPr>
          <w:sz w:val="28"/>
          <w:szCs w:val="28"/>
          <w:lang w:val="ro-RO"/>
        </w:rPr>
        <w:t>ii decât cei enumera</w:t>
      </w:r>
      <w:r w:rsidR="0095494E">
        <w:rPr>
          <w:sz w:val="28"/>
          <w:szCs w:val="28"/>
          <w:lang w:val="ro-RO"/>
        </w:rPr>
        <w:t>ţ</w:t>
      </w:r>
      <w:r w:rsidRPr="006E491C">
        <w:rPr>
          <w:sz w:val="28"/>
          <w:szCs w:val="28"/>
          <w:lang w:val="ro-RO"/>
        </w:rPr>
        <w:t xml:space="preserve">i în anexa V </w:t>
      </w:r>
      <w:r w:rsidR="0095494E">
        <w:rPr>
          <w:sz w:val="28"/>
          <w:szCs w:val="28"/>
          <w:lang w:val="ro-RO"/>
        </w:rPr>
        <w:t>ş</w:t>
      </w:r>
      <w:r w:rsidRPr="006E491C">
        <w:rPr>
          <w:sz w:val="28"/>
          <w:szCs w:val="28"/>
          <w:lang w:val="ro-RO"/>
        </w:rPr>
        <w:t>i conservan</w:t>
      </w:r>
      <w:r w:rsidR="0095494E">
        <w:rPr>
          <w:sz w:val="28"/>
          <w:szCs w:val="28"/>
          <w:lang w:val="ro-RO"/>
        </w:rPr>
        <w:t>ţ</w:t>
      </w:r>
      <w:r w:rsidRPr="006E491C">
        <w:rPr>
          <w:sz w:val="28"/>
          <w:szCs w:val="28"/>
          <w:lang w:val="ro-RO"/>
        </w:rPr>
        <w:t>ii enumera</w:t>
      </w:r>
      <w:r w:rsidR="0095494E">
        <w:rPr>
          <w:sz w:val="28"/>
          <w:szCs w:val="28"/>
          <w:lang w:val="ro-RO"/>
        </w:rPr>
        <w:t>ţ</w:t>
      </w:r>
      <w:r w:rsidRPr="006E491C">
        <w:rPr>
          <w:sz w:val="28"/>
          <w:szCs w:val="28"/>
          <w:lang w:val="ro-RO"/>
        </w:rPr>
        <w:t>i în aceasta, dar care nu sunt utiliza</w:t>
      </w:r>
      <w:r w:rsidR="0095494E">
        <w:rPr>
          <w:sz w:val="28"/>
          <w:szCs w:val="28"/>
          <w:lang w:val="ro-RO"/>
        </w:rPr>
        <w:t>ţ</w:t>
      </w:r>
      <w:r w:rsidRPr="006E491C">
        <w:rPr>
          <w:sz w:val="28"/>
          <w:szCs w:val="28"/>
          <w:lang w:val="ro-RO"/>
        </w:rPr>
        <w:t>i în conformitate cu condi</w:t>
      </w:r>
      <w:r w:rsidR="0095494E">
        <w:rPr>
          <w:sz w:val="28"/>
          <w:szCs w:val="28"/>
          <w:lang w:val="ro-RO"/>
        </w:rPr>
        <w:t>ţ</w:t>
      </w:r>
      <w:r w:rsidRPr="006E491C">
        <w:rPr>
          <w:sz w:val="28"/>
          <w:szCs w:val="28"/>
          <w:lang w:val="ro-RO"/>
        </w:rPr>
        <w:t>iile stabilite în anexa men</w:t>
      </w:r>
      <w:r w:rsidR="0095494E">
        <w:rPr>
          <w:sz w:val="28"/>
          <w:szCs w:val="28"/>
          <w:lang w:val="ro-RO"/>
        </w:rPr>
        <w:t>ţ</w:t>
      </w:r>
      <w:r w:rsidRPr="006E491C">
        <w:rPr>
          <w:sz w:val="28"/>
          <w:szCs w:val="28"/>
          <w:lang w:val="ro-RO"/>
        </w:rPr>
        <w:t>ionată;</w:t>
      </w:r>
    </w:p>
    <w:p w:rsidR="00690DA7" w:rsidRPr="006E491C" w:rsidRDefault="00690DA7" w:rsidP="00690DA7">
      <w:pPr>
        <w:pStyle w:val="a7"/>
        <w:ind w:firstLine="708"/>
        <w:jc w:val="both"/>
        <w:rPr>
          <w:sz w:val="28"/>
          <w:szCs w:val="28"/>
          <w:lang w:val="ro-RO"/>
        </w:rPr>
      </w:pPr>
      <w:r w:rsidRPr="006E491C">
        <w:rPr>
          <w:sz w:val="28"/>
          <w:szCs w:val="28"/>
          <w:lang w:val="ro-RO"/>
        </w:rPr>
        <w:t xml:space="preserve">b) fără a aduce atingere subpunctului 2), subpunctului 3) litera a) </w:t>
      </w:r>
      <w:r w:rsidR="0095494E">
        <w:rPr>
          <w:sz w:val="28"/>
          <w:szCs w:val="28"/>
          <w:lang w:val="ro-RO"/>
        </w:rPr>
        <w:t>ş</w:t>
      </w:r>
      <w:r w:rsidRPr="006E491C">
        <w:rPr>
          <w:sz w:val="28"/>
          <w:szCs w:val="28"/>
          <w:lang w:val="ro-RO"/>
        </w:rPr>
        <w:t>i subpunctului 5) litera a), substan</w:t>
      </w:r>
      <w:r w:rsidR="0095494E">
        <w:rPr>
          <w:sz w:val="28"/>
          <w:szCs w:val="28"/>
          <w:lang w:val="ro-RO"/>
        </w:rPr>
        <w:t>ţ</w:t>
      </w:r>
      <w:r w:rsidRPr="006E491C">
        <w:rPr>
          <w:sz w:val="28"/>
          <w:szCs w:val="28"/>
          <w:lang w:val="ro-RO"/>
        </w:rPr>
        <w:t xml:space="preserve">ele care sunt enumerate în anexa nr. 6 la </w:t>
      </w:r>
      <w:r w:rsidR="00FD2353" w:rsidRPr="006E491C">
        <w:rPr>
          <w:sz w:val="28"/>
          <w:szCs w:val="28"/>
          <w:lang w:val="ro-RO"/>
        </w:rPr>
        <w:t>prezentul</w:t>
      </w:r>
      <w:r w:rsidRPr="006E491C">
        <w:rPr>
          <w:sz w:val="28"/>
          <w:szCs w:val="28"/>
          <w:lang w:val="ro-RO"/>
        </w:rPr>
        <w:t xml:space="preserve"> </w:t>
      </w:r>
      <w:r w:rsidRPr="006E491C">
        <w:rPr>
          <w:sz w:val="28"/>
          <w:szCs w:val="28"/>
          <w:lang w:val="ro-RO"/>
        </w:rPr>
        <w:lastRenderedPageBreak/>
        <w:t xml:space="preserve">Regulament, dar care nu sunt destinate a fi utilizate ca </w:t>
      </w:r>
      <w:r w:rsidR="0095494E">
        <w:rPr>
          <w:sz w:val="28"/>
          <w:szCs w:val="28"/>
          <w:lang w:val="ro-RO"/>
        </w:rPr>
        <w:t>ş</w:t>
      </w:r>
      <w:r w:rsidRPr="006E491C">
        <w:rPr>
          <w:sz w:val="28"/>
          <w:szCs w:val="28"/>
          <w:lang w:val="ro-RO"/>
        </w:rPr>
        <w:t>i conservan</w:t>
      </w:r>
      <w:r w:rsidR="0095494E">
        <w:rPr>
          <w:sz w:val="28"/>
          <w:szCs w:val="28"/>
          <w:lang w:val="ro-RO"/>
        </w:rPr>
        <w:t>ţ</w:t>
      </w:r>
      <w:r w:rsidRPr="006E491C">
        <w:rPr>
          <w:sz w:val="28"/>
          <w:szCs w:val="28"/>
          <w:lang w:val="ro-RO"/>
        </w:rPr>
        <w:t xml:space="preserve">i </w:t>
      </w:r>
      <w:r w:rsidR="0095494E">
        <w:rPr>
          <w:sz w:val="28"/>
          <w:szCs w:val="28"/>
          <w:lang w:val="ro-RO"/>
        </w:rPr>
        <w:t>ş</w:t>
      </w:r>
      <w:r w:rsidRPr="006E491C">
        <w:rPr>
          <w:sz w:val="28"/>
          <w:szCs w:val="28"/>
          <w:lang w:val="ro-RO"/>
        </w:rPr>
        <w:t>i care nu sunt utilizate în conformitate cu condi</w:t>
      </w:r>
      <w:r w:rsidR="0095494E">
        <w:rPr>
          <w:sz w:val="28"/>
          <w:szCs w:val="28"/>
          <w:lang w:val="ro-RO"/>
        </w:rPr>
        <w:t>ţ</w:t>
      </w:r>
      <w:r w:rsidRPr="006E491C">
        <w:rPr>
          <w:sz w:val="28"/>
          <w:szCs w:val="28"/>
          <w:lang w:val="ro-RO"/>
        </w:rPr>
        <w:t>iile stabilite în anexa men</w:t>
      </w:r>
      <w:r w:rsidR="0095494E">
        <w:rPr>
          <w:sz w:val="28"/>
          <w:szCs w:val="28"/>
          <w:lang w:val="ro-RO"/>
        </w:rPr>
        <w:t>ţ</w:t>
      </w:r>
      <w:r w:rsidRPr="006E491C">
        <w:rPr>
          <w:sz w:val="28"/>
          <w:szCs w:val="28"/>
          <w:lang w:val="ro-RO"/>
        </w:rPr>
        <w:t>ionată.</w:t>
      </w:r>
    </w:p>
    <w:p w:rsidR="00690DA7" w:rsidRPr="006E491C" w:rsidRDefault="00690DA7" w:rsidP="00690DA7">
      <w:pPr>
        <w:pStyle w:val="a7"/>
        <w:ind w:firstLine="708"/>
        <w:jc w:val="both"/>
        <w:rPr>
          <w:sz w:val="28"/>
          <w:szCs w:val="28"/>
          <w:lang w:val="ro-RO"/>
        </w:rPr>
      </w:pPr>
      <w:r w:rsidRPr="006E491C">
        <w:rPr>
          <w:sz w:val="28"/>
          <w:szCs w:val="28"/>
          <w:lang w:val="ro-RO"/>
        </w:rPr>
        <w:t>5) filtre UV:</w:t>
      </w:r>
    </w:p>
    <w:p w:rsidR="00690DA7" w:rsidRPr="006E491C" w:rsidRDefault="00690DA7" w:rsidP="00690DA7">
      <w:pPr>
        <w:pStyle w:val="a7"/>
        <w:ind w:firstLine="708"/>
        <w:jc w:val="both"/>
        <w:rPr>
          <w:sz w:val="28"/>
          <w:szCs w:val="28"/>
          <w:lang w:val="ro-RO"/>
        </w:rPr>
      </w:pPr>
      <w:r w:rsidRPr="006E491C">
        <w:rPr>
          <w:sz w:val="28"/>
          <w:szCs w:val="28"/>
          <w:lang w:val="ro-RO"/>
        </w:rPr>
        <w:t xml:space="preserve">a)  filtrele UV, altele decât cele enumerate în anexa nr. 7 la </w:t>
      </w:r>
      <w:r w:rsidR="00FD2353" w:rsidRPr="006E491C">
        <w:rPr>
          <w:sz w:val="28"/>
          <w:szCs w:val="28"/>
          <w:lang w:val="ro-RO"/>
        </w:rPr>
        <w:t>prezentul</w:t>
      </w:r>
      <w:r w:rsidRPr="006E491C">
        <w:rPr>
          <w:sz w:val="28"/>
          <w:szCs w:val="28"/>
          <w:lang w:val="ro-RO"/>
        </w:rPr>
        <w:t xml:space="preserve"> Regulament </w:t>
      </w:r>
      <w:r w:rsidR="0095494E">
        <w:rPr>
          <w:sz w:val="28"/>
          <w:szCs w:val="28"/>
          <w:lang w:val="ro-RO"/>
        </w:rPr>
        <w:t>ş</w:t>
      </w:r>
      <w:r w:rsidRPr="006E491C">
        <w:rPr>
          <w:sz w:val="28"/>
          <w:szCs w:val="28"/>
          <w:lang w:val="ro-RO"/>
        </w:rPr>
        <w:t>i filtrele UV enumerate în aceasta, dar care nu sunt utilizate în conformitate cu condi</w:t>
      </w:r>
      <w:r w:rsidR="0095494E">
        <w:rPr>
          <w:sz w:val="28"/>
          <w:szCs w:val="28"/>
          <w:lang w:val="ro-RO"/>
        </w:rPr>
        <w:t>ţ</w:t>
      </w:r>
      <w:r w:rsidRPr="006E491C">
        <w:rPr>
          <w:sz w:val="28"/>
          <w:szCs w:val="28"/>
          <w:lang w:val="ro-RO"/>
        </w:rPr>
        <w:t>iile stabilite în anexa men</w:t>
      </w:r>
      <w:r w:rsidR="0095494E">
        <w:rPr>
          <w:sz w:val="28"/>
          <w:szCs w:val="28"/>
          <w:lang w:val="ro-RO"/>
        </w:rPr>
        <w:t>ţ</w:t>
      </w:r>
      <w:r w:rsidRPr="006E491C">
        <w:rPr>
          <w:sz w:val="28"/>
          <w:szCs w:val="28"/>
          <w:lang w:val="ro-RO"/>
        </w:rPr>
        <w:t>ionată;</w:t>
      </w:r>
    </w:p>
    <w:p w:rsidR="00690DA7" w:rsidRPr="006E491C" w:rsidRDefault="00690DA7" w:rsidP="00690DA7">
      <w:pPr>
        <w:pStyle w:val="a7"/>
        <w:ind w:firstLine="708"/>
        <w:jc w:val="both"/>
        <w:rPr>
          <w:sz w:val="28"/>
          <w:szCs w:val="28"/>
          <w:lang w:val="ro-RO"/>
        </w:rPr>
      </w:pPr>
      <w:r w:rsidRPr="006E491C">
        <w:rPr>
          <w:sz w:val="28"/>
          <w:szCs w:val="28"/>
          <w:lang w:val="ro-RO"/>
        </w:rPr>
        <w:t xml:space="preserve">b) fără a aduce atingere subpunctului 2), subpunctului 3) litera b) </w:t>
      </w:r>
      <w:r w:rsidR="0095494E">
        <w:rPr>
          <w:sz w:val="28"/>
          <w:szCs w:val="28"/>
          <w:lang w:val="ro-RO"/>
        </w:rPr>
        <w:t>ş</w:t>
      </w:r>
      <w:r w:rsidRPr="006E491C">
        <w:rPr>
          <w:sz w:val="28"/>
          <w:szCs w:val="28"/>
          <w:lang w:val="ro-RO"/>
        </w:rPr>
        <w:t>i subpunctului 4) litera a), substan</w:t>
      </w:r>
      <w:r w:rsidR="0095494E">
        <w:rPr>
          <w:sz w:val="28"/>
          <w:szCs w:val="28"/>
          <w:lang w:val="ro-RO"/>
        </w:rPr>
        <w:t>ţ</w:t>
      </w:r>
      <w:r w:rsidRPr="006E491C">
        <w:rPr>
          <w:sz w:val="28"/>
          <w:szCs w:val="28"/>
          <w:lang w:val="ro-RO"/>
        </w:rPr>
        <w:t xml:space="preserve">ele care sunt enumerate în anexa nr.7 la </w:t>
      </w:r>
      <w:r w:rsidR="00FD2353" w:rsidRPr="006E491C">
        <w:rPr>
          <w:sz w:val="28"/>
          <w:szCs w:val="28"/>
          <w:lang w:val="ro-RO"/>
        </w:rPr>
        <w:t>prezentul</w:t>
      </w:r>
      <w:r w:rsidRPr="006E491C">
        <w:rPr>
          <w:sz w:val="28"/>
          <w:szCs w:val="28"/>
          <w:lang w:val="ro-RO"/>
        </w:rPr>
        <w:t xml:space="preserve"> Regulament, dar care nu sunt destinate a fi utilizate ca filtre UV </w:t>
      </w:r>
      <w:r w:rsidR="0095494E">
        <w:rPr>
          <w:sz w:val="28"/>
          <w:szCs w:val="28"/>
          <w:lang w:val="ro-RO"/>
        </w:rPr>
        <w:t>ş</w:t>
      </w:r>
      <w:r w:rsidRPr="006E491C">
        <w:rPr>
          <w:sz w:val="28"/>
          <w:szCs w:val="28"/>
          <w:lang w:val="ro-RO"/>
        </w:rPr>
        <w:t>i care nu sunt utilizate în conformitate cu condi</w:t>
      </w:r>
      <w:r w:rsidR="0095494E">
        <w:rPr>
          <w:sz w:val="28"/>
          <w:szCs w:val="28"/>
          <w:lang w:val="ro-RO"/>
        </w:rPr>
        <w:t>ţ</w:t>
      </w:r>
      <w:r w:rsidRPr="006E491C">
        <w:rPr>
          <w:sz w:val="28"/>
          <w:szCs w:val="28"/>
          <w:lang w:val="ro-RO"/>
        </w:rPr>
        <w:t>iile stabilite în anexa men</w:t>
      </w:r>
      <w:r w:rsidR="0095494E">
        <w:rPr>
          <w:sz w:val="28"/>
          <w:szCs w:val="28"/>
          <w:lang w:val="ro-RO"/>
        </w:rPr>
        <w:t>ţ</w:t>
      </w:r>
      <w:r w:rsidRPr="006E491C">
        <w:rPr>
          <w:sz w:val="28"/>
          <w:szCs w:val="28"/>
          <w:lang w:val="ro-RO"/>
        </w:rPr>
        <w:t>ionată.</w:t>
      </w:r>
    </w:p>
    <w:p w:rsidR="00690DA7" w:rsidRPr="00DF09C3" w:rsidRDefault="00690DA7" w:rsidP="00DF09C3">
      <w:pPr>
        <w:pStyle w:val="a7"/>
        <w:ind w:firstLine="708"/>
        <w:jc w:val="both"/>
        <w:rPr>
          <w:sz w:val="28"/>
          <w:szCs w:val="28"/>
          <w:lang w:val="en-US"/>
        </w:rPr>
      </w:pPr>
      <w:r w:rsidRPr="006E491C">
        <w:rPr>
          <w:b/>
          <w:sz w:val="28"/>
          <w:szCs w:val="28"/>
          <w:lang w:val="ro-RO"/>
        </w:rPr>
        <w:t>37</w:t>
      </w:r>
      <w:r w:rsidRPr="006E491C">
        <w:rPr>
          <w:sz w:val="28"/>
          <w:szCs w:val="28"/>
          <w:lang w:val="ro-RO"/>
        </w:rPr>
        <w:t>.   </w:t>
      </w:r>
      <w:r w:rsidR="00DF09C3">
        <w:rPr>
          <w:sz w:val="28"/>
          <w:szCs w:val="28"/>
          <w:lang w:val="en-US"/>
        </w:rPr>
        <w:t>Ministerului Sănătă</w:t>
      </w:r>
      <w:r w:rsidR="0095494E">
        <w:rPr>
          <w:sz w:val="28"/>
          <w:szCs w:val="28"/>
          <w:lang w:val="en-US"/>
        </w:rPr>
        <w:t>ţ</w:t>
      </w:r>
      <w:r w:rsidR="00DF09C3">
        <w:rPr>
          <w:sz w:val="28"/>
          <w:szCs w:val="28"/>
          <w:lang w:val="en-US"/>
        </w:rPr>
        <w:t>ii</w:t>
      </w:r>
      <w:r w:rsidR="00DF09C3" w:rsidRPr="00BF7936">
        <w:rPr>
          <w:sz w:val="28"/>
          <w:szCs w:val="28"/>
          <w:lang w:val="en-US"/>
        </w:rPr>
        <w:t xml:space="preserve"> </w:t>
      </w:r>
      <w:r w:rsidR="00DF09C3">
        <w:rPr>
          <w:sz w:val="28"/>
          <w:szCs w:val="28"/>
          <w:lang w:val="en-US"/>
        </w:rPr>
        <w:t xml:space="preserve">este în drept de a  elabora propuneri de </w:t>
      </w:r>
      <w:r w:rsidR="00DF09C3" w:rsidRPr="00BF7936">
        <w:rPr>
          <w:sz w:val="28"/>
          <w:szCs w:val="28"/>
          <w:lang w:val="en-US"/>
        </w:rPr>
        <w:t>extinde</w:t>
      </w:r>
      <w:r w:rsidR="00DF09C3">
        <w:rPr>
          <w:sz w:val="28"/>
          <w:szCs w:val="28"/>
          <w:lang w:val="en-US"/>
        </w:rPr>
        <w:t>re a</w:t>
      </w:r>
      <w:r w:rsidR="00DF09C3" w:rsidRPr="00BF7936">
        <w:rPr>
          <w:sz w:val="28"/>
          <w:szCs w:val="28"/>
          <w:lang w:val="en-US"/>
        </w:rPr>
        <w:t xml:space="preserve"> domeniul</w:t>
      </w:r>
      <w:r w:rsidR="00DF09C3">
        <w:rPr>
          <w:sz w:val="28"/>
          <w:szCs w:val="28"/>
          <w:lang w:val="en-US"/>
        </w:rPr>
        <w:t>ui</w:t>
      </w:r>
      <w:r w:rsidR="00DF09C3" w:rsidRPr="00BF7936">
        <w:rPr>
          <w:sz w:val="28"/>
          <w:szCs w:val="28"/>
          <w:lang w:val="en-US"/>
        </w:rPr>
        <w:t xml:space="preserve"> de aplicare a </w:t>
      </w:r>
      <w:r w:rsidR="00DF09C3" w:rsidRPr="006958D7">
        <w:rPr>
          <w:sz w:val="28"/>
          <w:szCs w:val="28"/>
          <w:lang w:val="en-US"/>
        </w:rPr>
        <w:t xml:space="preserve">anexei </w:t>
      </w:r>
      <w:r w:rsidR="00DF09C3">
        <w:rPr>
          <w:sz w:val="28"/>
          <w:szCs w:val="28"/>
          <w:lang w:val="en-US"/>
        </w:rPr>
        <w:t>nr. 5</w:t>
      </w:r>
      <w:r w:rsidR="00DF09C3" w:rsidRPr="006958D7">
        <w:rPr>
          <w:sz w:val="28"/>
          <w:szCs w:val="28"/>
          <w:lang w:val="en-US"/>
        </w:rPr>
        <w:t xml:space="preserve"> la prezenrul Regulament</w:t>
      </w:r>
      <w:r w:rsidR="00DF09C3" w:rsidRPr="00BF7936">
        <w:rPr>
          <w:sz w:val="28"/>
          <w:szCs w:val="28"/>
          <w:lang w:val="en-US"/>
        </w:rPr>
        <w:t xml:space="preserve"> la produse de colorare a părului, aceste produse nu trebuie să con</w:t>
      </w:r>
      <w:r w:rsidR="0095494E">
        <w:rPr>
          <w:sz w:val="28"/>
          <w:szCs w:val="28"/>
          <w:lang w:val="en-US"/>
        </w:rPr>
        <w:t>ţ</w:t>
      </w:r>
      <w:r w:rsidR="00DF09C3" w:rsidRPr="00BF7936">
        <w:rPr>
          <w:sz w:val="28"/>
          <w:szCs w:val="28"/>
          <w:lang w:val="en-US"/>
        </w:rPr>
        <w:t>ină coloran</w:t>
      </w:r>
      <w:r w:rsidR="0095494E">
        <w:rPr>
          <w:sz w:val="28"/>
          <w:szCs w:val="28"/>
          <w:lang w:val="en-US"/>
        </w:rPr>
        <w:t>ţ</w:t>
      </w:r>
      <w:r w:rsidR="00DF09C3" w:rsidRPr="00BF7936">
        <w:rPr>
          <w:sz w:val="28"/>
          <w:szCs w:val="28"/>
          <w:lang w:val="en-US"/>
        </w:rPr>
        <w:t>i destina</w:t>
      </w:r>
      <w:r w:rsidR="0095494E">
        <w:rPr>
          <w:sz w:val="28"/>
          <w:szCs w:val="28"/>
          <w:lang w:val="en-US"/>
        </w:rPr>
        <w:t>ţ</w:t>
      </w:r>
      <w:r w:rsidR="00DF09C3" w:rsidRPr="00BF7936">
        <w:rPr>
          <w:sz w:val="28"/>
          <w:szCs w:val="28"/>
          <w:lang w:val="en-US"/>
        </w:rPr>
        <w:t>i colorării părului, al</w:t>
      </w:r>
      <w:r w:rsidR="0095494E">
        <w:rPr>
          <w:sz w:val="28"/>
          <w:szCs w:val="28"/>
          <w:lang w:val="en-US"/>
        </w:rPr>
        <w:t>ţ</w:t>
      </w:r>
      <w:r w:rsidR="00DF09C3" w:rsidRPr="00BF7936">
        <w:rPr>
          <w:sz w:val="28"/>
          <w:szCs w:val="28"/>
          <w:lang w:val="en-US"/>
        </w:rPr>
        <w:t>ii decât cei enumera</w:t>
      </w:r>
      <w:r w:rsidR="0095494E">
        <w:rPr>
          <w:sz w:val="28"/>
          <w:szCs w:val="28"/>
          <w:lang w:val="en-US"/>
        </w:rPr>
        <w:t>ţ</w:t>
      </w:r>
      <w:r w:rsidR="00DF09C3" w:rsidRPr="00BF7936">
        <w:rPr>
          <w:sz w:val="28"/>
          <w:szCs w:val="28"/>
          <w:lang w:val="en-US"/>
        </w:rPr>
        <w:t>i în anexa </w:t>
      </w:r>
      <w:r w:rsidR="00DF09C3">
        <w:rPr>
          <w:sz w:val="28"/>
          <w:szCs w:val="28"/>
          <w:lang w:val="en-US"/>
        </w:rPr>
        <w:t>nr.5</w:t>
      </w:r>
      <w:r w:rsidR="00DF09C3" w:rsidRPr="006958D7">
        <w:rPr>
          <w:sz w:val="28"/>
          <w:szCs w:val="28"/>
          <w:lang w:val="en-US"/>
        </w:rPr>
        <w:t xml:space="preserve"> la prezenrul Regulament, </w:t>
      </w:r>
      <w:r w:rsidR="0095494E">
        <w:rPr>
          <w:sz w:val="28"/>
          <w:szCs w:val="28"/>
          <w:lang w:val="en-US"/>
        </w:rPr>
        <w:t>ş</w:t>
      </w:r>
      <w:r w:rsidR="00DF09C3" w:rsidRPr="006958D7">
        <w:rPr>
          <w:sz w:val="28"/>
          <w:szCs w:val="28"/>
          <w:lang w:val="en-US"/>
        </w:rPr>
        <w:t>i coloran</w:t>
      </w:r>
      <w:r w:rsidR="0095494E">
        <w:rPr>
          <w:sz w:val="28"/>
          <w:szCs w:val="28"/>
          <w:lang w:val="en-US"/>
        </w:rPr>
        <w:t>ţ</w:t>
      </w:r>
      <w:r w:rsidR="00DF09C3" w:rsidRPr="006958D7">
        <w:rPr>
          <w:sz w:val="28"/>
          <w:szCs w:val="28"/>
          <w:lang w:val="en-US"/>
        </w:rPr>
        <w:t>i</w:t>
      </w:r>
      <w:r w:rsidR="00DF09C3" w:rsidRPr="00BF7936">
        <w:rPr>
          <w:sz w:val="28"/>
          <w:szCs w:val="28"/>
          <w:lang w:val="en-US"/>
        </w:rPr>
        <w:t xml:space="preserve"> destina</w:t>
      </w:r>
      <w:r w:rsidR="0095494E">
        <w:rPr>
          <w:sz w:val="28"/>
          <w:szCs w:val="28"/>
          <w:lang w:val="en-US"/>
        </w:rPr>
        <w:t>ţ</w:t>
      </w:r>
      <w:r w:rsidR="00DF09C3" w:rsidRPr="00BF7936">
        <w:rPr>
          <w:sz w:val="28"/>
          <w:szCs w:val="28"/>
          <w:lang w:val="en-US"/>
        </w:rPr>
        <w:t>i colorării părului care sunt enumera</w:t>
      </w:r>
      <w:r w:rsidR="0095494E">
        <w:rPr>
          <w:sz w:val="28"/>
          <w:szCs w:val="28"/>
          <w:lang w:val="en-US"/>
        </w:rPr>
        <w:t>ţ</w:t>
      </w:r>
      <w:r w:rsidR="00DF09C3" w:rsidRPr="00BF7936">
        <w:rPr>
          <w:sz w:val="28"/>
          <w:szCs w:val="28"/>
          <w:lang w:val="en-US"/>
        </w:rPr>
        <w:t>i acolo dar care nu sunt utiliza</w:t>
      </w:r>
      <w:r w:rsidR="0095494E">
        <w:rPr>
          <w:sz w:val="28"/>
          <w:szCs w:val="28"/>
          <w:lang w:val="en-US"/>
        </w:rPr>
        <w:t>ţ</w:t>
      </w:r>
      <w:r w:rsidR="00DF09C3" w:rsidRPr="00BF7936">
        <w:rPr>
          <w:sz w:val="28"/>
          <w:szCs w:val="28"/>
          <w:lang w:val="en-US"/>
        </w:rPr>
        <w:t>i în conformitate cu condi</w:t>
      </w:r>
      <w:r w:rsidR="0095494E">
        <w:rPr>
          <w:sz w:val="28"/>
          <w:szCs w:val="28"/>
          <w:lang w:val="en-US"/>
        </w:rPr>
        <w:t>ţ</w:t>
      </w:r>
      <w:r w:rsidR="00DF09C3" w:rsidRPr="00BF7936">
        <w:rPr>
          <w:sz w:val="28"/>
          <w:szCs w:val="28"/>
          <w:lang w:val="en-US"/>
        </w:rPr>
        <w:t>iile stabilite în respectiva anexă.</w:t>
      </w:r>
    </w:p>
    <w:p w:rsidR="00DF09C3" w:rsidRPr="00385787" w:rsidRDefault="00690DA7" w:rsidP="00DF09C3">
      <w:pPr>
        <w:pStyle w:val="a7"/>
        <w:ind w:firstLine="708"/>
        <w:jc w:val="both"/>
        <w:rPr>
          <w:strike/>
          <w:sz w:val="28"/>
          <w:szCs w:val="28"/>
          <w:lang w:val="en-US"/>
        </w:rPr>
      </w:pPr>
      <w:r w:rsidRPr="006E491C">
        <w:rPr>
          <w:b/>
          <w:sz w:val="28"/>
          <w:szCs w:val="28"/>
          <w:lang w:val="ro-RO"/>
        </w:rPr>
        <w:t>38</w:t>
      </w:r>
      <w:r w:rsidRPr="006E491C">
        <w:rPr>
          <w:sz w:val="28"/>
          <w:szCs w:val="28"/>
          <w:lang w:val="ro-RO"/>
        </w:rPr>
        <w:t>.   </w:t>
      </w:r>
      <w:r w:rsidR="00DF09C3" w:rsidRPr="00BF7936">
        <w:rPr>
          <w:sz w:val="28"/>
          <w:szCs w:val="28"/>
          <w:lang w:val="en-US"/>
        </w:rPr>
        <w:t>Se interzice utilizarea în compozi</w:t>
      </w:r>
      <w:r w:rsidR="0095494E">
        <w:rPr>
          <w:sz w:val="28"/>
          <w:szCs w:val="28"/>
          <w:lang w:val="en-US"/>
        </w:rPr>
        <w:t>ţ</w:t>
      </w:r>
      <w:r w:rsidR="00DF09C3" w:rsidRPr="00BF7936">
        <w:rPr>
          <w:sz w:val="28"/>
          <w:szCs w:val="28"/>
          <w:lang w:val="en-US"/>
        </w:rPr>
        <w:t>ia produselor cosmetice a substan</w:t>
      </w:r>
      <w:r w:rsidR="0095494E">
        <w:rPr>
          <w:sz w:val="28"/>
          <w:szCs w:val="28"/>
          <w:lang w:val="en-US"/>
        </w:rPr>
        <w:t>ţ</w:t>
      </w:r>
      <w:r w:rsidR="00DF09C3" w:rsidRPr="00BF7936">
        <w:rPr>
          <w:sz w:val="28"/>
          <w:szCs w:val="28"/>
          <w:lang w:val="en-US"/>
        </w:rPr>
        <w:t>elor clasificate drept substan</w:t>
      </w:r>
      <w:r w:rsidR="0095494E">
        <w:rPr>
          <w:sz w:val="28"/>
          <w:szCs w:val="28"/>
          <w:lang w:val="en-US"/>
        </w:rPr>
        <w:t>ţ</w:t>
      </w:r>
      <w:r w:rsidR="00DF09C3" w:rsidRPr="00BF7936">
        <w:rPr>
          <w:sz w:val="28"/>
          <w:szCs w:val="28"/>
          <w:lang w:val="en-US"/>
        </w:rPr>
        <w:t xml:space="preserve">e </w:t>
      </w:r>
      <w:r w:rsidR="00DF09C3" w:rsidRPr="005A1925">
        <w:rPr>
          <w:sz w:val="28"/>
          <w:szCs w:val="28"/>
          <w:lang w:val="en-US"/>
        </w:rPr>
        <w:t>CMR</w:t>
      </w:r>
      <w:r w:rsidR="00DF09C3" w:rsidRPr="00BF7936">
        <w:rPr>
          <w:sz w:val="28"/>
          <w:szCs w:val="28"/>
          <w:lang w:val="en-US"/>
        </w:rPr>
        <w:t xml:space="preserve">, </w:t>
      </w:r>
      <w:r w:rsidR="00D364E9" w:rsidRPr="008F4307">
        <w:rPr>
          <w:sz w:val="28"/>
          <w:szCs w:val="28"/>
          <w:lang w:val="ro-RO"/>
        </w:rPr>
        <w:t>în conformitate cu legislaţia naţională referitoare la clasificarea, etichetarea şi ambalarea substanţelor şi amestecurilor</w:t>
      </w:r>
      <w:r w:rsidR="00DF09C3" w:rsidRPr="00D364E9">
        <w:rPr>
          <w:color w:val="FF0000"/>
          <w:sz w:val="28"/>
          <w:szCs w:val="28"/>
          <w:highlight w:val="yellow"/>
          <w:lang w:val="en-US"/>
        </w:rPr>
        <w:t>.</w:t>
      </w:r>
      <w:r w:rsidR="00DF09C3" w:rsidRPr="00BF7936">
        <w:rPr>
          <w:sz w:val="28"/>
          <w:szCs w:val="28"/>
          <w:lang w:val="en-US"/>
        </w:rPr>
        <w:t xml:space="preserve"> Cu toate acestea, o substan</w:t>
      </w:r>
      <w:r w:rsidR="0095494E">
        <w:rPr>
          <w:sz w:val="28"/>
          <w:szCs w:val="28"/>
          <w:lang w:val="en-US"/>
        </w:rPr>
        <w:t>ţ</w:t>
      </w:r>
      <w:r w:rsidR="00DF09C3" w:rsidRPr="00BF7936">
        <w:rPr>
          <w:sz w:val="28"/>
          <w:szCs w:val="28"/>
          <w:lang w:val="en-US"/>
        </w:rPr>
        <w:t>ă clasificată la categoria 2 poate fi folosită în compozi</w:t>
      </w:r>
      <w:r w:rsidR="0095494E">
        <w:rPr>
          <w:sz w:val="28"/>
          <w:szCs w:val="28"/>
          <w:lang w:val="en-US"/>
        </w:rPr>
        <w:t>ţ</w:t>
      </w:r>
      <w:r w:rsidR="00DF09C3" w:rsidRPr="00BF7936">
        <w:rPr>
          <w:sz w:val="28"/>
          <w:szCs w:val="28"/>
          <w:lang w:val="en-US"/>
        </w:rPr>
        <w:t xml:space="preserve">ia produselor cosmetice dacă, în urma evaluării de către </w:t>
      </w:r>
      <w:r w:rsidR="00DF09C3">
        <w:rPr>
          <w:sz w:val="28"/>
          <w:szCs w:val="28"/>
          <w:lang w:val="en-US"/>
        </w:rPr>
        <w:t>Ministerul Sănătă</w:t>
      </w:r>
      <w:r w:rsidR="0095494E">
        <w:rPr>
          <w:sz w:val="28"/>
          <w:szCs w:val="28"/>
          <w:lang w:val="en-US"/>
        </w:rPr>
        <w:t>ţ</w:t>
      </w:r>
      <w:r w:rsidR="00DF09C3">
        <w:rPr>
          <w:sz w:val="28"/>
          <w:szCs w:val="28"/>
          <w:lang w:val="en-US"/>
        </w:rPr>
        <w:t>ii</w:t>
      </w:r>
      <w:r w:rsidR="00DF09C3" w:rsidRPr="00BF7936">
        <w:rPr>
          <w:sz w:val="28"/>
          <w:szCs w:val="28"/>
          <w:lang w:val="en-US"/>
        </w:rPr>
        <w:t>, aceasta a fost declarată sigură pentru a fi utilizată în compozi</w:t>
      </w:r>
      <w:r w:rsidR="0095494E">
        <w:rPr>
          <w:sz w:val="28"/>
          <w:szCs w:val="28"/>
          <w:lang w:val="en-US"/>
        </w:rPr>
        <w:t>ţ</w:t>
      </w:r>
      <w:r w:rsidR="00DF09C3" w:rsidRPr="00BF7936">
        <w:rPr>
          <w:sz w:val="28"/>
          <w:szCs w:val="28"/>
          <w:lang w:val="en-US"/>
        </w:rPr>
        <w:t>ia produselor cosmetice. În acest scop, M</w:t>
      </w:r>
      <w:r w:rsidR="00DF09C3">
        <w:rPr>
          <w:sz w:val="28"/>
          <w:szCs w:val="28"/>
          <w:lang w:val="en-US"/>
        </w:rPr>
        <w:t xml:space="preserve">inisterul </w:t>
      </w:r>
      <w:r w:rsidR="00DF09C3" w:rsidRPr="00BF7936">
        <w:rPr>
          <w:sz w:val="28"/>
          <w:szCs w:val="28"/>
          <w:lang w:val="en-US"/>
        </w:rPr>
        <w:t>S</w:t>
      </w:r>
      <w:r w:rsidR="00DF09C3">
        <w:rPr>
          <w:sz w:val="28"/>
          <w:szCs w:val="28"/>
          <w:lang w:val="en-US"/>
        </w:rPr>
        <w:t>ănătă</w:t>
      </w:r>
      <w:r w:rsidR="0095494E">
        <w:rPr>
          <w:sz w:val="28"/>
          <w:szCs w:val="28"/>
          <w:lang w:val="en-US"/>
        </w:rPr>
        <w:t>ţ</w:t>
      </w:r>
      <w:r w:rsidR="00DF09C3">
        <w:rPr>
          <w:sz w:val="28"/>
          <w:szCs w:val="28"/>
          <w:lang w:val="en-US"/>
        </w:rPr>
        <w:t>ii</w:t>
      </w:r>
      <w:r w:rsidR="00DF09C3" w:rsidRPr="00BF7936">
        <w:rPr>
          <w:sz w:val="28"/>
          <w:szCs w:val="28"/>
          <w:lang w:val="en-US"/>
        </w:rPr>
        <w:t xml:space="preserve"> </w:t>
      </w:r>
      <w:r w:rsidR="00DF09C3">
        <w:rPr>
          <w:sz w:val="28"/>
          <w:szCs w:val="28"/>
          <w:lang w:val="en-US"/>
        </w:rPr>
        <w:t xml:space="preserve">înaintează propuneri de modificare a anexei respective. </w:t>
      </w:r>
    </w:p>
    <w:p w:rsidR="004D1E39" w:rsidRDefault="00690DA7" w:rsidP="00690DA7">
      <w:pPr>
        <w:pStyle w:val="a7"/>
        <w:ind w:firstLine="708"/>
        <w:jc w:val="both"/>
        <w:rPr>
          <w:color w:val="FF0000"/>
          <w:sz w:val="28"/>
          <w:szCs w:val="28"/>
          <w:lang w:val="ro-RO"/>
        </w:rPr>
      </w:pPr>
      <w:r w:rsidRPr="006E491C">
        <w:rPr>
          <w:b/>
          <w:sz w:val="28"/>
          <w:szCs w:val="28"/>
          <w:lang w:val="ro-RO"/>
        </w:rPr>
        <w:t>39</w:t>
      </w:r>
      <w:r w:rsidRPr="006E491C">
        <w:rPr>
          <w:sz w:val="28"/>
          <w:szCs w:val="28"/>
          <w:lang w:val="ro-RO"/>
        </w:rPr>
        <w:t>.   Se interzice utilizarea în compozi</w:t>
      </w:r>
      <w:r w:rsidR="0095494E">
        <w:rPr>
          <w:sz w:val="28"/>
          <w:szCs w:val="28"/>
          <w:lang w:val="ro-RO"/>
        </w:rPr>
        <w:t>ţ</w:t>
      </w:r>
      <w:r w:rsidRPr="006E491C">
        <w:rPr>
          <w:sz w:val="28"/>
          <w:szCs w:val="28"/>
          <w:lang w:val="ro-RO"/>
        </w:rPr>
        <w:t>ia produselor cosmetice a substan</w:t>
      </w:r>
      <w:r w:rsidR="0095494E">
        <w:rPr>
          <w:sz w:val="28"/>
          <w:szCs w:val="28"/>
          <w:lang w:val="ro-RO"/>
        </w:rPr>
        <w:t>ţ</w:t>
      </w:r>
      <w:r w:rsidRPr="006E491C">
        <w:rPr>
          <w:sz w:val="28"/>
          <w:szCs w:val="28"/>
          <w:lang w:val="ro-RO"/>
        </w:rPr>
        <w:t>elor clasificate drept substan</w:t>
      </w:r>
      <w:r w:rsidR="0095494E">
        <w:rPr>
          <w:sz w:val="28"/>
          <w:szCs w:val="28"/>
          <w:lang w:val="ro-RO"/>
        </w:rPr>
        <w:t>ţ</w:t>
      </w:r>
      <w:r w:rsidRPr="006E491C">
        <w:rPr>
          <w:sz w:val="28"/>
          <w:szCs w:val="28"/>
          <w:lang w:val="ro-RO"/>
        </w:rPr>
        <w:t>e CMR categoriile 1A sau1B în</w:t>
      </w:r>
      <w:r w:rsidR="00D364E9" w:rsidRPr="00D364E9">
        <w:rPr>
          <w:sz w:val="28"/>
          <w:szCs w:val="28"/>
          <w:lang w:val="ro-RO"/>
        </w:rPr>
        <w:t xml:space="preserve"> </w:t>
      </w:r>
      <w:r w:rsidR="00D364E9" w:rsidRPr="008F4307">
        <w:rPr>
          <w:sz w:val="28"/>
          <w:szCs w:val="28"/>
          <w:lang w:val="ro-RO"/>
        </w:rPr>
        <w:t>în conformitate cu legislaţia naţională referitoare la clasificarea, etichetarea şi ambalarea substanţelor şi amestecurilor</w:t>
      </w:r>
      <w:r w:rsidR="004D1E39">
        <w:rPr>
          <w:sz w:val="28"/>
          <w:szCs w:val="28"/>
          <w:lang w:val="ro-RO"/>
        </w:rPr>
        <w:t>.</w:t>
      </w:r>
      <w:r w:rsidRPr="006E491C">
        <w:rPr>
          <w:sz w:val="28"/>
          <w:szCs w:val="28"/>
          <w:lang w:val="ro-RO"/>
        </w:rPr>
        <w:t xml:space="preserve"> </w:t>
      </w:r>
    </w:p>
    <w:p w:rsidR="00690DA7" w:rsidRPr="006E491C" w:rsidRDefault="00690DA7" w:rsidP="00690DA7">
      <w:pPr>
        <w:pStyle w:val="a7"/>
        <w:ind w:firstLine="708"/>
        <w:jc w:val="both"/>
        <w:rPr>
          <w:sz w:val="28"/>
          <w:szCs w:val="28"/>
          <w:lang w:val="ro-RO"/>
        </w:rPr>
      </w:pPr>
      <w:r w:rsidRPr="006E491C">
        <w:rPr>
          <w:sz w:val="28"/>
          <w:szCs w:val="28"/>
          <w:lang w:val="ro-RO"/>
        </w:rPr>
        <w:t>Cu toate acestea, în mod excep</w:t>
      </w:r>
      <w:r w:rsidR="0095494E">
        <w:rPr>
          <w:sz w:val="28"/>
          <w:szCs w:val="28"/>
          <w:lang w:val="ro-RO"/>
        </w:rPr>
        <w:t>ţ</w:t>
      </w:r>
      <w:r w:rsidRPr="006E491C">
        <w:rPr>
          <w:sz w:val="28"/>
          <w:szCs w:val="28"/>
          <w:lang w:val="ro-RO"/>
        </w:rPr>
        <w:t>ional, astfel de substan</w:t>
      </w:r>
      <w:r w:rsidR="0095494E">
        <w:rPr>
          <w:sz w:val="28"/>
          <w:szCs w:val="28"/>
          <w:lang w:val="ro-RO"/>
        </w:rPr>
        <w:t>ţ</w:t>
      </w:r>
      <w:r w:rsidRPr="006E491C">
        <w:rPr>
          <w:sz w:val="28"/>
          <w:szCs w:val="28"/>
          <w:lang w:val="ro-RO"/>
        </w:rPr>
        <w:t>e pot fi utilizate în compozi</w:t>
      </w:r>
      <w:r w:rsidR="0095494E">
        <w:rPr>
          <w:sz w:val="28"/>
          <w:szCs w:val="28"/>
          <w:lang w:val="ro-RO"/>
        </w:rPr>
        <w:t>ţ</w:t>
      </w:r>
      <w:r w:rsidRPr="006E491C">
        <w:rPr>
          <w:sz w:val="28"/>
          <w:szCs w:val="28"/>
          <w:lang w:val="ro-RO"/>
        </w:rPr>
        <w:t>ia produselor cosmetice în cazul în care, în urma clasificării acestora drept substan</w:t>
      </w:r>
      <w:r w:rsidR="0095494E">
        <w:rPr>
          <w:sz w:val="28"/>
          <w:szCs w:val="28"/>
          <w:lang w:val="ro-RO"/>
        </w:rPr>
        <w:t>ţ</w:t>
      </w:r>
      <w:r w:rsidRPr="006E491C">
        <w:rPr>
          <w:sz w:val="28"/>
          <w:szCs w:val="28"/>
          <w:lang w:val="ro-RO"/>
        </w:rPr>
        <w:t xml:space="preserve">e CMR categoriile 1A </w:t>
      </w:r>
      <w:r w:rsidR="0095494E">
        <w:rPr>
          <w:sz w:val="28"/>
          <w:szCs w:val="28"/>
          <w:lang w:val="ro-RO"/>
        </w:rPr>
        <w:t>ş</w:t>
      </w:r>
      <w:r w:rsidRPr="006E491C">
        <w:rPr>
          <w:sz w:val="28"/>
          <w:szCs w:val="28"/>
          <w:lang w:val="ro-RO"/>
        </w:rPr>
        <w:t xml:space="preserve">i 1B în </w:t>
      </w:r>
      <w:r w:rsidR="00D364E9" w:rsidRPr="008F4307">
        <w:rPr>
          <w:sz w:val="28"/>
          <w:szCs w:val="28"/>
          <w:lang w:val="ro-RO"/>
        </w:rPr>
        <w:t>în conformitate cu legislaţia naţională referitoare la clasificarea, etichetarea şi ambalarea substanţelor şi amestecurilor</w:t>
      </w:r>
      <w:r w:rsidRPr="00E61271">
        <w:rPr>
          <w:sz w:val="28"/>
          <w:szCs w:val="28"/>
          <w:lang w:val="ro-RO"/>
        </w:rPr>
        <w:t>,</w:t>
      </w:r>
      <w:r w:rsidRPr="006E491C">
        <w:rPr>
          <w:sz w:val="28"/>
          <w:szCs w:val="28"/>
          <w:lang w:val="ro-RO"/>
        </w:rPr>
        <w:t xml:space="preserve"> toate condi</w:t>
      </w:r>
      <w:r w:rsidR="0095494E">
        <w:rPr>
          <w:sz w:val="28"/>
          <w:szCs w:val="28"/>
          <w:lang w:val="ro-RO"/>
        </w:rPr>
        <w:t>ţ</w:t>
      </w:r>
      <w:r w:rsidRPr="006E491C">
        <w:rPr>
          <w:sz w:val="28"/>
          <w:szCs w:val="28"/>
          <w:lang w:val="ro-RO"/>
        </w:rPr>
        <w:t>iile următoare sunt îndeplinite:</w:t>
      </w:r>
    </w:p>
    <w:p w:rsidR="00690DA7" w:rsidRPr="006E491C" w:rsidRDefault="00690DA7" w:rsidP="00690DA7">
      <w:pPr>
        <w:pStyle w:val="a7"/>
        <w:ind w:firstLine="708"/>
        <w:rPr>
          <w:sz w:val="28"/>
          <w:szCs w:val="28"/>
          <w:lang w:val="ro-RO"/>
        </w:rPr>
      </w:pPr>
      <w:r w:rsidRPr="006E491C">
        <w:rPr>
          <w:sz w:val="28"/>
          <w:szCs w:val="28"/>
          <w:lang w:val="ro-RO"/>
        </w:rPr>
        <w:t>1)</w:t>
      </w:r>
      <w:r w:rsidRPr="006E491C">
        <w:rPr>
          <w:sz w:val="28"/>
          <w:szCs w:val="28"/>
          <w:lang w:val="ro-RO"/>
        </w:rPr>
        <w:tab/>
        <w:t>respectă cerin</w:t>
      </w:r>
      <w:r w:rsidR="0095494E">
        <w:rPr>
          <w:sz w:val="28"/>
          <w:szCs w:val="28"/>
          <w:lang w:val="ro-RO"/>
        </w:rPr>
        <w:t>ţ</w:t>
      </w:r>
      <w:r w:rsidRPr="006E491C">
        <w:rPr>
          <w:sz w:val="28"/>
          <w:szCs w:val="28"/>
          <w:lang w:val="ro-RO"/>
        </w:rPr>
        <w:t>ele privind siguran</w:t>
      </w:r>
      <w:r w:rsidR="0095494E">
        <w:rPr>
          <w:sz w:val="28"/>
          <w:szCs w:val="28"/>
          <w:lang w:val="ro-RO"/>
        </w:rPr>
        <w:t>ţ</w:t>
      </w:r>
      <w:r w:rsidRPr="006E491C">
        <w:rPr>
          <w:sz w:val="28"/>
          <w:szCs w:val="28"/>
          <w:lang w:val="ro-RO"/>
        </w:rPr>
        <w:t xml:space="preserve">a produselor alimentare, astfel cum au fost definite în Legea nr.113 din  18.05.2012 </w:t>
      </w:r>
      <w:r w:rsidRPr="006E491C">
        <w:rPr>
          <w:bCs/>
          <w:sz w:val="28"/>
          <w:szCs w:val="28"/>
          <w:lang w:val="ro-RO"/>
        </w:rPr>
        <w:t>cu privire la stabilirea principiilor şi a cerinţelor generale ale legislaţiei privind siguranţa alimentelor;</w:t>
      </w:r>
    </w:p>
    <w:p w:rsidR="00690DA7" w:rsidRPr="006E491C" w:rsidRDefault="00690DA7" w:rsidP="00690DA7">
      <w:pPr>
        <w:pStyle w:val="a7"/>
        <w:ind w:firstLine="708"/>
        <w:jc w:val="both"/>
        <w:rPr>
          <w:sz w:val="28"/>
          <w:szCs w:val="28"/>
          <w:lang w:val="ro-RO"/>
        </w:rPr>
      </w:pPr>
      <w:r w:rsidRPr="006E491C">
        <w:rPr>
          <w:sz w:val="28"/>
          <w:szCs w:val="28"/>
          <w:lang w:val="ro-RO"/>
        </w:rPr>
        <w:t>2)</w:t>
      </w:r>
      <w:r w:rsidRPr="006E491C">
        <w:rPr>
          <w:sz w:val="28"/>
          <w:szCs w:val="28"/>
          <w:lang w:val="ro-RO"/>
        </w:rPr>
        <w:tab/>
        <w:t>nu sunt disponibile substan</w:t>
      </w:r>
      <w:r w:rsidR="0095494E">
        <w:rPr>
          <w:sz w:val="28"/>
          <w:szCs w:val="28"/>
          <w:lang w:val="ro-RO"/>
        </w:rPr>
        <w:t>ţ</w:t>
      </w:r>
      <w:r w:rsidRPr="006E491C">
        <w:rPr>
          <w:sz w:val="28"/>
          <w:szCs w:val="28"/>
          <w:lang w:val="ro-RO"/>
        </w:rPr>
        <w:t>e alternative, astfel cum se demonstrează într-o analiză a alternativelor;</w:t>
      </w:r>
    </w:p>
    <w:p w:rsidR="00690DA7" w:rsidRPr="006E491C" w:rsidRDefault="00690DA7" w:rsidP="00690DA7">
      <w:pPr>
        <w:pStyle w:val="a7"/>
        <w:ind w:firstLine="708"/>
        <w:jc w:val="both"/>
        <w:rPr>
          <w:sz w:val="28"/>
          <w:szCs w:val="28"/>
          <w:lang w:val="ro-RO"/>
        </w:rPr>
      </w:pPr>
      <w:r w:rsidRPr="006E491C">
        <w:rPr>
          <w:sz w:val="28"/>
          <w:szCs w:val="28"/>
          <w:lang w:val="ro-RO"/>
        </w:rPr>
        <w:t>3)</w:t>
      </w:r>
      <w:r w:rsidRPr="006E491C">
        <w:rPr>
          <w:sz w:val="28"/>
          <w:szCs w:val="28"/>
          <w:lang w:val="ro-RO"/>
        </w:rPr>
        <w:tab/>
        <w:t xml:space="preserve">cererea se face pentru o utilizare specifică a categoriei de produs cu o expunere cunoscută; precum </w:t>
      </w:r>
      <w:r w:rsidR="0095494E">
        <w:rPr>
          <w:sz w:val="28"/>
          <w:szCs w:val="28"/>
          <w:lang w:val="ro-RO"/>
        </w:rPr>
        <w:t>ş</w:t>
      </w:r>
      <w:r w:rsidRPr="006E491C">
        <w:rPr>
          <w:sz w:val="28"/>
          <w:szCs w:val="28"/>
          <w:lang w:val="ro-RO"/>
        </w:rPr>
        <w:t>i</w:t>
      </w:r>
    </w:p>
    <w:p w:rsidR="00690DA7" w:rsidRPr="006E491C" w:rsidRDefault="00690DA7" w:rsidP="00690DA7">
      <w:pPr>
        <w:pStyle w:val="a7"/>
        <w:ind w:firstLine="708"/>
        <w:jc w:val="both"/>
        <w:rPr>
          <w:sz w:val="28"/>
          <w:szCs w:val="28"/>
          <w:lang w:val="ro-RO"/>
        </w:rPr>
      </w:pPr>
      <w:r w:rsidRPr="006E491C">
        <w:rPr>
          <w:sz w:val="28"/>
          <w:szCs w:val="28"/>
          <w:lang w:val="ro-RO"/>
        </w:rPr>
        <w:t>4)</w:t>
      </w:r>
      <w:r w:rsidRPr="006E491C">
        <w:rPr>
          <w:sz w:val="28"/>
          <w:szCs w:val="28"/>
          <w:lang w:val="ro-RO"/>
        </w:rPr>
        <w:tab/>
        <w:t xml:space="preserve">au fost evaluate </w:t>
      </w:r>
      <w:r w:rsidR="0095494E">
        <w:rPr>
          <w:sz w:val="28"/>
          <w:szCs w:val="28"/>
          <w:lang w:val="ro-RO"/>
        </w:rPr>
        <w:t>ş</w:t>
      </w:r>
      <w:r w:rsidRPr="006E491C">
        <w:rPr>
          <w:sz w:val="28"/>
          <w:szCs w:val="28"/>
          <w:lang w:val="ro-RO"/>
        </w:rPr>
        <w:t>i declarate sigure de către Centrul Na</w:t>
      </w:r>
      <w:r w:rsidR="0095494E">
        <w:rPr>
          <w:sz w:val="28"/>
          <w:szCs w:val="28"/>
          <w:lang w:val="ro-RO"/>
        </w:rPr>
        <w:t>ţ</w:t>
      </w:r>
      <w:r w:rsidRPr="006E491C">
        <w:rPr>
          <w:sz w:val="28"/>
          <w:szCs w:val="28"/>
          <w:lang w:val="ro-RO"/>
        </w:rPr>
        <w:t>ional de Sănătate Publică, pentru a fi utilizate în compozi</w:t>
      </w:r>
      <w:r w:rsidR="0095494E">
        <w:rPr>
          <w:sz w:val="28"/>
          <w:szCs w:val="28"/>
          <w:lang w:val="ro-RO"/>
        </w:rPr>
        <w:t>ţ</w:t>
      </w:r>
      <w:r w:rsidRPr="006E491C">
        <w:rPr>
          <w:sz w:val="28"/>
          <w:szCs w:val="28"/>
          <w:lang w:val="ro-RO"/>
        </w:rPr>
        <w:t xml:space="preserve">ia produselor cosmetice, având în vedere, în special, expunerea la aceste produse </w:t>
      </w:r>
      <w:r w:rsidR="0095494E">
        <w:rPr>
          <w:sz w:val="28"/>
          <w:szCs w:val="28"/>
          <w:lang w:val="ro-RO"/>
        </w:rPr>
        <w:t>ş</w:t>
      </w:r>
      <w:r w:rsidRPr="006E491C">
        <w:rPr>
          <w:sz w:val="28"/>
          <w:szCs w:val="28"/>
          <w:lang w:val="ro-RO"/>
        </w:rPr>
        <w:t xml:space="preserve">i </w:t>
      </w:r>
      <w:r w:rsidR="0095494E">
        <w:rPr>
          <w:sz w:val="28"/>
          <w:szCs w:val="28"/>
          <w:lang w:val="ro-RO"/>
        </w:rPr>
        <w:t>ţ</w:t>
      </w:r>
      <w:r w:rsidRPr="006E491C">
        <w:rPr>
          <w:sz w:val="28"/>
          <w:szCs w:val="28"/>
          <w:lang w:val="ro-RO"/>
        </w:rPr>
        <w:t>inând seama de expunerea globală din alte surse, acordând aten</w:t>
      </w:r>
      <w:r w:rsidR="0095494E">
        <w:rPr>
          <w:sz w:val="28"/>
          <w:szCs w:val="28"/>
          <w:lang w:val="ro-RO"/>
        </w:rPr>
        <w:t>ţ</w:t>
      </w:r>
      <w:r w:rsidRPr="006E491C">
        <w:rPr>
          <w:sz w:val="28"/>
          <w:szCs w:val="28"/>
          <w:lang w:val="ro-RO"/>
        </w:rPr>
        <w:t>ie specială grupurilor de popula</w:t>
      </w:r>
      <w:r w:rsidR="0095494E">
        <w:rPr>
          <w:sz w:val="28"/>
          <w:szCs w:val="28"/>
          <w:lang w:val="ro-RO"/>
        </w:rPr>
        <w:t>ţ</w:t>
      </w:r>
      <w:r w:rsidRPr="006E491C">
        <w:rPr>
          <w:sz w:val="28"/>
          <w:szCs w:val="28"/>
          <w:lang w:val="ro-RO"/>
        </w:rPr>
        <w:t>ie vulnerabile.</w:t>
      </w:r>
    </w:p>
    <w:p w:rsidR="00690DA7" w:rsidRPr="006E491C" w:rsidRDefault="00690DA7" w:rsidP="00690DA7">
      <w:pPr>
        <w:pStyle w:val="a7"/>
        <w:ind w:firstLine="708"/>
        <w:jc w:val="both"/>
        <w:rPr>
          <w:sz w:val="28"/>
          <w:szCs w:val="28"/>
          <w:lang w:val="ro-RO"/>
        </w:rPr>
      </w:pPr>
      <w:r w:rsidRPr="006E491C">
        <w:rPr>
          <w:b/>
          <w:sz w:val="28"/>
          <w:szCs w:val="28"/>
          <w:lang w:val="ro-RO"/>
        </w:rPr>
        <w:t>40</w:t>
      </w:r>
      <w:r w:rsidRPr="006E491C">
        <w:rPr>
          <w:sz w:val="28"/>
          <w:szCs w:val="28"/>
          <w:lang w:val="ro-RO"/>
        </w:rPr>
        <w:t xml:space="preserve">. Pentru a se evita utilizarea incorectă a produsului cosmetic, se asigură o etichetare specifică în conformitate cu punctul 5 din prezentul Regulament, luând </w:t>
      </w:r>
      <w:r w:rsidRPr="006E491C">
        <w:rPr>
          <w:sz w:val="28"/>
          <w:szCs w:val="28"/>
          <w:lang w:val="ro-RO"/>
        </w:rPr>
        <w:lastRenderedPageBreak/>
        <w:t>în considerare riscurile eventuale legate de prezen</w:t>
      </w:r>
      <w:r w:rsidR="0095494E">
        <w:rPr>
          <w:sz w:val="28"/>
          <w:szCs w:val="28"/>
          <w:lang w:val="ro-RO"/>
        </w:rPr>
        <w:t>ţ</w:t>
      </w:r>
      <w:r w:rsidRPr="006E491C">
        <w:rPr>
          <w:sz w:val="28"/>
          <w:szCs w:val="28"/>
          <w:lang w:val="ro-RO"/>
        </w:rPr>
        <w:t>a substan</w:t>
      </w:r>
      <w:r w:rsidR="0095494E">
        <w:rPr>
          <w:sz w:val="28"/>
          <w:szCs w:val="28"/>
          <w:lang w:val="ro-RO"/>
        </w:rPr>
        <w:t>ţ</w:t>
      </w:r>
      <w:r w:rsidRPr="006E491C">
        <w:rPr>
          <w:sz w:val="28"/>
          <w:szCs w:val="28"/>
          <w:lang w:val="ro-RO"/>
        </w:rPr>
        <w:t xml:space="preserve">elor periculoase </w:t>
      </w:r>
      <w:r w:rsidR="0095494E">
        <w:rPr>
          <w:sz w:val="28"/>
          <w:szCs w:val="28"/>
          <w:lang w:val="ro-RO"/>
        </w:rPr>
        <w:t>ş</w:t>
      </w:r>
      <w:r w:rsidRPr="006E491C">
        <w:rPr>
          <w:sz w:val="28"/>
          <w:szCs w:val="28"/>
          <w:lang w:val="ro-RO"/>
        </w:rPr>
        <w:t>i de căile de expunere.</w:t>
      </w:r>
    </w:p>
    <w:p w:rsidR="00690DA7" w:rsidRPr="006E491C" w:rsidRDefault="00690DA7" w:rsidP="00690DA7">
      <w:pPr>
        <w:pStyle w:val="a7"/>
        <w:ind w:firstLine="708"/>
        <w:jc w:val="center"/>
        <w:rPr>
          <w:b/>
          <w:strike/>
          <w:sz w:val="28"/>
          <w:szCs w:val="28"/>
          <w:lang w:val="ro-RO"/>
        </w:rPr>
      </w:pPr>
    </w:p>
    <w:p w:rsidR="00690DA7" w:rsidRPr="006E491C" w:rsidRDefault="00690DA7" w:rsidP="00690DA7">
      <w:pPr>
        <w:pStyle w:val="a7"/>
        <w:ind w:firstLine="708"/>
        <w:jc w:val="center"/>
        <w:rPr>
          <w:b/>
          <w:sz w:val="28"/>
          <w:szCs w:val="28"/>
          <w:lang w:val="ro-RO"/>
        </w:rPr>
      </w:pPr>
    </w:p>
    <w:p w:rsidR="00690DA7" w:rsidRPr="006E491C" w:rsidRDefault="00690DA7" w:rsidP="00690DA7">
      <w:pPr>
        <w:pStyle w:val="a7"/>
        <w:ind w:firstLine="708"/>
        <w:jc w:val="center"/>
        <w:rPr>
          <w:b/>
          <w:sz w:val="28"/>
          <w:szCs w:val="28"/>
          <w:lang w:val="ro-RO"/>
        </w:rPr>
      </w:pPr>
    </w:p>
    <w:p w:rsidR="00690DA7" w:rsidRPr="006E491C" w:rsidRDefault="00690DA7" w:rsidP="00690DA7">
      <w:pPr>
        <w:pStyle w:val="a7"/>
        <w:ind w:firstLine="708"/>
        <w:jc w:val="center"/>
        <w:rPr>
          <w:b/>
          <w:sz w:val="28"/>
          <w:szCs w:val="28"/>
          <w:lang w:val="ro-RO"/>
        </w:rPr>
      </w:pPr>
      <w:r w:rsidRPr="006E491C">
        <w:rPr>
          <w:b/>
          <w:sz w:val="28"/>
          <w:szCs w:val="28"/>
          <w:lang w:val="ro-RO"/>
        </w:rPr>
        <w:t>Sec</w:t>
      </w:r>
      <w:r w:rsidR="0095494E">
        <w:rPr>
          <w:b/>
          <w:sz w:val="28"/>
          <w:szCs w:val="28"/>
          <w:lang w:val="ro-RO"/>
        </w:rPr>
        <w:t>ţ</w:t>
      </w:r>
      <w:r w:rsidRPr="006E491C">
        <w:rPr>
          <w:b/>
          <w:sz w:val="28"/>
          <w:szCs w:val="28"/>
          <w:lang w:val="ro-RO"/>
        </w:rPr>
        <w:t>iunea a 2- a. Nanomaterialele</w:t>
      </w:r>
    </w:p>
    <w:p w:rsidR="00690DA7" w:rsidRPr="006E491C" w:rsidRDefault="00690DA7" w:rsidP="00690DA7">
      <w:pPr>
        <w:pStyle w:val="a7"/>
        <w:ind w:firstLine="708"/>
        <w:jc w:val="both"/>
        <w:rPr>
          <w:sz w:val="28"/>
          <w:szCs w:val="28"/>
          <w:lang w:val="ro-RO"/>
        </w:rPr>
      </w:pPr>
      <w:r w:rsidRPr="006E491C">
        <w:rPr>
          <w:b/>
          <w:sz w:val="28"/>
          <w:szCs w:val="28"/>
          <w:lang w:val="ro-RO"/>
        </w:rPr>
        <w:t>41</w:t>
      </w:r>
      <w:r w:rsidRPr="006E491C">
        <w:rPr>
          <w:sz w:val="28"/>
          <w:szCs w:val="28"/>
          <w:lang w:val="ro-RO"/>
        </w:rPr>
        <w:t>.   Pentru fiecare produs cosmetic care con</w:t>
      </w:r>
      <w:r w:rsidR="0095494E">
        <w:rPr>
          <w:sz w:val="28"/>
          <w:szCs w:val="28"/>
          <w:lang w:val="ro-RO"/>
        </w:rPr>
        <w:t>ţ</w:t>
      </w:r>
      <w:r w:rsidRPr="006E491C">
        <w:rPr>
          <w:sz w:val="28"/>
          <w:szCs w:val="28"/>
          <w:lang w:val="ro-RO"/>
        </w:rPr>
        <w:t>ine nanomateriale, trebuie să se asigure protec</w:t>
      </w:r>
      <w:r w:rsidR="0095494E">
        <w:rPr>
          <w:sz w:val="28"/>
          <w:szCs w:val="28"/>
          <w:lang w:val="ro-RO"/>
        </w:rPr>
        <w:t>ţ</w:t>
      </w:r>
      <w:r w:rsidRPr="006E491C">
        <w:rPr>
          <w:sz w:val="28"/>
          <w:szCs w:val="28"/>
          <w:lang w:val="ro-RO"/>
        </w:rPr>
        <w:t>ia sănătă</w:t>
      </w:r>
      <w:r w:rsidR="0095494E">
        <w:rPr>
          <w:sz w:val="28"/>
          <w:szCs w:val="28"/>
          <w:lang w:val="ro-RO"/>
        </w:rPr>
        <w:t>ţ</w:t>
      </w:r>
      <w:r w:rsidRPr="006E491C">
        <w:rPr>
          <w:sz w:val="28"/>
          <w:szCs w:val="28"/>
          <w:lang w:val="ro-RO"/>
        </w:rPr>
        <w:t>ii umane.</w:t>
      </w:r>
    </w:p>
    <w:p w:rsidR="00690DA7" w:rsidRPr="006E491C" w:rsidRDefault="00690DA7" w:rsidP="00690DA7">
      <w:pPr>
        <w:pStyle w:val="a7"/>
        <w:ind w:firstLine="708"/>
        <w:jc w:val="both"/>
        <w:rPr>
          <w:sz w:val="28"/>
          <w:szCs w:val="28"/>
          <w:lang w:val="ro-RO"/>
        </w:rPr>
      </w:pPr>
      <w:r w:rsidRPr="006E491C">
        <w:rPr>
          <w:b/>
          <w:sz w:val="28"/>
          <w:szCs w:val="28"/>
          <w:lang w:val="ro-RO"/>
        </w:rPr>
        <w:t>42.</w:t>
      </w:r>
      <w:r w:rsidRPr="006E491C">
        <w:rPr>
          <w:sz w:val="28"/>
          <w:szCs w:val="28"/>
          <w:lang w:val="ro-RO"/>
        </w:rPr>
        <w:t>   Dispozi</w:t>
      </w:r>
      <w:r w:rsidR="0095494E">
        <w:rPr>
          <w:sz w:val="28"/>
          <w:szCs w:val="28"/>
          <w:lang w:val="ro-RO"/>
        </w:rPr>
        <w:t>ţ</w:t>
      </w:r>
      <w:r w:rsidRPr="006E491C">
        <w:rPr>
          <w:sz w:val="28"/>
          <w:szCs w:val="28"/>
          <w:lang w:val="ro-RO"/>
        </w:rPr>
        <w:t>iile prezentului punct nu se aplică nanomaterialelor utilizate drept coloran</w:t>
      </w:r>
      <w:r w:rsidR="0095494E">
        <w:rPr>
          <w:sz w:val="28"/>
          <w:szCs w:val="28"/>
          <w:lang w:val="ro-RO"/>
        </w:rPr>
        <w:t>ţ</w:t>
      </w:r>
      <w:r w:rsidRPr="006E491C">
        <w:rPr>
          <w:sz w:val="28"/>
          <w:szCs w:val="28"/>
          <w:lang w:val="ro-RO"/>
        </w:rPr>
        <w:t>i, filtre UV sau conservan</w:t>
      </w:r>
      <w:r w:rsidR="0095494E">
        <w:rPr>
          <w:sz w:val="28"/>
          <w:szCs w:val="28"/>
          <w:lang w:val="ro-RO"/>
        </w:rPr>
        <w:t>ţ</w:t>
      </w:r>
      <w:r w:rsidRPr="006E491C">
        <w:rPr>
          <w:sz w:val="28"/>
          <w:szCs w:val="28"/>
          <w:lang w:val="ro-RO"/>
        </w:rPr>
        <w:t>i, reglementate în temeiul punctului 36 al prezentului Regulament cu excep</w:t>
      </w:r>
      <w:r w:rsidR="0095494E">
        <w:rPr>
          <w:sz w:val="28"/>
          <w:szCs w:val="28"/>
          <w:lang w:val="ro-RO"/>
        </w:rPr>
        <w:t>ţ</w:t>
      </w:r>
      <w:r w:rsidRPr="006E491C">
        <w:rPr>
          <w:sz w:val="28"/>
          <w:szCs w:val="28"/>
          <w:lang w:val="ro-RO"/>
        </w:rPr>
        <w:t>ia cazului în care se specifică în mod explicit acest lucru.</w:t>
      </w:r>
    </w:p>
    <w:p w:rsidR="00FD2353" w:rsidRDefault="00690DA7" w:rsidP="00690DA7">
      <w:pPr>
        <w:pStyle w:val="a7"/>
        <w:ind w:firstLine="708"/>
        <w:jc w:val="both"/>
        <w:rPr>
          <w:sz w:val="28"/>
          <w:szCs w:val="28"/>
          <w:lang w:val="ro-RO"/>
        </w:rPr>
      </w:pPr>
      <w:r w:rsidRPr="006E491C">
        <w:rPr>
          <w:b/>
          <w:sz w:val="28"/>
          <w:szCs w:val="28"/>
          <w:lang w:val="ro-RO"/>
        </w:rPr>
        <w:t>43.</w:t>
      </w:r>
      <w:r w:rsidRPr="006E491C">
        <w:rPr>
          <w:sz w:val="28"/>
          <w:szCs w:val="28"/>
          <w:lang w:val="ro-RO"/>
        </w:rPr>
        <w:t>   Pe lângă notificarea men</w:t>
      </w:r>
      <w:r w:rsidR="0095494E">
        <w:rPr>
          <w:sz w:val="28"/>
          <w:szCs w:val="28"/>
          <w:lang w:val="ro-RO"/>
        </w:rPr>
        <w:t>ţ</w:t>
      </w:r>
      <w:r w:rsidRPr="006E491C">
        <w:rPr>
          <w:sz w:val="28"/>
          <w:szCs w:val="28"/>
          <w:lang w:val="ro-RO"/>
        </w:rPr>
        <w:t>ionată la punctele 29, 30 ale prezentului Regulament, produsele cosmetice care con</w:t>
      </w:r>
      <w:r w:rsidR="0095494E">
        <w:rPr>
          <w:sz w:val="28"/>
          <w:szCs w:val="28"/>
          <w:lang w:val="ro-RO"/>
        </w:rPr>
        <w:t>ţ</w:t>
      </w:r>
      <w:r w:rsidRPr="006E491C">
        <w:rPr>
          <w:sz w:val="28"/>
          <w:szCs w:val="28"/>
          <w:lang w:val="ro-RO"/>
        </w:rPr>
        <w:t>in nanomateriale sunt notificate Centrului Na</w:t>
      </w:r>
      <w:r w:rsidR="0095494E">
        <w:rPr>
          <w:sz w:val="28"/>
          <w:szCs w:val="28"/>
          <w:lang w:val="ro-RO"/>
        </w:rPr>
        <w:t>ţ</w:t>
      </w:r>
      <w:r w:rsidRPr="006E491C">
        <w:rPr>
          <w:sz w:val="28"/>
          <w:szCs w:val="28"/>
          <w:lang w:val="ro-RO"/>
        </w:rPr>
        <w:t xml:space="preserve">ional de Sănătate Publică de către persoana responsabilă, prin mijloace electronice, cu </w:t>
      </w:r>
      <w:r w:rsidR="0095494E">
        <w:rPr>
          <w:sz w:val="28"/>
          <w:szCs w:val="28"/>
          <w:lang w:val="ro-RO"/>
        </w:rPr>
        <w:t>ş</w:t>
      </w:r>
      <w:r w:rsidRPr="006E491C">
        <w:rPr>
          <w:sz w:val="28"/>
          <w:szCs w:val="28"/>
          <w:lang w:val="ro-RO"/>
        </w:rPr>
        <w:t>ase luni în</w:t>
      </w:r>
      <w:r w:rsidR="00FD2353">
        <w:rPr>
          <w:sz w:val="28"/>
          <w:szCs w:val="28"/>
          <w:lang w:val="ro-RO"/>
        </w:rPr>
        <w:t>ainte de introducerea pe pia</w:t>
      </w:r>
      <w:r w:rsidR="0095494E">
        <w:rPr>
          <w:sz w:val="28"/>
          <w:szCs w:val="28"/>
          <w:lang w:val="ro-RO"/>
        </w:rPr>
        <w:t>ţ</w:t>
      </w:r>
      <w:r w:rsidR="00FD2353">
        <w:rPr>
          <w:sz w:val="28"/>
          <w:szCs w:val="28"/>
          <w:lang w:val="ro-RO"/>
        </w:rPr>
        <w:t>ă.</w:t>
      </w:r>
    </w:p>
    <w:p w:rsidR="00690DA7" w:rsidRPr="006E491C" w:rsidRDefault="00690DA7" w:rsidP="00690DA7">
      <w:pPr>
        <w:pStyle w:val="a7"/>
        <w:ind w:firstLine="708"/>
        <w:jc w:val="both"/>
        <w:rPr>
          <w:sz w:val="28"/>
          <w:szCs w:val="28"/>
          <w:lang w:val="ro-RO"/>
        </w:rPr>
      </w:pPr>
      <w:r w:rsidRPr="006E491C">
        <w:rPr>
          <w:b/>
          <w:sz w:val="28"/>
          <w:szCs w:val="28"/>
          <w:lang w:val="ro-RO"/>
        </w:rPr>
        <w:t>44</w:t>
      </w:r>
      <w:r w:rsidRPr="006E491C">
        <w:rPr>
          <w:sz w:val="28"/>
          <w:szCs w:val="28"/>
          <w:lang w:val="ro-RO"/>
        </w:rPr>
        <w:t>. Punctul  43 al prezentului Regulament nu se aplică produselor cosmetice care con</w:t>
      </w:r>
      <w:r w:rsidR="0095494E">
        <w:rPr>
          <w:sz w:val="28"/>
          <w:szCs w:val="28"/>
          <w:lang w:val="ro-RO"/>
        </w:rPr>
        <w:t>ţ</w:t>
      </w:r>
      <w:r w:rsidRPr="006E491C">
        <w:rPr>
          <w:sz w:val="28"/>
          <w:szCs w:val="28"/>
          <w:lang w:val="ro-RO"/>
        </w:rPr>
        <w:t>in nanomateriale care sunt în conformitate cu cerin</w:t>
      </w:r>
      <w:r w:rsidR="0095494E">
        <w:rPr>
          <w:sz w:val="28"/>
          <w:szCs w:val="28"/>
          <w:lang w:val="ro-RO"/>
        </w:rPr>
        <w:t>ţ</w:t>
      </w:r>
      <w:r w:rsidRPr="006E491C">
        <w:rPr>
          <w:sz w:val="28"/>
          <w:szCs w:val="28"/>
          <w:lang w:val="ro-RO"/>
        </w:rPr>
        <w:t>ele stabilite în anexa nr. 4 la prezentul Regulament.</w:t>
      </w:r>
    </w:p>
    <w:p w:rsidR="00690DA7" w:rsidRPr="006E491C" w:rsidRDefault="00690DA7" w:rsidP="00690DA7">
      <w:pPr>
        <w:pStyle w:val="a7"/>
        <w:ind w:firstLine="708"/>
        <w:jc w:val="both"/>
        <w:rPr>
          <w:sz w:val="28"/>
          <w:szCs w:val="28"/>
          <w:lang w:val="ro-RO"/>
        </w:rPr>
      </w:pPr>
      <w:r w:rsidRPr="006E491C">
        <w:rPr>
          <w:b/>
          <w:sz w:val="28"/>
          <w:szCs w:val="28"/>
          <w:lang w:val="ro-RO"/>
        </w:rPr>
        <w:t>45</w:t>
      </w:r>
      <w:r w:rsidRPr="006E491C">
        <w:rPr>
          <w:sz w:val="28"/>
          <w:szCs w:val="28"/>
          <w:lang w:val="ro-RO"/>
        </w:rPr>
        <w:t>. Informa</w:t>
      </w:r>
      <w:r w:rsidR="0095494E">
        <w:rPr>
          <w:sz w:val="28"/>
          <w:szCs w:val="28"/>
          <w:lang w:val="ro-RO"/>
        </w:rPr>
        <w:t>ţ</w:t>
      </w:r>
      <w:r w:rsidRPr="006E491C">
        <w:rPr>
          <w:sz w:val="28"/>
          <w:szCs w:val="28"/>
          <w:lang w:val="ro-RO"/>
        </w:rPr>
        <w:t>iile notificate Centrului Na</w:t>
      </w:r>
      <w:r w:rsidR="0095494E">
        <w:rPr>
          <w:sz w:val="28"/>
          <w:szCs w:val="28"/>
          <w:lang w:val="ro-RO"/>
        </w:rPr>
        <w:t>ţ</w:t>
      </w:r>
      <w:r w:rsidRPr="006E491C">
        <w:rPr>
          <w:sz w:val="28"/>
          <w:szCs w:val="28"/>
          <w:lang w:val="ro-RO"/>
        </w:rPr>
        <w:t>ional de Sănătate Publică con</w:t>
      </w:r>
      <w:r w:rsidR="0095494E">
        <w:rPr>
          <w:sz w:val="28"/>
          <w:szCs w:val="28"/>
          <w:lang w:val="ro-RO"/>
        </w:rPr>
        <w:t>ţ</w:t>
      </w:r>
      <w:r w:rsidRPr="006E491C">
        <w:rPr>
          <w:sz w:val="28"/>
          <w:szCs w:val="28"/>
          <w:lang w:val="ro-RO"/>
        </w:rPr>
        <w:t>in cel pu</w:t>
      </w:r>
      <w:r w:rsidR="0095494E">
        <w:rPr>
          <w:sz w:val="28"/>
          <w:szCs w:val="28"/>
          <w:lang w:val="ro-RO"/>
        </w:rPr>
        <w:t>ţ</w:t>
      </w:r>
      <w:r w:rsidRPr="006E491C">
        <w:rPr>
          <w:sz w:val="28"/>
          <w:szCs w:val="28"/>
          <w:lang w:val="ro-RO"/>
        </w:rPr>
        <w:t>in următoarele:</w:t>
      </w:r>
    </w:p>
    <w:p w:rsidR="00690DA7" w:rsidRPr="006E491C" w:rsidRDefault="00690DA7" w:rsidP="00C310F9">
      <w:pPr>
        <w:pStyle w:val="a7"/>
        <w:ind w:firstLine="709"/>
        <w:jc w:val="both"/>
        <w:rPr>
          <w:sz w:val="28"/>
          <w:szCs w:val="28"/>
          <w:lang w:val="ro-RO"/>
        </w:rPr>
      </w:pPr>
      <w:r w:rsidRPr="006E491C">
        <w:rPr>
          <w:sz w:val="28"/>
          <w:szCs w:val="28"/>
          <w:lang w:val="ro-RO"/>
        </w:rPr>
        <w:t>1)</w:t>
      </w:r>
      <w:r w:rsidRPr="006E491C">
        <w:rPr>
          <w:sz w:val="28"/>
          <w:szCs w:val="28"/>
          <w:lang w:val="ro-RO"/>
        </w:rPr>
        <w:tab/>
        <w:t xml:space="preserve">identificarea nanomaterialului, inclusiv denumirea sa chimică (IUPAC) </w:t>
      </w:r>
      <w:r w:rsidR="0095494E">
        <w:rPr>
          <w:sz w:val="28"/>
          <w:szCs w:val="28"/>
          <w:lang w:val="ro-RO"/>
        </w:rPr>
        <w:t>ş</w:t>
      </w:r>
      <w:r w:rsidRPr="006E491C">
        <w:rPr>
          <w:sz w:val="28"/>
          <w:szCs w:val="28"/>
          <w:lang w:val="ro-RO"/>
        </w:rPr>
        <w:t>i al</w:t>
      </w:r>
      <w:r w:rsidR="0095494E">
        <w:rPr>
          <w:sz w:val="28"/>
          <w:szCs w:val="28"/>
          <w:lang w:val="ro-RO"/>
        </w:rPr>
        <w:t>ţ</w:t>
      </w:r>
      <w:r w:rsidRPr="006E491C">
        <w:rPr>
          <w:sz w:val="28"/>
          <w:szCs w:val="28"/>
          <w:lang w:val="ro-RO"/>
        </w:rPr>
        <w:t>i descriptori specifica</w:t>
      </w:r>
      <w:r w:rsidR="0095494E">
        <w:rPr>
          <w:sz w:val="28"/>
          <w:szCs w:val="28"/>
          <w:lang w:val="ro-RO"/>
        </w:rPr>
        <w:t>ţ</w:t>
      </w:r>
      <w:r w:rsidRPr="006E491C">
        <w:rPr>
          <w:sz w:val="28"/>
          <w:szCs w:val="28"/>
          <w:lang w:val="ro-RO"/>
        </w:rPr>
        <w:t xml:space="preserve">i la punctul </w:t>
      </w:r>
      <w:r w:rsidR="00FD2353">
        <w:rPr>
          <w:sz w:val="28"/>
          <w:szCs w:val="28"/>
          <w:lang w:val="ro-RO"/>
        </w:rPr>
        <w:t>3</w:t>
      </w:r>
      <w:r w:rsidRPr="006E491C">
        <w:rPr>
          <w:sz w:val="28"/>
          <w:szCs w:val="28"/>
          <w:lang w:val="ro-RO"/>
        </w:rPr>
        <w:t xml:space="preserve"> al prezentului Regulament;</w:t>
      </w:r>
    </w:p>
    <w:p w:rsidR="00690DA7" w:rsidRPr="006E491C" w:rsidRDefault="00690DA7" w:rsidP="00690DA7">
      <w:pPr>
        <w:pStyle w:val="a7"/>
        <w:ind w:firstLine="709"/>
        <w:jc w:val="both"/>
        <w:rPr>
          <w:sz w:val="28"/>
          <w:szCs w:val="28"/>
          <w:lang w:val="ro-RO"/>
        </w:rPr>
      </w:pPr>
      <w:r w:rsidRPr="006E491C">
        <w:rPr>
          <w:sz w:val="28"/>
          <w:szCs w:val="28"/>
          <w:lang w:val="ro-RO"/>
        </w:rPr>
        <w:t>2)</w:t>
      </w:r>
      <w:r w:rsidRPr="006E491C">
        <w:rPr>
          <w:sz w:val="28"/>
          <w:szCs w:val="28"/>
          <w:lang w:val="ro-RO"/>
        </w:rPr>
        <w:tab/>
        <w:t>specifica</w:t>
      </w:r>
      <w:r w:rsidR="0095494E">
        <w:rPr>
          <w:sz w:val="28"/>
          <w:szCs w:val="28"/>
          <w:lang w:val="ro-RO"/>
        </w:rPr>
        <w:t>ţ</w:t>
      </w:r>
      <w:r w:rsidRPr="006E491C">
        <w:rPr>
          <w:sz w:val="28"/>
          <w:szCs w:val="28"/>
          <w:lang w:val="ro-RO"/>
        </w:rPr>
        <w:t>ia nanomaterialului, inclusiv dimensiunea particulelor, proprietă</w:t>
      </w:r>
      <w:r w:rsidR="0095494E">
        <w:rPr>
          <w:sz w:val="28"/>
          <w:szCs w:val="28"/>
          <w:lang w:val="ro-RO"/>
        </w:rPr>
        <w:t>ţ</w:t>
      </w:r>
      <w:r w:rsidRPr="006E491C">
        <w:rPr>
          <w:sz w:val="28"/>
          <w:szCs w:val="28"/>
          <w:lang w:val="ro-RO"/>
        </w:rPr>
        <w:t xml:space="preserve">ile fizice </w:t>
      </w:r>
      <w:r w:rsidR="0095494E">
        <w:rPr>
          <w:sz w:val="28"/>
          <w:szCs w:val="28"/>
          <w:lang w:val="ro-RO"/>
        </w:rPr>
        <w:t>ş</w:t>
      </w:r>
      <w:r w:rsidRPr="006E491C">
        <w:rPr>
          <w:sz w:val="28"/>
          <w:szCs w:val="28"/>
          <w:lang w:val="ro-RO"/>
        </w:rPr>
        <w:t>i chimice;</w:t>
      </w:r>
    </w:p>
    <w:p w:rsidR="00690DA7" w:rsidRPr="006E491C" w:rsidRDefault="00690DA7" w:rsidP="00690DA7">
      <w:pPr>
        <w:pStyle w:val="a7"/>
        <w:ind w:firstLine="709"/>
        <w:jc w:val="both"/>
        <w:rPr>
          <w:sz w:val="28"/>
          <w:szCs w:val="28"/>
          <w:lang w:val="ro-RO"/>
        </w:rPr>
      </w:pPr>
      <w:r w:rsidRPr="006E491C">
        <w:rPr>
          <w:sz w:val="28"/>
          <w:szCs w:val="28"/>
          <w:lang w:val="ro-RO"/>
        </w:rPr>
        <w:t>3)</w:t>
      </w:r>
      <w:r w:rsidRPr="006E491C">
        <w:rPr>
          <w:sz w:val="28"/>
          <w:szCs w:val="28"/>
          <w:lang w:val="ro-RO"/>
        </w:rPr>
        <w:tab/>
        <w:t>o estimare a cantită</w:t>
      </w:r>
      <w:r w:rsidR="0095494E">
        <w:rPr>
          <w:sz w:val="28"/>
          <w:szCs w:val="28"/>
          <w:lang w:val="ro-RO"/>
        </w:rPr>
        <w:t>ţ</w:t>
      </w:r>
      <w:r w:rsidRPr="006E491C">
        <w:rPr>
          <w:sz w:val="28"/>
          <w:szCs w:val="28"/>
          <w:lang w:val="ro-RO"/>
        </w:rPr>
        <w:t>ii de nanomaterial con</w:t>
      </w:r>
      <w:r w:rsidR="0095494E">
        <w:rPr>
          <w:sz w:val="28"/>
          <w:szCs w:val="28"/>
          <w:lang w:val="ro-RO"/>
        </w:rPr>
        <w:t>ţ</w:t>
      </w:r>
      <w:r w:rsidRPr="006E491C">
        <w:rPr>
          <w:sz w:val="28"/>
          <w:szCs w:val="28"/>
          <w:lang w:val="ro-RO"/>
        </w:rPr>
        <w:t>inut în produsele cosmetice, destinate a fi introduse pe pia</w:t>
      </w:r>
      <w:r w:rsidR="0095494E">
        <w:rPr>
          <w:sz w:val="28"/>
          <w:szCs w:val="28"/>
          <w:lang w:val="ro-RO"/>
        </w:rPr>
        <w:t>ţ</w:t>
      </w:r>
      <w:r w:rsidRPr="006E491C">
        <w:rPr>
          <w:sz w:val="28"/>
          <w:szCs w:val="28"/>
          <w:lang w:val="ro-RO"/>
        </w:rPr>
        <w:t>ă anual;</w:t>
      </w:r>
    </w:p>
    <w:p w:rsidR="00690DA7" w:rsidRPr="006E491C" w:rsidRDefault="00690DA7" w:rsidP="00690DA7">
      <w:pPr>
        <w:pStyle w:val="a7"/>
        <w:ind w:firstLine="709"/>
        <w:jc w:val="both"/>
        <w:rPr>
          <w:sz w:val="28"/>
          <w:szCs w:val="28"/>
          <w:lang w:val="ro-RO"/>
        </w:rPr>
      </w:pPr>
      <w:r w:rsidRPr="006E491C">
        <w:rPr>
          <w:sz w:val="28"/>
          <w:szCs w:val="28"/>
          <w:lang w:val="ro-RO"/>
        </w:rPr>
        <w:t>4)</w:t>
      </w:r>
      <w:r w:rsidRPr="006E491C">
        <w:rPr>
          <w:sz w:val="28"/>
          <w:szCs w:val="28"/>
          <w:lang w:val="ro-RO"/>
        </w:rPr>
        <w:tab/>
        <w:t>profilul toxicologic al nanomaterialului</w:t>
      </w:r>
    </w:p>
    <w:p w:rsidR="00690DA7" w:rsidRPr="006E491C" w:rsidRDefault="00690DA7" w:rsidP="00690DA7">
      <w:pPr>
        <w:pStyle w:val="a7"/>
        <w:ind w:firstLine="709"/>
        <w:jc w:val="both"/>
        <w:rPr>
          <w:sz w:val="28"/>
          <w:szCs w:val="28"/>
          <w:lang w:val="ro-RO"/>
        </w:rPr>
      </w:pPr>
      <w:r w:rsidRPr="006E491C">
        <w:rPr>
          <w:sz w:val="28"/>
          <w:szCs w:val="28"/>
          <w:lang w:val="ro-RO"/>
        </w:rPr>
        <w:t>5)</w:t>
      </w:r>
      <w:r w:rsidRPr="006E491C">
        <w:rPr>
          <w:sz w:val="28"/>
          <w:szCs w:val="28"/>
          <w:lang w:val="ro-RO"/>
        </w:rPr>
        <w:tab/>
        <w:t>datele referitoare la siguran</w:t>
      </w:r>
      <w:r w:rsidR="0095494E">
        <w:rPr>
          <w:sz w:val="28"/>
          <w:szCs w:val="28"/>
          <w:lang w:val="ro-RO"/>
        </w:rPr>
        <w:t>ţ</w:t>
      </w:r>
      <w:r w:rsidRPr="006E491C">
        <w:rPr>
          <w:sz w:val="28"/>
          <w:szCs w:val="28"/>
          <w:lang w:val="ro-RO"/>
        </w:rPr>
        <w:t>a nanomaterialului în rela</w:t>
      </w:r>
      <w:r w:rsidR="0095494E">
        <w:rPr>
          <w:sz w:val="28"/>
          <w:szCs w:val="28"/>
          <w:lang w:val="ro-RO"/>
        </w:rPr>
        <w:t>ţ</w:t>
      </w:r>
      <w:r w:rsidRPr="006E491C">
        <w:rPr>
          <w:sz w:val="28"/>
          <w:szCs w:val="28"/>
          <w:lang w:val="ro-RO"/>
        </w:rPr>
        <w:t>ie cu categoria de produse cosmetice în care este utilizat;</w:t>
      </w:r>
    </w:p>
    <w:p w:rsidR="00690DA7" w:rsidRPr="006E491C" w:rsidRDefault="00690DA7" w:rsidP="00690DA7">
      <w:pPr>
        <w:pStyle w:val="a7"/>
        <w:ind w:firstLine="709"/>
        <w:jc w:val="both"/>
        <w:rPr>
          <w:sz w:val="28"/>
          <w:szCs w:val="28"/>
          <w:lang w:val="ro-RO"/>
        </w:rPr>
      </w:pPr>
      <w:r w:rsidRPr="006E491C">
        <w:rPr>
          <w:sz w:val="28"/>
          <w:szCs w:val="28"/>
          <w:lang w:val="ro-RO"/>
        </w:rPr>
        <w:t>6)</w:t>
      </w:r>
      <w:r w:rsidRPr="006E491C">
        <w:rPr>
          <w:sz w:val="28"/>
          <w:szCs w:val="28"/>
          <w:lang w:val="ro-RO"/>
        </w:rPr>
        <w:tab/>
        <w:t>condi</w:t>
      </w:r>
      <w:r w:rsidR="0095494E">
        <w:rPr>
          <w:sz w:val="28"/>
          <w:szCs w:val="28"/>
          <w:lang w:val="ro-RO"/>
        </w:rPr>
        <w:t>ţ</w:t>
      </w:r>
      <w:r w:rsidRPr="006E491C">
        <w:rPr>
          <w:sz w:val="28"/>
          <w:szCs w:val="28"/>
          <w:lang w:val="ro-RO"/>
        </w:rPr>
        <w:t>iile de expunere;</w:t>
      </w:r>
    </w:p>
    <w:p w:rsidR="00690DA7" w:rsidRPr="006E491C" w:rsidRDefault="00690DA7" w:rsidP="00690DA7">
      <w:pPr>
        <w:pStyle w:val="a7"/>
        <w:ind w:firstLine="709"/>
        <w:jc w:val="both"/>
        <w:rPr>
          <w:sz w:val="28"/>
          <w:szCs w:val="28"/>
          <w:lang w:val="ro-RO"/>
        </w:rPr>
      </w:pPr>
      <w:r w:rsidRPr="006E491C">
        <w:rPr>
          <w:b/>
          <w:sz w:val="28"/>
          <w:szCs w:val="28"/>
          <w:lang w:val="ro-RO"/>
        </w:rPr>
        <w:t>46</w:t>
      </w:r>
      <w:r w:rsidRPr="006E491C">
        <w:rPr>
          <w:sz w:val="28"/>
          <w:szCs w:val="28"/>
          <w:lang w:val="ro-RO"/>
        </w:rPr>
        <w:t xml:space="preserve">. Persoana responsabilă poate desemna altă persoană juridică sau fizică prin mandat scris pentru notificarea în legătură cu nanomaterialele </w:t>
      </w:r>
      <w:r w:rsidR="0095494E">
        <w:rPr>
          <w:sz w:val="28"/>
          <w:szCs w:val="28"/>
          <w:lang w:val="ro-RO"/>
        </w:rPr>
        <w:t>ş</w:t>
      </w:r>
      <w:r w:rsidRPr="006E491C">
        <w:rPr>
          <w:sz w:val="28"/>
          <w:szCs w:val="28"/>
          <w:lang w:val="ro-RO"/>
        </w:rPr>
        <w:t>i informează Centrul Na</w:t>
      </w:r>
      <w:r w:rsidR="0095494E">
        <w:rPr>
          <w:sz w:val="28"/>
          <w:szCs w:val="28"/>
          <w:lang w:val="ro-RO"/>
        </w:rPr>
        <w:t>ţ</w:t>
      </w:r>
      <w:r w:rsidRPr="006E491C">
        <w:rPr>
          <w:sz w:val="28"/>
          <w:szCs w:val="28"/>
          <w:lang w:val="ro-RO"/>
        </w:rPr>
        <w:t>ional de Sănătate Publică în această privin</w:t>
      </w:r>
      <w:r w:rsidR="0095494E">
        <w:rPr>
          <w:sz w:val="28"/>
          <w:szCs w:val="28"/>
          <w:lang w:val="ro-RO"/>
        </w:rPr>
        <w:t>ţ</w:t>
      </w:r>
      <w:r w:rsidRPr="006E491C">
        <w:rPr>
          <w:sz w:val="28"/>
          <w:szCs w:val="28"/>
          <w:lang w:val="ro-RO"/>
        </w:rPr>
        <w:t>ă.</w:t>
      </w:r>
    </w:p>
    <w:p w:rsidR="00690DA7" w:rsidRPr="006E491C" w:rsidRDefault="00690DA7" w:rsidP="00690DA7">
      <w:pPr>
        <w:pStyle w:val="a7"/>
        <w:ind w:firstLine="709"/>
        <w:jc w:val="both"/>
        <w:rPr>
          <w:sz w:val="28"/>
          <w:szCs w:val="28"/>
          <w:lang w:val="ro-RO"/>
        </w:rPr>
      </w:pPr>
      <w:r w:rsidRPr="006E491C">
        <w:rPr>
          <w:b/>
          <w:sz w:val="28"/>
          <w:szCs w:val="28"/>
          <w:lang w:val="ro-RO"/>
        </w:rPr>
        <w:t>47.</w:t>
      </w:r>
      <w:r w:rsidRPr="006E491C">
        <w:rPr>
          <w:sz w:val="28"/>
          <w:szCs w:val="28"/>
          <w:lang w:val="ro-RO"/>
        </w:rPr>
        <w:t xml:space="preserve"> Centrul Na</w:t>
      </w:r>
      <w:r w:rsidR="0095494E">
        <w:rPr>
          <w:sz w:val="28"/>
          <w:szCs w:val="28"/>
          <w:lang w:val="ro-RO"/>
        </w:rPr>
        <w:t>ţ</w:t>
      </w:r>
      <w:r w:rsidRPr="006E491C">
        <w:rPr>
          <w:sz w:val="28"/>
          <w:szCs w:val="28"/>
          <w:lang w:val="ro-RO"/>
        </w:rPr>
        <w:t>ional de Sănătate Publică furnizează un număr de referin</w:t>
      </w:r>
      <w:r w:rsidR="0095494E">
        <w:rPr>
          <w:sz w:val="28"/>
          <w:szCs w:val="28"/>
          <w:lang w:val="ro-RO"/>
        </w:rPr>
        <w:t>ţ</w:t>
      </w:r>
      <w:r w:rsidRPr="006E491C">
        <w:rPr>
          <w:sz w:val="28"/>
          <w:szCs w:val="28"/>
          <w:lang w:val="ro-RO"/>
        </w:rPr>
        <w:t>ă pentru prezentarea profilului toxicologic care poate înlocui informa</w:t>
      </w:r>
      <w:r w:rsidR="0095494E">
        <w:rPr>
          <w:sz w:val="28"/>
          <w:szCs w:val="28"/>
          <w:lang w:val="ro-RO"/>
        </w:rPr>
        <w:t>ţ</w:t>
      </w:r>
      <w:r w:rsidRPr="006E491C">
        <w:rPr>
          <w:sz w:val="28"/>
          <w:szCs w:val="28"/>
          <w:lang w:val="ro-RO"/>
        </w:rPr>
        <w:t>iile ce urmează a fi notificate în conformitate cu punctul 45, subpunctul 4 al prezentului Regulament .</w:t>
      </w:r>
    </w:p>
    <w:p w:rsidR="00690DA7" w:rsidRPr="006E491C" w:rsidRDefault="00690DA7" w:rsidP="00690DA7">
      <w:pPr>
        <w:pStyle w:val="a7"/>
        <w:ind w:firstLine="709"/>
        <w:jc w:val="both"/>
        <w:rPr>
          <w:sz w:val="28"/>
          <w:szCs w:val="28"/>
          <w:lang w:val="ro-RO"/>
        </w:rPr>
      </w:pPr>
      <w:r w:rsidRPr="006E491C">
        <w:rPr>
          <w:b/>
          <w:sz w:val="28"/>
          <w:szCs w:val="28"/>
          <w:lang w:val="ro-RO"/>
        </w:rPr>
        <w:t>48.</w:t>
      </w:r>
      <w:r w:rsidRPr="006E491C">
        <w:rPr>
          <w:sz w:val="28"/>
          <w:szCs w:val="28"/>
          <w:lang w:val="ro-RO"/>
        </w:rPr>
        <w:t>   În cazul în care Centrul Na</w:t>
      </w:r>
      <w:r w:rsidR="0095494E">
        <w:rPr>
          <w:sz w:val="28"/>
          <w:szCs w:val="28"/>
          <w:lang w:val="ro-RO"/>
        </w:rPr>
        <w:t>ţ</w:t>
      </w:r>
      <w:r w:rsidRPr="006E491C">
        <w:rPr>
          <w:sz w:val="28"/>
          <w:szCs w:val="28"/>
          <w:lang w:val="ro-RO"/>
        </w:rPr>
        <w:t>ional de Sănătate Publică are suspiciuni asupra siguran</w:t>
      </w:r>
      <w:r w:rsidR="0095494E">
        <w:rPr>
          <w:sz w:val="28"/>
          <w:szCs w:val="28"/>
          <w:lang w:val="ro-RO"/>
        </w:rPr>
        <w:t>ţ</w:t>
      </w:r>
      <w:r w:rsidRPr="006E491C">
        <w:rPr>
          <w:sz w:val="28"/>
          <w:szCs w:val="28"/>
          <w:lang w:val="ro-RO"/>
        </w:rPr>
        <w:t>ei nanomaterialului, solicită fără întârziere avizul privind siguran</w:t>
      </w:r>
      <w:r w:rsidR="0095494E">
        <w:rPr>
          <w:sz w:val="28"/>
          <w:szCs w:val="28"/>
          <w:lang w:val="ro-RO"/>
        </w:rPr>
        <w:t>ţ</w:t>
      </w:r>
      <w:r w:rsidRPr="006E491C">
        <w:rPr>
          <w:sz w:val="28"/>
          <w:szCs w:val="28"/>
          <w:lang w:val="ro-RO"/>
        </w:rPr>
        <w:t xml:space="preserve">a acestor nanomateriale pentru categoriile relevante de produse cosmetice </w:t>
      </w:r>
      <w:r w:rsidR="0095494E">
        <w:rPr>
          <w:sz w:val="28"/>
          <w:szCs w:val="28"/>
          <w:lang w:val="ro-RO"/>
        </w:rPr>
        <w:t>ş</w:t>
      </w:r>
      <w:r w:rsidRPr="006E491C">
        <w:rPr>
          <w:sz w:val="28"/>
          <w:szCs w:val="28"/>
          <w:lang w:val="ro-RO"/>
        </w:rPr>
        <w:t>i condi</w:t>
      </w:r>
      <w:r w:rsidR="0095494E">
        <w:rPr>
          <w:sz w:val="28"/>
          <w:szCs w:val="28"/>
          <w:lang w:val="ro-RO"/>
        </w:rPr>
        <w:t>ţ</w:t>
      </w:r>
      <w:r w:rsidRPr="006E491C">
        <w:rPr>
          <w:sz w:val="28"/>
          <w:szCs w:val="28"/>
          <w:lang w:val="ro-RO"/>
        </w:rPr>
        <w:t>iile de expunere ra</w:t>
      </w:r>
      <w:r w:rsidR="0095494E">
        <w:rPr>
          <w:sz w:val="28"/>
          <w:szCs w:val="28"/>
          <w:lang w:val="ro-RO"/>
        </w:rPr>
        <w:t>ţ</w:t>
      </w:r>
      <w:r w:rsidRPr="006E491C">
        <w:rPr>
          <w:sz w:val="28"/>
          <w:szCs w:val="28"/>
          <w:lang w:val="ro-RO"/>
        </w:rPr>
        <w:t>ional previzibile. Centrul Na</w:t>
      </w:r>
      <w:r w:rsidR="0095494E">
        <w:rPr>
          <w:sz w:val="28"/>
          <w:szCs w:val="28"/>
          <w:lang w:val="ro-RO"/>
        </w:rPr>
        <w:t>ţ</w:t>
      </w:r>
      <w:r w:rsidRPr="006E491C">
        <w:rPr>
          <w:sz w:val="28"/>
          <w:szCs w:val="28"/>
          <w:lang w:val="ro-RO"/>
        </w:rPr>
        <w:t>ional de Sănătate Publică face publice aceste informa</w:t>
      </w:r>
      <w:r w:rsidR="0095494E">
        <w:rPr>
          <w:sz w:val="28"/>
          <w:szCs w:val="28"/>
          <w:lang w:val="ro-RO"/>
        </w:rPr>
        <w:t>ţ</w:t>
      </w:r>
      <w:r w:rsidRPr="006E491C">
        <w:rPr>
          <w:sz w:val="28"/>
          <w:szCs w:val="28"/>
          <w:lang w:val="ro-RO"/>
        </w:rPr>
        <w:t xml:space="preserve">ii. </w:t>
      </w:r>
    </w:p>
    <w:p w:rsidR="00690DA7" w:rsidRPr="006E491C" w:rsidRDefault="00690DA7" w:rsidP="00690DA7">
      <w:pPr>
        <w:pStyle w:val="a7"/>
        <w:ind w:firstLine="709"/>
        <w:jc w:val="both"/>
        <w:rPr>
          <w:sz w:val="28"/>
          <w:szCs w:val="28"/>
          <w:lang w:val="ro-RO"/>
        </w:rPr>
      </w:pPr>
      <w:r w:rsidRPr="006E491C">
        <w:rPr>
          <w:sz w:val="28"/>
          <w:szCs w:val="28"/>
          <w:lang w:val="ro-RO"/>
        </w:rPr>
        <w:t xml:space="preserve"> </w:t>
      </w:r>
      <w:r w:rsidRPr="006E491C">
        <w:rPr>
          <w:b/>
          <w:sz w:val="28"/>
          <w:szCs w:val="28"/>
          <w:lang w:val="ro-RO"/>
        </w:rPr>
        <w:t>49.</w:t>
      </w:r>
      <w:r w:rsidRPr="006E491C">
        <w:rPr>
          <w:sz w:val="28"/>
          <w:szCs w:val="28"/>
          <w:lang w:val="ro-RO"/>
        </w:rPr>
        <w:t xml:space="preserve"> Prezen</w:t>
      </w:r>
      <w:r w:rsidR="0095494E">
        <w:rPr>
          <w:sz w:val="28"/>
          <w:szCs w:val="28"/>
          <w:lang w:val="ro-RO"/>
        </w:rPr>
        <w:t>ţ</w:t>
      </w:r>
      <w:r w:rsidRPr="006E491C">
        <w:rPr>
          <w:sz w:val="28"/>
          <w:szCs w:val="28"/>
          <w:lang w:val="ro-RO"/>
        </w:rPr>
        <w:t>a neinten</w:t>
      </w:r>
      <w:r w:rsidR="0095494E">
        <w:rPr>
          <w:sz w:val="28"/>
          <w:szCs w:val="28"/>
          <w:lang w:val="ro-RO"/>
        </w:rPr>
        <w:t>ţ</w:t>
      </w:r>
      <w:r w:rsidRPr="006E491C">
        <w:rPr>
          <w:sz w:val="28"/>
          <w:szCs w:val="28"/>
          <w:lang w:val="ro-RO"/>
        </w:rPr>
        <w:t>ionată a unei mici cantită</w:t>
      </w:r>
      <w:r w:rsidR="0095494E">
        <w:rPr>
          <w:sz w:val="28"/>
          <w:szCs w:val="28"/>
          <w:lang w:val="ro-RO"/>
        </w:rPr>
        <w:t>ţ</w:t>
      </w:r>
      <w:r w:rsidRPr="006E491C">
        <w:rPr>
          <w:sz w:val="28"/>
          <w:szCs w:val="28"/>
          <w:lang w:val="ro-RO"/>
        </w:rPr>
        <w:t>i a unei substan</w:t>
      </w:r>
      <w:r w:rsidR="0095494E">
        <w:rPr>
          <w:sz w:val="28"/>
          <w:szCs w:val="28"/>
          <w:lang w:val="ro-RO"/>
        </w:rPr>
        <w:t>ţ</w:t>
      </w:r>
      <w:r w:rsidRPr="006E491C">
        <w:rPr>
          <w:sz w:val="28"/>
          <w:szCs w:val="28"/>
          <w:lang w:val="ro-RO"/>
        </w:rPr>
        <w:t>e interzise, provenind din impurită</w:t>
      </w:r>
      <w:r w:rsidR="0095494E">
        <w:rPr>
          <w:sz w:val="28"/>
          <w:szCs w:val="28"/>
          <w:lang w:val="ro-RO"/>
        </w:rPr>
        <w:t>ţ</w:t>
      </w:r>
      <w:r w:rsidRPr="006E491C">
        <w:rPr>
          <w:sz w:val="28"/>
          <w:szCs w:val="28"/>
          <w:lang w:val="ro-RO"/>
        </w:rPr>
        <w:t>ile componentelor naturale sau sintetice, din procesul de fabricare, depozitare, migrare din ambalare, care este tehnic inevitabilă în condi</w:t>
      </w:r>
      <w:r w:rsidR="0095494E">
        <w:rPr>
          <w:sz w:val="28"/>
          <w:szCs w:val="28"/>
          <w:lang w:val="ro-RO"/>
        </w:rPr>
        <w:t>ţ</w:t>
      </w:r>
      <w:r w:rsidRPr="006E491C">
        <w:rPr>
          <w:sz w:val="28"/>
          <w:szCs w:val="28"/>
          <w:lang w:val="ro-RO"/>
        </w:rPr>
        <w:t>ii de bune practici de fabrica</w:t>
      </w:r>
      <w:r w:rsidR="0095494E">
        <w:rPr>
          <w:sz w:val="28"/>
          <w:szCs w:val="28"/>
          <w:lang w:val="ro-RO"/>
        </w:rPr>
        <w:t>ţ</w:t>
      </w:r>
      <w:r w:rsidRPr="006E491C">
        <w:rPr>
          <w:sz w:val="28"/>
          <w:szCs w:val="28"/>
          <w:lang w:val="ro-RO"/>
        </w:rPr>
        <w:t>ie, este admisă numai în cazul în care această prezen</w:t>
      </w:r>
      <w:r w:rsidR="0095494E">
        <w:rPr>
          <w:sz w:val="28"/>
          <w:szCs w:val="28"/>
          <w:lang w:val="ro-RO"/>
        </w:rPr>
        <w:t>ţ</w:t>
      </w:r>
      <w:r w:rsidRPr="006E491C">
        <w:rPr>
          <w:sz w:val="28"/>
          <w:szCs w:val="28"/>
          <w:lang w:val="ro-RO"/>
        </w:rPr>
        <w:t>ă este în conformitate cu punctul 5 al prezentului Regulament.</w:t>
      </w:r>
    </w:p>
    <w:p w:rsidR="00690DA7" w:rsidRPr="006E491C" w:rsidRDefault="00690DA7" w:rsidP="00690DA7">
      <w:pPr>
        <w:pStyle w:val="a7"/>
        <w:jc w:val="center"/>
        <w:rPr>
          <w:sz w:val="28"/>
          <w:szCs w:val="28"/>
          <w:lang w:val="ro-RO"/>
        </w:rPr>
      </w:pPr>
    </w:p>
    <w:p w:rsidR="00690DA7" w:rsidRPr="006E491C" w:rsidRDefault="00690DA7" w:rsidP="00690DA7">
      <w:pPr>
        <w:pStyle w:val="a7"/>
        <w:jc w:val="center"/>
        <w:rPr>
          <w:b/>
          <w:sz w:val="28"/>
          <w:szCs w:val="28"/>
          <w:lang w:val="ro-RO"/>
        </w:rPr>
      </w:pPr>
    </w:p>
    <w:p w:rsidR="00690DA7" w:rsidRPr="006E491C" w:rsidRDefault="00690DA7" w:rsidP="00690DA7">
      <w:pPr>
        <w:pStyle w:val="a7"/>
        <w:jc w:val="center"/>
        <w:rPr>
          <w:b/>
          <w:sz w:val="28"/>
          <w:szCs w:val="28"/>
          <w:lang w:val="ro-RO"/>
        </w:rPr>
      </w:pPr>
    </w:p>
    <w:p w:rsidR="00690DA7" w:rsidRPr="00C44626" w:rsidRDefault="00690DA7" w:rsidP="00690DA7">
      <w:pPr>
        <w:pStyle w:val="a7"/>
        <w:jc w:val="center"/>
        <w:rPr>
          <w:b/>
          <w:sz w:val="28"/>
          <w:szCs w:val="28"/>
          <w:lang w:val="ro-RO"/>
        </w:rPr>
      </w:pPr>
      <w:r w:rsidRPr="00C44626">
        <w:rPr>
          <w:b/>
          <w:sz w:val="28"/>
          <w:szCs w:val="28"/>
          <w:lang w:val="ro-RO"/>
        </w:rPr>
        <w:t xml:space="preserve">CAPITOLUL V. </w:t>
      </w:r>
    </w:p>
    <w:p w:rsidR="00690DA7" w:rsidRPr="00C44626" w:rsidRDefault="00690DA7" w:rsidP="00690DA7">
      <w:pPr>
        <w:pStyle w:val="a7"/>
        <w:jc w:val="center"/>
        <w:rPr>
          <w:b/>
          <w:sz w:val="28"/>
          <w:szCs w:val="28"/>
          <w:lang w:val="ro-RO"/>
        </w:rPr>
      </w:pPr>
      <w:r w:rsidRPr="00C44626">
        <w:rPr>
          <w:b/>
          <w:sz w:val="28"/>
          <w:szCs w:val="28"/>
          <w:lang w:val="ro-RO"/>
        </w:rPr>
        <w:t>TESTAREA PE ANIMALE</w:t>
      </w:r>
    </w:p>
    <w:p w:rsidR="00690DA7" w:rsidRPr="00C44626" w:rsidRDefault="00690DA7" w:rsidP="00690DA7">
      <w:pPr>
        <w:pStyle w:val="a7"/>
        <w:ind w:firstLine="709"/>
        <w:jc w:val="both"/>
        <w:rPr>
          <w:sz w:val="28"/>
          <w:szCs w:val="28"/>
          <w:lang w:val="ro-RO"/>
        </w:rPr>
      </w:pPr>
      <w:r w:rsidRPr="00C44626">
        <w:rPr>
          <w:b/>
          <w:sz w:val="28"/>
          <w:szCs w:val="28"/>
          <w:lang w:val="ro-RO"/>
        </w:rPr>
        <w:t>50.</w:t>
      </w:r>
      <w:r w:rsidRPr="00C44626">
        <w:rPr>
          <w:sz w:val="28"/>
          <w:szCs w:val="28"/>
          <w:lang w:val="ro-RO"/>
        </w:rPr>
        <w:t xml:space="preserve"> Fără a aduce atingere obliga</w:t>
      </w:r>
      <w:r w:rsidR="0095494E">
        <w:rPr>
          <w:sz w:val="28"/>
          <w:szCs w:val="28"/>
          <w:lang w:val="ro-RO"/>
        </w:rPr>
        <w:t>ţ</w:t>
      </w:r>
      <w:r w:rsidRPr="00C44626">
        <w:rPr>
          <w:sz w:val="28"/>
          <w:szCs w:val="28"/>
          <w:lang w:val="ro-RO"/>
        </w:rPr>
        <w:t xml:space="preserve">iilor generale care decurg din punctul  5 al </w:t>
      </w:r>
      <w:r w:rsidR="00EA16AD" w:rsidRPr="00C44626">
        <w:rPr>
          <w:sz w:val="28"/>
          <w:szCs w:val="28"/>
          <w:lang w:val="ro-RO"/>
        </w:rPr>
        <w:t>prezentului</w:t>
      </w:r>
      <w:r w:rsidRPr="00C44626">
        <w:rPr>
          <w:sz w:val="28"/>
          <w:szCs w:val="28"/>
          <w:lang w:val="ro-RO"/>
        </w:rPr>
        <w:t xml:space="preserve"> Regulament, se interzice:</w:t>
      </w:r>
    </w:p>
    <w:p w:rsidR="00690DA7" w:rsidRPr="00C44626" w:rsidRDefault="00690DA7" w:rsidP="00690DA7">
      <w:pPr>
        <w:pStyle w:val="a7"/>
        <w:ind w:firstLine="709"/>
        <w:jc w:val="both"/>
        <w:rPr>
          <w:sz w:val="28"/>
          <w:szCs w:val="28"/>
          <w:lang w:val="ro-RO"/>
        </w:rPr>
      </w:pPr>
      <w:r w:rsidRPr="00C44626">
        <w:rPr>
          <w:sz w:val="28"/>
          <w:szCs w:val="28"/>
          <w:lang w:val="ro-RO"/>
        </w:rPr>
        <w:t>1) introducerea pe pia</w:t>
      </w:r>
      <w:r w:rsidR="0095494E">
        <w:rPr>
          <w:sz w:val="28"/>
          <w:szCs w:val="28"/>
          <w:lang w:val="ro-RO"/>
        </w:rPr>
        <w:t>ţ</w:t>
      </w:r>
      <w:r w:rsidRPr="00C44626">
        <w:rPr>
          <w:sz w:val="28"/>
          <w:szCs w:val="28"/>
          <w:lang w:val="ro-RO"/>
        </w:rPr>
        <w:t>ă a produselor cosmetice a căror formulă finală, pentru a îndeplini cerin</w:t>
      </w:r>
      <w:r w:rsidR="0095494E">
        <w:rPr>
          <w:sz w:val="28"/>
          <w:szCs w:val="28"/>
          <w:lang w:val="ro-RO"/>
        </w:rPr>
        <w:t>ţ</w:t>
      </w:r>
      <w:r w:rsidRPr="00C44626">
        <w:rPr>
          <w:sz w:val="28"/>
          <w:szCs w:val="28"/>
          <w:lang w:val="ro-RO"/>
        </w:rPr>
        <w:t xml:space="preserve">ele prezentului Regulament, a făcut obiectul testării pe animale printr-o altă metodă decât una alternativă după ce o asemenea metodă alternativă a fost validată </w:t>
      </w:r>
      <w:r w:rsidR="0095494E">
        <w:rPr>
          <w:sz w:val="28"/>
          <w:szCs w:val="28"/>
          <w:lang w:val="ro-RO"/>
        </w:rPr>
        <w:t>ş</w:t>
      </w:r>
      <w:r w:rsidRPr="00C44626">
        <w:rPr>
          <w:sz w:val="28"/>
          <w:szCs w:val="28"/>
          <w:lang w:val="ro-RO"/>
        </w:rPr>
        <w:t xml:space="preserve">i adoptată la nivel </w:t>
      </w:r>
      <w:r w:rsidR="00EA16AD" w:rsidRPr="00C44626">
        <w:rPr>
          <w:sz w:val="28"/>
          <w:szCs w:val="28"/>
          <w:lang w:val="ro-RO"/>
        </w:rPr>
        <w:t>na</w:t>
      </w:r>
      <w:r w:rsidR="0095494E">
        <w:rPr>
          <w:sz w:val="28"/>
          <w:szCs w:val="28"/>
          <w:lang w:val="ro-RO"/>
        </w:rPr>
        <w:t>ţ</w:t>
      </w:r>
      <w:r w:rsidR="00EA16AD" w:rsidRPr="00C44626">
        <w:rPr>
          <w:sz w:val="28"/>
          <w:szCs w:val="28"/>
          <w:lang w:val="ro-RO"/>
        </w:rPr>
        <w:t>ional</w:t>
      </w:r>
      <w:r w:rsidRPr="00C44626">
        <w:rPr>
          <w:sz w:val="28"/>
          <w:szCs w:val="28"/>
          <w:lang w:val="ro-RO"/>
        </w:rPr>
        <w:t>;</w:t>
      </w:r>
    </w:p>
    <w:p w:rsidR="00690DA7" w:rsidRPr="00C44626" w:rsidRDefault="00690DA7" w:rsidP="00690DA7">
      <w:pPr>
        <w:pStyle w:val="a7"/>
        <w:ind w:firstLine="709"/>
        <w:jc w:val="both"/>
        <w:rPr>
          <w:sz w:val="28"/>
          <w:szCs w:val="28"/>
          <w:lang w:val="ro-RO"/>
        </w:rPr>
      </w:pPr>
      <w:r w:rsidRPr="00C44626">
        <w:rPr>
          <w:sz w:val="28"/>
          <w:szCs w:val="28"/>
          <w:lang w:val="ro-RO"/>
        </w:rPr>
        <w:t>2)</w:t>
      </w:r>
      <w:r w:rsidRPr="00C44626">
        <w:rPr>
          <w:sz w:val="28"/>
          <w:szCs w:val="28"/>
          <w:lang w:val="ro-RO"/>
        </w:rPr>
        <w:tab/>
        <w:t>introducerea pe pia</w:t>
      </w:r>
      <w:r w:rsidR="0095494E">
        <w:rPr>
          <w:sz w:val="28"/>
          <w:szCs w:val="28"/>
          <w:lang w:val="ro-RO"/>
        </w:rPr>
        <w:t>ţ</w:t>
      </w:r>
      <w:r w:rsidRPr="00C44626">
        <w:rPr>
          <w:sz w:val="28"/>
          <w:szCs w:val="28"/>
          <w:lang w:val="ro-RO"/>
        </w:rPr>
        <w:t>ă a produselor cosmetice care con</w:t>
      </w:r>
      <w:r w:rsidR="0095494E">
        <w:rPr>
          <w:sz w:val="28"/>
          <w:szCs w:val="28"/>
          <w:lang w:val="ro-RO"/>
        </w:rPr>
        <w:t>ţ</w:t>
      </w:r>
      <w:r w:rsidRPr="00C44626">
        <w:rPr>
          <w:sz w:val="28"/>
          <w:szCs w:val="28"/>
          <w:lang w:val="ro-RO"/>
        </w:rPr>
        <w:t>in ingrediente sau combina</w:t>
      </w:r>
      <w:r w:rsidR="0095494E">
        <w:rPr>
          <w:sz w:val="28"/>
          <w:szCs w:val="28"/>
          <w:lang w:val="ro-RO"/>
        </w:rPr>
        <w:t>ţ</w:t>
      </w:r>
      <w:r w:rsidRPr="00C44626">
        <w:rPr>
          <w:sz w:val="28"/>
          <w:szCs w:val="28"/>
          <w:lang w:val="ro-RO"/>
        </w:rPr>
        <w:t>ii de ingrediente care, pentru a îndeplini cerin</w:t>
      </w:r>
      <w:r w:rsidR="0095494E">
        <w:rPr>
          <w:sz w:val="28"/>
          <w:szCs w:val="28"/>
          <w:lang w:val="ro-RO"/>
        </w:rPr>
        <w:t>ţ</w:t>
      </w:r>
      <w:r w:rsidRPr="00C44626">
        <w:rPr>
          <w:sz w:val="28"/>
          <w:szCs w:val="28"/>
          <w:lang w:val="ro-RO"/>
        </w:rPr>
        <w:t xml:space="preserve">ele prezentului Regulament, au făcut obiectul testării pe animale printr-o altă metodă decât una alternativă după ce o asemenea metodă alternativă a fost validată </w:t>
      </w:r>
      <w:r w:rsidR="0095494E">
        <w:rPr>
          <w:sz w:val="28"/>
          <w:szCs w:val="28"/>
          <w:lang w:val="ro-RO"/>
        </w:rPr>
        <w:t>ş</w:t>
      </w:r>
      <w:r w:rsidRPr="00C44626">
        <w:rPr>
          <w:sz w:val="28"/>
          <w:szCs w:val="28"/>
          <w:lang w:val="ro-RO"/>
        </w:rPr>
        <w:t xml:space="preserve">i adoptată la nivel </w:t>
      </w:r>
      <w:r w:rsidR="00EA16AD" w:rsidRPr="00C44626">
        <w:rPr>
          <w:sz w:val="28"/>
          <w:szCs w:val="28"/>
          <w:lang w:val="ro-RO"/>
        </w:rPr>
        <w:t>na</w:t>
      </w:r>
      <w:r w:rsidR="0095494E">
        <w:rPr>
          <w:sz w:val="28"/>
          <w:szCs w:val="28"/>
          <w:lang w:val="ro-RO"/>
        </w:rPr>
        <w:t>ţ</w:t>
      </w:r>
      <w:r w:rsidR="00EA16AD" w:rsidRPr="00C44626">
        <w:rPr>
          <w:sz w:val="28"/>
          <w:szCs w:val="28"/>
          <w:lang w:val="ro-RO"/>
        </w:rPr>
        <w:t>ional</w:t>
      </w:r>
      <w:r w:rsidRPr="00C44626">
        <w:rPr>
          <w:sz w:val="28"/>
          <w:szCs w:val="28"/>
          <w:lang w:val="ro-RO"/>
        </w:rPr>
        <w:t>;</w:t>
      </w:r>
    </w:p>
    <w:p w:rsidR="00690DA7" w:rsidRPr="00C44626" w:rsidRDefault="00690DA7" w:rsidP="00690DA7">
      <w:pPr>
        <w:pStyle w:val="a7"/>
        <w:ind w:firstLine="709"/>
        <w:jc w:val="both"/>
        <w:rPr>
          <w:sz w:val="28"/>
          <w:szCs w:val="28"/>
          <w:lang w:val="ro-RO"/>
        </w:rPr>
      </w:pPr>
      <w:r w:rsidRPr="00C44626">
        <w:rPr>
          <w:sz w:val="28"/>
          <w:szCs w:val="28"/>
          <w:lang w:val="ro-RO"/>
        </w:rPr>
        <w:t>3)</w:t>
      </w:r>
      <w:r w:rsidRPr="00C44626">
        <w:rPr>
          <w:sz w:val="28"/>
          <w:szCs w:val="28"/>
          <w:lang w:val="ro-RO"/>
        </w:rPr>
        <w:tab/>
        <w:t xml:space="preserve">efectuarea în </w:t>
      </w:r>
      <w:r w:rsidR="0095494E">
        <w:rPr>
          <w:sz w:val="28"/>
          <w:szCs w:val="28"/>
          <w:lang w:val="ro-RO"/>
        </w:rPr>
        <w:t>ţ</w:t>
      </w:r>
      <w:r w:rsidRPr="00C44626">
        <w:rPr>
          <w:sz w:val="28"/>
          <w:szCs w:val="28"/>
          <w:lang w:val="ro-RO"/>
        </w:rPr>
        <w:t>ară a testării pe animale a produselor cosmetice finite pentru a îndeplini cerin</w:t>
      </w:r>
      <w:r w:rsidR="0095494E">
        <w:rPr>
          <w:sz w:val="28"/>
          <w:szCs w:val="28"/>
          <w:lang w:val="ro-RO"/>
        </w:rPr>
        <w:t>ţ</w:t>
      </w:r>
      <w:r w:rsidRPr="00C44626">
        <w:rPr>
          <w:sz w:val="28"/>
          <w:szCs w:val="28"/>
          <w:lang w:val="ro-RO"/>
        </w:rPr>
        <w:t>ele prezentului Regulament;</w:t>
      </w:r>
    </w:p>
    <w:p w:rsidR="00690DA7" w:rsidRPr="00C44626" w:rsidRDefault="00690DA7" w:rsidP="00690DA7">
      <w:pPr>
        <w:pStyle w:val="a7"/>
        <w:ind w:firstLine="708"/>
        <w:jc w:val="both"/>
        <w:rPr>
          <w:sz w:val="28"/>
          <w:szCs w:val="28"/>
          <w:lang w:val="ro-RO"/>
        </w:rPr>
      </w:pPr>
      <w:r w:rsidRPr="00C44626">
        <w:rPr>
          <w:sz w:val="28"/>
          <w:szCs w:val="28"/>
          <w:lang w:val="ro-RO"/>
        </w:rPr>
        <w:t>4)</w:t>
      </w:r>
      <w:r w:rsidRPr="00C44626">
        <w:rPr>
          <w:sz w:val="28"/>
          <w:szCs w:val="28"/>
          <w:lang w:val="ro-RO"/>
        </w:rPr>
        <w:tab/>
        <w:t xml:space="preserve">efectuarea în </w:t>
      </w:r>
      <w:r w:rsidR="0095494E">
        <w:rPr>
          <w:sz w:val="28"/>
          <w:szCs w:val="28"/>
          <w:lang w:val="ro-RO"/>
        </w:rPr>
        <w:t>ţ</w:t>
      </w:r>
      <w:r w:rsidRPr="00C44626">
        <w:rPr>
          <w:sz w:val="28"/>
          <w:szCs w:val="28"/>
          <w:lang w:val="ro-RO"/>
        </w:rPr>
        <w:t>ară a testării pe animale a ingredientelor sau a combina</w:t>
      </w:r>
      <w:r w:rsidR="0095494E">
        <w:rPr>
          <w:sz w:val="28"/>
          <w:szCs w:val="28"/>
          <w:lang w:val="ro-RO"/>
        </w:rPr>
        <w:t>ţ</w:t>
      </w:r>
      <w:r w:rsidRPr="00C44626">
        <w:rPr>
          <w:sz w:val="28"/>
          <w:szCs w:val="28"/>
          <w:lang w:val="ro-RO"/>
        </w:rPr>
        <w:t>iilor de ingrediente pentru a îndeplini cerin</w:t>
      </w:r>
      <w:r w:rsidR="0095494E">
        <w:rPr>
          <w:sz w:val="28"/>
          <w:szCs w:val="28"/>
          <w:lang w:val="ro-RO"/>
        </w:rPr>
        <w:t>ţ</w:t>
      </w:r>
      <w:r w:rsidRPr="00C44626">
        <w:rPr>
          <w:sz w:val="28"/>
          <w:szCs w:val="28"/>
          <w:lang w:val="ro-RO"/>
        </w:rPr>
        <w:t xml:space="preserve">ele prezentului Regulament, după data la care asemenea teste trebuie înlocuite cu una sau mai multe metode alternative validate </w:t>
      </w:r>
      <w:r w:rsidRPr="00A42695">
        <w:rPr>
          <w:sz w:val="28"/>
          <w:szCs w:val="28"/>
          <w:lang w:val="ro-RO"/>
        </w:rPr>
        <w:t xml:space="preserve">enumerate în </w:t>
      </w:r>
      <w:r w:rsidR="00D364E9">
        <w:rPr>
          <w:sz w:val="28"/>
          <w:szCs w:val="28"/>
          <w:lang w:val="ro-RO"/>
        </w:rPr>
        <w:t>anexa nr. 9</w:t>
      </w:r>
      <w:r w:rsidRPr="00C44626">
        <w:rPr>
          <w:sz w:val="28"/>
          <w:szCs w:val="28"/>
          <w:lang w:val="ro-RO"/>
        </w:rPr>
        <w:t xml:space="preserve"> la prezentul Regulament.</w:t>
      </w:r>
    </w:p>
    <w:p w:rsidR="00690DA7" w:rsidRPr="00C44626" w:rsidRDefault="00690DA7" w:rsidP="00690DA7">
      <w:pPr>
        <w:pStyle w:val="a7"/>
        <w:ind w:firstLine="708"/>
        <w:jc w:val="both"/>
        <w:rPr>
          <w:sz w:val="28"/>
          <w:szCs w:val="28"/>
          <w:lang w:val="ro-RO"/>
        </w:rPr>
      </w:pPr>
      <w:r w:rsidRPr="00C44626">
        <w:rPr>
          <w:b/>
          <w:sz w:val="28"/>
          <w:szCs w:val="28"/>
          <w:lang w:val="ro-RO"/>
        </w:rPr>
        <w:t>51.</w:t>
      </w:r>
      <w:r w:rsidRPr="00C44626">
        <w:rPr>
          <w:sz w:val="28"/>
          <w:szCs w:val="28"/>
          <w:lang w:val="ro-RO"/>
        </w:rPr>
        <w:t xml:space="preserve"> Prevederile de la punctul 50 al prezentului Regulament nu se referă în cazurile în care se demonstrează existen</w:t>
      </w:r>
      <w:r w:rsidR="0095494E">
        <w:rPr>
          <w:sz w:val="28"/>
          <w:szCs w:val="28"/>
          <w:lang w:val="ro-RO"/>
        </w:rPr>
        <w:t>ţ</w:t>
      </w:r>
      <w:r w:rsidRPr="00C44626">
        <w:rPr>
          <w:sz w:val="28"/>
          <w:szCs w:val="28"/>
          <w:lang w:val="ro-RO"/>
        </w:rPr>
        <w:t>a risc</w:t>
      </w:r>
      <w:r w:rsidR="00A17375" w:rsidRPr="00C44626">
        <w:rPr>
          <w:sz w:val="28"/>
          <w:szCs w:val="28"/>
          <w:lang w:val="ro-RO"/>
        </w:rPr>
        <w:t>ului</w:t>
      </w:r>
      <w:r w:rsidRPr="00C44626">
        <w:rPr>
          <w:sz w:val="28"/>
          <w:szCs w:val="28"/>
          <w:lang w:val="ro-RO"/>
        </w:rPr>
        <w:t xml:space="preserve"> pentru sănătatea umană, iar necesitatea efectuării testelor pe animale este justificată </w:t>
      </w:r>
      <w:r w:rsidR="0095494E">
        <w:rPr>
          <w:sz w:val="28"/>
          <w:szCs w:val="28"/>
          <w:lang w:val="ro-RO"/>
        </w:rPr>
        <w:t>ş</w:t>
      </w:r>
      <w:r w:rsidRPr="00C44626">
        <w:rPr>
          <w:sz w:val="28"/>
          <w:szCs w:val="28"/>
          <w:lang w:val="ro-RO"/>
        </w:rPr>
        <w:t>i este sus</w:t>
      </w:r>
      <w:r w:rsidR="0095494E">
        <w:rPr>
          <w:sz w:val="28"/>
          <w:szCs w:val="28"/>
          <w:lang w:val="ro-RO"/>
        </w:rPr>
        <w:t>ţ</w:t>
      </w:r>
      <w:r w:rsidRPr="00C44626">
        <w:rPr>
          <w:sz w:val="28"/>
          <w:szCs w:val="28"/>
          <w:lang w:val="ro-RO"/>
        </w:rPr>
        <w:t>inută de un protocol de cercetare detaliat propus ca bază de evaluare, aprobat de Ministerul Sănătă</w:t>
      </w:r>
      <w:r w:rsidR="0095494E">
        <w:rPr>
          <w:sz w:val="28"/>
          <w:szCs w:val="28"/>
          <w:lang w:val="ro-RO"/>
        </w:rPr>
        <w:t>ţ</w:t>
      </w:r>
      <w:r w:rsidRPr="00C44626">
        <w:rPr>
          <w:sz w:val="28"/>
          <w:szCs w:val="28"/>
          <w:lang w:val="ro-RO"/>
        </w:rPr>
        <w:t>ii.</w:t>
      </w:r>
    </w:p>
    <w:p w:rsidR="00690DA7" w:rsidRPr="006E491C" w:rsidRDefault="00690DA7" w:rsidP="00690DA7">
      <w:pPr>
        <w:pStyle w:val="a7"/>
        <w:ind w:firstLine="708"/>
        <w:jc w:val="both"/>
        <w:rPr>
          <w:sz w:val="28"/>
          <w:szCs w:val="28"/>
          <w:lang w:val="ro-RO"/>
        </w:rPr>
      </w:pPr>
      <w:r w:rsidRPr="00C44626">
        <w:rPr>
          <w:sz w:val="28"/>
          <w:szCs w:val="28"/>
          <w:lang w:val="ro-RO"/>
        </w:rPr>
        <w:t>Decizia privind această autorizare, condi</w:t>
      </w:r>
      <w:r w:rsidR="0095494E">
        <w:rPr>
          <w:sz w:val="28"/>
          <w:szCs w:val="28"/>
          <w:lang w:val="ro-RO"/>
        </w:rPr>
        <w:t>ţ</w:t>
      </w:r>
      <w:r w:rsidRPr="00C44626">
        <w:rPr>
          <w:sz w:val="28"/>
          <w:szCs w:val="28"/>
          <w:lang w:val="ro-RO"/>
        </w:rPr>
        <w:t xml:space="preserve">iile asociate acesteia </w:t>
      </w:r>
      <w:r w:rsidR="0095494E">
        <w:rPr>
          <w:sz w:val="28"/>
          <w:szCs w:val="28"/>
          <w:lang w:val="ro-RO"/>
        </w:rPr>
        <w:t>ş</w:t>
      </w:r>
      <w:r w:rsidRPr="00C44626">
        <w:rPr>
          <w:sz w:val="28"/>
          <w:szCs w:val="28"/>
          <w:lang w:val="ro-RO"/>
        </w:rPr>
        <w:t>i rezultatele finale ob</w:t>
      </w:r>
      <w:r w:rsidR="0095494E">
        <w:rPr>
          <w:sz w:val="28"/>
          <w:szCs w:val="28"/>
          <w:lang w:val="ro-RO"/>
        </w:rPr>
        <w:t>ţ</w:t>
      </w:r>
      <w:r w:rsidRPr="00C44626">
        <w:rPr>
          <w:sz w:val="28"/>
          <w:szCs w:val="28"/>
          <w:lang w:val="ro-RO"/>
        </w:rPr>
        <w:t>inute sunt incluse în raportul anual al Centrului Na</w:t>
      </w:r>
      <w:r w:rsidR="0095494E">
        <w:rPr>
          <w:sz w:val="28"/>
          <w:szCs w:val="28"/>
          <w:lang w:val="ro-RO"/>
        </w:rPr>
        <w:t>ţ</w:t>
      </w:r>
      <w:r w:rsidRPr="00C44626">
        <w:rPr>
          <w:sz w:val="28"/>
          <w:szCs w:val="28"/>
          <w:lang w:val="ro-RO"/>
        </w:rPr>
        <w:t>ional de Sănătate  Publică.</w:t>
      </w:r>
      <w:r w:rsidRPr="006E491C">
        <w:rPr>
          <w:sz w:val="28"/>
          <w:szCs w:val="28"/>
          <w:lang w:val="ro-RO"/>
        </w:rPr>
        <w:t xml:space="preserve"> </w:t>
      </w:r>
    </w:p>
    <w:p w:rsidR="00690DA7" w:rsidRPr="006E491C" w:rsidRDefault="00690DA7" w:rsidP="00690DA7">
      <w:pPr>
        <w:pStyle w:val="a7"/>
        <w:jc w:val="both"/>
        <w:rPr>
          <w:sz w:val="28"/>
          <w:szCs w:val="28"/>
          <w:lang w:val="ro-RO"/>
        </w:rPr>
      </w:pPr>
    </w:p>
    <w:p w:rsidR="00690DA7" w:rsidRPr="006E491C" w:rsidRDefault="00690DA7" w:rsidP="00690DA7">
      <w:pPr>
        <w:pStyle w:val="a7"/>
        <w:jc w:val="center"/>
        <w:rPr>
          <w:b/>
          <w:sz w:val="28"/>
          <w:szCs w:val="28"/>
          <w:lang w:val="ro-RO"/>
        </w:rPr>
      </w:pPr>
      <w:r w:rsidRPr="006E491C">
        <w:rPr>
          <w:b/>
          <w:sz w:val="28"/>
          <w:szCs w:val="28"/>
          <w:lang w:val="ro-RO"/>
        </w:rPr>
        <w:t xml:space="preserve">CAPITOLUL VI. </w:t>
      </w:r>
    </w:p>
    <w:p w:rsidR="00690DA7" w:rsidRPr="006E491C" w:rsidRDefault="00690DA7" w:rsidP="00690DA7">
      <w:pPr>
        <w:pStyle w:val="a7"/>
        <w:jc w:val="center"/>
        <w:rPr>
          <w:b/>
          <w:sz w:val="28"/>
          <w:szCs w:val="28"/>
          <w:lang w:val="ro-RO"/>
        </w:rPr>
      </w:pPr>
      <w:r w:rsidRPr="006E491C">
        <w:rPr>
          <w:b/>
          <w:sz w:val="28"/>
          <w:szCs w:val="28"/>
          <w:lang w:val="ro-RO"/>
        </w:rPr>
        <w:t>INFORMAREA CONSUMATORILOR</w:t>
      </w:r>
    </w:p>
    <w:p w:rsidR="00690DA7" w:rsidRPr="006E491C" w:rsidRDefault="00690DA7" w:rsidP="00690DA7">
      <w:pPr>
        <w:pStyle w:val="a7"/>
        <w:jc w:val="center"/>
        <w:rPr>
          <w:b/>
          <w:sz w:val="28"/>
          <w:szCs w:val="28"/>
          <w:lang w:val="ro-RO"/>
        </w:rPr>
      </w:pPr>
      <w:r w:rsidRPr="006E491C">
        <w:rPr>
          <w:b/>
          <w:sz w:val="28"/>
          <w:szCs w:val="28"/>
          <w:lang w:val="ro-RO"/>
        </w:rPr>
        <w:t>Sec</w:t>
      </w:r>
      <w:r w:rsidR="0095494E">
        <w:rPr>
          <w:b/>
          <w:sz w:val="28"/>
          <w:szCs w:val="28"/>
          <w:lang w:val="ro-RO"/>
        </w:rPr>
        <w:t>ţ</w:t>
      </w:r>
      <w:r w:rsidRPr="006E491C">
        <w:rPr>
          <w:b/>
          <w:sz w:val="28"/>
          <w:szCs w:val="28"/>
          <w:lang w:val="ro-RO"/>
        </w:rPr>
        <w:t>iunea 1-a. Etichetare</w:t>
      </w:r>
    </w:p>
    <w:p w:rsidR="00690DA7" w:rsidRPr="006E491C" w:rsidRDefault="00690DA7" w:rsidP="00690DA7">
      <w:pPr>
        <w:spacing w:line="240" w:lineRule="auto"/>
        <w:ind w:firstLine="708"/>
        <w:jc w:val="both"/>
        <w:rPr>
          <w:rFonts w:ascii="Times New Roman" w:hAnsi="Times New Roman" w:cs="Times New Roman"/>
          <w:sz w:val="28"/>
          <w:szCs w:val="28"/>
          <w:lang w:val="ro-RO"/>
        </w:rPr>
      </w:pPr>
      <w:r w:rsidRPr="006E491C">
        <w:rPr>
          <w:rFonts w:ascii="Times New Roman" w:hAnsi="Times New Roman" w:cs="Times New Roman"/>
          <w:b/>
          <w:sz w:val="28"/>
          <w:szCs w:val="28"/>
          <w:lang w:val="ro-RO"/>
        </w:rPr>
        <w:t>52</w:t>
      </w:r>
      <w:r w:rsidRPr="006E491C">
        <w:rPr>
          <w:rFonts w:ascii="Times New Roman" w:hAnsi="Times New Roman" w:cs="Times New Roman"/>
          <w:sz w:val="28"/>
          <w:szCs w:val="28"/>
          <w:lang w:val="ro-RO"/>
        </w:rPr>
        <w:t>.   Fără a aduce atingere celorlalte dispozi</w:t>
      </w:r>
      <w:r w:rsidR="0095494E">
        <w:rPr>
          <w:rFonts w:ascii="Times New Roman" w:hAnsi="Times New Roman" w:cs="Times New Roman"/>
          <w:sz w:val="28"/>
          <w:szCs w:val="28"/>
          <w:lang w:val="ro-RO"/>
        </w:rPr>
        <w:t>ţ</w:t>
      </w:r>
      <w:r w:rsidRPr="006E491C">
        <w:rPr>
          <w:rFonts w:ascii="Times New Roman" w:hAnsi="Times New Roman" w:cs="Times New Roman"/>
          <w:sz w:val="28"/>
          <w:szCs w:val="28"/>
          <w:lang w:val="ro-RO"/>
        </w:rPr>
        <w:t>ii ale prezentului punct, produsele cosmetice sunt puse la dispoziţie pe pia</w:t>
      </w:r>
      <w:r w:rsidR="0095494E">
        <w:rPr>
          <w:rFonts w:ascii="Times New Roman" w:hAnsi="Times New Roman" w:cs="Times New Roman"/>
          <w:sz w:val="28"/>
          <w:szCs w:val="28"/>
          <w:lang w:val="ro-RO"/>
        </w:rPr>
        <w:t>ţ</w:t>
      </w:r>
      <w:r w:rsidRPr="006E491C">
        <w:rPr>
          <w:rFonts w:ascii="Times New Roman" w:hAnsi="Times New Roman" w:cs="Times New Roman"/>
          <w:sz w:val="28"/>
          <w:szCs w:val="28"/>
          <w:lang w:val="ro-RO"/>
        </w:rPr>
        <w:t xml:space="preserve">ă doar dacă pe recipientul </w:t>
      </w:r>
      <w:r w:rsidR="0095494E">
        <w:rPr>
          <w:rFonts w:ascii="Times New Roman" w:hAnsi="Times New Roman" w:cs="Times New Roman"/>
          <w:sz w:val="28"/>
          <w:szCs w:val="28"/>
          <w:lang w:val="ro-RO"/>
        </w:rPr>
        <w:t>ş</w:t>
      </w:r>
      <w:r w:rsidRPr="006E491C">
        <w:rPr>
          <w:rFonts w:ascii="Times New Roman" w:hAnsi="Times New Roman" w:cs="Times New Roman"/>
          <w:sz w:val="28"/>
          <w:szCs w:val="28"/>
          <w:lang w:val="ro-RO"/>
        </w:rPr>
        <w:t>i pe ambalajul produselor cosmetice sunt inscrip</w:t>
      </w:r>
      <w:r w:rsidR="0095494E">
        <w:rPr>
          <w:rFonts w:ascii="Times New Roman" w:hAnsi="Times New Roman" w:cs="Times New Roman"/>
          <w:sz w:val="28"/>
          <w:szCs w:val="28"/>
          <w:lang w:val="ro-RO"/>
        </w:rPr>
        <w:t>ţ</w:t>
      </w:r>
      <w:r w:rsidRPr="006E491C">
        <w:rPr>
          <w:rFonts w:ascii="Times New Roman" w:hAnsi="Times New Roman" w:cs="Times New Roman"/>
          <w:sz w:val="28"/>
          <w:szCs w:val="28"/>
          <w:lang w:val="ro-RO"/>
        </w:rPr>
        <w:t>ionate următoarele informa</w:t>
      </w:r>
      <w:r w:rsidR="0095494E">
        <w:rPr>
          <w:rFonts w:ascii="Times New Roman" w:hAnsi="Times New Roman" w:cs="Times New Roman"/>
          <w:sz w:val="28"/>
          <w:szCs w:val="28"/>
          <w:lang w:val="ro-RO"/>
        </w:rPr>
        <w:t>ţ</w:t>
      </w:r>
      <w:r w:rsidRPr="006E491C">
        <w:rPr>
          <w:rFonts w:ascii="Times New Roman" w:hAnsi="Times New Roman" w:cs="Times New Roman"/>
          <w:sz w:val="28"/>
          <w:szCs w:val="28"/>
          <w:lang w:val="ro-RO"/>
        </w:rPr>
        <w:t>ii cu caractere vizibile, de ne</w:t>
      </w:r>
      <w:r w:rsidR="0095494E">
        <w:rPr>
          <w:rFonts w:ascii="Times New Roman" w:hAnsi="Times New Roman" w:cs="Times New Roman"/>
          <w:sz w:val="28"/>
          <w:szCs w:val="28"/>
          <w:lang w:val="ro-RO"/>
        </w:rPr>
        <w:t>ş</w:t>
      </w:r>
      <w:r w:rsidRPr="006E491C">
        <w:rPr>
          <w:rFonts w:ascii="Times New Roman" w:hAnsi="Times New Roman" w:cs="Times New Roman"/>
          <w:sz w:val="28"/>
          <w:szCs w:val="28"/>
          <w:lang w:val="ro-RO"/>
        </w:rPr>
        <w:t xml:space="preserve">ters </w:t>
      </w:r>
      <w:r w:rsidR="0095494E">
        <w:rPr>
          <w:rFonts w:ascii="Times New Roman" w:hAnsi="Times New Roman" w:cs="Times New Roman"/>
          <w:sz w:val="28"/>
          <w:szCs w:val="28"/>
          <w:lang w:val="ro-RO"/>
        </w:rPr>
        <w:t>ş</w:t>
      </w:r>
      <w:r w:rsidRPr="006E491C">
        <w:rPr>
          <w:rFonts w:ascii="Times New Roman" w:hAnsi="Times New Roman" w:cs="Times New Roman"/>
          <w:sz w:val="28"/>
          <w:szCs w:val="28"/>
          <w:lang w:val="ro-RO"/>
        </w:rPr>
        <w:t>i u</w:t>
      </w:r>
      <w:r w:rsidR="0095494E">
        <w:rPr>
          <w:rFonts w:ascii="Times New Roman" w:hAnsi="Times New Roman" w:cs="Times New Roman"/>
          <w:sz w:val="28"/>
          <w:szCs w:val="28"/>
          <w:lang w:val="ro-RO"/>
        </w:rPr>
        <w:t>ş</w:t>
      </w:r>
      <w:r w:rsidRPr="006E491C">
        <w:rPr>
          <w:rFonts w:ascii="Times New Roman" w:hAnsi="Times New Roman" w:cs="Times New Roman"/>
          <w:sz w:val="28"/>
          <w:szCs w:val="28"/>
          <w:lang w:val="ro-RO"/>
        </w:rPr>
        <w:t>or lizibile:</w:t>
      </w:r>
    </w:p>
    <w:p w:rsidR="00690DA7" w:rsidRPr="006E491C" w:rsidRDefault="00690DA7" w:rsidP="00690DA7">
      <w:pPr>
        <w:pStyle w:val="a7"/>
        <w:ind w:firstLine="708"/>
        <w:jc w:val="both"/>
        <w:rPr>
          <w:sz w:val="28"/>
          <w:szCs w:val="28"/>
          <w:lang w:val="ro-RO"/>
        </w:rPr>
      </w:pPr>
      <w:r w:rsidRPr="006E491C">
        <w:rPr>
          <w:sz w:val="28"/>
          <w:szCs w:val="28"/>
          <w:lang w:val="ro-RO"/>
        </w:rPr>
        <w:t>1)</w:t>
      </w:r>
      <w:r w:rsidRPr="006E491C">
        <w:rPr>
          <w:sz w:val="28"/>
          <w:szCs w:val="28"/>
          <w:lang w:val="ro-RO"/>
        </w:rPr>
        <w:tab/>
        <w:t xml:space="preserve">numele sau denumirea comercială </w:t>
      </w:r>
      <w:r w:rsidR="0095494E">
        <w:rPr>
          <w:sz w:val="28"/>
          <w:szCs w:val="28"/>
          <w:lang w:val="ro-RO"/>
        </w:rPr>
        <w:t>ş</w:t>
      </w:r>
      <w:r w:rsidRPr="006E491C">
        <w:rPr>
          <w:sz w:val="28"/>
          <w:szCs w:val="28"/>
          <w:lang w:val="ro-RO"/>
        </w:rPr>
        <w:t>i adresa persoanei responsabile. Informa</w:t>
      </w:r>
      <w:r w:rsidR="0095494E">
        <w:rPr>
          <w:sz w:val="28"/>
          <w:szCs w:val="28"/>
          <w:lang w:val="ro-RO"/>
        </w:rPr>
        <w:t>ţ</w:t>
      </w:r>
      <w:r w:rsidRPr="006E491C">
        <w:rPr>
          <w:sz w:val="28"/>
          <w:szCs w:val="28"/>
          <w:lang w:val="ro-RO"/>
        </w:rPr>
        <w:t xml:space="preserve">iile de acest tip pot fi prescurtate astfel încât abrevierea să facă posibilă identificarea persoanei respective </w:t>
      </w:r>
      <w:r w:rsidR="0095494E">
        <w:rPr>
          <w:sz w:val="28"/>
          <w:szCs w:val="28"/>
          <w:lang w:val="ro-RO"/>
        </w:rPr>
        <w:t>ş</w:t>
      </w:r>
      <w:r w:rsidRPr="006E491C">
        <w:rPr>
          <w:sz w:val="28"/>
          <w:szCs w:val="28"/>
          <w:lang w:val="ro-RO"/>
        </w:rPr>
        <w:t>i a adresei acesteia. În cazul în care sunt indicate mai multe adrese, este eviden</w:t>
      </w:r>
      <w:r w:rsidR="0095494E">
        <w:rPr>
          <w:sz w:val="28"/>
          <w:szCs w:val="28"/>
          <w:lang w:val="ro-RO"/>
        </w:rPr>
        <w:t>ţ</w:t>
      </w:r>
      <w:r w:rsidRPr="006E491C">
        <w:rPr>
          <w:sz w:val="28"/>
          <w:szCs w:val="28"/>
          <w:lang w:val="ro-RO"/>
        </w:rPr>
        <w:t>iată acea adresă la care persoana responsabilă pune la dispozi</w:t>
      </w:r>
      <w:r w:rsidR="0095494E">
        <w:rPr>
          <w:sz w:val="28"/>
          <w:szCs w:val="28"/>
          <w:lang w:val="ro-RO"/>
        </w:rPr>
        <w:t>ţ</w:t>
      </w:r>
      <w:r w:rsidRPr="006E491C">
        <w:rPr>
          <w:sz w:val="28"/>
          <w:szCs w:val="28"/>
          <w:lang w:val="ro-RO"/>
        </w:rPr>
        <w:t>ie cu promptitudine dosarul cu informa</w:t>
      </w:r>
      <w:r w:rsidR="0095494E">
        <w:rPr>
          <w:sz w:val="28"/>
          <w:szCs w:val="28"/>
          <w:lang w:val="ro-RO"/>
        </w:rPr>
        <w:t>ţ</w:t>
      </w:r>
      <w:r w:rsidRPr="006E491C">
        <w:rPr>
          <w:sz w:val="28"/>
          <w:szCs w:val="28"/>
          <w:lang w:val="ro-RO"/>
        </w:rPr>
        <w:t>ii despre produs este eviden</w:t>
      </w:r>
      <w:r w:rsidR="0095494E">
        <w:rPr>
          <w:sz w:val="28"/>
          <w:szCs w:val="28"/>
          <w:lang w:val="ro-RO"/>
        </w:rPr>
        <w:t>ţ</w:t>
      </w:r>
      <w:r w:rsidRPr="006E491C">
        <w:rPr>
          <w:sz w:val="28"/>
          <w:szCs w:val="28"/>
          <w:lang w:val="ro-RO"/>
        </w:rPr>
        <w:t xml:space="preserve">iată. Pentru produsele cosmetice importate se specifică </w:t>
      </w:r>
      <w:r w:rsidR="0095494E">
        <w:rPr>
          <w:sz w:val="28"/>
          <w:szCs w:val="28"/>
          <w:lang w:val="ro-RO"/>
        </w:rPr>
        <w:t>ţ</w:t>
      </w:r>
      <w:r w:rsidRPr="006E491C">
        <w:rPr>
          <w:sz w:val="28"/>
          <w:szCs w:val="28"/>
          <w:lang w:val="ro-RO"/>
        </w:rPr>
        <w:t>ara de origine;</w:t>
      </w:r>
    </w:p>
    <w:p w:rsidR="00690DA7" w:rsidRPr="006E491C" w:rsidRDefault="00690DA7" w:rsidP="00690DA7">
      <w:pPr>
        <w:pStyle w:val="a7"/>
        <w:ind w:firstLine="708"/>
        <w:jc w:val="both"/>
        <w:rPr>
          <w:sz w:val="28"/>
          <w:szCs w:val="28"/>
          <w:lang w:val="ro-RO"/>
        </w:rPr>
      </w:pPr>
      <w:r w:rsidRPr="006E491C">
        <w:rPr>
          <w:sz w:val="28"/>
          <w:szCs w:val="28"/>
          <w:lang w:val="ro-RO"/>
        </w:rPr>
        <w:t>2)</w:t>
      </w:r>
      <w:r w:rsidRPr="006E491C">
        <w:rPr>
          <w:sz w:val="28"/>
          <w:szCs w:val="28"/>
          <w:lang w:val="ro-RO"/>
        </w:rPr>
        <w:tab/>
        <w:t>con</w:t>
      </w:r>
      <w:r w:rsidR="0095494E">
        <w:rPr>
          <w:sz w:val="28"/>
          <w:szCs w:val="28"/>
          <w:lang w:val="ro-RO"/>
        </w:rPr>
        <w:t>ţ</w:t>
      </w:r>
      <w:r w:rsidRPr="006E491C">
        <w:rPr>
          <w:sz w:val="28"/>
          <w:szCs w:val="28"/>
          <w:lang w:val="ro-RO"/>
        </w:rPr>
        <w:t>inutul nominal la data ambalării, exprimat în greutate sau în volum, cu excep</w:t>
      </w:r>
      <w:r w:rsidR="0095494E">
        <w:rPr>
          <w:sz w:val="28"/>
          <w:szCs w:val="28"/>
          <w:lang w:val="ro-RO"/>
        </w:rPr>
        <w:t>ţ</w:t>
      </w:r>
      <w:r w:rsidRPr="006E491C">
        <w:rPr>
          <w:sz w:val="28"/>
          <w:szCs w:val="28"/>
          <w:lang w:val="ro-RO"/>
        </w:rPr>
        <w:t>ia cazurilor în care ambalajele con</w:t>
      </w:r>
      <w:r w:rsidR="0095494E">
        <w:rPr>
          <w:sz w:val="28"/>
          <w:szCs w:val="28"/>
          <w:lang w:val="ro-RO"/>
        </w:rPr>
        <w:t>ţ</w:t>
      </w:r>
      <w:r w:rsidRPr="006E491C">
        <w:rPr>
          <w:sz w:val="28"/>
          <w:szCs w:val="28"/>
          <w:lang w:val="ro-RO"/>
        </w:rPr>
        <w:t>in mai pu</w:t>
      </w:r>
      <w:r w:rsidR="0095494E">
        <w:rPr>
          <w:sz w:val="28"/>
          <w:szCs w:val="28"/>
          <w:lang w:val="ro-RO"/>
        </w:rPr>
        <w:t>ţ</w:t>
      </w:r>
      <w:r w:rsidRPr="006E491C">
        <w:rPr>
          <w:sz w:val="28"/>
          <w:szCs w:val="28"/>
          <w:lang w:val="ro-RO"/>
        </w:rPr>
        <w:t xml:space="preserve">in de cinci grame sau cinci mililitri, a mostrelor gratuite </w:t>
      </w:r>
      <w:r w:rsidR="0095494E">
        <w:rPr>
          <w:sz w:val="28"/>
          <w:szCs w:val="28"/>
          <w:lang w:val="ro-RO"/>
        </w:rPr>
        <w:t>ş</w:t>
      </w:r>
      <w:r w:rsidRPr="006E491C">
        <w:rPr>
          <w:sz w:val="28"/>
          <w:szCs w:val="28"/>
          <w:lang w:val="ro-RO"/>
        </w:rPr>
        <w:t>i a ambalajelor con</w:t>
      </w:r>
      <w:r w:rsidR="0095494E">
        <w:rPr>
          <w:sz w:val="28"/>
          <w:szCs w:val="28"/>
          <w:lang w:val="ro-RO"/>
        </w:rPr>
        <w:t>ţ</w:t>
      </w:r>
      <w:r w:rsidRPr="006E491C">
        <w:rPr>
          <w:sz w:val="28"/>
          <w:szCs w:val="28"/>
          <w:lang w:val="ro-RO"/>
        </w:rPr>
        <w:t xml:space="preserve">inând produse pentru o </w:t>
      </w:r>
      <w:r w:rsidRPr="006E491C">
        <w:rPr>
          <w:sz w:val="28"/>
          <w:szCs w:val="28"/>
          <w:lang w:val="ro-RO"/>
        </w:rPr>
        <w:lastRenderedPageBreak/>
        <w:t>singură folosire; la produsele preambalate vândute, de obicei, ca un număr de articole pentru care indicarea greută</w:t>
      </w:r>
      <w:r w:rsidR="0095494E">
        <w:rPr>
          <w:sz w:val="28"/>
          <w:szCs w:val="28"/>
          <w:lang w:val="ro-RO"/>
        </w:rPr>
        <w:t>ţ</w:t>
      </w:r>
      <w:r w:rsidRPr="006E491C">
        <w:rPr>
          <w:sz w:val="28"/>
          <w:szCs w:val="28"/>
          <w:lang w:val="ro-RO"/>
        </w:rPr>
        <w:t>ii sau a volumului nu este semnificativă, nu este necesară precizarea con</w:t>
      </w:r>
      <w:r w:rsidR="0095494E">
        <w:rPr>
          <w:sz w:val="28"/>
          <w:szCs w:val="28"/>
          <w:lang w:val="ro-RO"/>
        </w:rPr>
        <w:t>ţ</w:t>
      </w:r>
      <w:r w:rsidRPr="006E491C">
        <w:rPr>
          <w:sz w:val="28"/>
          <w:szCs w:val="28"/>
          <w:lang w:val="ro-RO"/>
        </w:rPr>
        <w:t>inutului, cu condi</w:t>
      </w:r>
      <w:r w:rsidR="0095494E">
        <w:rPr>
          <w:sz w:val="28"/>
          <w:szCs w:val="28"/>
          <w:lang w:val="ro-RO"/>
        </w:rPr>
        <w:t>ţ</w:t>
      </w:r>
      <w:r w:rsidRPr="006E491C">
        <w:rPr>
          <w:sz w:val="28"/>
          <w:szCs w:val="28"/>
          <w:lang w:val="ro-RO"/>
        </w:rPr>
        <w:t>ia ca numărul de articole să apară pe ambalaj. Nu este necesară precizarea acestei informa</w:t>
      </w:r>
      <w:r w:rsidR="0095494E">
        <w:rPr>
          <w:sz w:val="28"/>
          <w:szCs w:val="28"/>
          <w:lang w:val="ro-RO"/>
        </w:rPr>
        <w:t>ţ</w:t>
      </w:r>
      <w:r w:rsidRPr="006E491C">
        <w:rPr>
          <w:sz w:val="28"/>
          <w:szCs w:val="28"/>
          <w:lang w:val="ro-RO"/>
        </w:rPr>
        <w:t>ii în cazul în care numărul de articole este u</w:t>
      </w:r>
      <w:r w:rsidR="0095494E">
        <w:rPr>
          <w:sz w:val="28"/>
          <w:szCs w:val="28"/>
          <w:lang w:val="ro-RO"/>
        </w:rPr>
        <w:t>ş</w:t>
      </w:r>
      <w:r w:rsidRPr="006E491C">
        <w:rPr>
          <w:sz w:val="28"/>
          <w:szCs w:val="28"/>
          <w:lang w:val="ro-RO"/>
        </w:rPr>
        <w:t>or de determinat din exterior sau în cazul în care produsul este</w:t>
      </w:r>
      <w:r w:rsidR="00DC47F1">
        <w:rPr>
          <w:sz w:val="28"/>
          <w:szCs w:val="28"/>
          <w:lang w:val="ro-RO"/>
        </w:rPr>
        <w:t xml:space="preserve"> c</w:t>
      </w:r>
      <w:r w:rsidRPr="006E491C">
        <w:rPr>
          <w:sz w:val="28"/>
          <w:szCs w:val="28"/>
          <w:lang w:val="ro-RO"/>
        </w:rPr>
        <w:t>omercializat la bucată.</w:t>
      </w:r>
    </w:p>
    <w:p w:rsidR="00690DA7" w:rsidRPr="006E491C" w:rsidRDefault="00690DA7" w:rsidP="00690DA7">
      <w:pPr>
        <w:pStyle w:val="a7"/>
        <w:ind w:firstLine="708"/>
        <w:jc w:val="both"/>
        <w:rPr>
          <w:sz w:val="28"/>
          <w:szCs w:val="28"/>
          <w:lang w:val="ro-RO"/>
        </w:rPr>
      </w:pPr>
      <w:r w:rsidRPr="006E491C">
        <w:rPr>
          <w:sz w:val="28"/>
          <w:szCs w:val="28"/>
          <w:lang w:val="ro-RO"/>
        </w:rPr>
        <w:t>3)</w:t>
      </w:r>
      <w:r w:rsidRPr="006E491C">
        <w:rPr>
          <w:sz w:val="28"/>
          <w:szCs w:val="28"/>
          <w:lang w:val="ro-RO"/>
        </w:rPr>
        <w:tab/>
        <w:t>data până la care produsul cosmetic, depozitat în condi</w:t>
      </w:r>
      <w:r w:rsidR="0095494E">
        <w:rPr>
          <w:sz w:val="28"/>
          <w:szCs w:val="28"/>
          <w:lang w:val="ro-RO"/>
        </w:rPr>
        <w:t>ţ</w:t>
      </w:r>
      <w:r w:rsidRPr="006E491C">
        <w:rPr>
          <w:sz w:val="28"/>
          <w:szCs w:val="28"/>
          <w:lang w:val="ro-RO"/>
        </w:rPr>
        <w:t>ii adecvate, îndepline</w:t>
      </w:r>
      <w:r w:rsidR="0095494E">
        <w:rPr>
          <w:sz w:val="28"/>
          <w:szCs w:val="28"/>
          <w:lang w:val="ro-RO"/>
        </w:rPr>
        <w:t>ş</w:t>
      </w:r>
      <w:r w:rsidRPr="006E491C">
        <w:rPr>
          <w:sz w:val="28"/>
          <w:szCs w:val="28"/>
          <w:lang w:val="ro-RO"/>
        </w:rPr>
        <w:t>te func</w:t>
      </w:r>
      <w:r w:rsidR="0095494E">
        <w:rPr>
          <w:sz w:val="28"/>
          <w:szCs w:val="28"/>
          <w:lang w:val="ro-RO"/>
        </w:rPr>
        <w:t>ţ</w:t>
      </w:r>
      <w:r w:rsidRPr="006E491C">
        <w:rPr>
          <w:sz w:val="28"/>
          <w:szCs w:val="28"/>
          <w:lang w:val="ro-RO"/>
        </w:rPr>
        <w:t>ia sa ini</w:t>
      </w:r>
      <w:r w:rsidR="0095494E">
        <w:rPr>
          <w:sz w:val="28"/>
          <w:szCs w:val="28"/>
          <w:lang w:val="ro-RO"/>
        </w:rPr>
        <w:t>ţ</w:t>
      </w:r>
      <w:r w:rsidRPr="006E491C">
        <w:rPr>
          <w:sz w:val="28"/>
          <w:szCs w:val="28"/>
          <w:lang w:val="ro-RO"/>
        </w:rPr>
        <w:t xml:space="preserve">ială </w:t>
      </w:r>
      <w:r w:rsidR="0095494E">
        <w:rPr>
          <w:sz w:val="28"/>
          <w:szCs w:val="28"/>
          <w:lang w:val="ro-RO"/>
        </w:rPr>
        <w:t>ş</w:t>
      </w:r>
      <w:r w:rsidRPr="006E491C">
        <w:rPr>
          <w:sz w:val="28"/>
          <w:szCs w:val="28"/>
          <w:lang w:val="ro-RO"/>
        </w:rPr>
        <w:t>i, în special, rămâne în conformitate cu punctul 5 al prezentului Regulament („data de minimă durabilitate”):</w:t>
      </w:r>
    </w:p>
    <w:p w:rsidR="00690DA7" w:rsidRPr="006E491C" w:rsidRDefault="00690DA7" w:rsidP="00690DA7">
      <w:pPr>
        <w:pStyle w:val="a7"/>
        <w:ind w:firstLine="708"/>
        <w:jc w:val="both"/>
        <w:rPr>
          <w:sz w:val="28"/>
          <w:szCs w:val="28"/>
          <w:lang w:val="ro-RO"/>
        </w:rPr>
      </w:pPr>
      <w:r w:rsidRPr="006E491C">
        <w:rPr>
          <w:sz w:val="28"/>
          <w:szCs w:val="28"/>
          <w:lang w:val="ro-RO"/>
        </w:rPr>
        <w:t>a) data în sine sau detaliile privind locul în care aceasta este inscrip</w:t>
      </w:r>
      <w:r w:rsidR="0095494E">
        <w:rPr>
          <w:sz w:val="28"/>
          <w:szCs w:val="28"/>
          <w:lang w:val="ro-RO"/>
        </w:rPr>
        <w:t>ţ</w:t>
      </w:r>
      <w:r w:rsidRPr="006E491C">
        <w:rPr>
          <w:sz w:val="28"/>
          <w:szCs w:val="28"/>
          <w:lang w:val="ro-RO"/>
        </w:rPr>
        <w:t>ionată pe ambalaj sunt precedate de simbolul care figurează la punctul 3 din anexa nr. 8 la prezentul Regulament sau de men</w:t>
      </w:r>
      <w:r w:rsidR="0095494E">
        <w:rPr>
          <w:sz w:val="28"/>
          <w:szCs w:val="28"/>
          <w:lang w:val="ro-RO"/>
        </w:rPr>
        <w:t>ţ</w:t>
      </w:r>
      <w:r w:rsidRPr="006E491C">
        <w:rPr>
          <w:sz w:val="28"/>
          <w:szCs w:val="28"/>
          <w:lang w:val="ro-RO"/>
        </w:rPr>
        <w:t>iunea: „a se folosi preferabil înainte de”;</w:t>
      </w:r>
    </w:p>
    <w:p w:rsidR="00690DA7" w:rsidRPr="006E491C" w:rsidRDefault="00690DA7" w:rsidP="00690DA7">
      <w:pPr>
        <w:pStyle w:val="a7"/>
        <w:ind w:firstLine="708"/>
        <w:jc w:val="both"/>
        <w:rPr>
          <w:sz w:val="28"/>
          <w:szCs w:val="28"/>
          <w:lang w:val="ro-RO"/>
        </w:rPr>
      </w:pPr>
      <w:r w:rsidRPr="006E491C">
        <w:rPr>
          <w:sz w:val="28"/>
          <w:szCs w:val="28"/>
          <w:lang w:val="ro-RO"/>
        </w:rPr>
        <w:t xml:space="preserve">b) data de minimă durabilitate este exprimată clar </w:t>
      </w:r>
      <w:r w:rsidR="0095494E">
        <w:rPr>
          <w:sz w:val="28"/>
          <w:szCs w:val="28"/>
          <w:lang w:val="ro-RO"/>
        </w:rPr>
        <w:t>ş</w:t>
      </w:r>
      <w:r w:rsidRPr="006E491C">
        <w:rPr>
          <w:sz w:val="28"/>
          <w:szCs w:val="28"/>
          <w:lang w:val="ro-RO"/>
        </w:rPr>
        <w:t xml:space="preserve">i indică fie luna </w:t>
      </w:r>
      <w:r w:rsidR="0095494E">
        <w:rPr>
          <w:sz w:val="28"/>
          <w:szCs w:val="28"/>
          <w:lang w:val="ro-RO"/>
        </w:rPr>
        <w:t>ş</w:t>
      </w:r>
      <w:r w:rsidRPr="006E491C">
        <w:rPr>
          <w:sz w:val="28"/>
          <w:szCs w:val="28"/>
          <w:lang w:val="ro-RO"/>
        </w:rPr>
        <w:t xml:space="preserve">i anul, fie ziua, luna </w:t>
      </w:r>
      <w:r w:rsidR="0095494E">
        <w:rPr>
          <w:sz w:val="28"/>
          <w:szCs w:val="28"/>
          <w:lang w:val="ro-RO"/>
        </w:rPr>
        <w:t>ş</w:t>
      </w:r>
      <w:r w:rsidRPr="006E491C">
        <w:rPr>
          <w:sz w:val="28"/>
          <w:szCs w:val="28"/>
          <w:lang w:val="ro-RO"/>
        </w:rPr>
        <w:t xml:space="preserve">i anul, în această ordine. </w:t>
      </w:r>
      <w:r w:rsidR="00DC47F1">
        <w:rPr>
          <w:sz w:val="28"/>
          <w:szCs w:val="28"/>
          <w:lang w:val="ro-RO"/>
        </w:rPr>
        <w:t>A</w:t>
      </w:r>
      <w:r w:rsidRPr="006E491C">
        <w:rPr>
          <w:sz w:val="28"/>
          <w:szCs w:val="28"/>
          <w:lang w:val="ro-RO"/>
        </w:rPr>
        <w:t>ceste informa</w:t>
      </w:r>
      <w:r w:rsidR="0095494E">
        <w:rPr>
          <w:sz w:val="28"/>
          <w:szCs w:val="28"/>
          <w:lang w:val="ro-RO"/>
        </w:rPr>
        <w:t>ţ</w:t>
      </w:r>
      <w:r w:rsidRPr="006E491C">
        <w:rPr>
          <w:sz w:val="28"/>
          <w:szCs w:val="28"/>
          <w:lang w:val="ro-RO"/>
        </w:rPr>
        <w:t>ii sunt completate de indicarea condi</w:t>
      </w:r>
      <w:r w:rsidR="0095494E">
        <w:rPr>
          <w:sz w:val="28"/>
          <w:szCs w:val="28"/>
          <w:lang w:val="ro-RO"/>
        </w:rPr>
        <w:t>ţ</w:t>
      </w:r>
      <w:r w:rsidRPr="006E491C">
        <w:rPr>
          <w:sz w:val="28"/>
          <w:szCs w:val="28"/>
          <w:lang w:val="ro-RO"/>
        </w:rPr>
        <w:t>iilor care trebuie satisfăcute pentru a garanta data de minimă durabilitate men</w:t>
      </w:r>
      <w:r w:rsidR="0095494E">
        <w:rPr>
          <w:sz w:val="28"/>
          <w:szCs w:val="28"/>
          <w:lang w:val="ro-RO"/>
        </w:rPr>
        <w:t>ţ</w:t>
      </w:r>
      <w:r w:rsidRPr="006E491C">
        <w:rPr>
          <w:sz w:val="28"/>
          <w:szCs w:val="28"/>
          <w:lang w:val="ro-RO"/>
        </w:rPr>
        <w:t>ionată;</w:t>
      </w:r>
    </w:p>
    <w:p w:rsidR="00690DA7" w:rsidRPr="006E491C" w:rsidRDefault="00690DA7" w:rsidP="00690DA7">
      <w:pPr>
        <w:pStyle w:val="a7"/>
        <w:ind w:firstLine="708"/>
        <w:jc w:val="both"/>
        <w:rPr>
          <w:sz w:val="28"/>
          <w:szCs w:val="28"/>
          <w:lang w:val="ro-RO"/>
        </w:rPr>
      </w:pPr>
      <w:r w:rsidRPr="006E491C">
        <w:rPr>
          <w:sz w:val="28"/>
          <w:szCs w:val="28"/>
          <w:lang w:val="ro-RO"/>
        </w:rPr>
        <w:t>c) indicarea datei de minimă durabilitate nu este obligatorie pentru produsele cosmetice cu o durabilitate mai mare de 30 de luni. Asemenea produse sunt înso</w:t>
      </w:r>
      <w:r w:rsidR="0095494E">
        <w:rPr>
          <w:sz w:val="28"/>
          <w:szCs w:val="28"/>
          <w:lang w:val="ro-RO"/>
        </w:rPr>
        <w:t>ţ</w:t>
      </w:r>
      <w:r w:rsidRPr="006E491C">
        <w:rPr>
          <w:sz w:val="28"/>
          <w:szCs w:val="28"/>
          <w:lang w:val="ro-RO"/>
        </w:rPr>
        <w:t xml:space="preserve">ite de indicarea duratei de utilizare după deschidere pentru care produsul este sigur </w:t>
      </w:r>
      <w:r w:rsidR="0095494E">
        <w:rPr>
          <w:sz w:val="28"/>
          <w:szCs w:val="28"/>
          <w:lang w:val="ro-RO"/>
        </w:rPr>
        <w:t>ş</w:t>
      </w:r>
      <w:r w:rsidRPr="006E491C">
        <w:rPr>
          <w:sz w:val="28"/>
          <w:szCs w:val="28"/>
          <w:lang w:val="ro-RO"/>
        </w:rPr>
        <w:t>i poate fi folosit fără a avea efecte nocive asupra consumatorului. Această informa</w:t>
      </w:r>
      <w:r w:rsidR="0095494E">
        <w:rPr>
          <w:sz w:val="28"/>
          <w:szCs w:val="28"/>
          <w:lang w:val="ro-RO"/>
        </w:rPr>
        <w:t>ţ</w:t>
      </w:r>
      <w:r w:rsidRPr="006E491C">
        <w:rPr>
          <w:sz w:val="28"/>
          <w:szCs w:val="28"/>
          <w:lang w:val="ro-RO"/>
        </w:rPr>
        <w:t>ie se indică, cu excep</w:t>
      </w:r>
      <w:r w:rsidR="0095494E">
        <w:rPr>
          <w:sz w:val="28"/>
          <w:szCs w:val="28"/>
          <w:lang w:val="ro-RO"/>
        </w:rPr>
        <w:t>ţ</w:t>
      </w:r>
      <w:r w:rsidRPr="006E491C">
        <w:rPr>
          <w:sz w:val="28"/>
          <w:szCs w:val="28"/>
          <w:lang w:val="ro-RO"/>
        </w:rPr>
        <w:t xml:space="preserve">ia cazului în care conceptul de durabilitate după deschidere este irelevant prin simbolul care figurează la punctul 2 din anexa nr.8 la prezentul Regulament urmat de durata de utilizare (în luni </w:t>
      </w:r>
      <w:r w:rsidR="0095494E">
        <w:rPr>
          <w:sz w:val="28"/>
          <w:szCs w:val="28"/>
          <w:lang w:val="ro-RO"/>
        </w:rPr>
        <w:t>ş</w:t>
      </w:r>
      <w:r w:rsidRPr="006E491C">
        <w:rPr>
          <w:sz w:val="28"/>
          <w:szCs w:val="28"/>
          <w:lang w:val="ro-RO"/>
        </w:rPr>
        <w:t>i/sau ani).</w:t>
      </w:r>
    </w:p>
    <w:p w:rsidR="00690DA7" w:rsidRPr="006E491C" w:rsidRDefault="00690DA7" w:rsidP="00690DA7">
      <w:pPr>
        <w:pStyle w:val="a7"/>
        <w:tabs>
          <w:tab w:val="left" w:pos="1134"/>
        </w:tabs>
        <w:ind w:firstLine="708"/>
        <w:jc w:val="both"/>
        <w:rPr>
          <w:sz w:val="28"/>
          <w:szCs w:val="28"/>
          <w:lang w:val="ro-RO"/>
        </w:rPr>
      </w:pPr>
      <w:r w:rsidRPr="006E491C">
        <w:rPr>
          <w:sz w:val="28"/>
          <w:szCs w:val="28"/>
          <w:lang w:val="ro-RO"/>
        </w:rPr>
        <w:t>4) precau</w:t>
      </w:r>
      <w:r w:rsidR="0095494E">
        <w:rPr>
          <w:sz w:val="28"/>
          <w:szCs w:val="28"/>
          <w:lang w:val="ro-RO"/>
        </w:rPr>
        <w:t>ţ</w:t>
      </w:r>
      <w:r w:rsidRPr="006E491C">
        <w:rPr>
          <w:sz w:val="28"/>
          <w:szCs w:val="28"/>
          <w:lang w:val="ro-RO"/>
        </w:rPr>
        <w:t xml:space="preserve">ii speciale care trebuie respectate la utilizare </w:t>
      </w:r>
      <w:r w:rsidR="0095494E">
        <w:rPr>
          <w:sz w:val="28"/>
          <w:szCs w:val="28"/>
          <w:lang w:val="ro-RO"/>
        </w:rPr>
        <w:t>ş</w:t>
      </w:r>
      <w:r w:rsidRPr="006E491C">
        <w:rPr>
          <w:sz w:val="28"/>
          <w:szCs w:val="28"/>
          <w:lang w:val="ro-RO"/>
        </w:rPr>
        <w:t>i cel pu</w:t>
      </w:r>
      <w:r w:rsidR="0095494E">
        <w:rPr>
          <w:sz w:val="28"/>
          <w:szCs w:val="28"/>
          <w:lang w:val="ro-RO"/>
        </w:rPr>
        <w:t>ţ</w:t>
      </w:r>
      <w:r w:rsidRPr="006E491C">
        <w:rPr>
          <w:sz w:val="28"/>
          <w:szCs w:val="28"/>
          <w:lang w:val="ro-RO"/>
        </w:rPr>
        <w:t>in cele men</w:t>
      </w:r>
      <w:r w:rsidR="0095494E">
        <w:rPr>
          <w:sz w:val="28"/>
          <w:szCs w:val="28"/>
          <w:lang w:val="ro-RO"/>
        </w:rPr>
        <w:t>ţ</w:t>
      </w:r>
      <w:r w:rsidRPr="006E491C">
        <w:rPr>
          <w:sz w:val="28"/>
          <w:szCs w:val="28"/>
          <w:lang w:val="ro-RO"/>
        </w:rPr>
        <w:t xml:space="preserve">ionate în anexele nr. 4-7 la prezentul Regulament </w:t>
      </w:r>
      <w:r w:rsidR="0095494E">
        <w:rPr>
          <w:sz w:val="28"/>
          <w:szCs w:val="28"/>
          <w:lang w:val="ro-RO"/>
        </w:rPr>
        <w:t>ş</w:t>
      </w:r>
      <w:r w:rsidRPr="006E491C">
        <w:rPr>
          <w:sz w:val="28"/>
          <w:szCs w:val="28"/>
          <w:lang w:val="ro-RO"/>
        </w:rPr>
        <w:t>i orice informa</w:t>
      </w:r>
      <w:r w:rsidR="0095494E">
        <w:rPr>
          <w:sz w:val="28"/>
          <w:szCs w:val="28"/>
          <w:lang w:val="ro-RO"/>
        </w:rPr>
        <w:t>ţ</w:t>
      </w:r>
      <w:r w:rsidRPr="006E491C">
        <w:rPr>
          <w:sz w:val="28"/>
          <w:szCs w:val="28"/>
          <w:lang w:val="ro-RO"/>
        </w:rPr>
        <w:t>ie specială referitoare la precau</w:t>
      </w:r>
      <w:r w:rsidR="0095494E">
        <w:rPr>
          <w:sz w:val="28"/>
          <w:szCs w:val="28"/>
          <w:lang w:val="ro-RO"/>
        </w:rPr>
        <w:t>ţ</w:t>
      </w:r>
      <w:r w:rsidRPr="006E491C">
        <w:rPr>
          <w:sz w:val="28"/>
          <w:szCs w:val="28"/>
          <w:lang w:val="ro-RO"/>
        </w:rPr>
        <w:t>iile privind produsele cosmetice pentru uz profesional.</w:t>
      </w:r>
    </w:p>
    <w:p w:rsidR="00690DA7" w:rsidRPr="006E491C" w:rsidRDefault="00690DA7" w:rsidP="00690DA7">
      <w:pPr>
        <w:pStyle w:val="a7"/>
        <w:tabs>
          <w:tab w:val="left" w:pos="1134"/>
        </w:tabs>
        <w:ind w:firstLine="708"/>
        <w:jc w:val="both"/>
        <w:rPr>
          <w:sz w:val="28"/>
          <w:szCs w:val="28"/>
          <w:lang w:val="ro-RO"/>
        </w:rPr>
      </w:pPr>
      <w:r w:rsidRPr="006E491C">
        <w:rPr>
          <w:sz w:val="28"/>
          <w:szCs w:val="28"/>
          <w:lang w:val="ro-RO"/>
        </w:rPr>
        <w:t>5)</w:t>
      </w:r>
      <w:r w:rsidRPr="006E491C">
        <w:rPr>
          <w:sz w:val="28"/>
          <w:szCs w:val="28"/>
          <w:lang w:val="ro-RO"/>
        </w:rPr>
        <w:tab/>
        <w:t>numărul de lot al produsului sau numărul de referin</w:t>
      </w:r>
      <w:r w:rsidR="0095494E">
        <w:rPr>
          <w:sz w:val="28"/>
          <w:szCs w:val="28"/>
          <w:lang w:val="ro-RO"/>
        </w:rPr>
        <w:t>ţ</w:t>
      </w:r>
      <w:r w:rsidRPr="006E491C">
        <w:rPr>
          <w:sz w:val="28"/>
          <w:szCs w:val="28"/>
          <w:lang w:val="ro-RO"/>
        </w:rPr>
        <w:t>ă pentru identificarea produsului cosmetic. În cazul în care, din motive de ordin practic, acest lucru este imposibil din cauza dimensiunii prea mici a produselor cosmetice, astfel de informa</w:t>
      </w:r>
      <w:r w:rsidR="0095494E">
        <w:rPr>
          <w:sz w:val="28"/>
          <w:szCs w:val="28"/>
          <w:lang w:val="ro-RO"/>
        </w:rPr>
        <w:t>ţ</w:t>
      </w:r>
      <w:r w:rsidRPr="006E491C">
        <w:rPr>
          <w:sz w:val="28"/>
          <w:szCs w:val="28"/>
          <w:lang w:val="ro-RO"/>
        </w:rPr>
        <w:t>ii trebuie să apară numai pe ambalaj.</w:t>
      </w:r>
    </w:p>
    <w:p w:rsidR="00690DA7" w:rsidRPr="006E491C" w:rsidRDefault="00690DA7" w:rsidP="00690DA7">
      <w:pPr>
        <w:pStyle w:val="a7"/>
        <w:tabs>
          <w:tab w:val="left" w:pos="1134"/>
        </w:tabs>
        <w:ind w:firstLine="708"/>
        <w:jc w:val="both"/>
        <w:rPr>
          <w:sz w:val="28"/>
          <w:szCs w:val="28"/>
          <w:lang w:val="ro-RO"/>
        </w:rPr>
      </w:pPr>
      <w:r w:rsidRPr="006E491C">
        <w:rPr>
          <w:sz w:val="28"/>
          <w:szCs w:val="28"/>
          <w:lang w:val="ro-RO"/>
        </w:rPr>
        <w:t>6)</w:t>
      </w:r>
      <w:r w:rsidRPr="006E491C">
        <w:rPr>
          <w:sz w:val="28"/>
          <w:szCs w:val="28"/>
          <w:lang w:val="ro-RO"/>
        </w:rPr>
        <w:tab/>
        <w:t>func</w:t>
      </w:r>
      <w:r w:rsidR="0095494E">
        <w:rPr>
          <w:sz w:val="28"/>
          <w:szCs w:val="28"/>
          <w:lang w:val="ro-RO"/>
        </w:rPr>
        <w:t>ţ</w:t>
      </w:r>
      <w:r w:rsidRPr="006E491C">
        <w:rPr>
          <w:sz w:val="28"/>
          <w:szCs w:val="28"/>
          <w:lang w:val="ro-RO"/>
        </w:rPr>
        <w:t>ia produsului cosmetic, în cazul în care aceasta nu reiese clar din prezentarea sa.</w:t>
      </w:r>
    </w:p>
    <w:p w:rsidR="00690DA7" w:rsidRPr="006E491C" w:rsidRDefault="00690DA7" w:rsidP="00690DA7">
      <w:pPr>
        <w:pStyle w:val="a7"/>
        <w:tabs>
          <w:tab w:val="left" w:pos="1134"/>
        </w:tabs>
        <w:ind w:firstLine="708"/>
        <w:jc w:val="both"/>
        <w:rPr>
          <w:sz w:val="28"/>
          <w:szCs w:val="28"/>
          <w:lang w:val="ro-RO"/>
        </w:rPr>
      </w:pPr>
      <w:r w:rsidRPr="006E491C">
        <w:rPr>
          <w:sz w:val="28"/>
          <w:szCs w:val="28"/>
          <w:lang w:val="ro-RO"/>
        </w:rPr>
        <w:t>7)</w:t>
      </w:r>
      <w:r w:rsidRPr="006E491C">
        <w:rPr>
          <w:sz w:val="28"/>
          <w:szCs w:val="28"/>
          <w:lang w:val="ro-RO"/>
        </w:rPr>
        <w:tab/>
        <w:t>lista ingredientelor. Această informa</w:t>
      </w:r>
      <w:r w:rsidR="0095494E">
        <w:rPr>
          <w:sz w:val="28"/>
          <w:szCs w:val="28"/>
          <w:lang w:val="ro-RO"/>
        </w:rPr>
        <w:t>ţ</w:t>
      </w:r>
      <w:r w:rsidRPr="006E491C">
        <w:rPr>
          <w:sz w:val="28"/>
          <w:szCs w:val="28"/>
          <w:lang w:val="ro-RO"/>
        </w:rPr>
        <w:t>ie poate fi indicată numai pe ambalaj. Lista este precedată de termenul „ingrediente”. Nu sunt considerate ingrediente:</w:t>
      </w:r>
    </w:p>
    <w:p w:rsidR="00690DA7" w:rsidRPr="006E491C" w:rsidRDefault="00690DA7" w:rsidP="00690DA7">
      <w:pPr>
        <w:pStyle w:val="a7"/>
        <w:ind w:firstLine="709"/>
        <w:jc w:val="both"/>
        <w:rPr>
          <w:sz w:val="28"/>
          <w:szCs w:val="28"/>
          <w:lang w:val="ro-RO"/>
        </w:rPr>
      </w:pPr>
      <w:r w:rsidRPr="006E491C">
        <w:rPr>
          <w:sz w:val="28"/>
          <w:szCs w:val="28"/>
          <w:lang w:val="ro-RO"/>
        </w:rPr>
        <w:t>a)</w:t>
      </w:r>
      <w:r w:rsidRPr="006E491C">
        <w:rPr>
          <w:sz w:val="28"/>
          <w:szCs w:val="28"/>
          <w:lang w:val="ro-RO"/>
        </w:rPr>
        <w:tab/>
        <w:t>impurită</w:t>
      </w:r>
      <w:r w:rsidR="0095494E">
        <w:rPr>
          <w:sz w:val="28"/>
          <w:szCs w:val="28"/>
          <w:lang w:val="ro-RO"/>
        </w:rPr>
        <w:t>ţ</w:t>
      </w:r>
      <w:r w:rsidRPr="006E491C">
        <w:rPr>
          <w:sz w:val="28"/>
          <w:szCs w:val="28"/>
          <w:lang w:val="ro-RO"/>
        </w:rPr>
        <w:t>ile din materiile prime folosite,</w:t>
      </w:r>
    </w:p>
    <w:p w:rsidR="00690DA7" w:rsidRPr="006E491C" w:rsidRDefault="00690DA7" w:rsidP="00690DA7">
      <w:pPr>
        <w:pStyle w:val="a7"/>
        <w:ind w:firstLine="709"/>
        <w:jc w:val="both"/>
        <w:rPr>
          <w:sz w:val="28"/>
          <w:szCs w:val="28"/>
          <w:lang w:val="ro-RO"/>
        </w:rPr>
      </w:pPr>
      <w:r w:rsidRPr="006E491C">
        <w:rPr>
          <w:sz w:val="28"/>
          <w:szCs w:val="28"/>
          <w:lang w:val="ro-RO"/>
        </w:rPr>
        <w:t>b)</w:t>
      </w:r>
      <w:r w:rsidRPr="006E491C">
        <w:rPr>
          <w:sz w:val="28"/>
          <w:szCs w:val="28"/>
          <w:lang w:val="ro-RO"/>
        </w:rPr>
        <w:tab/>
        <w:t>substan</w:t>
      </w:r>
      <w:r w:rsidR="0095494E">
        <w:rPr>
          <w:sz w:val="28"/>
          <w:szCs w:val="28"/>
          <w:lang w:val="ro-RO"/>
        </w:rPr>
        <w:t>ţ</w:t>
      </w:r>
      <w:r w:rsidRPr="006E491C">
        <w:rPr>
          <w:sz w:val="28"/>
          <w:szCs w:val="28"/>
          <w:lang w:val="ro-RO"/>
        </w:rPr>
        <w:t>ele tehnice subsidiare folosite în amestec, dar care nu se regăsesc în produsul finit.</w:t>
      </w:r>
    </w:p>
    <w:p w:rsidR="00690DA7" w:rsidRPr="006E491C" w:rsidRDefault="00690DA7" w:rsidP="00690DA7">
      <w:pPr>
        <w:pStyle w:val="a7"/>
        <w:ind w:firstLine="708"/>
        <w:jc w:val="both"/>
        <w:rPr>
          <w:sz w:val="28"/>
          <w:szCs w:val="28"/>
          <w:lang w:val="ro-RO"/>
        </w:rPr>
      </w:pPr>
      <w:r w:rsidRPr="006E491C">
        <w:rPr>
          <w:sz w:val="28"/>
          <w:szCs w:val="28"/>
          <w:lang w:val="ro-RO"/>
        </w:rPr>
        <w:t>8) Referirile la compozi</w:t>
      </w:r>
      <w:r w:rsidR="0095494E">
        <w:rPr>
          <w:sz w:val="28"/>
          <w:szCs w:val="28"/>
          <w:lang w:val="ro-RO"/>
        </w:rPr>
        <w:t>ţ</w:t>
      </w:r>
      <w:r w:rsidRPr="006E491C">
        <w:rPr>
          <w:sz w:val="28"/>
          <w:szCs w:val="28"/>
          <w:lang w:val="ro-RO"/>
        </w:rPr>
        <w:t xml:space="preserve">iile parfumante </w:t>
      </w:r>
      <w:r w:rsidR="0095494E">
        <w:rPr>
          <w:sz w:val="28"/>
          <w:szCs w:val="28"/>
          <w:lang w:val="ro-RO"/>
        </w:rPr>
        <w:t>ş</w:t>
      </w:r>
      <w:r w:rsidRPr="006E491C">
        <w:rPr>
          <w:sz w:val="28"/>
          <w:szCs w:val="28"/>
          <w:lang w:val="ro-RO"/>
        </w:rPr>
        <w:t xml:space="preserve">i aromatice </w:t>
      </w:r>
      <w:r w:rsidR="0095494E">
        <w:rPr>
          <w:sz w:val="28"/>
          <w:szCs w:val="28"/>
          <w:lang w:val="ro-RO"/>
        </w:rPr>
        <w:t>ş</w:t>
      </w:r>
      <w:r w:rsidRPr="006E491C">
        <w:rPr>
          <w:sz w:val="28"/>
          <w:szCs w:val="28"/>
          <w:lang w:val="ro-RO"/>
        </w:rPr>
        <w:t>i materiile lor prime se fac prin termenii „parfum” sau „aroma”. În plus, prezen</w:t>
      </w:r>
      <w:r w:rsidR="0095494E">
        <w:rPr>
          <w:sz w:val="28"/>
          <w:szCs w:val="28"/>
          <w:lang w:val="ro-RO"/>
        </w:rPr>
        <w:t>ţ</w:t>
      </w:r>
      <w:r w:rsidRPr="006E491C">
        <w:rPr>
          <w:sz w:val="28"/>
          <w:szCs w:val="28"/>
          <w:lang w:val="ro-RO"/>
        </w:rPr>
        <w:t>a substan</w:t>
      </w:r>
      <w:r w:rsidR="0095494E">
        <w:rPr>
          <w:sz w:val="28"/>
          <w:szCs w:val="28"/>
          <w:lang w:val="ro-RO"/>
        </w:rPr>
        <w:t>ţ</w:t>
      </w:r>
      <w:r w:rsidRPr="006E491C">
        <w:rPr>
          <w:sz w:val="28"/>
          <w:szCs w:val="28"/>
          <w:lang w:val="ro-RO"/>
        </w:rPr>
        <w:t>elor a căror men</w:t>
      </w:r>
      <w:r w:rsidR="0095494E">
        <w:rPr>
          <w:sz w:val="28"/>
          <w:szCs w:val="28"/>
          <w:lang w:val="ro-RO"/>
        </w:rPr>
        <w:t>ţ</w:t>
      </w:r>
      <w:r w:rsidRPr="006E491C">
        <w:rPr>
          <w:sz w:val="28"/>
          <w:szCs w:val="28"/>
          <w:lang w:val="ro-RO"/>
        </w:rPr>
        <w:t>ionare este prevăzută în coloana „altele”</w:t>
      </w:r>
      <w:r w:rsidR="00E61271">
        <w:rPr>
          <w:sz w:val="28"/>
          <w:szCs w:val="28"/>
          <w:lang w:val="ro-RO"/>
        </w:rPr>
        <w:t xml:space="preserve"> </w:t>
      </w:r>
      <w:r w:rsidRPr="006E491C">
        <w:rPr>
          <w:sz w:val="28"/>
          <w:szCs w:val="28"/>
          <w:lang w:val="ro-RO"/>
        </w:rPr>
        <w:t>din anexa nr. 4 la prezentul Regulament este cuprinsă în lista ingredientelor pe lângă termenii „parfum” sau „aroma”.</w:t>
      </w:r>
    </w:p>
    <w:p w:rsidR="00690DA7" w:rsidRPr="006E491C" w:rsidRDefault="00690DA7" w:rsidP="00690DA7">
      <w:pPr>
        <w:pStyle w:val="a7"/>
        <w:ind w:firstLine="708"/>
        <w:jc w:val="both"/>
        <w:rPr>
          <w:sz w:val="28"/>
          <w:szCs w:val="28"/>
          <w:lang w:val="ro-RO"/>
        </w:rPr>
      </w:pPr>
      <w:r w:rsidRPr="006E491C">
        <w:rPr>
          <w:sz w:val="28"/>
          <w:szCs w:val="28"/>
          <w:lang w:val="ro-RO"/>
        </w:rPr>
        <w:t>9) Lista ingredientelor se stabile</w:t>
      </w:r>
      <w:r w:rsidR="0095494E">
        <w:rPr>
          <w:sz w:val="28"/>
          <w:szCs w:val="28"/>
          <w:lang w:val="ro-RO"/>
        </w:rPr>
        <w:t>ş</w:t>
      </w:r>
      <w:r w:rsidRPr="006E491C">
        <w:rPr>
          <w:sz w:val="28"/>
          <w:szCs w:val="28"/>
          <w:lang w:val="ro-RO"/>
        </w:rPr>
        <w:t>te în ordinea descrescătoare a greută</w:t>
      </w:r>
      <w:r w:rsidR="0095494E">
        <w:rPr>
          <w:sz w:val="28"/>
          <w:szCs w:val="28"/>
          <w:lang w:val="ro-RO"/>
        </w:rPr>
        <w:t>ţ</w:t>
      </w:r>
      <w:r w:rsidRPr="006E491C">
        <w:rPr>
          <w:sz w:val="28"/>
          <w:szCs w:val="28"/>
          <w:lang w:val="ro-RO"/>
        </w:rPr>
        <w:t>ii acestora, la momentul încorporării lor în produsul cosmetic. Ingredientele cu o concentra</w:t>
      </w:r>
      <w:r w:rsidR="0095494E">
        <w:rPr>
          <w:sz w:val="28"/>
          <w:szCs w:val="28"/>
          <w:lang w:val="ro-RO"/>
        </w:rPr>
        <w:t>ţ</w:t>
      </w:r>
      <w:r w:rsidRPr="006E491C">
        <w:rPr>
          <w:sz w:val="28"/>
          <w:szCs w:val="28"/>
          <w:lang w:val="ro-RO"/>
        </w:rPr>
        <w:t>ie mai mică de 1 % pot fi enumerate în orice ordine după cele cu o concentra</w:t>
      </w:r>
      <w:r w:rsidR="0095494E">
        <w:rPr>
          <w:sz w:val="28"/>
          <w:szCs w:val="28"/>
          <w:lang w:val="ro-RO"/>
        </w:rPr>
        <w:t>ţ</w:t>
      </w:r>
      <w:r w:rsidRPr="006E491C">
        <w:rPr>
          <w:sz w:val="28"/>
          <w:szCs w:val="28"/>
          <w:lang w:val="ro-RO"/>
        </w:rPr>
        <w:t>ie mai mare de 1 %.</w:t>
      </w:r>
    </w:p>
    <w:p w:rsidR="00690DA7" w:rsidRPr="006E491C" w:rsidRDefault="00690DA7" w:rsidP="00690DA7">
      <w:pPr>
        <w:pStyle w:val="a7"/>
        <w:ind w:firstLine="708"/>
        <w:jc w:val="both"/>
        <w:rPr>
          <w:sz w:val="28"/>
          <w:szCs w:val="28"/>
          <w:lang w:val="ro-RO"/>
        </w:rPr>
      </w:pPr>
      <w:r w:rsidRPr="006E491C">
        <w:rPr>
          <w:sz w:val="28"/>
          <w:szCs w:val="28"/>
          <w:lang w:val="ro-RO"/>
        </w:rPr>
        <w:lastRenderedPageBreak/>
        <w:t>10) Toate ingredientele prezente sub formă de nanomateriale trebuie specificate în mod clar în lista ingredientelor. Denumirile acestor ingrediente sunt urmate de cuvântul „nano” între paranteze.</w:t>
      </w:r>
    </w:p>
    <w:p w:rsidR="00690DA7" w:rsidRPr="006E491C" w:rsidRDefault="00690DA7" w:rsidP="00690DA7">
      <w:pPr>
        <w:pStyle w:val="a7"/>
        <w:ind w:firstLine="708"/>
        <w:jc w:val="both"/>
        <w:rPr>
          <w:sz w:val="28"/>
          <w:szCs w:val="28"/>
          <w:lang w:val="ro-RO"/>
        </w:rPr>
      </w:pPr>
      <w:r w:rsidRPr="006E491C">
        <w:rPr>
          <w:sz w:val="28"/>
          <w:szCs w:val="28"/>
          <w:lang w:val="ro-RO"/>
        </w:rPr>
        <w:t>11) Coloran</w:t>
      </w:r>
      <w:r w:rsidR="0095494E">
        <w:rPr>
          <w:sz w:val="28"/>
          <w:szCs w:val="28"/>
          <w:lang w:val="ro-RO"/>
        </w:rPr>
        <w:t>ţ</w:t>
      </w:r>
      <w:r w:rsidRPr="006E491C">
        <w:rPr>
          <w:sz w:val="28"/>
          <w:szCs w:val="28"/>
          <w:lang w:val="ro-RO"/>
        </w:rPr>
        <w:t>ii, al</w:t>
      </w:r>
      <w:r w:rsidR="0095494E">
        <w:rPr>
          <w:sz w:val="28"/>
          <w:szCs w:val="28"/>
          <w:lang w:val="ro-RO"/>
        </w:rPr>
        <w:t>ţ</w:t>
      </w:r>
      <w:r w:rsidRPr="006E491C">
        <w:rPr>
          <w:sz w:val="28"/>
          <w:szCs w:val="28"/>
          <w:lang w:val="ro-RO"/>
        </w:rPr>
        <w:t>ii decât coloran</w:t>
      </w:r>
      <w:r w:rsidR="0095494E">
        <w:rPr>
          <w:sz w:val="28"/>
          <w:szCs w:val="28"/>
          <w:lang w:val="ro-RO"/>
        </w:rPr>
        <w:t>ţ</w:t>
      </w:r>
      <w:r w:rsidRPr="006E491C">
        <w:rPr>
          <w:sz w:val="28"/>
          <w:szCs w:val="28"/>
          <w:lang w:val="ro-RO"/>
        </w:rPr>
        <w:t>ii destina</w:t>
      </w:r>
      <w:r w:rsidR="0095494E">
        <w:rPr>
          <w:sz w:val="28"/>
          <w:szCs w:val="28"/>
          <w:lang w:val="ro-RO"/>
        </w:rPr>
        <w:t>ţ</w:t>
      </w:r>
      <w:r w:rsidRPr="006E491C">
        <w:rPr>
          <w:sz w:val="28"/>
          <w:szCs w:val="28"/>
          <w:lang w:val="ro-RO"/>
        </w:rPr>
        <w:t>i colorării părului pot fi enumera</w:t>
      </w:r>
      <w:r w:rsidR="0095494E">
        <w:rPr>
          <w:sz w:val="28"/>
          <w:szCs w:val="28"/>
          <w:lang w:val="ro-RO"/>
        </w:rPr>
        <w:t>ţ</w:t>
      </w:r>
      <w:r w:rsidRPr="006E491C">
        <w:rPr>
          <w:sz w:val="28"/>
          <w:szCs w:val="28"/>
          <w:lang w:val="ro-RO"/>
        </w:rPr>
        <w:t>i în orice ordine după celelalte ingrediente cosmetice. Pentru produsele cosmetice decorative comercializate în nuan</w:t>
      </w:r>
      <w:r w:rsidR="0095494E">
        <w:rPr>
          <w:sz w:val="28"/>
          <w:szCs w:val="28"/>
          <w:lang w:val="ro-RO"/>
        </w:rPr>
        <w:t>ţ</w:t>
      </w:r>
      <w:r w:rsidRPr="006E491C">
        <w:rPr>
          <w:sz w:val="28"/>
          <w:szCs w:val="28"/>
          <w:lang w:val="ro-RO"/>
        </w:rPr>
        <w:t>e diferite, poate fi enumerată întreaga gamă de coloran</w:t>
      </w:r>
      <w:r w:rsidR="0095494E">
        <w:rPr>
          <w:sz w:val="28"/>
          <w:szCs w:val="28"/>
          <w:lang w:val="ro-RO"/>
        </w:rPr>
        <w:t>ţ</w:t>
      </w:r>
      <w:r w:rsidRPr="006E491C">
        <w:rPr>
          <w:sz w:val="28"/>
          <w:szCs w:val="28"/>
          <w:lang w:val="ro-RO"/>
        </w:rPr>
        <w:t>i, al</w:t>
      </w:r>
      <w:r w:rsidR="0095494E">
        <w:rPr>
          <w:sz w:val="28"/>
          <w:szCs w:val="28"/>
          <w:lang w:val="ro-RO"/>
        </w:rPr>
        <w:t>ţ</w:t>
      </w:r>
      <w:r w:rsidRPr="006E491C">
        <w:rPr>
          <w:sz w:val="28"/>
          <w:szCs w:val="28"/>
          <w:lang w:val="ro-RO"/>
        </w:rPr>
        <w:t>ii decât coloran</w:t>
      </w:r>
      <w:r w:rsidR="0095494E">
        <w:rPr>
          <w:sz w:val="28"/>
          <w:szCs w:val="28"/>
          <w:lang w:val="ro-RO"/>
        </w:rPr>
        <w:t>ţ</w:t>
      </w:r>
      <w:r w:rsidRPr="006E491C">
        <w:rPr>
          <w:sz w:val="28"/>
          <w:szCs w:val="28"/>
          <w:lang w:val="ro-RO"/>
        </w:rPr>
        <w:t>ii destina</w:t>
      </w:r>
      <w:r w:rsidR="0095494E">
        <w:rPr>
          <w:sz w:val="28"/>
          <w:szCs w:val="28"/>
          <w:lang w:val="ro-RO"/>
        </w:rPr>
        <w:t>ţ</w:t>
      </w:r>
      <w:r w:rsidRPr="006E491C">
        <w:rPr>
          <w:sz w:val="28"/>
          <w:szCs w:val="28"/>
          <w:lang w:val="ro-RO"/>
        </w:rPr>
        <w:t>i colorării părului, cu condi</w:t>
      </w:r>
      <w:r w:rsidR="0095494E">
        <w:rPr>
          <w:sz w:val="28"/>
          <w:szCs w:val="28"/>
          <w:lang w:val="ro-RO"/>
        </w:rPr>
        <w:t>ţ</w:t>
      </w:r>
      <w:r w:rsidRPr="006E491C">
        <w:rPr>
          <w:sz w:val="28"/>
          <w:szCs w:val="28"/>
          <w:lang w:val="ro-RO"/>
        </w:rPr>
        <w:t>ia de a adăuga cuvintele „poate con</w:t>
      </w:r>
      <w:r w:rsidR="0095494E">
        <w:rPr>
          <w:sz w:val="28"/>
          <w:szCs w:val="28"/>
          <w:lang w:val="ro-RO"/>
        </w:rPr>
        <w:t>ţ</w:t>
      </w:r>
      <w:r w:rsidRPr="006E491C">
        <w:rPr>
          <w:sz w:val="28"/>
          <w:szCs w:val="28"/>
          <w:lang w:val="ro-RO"/>
        </w:rPr>
        <w:t>ine” sau simbolul „+/-”. Se utilizează nomenclatorul Indexul culorilor (CI</w:t>
      </w:r>
      <w:r w:rsidR="00DC47F1">
        <w:rPr>
          <w:sz w:val="28"/>
          <w:szCs w:val="28"/>
          <w:lang w:val="ro-RO"/>
        </w:rPr>
        <w:t>)</w:t>
      </w:r>
      <w:r w:rsidRPr="006E491C">
        <w:rPr>
          <w:sz w:val="28"/>
          <w:szCs w:val="28"/>
          <w:lang w:val="ro-RO"/>
        </w:rPr>
        <w:t>.</w:t>
      </w:r>
    </w:p>
    <w:p w:rsidR="00690DA7" w:rsidRPr="006E491C" w:rsidRDefault="00690DA7" w:rsidP="00690DA7">
      <w:pPr>
        <w:pStyle w:val="a7"/>
        <w:ind w:firstLine="708"/>
        <w:jc w:val="both"/>
        <w:rPr>
          <w:sz w:val="28"/>
          <w:szCs w:val="28"/>
          <w:lang w:val="ro-RO"/>
        </w:rPr>
      </w:pPr>
      <w:r w:rsidRPr="006E491C">
        <w:rPr>
          <w:b/>
          <w:sz w:val="28"/>
          <w:szCs w:val="28"/>
          <w:lang w:val="ro-RO"/>
        </w:rPr>
        <w:t>53.</w:t>
      </w:r>
      <w:r w:rsidRPr="006E491C">
        <w:rPr>
          <w:sz w:val="28"/>
          <w:szCs w:val="28"/>
          <w:lang w:val="ro-RO"/>
        </w:rPr>
        <w:t>   În cazul în care, din motive practice, este imposibilă specificarea pe etichetă a informa</w:t>
      </w:r>
      <w:r w:rsidR="0095494E">
        <w:rPr>
          <w:sz w:val="28"/>
          <w:szCs w:val="28"/>
          <w:lang w:val="ro-RO"/>
        </w:rPr>
        <w:t>ţ</w:t>
      </w:r>
      <w:r w:rsidRPr="006E491C">
        <w:rPr>
          <w:sz w:val="28"/>
          <w:szCs w:val="28"/>
          <w:lang w:val="ro-RO"/>
        </w:rPr>
        <w:t>iilor men</w:t>
      </w:r>
      <w:r w:rsidR="0095494E">
        <w:rPr>
          <w:sz w:val="28"/>
          <w:szCs w:val="28"/>
          <w:lang w:val="ro-RO"/>
        </w:rPr>
        <w:t>ţ</w:t>
      </w:r>
      <w:r w:rsidRPr="006E491C">
        <w:rPr>
          <w:sz w:val="28"/>
          <w:szCs w:val="28"/>
          <w:lang w:val="ro-RO"/>
        </w:rPr>
        <w:t xml:space="preserve">ionate la punctul 52, subpunctele 4 </w:t>
      </w:r>
      <w:r w:rsidR="0095494E">
        <w:rPr>
          <w:sz w:val="28"/>
          <w:szCs w:val="28"/>
          <w:lang w:val="ro-RO"/>
        </w:rPr>
        <w:t>ş</w:t>
      </w:r>
      <w:r w:rsidRPr="006E491C">
        <w:rPr>
          <w:sz w:val="28"/>
          <w:szCs w:val="28"/>
          <w:lang w:val="ro-RO"/>
        </w:rPr>
        <w:t>i 6 ale prezentului Regulament, se aplică următoarele:</w:t>
      </w:r>
    </w:p>
    <w:p w:rsidR="00690DA7" w:rsidRPr="006E491C" w:rsidRDefault="00690DA7" w:rsidP="00690DA7">
      <w:pPr>
        <w:pStyle w:val="a7"/>
        <w:ind w:firstLine="708"/>
        <w:jc w:val="both"/>
        <w:rPr>
          <w:sz w:val="28"/>
          <w:szCs w:val="28"/>
          <w:lang w:val="ro-RO"/>
        </w:rPr>
      </w:pPr>
      <w:r w:rsidRPr="006E491C">
        <w:rPr>
          <w:sz w:val="28"/>
          <w:szCs w:val="28"/>
          <w:lang w:val="ro-RO"/>
        </w:rPr>
        <w:t>1) informa</w:t>
      </w:r>
      <w:r w:rsidR="0095494E">
        <w:rPr>
          <w:sz w:val="28"/>
          <w:szCs w:val="28"/>
          <w:lang w:val="ro-RO"/>
        </w:rPr>
        <w:t>ţ</w:t>
      </w:r>
      <w:r w:rsidRPr="006E491C">
        <w:rPr>
          <w:sz w:val="28"/>
          <w:szCs w:val="28"/>
          <w:lang w:val="ro-RO"/>
        </w:rPr>
        <w:t>iile se men</w:t>
      </w:r>
      <w:r w:rsidR="0095494E">
        <w:rPr>
          <w:sz w:val="28"/>
          <w:szCs w:val="28"/>
          <w:lang w:val="ro-RO"/>
        </w:rPr>
        <w:t>ţ</w:t>
      </w:r>
      <w:r w:rsidRPr="006E491C">
        <w:rPr>
          <w:sz w:val="28"/>
          <w:szCs w:val="28"/>
          <w:lang w:val="ro-RO"/>
        </w:rPr>
        <w:t>ionează pe un flutura</w:t>
      </w:r>
      <w:r w:rsidR="0095494E">
        <w:rPr>
          <w:sz w:val="28"/>
          <w:szCs w:val="28"/>
          <w:lang w:val="ro-RO"/>
        </w:rPr>
        <w:t>ş</w:t>
      </w:r>
      <w:r w:rsidRPr="006E491C">
        <w:rPr>
          <w:sz w:val="28"/>
          <w:szCs w:val="28"/>
          <w:lang w:val="ro-RO"/>
        </w:rPr>
        <w:t>, etichetă, marcaj, bandă sau card inclus sau ata</w:t>
      </w:r>
      <w:r w:rsidR="0095494E">
        <w:rPr>
          <w:sz w:val="28"/>
          <w:szCs w:val="28"/>
          <w:lang w:val="ro-RO"/>
        </w:rPr>
        <w:t>ş</w:t>
      </w:r>
      <w:r w:rsidRPr="006E491C">
        <w:rPr>
          <w:sz w:val="28"/>
          <w:szCs w:val="28"/>
          <w:lang w:val="ro-RO"/>
        </w:rPr>
        <w:t>at produsului;</w:t>
      </w:r>
    </w:p>
    <w:p w:rsidR="00690DA7" w:rsidRPr="006E491C" w:rsidRDefault="00690DA7" w:rsidP="00690DA7">
      <w:pPr>
        <w:pStyle w:val="a7"/>
        <w:ind w:firstLine="708"/>
        <w:jc w:val="both"/>
        <w:rPr>
          <w:sz w:val="28"/>
          <w:szCs w:val="28"/>
          <w:lang w:val="ro-RO"/>
        </w:rPr>
      </w:pPr>
      <w:r w:rsidRPr="006E491C">
        <w:rPr>
          <w:sz w:val="28"/>
          <w:szCs w:val="28"/>
          <w:lang w:val="ro-RO"/>
        </w:rPr>
        <w:t>2) se face referire la aceste informa</w:t>
      </w:r>
      <w:r w:rsidR="0095494E">
        <w:rPr>
          <w:sz w:val="28"/>
          <w:szCs w:val="28"/>
          <w:lang w:val="ro-RO"/>
        </w:rPr>
        <w:t>ţ</w:t>
      </w:r>
      <w:r w:rsidRPr="006E491C">
        <w:rPr>
          <w:sz w:val="28"/>
          <w:szCs w:val="28"/>
          <w:lang w:val="ro-RO"/>
        </w:rPr>
        <w:t>ii fie printr-o indica</w:t>
      </w:r>
      <w:r w:rsidR="0095494E">
        <w:rPr>
          <w:sz w:val="28"/>
          <w:szCs w:val="28"/>
          <w:lang w:val="ro-RO"/>
        </w:rPr>
        <w:t>ţ</w:t>
      </w:r>
      <w:r w:rsidRPr="006E491C">
        <w:rPr>
          <w:sz w:val="28"/>
          <w:szCs w:val="28"/>
          <w:lang w:val="ro-RO"/>
        </w:rPr>
        <w:t>ie abreviată, fie prin simbolul prevăzut la punctul 1 din anexa nr. 8 la prezentul Regulament, care trebuie să apară pe recipient sau pe ambalaj, pentru informa</w:t>
      </w:r>
      <w:r w:rsidR="0095494E">
        <w:rPr>
          <w:sz w:val="28"/>
          <w:szCs w:val="28"/>
          <w:lang w:val="ro-RO"/>
        </w:rPr>
        <w:t>ţ</w:t>
      </w:r>
      <w:r w:rsidRPr="006E491C">
        <w:rPr>
          <w:sz w:val="28"/>
          <w:szCs w:val="28"/>
          <w:lang w:val="ro-RO"/>
        </w:rPr>
        <w:t>iile men</w:t>
      </w:r>
      <w:r w:rsidR="0095494E">
        <w:rPr>
          <w:sz w:val="28"/>
          <w:szCs w:val="28"/>
          <w:lang w:val="ro-RO"/>
        </w:rPr>
        <w:t>ţ</w:t>
      </w:r>
      <w:r w:rsidRPr="006E491C">
        <w:rPr>
          <w:sz w:val="28"/>
          <w:szCs w:val="28"/>
          <w:lang w:val="ro-RO"/>
        </w:rPr>
        <w:t xml:space="preserve">ionate la punctul 52, subpunctul 4, </w:t>
      </w:r>
      <w:r w:rsidR="0095494E">
        <w:rPr>
          <w:sz w:val="28"/>
          <w:szCs w:val="28"/>
          <w:lang w:val="ro-RO"/>
        </w:rPr>
        <w:t>ş</w:t>
      </w:r>
      <w:r w:rsidRPr="006E491C">
        <w:rPr>
          <w:sz w:val="28"/>
          <w:szCs w:val="28"/>
          <w:lang w:val="ro-RO"/>
        </w:rPr>
        <w:t>i pe ambalaj, pentru informa</w:t>
      </w:r>
      <w:r w:rsidR="0095494E">
        <w:rPr>
          <w:sz w:val="28"/>
          <w:szCs w:val="28"/>
          <w:lang w:val="ro-RO"/>
        </w:rPr>
        <w:t>ţ</w:t>
      </w:r>
      <w:r w:rsidRPr="006E491C">
        <w:rPr>
          <w:sz w:val="28"/>
          <w:szCs w:val="28"/>
          <w:lang w:val="ro-RO"/>
        </w:rPr>
        <w:t>iile men</w:t>
      </w:r>
      <w:r w:rsidR="0095494E">
        <w:rPr>
          <w:sz w:val="28"/>
          <w:szCs w:val="28"/>
          <w:lang w:val="ro-RO"/>
        </w:rPr>
        <w:t>ţ</w:t>
      </w:r>
      <w:r w:rsidRPr="006E491C">
        <w:rPr>
          <w:sz w:val="28"/>
          <w:szCs w:val="28"/>
          <w:lang w:val="ro-RO"/>
        </w:rPr>
        <w:t>ionate la punctul 52, subpunctul 6 ale prezentului Regulament.</w:t>
      </w:r>
    </w:p>
    <w:p w:rsidR="00690DA7" w:rsidRPr="006E491C" w:rsidRDefault="00690DA7" w:rsidP="00690DA7">
      <w:pPr>
        <w:pStyle w:val="a7"/>
        <w:ind w:firstLine="709"/>
        <w:jc w:val="both"/>
        <w:rPr>
          <w:sz w:val="28"/>
          <w:szCs w:val="28"/>
          <w:lang w:val="ro-RO"/>
        </w:rPr>
      </w:pPr>
      <w:r w:rsidRPr="006E491C">
        <w:rPr>
          <w:b/>
          <w:sz w:val="28"/>
          <w:szCs w:val="28"/>
          <w:lang w:val="ro-RO"/>
        </w:rPr>
        <w:t>54.</w:t>
      </w:r>
      <w:r w:rsidRPr="006E491C">
        <w:rPr>
          <w:sz w:val="28"/>
          <w:szCs w:val="28"/>
          <w:lang w:val="ro-RO"/>
        </w:rPr>
        <w:t>   În cazul săpunului, perlelor de baie sau altor produse mici, unde din motive practice informa</w:t>
      </w:r>
      <w:r w:rsidR="0095494E">
        <w:rPr>
          <w:sz w:val="28"/>
          <w:szCs w:val="28"/>
          <w:lang w:val="ro-RO"/>
        </w:rPr>
        <w:t>ţ</w:t>
      </w:r>
      <w:r w:rsidRPr="006E491C">
        <w:rPr>
          <w:sz w:val="28"/>
          <w:szCs w:val="28"/>
          <w:lang w:val="ro-RO"/>
        </w:rPr>
        <w:t>iile de la punctul 52, subpunctul 6 al prezentului Regulament nu pot apărea pe o etichetă, marcaj, bandă, card sau pe un flutura</w:t>
      </w:r>
      <w:r w:rsidR="0095494E">
        <w:rPr>
          <w:sz w:val="28"/>
          <w:szCs w:val="28"/>
          <w:lang w:val="ro-RO"/>
        </w:rPr>
        <w:t>ş</w:t>
      </w:r>
      <w:r w:rsidRPr="006E491C">
        <w:rPr>
          <w:sz w:val="28"/>
          <w:szCs w:val="28"/>
          <w:lang w:val="ro-RO"/>
        </w:rPr>
        <w:t xml:space="preserve"> inclus, aceste informa</w:t>
      </w:r>
      <w:r w:rsidR="0095494E">
        <w:rPr>
          <w:sz w:val="28"/>
          <w:szCs w:val="28"/>
          <w:lang w:val="ro-RO"/>
        </w:rPr>
        <w:t>ţ</w:t>
      </w:r>
      <w:r w:rsidRPr="006E491C">
        <w:rPr>
          <w:sz w:val="28"/>
          <w:szCs w:val="28"/>
          <w:lang w:val="ro-RO"/>
        </w:rPr>
        <w:t>ii apar pe un pliant în imediata apropiere a recipientului în care este expus la vânzare produsul cosmetic.</w:t>
      </w:r>
    </w:p>
    <w:p w:rsidR="00DF09C3" w:rsidRDefault="00690DA7" w:rsidP="00690DA7">
      <w:pPr>
        <w:pStyle w:val="a7"/>
        <w:ind w:firstLine="709"/>
        <w:jc w:val="both"/>
        <w:rPr>
          <w:sz w:val="28"/>
          <w:szCs w:val="28"/>
          <w:lang w:val="en-US"/>
        </w:rPr>
      </w:pPr>
      <w:r w:rsidRPr="006E491C">
        <w:rPr>
          <w:b/>
          <w:sz w:val="28"/>
          <w:szCs w:val="28"/>
          <w:lang w:val="ro-RO"/>
        </w:rPr>
        <w:t>55</w:t>
      </w:r>
      <w:r w:rsidRPr="006E491C">
        <w:rPr>
          <w:sz w:val="28"/>
          <w:szCs w:val="28"/>
          <w:lang w:val="ro-RO"/>
        </w:rPr>
        <w:t>.   </w:t>
      </w:r>
      <w:r w:rsidR="00DF09C3" w:rsidRPr="00BF7936">
        <w:rPr>
          <w:sz w:val="28"/>
          <w:szCs w:val="28"/>
          <w:lang w:val="en-US"/>
        </w:rPr>
        <w:t>Pentru produse</w:t>
      </w:r>
      <w:r w:rsidR="00DF09C3">
        <w:rPr>
          <w:sz w:val="28"/>
          <w:szCs w:val="28"/>
          <w:lang w:val="en-US"/>
        </w:rPr>
        <w:t>le</w:t>
      </w:r>
      <w:r w:rsidR="00DF09C3" w:rsidRPr="00BF7936">
        <w:rPr>
          <w:sz w:val="28"/>
          <w:szCs w:val="28"/>
          <w:lang w:val="en-US"/>
        </w:rPr>
        <w:t xml:space="preserve"> cosmetice care nu sunt preambalate, sunt ambalate la punctul de vânzare la cererea cumpărătorului ori preambalate pentru vânzare imediată, </w:t>
      </w:r>
      <w:r w:rsidR="00DF09C3" w:rsidRPr="006F5085">
        <w:rPr>
          <w:sz w:val="28"/>
          <w:szCs w:val="28"/>
          <w:lang w:val="en-US"/>
        </w:rPr>
        <w:t>indicarea informa</w:t>
      </w:r>
      <w:r w:rsidR="0095494E">
        <w:rPr>
          <w:sz w:val="28"/>
          <w:szCs w:val="28"/>
          <w:lang w:val="en-US"/>
        </w:rPr>
        <w:t>ţ</w:t>
      </w:r>
      <w:r w:rsidR="00DF09C3" w:rsidRPr="006F5085">
        <w:rPr>
          <w:sz w:val="28"/>
          <w:szCs w:val="28"/>
          <w:lang w:val="en-US"/>
        </w:rPr>
        <w:t>iilor men</w:t>
      </w:r>
      <w:r w:rsidR="0095494E">
        <w:rPr>
          <w:sz w:val="28"/>
          <w:szCs w:val="28"/>
          <w:lang w:val="en-US"/>
        </w:rPr>
        <w:t>ţ</w:t>
      </w:r>
      <w:r w:rsidR="00DF09C3" w:rsidRPr="006F5085">
        <w:rPr>
          <w:sz w:val="28"/>
          <w:szCs w:val="28"/>
          <w:lang w:val="en-US"/>
        </w:rPr>
        <w:t>ionate la punctul</w:t>
      </w:r>
      <w:r w:rsidR="00DF09C3">
        <w:rPr>
          <w:sz w:val="28"/>
          <w:szCs w:val="28"/>
          <w:lang w:val="en-US"/>
        </w:rPr>
        <w:t xml:space="preserve"> 52 al prezentului Regulament se va face în conformitate cu prevederile punctului 53 al prezentului Regulament.</w:t>
      </w:r>
    </w:p>
    <w:p w:rsidR="00690DA7" w:rsidRPr="006E491C" w:rsidRDefault="00690DA7" w:rsidP="00690DA7">
      <w:pPr>
        <w:pStyle w:val="a7"/>
        <w:ind w:firstLine="709"/>
        <w:jc w:val="both"/>
        <w:rPr>
          <w:sz w:val="28"/>
          <w:szCs w:val="28"/>
          <w:lang w:val="ro-RO"/>
        </w:rPr>
      </w:pPr>
      <w:r w:rsidRPr="006E491C">
        <w:rPr>
          <w:b/>
          <w:sz w:val="28"/>
          <w:szCs w:val="28"/>
          <w:lang w:val="ro-RO"/>
        </w:rPr>
        <w:t>56.</w:t>
      </w:r>
      <w:r w:rsidRPr="006E491C">
        <w:rPr>
          <w:sz w:val="28"/>
          <w:szCs w:val="28"/>
          <w:lang w:val="ro-RO"/>
        </w:rPr>
        <w:t>    Informa</w:t>
      </w:r>
      <w:r w:rsidR="0095494E">
        <w:rPr>
          <w:sz w:val="28"/>
          <w:szCs w:val="28"/>
          <w:lang w:val="ro-RO"/>
        </w:rPr>
        <w:t>ţ</w:t>
      </w:r>
      <w:r w:rsidRPr="006E491C">
        <w:rPr>
          <w:sz w:val="28"/>
          <w:szCs w:val="28"/>
          <w:lang w:val="ro-RO"/>
        </w:rPr>
        <w:t>iile men</w:t>
      </w:r>
      <w:r w:rsidR="0095494E">
        <w:rPr>
          <w:sz w:val="28"/>
          <w:szCs w:val="28"/>
          <w:lang w:val="ro-RO"/>
        </w:rPr>
        <w:t>ţ</w:t>
      </w:r>
      <w:r w:rsidRPr="006E491C">
        <w:rPr>
          <w:sz w:val="28"/>
          <w:szCs w:val="28"/>
          <w:lang w:val="ro-RO"/>
        </w:rPr>
        <w:t xml:space="preserve">ionate la punctul 52, subpunctele 2,3,4,6 ale prezentului Regulament sunt expuse în limba română. </w:t>
      </w:r>
    </w:p>
    <w:p w:rsidR="00690DA7" w:rsidRPr="006E491C" w:rsidRDefault="00690DA7" w:rsidP="00690DA7">
      <w:pPr>
        <w:pStyle w:val="a7"/>
        <w:ind w:firstLine="709"/>
        <w:jc w:val="both"/>
        <w:rPr>
          <w:sz w:val="28"/>
          <w:szCs w:val="28"/>
          <w:lang w:val="ro-RO"/>
        </w:rPr>
      </w:pPr>
      <w:r w:rsidRPr="006E491C">
        <w:rPr>
          <w:b/>
          <w:sz w:val="28"/>
          <w:szCs w:val="28"/>
          <w:lang w:val="ro-RO"/>
        </w:rPr>
        <w:t>57</w:t>
      </w:r>
      <w:r w:rsidRPr="006E491C">
        <w:rPr>
          <w:sz w:val="28"/>
          <w:szCs w:val="28"/>
          <w:lang w:val="ro-RO"/>
        </w:rPr>
        <w:t>.   Informa</w:t>
      </w:r>
      <w:r w:rsidR="0095494E">
        <w:rPr>
          <w:sz w:val="28"/>
          <w:szCs w:val="28"/>
          <w:lang w:val="ro-RO"/>
        </w:rPr>
        <w:t>ţ</w:t>
      </w:r>
      <w:r w:rsidRPr="006E491C">
        <w:rPr>
          <w:sz w:val="28"/>
          <w:szCs w:val="28"/>
          <w:lang w:val="ro-RO"/>
        </w:rPr>
        <w:t>iile men</w:t>
      </w:r>
      <w:r w:rsidR="0095494E">
        <w:rPr>
          <w:sz w:val="28"/>
          <w:szCs w:val="28"/>
          <w:lang w:val="ro-RO"/>
        </w:rPr>
        <w:t>ţ</w:t>
      </w:r>
      <w:r w:rsidRPr="006E491C">
        <w:rPr>
          <w:sz w:val="28"/>
          <w:szCs w:val="28"/>
          <w:lang w:val="ro-RO"/>
        </w:rPr>
        <w:t>ionate la la punctul 52, subpunctul 5 al prezentului Regulament se indică prin utilizarea denumirii comune a ingredientului stabilită în glosarul prevăzut la punctul 85 al prezentului Regulament. În absen</w:t>
      </w:r>
      <w:r w:rsidR="0095494E">
        <w:rPr>
          <w:sz w:val="28"/>
          <w:szCs w:val="28"/>
          <w:lang w:val="ro-RO"/>
        </w:rPr>
        <w:t>ţ</w:t>
      </w:r>
      <w:r w:rsidRPr="006E491C">
        <w:rPr>
          <w:sz w:val="28"/>
          <w:szCs w:val="28"/>
          <w:lang w:val="ro-RO"/>
        </w:rPr>
        <w:t>a unei denumiri comune a ingredientului, se utilizează un termen care figurează într-o nomenclatură acceptată la nivel interna</w:t>
      </w:r>
      <w:r w:rsidR="0095494E">
        <w:rPr>
          <w:sz w:val="28"/>
          <w:szCs w:val="28"/>
          <w:lang w:val="ro-RO"/>
        </w:rPr>
        <w:t>ţ</w:t>
      </w:r>
      <w:r w:rsidRPr="006E491C">
        <w:rPr>
          <w:sz w:val="28"/>
          <w:szCs w:val="28"/>
          <w:lang w:val="ro-RO"/>
        </w:rPr>
        <w:t>ional.</w:t>
      </w:r>
    </w:p>
    <w:p w:rsidR="00690DA7" w:rsidRPr="006E491C" w:rsidRDefault="00690DA7" w:rsidP="00690DA7">
      <w:pPr>
        <w:pStyle w:val="a7"/>
        <w:jc w:val="center"/>
        <w:rPr>
          <w:b/>
          <w:sz w:val="28"/>
          <w:szCs w:val="28"/>
          <w:lang w:val="ro-RO"/>
        </w:rPr>
      </w:pPr>
    </w:p>
    <w:p w:rsidR="00690DA7" w:rsidRPr="006E491C" w:rsidRDefault="00690DA7" w:rsidP="00690DA7">
      <w:pPr>
        <w:pStyle w:val="a7"/>
        <w:jc w:val="center"/>
        <w:rPr>
          <w:b/>
          <w:sz w:val="28"/>
          <w:szCs w:val="28"/>
          <w:lang w:val="ro-RO"/>
        </w:rPr>
      </w:pPr>
      <w:r w:rsidRPr="006E491C">
        <w:rPr>
          <w:b/>
          <w:sz w:val="28"/>
          <w:szCs w:val="28"/>
          <w:lang w:val="ro-RO"/>
        </w:rPr>
        <w:t>Sec</w:t>
      </w:r>
      <w:r w:rsidR="0095494E">
        <w:rPr>
          <w:b/>
          <w:sz w:val="28"/>
          <w:szCs w:val="28"/>
          <w:lang w:val="ro-RO"/>
        </w:rPr>
        <w:t>ţ</w:t>
      </w:r>
      <w:r w:rsidRPr="006E491C">
        <w:rPr>
          <w:b/>
          <w:sz w:val="28"/>
          <w:szCs w:val="28"/>
          <w:lang w:val="ro-RO"/>
        </w:rPr>
        <w:t>iunea a 2-a. Declara</w:t>
      </w:r>
      <w:r w:rsidR="0095494E">
        <w:rPr>
          <w:b/>
          <w:sz w:val="28"/>
          <w:szCs w:val="28"/>
          <w:lang w:val="ro-RO"/>
        </w:rPr>
        <w:t>ţ</w:t>
      </w:r>
      <w:r w:rsidRPr="006E491C">
        <w:rPr>
          <w:b/>
          <w:sz w:val="28"/>
          <w:szCs w:val="28"/>
          <w:lang w:val="ro-RO"/>
        </w:rPr>
        <w:t>ii referitoare la produs</w:t>
      </w:r>
    </w:p>
    <w:p w:rsidR="00690DA7" w:rsidRPr="006E491C" w:rsidRDefault="00690DA7" w:rsidP="00690DA7">
      <w:pPr>
        <w:pStyle w:val="a7"/>
        <w:ind w:firstLine="709"/>
        <w:jc w:val="both"/>
        <w:rPr>
          <w:sz w:val="28"/>
          <w:szCs w:val="28"/>
          <w:lang w:val="ro-RO"/>
        </w:rPr>
      </w:pPr>
      <w:r w:rsidRPr="006E491C">
        <w:rPr>
          <w:b/>
          <w:sz w:val="28"/>
          <w:szCs w:val="28"/>
          <w:lang w:val="ro-RO"/>
        </w:rPr>
        <w:t>58.</w:t>
      </w:r>
      <w:r w:rsidRPr="006E491C">
        <w:rPr>
          <w:sz w:val="28"/>
          <w:szCs w:val="28"/>
          <w:lang w:val="ro-RO"/>
        </w:rPr>
        <w:t>   La etichetare, la punerea la dispoziţie pe pia</w:t>
      </w:r>
      <w:r w:rsidR="0095494E">
        <w:rPr>
          <w:sz w:val="28"/>
          <w:szCs w:val="28"/>
          <w:lang w:val="ro-RO"/>
        </w:rPr>
        <w:t>ţ</w:t>
      </w:r>
      <w:r w:rsidRPr="006E491C">
        <w:rPr>
          <w:sz w:val="28"/>
          <w:szCs w:val="28"/>
          <w:lang w:val="ro-RO"/>
        </w:rPr>
        <w:t xml:space="preserve">ă </w:t>
      </w:r>
      <w:r w:rsidR="0095494E">
        <w:rPr>
          <w:sz w:val="28"/>
          <w:szCs w:val="28"/>
          <w:lang w:val="ro-RO"/>
        </w:rPr>
        <w:t>ş</w:t>
      </w:r>
      <w:r w:rsidRPr="006E491C">
        <w:rPr>
          <w:sz w:val="28"/>
          <w:szCs w:val="28"/>
          <w:lang w:val="ro-RO"/>
        </w:rPr>
        <w:t xml:space="preserve">i în reclamele pentru produsele cosmetice nu se folosesc texte, nume, mărci, poze </w:t>
      </w:r>
      <w:r w:rsidR="0095494E">
        <w:rPr>
          <w:sz w:val="28"/>
          <w:szCs w:val="28"/>
          <w:lang w:val="ro-RO"/>
        </w:rPr>
        <w:t>ş</w:t>
      </w:r>
      <w:r w:rsidRPr="006E491C">
        <w:rPr>
          <w:sz w:val="28"/>
          <w:szCs w:val="28"/>
          <w:lang w:val="ro-RO"/>
        </w:rPr>
        <w:t>i semne figurative sau alte semne care sugerează faptul că aceste produse au caracteristici sau func</w:t>
      </w:r>
      <w:r w:rsidR="0095494E">
        <w:rPr>
          <w:sz w:val="28"/>
          <w:szCs w:val="28"/>
          <w:lang w:val="ro-RO"/>
        </w:rPr>
        <w:t>ţ</w:t>
      </w:r>
      <w:r w:rsidRPr="006E491C">
        <w:rPr>
          <w:sz w:val="28"/>
          <w:szCs w:val="28"/>
          <w:lang w:val="ro-RO"/>
        </w:rPr>
        <w:t>ii pe care nu le posedă.</w:t>
      </w:r>
    </w:p>
    <w:p w:rsidR="00690DA7" w:rsidRPr="006E491C" w:rsidRDefault="00690DA7" w:rsidP="00690DA7">
      <w:pPr>
        <w:pStyle w:val="a7"/>
        <w:ind w:firstLine="709"/>
        <w:jc w:val="both"/>
        <w:rPr>
          <w:sz w:val="28"/>
          <w:szCs w:val="28"/>
          <w:lang w:val="ro-RO"/>
        </w:rPr>
      </w:pPr>
      <w:r w:rsidRPr="006E491C">
        <w:rPr>
          <w:b/>
          <w:sz w:val="28"/>
          <w:szCs w:val="28"/>
          <w:lang w:val="ro-RO"/>
        </w:rPr>
        <w:t>59.   </w:t>
      </w:r>
      <w:r w:rsidRPr="006E491C">
        <w:rPr>
          <w:sz w:val="28"/>
          <w:szCs w:val="28"/>
          <w:lang w:val="ro-RO"/>
        </w:rPr>
        <w:t>Ministerul Sănătă</w:t>
      </w:r>
      <w:r w:rsidR="0095494E">
        <w:rPr>
          <w:sz w:val="28"/>
          <w:szCs w:val="28"/>
          <w:lang w:val="ro-RO"/>
        </w:rPr>
        <w:t>ţ</w:t>
      </w:r>
      <w:r w:rsidRPr="006E491C">
        <w:rPr>
          <w:sz w:val="28"/>
          <w:szCs w:val="28"/>
          <w:lang w:val="ro-RO"/>
        </w:rPr>
        <w:t xml:space="preserve">ii </w:t>
      </w:r>
      <w:r w:rsidR="00330406">
        <w:rPr>
          <w:sz w:val="28"/>
          <w:szCs w:val="28"/>
          <w:lang w:val="ro-RO"/>
        </w:rPr>
        <w:t xml:space="preserve">va elabora </w:t>
      </w:r>
      <w:r w:rsidRPr="006E491C">
        <w:rPr>
          <w:sz w:val="28"/>
          <w:szCs w:val="28"/>
          <w:lang w:val="ro-RO"/>
        </w:rPr>
        <w:t>un plan de ac</w:t>
      </w:r>
      <w:r w:rsidR="0095494E">
        <w:rPr>
          <w:sz w:val="28"/>
          <w:szCs w:val="28"/>
          <w:lang w:val="ro-RO"/>
        </w:rPr>
        <w:t>ţ</w:t>
      </w:r>
      <w:r w:rsidRPr="006E491C">
        <w:rPr>
          <w:sz w:val="28"/>
          <w:szCs w:val="28"/>
          <w:lang w:val="ro-RO"/>
        </w:rPr>
        <w:t>iun</w:t>
      </w:r>
      <w:r w:rsidR="00330406">
        <w:rPr>
          <w:sz w:val="28"/>
          <w:szCs w:val="28"/>
          <w:lang w:val="ro-RO"/>
        </w:rPr>
        <w:t>i care va con</w:t>
      </w:r>
      <w:r w:rsidR="0095494E">
        <w:rPr>
          <w:sz w:val="28"/>
          <w:szCs w:val="28"/>
          <w:lang w:val="ro-RO"/>
        </w:rPr>
        <w:t>ţ</w:t>
      </w:r>
      <w:r w:rsidR="00330406">
        <w:rPr>
          <w:sz w:val="28"/>
          <w:szCs w:val="28"/>
          <w:lang w:val="ro-RO"/>
        </w:rPr>
        <w:t>ine condi</w:t>
      </w:r>
      <w:r w:rsidR="0095494E">
        <w:rPr>
          <w:sz w:val="28"/>
          <w:szCs w:val="28"/>
          <w:lang w:val="ro-RO"/>
        </w:rPr>
        <w:t>ţ</w:t>
      </w:r>
      <w:r w:rsidR="00330406">
        <w:rPr>
          <w:sz w:val="28"/>
          <w:szCs w:val="28"/>
          <w:lang w:val="ro-RO"/>
        </w:rPr>
        <w:t>iile de plasare a informa</w:t>
      </w:r>
      <w:r w:rsidR="0095494E">
        <w:rPr>
          <w:sz w:val="28"/>
          <w:szCs w:val="28"/>
          <w:lang w:val="ro-RO"/>
        </w:rPr>
        <w:t>ţ</w:t>
      </w:r>
      <w:r w:rsidR="00330406">
        <w:rPr>
          <w:sz w:val="28"/>
          <w:szCs w:val="28"/>
          <w:lang w:val="ro-RO"/>
        </w:rPr>
        <w:t>iei despre produs, astfel încît să fie asigurată veridicitatea informa</w:t>
      </w:r>
      <w:r w:rsidR="0095494E">
        <w:rPr>
          <w:sz w:val="28"/>
          <w:szCs w:val="28"/>
          <w:lang w:val="ro-RO"/>
        </w:rPr>
        <w:t>ţ</w:t>
      </w:r>
      <w:r w:rsidR="00330406">
        <w:rPr>
          <w:sz w:val="28"/>
          <w:szCs w:val="28"/>
          <w:lang w:val="ro-RO"/>
        </w:rPr>
        <w:t>iei prezentate popula</w:t>
      </w:r>
      <w:r w:rsidR="0095494E">
        <w:rPr>
          <w:sz w:val="28"/>
          <w:szCs w:val="28"/>
          <w:lang w:val="ro-RO"/>
        </w:rPr>
        <w:t>ţ</w:t>
      </w:r>
      <w:r w:rsidR="00330406">
        <w:rPr>
          <w:sz w:val="28"/>
          <w:szCs w:val="28"/>
          <w:lang w:val="ro-RO"/>
        </w:rPr>
        <w:t xml:space="preserve">iei, precum </w:t>
      </w:r>
      <w:r w:rsidR="0095494E">
        <w:rPr>
          <w:sz w:val="28"/>
          <w:szCs w:val="28"/>
          <w:lang w:val="ro-RO"/>
        </w:rPr>
        <w:t>ş</w:t>
      </w:r>
      <w:r w:rsidR="00330406">
        <w:rPr>
          <w:sz w:val="28"/>
          <w:szCs w:val="28"/>
          <w:lang w:val="ro-RO"/>
        </w:rPr>
        <w:t>i precau</w:t>
      </w:r>
      <w:r w:rsidR="0095494E">
        <w:rPr>
          <w:sz w:val="28"/>
          <w:szCs w:val="28"/>
          <w:lang w:val="ro-RO"/>
        </w:rPr>
        <w:t>ţ</w:t>
      </w:r>
      <w:r w:rsidR="00330406">
        <w:rPr>
          <w:sz w:val="28"/>
          <w:szCs w:val="28"/>
          <w:lang w:val="ro-RO"/>
        </w:rPr>
        <w:t>iile înaintea aplicării unor produse cosmetice.</w:t>
      </w:r>
    </w:p>
    <w:p w:rsidR="00690DA7" w:rsidRPr="006E491C" w:rsidRDefault="00690DA7" w:rsidP="00690DA7">
      <w:pPr>
        <w:pStyle w:val="a7"/>
        <w:ind w:firstLine="709"/>
        <w:jc w:val="both"/>
        <w:rPr>
          <w:sz w:val="28"/>
          <w:szCs w:val="28"/>
          <w:lang w:val="ro-RO"/>
        </w:rPr>
      </w:pPr>
      <w:r w:rsidRPr="006E491C">
        <w:rPr>
          <w:b/>
          <w:sz w:val="28"/>
          <w:szCs w:val="28"/>
          <w:lang w:val="ro-RO"/>
        </w:rPr>
        <w:t>60.</w:t>
      </w:r>
      <w:r w:rsidRPr="006E491C">
        <w:rPr>
          <w:sz w:val="28"/>
          <w:szCs w:val="28"/>
          <w:lang w:val="ro-RO"/>
        </w:rPr>
        <w:t>   Persoana responsabilă poate men</w:t>
      </w:r>
      <w:r w:rsidR="0095494E">
        <w:rPr>
          <w:sz w:val="28"/>
          <w:szCs w:val="28"/>
          <w:lang w:val="ro-RO"/>
        </w:rPr>
        <w:t>ţ</w:t>
      </w:r>
      <w:r w:rsidRPr="006E491C">
        <w:rPr>
          <w:sz w:val="28"/>
          <w:szCs w:val="28"/>
          <w:lang w:val="ro-RO"/>
        </w:rPr>
        <w:t>iona, pe ambalajul produsului sau în orice document, notă, etichetă, inel sau banderolă care înso</w:t>
      </w:r>
      <w:r w:rsidR="0095494E">
        <w:rPr>
          <w:sz w:val="28"/>
          <w:szCs w:val="28"/>
          <w:lang w:val="ro-RO"/>
        </w:rPr>
        <w:t>ţ</w:t>
      </w:r>
      <w:r w:rsidRPr="006E491C">
        <w:rPr>
          <w:sz w:val="28"/>
          <w:szCs w:val="28"/>
          <w:lang w:val="ro-RO"/>
        </w:rPr>
        <w:t>e</w:t>
      </w:r>
      <w:r w:rsidR="0095494E">
        <w:rPr>
          <w:sz w:val="28"/>
          <w:szCs w:val="28"/>
          <w:lang w:val="ro-RO"/>
        </w:rPr>
        <w:t>ş</w:t>
      </w:r>
      <w:r w:rsidRPr="006E491C">
        <w:rPr>
          <w:sz w:val="28"/>
          <w:szCs w:val="28"/>
          <w:lang w:val="ro-RO"/>
        </w:rPr>
        <w:t xml:space="preserve">te produsul cosmetic </w:t>
      </w:r>
      <w:r w:rsidRPr="006E491C">
        <w:rPr>
          <w:sz w:val="28"/>
          <w:szCs w:val="28"/>
          <w:lang w:val="ro-RO"/>
        </w:rPr>
        <w:lastRenderedPageBreak/>
        <w:t xml:space="preserve">sau face trimitere la el, că nu au fost efectuate teste pe animale numai în cazul în care producătorul </w:t>
      </w:r>
      <w:r w:rsidR="0095494E">
        <w:rPr>
          <w:sz w:val="28"/>
          <w:szCs w:val="28"/>
          <w:lang w:val="ro-RO"/>
        </w:rPr>
        <w:t>ş</w:t>
      </w:r>
      <w:r w:rsidRPr="006E491C">
        <w:rPr>
          <w:sz w:val="28"/>
          <w:szCs w:val="28"/>
          <w:lang w:val="ro-RO"/>
        </w:rPr>
        <w:t>i furnizorii săi nu au efectuat sau nu au comandat efectuarea testării pe animale a produsului cosmetic finit sau a prototipului acestuia sau a oricăruia dintre ingredientele pe care le con</w:t>
      </w:r>
      <w:r w:rsidR="0095494E">
        <w:rPr>
          <w:sz w:val="28"/>
          <w:szCs w:val="28"/>
          <w:lang w:val="ro-RO"/>
        </w:rPr>
        <w:t>ţ</w:t>
      </w:r>
      <w:r w:rsidRPr="006E491C">
        <w:rPr>
          <w:sz w:val="28"/>
          <w:szCs w:val="28"/>
          <w:lang w:val="ro-RO"/>
        </w:rPr>
        <w:t>ine, sau nu au folosit nici unul din ingredientele care au fost testate pe animale de alte persoane în scopul realizării de noi produse cosmetice.</w:t>
      </w:r>
    </w:p>
    <w:p w:rsidR="00690DA7" w:rsidRPr="006E491C" w:rsidRDefault="00690DA7" w:rsidP="00690DA7">
      <w:pPr>
        <w:pStyle w:val="a7"/>
        <w:ind w:firstLine="709"/>
        <w:jc w:val="center"/>
        <w:rPr>
          <w:b/>
          <w:sz w:val="28"/>
          <w:szCs w:val="28"/>
          <w:lang w:val="ro-RO"/>
        </w:rPr>
      </w:pPr>
      <w:r w:rsidRPr="006E491C">
        <w:rPr>
          <w:b/>
          <w:sz w:val="28"/>
          <w:szCs w:val="28"/>
          <w:lang w:val="ro-RO"/>
        </w:rPr>
        <w:t>Sec</w:t>
      </w:r>
      <w:r w:rsidR="0095494E">
        <w:rPr>
          <w:b/>
          <w:sz w:val="28"/>
          <w:szCs w:val="28"/>
          <w:lang w:val="ro-RO"/>
        </w:rPr>
        <w:t>ţ</w:t>
      </w:r>
      <w:r w:rsidRPr="006E491C">
        <w:rPr>
          <w:b/>
          <w:sz w:val="28"/>
          <w:szCs w:val="28"/>
          <w:lang w:val="ro-RO"/>
        </w:rPr>
        <w:t>iunea 3 - a. Accesul publicului la informa</w:t>
      </w:r>
      <w:r w:rsidR="0095494E">
        <w:rPr>
          <w:b/>
          <w:sz w:val="28"/>
          <w:szCs w:val="28"/>
          <w:lang w:val="ro-RO"/>
        </w:rPr>
        <w:t>ţ</w:t>
      </w:r>
      <w:r w:rsidRPr="006E491C">
        <w:rPr>
          <w:b/>
          <w:sz w:val="28"/>
          <w:szCs w:val="28"/>
          <w:lang w:val="ro-RO"/>
        </w:rPr>
        <w:t>ii</w:t>
      </w:r>
    </w:p>
    <w:p w:rsidR="00690DA7" w:rsidRPr="006E491C" w:rsidRDefault="00690DA7" w:rsidP="00690DA7">
      <w:pPr>
        <w:pStyle w:val="a7"/>
        <w:ind w:firstLine="709"/>
        <w:jc w:val="both"/>
        <w:rPr>
          <w:sz w:val="28"/>
          <w:szCs w:val="28"/>
          <w:lang w:val="ro-RO"/>
        </w:rPr>
      </w:pPr>
      <w:r w:rsidRPr="006E491C">
        <w:rPr>
          <w:b/>
          <w:sz w:val="28"/>
          <w:szCs w:val="28"/>
          <w:lang w:val="ro-RO"/>
        </w:rPr>
        <w:t>61</w:t>
      </w:r>
      <w:r w:rsidRPr="006E491C">
        <w:rPr>
          <w:sz w:val="28"/>
          <w:szCs w:val="28"/>
          <w:lang w:val="ro-RO"/>
        </w:rPr>
        <w:t>. Fără a aduce atingere protec</w:t>
      </w:r>
      <w:r w:rsidR="0095494E">
        <w:rPr>
          <w:sz w:val="28"/>
          <w:szCs w:val="28"/>
          <w:lang w:val="ro-RO"/>
        </w:rPr>
        <w:t>ţ</w:t>
      </w:r>
      <w:r w:rsidRPr="006E491C">
        <w:rPr>
          <w:sz w:val="28"/>
          <w:szCs w:val="28"/>
          <w:lang w:val="ro-RO"/>
        </w:rPr>
        <w:t xml:space="preserve">iei, în special, a secretului comercial </w:t>
      </w:r>
      <w:r w:rsidR="0095494E">
        <w:rPr>
          <w:sz w:val="28"/>
          <w:szCs w:val="28"/>
          <w:lang w:val="ro-RO"/>
        </w:rPr>
        <w:t>ş</w:t>
      </w:r>
      <w:r w:rsidRPr="006E491C">
        <w:rPr>
          <w:sz w:val="28"/>
          <w:szCs w:val="28"/>
          <w:lang w:val="ro-RO"/>
        </w:rPr>
        <w:t>i a drepturilor de proprietate intelectuală, persoana responsabilă se asigură că prin orice mijloace pertinente pot fi accesate u</w:t>
      </w:r>
      <w:r w:rsidR="0095494E">
        <w:rPr>
          <w:sz w:val="28"/>
          <w:szCs w:val="28"/>
          <w:lang w:val="ro-RO"/>
        </w:rPr>
        <w:t>ş</w:t>
      </w:r>
      <w:r w:rsidRPr="006E491C">
        <w:rPr>
          <w:sz w:val="28"/>
          <w:szCs w:val="28"/>
          <w:lang w:val="ro-RO"/>
        </w:rPr>
        <w:t>or de către public informa</w:t>
      </w:r>
      <w:r w:rsidR="0095494E">
        <w:rPr>
          <w:sz w:val="28"/>
          <w:szCs w:val="28"/>
          <w:lang w:val="ro-RO"/>
        </w:rPr>
        <w:t>ţ</w:t>
      </w:r>
      <w:r w:rsidRPr="006E491C">
        <w:rPr>
          <w:sz w:val="28"/>
          <w:szCs w:val="28"/>
          <w:lang w:val="ro-RO"/>
        </w:rPr>
        <w:t>iile privind compozi</w:t>
      </w:r>
      <w:r w:rsidR="0095494E">
        <w:rPr>
          <w:sz w:val="28"/>
          <w:szCs w:val="28"/>
          <w:lang w:val="ro-RO"/>
        </w:rPr>
        <w:t>ţ</w:t>
      </w:r>
      <w:r w:rsidRPr="006E491C">
        <w:rPr>
          <w:sz w:val="28"/>
          <w:szCs w:val="28"/>
          <w:lang w:val="ro-RO"/>
        </w:rPr>
        <w:t xml:space="preserve">ia calitativă </w:t>
      </w:r>
      <w:r w:rsidR="0095494E">
        <w:rPr>
          <w:sz w:val="28"/>
          <w:szCs w:val="28"/>
          <w:lang w:val="ro-RO"/>
        </w:rPr>
        <w:t>ş</w:t>
      </w:r>
      <w:r w:rsidRPr="006E491C">
        <w:rPr>
          <w:sz w:val="28"/>
          <w:szCs w:val="28"/>
          <w:lang w:val="ro-RO"/>
        </w:rPr>
        <w:t xml:space="preserve">i cantitativă a produsului cosmetic, numele </w:t>
      </w:r>
      <w:r w:rsidR="0095494E">
        <w:rPr>
          <w:sz w:val="28"/>
          <w:szCs w:val="28"/>
          <w:lang w:val="ro-RO"/>
        </w:rPr>
        <w:t>ş</w:t>
      </w:r>
      <w:r w:rsidRPr="006E491C">
        <w:rPr>
          <w:sz w:val="28"/>
          <w:szCs w:val="28"/>
          <w:lang w:val="ro-RO"/>
        </w:rPr>
        <w:t>i numărul de cod ale compozi</w:t>
      </w:r>
      <w:r w:rsidR="0095494E">
        <w:rPr>
          <w:sz w:val="28"/>
          <w:szCs w:val="28"/>
          <w:lang w:val="ro-RO"/>
        </w:rPr>
        <w:t>ţ</w:t>
      </w:r>
      <w:r w:rsidRPr="006E491C">
        <w:rPr>
          <w:sz w:val="28"/>
          <w:szCs w:val="28"/>
          <w:lang w:val="ro-RO"/>
        </w:rPr>
        <w:t xml:space="preserve">iilor parfumante </w:t>
      </w:r>
      <w:r w:rsidR="0095494E">
        <w:rPr>
          <w:sz w:val="28"/>
          <w:szCs w:val="28"/>
          <w:lang w:val="ro-RO"/>
        </w:rPr>
        <w:t>ş</w:t>
      </w:r>
      <w:r w:rsidRPr="006E491C">
        <w:rPr>
          <w:sz w:val="28"/>
          <w:szCs w:val="28"/>
          <w:lang w:val="ro-RO"/>
        </w:rPr>
        <w:t xml:space="preserve">i aromatice </w:t>
      </w:r>
      <w:r w:rsidR="0095494E">
        <w:rPr>
          <w:sz w:val="28"/>
          <w:szCs w:val="28"/>
          <w:lang w:val="ro-RO"/>
        </w:rPr>
        <w:t>ş</w:t>
      </w:r>
      <w:r w:rsidRPr="006E491C">
        <w:rPr>
          <w:sz w:val="28"/>
          <w:szCs w:val="28"/>
          <w:lang w:val="ro-RO"/>
        </w:rPr>
        <w:t xml:space="preserve">i identitatea furnizorului acestora, precum </w:t>
      </w:r>
      <w:r w:rsidR="0095494E">
        <w:rPr>
          <w:sz w:val="28"/>
          <w:szCs w:val="28"/>
          <w:lang w:val="ro-RO"/>
        </w:rPr>
        <w:t>ş</w:t>
      </w:r>
      <w:r w:rsidRPr="006E491C">
        <w:rPr>
          <w:sz w:val="28"/>
          <w:szCs w:val="28"/>
          <w:lang w:val="ro-RO"/>
        </w:rPr>
        <w:t xml:space="preserve">i datele existente privind efectele nedorite </w:t>
      </w:r>
      <w:r w:rsidR="0095494E">
        <w:rPr>
          <w:sz w:val="28"/>
          <w:szCs w:val="28"/>
          <w:lang w:val="ro-RO"/>
        </w:rPr>
        <w:t>ş</w:t>
      </w:r>
      <w:r w:rsidRPr="006E491C">
        <w:rPr>
          <w:sz w:val="28"/>
          <w:szCs w:val="28"/>
          <w:lang w:val="ro-RO"/>
        </w:rPr>
        <w:t>i efectele nedorite grave care rezultă din utilizarea produsului cosmetic.</w:t>
      </w:r>
    </w:p>
    <w:p w:rsidR="00690DA7" w:rsidRPr="006E491C" w:rsidRDefault="00690DA7" w:rsidP="00690DA7">
      <w:pPr>
        <w:pStyle w:val="a7"/>
        <w:ind w:firstLine="709"/>
        <w:jc w:val="both"/>
        <w:rPr>
          <w:lang w:val="ro-RO"/>
        </w:rPr>
      </w:pPr>
      <w:r w:rsidRPr="006E491C">
        <w:rPr>
          <w:b/>
          <w:sz w:val="28"/>
          <w:szCs w:val="28"/>
          <w:lang w:val="ro-RO"/>
        </w:rPr>
        <w:t>62</w:t>
      </w:r>
      <w:r w:rsidRPr="006E491C">
        <w:rPr>
          <w:sz w:val="28"/>
          <w:szCs w:val="28"/>
          <w:lang w:val="ro-RO"/>
        </w:rPr>
        <w:t>. Informa</w:t>
      </w:r>
      <w:r w:rsidR="0095494E">
        <w:rPr>
          <w:sz w:val="28"/>
          <w:szCs w:val="28"/>
          <w:lang w:val="ro-RO"/>
        </w:rPr>
        <w:t>ţ</w:t>
      </w:r>
      <w:r w:rsidRPr="006E491C">
        <w:rPr>
          <w:sz w:val="28"/>
          <w:szCs w:val="28"/>
          <w:lang w:val="ro-RO"/>
        </w:rPr>
        <w:t>iile cantitative privind compozi</w:t>
      </w:r>
      <w:r w:rsidR="0095494E">
        <w:rPr>
          <w:sz w:val="28"/>
          <w:szCs w:val="28"/>
          <w:lang w:val="ro-RO"/>
        </w:rPr>
        <w:t>ţ</w:t>
      </w:r>
      <w:r w:rsidRPr="006E491C">
        <w:rPr>
          <w:sz w:val="28"/>
          <w:szCs w:val="28"/>
          <w:lang w:val="ro-RO"/>
        </w:rPr>
        <w:t>ia produsului cosmetic care trebuie puse la dispozi</w:t>
      </w:r>
      <w:r w:rsidR="0095494E">
        <w:rPr>
          <w:sz w:val="28"/>
          <w:szCs w:val="28"/>
          <w:lang w:val="ro-RO"/>
        </w:rPr>
        <w:t>ţ</w:t>
      </w:r>
      <w:r w:rsidRPr="006E491C">
        <w:rPr>
          <w:sz w:val="28"/>
          <w:szCs w:val="28"/>
          <w:lang w:val="ro-RO"/>
        </w:rPr>
        <w:t>ia publicului se limitează la substan</w:t>
      </w:r>
      <w:r w:rsidR="0095494E">
        <w:rPr>
          <w:sz w:val="28"/>
          <w:szCs w:val="28"/>
          <w:lang w:val="ro-RO"/>
        </w:rPr>
        <w:t>ţ</w:t>
      </w:r>
      <w:r w:rsidRPr="006E491C">
        <w:rPr>
          <w:sz w:val="28"/>
          <w:szCs w:val="28"/>
          <w:lang w:val="ro-RO"/>
        </w:rPr>
        <w:t xml:space="preserve">ele periculoase în conformitate </w:t>
      </w:r>
      <w:r w:rsidRPr="00E61271">
        <w:rPr>
          <w:sz w:val="28"/>
          <w:szCs w:val="28"/>
          <w:lang w:val="ro-RO"/>
        </w:rPr>
        <w:t>cu</w:t>
      </w:r>
      <w:r w:rsidR="00D364E9" w:rsidRPr="00D364E9">
        <w:rPr>
          <w:sz w:val="28"/>
          <w:szCs w:val="28"/>
          <w:lang w:val="ro-RO"/>
        </w:rPr>
        <w:t xml:space="preserve"> </w:t>
      </w:r>
      <w:r w:rsidR="00D364E9" w:rsidRPr="008F4307">
        <w:rPr>
          <w:sz w:val="28"/>
          <w:szCs w:val="28"/>
          <w:lang w:val="ro-RO"/>
        </w:rPr>
        <w:t>legislaţia naţională referitoare la clasificarea, etichetarea şi ambalarea substanţelor şi amestecurilor</w:t>
      </w:r>
      <w:r w:rsidR="00D364E9">
        <w:rPr>
          <w:sz w:val="28"/>
          <w:szCs w:val="28"/>
          <w:lang w:val="ro-RO"/>
        </w:rPr>
        <w:t>.</w:t>
      </w:r>
      <w:r w:rsidRPr="00E61271">
        <w:rPr>
          <w:sz w:val="28"/>
          <w:szCs w:val="28"/>
          <w:lang w:val="ro-RO"/>
        </w:rPr>
        <w:t xml:space="preserve"> </w:t>
      </w:r>
    </w:p>
    <w:p w:rsidR="00690DA7" w:rsidRPr="006E491C" w:rsidRDefault="00690DA7" w:rsidP="00690DA7">
      <w:pPr>
        <w:ind w:firstLine="709"/>
        <w:jc w:val="both"/>
        <w:rPr>
          <w:rFonts w:ascii="Times New Roman" w:hAnsi="Times New Roman" w:cs="Times New Roman"/>
          <w:sz w:val="28"/>
          <w:szCs w:val="28"/>
          <w:lang w:val="ro-RO"/>
        </w:rPr>
      </w:pPr>
    </w:p>
    <w:p w:rsidR="00690DA7" w:rsidRPr="006E491C" w:rsidRDefault="00690DA7" w:rsidP="00690DA7">
      <w:pPr>
        <w:pStyle w:val="a7"/>
        <w:jc w:val="center"/>
        <w:rPr>
          <w:b/>
          <w:sz w:val="28"/>
          <w:szCs w:val="28"/>
          <w:lang w:val="ro-RO"/>
        </w:rPr>
      </w:pPr>
      <w:r w:rsidRPr="006E491C">
        <w:rPr>
          <w:b/>
          <w:sz w:val="28"/>
          <w:szCs w:val="28"/>
          <w:lang w:val="ro-RO"/>
        </w:rPr>
        <w:t xml:space="preserve">CAPITOLUL VII. </w:t>
      </w:r>
    </w:p>
    <w:p w:rsidR="00690DA7" w:rsidRPr="006E491C" w:rsidRDefault="00690DA7" w:rsidP="00690DA7">
      <w:pPr>
        <w:pStyle w:val="a7"/>
        <w:jc w:val="center"/>
        <w:rPr>
          <w:b/>
          <w:sz w:val="28"/>
          <w:szCs w:val="28"/>
          <w:lang w:val="ro-RO"/>
        </w:rPr>
      </w:pPr>
      <w:r w:rsidRPr="006E491C">
        <w:rPr>
          <w:b/>
          <w:sz w:val="28"/>
          <w:szCs w:val="28"/>
          <w:lang w:val="ro-RO"/>
        </w:rPr>
        <w:t>SUPRAVEGHEREA PIE</w:t>
      </w:r>
      <w:r w:rsidR="0095494E">
        <w:rPr>
          <w:b/>
          <w:sz w:val="28"/>
          <w:szCs w:val="28"/>
          <w:lang w:val="ro-RO"/>
        </w:rPr>
        <w:t>Ţ</w:t>
      </w:r>
      <w:r w:rsidRPr="006E491C">
        <w:rPr>
          <w:b/>
          <w:sz w:val="28"/>
          <w:szCs w:val="28"/>
          <w:lang w:val="ro-RO"/>
        </w:rPr>
        <w:t>EI</w:t>
      </w:r>
    </w:p>
    <w:p w:rsidR="00690DA7" w:rsidRPr="006E491C" w:rsidRDefault="00690DA7" w:rsidP="00690DA7">
      <w:pPr>
        <w:pStyle w:val="a7"/>
        <w:jc w:val="center"/>
        <w:rPr>
          <w:b/>
          <w:sz w:val="28"/>
          <w:szCs w:val="28"/>
          <w:lang w:val="ro-RO"/>
        </w:rPr>
      </w:pPr>
    </w:p>
    <w:p w:rsidR="00690DA7" w:rsidRPr="006E491C" w:rsidRDefault="00690DA7" w:rsidP="00690DA7">
      <w:pPr>
        <w:pStyle w:val="a7"/>
        <w:jc w:val="center"/>
        <w:rPr>
          <w:b/>
          <w:sz w:val="28"/>
          <w:szCs w:val="28"/>
          <w:lang w:val="ro-RO"/>
        </w:rPr>
      </w:pPr>
      <w:r w:rsidRPr="006E491C">
        <w:rPr>
          <w:b/>
          <w:sz w:val="28"/>
          <w:szCs w:val="28"/>
          <w:lang w:val="ro-RO"/>
        </w:rPr>
        <w:t>Sec</w:t>
      </w:r>
      <w:r w:rsidR="0095494E">
        <w:rPr>
          <w:b/>
          <w:sz w:val="28"/>
          <w:szCs w:val="28"/>
          <w:lang w:val="ro-RO"/>
        </w:rPr>
        <w:t>ţ</w:t>
      </w:r>
      <w:r w:rsidRPr="006E491C">
        <w:rPr>
          <w:b/>
          <w:sz w:val="28"/>
          <w:szCs w:val="28"/>
          <w:lang w:val="ro-RO"/>
        </w:rPr>
        <w:t>iunea 1-a. Controlul pe pia</w:t>
      </w:r>
      <w:r w:rsidR="0095494E">
        <w:rPr>
          <w:b/>
          <w:sz w:val="28"/>
          <w:szCs w:val="28"/>
          <w:lang w:val="ro-RO"/>
        </w:rPr>
        <w:t>ţ</w:t>
      </w:r>
      <w:r w:rsidRPr="006E491C">
        <w:rPr>
          <w:b/>
          <w:sz w:val="28"/>
          <w:szCs w:val="28"/>
          <w:lang w:val="ro-RO"/>
        </w:rPr>
        <w:t>ă</w:t>
      </w:r>
    </w:p>
    <w:p w:rsidR="00690DA7" w:rsidRPr="006E491C" w:rsidRDefault="00690DA7" w:rsidP="00690DA7">
      <w:pPr>
        <w:pStyle w:val="a7"/>
        <w:ind w:firstLine="709"/>
        <w:jc w:val="both"/>
        <w:rPr>
          <w:sz w:val="28"/>
          <w:szCs w:val="28"/>
          <w:lang w:val="ro-RO"/>
        </w:rPr>
      </w:pPr>
      <w:r w:rsidRPr="006E491C">
        <w:rPr>
          <w:b/>
          <w:sz w:val="28"/>
          <w:szCs w:val="28"/>
          <w:lang w:val="ro-RO"/>
        </w:rPr>
        <w:t>63</w:t>
      </w:r>
      <w:r w:rsidRPr="006E491C">
        <w:rPr>
          <w:sz w:val="28"/>
          <w:szCs w:val="28"/>
          <w:lang w:val="ro-RO"/>
        </w:rPr>
        <w:t>. Centrul Na</w:t>
      </w:r>
      <w:r w:rsidR="0095494E">
        <w:rPr>
          <w:sz w:val="28"/>
          <w:szCs w:val="28"/>
          <w:lang w:val="ro-RO"/>
        </w:rPr>
        <w:t>ţ</w:t>
      </w:r>
      <w:r w:rsidRPr="006E491C">
        <w:rPr>
          <w:sz w:val="28"/>
          <w:szCs w:val="28"/>
          <w:lang w:val="ro-RO"/>
        </w:rPr>
        <w:t>ional de Sănătate Publică, Centrele de Sănătate Publică teritoriale supraveghează respectarea dispozi</w:t>
      </w:r>
      <w:r w:rsidR="0095494E">
        <w:rPr>
          <w:sz w:val="28"/>
          <w:szCs w:val="28"/>
          <w:lang w:val="ro-RO"/>
        </w:rPr>
        <w:t>ţ</w:t>
      </w:r>
      <w:r w:rsidRPr="006E491C">
        <w:rPr>
          <w:sz w:val="28"/>
          <w:szCs w:val="28"/>
          <w:lang w:val="ro-RO"/>
        </w:rPr>
        <w:t>iilor prezentului Regulament prin intermediul controalelor efectuate privind siguran</w:t>
      </w:r>
      <w:r w:rsidR="0095494E">
        <w:rPr>
          <w:sz w:val="28"/>
          <w:szCs w:val="28"/>
          <w:lang w:val="ro-RO"/>
        </w:rPr>
        <w:t>ţ</w:t>
      </w:r>
      <w:r w:rsidRPr="006E491C">
        <w:rPr>
          <w:sz w:val="28"/>
          <w:szCs w:val="28"/>
          <w:lang w:val="ro-RO"/>
        </w:rPr>
        <w:t>a produselor cosmetice care sînt puse pe pia</w:t>
      </w:r>
      <w:r w:rsidR="0095494E">
        <w:rPr>
          <w:sz w:val="28"/>
          <w:szCs w:val="28"/>
          <w:lang w:val="ro-RO"/>
        </w:rPr>
        <w:t>ţ</w:t>
      </w:r>
      <w:r w:rsidRPr="006E491C">
        <w:rPr>
          <w:sz w:val="28"/>
          <w:szCs w:val="28"/>
          <w:lang w:val="ro-RO"/>
        </w:rPr>
        <w:t>ă. Centrul Na</w:t>
      </w:r>
      <w:r w:rsidR="0095494E">
        <w:rPr>
          <w:sz w:val="28"/>
          <w:szCs w:val="28"/>
          <w:lang w:val="ro-RO"/>
        </w:rPr>
        <w:t>ţ</w:t>
      </w:r>
      <w:r w:rsidRPr="006E491C">
        <w:rPr>
          <w:sz w:val="28"/>
          <w:szCs w:val="28"/>
          <w:lang w:val="ro-RO"/>
        </w:rPr>
        <w:t xml:space="preserve">ional de Sănătate Publică, Centrele de Sănătate Publică teritoriale efectuează controale adecvate ale produselor cosmetice </w:t>
      </w:r>
      <w:r w:rsidR="0095494E">
        <w:rPr>
          <w:sz w:val="28"/>
          <w:szCs w:val="28"/>
          <w:lang w:val="ro-RO"/>
        </w:rPr>
        <w:t>ş</w:t>
      </w:r>
      <w:r w:rsidRPr="006E491C">
        <w:rPr>
          <w:sz w:val="28"/>
          <w:szCs w:val="28"/>
          <w:lang w:val="ro-RO"/>
        </w:rPr>
        <w:t>i verificări ale operatorilor economici la o scară adecvată, prin dosarul cu informa</w:t>
      </w:r>
      <w:r w:rsidR="0095494E">
        <w:rPr>
          <w:sz w:val="28"/>
          <w:szCs w:val="28"/>
          <w:lang w:val="ro-RO"/>
        </w:rPr>
        <w:t>ţ</w:t>
      </w:r>
      <w:r w:rsidRPr="006E491C">
        <w:rPr>
          <w:sz w:val="28"/>
          <w:szCs w:val="28"/>
          <w:lang w:val="ro-RO"/>
        </w:rPr>
        <w:t xml:space="preserve">ii despre produs </w:t>
      </w:r>
      <w:r w:rsidR="0095494E">
        <w:rPr>
          <w:sz w:val="28"/>
          <w:szCs w:val="28"/>
          <w:lang w:val="ro-RO"/>
        </w:rPr>
        <w:t>ş</w:t>
      </w:r>
      <w:r w:rsidRPr="006E491C">
        <w:rPr>
          <w:sz w:val="28"/>
          <w:szCs w:val="28"/>
          <w:lang w:val="ro-RO"/>
        </w:rPr>
        <w:t xml:space="preserve">i, acolo unde este cazul, verificări fizice </w:t>
      </w:r>
      <w:r w:rsidR="0095494E">
        <w:rPr>
          <w:sz w:val="28"/>
          <w:szCs w:val="28"/>
          <w:lang w:val="ro-RO"/>
        </w:rPr>
        <w:t>ş</w:t>
      </w:r>
      <w:r w:rsidRPr="006E491C">
        <w:rPr>
          <w:sz w:val="28"/>
          <w:szCs w:val="28"/>
          <w:lang w:val="ro-RO"/>
        </w:rPr>
        <w:t>i de laborator pe baza unor probe corespunzătoare.</w:t>
      </w:r>
    </w:p>
    <w:p w:rsidR="00F95701" w:rsidRPr="00F95701" w:rsidRDefault="00F95701" w:rsidP="00F95701">
      <w:pPr>
        <w:pStyle w:val="a7"/>
        <w:ind w:firstLine="709"/>
        <w:jc w:val="both"/>
        <w:rPr>
          <w:bCs/>
          <w:sz w:val="28"/>
          <w:szCs w:val="28"/>
          <w:lang w:val="ro-RO"/>
        </w:rPr>
      </w:pPr>
      <w:r w:rsidRPr="00F95701">
        <w:rPr>
          <w:b/>
          <w:sz w:val="28"/>
          <w:szCs w:val="28"/>
          <w:lang w:val="ro-RO"/>
        </w:rPr>
        <w:t>64</w:t>
      </w:r>
      <w:r w:rsidRPr="00F95701">
        <w:rPr>
          <w:sz w:val="28"/>
          <w:szCs w:val="28"/>
          <w:lang w:val="ro-RO"/>
        </w:rPr>
        <w:t>. Controlul aspectelor legate de procesul de fabrica</w:t>
      </w:r>
      <w:r w:rsidR="0095494E">
        <w:rPr>
          <w:sz w:val="28"/>
          <w:szCs w:val="28"/>
          <w:lang w:val="ro-RO"/>
        </w:rPr>
        <w:t>ţ</w:t>
      </w:r>
      <w:r w:rsidRPr="00F95701">
        <w:rPr>
          <w:sz w:val="28"/>
          <w:szCs w:val="28"/>
          <w:lang w:val="ro-RO"/>
        </w:rPr>
        <w:t xml:space="preserve">ie va fi efectuat </w:t>
      </w:r>
      <w:r w:rsidRPr="00F95701">
        <w:rPr>
          <w:bCs/>
          <w:sz w:val="28"/>
          <w:szCs w:val="28"/>
          <w:lang w:val="ro-RO"/>
        </w:rPr>
        <w:t xml:space="preserve">respectînd principiile </w:t>
      </w:r>
      <w:r w:rsidR="0095494E">
        <w:rPr>
          <w:bCs/>
          <w:sz w:val="28"/>
          <w:szCs w:val="28"/>
          <w:lang w:val="ro-RO"/>
        </w:rPr>
        <w:t>ş</w:t>
      </w:r>
      <w:r w:rsidRPr="00F95701">
        <w:rPr>
          <w:bCs/>
          <w:sz w:val="28"/>
          <w:szCs w:val="28"/>
          <w:lang w:val="ro-RO"/>
        </w:rPr>
        <w:t>i prevederile Legii nr. 131  din  08.06.2012 privind controlul de stat asupra activităţii de întreprinzător.</w:t>
      </w:r>
      <w:r w:rsidRPr="00F95701">
        <w:rPr>
          <w:sz w:val="28"/>
          <w:szCs w:val="28"/>
          <w:lang w:val="ro-RO"/>
        </w:rPr>
        <w:t xml:space="preserve"> Centrul Na</w:t>
      </w:r>
      <w:r w:rsidR="0095494E">
        <w:rPr>
          <w:sz w:val="28"/>
          <w:szCs w:val="28"/>
          <w:lang w:val="ro-RO"/>
        </w:rPr>
        <w:t>ţ</w:t>
      </w:r>
      <w:r w:rsidRPr="00F95701">
        <w:rPr>
          <w:sz w:val="28"/>
          <w:szCs w:val="28"/>
          <w:lang w:val="ro-RO"/>
        </w:rPr>
        <w:t>ional de Sănătate Publică, Centrele de Sănătate Publică teritoriale supraveghează, de asemenea, conformitatea cu principiile practicilor de bună fabrica</w:t>
      </w:r>
      <w:r w:rsidR="0095494E">
        <w:rPr>
          <w:sz w:val="28"/>
          <w:szCs w:val="28"/>
          <w:lang w:val="ro-RO"/>
        </w:rPr>
        <w:t>ţ</w:t>
      </w:r>
      <w:r w:rsidRPr="00F95701">
        <w:rPr>
          <w:sz w:val="28"/>
          <w:szCs w:val="28"/>
          <w:lang w:val="ro-RO"/>
        </w:rPr>
        <w:t>ie</w:t>
      </w:r>
      <w:r w:rsidR="00DF09C3">
        <w:rPr>
          <w:sz w:val="28"/>
          <w:szCs w:val="28"/>
          <w:lang w:val="ro-RO"/>
        </w:rPr>
        <w:t>.</w:t>
      </w:r>
    </w:p>
    <w:p w:rsidR="00F95701" w:rsidRDefault="00F95701" w:rsidP="00F95701">
      <w:pPr>
        <w:pStyle w:val="a7"/>
        <w:ind w:firstLine="709"/>
        <w:jc w:val="both"/>
        <w:rPr>
          <w:sz w:val="28"/>
          <w:szCs w:val="28"/>
          <w:lang w:val="ro-RO"/>
        </w:rPr>
      </w:pPr>
      <w:r w:rsidRPr="00F95701">
        <w:rPr>
          <w:b/>
          <w:sz w:val="28"/>
          <w:szCs w:val="28"/>
          <w:lang w:val="ro-RO"/>
        </w:rPr>
        <w:t>65.</w:t>
      </w:r>
      <w:r w:rsidRPr="00F95701">
        <w:rPr>
          <w:sz w:val="28"/>
          <w:szCs w:val="28"/>
          <w:lang w:val="ro-RO"/>
        </w:rPr>
        <w:t xml:space="preserve"> Agen</w:t>
      </w:r>
      <w:r w:rsidR="0095494E">
        <w:rPr>
          <w:sz w:val="28"/>
          <w:szCs w:val="28"/>
          <w:lang w:val="ro-RO"/>
        </w:rPr>
        <w:t>ţ</w:t>
      </w:r>
      <w:r w:rsidRPr="00F95701">
        <w:rPr>
          <w:sz w:val="28"/>
          <w:szCs w:val="28"/>
          <w:lang w:val="ro-RO"/>
        </w:rPr>
        <w:t xml:space="preserve">ia pentru Protecţia Consumatorilor are următoarele responsabilităţi: </w:t>
      </w:r>
    </w:p>
    <w:p w:rsidR="00F95701" w:rsidRDefault="00F95701" w:rsidP="00F95701">
      <w:pPr>
        <w:pStyle w:val="a7"/>
        <w:ind w:firstLine="709"/>
        <w:jc w:val="both"/>
        <w:rPr>
          <w:sz w:val="28"/>
          <w:szCs w:val="28"/>
          <w:lang w:val="ro-RO"/>
        </w:rPr>
      </w:pPr>
      <w:r w:rsidRPr="00F95701">
        <w:rPr>
          <w:sz w:val="28"/>
          <w:szCs w:val="28"/>
          <w:lang w:val="ro-RO"/>
        </w:rPr>
        <w:t xml:space="preserve">1) verifică respectarea prevederilor referitoare la etichetarea produselor cosmetice corespunzătoare; </w:t>
      </w:r>
    </w:p>
    <w:p w:rsidR="00F95701" w:rsidRDefault="00F95701" w:rsidP="00F95701">
      <w:pPr>
        <w:pStyle w:val="a7"/>
        <w:ind w:firstLine="709"/>
        <w:jc w:val="both"/>
        <w:rPr>
          <w:sz w:val="28"/>
          <w:szCs w:val="28"/>
          <w:lang w:val="ro-RO"/>
        </w:rPr>
      </w:pPr>
      <w:r w:rsidRPr="00F95701">
        <w:rPr>
          <w:sz w:val="28"/>
          <w:szCs w:val="28"/>
          <w:lang w:val="ro-RO"/>
        </w:rPr>
        <w:t xml:space="preserve">2) verifică declaraţiile referitoare la produsele cosmetice; </w:t>
      </w:r>
    </w:p>
    <w:p w:rsidR="00F95701" w:rsidRDefault="00F95701" w:rsidP="00F95701">
      <w:pPr>
        <w:pStyle w:val="a7"/>
        <w:ind w:firstLine="709"/>
        <w:jc w:val="both"/>
        <w:rPr>
          <w:sz w:val="28"/>
          <w:szCs w:val="28"/>
          <w:lang w:val="ro-RO"/>
        </w:rPr>
      </w:pPr>
      <w:r w:rsidRPr="00F95701">
        <w:rPr>
          <w:sz w:val="28"/>
          <w:szCs w:val="28"/>
          <w:lang w:val="ro-RO"/>
        </w:rPr>
        <w:t>3) verifică accesul publicului la informaţiile legate de produsul cosmetic, pe care persoana responsabila trebuie sa le pună la dispozi</w:t>
      </w:r>
      <w:r w:rsidR="0095494E">
        <w:rPr>
          <w:sz w:val="28"/>
          <w:szCs w:val="28"/>
          <w:lang w:val="ro-RO"/>
        </w:rPr>
        <w:t>ţ</w:t>
      </w:r>
      <w:r w:rsidRPr="00F95701">
        <w:rPr>
          <w:sz w:val="28"/>
          <w:szCs w:val="28"/>
          <w:lang w:val="ro-RO"/>
        </w:rPr>
        <w:t xml:space="preserve">ie; </w:t>
      </w:r>
    </w:p>
    <w:p w:rsidR="00F95701" w:rsidRPr="00F95701" w:rsidRDefault="00F95701" w:rsidP="00F95701">
      <w:pPr>
        <w:pStyle w:val="a7"/>
        <w:ind w:firstLine="709"/>
        <w:jc w:val="both"/>
        <w:rPr>
          <w:sz w:val="28"/>
          <w:szCs w:val="28"/>
          <w:lang w:val="ro-RO"/>
        </w:rPr>
      </w:pPr>
      <w:r w:rsidRPr="00F95701">
        <w:rPr>
          <w:sz w:val="28"/>
          <w:szCs w:val="28"/>
          <w:lang w:val="ro-RO"/>
        </w:rPr>
        <w:t>4) întreprinde toate măsurile adecvate, inclusiv acţiuni corective pentru asigurarea conformităţii produsului.</w:t>
      </w:r>
    </w:p>
    <w:p w:rsidR="00F95701" w:rsidRPr="00F95701" w:rsidRDefault="00F95701" w:rsidP="00690DA7">
      <w:pPr>
        <w:pStyle w:val="a7"/>
        <w:ind w:firstLine="709"/>
        <w:jc w:val="both"/>
        <w:rPr>
          <w:sz w:val="28"/>
          <w:szCs w:val="28"/>
          <w:lang w:val="en-US"/>
        </w:rPr>
      </w:pPr>
    </w:p>
    <w:p w:rsidR="00F95701" w:rsidRDefault="00F95701" w:rsidP="00690DA7">
      <w:pPr>
        <w:pStyle w:val="a7"/>
        <w:ind w:firstLine="709"/>
        <w:jc w:val="center"/>
        <w:rPr>
          <w:b/>
          <w:sz w:val="28"/>
          <w:szCs w:val="28"/>
          <w:lang w:val="ro-RO"/>
        </w:rPr>
      </w:pPr>
    </w:p>
    <w:p w:rsidR="00690DA7" w:rsidRPr="006E491C" w:rsidRDefault="00690DA7" w:rsidP="00690DA7">
      <w:pPr>
        <w:pStyle w:val="a7"/>
        <w:ind w:firstLine="709"/>
        <w:jc w:val="center"/>
        <w:rPr>
          <w:b/>
          <w:sz w:val="28"/>
          <w:szCs w:val="28"/>
          <w:lang w:val="ro-RO"/>
        </w:rPr>
      </w:pPr>
      <w:r w:rsidRPr="006E491C">
        <w:rPr>
          <w:b/>
          <w:sz w:val="28"/>
          <w:szCs w:val="28"/>
          <w:lang w:val="ro-RO"/>
        </w:rPr>
        <w:t>Sec</w:t>
      </w:r>
      <w:r w:rsidR="0095494E">
        <w:rPr>
          <w:b/>
          <w:sz w:val="28"/>
          <w:szCs w:val="28"/>
          <w:lang w:val="ro-RO"/>
        </w:rPr>
        <w:t>ţ</w:t>
      </w:r>
      <w:r w:rsidRPr="006E491C">
        <w:rPr>
          <w:b/>
          <w:sz w:val="28"/>
          <w:szCs w:val="28"/>
          <w:lang w:val="ro-RO"/>
        </w:rPr>
        <w:t>iunea a 2-a.</w:t>
      </w:r>
    </w:p>
    <w:p w:rsidR="00690DA7" w:rsidRPr="006E491C" w:rsidRDefault="00690DA7" w:rsidP="00690DA7">
      <w:pPr>
        <w:pStyle w:val="a7"/>
        <w:ind w:firstLine="709"/>
        <w:jc w:val="center"/>
        <w:rPr>
          <w:b/>
          <w:sz w:val="28"/>
          <w:szCs w:val="28"/>
          <w:lang w:val="ro-RO"/>
        </w:rPr>
      </w:pPr>
      <w:r w:rsidRPr="006E491C">
        <w:rPr>
          <w:b/>
          <w:sz w:val="28"/>
          <w:szCs w:val="28"/>
          <w:lang w:val="ro-RO"/>
        </w:rPr>
        <w:lastRenderedPageBreak/>
        <w:t>Comunicarea efectelor nedorite grave</w:t>
      </w:r>
    </w:p>
    <w:p w:rsidR="00690DA7" w:rsidRPr="006E491C" w:rsidRDefault="00690DA7" w:rsidP="00690DA7">
      <w:pPr>
        <w:pStyle w:val="a7"/>
        <w:ind w:firstLine="709"/>
        <w:jc w:val="both"/>
        <w:rPr>
          <w:sz w:val="28"/>
          <w:szCs w:val="28"/>
          <w:lang w:val="ro-RO"/>
        </w:rPr>
      </w:pPr>
      <w:r w:rsidRPr="006E491C">
        <w:rPr>
          <w:b/>
          <w:sz w:val="28"/>
          <w:szCs w:val="28"/>
          <w:lang w:val="ro-RO"/>
        </w:rPr>
        <w:t>66.</w:t>
      </w:r>
      <w:r w:rsidRPr="006E491C">
        <w:rPr>
          <w:sz w:val="28"/>
          <w:szCs w:val="28"/>
          <w:lang w:val="ro-RO"/>
        </w:rPr>
        <w:t>   În situa</w:t>
      </w:r>
      <w:r w:rsidR="0095494E">
        <w:rPr>
          <w:sz w:val="28"/>
          <w:szCs w:val="28"/>
          <w:lang w:val="ro-RO"/>
        </w:rPr>
        <w:t>ţ</w:t>
      </w:r>
      <w:r w:rsidRPr="006E491C">
        <w:rPr>
          <w:sz w:val="28"/>
          <w:szCs w:val="28"/>
          <w:lang w:val="ro-RO"/>
        </w:rPr>
        <w:t xml:space="preserve">ia producerii de efecte grave nedorite, persoana responsabilă </w:t>
      </w:r>
      <w:r w:rsidR="0095494E">
        <w:rPr>
          <w:sz w:val="28"/>
          <w:szCs w:val="28"/>
          <w:lang w:val="ro-RO"/>
        </w:rPr>
        <w:t>ş</w:t>
      </w:r>
      <w:r w:rsidRPr="006E491C">
        <w:rPr>
          <w:sz w:val="28"/>
          <w:szCs w:val="28"/>
          <w:lang w:val="ro-RO"/>
        </w:rPr>
        <w:t>i distribuitorii notifică fără întârziere Centrului Na</w:t>
      </w:r>
      <w:r w:rsidR="0095494E">
        <w:rPr>
          <w:sz w:val="28"/>
          <w:szCs w:val="28"/>
          <w:lang w:val="ro-RO"/>
        </w:rPr>
        <w:t>ţ</w:t>
      </w:r>
      <w:r w:rsidRPr="006E491C">
        <w:rPr>
          <w:sz w:val="28"/>
          <w:szCs w:val="28"/>
          <w:lang w:val="ro-RO"/>
        </w:rPr>
        <w:t>ional de Sănătate Publică despre efectul nedorit grav, următoarele informa</w:t>
      </w:r>
      <w:r w:rsidR="0095494E">
        <w:rPr>
          <w:sz w:val="28"/>
          <w:szCs w:val="28"/>
          <w:lang w:val="ro-RO"/>
        </w:rPr>
        <w:t>ţ</w:t>
      </w:r>
      <w:r w:rsidRPr="006E491C">
        <w:rPr>
          <w:sz w:val="28"/>
          <w:szCs w:val="28"/>
          <w:lang w:val="ro-RO"/>
        </w:rPr>
        <w:t>ii:</w:t>
      </w:r>
    </w:p>
    <w:p w:rsidR="00690DA7" w:rsidRPr="006E491C" w:rsidRDefault="00690DA7" w:rsidP="00690DA7">
      <w:pPr>
        <w:pStyle w:val="a7"/>
        <w:ind w:firstLine="709"/>
        <w:jc w:val="both"/>
        <w:rPr>
          <w:sz w:val="28"/>
          <w:szCs w:val="28"/>
          <w:lang w:val="ro-RO"/>
        </w:rPr>
      </w:pPr>
      <w:r w:rsidRPr="006E491C">
        <w:rPr>
          <w:sz w:val="28"/>
          <w:szCs w:val="28"/>
          <w:lang w:val="ro-RO"/>
        </w:rPr>
        <w:t>1)</w:t>
      </w:r>
      <w:r w:rsidRPr="006E491C">
        <w:rPr>
          <w:sz w:val="28"/>
          <w:szCs w:val="28"/>
          <w:lang w:val="ro-RO"/>
        </w:rPr>
        <w:tab/>
        <w:t>toate efectele nedorite grave pe care le cunosc sau despre care se presupune în mod rezonabil că ar trebui să le cunoască,</w:t>
      </w:r>
    </w:p>
    <w:p w:rsidR="00690DA7" w:rsidRPr="006E491C" w:rsidRDefault="00690DA7" w:rsidP="00690DA7">
      <w:pPr>
        <w:pStyle w:val="a7"/>
        <w:ind w:firstLine="709"/>
        <w:jc w:val="both"/>
        <w:rPr>
          <w:sz w:val="28"/>
          <w:szCs w:val="28"/>
          <w:lang w:val="ro-RO"/>
        </w:rPr>
      </w:pPr>
      <w:r w:rsidRPr="006E491C">
        <w:rPr>
          <w:sz w:val="28"/>
          <w:szCs w:val="28"/>
          <w:lang w:val="ro-RO"/>
        </w:rPr>
        <w:t>2)</w:t>
      </w:r>
      <w:r w:rsidRPr="006E491C">
        <w:rPr>
          <w:sz w:val="28"/>
          <w:szCs w:val="28"/>
          <w:lang w:val="ro-RO"/>
        </w:rPr>
        <w:tab/>
        <w:t>denumirea produsului cosmetic în cauză, care permite identificarea concretă a acestuia;</w:t>
      </w:r>
    </w:p>
    <w:p w:rsidR="00690DA7" w:rsidRPr="006E491C" w:rsidRDefault="00690DA7" w:rsidP="00690DA7">
      <w:pPr>
        <w:pStyle w:val="a7"/>
        <w:ind w:firstLine="709"/>
        <w:jc w:val="both"/>
        <w:rPr>
          <w:sz w:val="28"/>
          <w:szCs w:val="28"/>
          <w:lang w:val="ro-RO"/>
        </w:rPr>
      </w:pPr>
      <w:r w:rsidRPr="006E491C">
        <w:rPr>
          <w:sz w:val="28"/>
          <w:szCs w:val="28"/>
          <w:lang w:val="ro-RO"/>
        </w:rPr>
        <w:t>3)</w:t>
      </w:r>
      <w:r w:rsidRPr="006E491C">
        <w:rPr>
          <w:sz w:val="28"/>
          <w:szCs w:val="28"/>
          <w:lang w:val="ro-RO"/>
        </w:rPr>
        <w:tab/>
        <w:t>măsurile corective întreprinse de către ace</w:t>
      </w:r>
      <w:r w:rsidR="0095494E">
        <w:rPr>
          <w:sz w:val="28"/>
          <w:szCs w:val="28"/>
          <w:lang w:val="ro-RO"/>
        </w:rPr>
        <w:t>ş</w:t>
      </w:r>
      <w:r w:rsidRPr="006E491C">
        <w:rPr>
          <w:sz w:val="28"/>
          <w:szCs w:val="28"/>
          <w:lang w:val="ro-RO"/>
        </w:rPr>
        <w:t>tia, după caz.</w:t>
      </w:r>
    </w:p>
    <w:p w:rsidR="00690DA7" w:rsidRPr="006E491C" w:rsidRDefault="00690DA7" w:rsidP="00690DA7">
      <w:pPr>
        <w:pStyle w:val="a7"/>
        <w:ind w:firstLine="709"/>
        <w:jc w:val="both"/>
        <w:rPr>
          <w:sz w:val="28"/>
          <w:szCs w:val="28"/>
          <w:lang w:val="ro-RO"/>
        </w:rPr>
      </w:pPr>
      <w:r w:rsidRPr="006E491C">
        <w:rPr>
          <w:b/>
          <w:sz w:val="28"/>
          <w:szCs w:val="28"/>
          <w:lang w:val="ro-RO"/>
        </w:rPr>
        <w:t>67.</w:t>
      </w:r>
      <w:r w:rsidRPr="006E491C">
        <w:rPr>
          <w:sz w:val="28"/>
          <w:szCs w:val="28"/>
          <w:lang w:val="ro-RO"/>
        </w:rPr>
        <w:t>   Atunci când persoana responsabilă raportează efecte nedorite grave Centrului Na</w:t>
      </w:r>
      <w:r w:rsidR="0095494E">
        <w:rPr>
          <w:sz w:val="28"/>
          <w:szCs w:val="28"/>
          <w:lang w:val="ro-RO"/>
        </w:rPr>
        <w:t>ţ</w:t>
      </w:r>
      <w:r w:rsidRPr="006E491C">
        <w:rPr>
          <w:sz w:val="28"/>
          <w:szCs w:val="28"/>
          <w:lang w:val="ro-RO"/>
        </w:rPr>
        <w:t>ional de Sănătate Publică despre efectul produs, Centrul Na</w:t>
      </w:r>
      <w:r w:rsidR="0095494E">
        <w:rPr>
          <w:sz w:val="28"/>
          <w:szCs w:val="28"/>
          <w:lang w:val="ro-RO"/>
        </w:rPr>
        <w:t>ţ</w:t>
      </w:r>
      <w:r w:rsidRPr="006E491C">
        <w:rPr>
          <w:sz w:val="28"/>
          <w:szCs w:val="28"/>
          <w:lang w:val="ro-RO"/>
        </w:rPr>
        <w:t>ional de Sănătate Publică</w:t>
      </w:r>
      <w:r w:rsidRPr="006E491C">
        <w:rPr>
          <w:color w:val="FF0000"/>
          <w:sz w:val="28"/>
          <w:szCs w:val="28"/>
          <w:lang w:val="ro-RO"/>
        </w:rPr>
        <w:t xml:space="preserve"> </w:t>
      </w:r>
      <w:r w:rsidRPr="006E491C">
        <w:rPr>
          <w:sz w:val="28"/>
          <w:szCs w:val="28"/>
          <w:lang w:val="ro-RO"/>
        </w:rPr>
        <w:t>transmite, în termen de 24 de ore, informa</w:t>
      </w:r>
      <w:r w:rsidR="0095494E">
        <w:rPr>
          <w:sz w:val="28"/>
          <w:szCs w:val="28"/>
          <w:lang w:val="ro-RO"/>
        </w:rPr>
        <w:t>ţ</w:t>
      </w:r>
      <w:r w:rsidRPr="006E491C">
        <w:rPr>
          <w:sz w:val="28"/>
          <w:szCs w:val="28"/>
          <w:lang w:val="ro-RO"/>
        </w:rPr>
        <w:t>iile men</w:t>
      </w:r>
      <w:r w:rsidR="0095494E">
        <w:rPr>
          <w:sz w:val="28"/>
          <w:szCs w:val="28"/>
          <w:lang w:val="ro-RO"/>
        </w:rPr>
        <w:t>ţ</w:t>
      </w:r>
      <w:r w:rsidRPr="006E491C">
        <w:rPr>
          <w:sz w:val="28"/>
          <w:szCs w:val="28"/>
          <w:lang w:val="ro-RO"/>
        </w:rPr>
        <w:t>ionate la punctul 66 al prezentului Regulament autorită</w:t>
      </w:r>
      <w:r w:rsidR="0095494E">
        <w:rPr>
          <w:sz w:val="28"/>
          <w:szCs w:val="28"/>
          <w:lang w:val="ro-RO"/>
        </w:rPr>
        <w:t>ţ</w:t>
      </w:r>
      <w:r w:rsidRPr="006E491C">
        <w:rPr>
          <w:sz w:val="28"/>
          <w:szCs w:val="28"/>
          <w:lang w:val="ro-RO"/>
        </w:rPr>
        <w:t xml:space="preserve">ilor competente din </w:t>
      </w:r>
      <w:r w:rsidR="0095494E">
        <w:rPr>
          <w:sz w:val="28"/>
          <w:szCs w:val="28"/>
          <w:lang w:val="ro-RO"/>
        </w:rPr>
        <w:t>ţ</w:t>
      </w:r>
      <w:r w:rsidRPr="006E491C">
        <w:rPr>
          <w:sz w:val="28"/>
          <w:szCs w:val="28"/>
          <w:lang w:val="ro-RO"/>
        </w:rPr>
        <w:t>ările respective unde a fost fabricat produsul, sau exportat.</w:t>
      </w:r>
    </w:p>
    <w:p w:rsidR="00690DA7" w:rsidRPr="006E491C" w:rsidRDefault="00690DA7" w:rsidP="00690DA7">
      <w:pPr>
        <w:pStyle w:val="a7"/>
        <w:ind w:firstLine="709"/>
        <w:jc w:val="both"/>
        <w:rPr>
          <w:sz w:val="28"/>
          <w:szCs w:val="28"/>
          <w:lang w:val="ro-RO"/>
        </w:rPr>
      </w:pPr>
      <w:r w:rsidRPr="006E491C">
        <w:rPr>
          <w:b/>
          <w:sz w:val="28"/>
          <w:szCs w:val="28"/>
          <w:lang w:val="ro-RO"/>
        </w:rPr>
        <w:t>68.</w:t>
      </w:r>
      <w:r w:rsidRPr="006E491C">
        <w:rPr>
          <w:sz w:val="28"/>
          <w:szCs w:val="28"/>
          <w:lang w:val="ro-RO"/>
        </w:rPr>
        <w:t>   Atunci când distribuitorii raportează efecte nedorite grave Centrului Na</w:t>
      </w:r>
      <w:r w:rsidR="0095494E">
        <w:rPr>
          <w:sz w:val="28"/>
          <w:szCs w:val="28"/>
          <w:lang w:val="ro-RO"/>
        </w:rPr>
        <w:t>ţ</w:t>
      </w:r>
      <w:r w:rsidRPr="006E491C">
        <w:rPr>
          <w:sz w:val="28"/>
          <w:szCs w:val="28"/>
          <w:lang w:val="ro-RO"/>
        </w:rPr>
        <w:t>ional de Sănătate Publică în cazul cînd efectul s-a produs pe teritoriul Republicii Moldova, Centrul Na</w:t>
      </w:r>
      <w:r w:rsidR="0095494E">
        <w:rPr>
          <w:sz w:val="28"/>
          <w:szCs w:val="28"/>
          <w:lang w:val="ro-RO"/>
        </w:rPr>
        <w:t>ţ</w:t>
      </w:r>
      <w:r w:rsidRPr="006E491C">
        <w:rPr>
          <w:sz w:val="28"/>
          <w:szCs w:val="28"/>
          <w:lang w:val="ro-RO"/>
        </w:rPr>
        <w:t>ional de Sănătate Publică transmite în termen de 24 de ore, informa</w:t>
      </w:r>
      <w:r w:rsidR="0095494E">
        <w:rPr>
          <w:sz w:val="28"/>
          <w:szCs w:val="28"/>
          <w:lang w:val="ro-RO"/>
        </w:rPr>
        <w:t>ţ</w:t>
      </w:r>
      <w:r w:rsidRPr="006E491C">
        <w:rPr>
          <w:sz w:val="28"/>
          <w:szCs w:val="28"/>
          <w:lang w:val="ro-RO"/>
        </w:rPr>
        <w:t>iile men</w:t>
      </w:r>
      <w:r w:rsidR="0095494E">
        <w:rPr>
          <w:sz w:val="28"/>
          <w:szCs w:val="28"/>
          <w:lang w:val="ro-RO"/>
        </w:rPr>
        <w:t>ţ</w:t>
      </w:r>
      <w:r w:rsidRPr="006E491C">
        <w:rPr>
          <w:sz w:val="28"/>
          <w:szCs w:val="28"/>
          <w:lang w:val="ro-RO"/>
        </w:rPr>
        <w:t>ionate la punctul 65 al prezentului Regulament autorită</w:t>
      </w:r>
      <w:r w:rsidR="0095494E">
        <w:rPr>
          <w:sz w:val="28"/>
          <w:szCs w:val="28"/>
          <w:lang w:val="ro-RO"/>
        </w:rPr>
        <w:t>ţ</w:t>
      </w:r>
      <w:r w:rsidRPr="006E491C">
        <w:rPr>
          <w:sz w:val="28"/>
          <w:szCs w:val="28"/>
          <w:lang w:val="ro-RO"/>
        </w:rPr>
        <w:t xml:space="preserve">ilor competente din </w:t>
      </w:r>
      <w:r w:rsidR="0095494E">
        <w:rPr>
          <w:sz w:val="28"/>
          <w:szCs w:val="28"/>
          <w:lang w:val="ro-RO"/>
        </w:rPr>
        <w:t>ţ</w:t>
      </w:r>
      <w:r w:rsidRPr="006E491C">
        <w:rPr>
          <w:sz w:val="28"/>
          <w:szCs w:val="28"/>
          <w:lang w:val="ro-RO"/>
        </w:rPr>
        <w:t>ările respective unde a fost fabricat produsul, sau exportat.</w:t>
      </w:r>
    </w:p>
    <w:p w:rsidR="00690DA7" w:rsidRPr="006E491C" w:rsidRDefault="00690DA7" w:rsidP="00690DA7">
      <w:pPr>
        <w:pStyle w:val="a7"/>
        <w:ind w:firstLine="709"/>
        <w:jc w:val="both"/>
        <w:rPr>
          <w:sz w:val="28"/>
          <w:szCs w:val="28"/>
          <w:lang w:val="ro-RO"/>
        </w:rPr>
      </w:pPr>
      <w:r w:rsidRPr="006E491C">
        <w:rPr>
          <w:b/>
          <w:sz w:val="28"/>
          <w:szCs w:val="28"/>
          <w:lang w:val="ro-RO"/>
        </w:rPr>
        <w:t>69.</w:t>
      </w:r>
      <w:r w:rsidRPr="006E491C">
        <w:rPr>
          <w:sz w:val="28"/>
          <w:szCs w:val="28"/>
          <w:lang w:val="ro-RO"/>
        </w:rPr>
        <w:t>   Atunci când utilizatorii finali sau personalul din domeniul sănătă</w:t>
      </w:r>
      <w:r w:rsidR="0095494E">
        <w:rPr>
          <w:sz w:val="28"/>
          <w:szCs w:val="28"/>
          <w:lang w:val="ro-RO"/>
        </w:rPr>
        <w:t>ţ</w:t>
      </w:r>
      <w:r w:rsidRPr="006E491C">
        <w:rPr>
          <w:sz w:val="28"/>
          <w:szCs w:val="28"/>
          <w:lang w:val="ro-RO"/>
        </w:rPr>
        <w:t>ii raportează efecte nedorite grave Centrului Na</w:t>
      </w:r>
      <w:r w:rsidR="0095494E">
        <w:rPr>
          <w:sz w:val="28"/>
          <w:szCs w:val="28"/>
          <w:lang w:val="ro-RO"/>
        </w:rPr>
        <w:t>ţ</w:t>
      </w:r>
      <w:r w:rsidRPr="006E491C">
        <w:rPr>
          <w:sz w:val="28"/>
          <w:szCs w:val="28"/>
          <w:lang w:val="ro-RO"/>
        </w:rPr>
        <w:t>ional de Sănătate Publică în cazul cînd efectul s-a produs pe teritoriul Republicii Moldova, Centrul Na</w:t>
      </w:r>
      <w:r w:rsidR="0095494E">
        <w:rPr>
          <w:sz w:val="28"/>
          <w:szCs w:val="28"/>
          <w:lang w:val="ro-RO"/>
        </w:rPr>
        <w:t>ţ</w:t>
      </w:r>
      <w:r w:rsidRPr="006E491C">
        <w:rPr>
          <w:sz w:val="28"/>
          <w:szCs w:val="28"/>
          <w:lang w:val="ro-RO"/>
        </w:rPr>
        <w:t>ional de Sănătate Publică transmite imediat informa</w:t>
      </w:r>
      <w:r w:rsidR="0095494E">
        <w:rPr>
          <w:sz w:val="28"/>
          <w:szCs w:val="28"/>
          <w:lang w:val="ro-RO"/>
        </w:rPr>
        <w:t>ţ</w:t>
      </w:r>
      <w:r w:rsidRPr="006E491C">
        <w:rPr>
          <w:sz w:val="28"/>
          <w:szCs w:val="28"/>
          <w:lang w:val="ro-RO"/>
        </w:rPr>
        <w:t>iile cu privire la produsul cosmetic respectiv autorită</w:t>
      </w:r>
      <w:r w:rsidR="0095494E">
        <w:rPr>
          <w:sz w:val="28"/>
          <w:szCs w:val="28"/>
          <w:lang w:val="ro-RO"/>
        </w:rPr>
        <w:t>ţ</w:t>
      </w:r>
      <w:r w:rsidRPr="006E491C">
        <w:rPr>
          <w:sz w:val="28"/>
          <w:szCs w:val="28"/>
          <w:lang w:val="ro-RO"/>
        </w:rPr>
        <w:t xml:space="preserve">ilor competente din  </w:t>
      </w:r>
      <w:r w:rsidR="0095494E">
        <w:rPr>
          <w:sz w:val="28"/>
          <w:szCs w:val="28"/>
          <w:lang w:val="ro-RO"/>
        </w:rPr>
        <w:t>ţ</w:t>
      </w:r>
      <w:r w:rsidRPr="006E491C">
        <w:rPr>
          <w:sz w:val="28"/>
          <w:szCs w:val="28"/>
          <w:lang w:val="ro-RO"/>
        </w:rPr>
        <w:t>ările respective unde a fost fabricat produsul, sau exportat.</w:t>
      </w:r>
    </w:p>
    <w:p w:rsidR="00690DA7" w:rsidRPr="006E491C" w:rsidRDefault="00690DA7" w:rsidP="00690DA7">
      <w:pPr>
        <w:pStyle w:val="a7"/>
        <w:ind w:firstLine="709"/>
        <w:jc w:val="both"/>
        <w:rPr>
          <w:sz w:val="28"/>
          <w:szCs w:val="28"/>
          <w:lang w:val="ro-RO"/>
        </w:rPr>
      </w:pPr>
      <w:r w:rsidRPr="006E491C">
        <w:rPr>
          <w:b/>
          <w:sz w:val="28"/>
          <w:szCs w:val="28"/>
          <w:lang w:val="ro-RO"/>
        </w:rPr>
        <w:t>70.</w:t>
      </w:r>
      <w:r w:rsidRPr="006E491C">
        <w:rPr>
          <w:sz w:val="28"/>
          <w:szCs w:val="28"/>
          <w:lang w:val="ro-RO"/>
        </w:rPr>
        <w:t>   Centrul Na</w:t>
      </w:r>
      <w:r w:rsidR="0095494E">
        <w:rPr>
          <w:sz w:val="28"/>
          <w:szCs w:val="28"/>
          <w:lang w:val="ro-RO"/>
        </w:rPr>
        <w:t>ţ</w:t>
      </w:r>
      <w:r w:rsidRPr="006E491C">
        <w:rPr>
          <w:sz w:val="28"/>
          <w:szCs w:val="28"/>
          <w:lang w:val="ro-RO"/>
        </w:rPr>
        <w:t>ional de Sănătate Publică poate utiliza informa</w:t>
      </w:r>
      <w:r w:rsidR="0095494E">
        <w:rPr>
          <w:sz w:val="28"/>
          <w:szCs w:val="28"/>
          <w:lang w:val="ro-RO"/>
        </w:rPr>
        <w:t>ţ</w:t>
      </w:r>
      <w:r w:rsidRPr="006E491C">
        <w:rPr>
          <w:sz w:val="28"/>
          <w:szCs w:val="28"/>
          <w:lang w:val="ro-RO"/>
        </w:rPr>
        <w:t>iile men</w:t>
      </w:r>
      <w:r w:rsidR="0095494E">
        <w:rPr>
          <w:sz w:val="28"/>
          <w:szCs w:val="28"/>
          <w:lang w:val="ro-RO"/>
        </w:rPr>
        <w:t>ţ</w:t>
      </w:r>
      <w:r w:rsidRPr="006E491C">
        <w:rPr>
          <w:sz w:val="28"/>
          <w:szCs w:val="28"/>
          <w:lang w:val="ro-RO"/>
        </w:rPr>
        <w:t>ionate la prezentul articol în scopul supravegherii pie</w:t>
      </w:r>
      <w:r w:rsidR="0095494E">
        <w:rPr>
          <w:sz w:val="28"/>
          <w:szCs w:val="28"/>
          <w:lang w:val="ro-RO"/>
        </w:rPr>
        <w:t>ţ</w:t>
      </w:r>
      <w:r w:rsidRPr="006E491C">
        <w:rPr>
          <w:sz w:val="28"/>
          <w:szCs w:val="28"/>
          <w:lang w:val="ro-RO"/>
        </w:rPr>
        <w:t>ei, analizei pie</w:t>
      </w:r>
      <w:r w:rsidR="0095494E">
        <w:rPr>
          <w:sz w:val="28"/>
          <w:szCs w:val="28"/>
          <w:lang w:val="ro-RO"/>
        </w:rPr>
        <w:t>ţ</w:t>
      </w:r>
      <w:r w:rsidRPr="006E491C">
        <w:rPr>
          <w:sz w:val="28"/>
          <w:szCs w:val="28"/>
          <w:lang w:val="ro-RO"/>
        </w:rPr>
        <w:t xml:space="preserve">ei, pentru evaluare </w:t>
      </w:r>
      <w:r w:rsidR="0095494E">
        <w:rPr>
          <w:sz w:val="28"/>
          <w:szCs w:val="28"/>
          <w:lang w:val="ro-RO"/>
        </w:rPr>
        <w:t>ş</w:t>
      </w:r>
      <w:r w:rsidRPr="006E491C">
        <w:rPr>
          <w:sz w:val="28"/>
          <w:szCs w:val="28"/>
          <w:lang w:val="ro-RO"/>
        </w:rPr>
        <w:t>i pentru informarea consumatorului în contextul punctelor 73-81 ale prezentului Regulament.</w:t>
      </w:r>
    </w:p>
    <w:p w:rsidR="00690DA7" w:rsidRPr="006E491C" w:rsidRDefault="00690DA7" w:rsidP="00690DA7">
      <w:pPr>
        <w:pStyle w:val="a7"/>
        <w:ind w:firstLine="709"/>
        <w:jc w:val="both"/>
        <w:rPr>
          <w:sz w:val="28"/>
          <w:szCs w:val="28"/>
          <w:lang w:val="ro-RO"/>
        </w:rPr>
      </w:pPr>
    </w:p>
    <w:p w:rsidR="00690DA7" w:rsidRPr="006E491C" w:rsidRDefault="00690DA7" w:rsidP="00690DA7">
      <w:pPr>
        <w:pStyle w:val="a7"/>
        <w:ind w:firstLine="709"/>
        <w:jc w:val="center"/>
        <w:rPr>
          <w:b/>
          <w:sz w:val="28"/>
          <w:szCs w:val="28"/>
          <w:lang w:val="ro-RO"/>
        </w:rPr>
      </w:pPr>
      <w:r w:rsidRPr="006E491C">
        <w:rPr>
          <w:b/>
          <w:sz w:val="28"/>
          <w:szCs w:val="28"/>
          <w:lang w:val="ro-RO"/>
        </w:rPr>
        <w:t>Sec</w:t>
      </w:r>
      <w:r w:rsidR="0095494E">
        <w:rPr>
          <w:b/>
          <w:sz w:val="28"/>
          <w:szCs w:val="28"/>
          <w:lang w:val="ro-RO"/>
        </w:rPr>
        <w:t>ţ</w:t>
      </w:r>
      <w:r w:rsidRPr="006E491C">
        <w:rPr>
          <w:b/>
          <w:sz w:val="28"/>
          <w:szCs w:val="28"/>
          <w:lang w:val="ro-RO"/>
        </w:rPr>
        <w:t>iunea a 3-a. Informa</w:t>
      </w:r>
      <w:r w:rsidR="0095494E">
        <w:rPr>
          <w:b/>
          <w:sz w:val="28"/>
          <w:szCs w:val="28"/>
          <w:lang w:val="ro-RO"/>
        </w:rPr>
        <w:t>ţ</w:t>
      </w:r>
      <w:r w:rsidRPr="006E491C">
        <w:rPr>
          <w:b/>
          <w:sz w:val="28"/>
          <w:szCs w:val="28"/>
          <w:lang w:val="ro-RO"/>
        </w:rPr>
        <w:t>ii privind substan</w:t>
      </w:r>
      <w:r w:rsidR="0095494E">
        <w:rPr>
          <w:b/>
          <w:sz w:val="28"/>
          <w:szCs w:val="28"/>
          <w:lang w:val="ro-RO"/>
        </w:rPr>
        <w:t>ţ</w:t>
      </w:r>
      <w:r w:rsidRPr="006E491C">
        <w:rPr>
          <w:b/>
          <w:sz w:val="28"/>
          <w:szCs w:val="28"/>
          <w:lang w:val="ro-RO"/>
        </w:rPr>
        <w:t>ele</w:t>
      </w:r>
    </w:p>
    <w:p w:rsidR="00690DA7" w:rsidRPr="006E491C" w:rsidRDefault="00690DA7" w:rsidP="00690DA7">
      <w:pPr>
        <w:pStyle w:val="a7"/>
        <w:ind w:firstLine="709"/>
        <w:jc w:val="both"/>
        <w:rPr>
          <w:sz w:val="28"/>
          <w:szCs w:val="28"/>
          <w:lang w:val="ro-RO"/>
        </w:rPr>
      </w:pPr>
      <w:r w:rsidRPr="006E491C">
        <w:rPr>
          <w:b/>
          <w:sz w:val="28"/>
          <w:szCs w:val="28"/>
          <w:lang w:val="ro-RO"/>
        </w:rPr>
        <w:t>71</w:t>
      </w:r>
      <w:r w:rsidRPr="006E491C">
        <w:rPr>
          <w:sz w:val="28"/>
          <w:szCs w:val="28"/>
          <w:lang w:val="ro-RO"/>
        </w:rPr>
        <w:t xml:space="preserve">. În cazul unor îndoieli serioase, argumentate din punct de vedere </w:t>
      </w:r>
      <w:r w:rsidR="0095494E">
        <w:rPr>
          <w:sz w:val="28"/>
          <w:szCs w:val="28"/>
          <w:lang w:val="ro-RO"/>
        </w:rPr>
        <w:t>ş</w:t>
      </w:r>
      <w:r w:rsidRPr="006E491C">
        <w:rPr>
          <w:sz w:val="28"/>
          <w:szCs w:val="28"/>
          <w:lang w:val="ro-RO"/>
        </w:rPr>
        <w:t>tiin</w:t>
      </w:r>
      <w:r w:rsidR="0095494E">
        <w:rPr>
          <w:sz w:val="28"/>
          <w:szCs w:val="28"/>
          <w:lang w:val="ro-RO"/>
        </w:rPr>
        <w:t>ţ</w:t>
      </w:r>
      <w:r w:rsidRPr="006E491C">
        <w:rPr>
          <w:sz w:val="28"/>
          <w:szCs w:val="28"/>
          <w:lang w:val="ro-RO"/>
        </w:rPr>
        <w:t>ific, privind siguran</w:t>
      </w:r>
      <w:r w:rsidR="0095494E">
        <w:rPr>
          <w:sz w:val="28"/>
          <w:szCs w:val="28"/>
          <w:lang w:val="ro-RO"/>
        </w:rPr>
        <w:t>ţ</w:t>
      </w:r>
      <w:r w:rsidRPr="006E491C">
        <w:rPr>
          <w:sz w:val="28"/>
          <w:szCs w:val="28"/>
          <w:lang w:val="ro-RO"/>
        </w:rPr>
        <w:t>a oricărei substan</w:t>
      </w:r>
      <w:r w:rsidR="0095494E">
        <w:rPr>
          <w:sz w:val="28"/>
          <w:szCs w:val="28"/>
          <w:lang w:val="ro-RO"/>
        </w:rPr>
        <w:t>ţ</w:t>
      </w:r>
      <w:r w:rsidRPr="006E491C">
        <w:rPr>
          <w:sz w:val="28"/>
          <w:szCs w:val="28"/>
          <w:lang w:val="ro-RO"/>
        </w:rPr>
        <w:t>e con</w:t>
      </w:r>
      <w:r w:rsidR="0095494E">
        <w:rPr>
          <w:sz w:val="28"/>
          <w:szCs w:val="28"/>
          <w:lang w:val="ro-RO"/>
        </w:rPr>
        <w:t>ţ</w:t>
      </w:r>
      <w:r w:rsidRPr="006E491C">
        <w:rPr>
          <w:sz w:val="28"/>
          <w:szCs w:val="28"/>
          <w:lang w:val="ro-RO"/>
        </w:rPr>
        <w:t xml:space="preserve">inute în produsele cosmetice, autoritatea competentă printr-o cerere motivată, solicită persoanei responsabile să prezinte o listă a tuturor produselor cosmetice de care aceasta este responsabilă </w:t>
      </w:r>
      <w:r w:rsidR="0095494E">
        <w:rPr>
          <w:sz w:val="28"/>
          <w:szCs w:val="28"/>
          <w:lang w:val="ro-RO"/>
        </w:rPr>
        <w:t>ş</w:t>
      </w:r>
      <w:r w:rsidRPr="006E491C">
        <w:rPr>
          <w:sz w:val="28"/>
          <w:szCs w:val="28"/>
          <w:lang w:val="ro-RO"/>
        </w:rPr>
        <w:t>i care con</w:t>
      </w:r>
      <w:r w:rsidR="0095494E">
        <w:rPr>
          <w:sz w:val="28"/>
          <w:szCs w:val="28"/>
          <w:lang w:val="ro-RO"/>
        </w:rPr>
        <w:t>ţ</w:t>
      </w:r>
      <w:r w:rsidRPr="006E491C">
        <w:rPr>
          <w:sz w:val="28"/>
          <w:szCs w:val="28"/>
          <w:lang w:val="ro-RO"/>
        </w:rPr>
        <w:t>in substan</w:t>
      </w:r>
      <w:r w:rsidR="0095494E">
        <w:rPr>
          <w:sz w:val="28"/>
          <w:szCs w:val="28"/>
          <w:lang w:val="ro-RO"/>
        </w:rPr>
        <w:t>ţ</w:t>
      </w:r>
      <w:r w:rsidRPr="006E491C">
        <w:rPr>
          <w:sz w:val="28"/>
          <w:szCs w:val="28"/>
          <w:lang w:val="ro-RO"/>
        </w:rPr>
        <w:t>a respectivă. Lista indică concentra</w:t>
      </w:r>
      <w:r w:rsidR="0095494E">
        <w:rPr>
          <w:sz w:val="28"/>
          <w:szCs w:val="28"/>
          <w:lang w:val="ro-RO"/>
        </w:rPr>
        <w:t>ţ</w:t>
      </w:r>
      <w:r w:rsidRPr="006E491C">
        <w:rPr>
          <w:sz w:val="28"/>
          <w:szCs w:val="28"/>
          <w:lang w:val="ro-RO"/>
        </w:rPr>
        <w:t>ia acestei substan</w:t>
      </w:r>
      <w:r w:rsidR="0095494E">
        <w:rPr>
          <w:sz w:val="28"/>
          <w:szCs w:val="28"/>
          <w:lang w:val="ro-RO"/>
        </w:rPr>
        <w:t>ţ</w:t>
      </w:r>
      <w:r w:rsidRPr="006E491C">
        <w:rPr>
          <w:sz w:val="28"/>
          <w:szCs w:val="28"/>
          <w:lang w:val="ro-RO"/>
        </w:rPr>
        <w:t>e în produsele cosmetice.</w:t>
      </w:r>
    </w:p>
    <w:p w:rsidR="00690DA7" w:rsidRPr="006E491C" w:rsidRDefault="00690DA7" w:rsidP="00690DA7">
      <w:pPr>
        <w:pStyle w:val="a7"/>
        <w:ind w:firstLine="709"/>
        <w:jc w:val="both"/>
        <w:rPr>
          <w:sz w:val="28"/>
          <w:szCs w:val="28"/>
          <w:lang w:val="ro-RO"/>
        </w:rPr>
      </w:pPr>
      <w:r w:rsidRPr="006E491C">
        <w:rPr>
          <w:b/>
          <w:sz w:val="28"/>
          <w:szCs w:val="28"/>
          <w:lang w:val="ro-RO"/>
        </w:rPr>
        <w:t>72.</w:t>
      </w:r>
      <w:r w:rsidRPr="006E491C">
        <w:rPr>
          <w:sz w:val="28"/>
          <w:szCs w:val="28"/>
          <w:lang w:val="ro-RO"/>
        </w:rPr>
        <w:t xml:space="preserve"> Ministerul Sănătă</w:t>
      </w:r>
      <w:r w:rsidR="0095494E">
        <w:rPr>
          <w:sz w:val="28"/>
          <w:szCs w:val="28"/>
          <w:lang w:val="ro-RO"/>
        </w:rPr>
        <w:t>ţ</w:t>
      </w:r>
      <w:r w:rsidRPr="006E491C">
        <w:rPr>
          <w:sz w:val="28"/>
          <w:szCs w:val="28"/>
          <w:lang w:val="ro-RO"/>
        </w:rPr>
        <w:t>ii, Centrul Na</w:t>
      </w:r>
      <w:r w:rsidR="0095494E">
        <w:rPr>
          <w:sz w:val="28"/>
          <w:szCs w:val="28"/>
          <w:lang w:val="ro-RO"/>
        </w:rPr>
        <w:t>ţ</w:t>
      </w:r>
      <w:r w:rsidRPr="006E491C">
        <w:rPr>
          <w:sz w:val="28"/>
          <w:szCs w:val="28"/>
          <w:lang w:val="ro-RO"/>
        </w:rPr>
        <w:t>ional de Sănătate Publică pot utiliza informa</w:t>
      </w:r>
      <w:r w:rsidR="0095494E">
        <w:rPr>
          <w:sz w:val="28"/>
          <w:szCs w:val="28"/>
          <w:lang w:val="ro-RO"/>
        </w:rPr>
        <w:t>ţ</w:t>
      </w:r>
      <w:r w:rsidRPr="006E491C">
        <w:rPr>
          <w:sz w:val="28"/>
          <w:szCs w:val="28"/>
          <w:lang w:val="ro-RO"/>
        </w:rPr>
        <w:t>iile men</w:t>
      </w:r>
      <w:r w:rsidR="0095494E">
        <w:rPr>
          <w:sz w:val="28"/>
          <w:szCs w:val="28"/>
          <w:lang w:val="ro-RO"/>
        </w:rPr>
        <w:t>ţ</w:t>
      </w:r>
      <w:r w:rsidRPr="006E491C">
        <w:rPr>
          <w:sz w:val="28"/>
          <w:szCs w:val="28"/>
          <w:lang w:val="ro-RO"/>
        </w:rPr>
        <w:t>ionate la prezentul articol în scopul supravegherii pie</w:t>
      </w:r>
      <w:r w:rsidR="0095494E">
        <w:rPr>
          <w:sz w:val="28"/>
          <w:szCs w:val="28"/>
          <w:lang w:val="ro-RO"/>
        </w:rPr>
        <w:t>ţ</w:t>
      </w:r>
      <w:r w:rsidRPr="006E491C">
        <w:rPr>
          <w:sz w:val="28"/>
          <w:szCs w:val="28"/>
          <w:lang w:val="ro-RO"/>
        </w:rPr>
        <w:t>ei, analizei pie</w:t>
      </w:r>
      <w:r w:rsidR="0095494E">
        <w:rPr>
          <w:sz w:val="28"/>
          <w:szCs w:val="28"/>
          <w:lang w:val="ro-RO"/>
        </w:rPr>
        <w:t>ţ</w:t>
      </w:r>
      <w:r w:rsidRPr="006E491C">
        <w:rPr>
          <w:sz w:val="28"/>
          <w:szCs w:val="28"/>
          <w:lang w:val="ro-RO"/>
        </w:rPr>
        <w:t xml:space="preserve">ei, pentru evaluare </w:t>
      </w:r>
      <w:r w:rsidR="0095494E">
        <w:rPr>
          <w:sz w:val="28"/>
          <w:szCs w:val="28"/>
          <w:lang w:val="ro-RO"/>
        </w:rPr>
        <w:t>ş</w:t>
      </w:r>
      <w:r w:rsidRPr="006E491C">
        <w:rPr>
          <w:sz w:val="28"/>
          <w:szCs w:val="28"/>
          <w:lang w:val="ro-RO"/>
        </w:rPr>
        <w:t>i pentru informarea consumatorului în contextul punctelor 73-81 ale prezentului Regulament.</w:t>
      </w:r>
    </w:p>
    <w:p w:rsidR="00690DA7" w:rsidRPr="006E491C" w:rsidRDefault="00690DA7" w:rsidP="00690DA7">
      <w:pPr>
        <w:pStyle w:val="a7"/>
        <w:jc w:val="both"/>
        <w:rPr>
          <w:sz w:val="28"/>
          <w:szCs w:val="28"/>
          <w:lang w:val="ro-RO"/>
        </w:rPr>
      </w:pPr>
    </w:p>
    <w:p w:rsidR="00690DA7" w:rsidRPr="006E491C" w:rsidRDefault="00690DA7" w:rsidP="00690DA7">
      <w:pPr>
        <w:pStyle w:val="a7"/>
        <w:jc w:val="center"/>
        <w:rPr>
          <w:b/>
          <w:sz w:val="28"/>
          <w:szCs w:val="28"/>
          <w:lang w:val="ro-RO"/>
        </w:rPr>
      </w:pPr>
      <w:r w:rsidRPr="006E491C">
        <w:rPr>
          <w:b/>
          <w:sz w:val="28"/>
          <w:szCs w:val="28"/>
          <w:lang w:val="ro-RO"/>
        </w:rPr>
        <w:t xml:space="preserve">CAPITOLUL VIII. </w:t>
      </w:r>
    </w:p>
    <w:p w:rsidR="00690DA7" w:rsidRPr="006E491C" w:rsidRDefault="00690DA7" w:rsidP="00690DA7">
      <w:pPr>
        <w:pStyle w:val="a7"/>
        <w:jc w:val="center"/>
        <w:rPr>
          <w:b/>
          <w:sz w:val="28"/>
          <w:szCs w:val="28"/>
          <w:lang w:val="ro-RO"/>
        </w:rPr>
      </w:pPr>
      <w:r w:rsidRPr="006E491C">
        <w:rPr>
          <w:b/>
          <w:sz w:val="28"/>
          <w:szCs w:val="28"/>
          <w:lang w:val="ro-RO"/>
        </w:rPr>
        <w:t>NERESPECTAREA CONFORMITĂ</w:t>
      </w:r>
      <w:r w:rsidR="0095494E">
        <w:rPr>
          <w:b/>
          <w:sz w:val="28"/>
          <w:szCs w:val="28"/>
          <w:lang w:val="ro-RO"/>
        </w:rPr>
        <w:t>Ţ</w:t>
      </w:r>
      <w:r w:rsidRPr="006E491C">
        <w:rPr>
          <w:b/>
          <w:sz w:val="28"/>
          <w:szCs w:val="28"/>
          <w:lang w:val="ro-RO"/>
        </w:rPr>
        <w:t>II, CLAUZĂ DE SALVGARDARE</w:t>
      </w:r>
    </w:p>
    <w:p w:rsidR="00690DA7" w:rsidRPr="006E491C" w:rsidRDefault="00690DA7" w:rsidP="00690DA7">
      <w:pPr>
        <w:pStyle w:val="a7"/>
        <w:jc w:val="both"/>
        <w:rPr>
          <w:sz w:val="28"/>
          <w:szCs w:val="28"/>
          <w:lang w:val="ro-RO"/>
        </w:rPr>
      </w:pPr>
    </w:p>
    <w:p w:rsidR="00690DA7" w:rsidRPr="006E491C" w:rsidRDefault="00690DA7" w:rsidP="00690DA7">
      <w:pPr>
        <w:pStyle w:val="a7"/>
        <w:jc w:val="center"/>
        <w:rPr>
          <w:b/>
          <w:sz w:val="28"/>
          <w:szCs w:val="28"/>
          <w:lang w:val="ro-RO"/>
        </w:rPr>
      </w:pPr>
      <w:r w:rsidRPr="006E491C">
        <w:rPr>
          <w:b/>
          <w:sz w:val="28"/>
          <w:szCs w:val="28"/>
          <w:lang w:val="ro-RO"/>
        </w:rPr>
        <w:t>Sec</w:t>
      </w:r>
      <w:r w:rsidR="0095494E">
        <w:rPr>
          <w:b/>
          <w:sz w:val="28"/>
          <w:szCs w:val="28"/>
          <w:lang w:val="ro-RO"/>
        </w:rPr>
        <w:t>ţ</w:t>
      </w:r>
      <w:r w:rsidRPr="006E491C">
        <w:rPr>
          <w:b/>
          <w:sz w:val="28"/>
          <w:szCs w:val="28"/>
          <w:lang w:val="ro-RO"/>
        </w:rPr>
        <w:t>iuna 1-a. Nerespectarea conformită</w:t>
      </w:r>
      <w:r w:rsidR="0095494E">
        <w:rPr>
          <w:b/>
          <w:sz w:val="28"/>
          <w:szCs w:val="28"/>
          <w:lang w:val="ro-RO"/>
        </w:rPr>
        <w:t>ţ</w:t>
      </w:r>
      <w:r w:rsidRPr="006E491C">
        <w:rPr>
          <w:b/>
          <w:sz w:val="28"/>
          <w:szCs w:val="28"/>
          <w:lang w:val="ro-RO"/>
        </w:rPr>
        <w:t xml:space="preserve">ii de către </w:t>
      </w:r>
    </w:p>
    <w:p w:rsidR="00690DA7" w:rsidRPr="006E491C" w:rsidRDefault="00690DA7" w:rsidP="00690DA7">
      <w:pPr>
        <w:pStyle w:val="a7"/>
        <w:jc w:val="center"/>
        <w:rPr>
          <w:b/>
          <w:sz w:val="28"/>
          <w:szCs w:val="28"/>
          <w:lang w:val="ro-RO"/>
        </w:rPr>
      </w:pPr>
      <w:r w:rsidRPr="006E491C">
        <w:rPr>
          <w:b/>
          <w:sz w:val="28"/>
          <w:szCs w:val="28"/>
          <w:lang w:val="ro-RO"/>
        </w:rPr>
        <w:t xml:space="preserve">                     persoana responsabilă </w:t>
      </w:r>
      <w:r w:rsidR="0095494E">
        <w:rPr>
          <w:b/>
          <w:sz w:val="28"/>
          <w:szCs w:val="28"/>
          <w:lang w:val="ro-RO"/>
        </w:rPr>
        <w:t>ş</w:t>
      </w:r>
      <w:r w:rsidRPr="006E491C">
        <w:rPr>
          <w:b/>
          <w:sz w:val="28"/>
          <w:szCs w:val="28"/>
          <w:lang w:val="ro-RO"/>
        </w:rPr>
        <w:t>i distribuitori</w:t>
      </w:r>
    </w:p>
    <w:p w:rsidR="00690DA7" w:rsidRPr="006E491C" w:rsidRDefault="00690DA7" w:rsidP="00690DA7">
      <w:pPr>
        <w:pStyle w:val="a7"/>
        <w:ind w:firstLine="708"/>
        <w:jc w:val="both"/>
        <w:rPr>
          <w:sz w:val="28"/>
          <w:szCs w:val="28"/>
          <w:lang w:val="ro-RO"/>
        </w:rPr>
      </w:pPr>
      <w:r w:rsidRPr="006E491C">
        <w:rPr>
          <w:b/>
          <w:sz w:val="28"/>
          <w:szCs w:val="28"/>
          <w:lang w:val="ro-RO"/>
        </w:rPr>
        <w:lastRenderedPageBreak/>
        <w:t>73</w:t>
      </w:r>
      <w:r w:rsidRPr="006E491C">
        <w:rPr>
          <w:sz w:val="28"/>
          <w:szCs w:val="28"/>
          <w:lang w:val="ro-RO"/>
        </w:rPr>
        <w:t>.   Fără a aduce atingere punctului 75 al prezentului Regulament, Centrul Na</w:t>
      </w:r>
      <w:r w:rsidR="0095494E">
        <w:rPr>
          <w:sz w:val="28"/>
          <w:szCs w:val="28"/>
          <w:lang w:val="ro-RO"/>
        </w:rPr>
        <w:t>ţ</w:t>
      </w:r>
      <w:r w:rsidRPr="006E491C">
        <w:rPr>
          <w:sz w:val="28"/>
          <w:szCs w:val="28"/>
          <w:lang w:val="ro-RO"/>
        </w:rPr>
        <w:t>ional de Sănătate Publică, Centrele de Sănătate Publică teritoriale solicită persoanei responsabile să întreprindă toate măsurile adecvate, inclusiv ac</w:t>
      </w:r>
      <w:r w:rsidR="0095494E">
        <w:rPr>
          <w:sz w:val="28"/>
          <w:szCs w:val="28"/>
          <w:lang w:val="ro-RO"/>
        </w:rPr>
        <w:t>ţ</w:t>
      </w:r>
      <w:r w:rsidRPr="006E491C">
        <w:rPr>
          <w:sz w:val="28"/>
          <w:szCs w:val="28"/>
          <w:lang w:val="ro-RO"/>
        </w:rPr>
        <w:t>iuni corective pentru asigurarea conformită</w:t>
      </w:r>
      <w:r w:rsidR="0095494E">
        <w:rPr>
          <w:sz w:val="28"/>
          <w:szCs w:val="28"/>
          <w:lang w:val="ro-RO"/>
        </w:rPr>
        <w:t>ţ</w:t>
      </w:r>
      <w:r w:rsidRPr="006E491C">
        <w:rPr>
          <w:sz w:val="28"/>
          <w:szCs w:val="28"/>
          <w:lang w:val="ro-RO"/>
        </w:rPr>
        <w:t>ii produsului, retragerea produsului de pe pia</w:t>
      </w:r>
      <w:r w:rsidR="0095494E">
        <w:rPr>
          <w:sz w:val="28"/>
          <w:szCs w:val="28"/>
          <w:lang w:val="ro-RO"/>
        </w:rPr>
        <w:t>ţ</w:t>
      </w:r>
      <w:r w:rsidRPr="006E491C">
        <w:rPr>
          <w:sz w:val="28"/>
          <w:szCs w:val="28"/>
          <w:lang w:val="ro-RO"/>
        </w:rPr>
        <w:t>ă sau rechemarea acestuia într-un termen men</w:t>
      </w:r>
      <w:r w:rsidR="0095494E">
        <w:rPr>
          <w:sz w:val="28"/>
          <w:szCs w:val="28"/>
          <w:lang w:val="ro-RO"/>
        </w:rPr>
        <w:t>ţ</w:t>
      </w:r>
      <w:r w:rsidRPr="006E491C">
        <w:rPr>
          <w:sz w:val="28"/>
          <w:szCs w:val="28"/>
          <w:lang w:val="ro-RO"/>
        </w:rPr>
        <w:t>ionat explicit, propor</w:t>
      </w:r>
      <w:r w:rsidR="0095494E">
        <w:rPr>
          <w:sz w:val="28"/>
          <w:szCs w:val="28"/>
          <w:lang w:val="ro-RO"/>
        </w:rPr>
        <w:t>ţ</w:t>
      </w:r>
      <w:r w:rsidRPr="006E491C">
        <w:rPr>
          <w:sz w:val="28"/>
          <w:szCs w:val="28"/>
          <w:lang w:val="ro-RO"/>
        </w:rPr>
        <w:t>ional cu natura riscului, în cazul în care se constată o neconformitate cu oricare dintre următoarele elemente:</w:t>
      </w:r>
    </w:p>
    <w:p w:rsidR="00690DA7" w:rsidRPr="006E491C" w:rsidRDefault="00690DA7" w:rsidP="00690DA7">
      <w:pPr>
        <w:pStyle w:val="a7"/>
        <w:ind w:firstLine="709"/>
        <w:jc w:val="both"/>
        <w:rPr>
          <w:sz w:val="28"/>
          <w:szCs w:val="28"/>
          <w:lang w:val="ro-RO"/>
        </w:rPr>
      </w:pPr>
      <w:r w:rsidRPr="006E491C">
        <w:rPr>
          <w:sz w:val="28"/>
          <w:szCs w:val="28"/>
          <w:lang w:val="ro-RO"/>
        </w:rPr>
        <w:t>1)</w:t>
      </w:r>
      <w:r w:rsidRPr="006E491C">
        <w:rPr>
          <w:sz w:val="28"/>
          <w:szCs w:val="28"/>
          <w:lang w:val="ro-RO"/>
        </w:rPr>
        <w:tab/>
        <w:t>bunele practici de fabrica</w:t>
      </w:r>
      <w:r w:rsidR="0095494E">
        <w:rPr>
          <w:sz w:val="28"/>
          <w:szCs w:val="28"/>
          <w:lang w:val="ro-RO"/>
        </w:rPr>
        <w:t>ţ</w:t>
      </w:r>
      <w:r w:rsidRPr="006E491C">
        <w:rPr>
          <w:sz w:val="28"/>
          <w:szCs w:val="28"/>
          <w:lang w:val="ro-RO"/>
        </w:rPr>
        <w:t>ie, men</w:t>
      </w:r>
      <w:r w:rsidR="0095494E">
        <w:rPr>
          <w:sz w:val="28"/>
          <w:szCs w:val="28"/>
          <w:lang w:val="ro-RO"/>
        </w:rPr>
        <w:t>ţ</w:t>
      </w:r>
      <w:r w:rsidRPr="006E491C">
        <w:rPr>
          <w:sz w:val="28"/>
          <w:szCs w:val="28"/>
          <w:lang w:val="ro-RO"/>
        </w:rPr>
        <w:t>ionate la punctul 13 al prezentului Regulament;</w:t>
      </w:r>
    </w:p>
    <w:p w:rsidR="00690DA7" w:rsidRPr="006E491C" w:rsidRDefault="00690DA7" w:rsidP="00690DA7">
      <w:pPr>
        <w:pStyle w:val="a7"/>
        <w:ind w:firstLine="709"/>
        <w:jc w:val="both"/>
        <w:rPr>
          <w:sz w:val="28"/>
          <w:szCs w:val="28"/>
          <w:lang w:val="ro-RO"/>
        </w:rPr>
      </w:pPr>
      <w:r w:rsidRPr="006E491C">
        <w:rPr>
          <w:sz w:val="28"/>
          <w:szCs w:val="28"/>
          <w:lang w:val="ro-RO"/>
        </w:rPr>
        <w:t>2)</w:t>
      </w:r>
      <w:r w:rsidRPr="006E491C">
        <w:rPr>
          <w:sz w:val="28"/>
          <w:szCs w:val="28"/>
          <w:lang w:val="ro-RO"/>
        </w:rPr>
        <w:tab/>
        <w:t>evaluarea siguran</w:t>
      </w:r>
      <w:r w:rsidR="0095494E">
        <w:rPr>
          <w:sz w:val="28"/>
          <w:szCs w:val="28"/>
          <w:lang w:val="ro-RO"/>
        </w:rPr>
        <w:t>ţ</w:t>
      </w:r>
      <w:r w:rsidRPr="006E491C">
        <w:rPr>
          <w:sz w:val="28"/>
          <w:szCs w:val="28"/>
          <w:lang w:val="ro-RO"/>
        </w:rPr>
        <w:t>ei, men</w:t>
      </w:r>
      <w:r w:rsidR="0095494E">
        <w:rPr>
          <w:sz w:val="28"/>
          <w:szCs w:val="28"/>
          <w:lang w:val="ro-RO"/>
        </w:rPr>
        <w:t>ţ</w:t>
      </w:r>
      <w:r w:rsidRPr="006E491C">
        <w:rPr>
          <w:sz w:val="28"/>
          <w:szCs w:val="28"/>
          <w:lang w:val="ro-RO"/>
        </w:rPr>
        <w:t>ionată la punctele 15-19 ale prezentului Regulament;</w:t>
      </w:r>
    </w:p>
    <w:p w:rsidR="00690DA7" w:rsidRPr="006E491C" w:rsidRDefault="00690DA7" w:rsidP="00690DA7">
      <w:pPr>
        <w:pStyle w:val="a7"/>
        <w:ind w:firstLine="709"/>
        <w:jc w:val="both"/>
        <w:rPr>
          <w:sz w:val="28"/>
          <w:szCs w:val="28"/>
          <w:lang w:val="ro-RO"/>
        </w:rPr>
      </w:pPr>
      <w:r w:rsidRPr="006E491C">
        <w:rPr>
          <w:sz w:val="28"/>
          <w:szCs w:val="28"/>
          <w:lang w:val="ro-RO"/>
        </w:rPr>
        <w:t>3)</w:t>
      </w:r>
      <w:r w:rsidRPr="006E491C">
        <w:rPr>
          <w:sz w:val="28"/>
          <w:szCs w:val="28"/>
          <w:lang w:val="ro-RO"/>
        </w:rPr>
        <w:tab/>
        <w:t>cerin</w:t>
      </w:r>
      <w:r w:rsidR="0095494E">
        <w:rPr>
          <w:sz w:val="28"/>
          <w:szCs w:val="28"/>
          <w:lang w:val="ro-RO"/>
        </w:rPr>
        <w:t>ţ</w:t>
      </w:r>
      <w:r w:rsidRPr="006E491C">
        <w:rPr>
          <w:sz w:val="28"/>
          <w:szCs w:val="28"/>
          <w:lang w:val="ro-RO"/>
        </w:rPr>
        <w:t>ele referitoare la dosarul cu informa</w:t>
      </w:r>
      <w:r w:rsidR="0095494E">
        <w:rPr>
          <w:sz w:val="28"/>
          <w:szCs w:val="28"/>
          <w:lang w:val="ro-RO"/>
        </w:rPr>
        <w:t>ţ</w:t>
      </w:r>
      <w:r w:rsidRPr="006E491C">
        <w:rPr>
          <w:sz w:val="28"/>
          <w:szCs w:val="28"/>
          <w:lang w:val="ro-RO"/>
        </w:rPr>
        <w:t>ii despre produs, men</w:t>
      </w:r>
      <w:r w:rsidR="0095494E">
        <w:rPr>
          <w:sz w:val="28"/>
          <w:szCs w:val="28"/>
          <w:lang w:val="ro-RO"/>
        </w:rPr>
        <w:t>ţ</w:t>
      </w:r>
      <w:r w:rsidRPr="006E491C">
        <w:rPr>
          <w:sz w:val="28"/>
          <w:szCs w:val="28"/>
          <w:lang w:val="ro-RO"/>
        </w:rPr>
        <w:t>ionate la punctele 20-25 ale prezentului Regulament;</w:t>
      </w:r>
    </w:p>
    <w:p w:rsidR="00690DA7" w:rsidRPr="006E491C" w:rsidRDefault="00690DA7" w:rsidP="00690DA7">
      <w:pPr>
        <w:pStyle w:val="a7"/>
        <w:ind w:firstLine="709"/>
        <w:jc w:val="both"/>
        <w:rPr>
          <w:sz w:val="28"/>
          <w:szCs w:val="28"/>
          <w:lang w:val="ro-RO"/>
        </w:rPr>
      </w:pPr>
      <w:r w:rsidRPr="006E491C">
        <w:rPr>
          <w:sz w:val="28"/>
          <w:szCs w:val="28"/>
          <w:lang w:val="ro-RO"/>
        </w:rPr>
        <w:t>4)</w:t>
      </w:r>
      <w:r w:rsidRPr="006E491C">
        <w:rPr>
          <w:sz w:val="28"/>
          <w:szCs w:val="28"/>
          <w:lang w:val="ro-RO"/>
        </w:rPr>
        <w:tab/>
        <w:t>dispozi</w:t>
      </w:r>
      <w:r w:rsidR="0095494E">
        <w:rPr>
          <w:sz w:val="28"/>
          <w:szCs w:val="28"/>
          <w:lang w:val="ro-RO"/>
        </w:rPr>
        <w:t>ţ</w:t>
      </w:r>
      <w:r w:rsidRPr="006E491C">
        <w:rPr>
          <w:sz w:val="28"/>
          <w:szCs w:val="28"/>
          <w:lang w:val="ro-RO"/>
        </w:rPr>
        <w:t>iile privind e</w:t>
      </w:r>
      <w:r w:rsidR="0095494E">
        <w:rPr>
          <w:sz w:val="28"/>
          <w:szCs w:val="28"/>
          <w:lang w:val="ro-RO"/>
        </w:rPr>
        <w:t>ş</w:t>
      </w:r>
      <w:r w:rsidRPr="006E491C">
        <w:rPr>
          <w:sz w:val="28"/>
          <w:szCs w:val="28"/>
          <w:lang w:val="ro-RO"/>
        </w:rPr>
        <w:t xml:space="preserve">antionarea </w:t>
      </w:r>
      <w:r w:rsidR="0095494E">
        <w:rPr>
          <w:sz w:val="28"/>
          <w:szCs w:val="28"/>
          <w:lang w:val="ro-RO"/>
        </w:rPr>
        <w:t>ş</w:t>
      </w:r>
      <w:r w:rsidRPr="006E491C">
        <w:rPr>
          <w:sz w:val="28"/>
          <w:szCs w:val="28"/>
          <w:lang w:val="ro-RO"/>
        </w:rPr>
        <w:t>i analiza, men</w:t>
      </w:r>
      <w:r w:rsidR="0095494E">
        <w:rPr>
          <w:sz w:val="28"/>
          <w:szCs w:val="28"/>
          <w:lang w:val="ro-RO"/>
        </w:rPr>
        <w:t>ţ</w:t>
      </w:r>
      <w:r w:rsidRPr="006E491C">
        <w:rPr>
          <w:sz w:val="28"/>
          <w:szCs w:val="28"/>
          <w:lang w:val="ro-RO"/>
        </w:rPr>
        <w:t>ionate la punctele 26-28 ale prezentului Regulament;</w:t>
      </w:r>
    </w:p>
    <w:p w:rsidR="00690DA7" w:rsidRPr="006E491C" w:rsidRDefault="00690DA7" w:rsidP="00690DA7">
      <w:pPr>
        <w:pStyle w:val="a7"/>
        <w:ind w:firstLine="709"/>
        <w:jc w:val="both"/>
        <w:rPr>
          <w:sz w:val="28"/>
          <w:szCs w:val="28"/>
          <w:lang w:val="ro-RO"/>
        </w:rPr>
      </w:pPr>
      <w:r w:rsidRPr="006E491C">
        <w:rPr>
          <w:sz w:val="28"/>
          <w:szCs w:val="28"/>
          <w:lang w:val="ro-RO"/>
        </w:rPr>
        <w:t>5)</w:t>
      </w:r>
      <w:r w:rsidRPr="006E491C">
        <w:rPr>
          <w:sz w:val="28"/>
          <w:szCs w:val="28"/>
          <w:lang w:val="ro-RO"/>
        </w:rPr>
        <w:tab/>
        <w:t>cerin</w:t>
      </w:r>
      <w:r w:rsidR="0095494E">
        <w:rPr>
          <w:sz w:val="28"/>
          <w:szCs w:val="28"/>
          <w:lang w:val="ro-RO"/>
        </w:rPr>
        <w:t>ţ</w:t>
      </w:r>
      <w:r w:rsidRPr="006E491C">
        <w:rPr>
          <w:sz w:val="28"/>
          <w:szCs w:val="28"/>
          <w:lang w:val="ro-RO"/>
        </w:rPr>
        <w:t>ele în materie de notificare, men</w:t>
      </w:r>
      <w:r w:rsidR="0095494E">
        <w:rPr>
          <w:sz w:val="28"/>
          <w:szCs w:val="28"/>
          <w:lang w:val="ro-RO"/>
        </w:rPr>
        <w:t>ţ</w:t>
      </w:r>
      <w:r w:rsidRPr="006E491C">
        <w:rPr>
          <w:sz w:val="28"/>
          <w:szCs w:val="28"/>
          <w:lang w:val="ro-RO"/>
        </w:rPr>
        <w:t xml:space="preserve">ionate la punctele  29-35 </w:t>
      </w:r>
      <w:r w:rsidR="0095494E">
        <w:rPr>
          <w:sz w:val="28"/>
          <w:szCs w:val="28"/>
          <w:lang w:val="ro-RO"/>
        </w:rPr>
        <w:t>ş</w:t>
      </w:r>
      <w:r w:rsidRPr="006E491C">
        <w:rPr>
          <w:sz w:val="28"/>
          <w:szCs w:val="28"/>
          <w:lang w:val="ro-RO"/>
        </w:rPr>
        <w:t>i 41-48 ale prezentului Regulament;</w:t>
      </w:r>
    </w:p>
    <w:p w:rsidR="00690DA7" w:rsidRPr="006E491C" w:rsidRDefault="00690DA7" w:rsidP="00690DA7">
      <w:pPr>
        <w:pStyle w:val="a7"/>
        <w:ind w:firstLine="709"/>
        <w:jc w:val="both"/>
        <w:rPr>
          <w:sz w:val="28"/>
          <w:szCs w:val="28"/>
          <w:lang w:val="ro-RO"/>
        </w:rPr>
      </w:pPr>
      <w:r w:rsidRPr="006E491C">
        <w:rPr>
          <w:sz w:val="28"/>
          <w:szCs w:val="28"/>
          <w:lang w:val="ro-RO"/>
        </w:rPr>
        <w:t>6)</w:t>
      </w:r>
      <w:r w:rsidRPr="006E491C">
        <w:rPr>
          <w:sz w:val="28"/>
          <w:szCs w:val="28"/>
          <w:lang w:val="ro-RO"/>
        </w:rPr>
        <w:tab/>
        <w:t>restric</w:t>
      </w:r>
      <w:r w:rsidR="0095494E">
        <w:rPr>
          <w:sz w:val="28"/>
          <w:szCs w:val="28"/>
          <w:lang w:val="ro-RO"/>
        </w:rPr>
        <w:t>ţ</w:t>
      </w:r>
      <w:r w:rsidRPr="006E491C">
        <w:rPr>
          <w:sz w:val="28"/>
          <w:szCs w:val="28"/>
          <w:lang w:val="ro-RO"/>
        </w:rPr>
        <w:t>iile privind substan</w:t>
      </w:r>
      <w:r w:rsidR="0095494E">
        <w:rPr>
          <w:sz w:val="28"/>
          <w:szCs w:val="28"/>
          <w:lang w:val="ro-RO"/>
        </w:rPr>
        <w:t>ţ</w:t>
      </w:r>
      <w:r w:rsidRPr="006E491C">
        <w:rPr>
          <w:sz w:val="28"/>
          <w:szCs w:val="28"/>
          <w:lang w:val="ro-RO"/>
        </w:rPr>
        <w:t>ele, men</w:t>
      </w:r>
      <w:r w:rsidR="0095494E">
        <w:rPr>
          <w:sz w:val="28"/>
          <w:szCs w:val="28"/>
          <w:lang w:val="ro-RO"/>
        </w:rPr>
        <w:t>ţ</w:t>
      </w:r>
      <w:r w:rsidRPr="006E491C">
        <w:rPr>
          <w:sz w:val="28"/>
          <w:szCs w:val="28"/>
          <w:lang w:val="ro-RO"/>
        </w:rPr>
        <w:t xml:space="preserve">ionate la punctele  36-40 </w:t>
      </w:r>
      <w:r w:rsidR="0095494E">
        <w:rPr>
          <w:sz w:val="28"/>
          <w:szCs w:val="28"/>
          <w:lang w:val="ro-RO"/>
        </w:rPr>
        <w:t>ş</w:t>
      </w:r>
      <w:r w:rsidRPr="006E491C">
        <w:rPr>
          <w:sz w:val="28"/>
          <w:szCs w:val="28"/>
          <w:lang w:val="ro-RO"/>
        </w:rPr>
        <w:t>i 49 ale prezentului Regulament;</w:t>
      </w:r>
    </w:p>
    <w:p w:rsidR="00690DA7" w:rsidRPr="006E491C" w:rsidRDefault="00690DA7" w:rsidP="00690DA7">
      <w:pPr>
        <w:pStyle w:val="a7"/>
        <w:ind w:firstLine="709"/>
        <w:jc w:val="both"/>
        <w:rPr>
          <w:sz w:val="28"/>
          <w:szCs w:val="28"/>
          <w:lang w:val="ro-RO"/>
        </w:rPr>
      </w:pPr>
      <w:r w:rsidRPr="006E491C">
        <w:rPr>
          <w:sz w:val="28"/>
          <w:szCs w:val="28"/>
          <w:lang w:val="ro-RO"/>
        </w:rPr>
        <w:t>7)</w:t>
      </w:r>
      <w:r w:rsidRPr="006E491C">
        <w:rPr>
          <w:sz w:val="28"/>
          <w:szCs w:val="28"/>
          <w:lang w:val="ro-RO"/>
        </w:rPr>
        <w:tab/>
        <w:t>cerin</w:t>
      </w:r>
      <w:r w:rsidR="0095494E">
        <w:rPr>
          <w:sz w:val="28"/>
          <w:szCs w:val="28"/>
          <w:lang w:val="ro-RO"/>
        </w:rPr>
        <w:t>ţ</w:t>
      </w:r>
      <w:r w:rsidRPr="006E491C">
        <w:rPr>
          <w:sz w:val="28"/>
          <w:szCs w:val="28"/>
          <w:lang w:val="ro-RO"/>
        </w:rPr>
        <w:t>ele privind testarea pe animale, men</w:t>
      </w:r>
      <w:r w:rsidR="0095494E">
        <w:rPr>
          <w:sz w:val="28"/>
          <w:szCs w:val="28"/>
          <w:lang w:val="ro-RO"/>
        </w:rPr>
        <w:t>ţ</w:t>
      </w:r>
      <w:r w:rsidRPr="006E491C">
        <w:rPr>
          <w:sz w:val="28"/>
          <w:szCs w:val="28"/>
          <w:lang w:val="ro-RO"/>
        </w:rPr>
        <w:t>ionate la punctele  50-51 ale prezentului Regulament;</w:t>
      </w:r>
    </w:p>
    <w:p w:rsidR="00690DA7" w:rsidRPr="006E491C" w:rsidRDefault="00690DA7" w:rsidP="00690DA7">
      <w:pPr>
        <w:pStyle w:val="a7"/>
        <w:ind w:firstLine="709"/>
        <w:jc w:val="both"/>
        <w:rPr>
          <w:sz w:val="28"/>
          <w:szCs w:val="28"/>
          <w:lang w:val="ro-RO"/>
        </w:rPr>
      </w:pPr>
      <w:r w:rsidRPr="006E491C">
        <w:rPr>
          <w:sz w:val="28"/>
          <w:szCs w:val="28"/>
          <w:lang w:val="ro-RO"/>
        </w:rPr>
        <w:t>8)</w:t>
      </w:r>
      <w:r w:rsidRPr="006E491C">
        <w:rPr>
          <w:sz w:val="28"/>
          <w:szCs w:val="28"/>
          <w:lang w:val="ro-RO"/>
        </w:rPr>
        <w:tab/>
        <w:t>cerin</w:t>
      </w:r>
      <w:r w:rsidR="0095494E">
        <w:rPr>
          <w:sz w:val="28"/>
          <w:szCs w:val="28"/>
          <w:lang w:val="ro-RO"/>
        </w:rPr>
        <w:t>ţ</w:t>
      </w:r>
      <w:r w:rsidRPr="006E491C">
        <w:rPr>
          <w:sz w:val="28"/>
          <w:szCs w:val="28"/>
          <w:lang w:val="ro-RO"/>
        </w:rPr>
        <w:t>ele de etichetare, men</w:t>
      </w:r>
      <w:r w:rsidR="0095494E">
        <w:rPr>
          <w:sz w:val="28"/>
          <w:szCs w:val="28"/>
          <w:lang w:val="ro-RO"/>
        </w:rPr>
        <w:t>ţ</w:t>
      </w:r>
      <w:r w:rsidRPr="006E491C">
        <w:rPr>
          <w:sz w:val="28"/>
          <w:szCs w:val="28"/>
          <w:lang w:val="ro-RO"/>
        </w:rPr>
        <w:t xml:space="preserve">ionate la punctul  52 subpunctele 1), 2), 5) </w:t>
      </w:r>
      <w:r w:rsidR="0095494E">
        <w:rPr>
          <w:sz w:val="28"/>
          <w:szCs w:val="28"/>
          <w:lang w:val="ro-RO"/>
        </w:rPr>
        <w:t>ş</w:t>
      </w:r>
      <w:r w:rsidRPr="006E491C">
        <w:rPr>
          <w:sz w:val="28"/>
          <w:szCs w:val="28"/>
          <w:lang w:val="ro-RO"/>
        </w:rPr>
        <w:t>i 6) ale prezentului Regulament;</w:t>
      </w:r>
    </w:p>
    <w:p w:rsidR="00690DA7" w:rsidRPr="006E491C" w:rsidRDefault="00690DA7" w:rsidP="00690DA7">
      <w:pPr>
        <w:pStyle w:val="a7"/>
        <w:ind w:firstLine="709"/>
        <w:jc w:val="both"/>
        <w:rPr>
          <w:sz w:val="28"/>
          <w:szCs w:val="28"/>
          <w:lang w:val="ro-RO"/>
        </w:rPr>
      </w:pPr>
      <w:r w:rsidRPr="006E491C">
        <w:rPr>
          <w:sz w:val="28"/>
          <w:szCs w:val="28"/>
          <w:lang w:val="ro-RO"/>
        </w:rPr>
        <w:t>9)</w:t>
      </w:r>
      <w:r w:rsidRPr="006E491C">
        <w:rPr>
          <w:sz w:val="28"/>
          <w:szCs w:val="28"/>
          <w:lang w:val="ro-RO"/>
        </w:rPr>
        <w:tab/>
        <w:t>cerin</w:t>
      </w:r>
      <w:r w:rsidR="0095494E">
        <w:rPr>
          <w:sz w:val="28"/>
          <w:szCs w:val="28"/>
          <w:lang w:val="ro-RO"/>
        </w:rPr>
        <w:t>ţ</w:t>
      </w:r>
      <w:r w:rsidRPr="006E491C">
        <w:rPr>
          <w:sz w:val="28"/>
          <w:szCs w:val="28"/>
          <w:lang w:val="ro-RO"/>
        </w:rPr>
        <w:t>ele legate de declara</w:t>
      </w:r>
      <w:r w:rsidR="0095494E">
        <w:rPr>
          <w:sz w:val="28"/>
          <w:szCs w:val="28"/>
          <w:lang w:val="ro-RO"/>
        </w:rPr>
        <w:t>ţ</w:t>
      </w:r>
      <w:r w:rsidRPr="006E491C">
        <w:rPr>
          <w:sz w:val="28"/>
          <w:szCs w:val="28"/>
          <w:lang w:val="ro-RO"/>
        </w:rPr>
        <w:t>iile referitoare la produs, prevăzute la punctele 58-60 ale prezentului Regulament</w:t>
      </w:r>
    </w:p>
    <w:p w:rsidR="00690DA7" w:rsidRPr="006E491C" w:rsidRDefault="00690DA7" w:rsidP="00690DA7">
      <w:pPr>
        <w:pStyle w:val="a7"/>
        <w:ind w:firstLine="709"/>
        <w:jc w:val="both"/>
        <w:rPr>
          <w:sz w:val="28"/>
          <w:szCs w:val="28"/>
          <w:lang w:val="ro-RO"/>
        </w:rPr>
      </w:pPr>
      <w:r w:rsidRPr="006E491C">
        <w:rPr>
          <w:sz w:val="28"/>
          <w:szCs w:val="28"/>
          <w:lang w:val="ro-RO"/>
        </w:rPr>
        <w:t>10)</w:t>
      </w:r>
      <w:r w:rsidRPr="006E491C">
        <w:rPr>
          <w:sz w:val="28"/>
          <w:szCs w:val="28"/>
          <w:lang w:val="ro-RO"/>
        </w:rPr>
        <w:tab/>
        <w:t>accesul publicului la informa</w:t>
      </w:r>
      <w:r w:rsidR="0095494E">
        <w:rPr>
          <w:sz w:val="28"/>
          <w:szCs w:val="28"/>
          <w:lang w:val="ro-RO"/>
        </w:rPr>
        <w:t>ţ</w:t>
      </w:r>
      <w:r w:rsidRPr="006E491C">
        <w:rPr>
          <w:sz w:val="28"/>
          <w:szCs w:val="28"/>
          <w:lang w:val="ro-RO"/>
        </w:rPr>
        <w:t>ii, men</w:t>
      </w:r>
      <w:r w:rsidR="0095494E">
        <w:rPr>
          <w:sz w:val="28"/>
          <w:szCs w:val="28"/>
          <w:lang w:val="ro-RO"/>
        </w:rPr>
        <w:t>ţ</w:t>
      </w:r>
      <w:r w:rsidRPr="006E491C">
        <w:rPr>
          <w:sz w:val="28"/>
          <w:szCs w:val="28"/>
          <w:lang w:val="ro-RO"/>
        </w:rPr>
        <w:t>ionat la punctele 61, 62 ale prezentului Regulament;</w:t>
      </w:r>
    </w:p>
    <w:p w:rsidR="00690DA7" w:rsidRPr="006E491C" w:rsidRDefault="00690DA7" w:rsidP="00690DA7">
      <w:pPr>
        <w:pStyle w:val="a7"/>
        <w:ind w:firstLine="709"/>
        <w:jc w:val="both"/>
        <w:rPr>
          <w:sz w:val="28"/>
          <w:szCs w:val="28"/>
          <w:lang w:val="ro-RO"/>
        </w:rPr>
      </w:pPr>
      <w:r w:rsidRPr="006E491C">
        <w:rPr>
          <w:sz w:val="28"/>
          <w:szCs w:val="28"/>
          <w:lang w:val="ro-RO"/>
        </w:rPr>
        <w:t>11)</w:t>
      </w:r>
      <w:r w:rsidRPr="006E491C">
        <w:rPr>
          <w:sz w:val="28"/>
          <w:szCs w:val="28"/>
          <w:lang w:val="ro-RO"/>
        </w:rPr>
        <w:tab/>
        <w:t>comunicarea efectelor nedorite grave, men</w:t>
      </w:r>
      <w:r w:rsidR="0095494E">
        <w:rPr>
          <w:sz w:val="28"/>
          <w:szCs w:val="28"/>
          <w:lang w:val="ro-RO"/>
        </w:rPr>
        <w:t>ţ</w:t>
      </w:r>
      <w:r w:rsidRPr="006E491C">
        <w:rPr>
          <w:sz w:val="28"/>
          <w:szCs w:val="28"/>
          <w:lang w:val="ro-RO"/>
        </w:rPr>
        <w:t>ionată la punctele 66-70 ale prezentului Regulament;</w:t>
      </w:r>
    </w:p>
    <w:p w:rsidR="00690DA7" w:rsidRPr="006E491C" w:rsidRDefault="00690DA7" w:rsidP="00690DA7">
      <w:pPr>
        <w:pStyle w:val="a7"/>
        <w:ind w:firstLine="709"/>
        <w:jc w:val="both"/>
        <w:rPr>
          <w:sz w:val="28"/>
          <w:szCs w:val="28"/>
          <w:lang w:val="ro-RO"/>
        </w:rPr>
      </w:pPr>
      <w:r w:rsidRPr="006E491C">
        <w:rPr>
          <w:sz w:val="28"/>
          <w:szCs w:val="28"/>
          <w:lang w:val="ro-RO"/>
        </w:rPr>
        <w:t>12)</w:t>
      </w:r>
      <w:r w:rsidRPr="006E491C">
        <w:rPr>
          <w:sz w:val="28"/>
          <w:szCs w:val="28"/>
          <w:lang w:val="ro-RO"/>
        </w:rPr>
        <w:tab/>
        <w:t>cerin</w:t>
      </w:r>
      <w:r w:rsidR="0095494E">
        <w:rPr>
          <w:sz w:val="28"/>
          <w:szCs w:val="28"/>
          <w:lang w:val="ro-RO"/>
        </w:rPr>
        <w:t>ţ</w:t>
      </w:r>
      <w:r w:rsidRPr="006E491C">
        <w:rPr>
          <w:sz w:val="28"/>
          <w:szCs w:val="28"/>
          <w:lang w:val="ro-RO"/>
        </w:rPr>
        <w:t>ele referitoare la informare în cazul substan</w:t>
      </w:r>
      <w:r w:rsidR="0095494E">
        <w:rPr>
          <w:sz w:val="28"/>
          <w:szCs w:val="28"/>
          <w:lang w:val="ro-RO"/>
        </w:rPr>
        <w:t>ţ</w:t>
      </w:r>
      <w:r w:rsidRPr="006E491C">
        <w:rPr>
          <w:sz w:val="28"/>
          <w:szCs w:val="28"/>
          <w:lang w:val="ro-RO"/>
        </w:rPr>
        <w:t>elor, men</w:t>
      </w:r>
      <w:r w:rsidR="0095494E">
        <w:rPr>
          <w:sz w:val="28"/>
          <w:szCs w:val="28"/>
          <w:lang w:val="ro-RO"/>
        </w:rPr>
        <w:t>ţ</w:t>
      </w:r>
      <w:r w:rsidRPr="006E491C">
        <w:rPr>
          <w:sz w:val="28"/>
          <w:szCs w:val="28"/>
          <w:lang w:val="ro-RO"/>
        </w:rPr>
        <w:t>ionate la punctele 71, 72 ale prezentului Regulament.</w:t>
      </w:r>
    </w:p>
    <w:p w:rsidR="00690DA7" w:rsidRPr="006E491C" w:rsidRDefault="00690DA7" w:rsidP="00690DA7">
      <w:pPr>
        <w:pStyle w:val="a7"/>
        <w:ind w:firstLine="708"/>
        <w:jc w:val="both"/>
        <w:rPr>
          <w:sz w:val="28"/>
          <w:szCs w:val="28"/>
          <w:lang w:val="ro-RO"/>
        </w:rPr>
      </w:pPr>
      <w:r w:rsidRPr="006E491C">
        <w:rPr>
          <w:b/>
          <w:sz w:val="28"/>
          <w:szCs w:val="28"/>
          <w:lang w:val="ro-RO"/>
        </w:rPr>
        <w:t>74</w:t>
      </w:r>
      <w:r w:rsidRPr="006E491C">
        <w:rPr>
          <w:sz w:val="28"/>
          <w:szCs w:val="28"/>
          <w:lang w:val="ro-RO"/>
        </w:rPr>
        <w:t>.   Persoana responsabilă se asigură că măsurile men</w:t>
      </w:r>
      <w:r w:rsidR="0095494E">
        <w:rPr>
          <w:sz w:val="28"/>
          <w:szCs w:val="28"/>
          <w:lang w:val="ro-RO"/>
        </w:rPr>
        <w:t>ţ</w:t>
      </w:r>
      <w:r w:rsidRPr="006E491C">
        <w:rPr>
          <w:sz w:val="28"/>
          <w:szCs w:val="28"/>
          <w:lang w:val="ro-RO"/>
        </w:rPr>
        <w:t>ionate la punctul 73 al prezentului Regulament se întreprind pentru toate produsele în cauză puse pe pia</w:t>
      </w:r>
      <w:r w:rsidR="0095494E">
        <w:rPr>
          <w:sz w:val="28"/>
          <w:szCs w:val="28"/>
          <w:lang w:val="ro-RO"/>
        </w:rPr>
        <w:t>ţ</w:t>
      </w:r>
      <w:r w:rsidRPr="006E491C">
        <w:rPr>
          <w:sz w:val="28"/>
          <w:szCs w:val="28"/>
          <w:lang w:val="ro-RO"/>
        </w:rPr>
        <w:t>ă.</w:t>
      </w:r>
    </w:p>
    <w:p w:rsidR="00690DA7" w:rsidRPr="006E491C" w:rsidRDefault="00690DA7" w:rsidP="00690DA7">
      <w:pPr>
        <w:pStyle w:val="a7"/>
        <w:ind w:firstLine="708"/>
        <w:jc w:val="both"/>
        <w:rPr>
          <w:sz w:val="28"/>
          <w:szCs w:val="28"/>
          <w:lang w:val="ro-RO"/>
        </w:rPr>
      </w:pPr>
      <w:r w:rsidRPr="006E491C">
        <w:rPr>
          <w:b/>
          <w:sz w:val="28"/>
          <w:szCs w:val="28"/>
          <w:lang w:val="ro-RO"/>
        </w:rPr>
        <w:t>75</w:t>
      </w:r>
      <w:r w:rsidRPr="006E491C">
        <w:rPr>
          <w:sz w:val="28"/>
          <w:szCs w:val="28"/>
          <w:lang w:val="ro-RO"/>
        </w:rPr>
        <w:t>.   În cazul unor riscuri grave pentru sănătatea umană, atunci când Centrul Na</w:t>
      </w:r>
      <w:r w:rsidR="0095494E">
        <w:rPr>
          <w:sz w:val="28"/>
          <w:szCs w:val="28"/>
          <w:lang w:val="ro-RO"/>
        </w:rPr>
        <w:t>ţ</w:t>
      </w:r>
      <w:r w:rsidRPr="006E491C">
        <w:rPr>
          <w:sz w:val="28"/>
          <w:szCs w:val="28"/>
          <w:lang w:val="ro-RO"/>
        </w:rPr>
        <w:t xml:space="preserve">ional de Sănătate Publică consideră că neconformitatea nu se limitează la teritoriul </w:t>
      </w:r>
      <w:r w:rsidR="0095494E">
        <w:rPr>
          <w:sz w:val="28"/>
          <w:szCs w:val="28"/>
          <w:lang w:val="ro-RO"/>
        </w:rPr>
        <w:t>ţ</w:t>
      </w:r>
      <w:r w:rsidRPr="006E491C">
        <w:rPr>
          <w:sz w:val="28"/>
          <w:szCs w:val="28"/>
          <w:lang w:val="ro-RO"/>
        </w:rPr>
        <w:t>ării unde produsul cosmetic este pus pe pia</w:t>
      </w:r>
      <w:r w:rsidR="0095494E">
        <w:rPr>
          <w:sz w:val="28"/>
          <w:szCs w:val="28"/>
          <w:lang w:val="ro-RO"/>
        </w:rPr>
        <w:t>ţ</w:t>
      </w:r>
      <w:r w:rsidRPr="006E491C">
        <w:rPr>
          <w:sz w:val="28"/>
          <w:szCs w:val="28"/>
          <w:lang w:val="ro-RO"/>
        </w:rPr>
        <w:t xml:space="preserve">ă, aceasta informează respectivele </w:t>
      </w:r>
      <w:r w:rsidR="0095494E">
        <w:rPr>
          <w:sz w:val="28"/>
          <w:szCs w:val="28"/>
          <w:lang w:val="ro-RO"/>
        </w:rPr>
        <w:t>ţ</w:t>
      </w:r>
      <w:r w:rsidRPr="006E491C">
        <w:rPr>
          <w:sz w:val="28"/>
          <w:szCs w:val="28"/>
          <w:lang w:val="ro-RO"/>
        </w:rPr>
        <w:t>ări cu privire la măsurile impuse persoanei responsabile.</w:t>
      </w:r>
    </w:p>
    <w:p w:rsidR="00690DA7" w:rsidRPr="006E491C" w:rsidRDefault="00690DA7" w:rsidP="00690DA7">
      <w:pPr>
        <w:pStyle w:val="a7"/>
        <w:ind w:firstLine="708"/>
        <w:jc w:val="both"/>
        <w:rPr>
          <w:sz w:val="28"/>
          <w:szCs w:val="28"/>
          <w:lang w:val="ro-RO"/>
        </w:rPr>
      </w:pPr>
      <w:r w:rsidRPr="006E491C">
        <w:rPr>
          <w:b/>
          <w:sz w:val="28"/>
          <w:szCs w:val="28"/>
          <w:lang w:val="ro-RO"/>
        </w:rPr>
        <w:t>76.</w:t>
      </w:r>
      <w:r w:rsidRPr="006E491C">
        <w:rPr>
          <w:sz w:val="28"/>
          <w:szCs w:val="28"/>
          <w:lang w:val="ro-RO"/>
        </w:rPr>
        <w:t xml:space="preserve"> Centrul Na</w:t>
      </w:r>
      <w:r w:rsidR="0095494E">
        <w:rPr>
          <w:sz w:val="28"/>
          <w:szCs w:val="28"/>
          <w:lang w:val="ro-RO"/>
        </w:rPr>
        <w:t>ţ</w:t>
      </w:r>
      <w:r w:rsidRPr="006E491C">
        <w:rPr>
          <w:sz w:val="28"/>
          <w:szCs w:val="28"/>
          <w:lang w:val="ro-RO"/>
        </w:rPr>
        <w:t>ional de Sănătate Publică, Centrele de Sănătate Publică teritoriale întreprinde toate măsurile legale pentru a interzice sau a restric</w:t>
      </w:r>
      <w:r w:rsidR="0095494E">
        <w:rPr>
          <w:sz w:val="28"/>
          <w:szCs w:val="28"/>
          <w:lang w:val="ro-RO"/>
        </w:rPr>
        <w:t>ţ</w:t>
      </w:r>
      <w:r w:rsidRPr="006E491C">
        <w:rPr>
          <w:sz w:val="28"/>
          <w:szCs w:val="28"/>
          <w:lang w:val="ro-RO"/>
        </w:rPr>
        <w:t>iona punerea la dispoziţie pe pia</w:t>
      </w:r>
      <w:r w:rsidR="0095494E">
        <w:rPr>
          <w:sz w:val="28"/>
          <w:szCs w:val="28"/>
          <w:lang w:val="ro-RO"/>
        </w:rPr>
        <w:t>ţ</w:t>
      </w:r>
      <w:r w:rsidRPr="006E491C">
        <w:rPr>
          <w:sz w:val="28"/>
          <w:szCs w:val="28"/>
          <w:lang w:val="ro-RO"/>
        </w:rPr>
        <w:t>ă a produsului cosmetic sau pentru a retrage produsul de pe pia</w:t>
      </w:r>
      <w:r w:rsidR="0095494E">
        <w:rPr>
          <w:sz w:val="28"/>
          <w:szCs w:val="28"/>
          <w:lang w:val="ro-RO"/>
        </w:rPr>
        <w:t>ţ</w:t>
      </w:r>
      <w:r w:rsidRPr="006E491C">
        <w:rPr>
          <w:sz w:val="28"/>
          <w:szCs w:val="28"/>
          <w:lang w:val="ro-RO"/>
        </w:rPr>
        <w:t>ă sau pentru a-l rechema în următoarele cazuri:</w:t>
      </w:r>
    </w:p>
    <w:p w:rsidR="00690DA7" w:rsidRPr="006E491C" w:rsidRDefault="00690DA7" w:rsidP="00690DA7">
      <w:pPr>
        <w:pStyle w:val="a7"/>
        <w:ind w:firstLine="708"/>
        <w:jc w:val="both"/>
        <w:rPr>
          <w:sz w:val="28"/>
          <w:szCs w:val="28"/>
          <w:lang w:val="ro-RO"/>
        </w:rPr>
      </w:pPr>
      <w:r w:rsidRPr="006E491C">
        <w:rPr>
          <w:sz w:val="28"/>
          <w:szCs w:val="28"/>
          <w:lang w:val="ro-RO"/>
        </w:rPr>
        <w:t>1)</w:t>
      </w:r>
      <w:r w:rsidRPr="006E491C">
        <w:rPr>
          <w:sz w:val="28"/>
          <w:szCs w:val="28"/>
          <w:lang w:val="ro-RO"/>
        </w:rPr>
        <w:tab/>
        <w:t>atunci când este necesară o ac</w:t>
      </w:r>
      <w:r w:rsidR="0095494E">
        <w:rPr>
          <w:sz w:val="28"/>
          <w:szCs w:val="28"/>
          <w:lang w:val="ro-RO"/>
        </w:rPr>
        <w:t>ţ</w:t>
      </w:r>
      <w:r w:rsidRPr="006E491C">
        <w:rPr>
          <w:sz w:val="28"/>
          <w:szCs w:val="28"/>
          <w:lang w:val="ro-RO"/>
        </w:rPr>
        <w:t>iune imediată în cazul unui risc grav pentru sănătatea umană; sau</w:t>
      </w:r>
    </w:p>
    <w:p w:rsidR="00690DA7" w:rsidRPr="006E491C" w:rsidRDefault="00690DA7" w:rsidP="00690DA7">
      <w:pPr>
        <w:pStyle w:val="a7"/>
        <w:ind w:firstLine="708"/>
        <w:jc w:val="both"/>
        <w:rPr>
          <w:sz w:val="28"/>
          <w:szCs w:val="28"/>
          <w:lang w:val="ro-RO"/>
        </w:rPr>
      </w:pPr>
      <w:r w:rsidRPr="006E491C">
        <w:rPr>
          <w:sz w:val="28"/>
          <w:szCs w:val="28"/>
          <w:lang w:val="ro-RO"/>
        </w:rPr>
        <w:t>2)</w:t>
      </w:r>
      <w:r w:rsidRPr="006E491C">
        <w:rPr>
          <w:sz w:val="28"/>
          <w:szCs w:val="28"/>
          <w:lang w:val="ro-RO"/>
        </w:rPr>
        <w:tab/>
        <w:t>atunci când persoana responsabilă nu ia toate măsurile adecvate în termenul prevăzut la subpunctul 1) al punctului 76 al prezentului Regulament.</w:t>
      </w:r>
    </w:p>
    <w:p w:rsidR="00690DA7" w:rsidRPr="006E491C" w:rsidRDefault="00690DA7" w:rsidP="00690DA7">
      <w:pPr>
        <w:pStyle w:val="a7"/>
        <w:ind w:firstLine="708"/>
        <w:jc w:val="both"/>
        <w:rPr>
          <w:sz w:val="28"/>
          <w:szCs w:val="28"/>
          <w:lang w:val="ro-RO"/>
        </w:rPr>
      </w:pPr>
      <w:r w:rsidRPr="006E491C">
        <w:rPr>
          <w:b/>
          <w:sz w:val="28"/>
          <w:szCs w:val="28"/>
          <w:lang w:val="ro-RO"/>
        </w:rPr>
        <w:t>77</w:t>
      </w:r>
      <w:r w:rsidRPr="006E491C">
        <w:rPr>
          <w:sz w:val="28"/>
          <w:szCs w:val="28"/>
          <w:lang w:val="ro-RO"/>
        </w:rPr>
        <w:t>. În cazul în care constată o neconformitate cu obliga</w:t>
      </w:r>
      <w:r w:rsidR="0095494E">
        <w:rPr>
          <w:sz w:val="28"/>
          <w:szCs w:val="28"/>
          <w:lang w:val="ro-RO"/>
        </w:rPr>
        <w:t>ţ</w:t>
      </w:r>
      <w:r w:rsidRPr="006E491C">
        <w:rPr>
          <w:sz w:val="28"/>
          <w:szCs w:val="28"/>
          <w:lang w:val="ro-RO"/>
        </w:rPr>
        <w:t>iile prevăzute la punctul 11 al prezentului Regulament, Centrul Na</w:t>
      </w:r>
      <w:r w:rsidR="0095494E">
        <w:rPr>
          <w:sz w:val="28"/>
          <w:szCs w:val="28"/>
          <w:lang w:val="ro-RO"/>
        </w:rPr>
        <w:t>ţ</w:t>
      </w:r>
      <w:r w:rsidRPr="006E491C">
        <w:rPr>
          <w:sz w:val="28"/>
          <w:szCs w:val="28"/>
          <w:lang w:val="ro-RO"/>
        </w:rPr>
        <w:t xml:space="preserve">ional de Sănătate Publică, </w:t>
      </w:r>
      <w:r w:rsidRPr="006E491C">
        <w:rPr>
          <w:sz w:val="28"/>
          <w:szCs w:val="28"/>
          <w:lang w:val="ro-RO"/>
        </w:rPr>
        <w:lastRenderedPageBreak/>
        <w:t xml:space="preserve">Centrele de Sănătate Publică </w:t>
      </w:r>
      <w:r w:rsidR="00DC47F1" w:rsidRPr="006E491C">
        <w:rPr>
          <w:sz w:val="28"/>
          <w:szCs w:val="28"/>
          <w:lang w:val="ro-RO"/>
        </w:rPr>
        <w:t>teritoriale</w:t>
      </w:r>
      <w:r w:rsidRPr="006E491C">
        <w:rPr>
          <w:sz w:val="28"/>
          <w:szCs w:val="28"/>
          <w:lang w:val="ro-RO"/>
        </w:rPr>
        <w:t xml:space="preserve"> solicită distribuitorilor să întreprindă toate măsurile adecvate, inclusiv ac</w:t>
      </w:r>
      <w:r w:rsidR="0095494E">
        <w:rPr>
          <w:sz w:val="28"/>
          <w:szCs w:val="28"/>
          <w:lang w:val="ro-RO"/>
        </w:rPr>
        <w:t>ţ</w:t>
      </w:r>
      <w:r w:rsidRPr="006E491C">
        <w:rPr>
          <w:sz w:val="28"/>
          <w:szCs w:val="28"/>
          <w:lang w:val="ro-RO"/>
        </w:rPr>
        <w:t>iuni corective pentru asigurarea conformită</w:t>
      </w:r>
      <w:r w:rsidR="0095494E">
        <w:rPr>
          <w:sz w:val="28"/>
          <w:szCs w:val="28"/>
          <w:lang w:val="ro-RO"/>
        </w:rPr>
        <w:t>ţ</w:t>
      </w:r>
      <w:r w:rsidRPr="006E491C">
        <w:rPr>
          <w:sz w:val="28"/>
          <w:szCs w:val="28"/>
          <w:lang w:val="ro-RO"/>
        </w:rPr>
        <w:t>ii produsului cosmetic, retragerea produsului de pe pia</w:t>
      </w:r>
      <w:r w:rsidR="0095494E">
        <w:rPr>
          <w:sz w:val="28"/>
          <w:szCs w:val="28"/>
          <w:lang w:val="ro-RO"/>
        </w:rPr>
        <w:t>ţ</w:t>
      </w:r>
      <w:r w:rsidRPr="006E491C">
        <w:rPr>
          <w:sz w:val="28"/>
          <w:szCs w:val="28"/>
          <w:lang w:val="ro-RO"/>
        </w:rPr>
        <w:t>ă sau rechemarea acestuia într-un termen rezonabil, propor</w:t>
      </w:r>
      <w:r w:rsidR="0095494E">
        <w:rPr>
          <w:sz w:val="28"/>
          <w:szCs w:val="28"/>
          <w:lang w:val="ro-RO"/>
        </w:rPr>
        <w:t>ţ</w:t>
      </w:r>
      <w:r w:rsidRPr="006E491C">
        <w:rPr>
          <w:sz w:val="28"/>
          <w:szCs w:val="28"/>
          <w:lang w:val="ro-RO"/>
        </w:rPr>
        <w:t>ional cu natura riscului.</w:t>
      </w:r>
    </w:p>
    <w:p w:rsidR="00690DA7" w:rsidRPr="006E491C" w:rsidRDefault="00690DA7" w:rsidP="00690DA7">
      <w:pPr>
        <w:pStyle w:val="a7"/>
        <w:jc w:val="both"/>
        <w:rPr>
          <w:sz w:val="28"/>
          <w:szCs w:val="28"/>
          <w:lang w:val="ro-RO"/>
        </w:rPr>
      </w:pPr>
    </w:p>
    <w:p w:rsidR="00690DA7" w:rsidRPr="006E491C" w:rsidRDefault="00690DA7" w:rsidP="00690DA7">
      <w:pPr>
        <w:pStyle w:val="a7"/>
        <w:jc w:val="center"/>
        <w:rPr>
          <w:b/>
          <w:sz w:val="28"/>
          <w:szCs w:val="28"/>
          <w:lang w:val="ro-RO"/>
        </w:rPr>
      </w:pPr>
    </w:p>
    <w:p w:rsidR="00690DA7" w:rsidRPr="006E491C" w:rsidRDefault="00690DA7" w:rsidP="00690DA7">
      <w:pPr>
        <w:pStyle w:val="a7"/>
        <w:jc w:val="center"/>
        <w:rPr>
          <w:b/>
          <w:sz w:val="28"/>
          <w:szCs w:val="28"/>
          <w:lang w:val="ro-RO"/>
        </w:rPr>
      </w:pPr>
    </w:p>
    <w:p w:rsidR="00690DA7" w:rsidRPr="006E491C" w:rsidRDefault="00690DA7" w:rsidP="00690DA7">
      <w:pPr>
        <w:pStyle w:val="a7"/>
        <w:jc w:val="center"/>
        <w:rPr>
          <w:b/>
          <w:sz w:val="28"/>
          <w:szCs w:val="28"/>
          <w:lang w:val="ro-RO"/>
        </w:rPr>
      </w:pPr>
      <w:r w:rsidRPr="006E491C">
        <w:rPr>
          <w:b/>
          <w:sz w:val="28"/>
          <w:szCs w:val="28"/>
          <w:lang w:val="ro-RO"/>
        </w:rPr>
        <w:t>Sec</w:t>
      </w:r>
      <w:r w:rsidR="0095494E">
        <w:rPr>
          <w:b/>
          <w:sz w:val="28"/>
          <w:szCs w:val="28"/>
          <w:lang w:val="ro-RO"/>
        </w:rPr>
        <w:t>ţ</w:t>
      </w:r>
      <w:r w:rsidRPr="006E491C">
        <w:rPr>
          <w:b/>
          <w:sz w:val="28"/>
          <w:szCs w:val="28"/>
          <w:lang w:val="ro-RO"/>
        </w:rPr>
        <w:t>iunea a 2-a. Clauză de salvgardare</w:t>
      </w:r>
    </w:p>
    <w:p w:rsidR="00690DA7" w:rsidRPr="006E491C" w:rsidRDefault="00690DA7" w:rsidP="00690DA7">
      <w:pPr>
        <w:pStyle w:val="a7"/>
        <w:ind w:firstLine="708"/>
        <w:jc w:val="both"/>
        <w:rPr>
          <w:sz w:val="28"/>
          <w:szCs w:val="28"/>
          <w:lang w:val="ro-RO"/>
        </w:rPr>
      </w:pPr>
      <w:r w:rsidRPr="006E491C">
        <w:rPr>
          <w:b/>
          <w:sz w:val="28"/>
          <w:szCs w:val="28"/>
          <w:lang w:val="ro-RO"/>
        </w:rPr>
        <w:t>78</w:t>
      </w:r>
      <w:r w:rsidRPr="006E491C">
        <w:rPr>
          <w:sz w:val="28"/>
          <w:szCs w:val="28"/>
          <w:lang w:val="ro-RO"/>
        </w:rPr>
        <w:t>.   În cazul produselor care îndeplinesc cerin</w:t>
      </w:r>
      <w:r w:rsidR="0095494E">
        <w:rPr>
          <w:sz w:val="28"/>
          <w:szCs w:val="28"/>
          <w:lang w:val="ro-RO"/>
        </w:rPr>
        <w:t>ţ</w:t>
      </w:r>
      <w:r w:rsidRPr="006E491C">
        <w:rPr>
          <w:sz w:val="28"/>
          <w:szCs w:val="28"/>
          <w:lang w:val="ro-RO"/>
        </w:rPr>
        <w:t xml:space="preserve">ele enumerate la </w:t>
      </w:r>
      <w:r w:rsidR="00DC47F1" w:rsidRPr="006E491C">
        <w:rPr>
          <w:sz w:val="28"/>
          <w:szCs w:val="28"/>
          <w:lang w:val="ro-RO"/>
        </w:rPr>
        <w:t>punctul</w:t>
      </w:r>
      <w:r w:rsidRPr="006E491C">
        <w:rPr>
          <w:sz w:val="28"/>
          <w:szCs w:val="28"/>
          <w:lang w:val="ro-RO"/>
        </w:rPr>
        <w:t> 73 al prezentului Regulament, atunci când Centrul Na</w:t>
      </w:r>
      <w:r w:rsidR="0095494E">
        <w:rPr>
          <w:sz w:val="28"/>
          <w:szCs w:val="28"/>
          <w:lang w:val="ro-RO"/>
        </w:rPr>
        <w:t>ţ</w:t>
      </w:r>
      <w:r w:rsidRPr="006E491C">
        <w:rPr>
          <w:sz w:val="28"/>
          <w:szCs w:val="28"/>
          <w:lang w:val="ro-RO"/>
        </w:rPr>
        <w:t>ional de Sănătate Publică sau Centrul de Sănătate Publică teritorial constată că un produs sau mai multe produse cosmetice puse pe pia</w:t>
      </w:r>
      <w:r w:rsidR="0095494E">
        <w:rPr>
          <w:sz w:val="28"/>
          <w:szCs w:val="28"/>
          <w:lang w:val="ro-RO"/>
        </w:rPr>
        <w:t>ţ</w:t>
      </w:r>
      <w:r w:rsidRPr="006E491C">
        <w:rPr>
          <w:sz w:val="28"/>
          <w:szCs w:val="28"/>
          <w:lang w:val="ro-RO"/>
        </w:rPr>
        <w:t>ă prezintă sau ar putea să prezinte un risc grav pentru sănătatea umană, aceasta impune toate măsurile legale pentru a se asigura că produsul sau produsele în cauză sunt retrase, rechemate sau că disponibilitatea acestora este restric</w:t>
      </w:r>
      <w:r w:rsidR="0095494E">
        <w:rPr>
          <w:sz w:val="28"/>
          <w:szCs w:val="28"/>
          <w:lang w:val="ro-RO"/>
        </w:rPr>
        <w:t>ţ</w:t>
      </w:r>
      <w:r w:rsidRPr="006E491C">
        <w:rPr>
          <w:sz w:val="28"/>
          <w:szCs w:val="28"/>
          <w:lang w:val="ro-RO"/>
        </w:rPr>
        <w:t>ionată într-un alt mod.</w:t>
      </w:r>
    </w:p>
    <w:p w:rsidR="00690DA7" w:rsidRPr="006E491C" w:rsidRDefault="004C36B1" w:rsidP="00690DA7">
      <w:pPr>
        <w:pStyle w:val="a7"/>
        <w:ind w:firstLine="708"/>
        <w:jc w:val="both"/>
        <w:rPr>
          <w:sz w:val="28"/>
          <w:szCs w:val="28"/>
          <w:lang w:val="ro-RO"/>
        </w:rPr>
      </w:pPr>
      <w:r>
        <w:rPr>
          <w:b/>
          <w:sz w:val="28"/>
          <w:szCs w:val="28"/>
          <w:lang w:val="ro-RO"/>
        </w:rPr>
        <w:t>79</w:t>
      </w:r>
      <w:r w:rsidR="00690DA7" w:rsidRPr="006E491C">
        <w:rPr>
          <w:sz w:val="28"/>
          <w:szCs w:val="28"/>
          <w:lang w:val="ro-RO"/>
        </w:rPr>
        <w:t>.   În cazul în care măsurile men</w:t>
      </w:r>
      <w:r w:rsidR="0095494E">
        <w:rPr>
          <w:sz w:val="28"/>
          <w:szCs w:val="28"/>
          <w:lang w:val="ro-RO"/>
        </w:rPr>
        <w:t>ţ</w:t>
      </w:r>
      <w:r w:rsidR="00690DA7" w:rsidRPr="006E491C">
        <w:rPr>
          <w:sz w:val="28"/>
          <w:szCs w:val="28"/>
          <w:lang w:val="ro-RO"/>
        </w:rPr>
        <w:t xml:space="preserve">ionate la punctul 78 al prezentului Regulament sunt justificate </w:t>
      </w:r>
      <w:r w:rsidR="0095494E">
        <w:rPr>
          <w:sz w:val="28"/>
          <w:szCs w:val="28"/>
          <w:lang w:val="ro-RO"/>
        </w:rPr>
        <w:t>ş</w:t>
      </w:r>
      <w:r w:rsidR="00690DA7" w:rsidRPr="006E491C">
        <w:rPr>
          <w:sz w:val="28"/>
          <w:szCs w:val="28"/>
          <w:lang w:val="ro-RO"/>
        </w:rPr>
        <w:t xml:space="preserve">i există un risc </w:t>
      </w:r>
      <w:r w:rsidR="00DC47F1" w:rsidRPr="006E491C">
        <w:rPr>
          <w:sz w:val="28"/>
          <w:szCs w:val="28"/>
          <w:lang w:val="ro-RO"/>
        </w:rPr>
        <w:t>poten</w:t>
      </w:r>
      <w:r w:rsidR="0095494E">
        <w:rPr>
          <w:sz w:val="28"/>
          <w:szCs w:val="28"/>
          <w:lang w:val="ro-RO"/>
        </w:rPr>
        <w:t>ţ</w:t>
      </w:r>
      <w:r w:rsidR="00DC47F1" w:rsidRPr="006E491C">
        <w:rPr>
          <w:sz w:val="28"/>
          <w:szCs w:val="28"/>
          <w:lang w:val="ro-RO"/>
        </w:rPr>
        <w:t>ial</w:t>
      </w:r>
      <w:r w:rsidR="00690DA7" w:rsidRPr="006E491C">
        <w:rPr>
          <w:sz w:val="28"/>
          <w:szCs w:val="28"/>
          <w:lang w:val="ro-RO"/>
        </w:rPr>
        <w:t xml:space="preserve"> pentru sănătatea umană, care rezultă din utilizarea anumitor substan</w:t>
      </w:r>
      <w:r w:rsidR="0095494E">
        <w:rPr>
          <w:sz w:val="28"/>
          <w:szCs w:val="28"/>
          <w:lang w:val="ro-RO"/>
        </w:rPr>
        <w:t>ţ</w:t>
      </w:r>
      <w:r w:rsidR="00690DA7" w:rsidRPr="006E491C">
        <w:rPr>
          <w:sz w:val="28"/>
          <w:szCs w:val="28"/>
          <w:lang w:val="ro-RO"/>
        </w:rPr>
        <w:t xml:space="preserve">e în produsele cosmetice </w:t>
      </w:r>
      <w:r w:rsidR="0095494E">
        <w:rPr>
          <w:sz w:val="28"/>
          <w:szCs w:val="28"/>
          <w:lang w:val="ro-RO"/>
        </w:rPr>
        <w:t>ş</w:t>
      </w:r>
      <w:r w:rsidR="00690DA7" w:rsidRPr="006E491C">
        <w:rPr>
          <w:sz w:val="28"/>
          <w:szCs w:val="28"/>
          <w:lang w:val="ro-RO"/>
        </w:rPr>
        <w:t>i care necesită o ac</w:t>
      </w:r>
      <w:r w:rsidR="0095494E">
        <w:rPr>
          <w:sz w:val="28"/>
          <w:szCs w:val="28"/>
          <w:lang w:val="ro-RO"/>
        </w:rPr>
        <w:t>ţ</w:t>
      </w:r>
      <w:r w:rsidR="00690DA7" w:rsidRPr="006E491C">
        <w:rPr>
          <w:sz w:val="28"/>
          <w:szCs w:val="28"/>
          <w:lang w:val="ro-RO"/>
        </w:rPr>
        <w:t xml:space="preserve">iune la nivel </w:t>
      </w:r>
      <w:r w:rsidR="00DC47F1" w:rsidRPr="006E491C">
        <w:rPr>
          <w:sz w:val="28"/>
          <w:szCs w:val="28"/>
          <w:lang w:val="ro-RO"/>
        </w:rPr>
        <w:t>na</w:t>
      </w:r>
      <w:r w:rsidR="0095494E">
        <w:rPr>
          <w:sz w:val="28"/>
          <w:szCs w:val="28"/>
          <w:lang w:val="ro-RO"/>
        </w:rPr>
        <w:t>ţ</w:t>
      </w:r>
      <w:r w:rsidR="00DC47F1" w:rsidRPr="006E491C">
        <w:rPr>
          <w:sz w:val="28"/>
          <w:szCs w:val="28"/>
          <w:lang w:val="ro-RO"/>
        </w:rPr>
        <w:t>ional</w:t>
      </w:r>
      <w:r w:rsidR="00690DA7" w:rsidRPr="006E491C">
        <w:rPr>
          <w:sz w:val="28"/>
          <w:szCs w:val="28"/>
          <w:lang w:val="ro-RO"/>
        </w:rPr>
        <w:t>, Ministerul Sănătă</w:t>
      </w:r>
      <w:r w:rsidR="0095494E">
        <w:rPr>
          <w:sz w:val="28"/>
          <w:szCs w:val="28"/>
          <w:lang w:val="ro-RO"/>
        </w:rPr>
        <w:t>ţ</w:t>
      </w:r>
      <w:r w:rsidR="00690DA7" w:rsidRPr="006E491C">
        <w:rPr>
          <w:sz w:val="28"/>
          <w:szCs w:val="28"/>
          <w:lang w:val="ro-RO"/>
        </w:rPr>
        <w:t>ii va ini</w:t>
      </w:r>
      <w:r w:rsidR="0095494E">
        <w:rPr>
          <w:sz w:val="28"/>
          <w:szCs w:val="28"/>
          <w:lang w:val="ro-RO"/>
        </w:rPr>
        <w:t>ţ</w:t>
      </w:r>
      <w:r w:rsidR="00690DA7" w:rsidRPr="006E491C">
        <w:rPr>
          <w:sz w:val="28"/>
          <w:szCs w:val="28"/>
          <w:lang w:val="ro-RO"/>
        </w:rPr>
        <w:t>ia modificarea anexelor nr. 3-7 la prezentul Regulament.</w:t>
      </w:r>
    </w:p>
    <w:p w:rsidR="00690DA7" w:rsidRPr="006E491C" w:rsidRDefault="004C36B1" w:rsidP="00690DA7">
      <w:pPr>
        <w:pStyle w:val="a7"/>
        <w:ind w:firstLine="708"/>
        <w:jc w:val="both"/>
        <w:rPr>
          <w:sz w:val="28"/>
          <w:szCs w:val="28"/>
          <w:lang w:val="ro-RO"/>
        </w:rPr>
      </w:pPr>
      <w:r>
        <w:rPr>
          <w:b/>
          <w:sz w:val="28"/>
          <w:szCs w:val="28"/>
          <w:lang w:val="ro-RO"/>
        </w:rPr>
        <w:t xml:space="preserve"> 80</w:t>
      </w:r>
      <w:r w:rsidR="00690DA7" w:rsidRPr="006E491C">
        <w:rPr>
          <w:b/>
          <w:sz w:val="28"/>
          <w:szCs w:val="28"/>
          <w:lang w:val="ro-RO"/>
        </w:rPr>
        <w:t>.</w:t>
      </w:r>
      <w:r w:rsidR="00690DA7" w:rsidRPr="006E491C">
        <w:rPr>
          <w:sz w:val="28"/>
          <w:szCs w:val="28"/>
          <w:lang w:val="ro-RO"/>
        </w:rPr>
        <w:t>   În cazul în care măsurile men</w:t>
      </w:r>
      <w:r w:rsidR="0095494E">
        <w:rPr>
          <w:sz w:val="28"/>
          <w:szCs w:val="28"/>
          <w:lang w:val="ro-RO"/>
        </w:rPr>
        <w:t>ţ</w:t>
      </w:r>
      <w:r w:rsidR="00690DA7" w:rsidRPr="006E491C">
        <w:rPr>
          <w:sz w:val="28"/>
          <w:szCs w:val="28"/>
          <w:lang w:val="ro-RO"/>
        </w:rPr>
        <w:t>ionate la punctul 78 al prezentului Regulament nu sunt justificate, Centrul Na</w:t>
      </w:r>
      <w:r w:rsidR="0095494E">
        <w:rPr>
          <w:sz w:val="28"/>
          <w:szCs w:val="28"/>
          <w:lang w:val="ro-RO"/>
        </w:rPr>
        <w:t>ţ</w:t>
      </w:r>
      <w:r w:rsidR="00690DA7" w:rsidRPr="006E491C">
        <w:rPr>
          <w:sz w:val="28"/>
          <w:szCs w:val="28"/>
          <w:lang w:val="ro-RO"/>
        </w:rPr>
        <w:t>ional de Sănătate Publică sau Centrul de Sănătate Publică teritorial abrogă măsurile respective.</w:t>
      </w:r>
    </w:p>
    <w:p w:rsidR="00690DA7" w:rsidRPr="006E491C" w:rsidRDefault="00690DA7" w:rsidP="00690DA7">
      <w:pPr>
        <w:pStyle w:val="a7"/>
        <w:jc w:val="both"/>
        <w:rPr>
          <w:sz w:val="28"/>
          <w:szCs w:val="28"/>
          <w:lang w:val="ro-RO"/>
        </w:rPr>
      </w:pPr>
    </w:p>
    <w:p w:rsidR="00690DA7" w:rsidRPr="006E491C" w:rsidRDefault="00690DA7" w:rsidP="00690DA7">
      <w:pPr>
        <w:pStyle w:val="a7"/>
        <w:jc w:val="center"/>
        <w:rPr>
          <w:sz w:val="28"/>
          <w:szCs w:val="28"/>
          <w:lang w:val="ro-RO"/>
        </w:rPr>
      </w:pPr>
      <w:r w:rsidRPr="006E491C">
        <w:rPr>
          <w:b/>
          <w:sz w:val="28"/>
          <w:szCs w:val="28"/>
          <w:lang w:val="ro-RO"/>
        </w:rPr>
        <w:t>Sec</w:t>
      </w:r>
      <w:r w:rsidR="0095494E">
        <w:rPr>
          <w:b/>
          <w:sz w:val="28"/>
          <w:szCs w:val="28"/>
          <w:lang w:val="ro-RO"/>
        </w:rPr>
        <w:t>ţ</w:t>
      </w:r>
      <w:r w:rsidRPr="006E491C">
        <w:rPr>
          <w:b/>
          <w:sz w:val="28"/>
          <w:szCs w:val="28"/>
          <w:lang w:val="ro-RO"/>
        </w:rPr>
        <w:t>iunea a 3-a.</w:t>
      </w:r>
      <w:r w:rsidRPr="006E491C">
        <w:rPr>
          <w:sz w:val="28"/>
          <w:szCs w:val="28"/>
          <w:lang w:val="ro-RO"/>
        </w:rPr>
        <w:t xml:space="preserve"> </w:t>
      </w:r>
      <w:r w:rsidRPr="006E491C">
        <w:rPr>
          <w:b/>
          <w:sz w:val="28"/>
          <w:szCs w:val="28"/>
          <w:lang w:val="ro-RO"/>
        </w:rPr>
        <w:t>Bune practici administrative</w:t>
      </w:r>
    </w:p>
    <w:p w:rsidR="00690DA7" w:rsidRPr="006E491C" w:rsidRDefault="004C36B1" w:rsidP="00690DA7">
      <w:pPr>
        <w:pStyle w:val="a7"/>
        <w:ind w:firstLine="709"/>
        <w:jc w:val="both"/>
        <w:rPr>
          <w:sz w:val="28"/>
          <w:szCs w:val="28"/>
          <w:lang w:val="ro-RO"/>
        </w:rPr>
      </w:pPr>
      <w:r>
        <w:rPr>
          <w:b/>
          <w:sz w:val="28"/>
          <w:szCs w:val="28"/>
          <w:lang w:val="ro-RO"/>
        </w:rPr>
        <w:t>81</w:t>
      </w:r>
      <w:r w:rsidR="00690DA7" w:rsidRPr="006E491C">
        <w:rPr>
          <w:b/>
          <w:sz w:val="28"/>
          <w:szCs w:val="28"/>
          <w:lang w:val="ro-RO"/>
        </w:rPr>
        <w:t>.</w:t>
      </w:r>
      <w:r w:rsidR="00690DA7" w:rsidRPr="006E491C">
        <w:rPr>
          <w:sz w:val="28"/>
          <w:szCs w:val="28"/>
          <w:lang w:val="ro-RO"/>
        </w:rPr>
        <w:t xml:space="preserve">   Orice decizie </w:t>
      </w:r>
      <w:r>
        <w:rPr>
          <w:sz w:val="28"/>
          <w:szCs w:val="28"/>
          <w:lang w:val="ro-RO"/>
        </w:rPr>
        <w:t>luată în temeiul punctelor 73-80</w:t>
      </w:r>
      <w:r w:rsidR="00690DA7" w:rsidRPr="006E491C">
        <w:rPr>
          <w:sz w:val="28"/>
          <w:szCs w:val="28"/>
          <w:lang w:val="ro-RO"/>
        </w:rPr>
        <w:t xml:space="preserve"> ale prezentului Regulament indică motivele exacte pe care se bazează. Aceasta este notificată de către  Centrul Na</w:t>
      </w:r>
      <w:r w:rsidR="0095494E">
        <w:rPr>
          <w:sz w:val="28"/>
          <w:szCs w:val="28"/>
          <w:lang w:val="ro-RO"/>
        </w:rPr>
        <w:t>ţ</w:t>
      </w:r>
      <w:r w:rsidR="00690DA7" w:rsidRPr="006E491C">
        <w:rPr>
          <w:sz w:val="28"/>
          <w:szCs w:val="28"/>
          <w:lang w:val="ro-RO"/>
        </w:rPr>
        <w:t>ional de Sănătate Publică / Centrul de Sănătate Publică teritorial competentă persoanei responsabile, care este informată, în acela</w:t>
      </w:r>
      <w:r w:rsidR="0095494E">
        <w:rPr>
          <w:sz w:val="28"/>
          <w:szCs w:val="28"/>
          <w:lang w:val="ro-RO"/>
        </w:rPr>
        <w:t>ş</w:t>
      </w:r>
      <w:r w:rsidR="00690DA7" w:rsidRPr="006E491C">
        <w:rPr>
          <w:sz w:val="28"/>
          <w:szCs w:val="28"/>
          <w:lang w:val="ro-RO"/>
        </w:rPr>
        <w:t>i timp, cu privire la căile de atac disponibile în temeiul legisla</w:t>
      </w:r>
      <w:r w:rsidR="0095494E">
        <w:rPr>
          <w:sz w:val="28"/>
          <w:szCs w:val="28"/>
          <w:lang w:val="ro-RO"/>
        </w:rPr>
        <w:t>ţ</w:t>
      </w:r>
      <w:r w:rsidR="00690DA7" w:rsidRPr="006E491C">
        <w:rPr>
          <w:sz w:val="28"/>
          <w:szCs w:val="28"/>
          <w:lang w:val="ro-RO"/>
        </w:rPr>
        <w:t xml:space="preserve">iei în cauză </w:t>
      </w:r>
      <w:r w:rsidR="0095494E">
        <w:rPr>
          <w:sz w:val="28"/>
          <w:szCs w:val="28"/>
          <w:lang w:val="ro-RO"/>
        </w:rPr>
        <w:t>ş</w:t>
      </w:r>
      <w:r w:rsidR="00690DA7" w:rsidRPr="006E491C">
        <w:rPr>
          <w:sz w:val="28"/>
          <w:szCs w:val="28"/>
          <w:lang w:val="ro-RO"/>
        </w:rPr>
        <w:t>i cu privire la termenele aplicabile acestor căi de atac.</w:t>
      </w:r>
    </w:p>
    <w:p w:rsidR="00690DA7" w:rsidRPr="006E491C" w:rsidRDefault="004C36B1" w:rsidP="00690DA7">
      <w:pPr>
        <w:pStyle w:val="a7"/>
        <w:ind w:firstLine="709"/>
        <w:jc w:val="both"/>
        <w:rPr>
          <w:sz w:val="28"/>
          <w:szCs w:val="28"/>
          <w:lang w:val="ro-RO"/>
        </w:rPr>
      </w:pPr>
      <w:r>
        <w:rPr>
          <w:b/>
          <w:sz w:val="28"/>
          <w:szCs w:val="28"/>
          <w:lang w:val="ro-RO"/>
        </w:rPr>
        <w:t>82</w:t>
      </w:r>
      <w:r w:rsidR="00690DA7" w:rsidRPr="006E491C">
        <w:rPr>
          <w:sz w:val="28"/>
          <w:szCs w:val="28"/>
          <w:lang w:val="ro-RO"/>
        </w:rPr>
        <w:t>. Cu excep</w:t>
      </w:r>
      <w:r w:rsidR="0095494E">
        <w:rPr>
          <w:sz w:val="28"/>
          <w:szCs w:val="28"/>
          <w:lang w:val="ro-RO"/>
        </w:rPr>
        <w:t>ţ</w:t>
      </w:r>
      <w:r w:rsidR="00690DA7" w:rsidRPr="006E491C">
        <w:rPr>
          <w:sz w:val="28"/>
          <w:szCs w:val="28"/>
          <w:lang w:val="ro-RO"/>
        </w:rPr>
        <w:t>ia cazului în care este necesară o ac</w:t>
      </w:r>
      <w:r w:rsidR="0095494E">
        <w:rPr>
          <w:sz w:val="28"/>
          <w:szCs w:val="28"/>
          <w:lang w:val="ro-RO"/>
        </w:rPr>
        <w:t>ţ</w:t>
      </w:r>
      <w:r w:rsidR="00690DA7" w:rsidRPr="006E491C">
        <w:rPr>
          <w:sz w:val="28"/>
          <w:szCs w:val="28"/>
          <w:lang w:val="ro-RO"/>
        </w:rPr>
        <w:t>iune imediată din cauza unui risc de declan</w:t>
      </w:r>
      <w:r w:rsidR="0095494E">
        <w:rPr>
          <w:sz w:val="28"/>
          <w:szCs w:val="28"/>
          <w:lang w:val="ro-RO"/>
        </w:rPr>
        <w:t>ş</w:t>
      </w:r>
      <w:r w:rsidR="00690DA7" w:rsidRPr="006E491C">
        <w:rPr>
          <w:sz w:val="28"/>
          <w:szCs w:val="28"/>
          <w:lang w:val="ro-RO"/>
        </w:rPr>
        <w:t>are a unei urgen</w:t>
      </w:r>
      <w:r w:rsidR="0095494E">
        <w:rPr>
          <w:sz w:val="28"/>
          <w:szCs w:val="28"/>
          <w:lang w:val="ro-RO"/>
        </w:rPr>
        <w:t>ţ</w:t>
      </w:r>
      <w:r w:rsidR="00690DA7" w:rsidRPr="006E491C">
        <w:rPr>
          <w:sz w:val="28"/>
          <w:szCs w:val="28"/>
          <w:lang w:val="ro-RO"/>
        </w:rPr>
        <w:t>e de sănătate publică, persoana responsabilă are posibilitatea de a-</w:t>
      </w:r>
      <w:r w:rsidR="0095494E">
        <w:rPr>
          <w:sz w:val="28"/>
          <w:szCs w:val="28"/>
          <w:lang w:val="ro-RO"/>
        </w:rPr>
        <w:t>ş</w:t>
      </w:r>
      <w:r w:rsidR="00690DA7" w:rsidRPr="006E491C">
        <w:rPr>
          <w:sz w:val="28"/>
          <w:szCs w:val="28"/>
          <w:lang w:val="ro-RO"/>
        </w:rPr>
        <w:t>i prezenta punctul de vedere înainte de luarea unei decizii.</w:t>
      </w:r>
    </w:p>
    <w:p w:rsidR="00690DA7" w:rsidRPr="006E491C" w:rsidRDefault="004C36B1" w:rsidP="00690DA7">
      <w:pPr>
        <w:pStyle w:val="a7"/>
        <w:ind w:firstLine="709"/>
        <w:jc w:val="both"/>
        <w:rPr>
          <w:sz w:val="28"/>
          <w:szCs w:val="28"/>
          <w:lang w:val="ro-RO"/>
        </w:rPr>
      </w:pPr>
      <w:r>
        <w:rPr>
          <w:b/>
          <w:sz w:val="28"/>
          <w:szCs w:val="28"/>
          <w:lang w:val="ro-RO"/>
        </w:rPr>
        <w:t>83</w:t>
      </w:r>
      <w:r w:rsidR="00690DA7" w:rsidRPr="006E491C">
        <w:rPr>
          <w:sz w:val="28"/>
          <w:szCs w:val="28"/>
          <w:lang w:val="ro-RO"/>
        </w:rPr>
        <w:t>.   </w:t>
      </w:r>
      <w:r w:rsidR="00DC47F1">
        <w:rPr>
          <w:sz w:val="28"/>
          <w:szCs w:val="28"/>
          <w:lang w:val="ro-RO"/>
        </w:rPr>
        <w:t>D</w:t>
      </w:r>
      <w:r w:rsidR="00690DA7" w:rsidRPr="006E491C">
        <w:rPr>
          <w:sz w:val="28"/>
          <w:szCs w:val="28"/>
          <w:lang w:val="ro-RO"/>
        </w:rPr>
        <w:t>ispoz</w:t>
      </w:r>
      <w:r>
        <w:rPr>
          <w:sz w:val="28"/>
          <w:szCs w:val="28"/>
          <w:lang w:val="ro-RO"/>
        </w:rPr>
        <w:t>i</w:t>
      </w:r>
      <w:r w:rsidR="0095494E">
        <w:rPr>
          <w:sz w:val="28"/>
          <w:szCs w:val="28"/>
          <w:lang w:val="ro-RO"/>
        </w:rPr>
        <w:t>ţ</w:t>
      </w:r>
      <w:r>
        <w:rPr>
          <w:sz w:val="28"/>
          <w:szCs w:val="28"/>
          <w:lang w:val="ro-RO"/>
        </w:rPr>
        <w:t>iile men</w:t>
      </w:r>
      <w:r w:rsidR="0095494E">
        <w:rPr>
          <w:sz w:val="28"/>
          <w:szCs w:val="28"/>
          <w:lang w:val="ro-RO"/>
        </w:rPr>
        <w:t>ţ</w:t>
      </w:r>
      <w:r>
        <w:rPr>
          <w:sz w:val="28"/>
          <w:szCs w:val="28"/>
          <w:lang w:val="ro-RO"/>
        </w:rPr>
        <w:t xml:space="preserve">ionate la punctele 81 </w:t>
      </w:r>
      <w:r w:rsidR="0095494E">
        <w:rPr>
          <w:sz w:val="28"/>
          <w:szCs w:val="28"/>
          <w:lang w:val="ro-RO"/>
        </w:rPr>
        <w:t>ş</w:t>
      </w:r>
      <w:r>
        <w:rPr>
          <w:sz w:val="28"/>
          <w:szCs w:val="28"/>
          <w:lang w:val="ro-RO"/>
        </w:rPr>
        <w:t>i 82</w:t>
      </w:r>
      <w:r w:rsidR="00690DA7" w:rsidRPr="006E491C">
        <w:rPr>
          <w:sz w:val="28"/>
          <w:szCs w:val="28"/>
          <w:lang w:val="ro-RO"/>
        </w:rPr>
        <w:t xml:space="preserve"> ale prezentului Regulament se aplică în ceea ce prive</w:t>
      </w:r>
      <w:r w:rsidR="0095494E">
        <w:rPr>
          <w:sz w:val="28"/>
          <w:szCs w:val="28"/>
          <w:lang w:val="ro-RO"/>
        </w:rPr>
        <w:t>ş</w:t>
      </w:r>
      <w:r w:rsidR="00690DA7" w:rsidRPr="006E491C">
        <w:rPr>
          <w:sz w:val="28"/>
          <w:szCs w:val="28"/>
          <w:lang w:val="ro-RO"/>
        </w:rPr>
        <w:t>te distribuitorul pentru orice decizie adoptată î</w:t>
      </w:r>
      <w:r>
        <w:rPr>
          <w:sz w:val="28"/>
          <w:szCs w:val="28"/>
          <w:lang w:val="ro-RO"/>
        </w:rPr>
        <w:t>n conformitate cu punctele 77-80</w:t>
      </w:r>
      <w:r w:rsidR="00690DA7" w:rsidRPr="006E491C">
        <w:rPr>
          <w:sz w:val="28"/>
          <w:szCs w:val="28"/>
          <w:lang w:val="ro-RO"/>
        </w:rPr>
        <w:t xml:space="preserve"> ale prezentului Regulament.</w:t>
      </w:r>
    </w:p>
    <w:p w:rsidR="00690DA7" w:rsidRPr="006E491C" w:rsidRDefault="00690DA7" w:rsidP="00690DA7">
      <w:pPr>
        <w:pStyle w:val="a7"/>
        <w:jc w:val="both"/>
        <w:rPr>
          <w:sz w:val="28"/>
          <w:szCs w:val="28"/>
          <w:lang w:val="ro-RO"/>
        </w:rPr>
      </w:pPr>
    </w:p>
    <w:p w:rsidR="00690DA7" w:rsidRPr="006E491C" w:rsidRDefault="00690DA7" w:rsidP="00690DA7">
      <w:pPr>
        <w:pStyle w:val="a7"/>
        <w:jc w:val="center"/>
        <w:rPr>
          <w:b/>
          <w:sz w:val="28"/>
          <w:szCs w:val="28"/>
          <w:lang w:val="ro-RO"/>
        </w:rPr>
      </w:pPr>
      <w:r w:rsidRPr="006E491C">
        <w:rPr>
          <w:b/>
          <w:sz w:val="28"/>
          <w:szCs w:val="28"/>
          <w:lang w:val="ro-RO"/>
        </w:rPr>
        <w:t xml:space="preserve">CAPITOLUL X. </w:t>
      </w:r>
    </w:p>
    <w:p w:rsidR="00690DA7" w:rsidRPr="006E491C" w:rsidRDefault="00690DA7" w:rsidP="00690DA7">
      <w:pPr>
        <w:pStyle w:val="a7"/>
        <w:jc w:val="center"/>
        <w:rPr>
          <w:b/>
          <w:sz w:val="28"/>
          <w:szCs w:val="28"/>
          <w:lang w:val="ro-RO"/>
        </w:rPr>
      </w:pPr>
      <w:r w:rsidRPr="006E491C">
        <w:rPr>
          <w:b/>
          <w:sz w:val="28"/>
          <w:szCs w:val="28"/>
          <w:lang w:val="ro-RO"/>
        </w:rPr>
        <w:t>DISPOZI</w:t>
      </w:r>
      <w:r w:rsidR="0095494E">
        <w:rPr>
          <w:b/>
          <w:sz w:val="28"/>
          <w:szCs w:val="28"/>
          <w:lang w:val="ro-RO"/>
        </w:rPr>
        <w:t>Ţ</w:t>
      </w:r>
      <w:r w:rsidRPr="006E491C">
        <w:rPr>
          <w:b/>
          <w:sz w:val="28"/>
          <w:szCs w:val="28"/>
          <w:lang w:val="ro-RO"/>
        </w:rPr>
        <w:t>II FINALE</w:t>
      </w:r>
    </w:p>
    <w:p w:rsidR="00690DA7" w:rsidRPr="006E491C" w:rsidRDefault="00690DA7" w:rsidP="00690DA7">
      <w:pPr>
        <w:pStyle w:val="a7"/>
        <w:jc w:val="both"/>
        <w:rPr>
          <w:sz w:val="28"/>
          <w:szCs w:val="28"/>
          <w:lang w:val="ro-RO"/>
        </w:rPr>
      </w:pPr>
      <w:r w:rsidRPr="006E491C">
        <w:rPr>
          <w:sz w:val="28"/>
          <w:szCs w:val="28"/>
          <w:lang w:val="ro-RO"/>
        </w:rPr>
        <w:t> </w:t>
      </w:r>
      <w:r w:rsidRPr="006E491C">
        <w:rPr>
          <w:sz w:val="28"/>
          <w:szCs w:val="28"/>
          <w:lang w:val="ro-RO"/>
        </w:rPr>
        <w:tab/>
      </w:r>
      <w:r w:rsidR="004C36B1">
        <w:rPr>
          <w:b/>
          <w:sz w:val="28"/>
          <w:szCs w:val="28"/>
          <w:lang w:val="ro-RO"/>
        </w:rPr>
        <w:t>84</w:t>
      </w:r>
      <w:r w:rsidRPr="006E491C">
        <w:rPr>
          <w:b/>
          <w:sz w:val="28"/>
          <w:szCs w:val="28"/>
          <w:lang w:val="ro-RO"/>
        </w:rPr>
        <w:t>.</w:t>
      </w:r>
      <w:r w:rsidRPr="006E491C">
        <w:rPr>
          <w:sz w:val="28"/>
          <w:szCs w:val="28"/>
          <w:lang w:val="ro-RO"/>
        </w:rPr>
        <w:t xml:space="preserve"> Centrul Na</w:t>
      </w:r>
      <w:r w:rsidR="0095494E">
        <w:rPr>
          <w:sz w:val="28"/>
          <w:szCs w:val="28"/>
          <w:lang w:val="ro-RO"/>
        </w:rPr>
        <w:t>ţ</w:t>
      </w:r>
      <w:r w:rsidRPr="006E491C">
        <w:rPr>
          <w:sz w:val="28"/>
          <w:szCs w:val="28"/>
          <w:lang w:val="ro-RO"/>
        </w:rPr>
        <w:t>ional de Sănătate Publică se conduce în activitatea de reglementare de  Nomenclatorul Interna</w:t>
      </w:r>
      <w:r w:rsidR="0095494E">
        <w:rPr>
          <w:sz w:val="28"/>
          <w:szCs w:val="28"/>
          <w:lang w:val="ro-RO"/>
        </w:rPr>
        <w:t>ţ</w:t>
      </w:r>
      <w:r w:rsidRPr="006E491C">
        <w:rPr>
          <w:sz w:val="28"/>
          <w:szCs w:val="28"/>
          <w:lang w:val="ro-RO"/>
        </w:rPr>
        <w:t xml:space="preserve">ional al Ingredientelor Cosmetice (INCI) elaborate de Comisia Europeană. </w:t>
      </w:r>
    </w:p>
    <w:p w:rsidR="00690DA7" w:rsidRPr="006E491C" w:rsidRDefault="004C36B1" w:rsidP="00690DA7">
      <w:pPr>
        <w:pStyle w:val="a7"/>
        <w:ind w:firstLine="708"/>
        <w:jc w:val="both"/>
        <w:rPr>
          <w:sz w:val="28"/>
          <w:szCs w:val="28"/>
          <w:lang w:val="ro-RO"/>
        </w:rPr>
      </w:pPr>
      <w:r>
        <w:rPr>
          <w:b/>
          <w:sz w:val="28"/>
          <w:szCs w:val="28"/>
          <w:lang w:val="ro-RO"/>
        </w:rPr>
        <w:t>85</w:t>
      </w:r>
      <w:r w:rsidR="00690DA7" w:rsidRPr="006E491C">
        <w:rPr>
          <w:sz w:val="28"/>
          <w:szCs w:val="28"/>
          <w:lang w:val="ro-RO"/>
        </w:rPr>
        <w:t>. În acest scop, Centrul Na</w:t>
      </w:r>
      <w:r w:rsidR="0095494E">
        <w:rPr>
          <w:sz w:val="28"/>
          <w:szCs w:val="28"/>
          <w:lang w:val="ro-RO"/>
        </w:rPr>
        <w:t>ţ</w:t>
      </w:r>
      <w:r w:rsidR="00690DA7" w:rsidRPr="006E491C">
        <w:rPr>
          <w:sz w:val="28"/>
          <w:szCs w:val="28"/>
          <w:lang w:val="ro-RO"/>
        </w:rPr>
        <w:t>ional de Sănătate Publică ia în considerare nomenclaturile recunoscute interna</w:t>
      </w:r>
      <w:r w:rsidR="0095494E">
        <w:rPr>
          <w:sz w:val="28"/>
          <w:szCs w:val="28"/>
          <w:lang w:val="ro-RO"/>
        </w:rPr>
        <w:t>ţ</w:t>
      </w:r>
      <w:r w:rsidR="00690DA7" w:rsidRPr="006E491C">
        <w:rPr>
          <w:sz w:val="28"/>
          <w:szCs w:val="28"/>
          <w:lang w:val="ro-RO"/>
        </w:rPr>
        <w:t>ional, inclusiv Glosarul (INCI). Ultimul   nu reprezintă o listă de substan</w:t>
      </w:r>
      <w:r w:rsidR="0095494E">
        <w:rPr>
          <w:sz w:val="28"/>
          <w:szCs w:val="28"/>
          <w:lang w:val="ro-RO"/>
        </w:rPr>
        <w:t>ţ</w:t>
      </w:r>
      <w:r w:rsidR="00690DA7" w:rsidRPr="006E491C">
        <w:rPr>
          <w:sz w:val="28"/>
          <w:szCs w:val="28"/>
          <w:lang w:val="ro-RO"/>
        </w:rPr>
        <w:t>e autorizate pentru a fi utilizate în produsele cosmetice.</w:t>
      </w:r>
    </w:p>
    <w:p w:rsidR="00690DA7" w:rsidRDefault="004C36B1" w:rsidP="00690DA7">
      <w:pPr>
        <w:pStyle w:val="a7"/>
        <w:ind w:firstLine="708"/>
        <w:jc w:val="both"/>
        <w:rPr>
          <w:sz w:val="28"/>
          <w:szCs w:val="28"/>
          <w:lang w:val="ro-RO"/>
        </w:rPr>
      </w:pPr>
      <w:r>
        <w:rPr>
          <w:b/>
          <w:sz w:val="28"/>
          <w:szCs w:val="28"/>
          <w:lang w:val="ro-RO"/>
        </w:rPr>
        <w:lastRenderedPageBreak/>
        <w:t>86</w:t>
      </w:r>
      <w:r w:rsidR="00690DA7" w:rsidRPr="006E491C">
        <w:rPr>
          <w:sz w:val="28"/>
          <w:szCs w:val="28"/>
          <w:lang w:val="ro-RO"/>
        </w:rPr>
        <w:t>. Denumirea comună a ingredientelor se aplică în scopul etichetării produselor cosmetice introduse pe pia</w:t>
      </w:r>
      <w:r w:rsidR="0095494E">
        <w:rPr>
          <w:sz w:val="28"/>
          <w:szCs w:val="28"/>
          <w:lang w:val="ro-RO"/>
        </w:rPr>
        <w:t>ţ</w:t>
      </w:r>
      <w:r w:rsidR="00690DA7" w:rsidRPr="006E491C">
        <w:rPr>
          <w:sz w:val="28"/>
          <w:szCs w:val="28"/>
          <w:lang w:val="ro-RO"/>
        </w:rPr>
        <w:t>ă în cel mult douăsprezece luni de la publicarea glosarului .</w:t>
      </w:r>
    </w:p>
    <w:p w:rsidR="005A6A44" w:rsidRDefault="005A6A44" w:rsidP="00690DA7">
      <w:pPr>
        <w:pStyle w:val="a7"/>
        <w:ind w:firstLine="708"/>
        <w:jc w:val="both"/>
        <w:rPr>
          <w:color w:val="000000"/>
          <w:sz w:val="28"/>
          <w:szCs w:val="28"/>
          <w:lang w:val="ro-RO"/>
        </w:rPr>
      </w:pPr>
      <w:r w:rsidRPr="00DF09C3">
        <w:rPr>
          <w:b/>
          <w:sz w:val="28"/>
          <w:szCs w:val="28"/>
          <w:lang w:val="ro-RO"/>
        </w:rPr>
        <w:t>87.</w:t>
      </w:r>
      <w:r w:rsidRPr="00DF09C3">
        <w:rPr>
          <w:sz w:val="28"/>
          <w:szCs w:val="28"/>
          <w:lang w:val="ro-RO"/>
        </w:rPr>
        <w:t xml:space="preserve"> </w:t>
      </w:r>
      <w:r w:rsidRPr="00DF09C3">
        <w:rPr>
          <w:color w:val="000000"/>
          <w:sz w:val="28"/>
          <w:szCs w:val="28"/>
          <w:lang w:val="ro-RO"/>
        </w:rPr>
        <w:t xml:space="preserve">Pentru nerespectarea prezentului Regulament persoanele fizice </w:t>
      </w:r>
      <w:r w:rsidR="0095494E">
        <w:rPr>
          <w:color w:val="000000"/>
          <w:sz w:val="28"/>
          <w:szCs w:val="28"/>
          <w:lang w:val="ro-RO"/>
        </w:rPr>
        <w:t>ş</w:t>
      </w:r>
      <w:r w:rsidRPr="00DF09C3">
        <w:rPr>
          <w:color w:val="000000"/>
          <w:sz w:val="28"/>
          <w:szCs w:val="28"/>
          <w:lang w:val="ro-RO"/>
        </w:rPr>
        <w:t>i juridice</w:t>
      </w:r>
      <w:r w:rsidRPr="00DF09C3">
        <w:rPr>
          <w:rFonts w:eastAsia="ArialMT"/>
          <w:color w:val="000000"/>
          <w:sz w:val="28"/>
          <w:szCs w:val="28"/>
          <w:lang w:val="ro-RO"/>
        </w:rPr>
        <w:t xml:space="preserve"> </w:t>
      </w:r>
      <w:r w:rsidRPr="00DF09C3">
        <w:rPr>
          <w:color w:val="000000"/>
          <w:sz w:val="28"/>
          <w:szCs w:val="28"/>
          <w:lang w:val="ro-RO"/>
        </w:rPr>
        <w:t>poartă răspundere conform art.84 din Codul contravenţional al Republicii Moldova nr.218-XVI din 24 octombrie 2008.</w:t>
      </w:r>
    </w:p>
    <w:p w:rsidR="005A6A44" w:rsidRDefault="005A6A44" w:rsidP="00690DA7">
      <w:pPr>
        <w:pStyle w:val="a7"/>
        <w:ind w:firstLine="708"/>
        <w:jc w:val="both"/>
        <w:rPr>
          <w:color w:val="000000"/>
          <w:sz w:val="28"/>
          <w:szCs w:val="28"/>
          <w:lang w:val="ro-RO"/>
        </w:rPr>
      </w:pPr>
    </w:p>
    <w:p w:rsidR="005A6A44" w:rsidRDefault="005A6A44" w:rsidP="00690DA7">
      <w:pPr>
        <w:pStyle w:val="a7"/>
        <w:ind w:firstLine="708"/>
        <w:jc w:val="both"/>
        <w:rPr>
          <w:color w:val="000000"/>
          <w:sz w:val="28"/>
          <w:szCs w:val="28"/>
          <w:lang w:val="ro-RO"/>
        </w:rPr>
      </w:pPr>
    </w:p>
    <w:p w:rsidR="005A6A44" w:rsidRDefault="005A6A44" w:rsidP="00690DA7">
      <w:pPr>
        <w:pStyle w:val="a7"/>
        <w:ind w:firstLine="708"/>
        <w:jc w:val="both"/>
        <w:rPr>
          <w:color w:val="000000"/>
          <w:sz w:val="28"/>
          <w:szCs w:val="28"/>
          <w:lang w:val="ro-RO"/>
        </w:rPr>
      </w:pPr>
    </w:p>
    <w:p w:rsidR="005A6A44" w:rsidRDefault="005A6A44" w:rsidP="00690DA7">
      <w:pPr>
        <w:pStyle w:val="a7"/>
        <w:ind w:firstLine="708"/>
        <w:jc w:val="both"/>
        <w:rPr>
          <w:color w:val="000000"/>
          <w:sz w:val="28"/>
          <w:szCs w:val="28"/>
          <w:lang w:val="ro-RO"/>
        </w:rPr>
      </w:pPr>
    </w:p>
    <w:p w:rsidR="005A6A44" w:rsidRDefault="005A6A44" w:rsidP="00690DA7">
      <w:pPr>
        <w:pStyle w:val="a7"/>
        <w:ind w:firstLine="708"/>
        <w:jc w:val="both"/>
        <w:rPr>
          <w:color w:val="000000"/>
          <w:sz w:val="28"/>
          <w:szCs w:val="28"/>
          <w:lang w:val="ro-RO"/>
        </w:rPr>
      </w:pPr>
    </w:p>
    <w:p w:rsidR="005A6A44" w:rsidRDefault="005A6A44" w:rsidP="00690DA7">
      <w:pPr>
        <w:pStyle w:val="a7"/>
        <w:ind w:firstLine="708"/>
        <w:jc w:val="both"/>
        <w:rPr>
          <w:color w:val="000000"/>
          <w:sz w:val="28"/>
          <w:szCs w:val="28"/>
          <w:lang w:val="ro-RO"/>
        </w:rPr>
      </w:pPr>
    </w:p>
    <w:p w:rsidR="005A6A44" w:rsidRDefault="005A6A44" w:rsidP="00690DA7">
      <w:pPr>
        <w:pStyle w:val="a7"/>
        <w:ind w:firstLine="708"/>
        <w:jc w:val="both"/>
        <w:rPr>
          <w:color w:val="000000"/>
          <w:sz w:val="28"/>
          <w:szCs w:val="28"/>
          <w:lang w:val="ro-RO"/>
        </w:rPr>
      </w:pPr>
    </w:p>
    <w:p w:rsidR="005A6A44" w:rsidRDefault="005A6A44" w:rsidP="00690DA7">
      <w:pPr>
        <w:pStyle w:val="a7"/>
        <w:ind w:firstLine="708"/>
        <w:jc w:val="both"/>
        <w:rPr>
          <w:color w:val="000000"/>
          <w:sz w:val="28"/>
          <w:szCs w:val="28"/>
          <w:lang w:val="ro-RO"/>
        </w:rPr>
      </w:pPr>
    </w:p>
    <w:p w:rsidR="005A6A44" w:rsidRDefault="005A6A44" w:rsidP="00690DA7">
      <w:pPr>
        <w:pStyle w:val="a7"/>
        <w:ind w:firstLine="708"/>
        <w:jc w:val="both"/>
        <w:rPr>
          <w:color w:val="000000"/>
          <w:sz w:val="28"/>
          <w:szCs w:val="28"/>
          <w:lang w:val="ro-RO"/>
        </w:rPr>
      </w:pPr>
    </w:p>
    <w:p w:rsidR="005A6A44" w:rsidRDefault="005A6A44" w:rsidP="00690DA7">
      <w:pPr>
        <w:pStyle w:val="a7"/>
        <w:ind w:firstLine="708"/>
        <w:jc w:val="both"/>
        <w:rPr>
          <w:color w:val="000000"/>
          <w:sz w:val="28"/>
          <w:szCs w:val="28"/>
          <w:lang w:val="ro-RO"/>
        </w:rPr>
      </w:pPr>
    </w:p>
    <w:p w:rsidR="005A6A44" w:rsidRDefault="005A6A44" w:rsidP="00690DA7">
      <w:pPr>
        <w:pStyle w:val="a7"/>
        <w:ind w:firstLine="708"/>
        <w:jc w:val="both"/>
        <w:rPr>
          <w:color w:val="000000"/>
          <w:sz w:val="28"/>
          <w:szCs w:val="28"/>
          <w:lang w:val="ro-RO"/>
        </w:rPr>
      </w:pPr>
    </w:p>
    <w:p w:rsidR="005A6A44" w:rsidRDefault="005A6A44" w:rsidP="00690DA7">
      <w:pPr>
        <w:pStyle w:val="a7"/>
        <w:ind w:firstLine="708"/>
        <w:jc w:val="both"/>
        <w:rPr>
          <w:color w:val="000000"/>
          <w:sz w:val="28"/>
          <w:szCs w:val="28"/>
          <w:lang w:val="ro-RO"/>
        </w:rPr>
      </w:pPr>
    </w:p>
    <w:p w:rsidR="005A6A44" w:rsidRDefault="005A6A44" w:rsidP="00690DA7">
      <w:pPr>
        <w:pStyle w:val="a7"/>
        <w:ind w:firstLine="708"/>
        <w:jc w:val="both"/>
        <w:rPr>
          <w:color w:val="000000"/>
          <w:sz w:val="28"/>
          <w:szCs w:val="28"/>
          <w:lang w:val="ro-RO"/>
        </w:rPr>
      </w:pPr>
    </w:p>
    <w:p w:rsidR="005A6A44" w:rsidRDefault="005A6A44" w:rsidP="00690DA7">
      <w:pPr>
        <w:pStyle w:val="a7"/>
        <w:ind w:firstLine="708"/>
        <w:jc w:val="both"/>
        <w:rPr>
          <w:color w:val="000000"/>
          <w:sz w:val="28"/>
          <w:szCs w:val="28"/>
          <w:lang w:val="ro-RO"/>
        </w:rPr>
      </w:pPr>
    </w:p>
    <w:p w:rsidR="005A6A44" w:rsidRDefault="005A6A44" w:rsidP="00690DA7">
      <w:pPr>
        <w:pStyle w:val="a7"/>
        <w:ind w:firstLine="708"/>
        <w:jc w:val="both"/>
        <w:rPr>
          <w:color w:val="000000"/>
          <w:sz w:val="28"/>
          <w:szCs w:val="28"/>
          <w:lang w:val="ro-RO"/>
        </w:rPr>
      </w:pPr>
    </w:p>
    <w:p w:rsidR="005A6A44" w:rsidRDefault="005A6A44" w:rsidP="00690DA7">
      <w:pPr>
        <w:pStyle w:val="a7"/>
        <w:ind w:firstLine="708"/>
        <w:jc w:val="both"/>
        <w:rPr>
          <w:color w:val="000000"/>
          <w:sz w:val="28"/>
          <w:szCs w:val="28"/>
          <w:lang w:val="ro-RO"/>
        </w:rPr>
      </w:pPr>
    </w:p>
    <w:p w:rsidR="005A6A44" w:rsidRDefault="005A6A44" w:rsidP="00690DA7">
      <w:pPr>
        <w:pStyle w:val="a7"/>
        <w:ind w:firstLine="708"/>
        <w:jc w:val="both"/>
        <w:rPr>
          <w:color w:val="000000"/>
          <w:sz w:val="28"/>
          <w:szCs w:val="28"/>
          <w:lang w:val="ro-RO"/>
        </w:rPr>
      </w:pPr>
    </w:p>
    <w:p w:rsidR="005A6A44" w:rsidRDefault="005A6A44" w:rsidP="00690DA7">
      <w:pPr>
        <w:pStyle w:val="a7"/>
        <w:ind w:firstLine="708"/>
        <w:jc w:val="both"/>
        <w:rPr>
          <w:color w:val="000000"/>
          <w:sz w:val="28"/>
          <w:szCs w:val="28"/>
          <w:lang w:val="ro-RO"/>
        </w:rPr>
      </w:pPr>
    </w:p>
    <w:p w:rsidR="005A6A44" w:rsidRDefault="005A6A44" w:rsidP="00690DA7">
      <w:pPr>
        <w:pStyle w:val="a7"/>
        <w:ind w:firstLine="708"/>
        <w:jc w:val="both"/>
        <w:rPr>
          <w:color w:val="000000"/>
          <w:sz w:val="28"/>
          <w:szCs w:val="28"/>
          <w:lang w:val="ro-RO"/>
        </w:rPr>
      </w:pPr>
    </w:p>
    <w:p w:rsidR="005A6A44" w:rsidRDefault="005A6A44" w:rsidP="00690DA7">
      <w:pPr>
        <w:pStyle w:val="a7"/>
        <w:ind w:firstLine="708"/>
        <w:jc w:val="both"/>
        <w:rPr>
          <w:color w:val="000000"/>
          <w:sz w:val="28"/>
          <w:szCs w:val="28"/>
          <w:lang w:val="ro-RO"/>
        </w:rPr>
      </w:pPr>
    </w:p>
    <w:p w:rsidR="005A6A44" w:rsidRDefault="005A6A44" w:rsidP="00690DA7">
      <w:pPr>
        <w:pStyle w:val="a7"/>
        <w:ind w:firstLine="708"/>
        <w:jc w:val="both"/>
        <w:rPr>
          <w:color w:val="000000"/>
          <w:sz w:val="28"/>
          <w:szCs w:val="28"/>
          <w:lang w:val="ro-RO"/>
        </w:rPr>
      </w:pPr>
    </w:p>
    <w:p w:rsidR="005A6A44" w:rsidRPr="005A6A44" w:rsidRDefault="005A6A44" w:rsidP="00690DA7">
      <w:pPr>
        <w:pStyle w:val="a7"/>
        <w:ind w:firstLine="708"/>
        <w:jc w:val="both"/>
        <w:rPr>
          <w:sz w:val="28"/>
          <w:szCs w:val="28"/>
          <w:lang w:val="ro-RO"/>
        </w:rPr>
      </w:pPr>
    </w:p>
    <w:p w:rsidR="00690DA7" w:rsidRPr="006E491C" w:rsidRDefault="00690DA7" w:rsidP="00690DA7">
      <w:pPr>
        <w:pStyle w:val="a7"/>
        <w:jc w:val="right"/>
        <w:rPr>
          <w:sz w:val="28"/>
          <w:szCs w:val="28"/>
          <w:lang w:val="ro-RO"/>
        </w:rPr>
      </w:pPr>
    </w:p>
    <w:p w:rsidR="00690DA7" w:rsidRPr="006E491C" w:rsidRDefault="00690DA7" w:rsidP="00690DA7">
      <w:pPr>
        <w:pStyle w:val="a7"/>
        <w:jc w:val="right"/>
        <w:rPr>
          <w:sz w:val="28"/>
          <w:szCs w:val="28"/>
          <w:lang w:val="ro-RO"/>
        </w:rPr>
      </w:pPr>
    </w:p>
    <w:p w:rsidR="00C310F9" w:rsidRDefault="00C310F9" w:rsidP="00690DA7">
      <w:pPr>
        <w:pStyle w:val="a7"/>
        <w:jc w:val="right"/>
        <w:rPr>
          <w:sz w:val="28"/>
          <w:szCs w:val="28"/>
          <w:lang w:val="ro-RO"/>
        </w:rPr>
      </w:pPr>
    </w:p>
    <w:p w:rsidR="004D1E39" w:rsidRDefault="004D1E39" w:rsidP="00690DA7">
      <w:pPr>
        <w:pStyle w:val="a7"/>
        <w:jc w:val="right"/>
        <w:rPr>
          <w:sz w:val="28"/>
          <w:szCs w:val="28"/>
          <w:lang w:val="ro-RO"/>
        </w:rPr>
      </w:pPr>
    </w:p>
    <w:p w:rsidR="004D1E39" w:rsidRDefault="004D1E39" w:rsidP="00690DA7">
      <w:pPr>
        <w:pStyle w:val="a7"/>
        <w:jc w:val="right"/>
        <w:rPr>
          <w:sz w:val="28"/>
          <w:szCs w:val="28"/>
          <w:lang w:val="ro-RO"/>
        </w:rPr>
      </w:pPr>
    </w:p>
    <w:p w:rsidR="004D1E39" w:rsidRDefault="004D1E39" w:rsidP="00690DA7">
      <w:pPr>
        <w:pStyle w:val="a7"/>
        <w:jc w:val="right"/>
        <w:rPr>
          <w:sz w:val="28"/>
          <w:szCs w:val="28"/>
          <w:lang w:val="ro-RO"/>
        </w:rPr>
      </w:pPr>
    </w:p>
    <w:p w:rsidR="004D1E39" w:rsidRDefault="004D1E39" w:rsidP="00690DA7">
      <w:pPr>
        <w:pStyle w:val="a7"/>
        <w:jc w:val="right"/>
        <w:rPr>
          <w:sz w:val="28"/>
          <w:szCs w:val="28"/>
          <w:lang w:val="ro-RO"/>
        </w:rPr>
      </w:pPr>
    </w:p>
    <w:p w:rsidR="004D1E39" w:rsidRDefault="004D1E39" w:rsidP="00690DA7">
      <w:pPr>
        <w:pStyle w:val="a7"/>
        <w:jc w:val="right"/>
        <w:rPr>
          <w:sz w:val="28"/>
          <w:szCs w:val="28"/>
          <w:lang w:val="ro-RO"/>
        </w:rPr>
      </w:pPr>
    </w:p>
    <w:p w:rsidR="004D1E39" w:rsidRDefault="004D1E39" w:rsidP="00690DA7">
      <w:pPr>
        <w:pStyle w:val="a7"/>
        <w:jc w:val="right"/>
        <w:rPr>
          <w:sz w:val="28"/>
          <w:szCs w:val="28"/>
          <w:lang w:val="ro-RO"/>
        </w:rPr>
      </w:pPr>
    </w:p>
    <w:p w:rsidR="004D1E39" w:rsidRDefault="004D1E39" w:rsidP="00690DA7">
      <w:pPr>
        <w:pStyle w:val="a7"/>
        <w:jc w:val="right"/>
        <w:rPr>
          <w:sz w:val="28"/>
          <w:szCs w:val="28"/>
          <w:lang w:val="ro-RO"/>
        </w:rPr>
      </w:pPr>
    </w:p>
    <w:p w:rsidR="004D1E39" w:rsidRDefault="004D1E39" w:rsidP="00690DA7">
      <w:pPr>
        <w:pStyle w:val="a7"/>
        <w:jc w:val="right"/>
        <w:rPr>
          <w:sz w:val="28"/>
          <w:szCs w:val="28"/>
          <w:lang w:val="ro-RO"/>
        </w:rPr>
      </w:pPr>
    </w:p>
    <w:p w:rsidR="004D1E39" w:rsidRDefault="004D1E39" w:rsidP="00690DA7">
      <w:pPr>
        <w:pStyle w:val="a7"/>
        <w:jc w:val="right"/>
        <w:rPr>
          <w:sz w:val="28"/>
          <w:szCs w:val="28"/>
          <w:lang w:val="ro-RO"/>
        </w:rPr>
      </w:pPr>
    </w:p>
    <w:p w:rsidR="004D1E39" w:rsidRDefault="004D1E39" w:rsidP="00690DA7">
      <w:pPr>
        <w:pStyle w:val="a7"/>
        <w:jc w:val="right"/>
        <w:rPr>
          <w:sz w:val="28"/>
          <w:szCs w:val="28"/>
          <w:lang w:val="ro-RO"/>
        </w:rPr>
      </w:pPr>
    </w:p>
    <w:p w:rsidR="0095494E" w:rsidRDefault="0095494E" w:rsidP="00690DA7">
      <w:pPr>
        <w:pStyle w:val="a7"/>
        <w:jc w:val="right"/>
        <w:rPr>
          <w:sz w:val="28"/>
          <w:szCs w:val="28"/>
          <w:lang w:val="ro-RO"/>
        </w:rPr>
      </w:pPr>
    </w:p>
    <w:p w:rsidR="0095494E" w:rsidRDefault="0095494E" w:rsidP="00690DA7">
      <w:pPr>
        <w:pStyle w:val="a7"/>
        <w:jc w:val="right"/>
        <w:rPr>
          <w:sz w:val="28"/>
          <w:szCs w:val="28"/>
          <w:lang w:val="ro-RO"/>
        </w:rPr>
      </w:pPr>
    </w:p>
    <w:p w:rsidR="0095494E" w:rsidRDefault="0095494E" w:rsidP="00690DA7">
      <w:pPr>
        <w:pStyle w:val="a7"/>
        <w:jc w:val="right"/>
        <w:rPr>
          <w:sz w:val="28"/>
          <w:szCs w:val="28"/>
          <w:lang w:val="ro-RO"/>
        </w:rPr>
      </w:pPr>
    </w:p>
    <w:p w:rsidR="0095494E" w:rsidRDefault="0095494E" w:rsidP="00690DA7">
      <w:pPr>
        <w:pStyle w:val="a7"/>
        <w:jc w:val="right"/>
        <w:rPr>
          <w:sz w:val="28"/>
          <w:szCs w:val="28"/>
          <w:lang w:val="ro-RO"/>
        </w:rPr>
      </w:pPr>
    </w:p>
    <w:p w:rsidR="0095494E" w:rsidRDefault="0095494E" w:rsidP="00690DA7">
      <w:pPr>
        <w:pStyle w:val="a7"/>
        <w:jc w:val="right"/>
        <w:rPr>
          <w:sz w:val="28"/>
          <w:szCs w:val="28"/>
          <w:lang w:val="ro-RO"/>
        </w:rPr>
      </w:pPr>
    </w:p>
    <w:p w:rsidR="0095494E" w:rsidRDefault="0095494E" w:rsidP="00690DA7">
      <w:pPr>
        <w:pStyle w:val="a7"/>
        <w:jc w:val="right"/>
        <w:rPr>
          <w:sz w:val="28"/>
          <w:szCs w:val="28"/>
          <w:lang w:val="ro-RO"/>
        </w:rPr>
      </w:pPr>
    </w:p>
    <w:p w:rsidR="0095494E" w:rsidRDefault="0095494E" w:rsidP="00690DA7">
      <w:pPr>
        <w:pStyle w:val="a7"/>
        <w:jc w:val="right"/>
        <w:rPr>
          <w:sz w:val="28"/>
          <w:szCs w:val="28"/>
          <w:lang w:val="ro-RO"/>
        </w:rPr>
      </w:pPr>
    </w:p>
    <w:p w:rsidR="00690DA7" w:rsidRPr="006E491C" w:rsidRDefault="00690DA7" w:rsidP="00690DA7">
      <w:pPr>
        <w:pStyle w:val="a7"/>
        <w:jc w:val="right"/>
        <w:rPr>
          <w:sz w:val="28"/>
          <w:szCs w:val="28"/>
          <w:lang w:val="ro-RO"/>
        </w:rPr>
      </w:pPr>
      <w:r w:rsidRPr="006E491C">
        <w:rPr>
          <w:sz w:val="28"/>
          <w:szCs w:val="28"/>
          <w:lang w:val="ro-RO"/>
        </w:rPr>
        <w:lastRenderedPageBreak/>
        <w:t>Anexa nr. 1</w:t>
      </w:r>
    </w:p>
    <w:p w:rsidR="00690DA7" w:rsidRPr="006E491C" w:rsidRDefault="00690DA7" w:rsidP="00690DA7">
      <w:pPr>
        <w:pStyle w:val="a7"/>
        <w:jc w:val="right"/>
        <w:rPr>
          <w:sz w:val="28"/>
          <w:szCs w:val="28"/>
          <w:lang w:val="ro-RO"/>
        </w:rPr>
      </w:pPr>
      <w:r w:rsidRPr="006E491C">
        <w:rPr>
          <w:sz w:val="28"/>
          <w:szCs w:val="28"/>
          <w:lang w:val="ro-RO"/>
        </w:rPr>
        <w:t xml:space="preserve">la Regulamentul sanitar </w:t>
      </w:r>
    </w:p>
    <w:p w:rsidR="00690DA7" w:rsidRPr="006E491C" w:rsidRDefault="00690DA7" w:rsidP="00690DA7">
      <w:pPr>
        <w:pStyle w:val="a7"/>
        <w:jc w:val="right"/>
        <w:rPr>
          <w:sz w:val="28"/>
          <w:szCs w:val="28"/>
          <w:lang w:val="ro-RO"/>
        </w:rPr>
      </w:pPr>
      <w:r w:rsidRPr="006E491C">
        <w:rPr>
          <w:sz w:val="28"/>
          <w:szCs w:val="28"/>
          <w:lang w:val="ro-RO"/>
        </w:rPr>
        <w:t>privind produsele cosmetice</w:t>
      </w:r>
    </w:p>
    <w:p w:rsidR="00690DA7" w:rsidRPr="006E491C" w:rsidRDefault="00690DA7" w:rsidP="00690DA7">
      <w:pPr>
        <w:pStyle w:val="a7"/>
        <w:jc w:val="right"/>
        <w:rPr>
          <w:sz w:val="28"/>
          <w:szCs w:val="28"/>
          <w:lang w:val="ro-RO"/>
        </w:rPr>
      </w:pPr>
    </w:p>
    <w:p w:rsidR="00690DA7" w:rsidRPr="006E491C" w:rsidRDefault="00690DA7" w:rsidP="00690DA7">
      <w:pPr>
        <w:pStyle w:val="a7"/>
        <w:jc w:val="right"/>
        <w:rPr>
          <w:sz w:val="28"/>
          <w:szCs w:val="28"/>
          <w:lang w:val="ro-RO"/>
        </w:rPr>
      </w:pPr>
    </w:p>
    <w:p w:rsidR="00690DA7" w:rsidRPr="006E491C" w:rsidRDefault="00690DA7" w:rsidP="00690DA7">
      <w:pPr>
        <w:jc w:val="center"/>
        <w:rPr>
          <w:rFonts w:ascii="Times New Roman" w:hAnsi="Times New Roman" w:cs="Times New Roman"/>
          <w:b/>
          <w:sz w:val="28"/>
          <w:szCs w:val="28"/>
          <w:lang w:val="ro-RO"/>
        </w:rPr>
      </w:pPr>
      <w:r w:rsidRPr="006E491C">
        <w:rPr>
          <w:rFonts w:ascii="Times New Roman" w:hAnsi="Times New Roman" w:cs="Times New Roman"/>
          <w:b/>
          <w:sz w:val="28"/>
          <w:szCs w:val="28"/>
          <w:lang w:val="ro-RO"/>
        </w:rPr>
        <w:t>LISTA</w:t>
      </w:r>
      <w:r w:rsidRPr="006E491C">
        <w:rPr>
          <w:rFonts w:ascii="Times New Roman" w:hAnsi="Times New Roman" w:cs="Times New Roman"/>
          <w:b/>
          <w:sz w:val="28"/>
          <w:szCs w:val="28"/>
          <w:lang w:val="ro-RO"/>
        </w:rPr>
        <w:br/>
        <w:t>cuprinzînd categoriile de produse cosmetice</w:t>
      </w:r>
      <w:r w:rsidRPr="006E491C">
        <w:rPr>
          <w:rFonts w:ascii="Times New Roman" w:hAnsi="Times New Roman" w:cs="Times New Roman"/>
          <w:b/>
          <w:sz w:val="28"/>
          <w:szCs w:val="28"/>
          <w:lang w:val="ro-RO"/>
        </w:rPr>
        <w:br/>
      </w:r>
      <w:r w:rsidRPr="006E491C">
        <w:rPr>
          <w:rFonts w:ascii="Times New Roman" w:hAnsi="Times New Roman" w:cs="Times New Roman"/>
          <w:b/>
          <w:sz w:val="28"/>
          <w:szCs w:val="28"/>
          <w:lang w:val="ro-RO"/>
        </w:rPr>
        <w:br/>
      </w:r>
    </w:p>
    <w:p w:rsidR="00690DA7" w:rsidRPr="006E491C" w:rsidRDefault="00690DA7" w:rsidP="00690DA7">
      <w:pPr>
        <w:pStyle w:val="a6"/>
        <w:numPr>
          <w:ilvl w:val="0"/>
          <w:numId w:val="4"/>
        </w:numPr>
        <w:ind w:left="709" w:hanging="349"/>
        <w:rPr>
          <w:rFonts w:ascii="Times New Roman" w:hAnsi="Times New Roman" w:cs="Times New Roman"/>
          <w:sz w:val="28"/>
          <w:szCs w:val="28"/>
          <w:lang w:val="ro-RO"/>
        </w:rPr>
      </w:pPr>
      <w:r w:rsidRPr="006E491C">
        <w:rPr>
          <w:rFonts w:ascii="Times New Roman" w:hAnsi="Times New Roman" w:cs="Times New Roman"/>
          <w:sz w:val="28"/>
          <w:szCs w:val="28"/>
          <w:lang w:val="ro-RO"/>
        </w:rPr>
        <w:t>Creme, emulsii, lotiuni, geluri si uleiuri pentru piele;</w:t>
      </w:r>
    </w:p>
    <w:p w:rsidR="00690DA7" w:rsidRPr="006E491C" w:rsidRDefault="00690DA7" w:rsidP="00690DA7">
      <w:pPr>
        <w:pStyle w:val="a6"/>
        <w:numPr>
          <w:ilvl w:val="0"/>
          <w:numId w:val="4"/>
        </w:numPr>
        <w:ind w:left="709" w:hanging="349"/>
        <w:rPr>
          <w:rFonts w:ascii="Times New Roman" w:hAnsi="Times New Roman" w:cs="Times New Roman"/>
          <w:sz w:val="28"/>
          <w:szCs w:val="28"/>
          <w:lang w:val="ro-RO"/>
        </w:rPr>
      </w:pPr>
      <w:r w:rsidRPr="006E491C">
        <w:rPr>
          <w:rFonts w:ascii="Times New Roman" w:hAnsi="Times New Roman" w:cs="Times New Roman"/>
          <w:sz w:val="28"/>
          <w:szCs w:val="28"/>
          <w:lang w:val="ro-RO"/>
        </w:rPr>
        <w:t>Mă</w:t>
      </w:r>
      <w:r w:rsidR="0095494E">
        <w:rPr>
          <w:rFonts w:ascii="Times New Roman" w:hAnsi="Times New Roman" w:cs="Times New Roman"/>
          <w:sz w:val="28"/>
          <w:szCs w:val="28"/>
          <w:lang w:val="ro-RO"/>
        </w:rPr>
        <w:t>ş</w:t>
      </w:r>
      <w:r w:rsidRPr="006E491C">
        <w:rPr>
          <w:rFonts w:ascii="Times New Roman" w:hAnsi="Times New Roman" w:cs="Times New Roman"/>
          <w:sz w:val="28"/>
          <w:szCs w:val="28"/>
          <w:lang w:val="ro-RO"/>
        </w:rPr>
        <w:t>ti pentru fa</w:t>
      </w:r>
      <w:r w:rsidR="0095494E">
        <w:rPr>
          <w:rFonts w:ascii="Times New Roman" w:hAnsi="Times New Roman" w:cs="Times New Roman"/>
          <w:sz w:val="28"/>
          <w:szCs w:val="28"/>
          <w:lang w:val="ro-RO"/>
        </w:rPr>
        <w:t>ţ</w:t>
      </w:r>
      <w:r w:rsidRPr="006E491C">
        <w:rPr>
          <w:rFonts w:ascii="Times New Roman" w:hAnsi="Times New Roman" w:cs="Times New Roman"/>
          <w:sz w:val="28"/>
          <w:szCs w:val="28"/>
          <w:lang w:val="ro-RO"/>
        </w:rPr>
        <w:t xml:space="preserve">ă </w:t>
      </w:r>
    </w:p>
    <w:p w:rsidR="00690DA7" w:rsidRPr="006E491C" w:rsidRDefault="00690DA7" w:rsidP="00690DA7">
      <w:pPr>
        <w:pStyle w:val="a6"/>
        <w:numPr>
          <w:ilvl w:val="0"/>
          <w:numId w:val="4"/>
        </w:numPr>
        <w:ind w:left="709" w:hanging="349"/>
        <w:rPr>
          <w:rFonts w:ascii="Times New Roman" w:hAnsi="Times New Roman" w:cs="Times New Roman"/>
          <w:sz w:val="28"/>
          <w:szCs w:val="28"/>
          <w:lang w:val="ro-RO"/>
        </w:rPr>
      </w:pPr>
      <w:r w:rsidRPr="006E491C">
        <w:rPr>
          <w:rFonts w:ascii="Times New Roman" w:hAnsi="Times New Roman" w:cs="Times New Roman"/>
          <w:sz w:val="28"/>
          <w:szCs w:val="28"/>
          <w:lang w:val="ro-RO"/>
        </w:rPr>
        <w:t>Fonduri de ten (lichide, paste, pudre);</w:t>
      </w:r>
    </w:p>
    <w:p w:rsidR="00690DA7" w:rsidRPr="006E491C" w:rsidRDefault="00690DA7" w:rsidP="00690DA7">
      <w:pPr>
        <w:pStyle w:val="a6"/>
        <w:numPr>
          <w:ilvl w:val="0"/>
          <w:numId w:val="4"/>
        </w:numPr>
        <w:ind w:left="709" w:hanging="349"/>
        <w:rPr>
          <w:rFonts w:ascii="Times New Roman" w:hAnsi="Times New Roman" w:cs="Times New Roman"/>
          <w:sz w:val="28"/>
          <w:szCs w:val="28"/>
          <w:lang w:val="ro-RO"/>
        </w:rPr>
      </w:pPr>
      <w:r w:rsidRPr="006E491C">
        <w:rPr>
          <w:rFonts w:ascii="Times New Roman" w:hAnsi="Times New Roman" w:cs="Times New Roman"/>
          <w:sz w:val="28"/>
          <w:szCs w:val="28"/>
          <w:lang w:val="ro-RO"/>
        </w:rPr>
        <w:t>Pudre de machiaj, pudre după baie, pudre igienice;</w:t>
      </w:r>
    </w:p>
    <w:p w:rsidR="00690DA7" w:rsidRPr="006E491C" w:rsidRDefault="00690DA7" w:rsidP="00690DA7">
      <w:pPr>
        <w:pStyle w:val="a6"/>
        <w:numPr>
          <w:ilvl w:val="0"/>
          <w:numId w:val="4"/>
        </w:numPr>
        <w:ind w:left="709" w:hanging="349"/>
        <w:rPr>
          <w:rFonts w:ascii="Times New Roman" w:hAnsi="Times New Roman" w:cs="Times New Roman"/>
          <w:sz w:val="28"/>
          <w:szCs w:val="28"/>
          <w:lang w:val="ro-RO"/>
        </w:rPr>
      </w:pPr>
      <w:r w:rsidRPr="006E491C">
        <w:rPr>
          <w:rFonts w:ascii="Times New Roman" w:hAnsi="Times New Roman" w:cs="Times New Roman"/>
          <w:sz w:val="28"/>
          <w:szCs w:val="28"/>
          <w:lang w:val="ro-RO"/>
        </w:rPr>
        <w:t>Săpunuri de toaletă, săpunuri deodorante;</w:t>
      </w:r>
    </w:p>
    <w:p w:rsidR="00690DA7" w:rsidRPr="006E491C" w:rsidRDefault="00690DA7" w:rsidP="00690DA7">
      <w:pPr>
        <w:pStyle w:val="a6"/>
        <w:numPr>
          <w:ilvl w:val="0"/>
          <w:numId w:val="4"/>
        </w:numPr>
        <w:ind w:left="709" w:hanging="349"/>
        <w:rPr>
          <w:rFonts w:ascii="Times New Roman" w:hAnsi="Times New Roman" w:cs="Times New Roman"/>
          <w:sz w:val="28"/>
          <w:szCs w:val="28"/>
          <w:lang w:val="ro-RO"/>
        </w:rPr>
      </w:pPr>
      <w:r w:rsidRPr="006E491C">
        <w:rPr>
          <w:rFonts w:ascii="Times New Roman" w:hAnsi="Times New Roman" w:cs="Times New Roman"/>
          <w:sz w:val="28"/>
          <w:szCs w:val="28"/>
          <w:lang w:val="ro-RO"/>
        </w:rPr>
        <w:t>Parfumuri, ape de toaletă, ape de colonie,</w:t>
      </w:r>
    </w:p>
    <w:p w:rsidR="00690DA7" w:rsidRPr="006E491C" w:rsidRDefault="00690DA7" w:rsidP="00690DA7">
      <w:pPr>
        <w:pStyle w:val="a6"/>
        <w:numPr>
          <w:ilvl w:val="0"/>
          <w:numId w:val="4"/>
        </w:numPr>
        <w:ind w:left="709" w:hanging="349"/>
        <w:rPr>
          <w:rFonts w:ascii="Times New Roman" w:hAnsi="Times New Roman" w:cs="Times New Roman"/>
          <w:sz w:val="28"/>
          <w:szCs w:val="28"/>
          <w:lang w:val="ro-RO"/>
        </w:rPr>
      </w:pPr>
      <w:r w:rsidRPr="006E491C">
        <w:rPr>
          <w:rFonts w:ascii="Times New Roman" w:hAnsi="Times New Roman" w:cs="Times New Roman"/>
          <w:sz w:val="28"/>
          <w:szCs w:val="28"/>
          <w:lang w:val="ro-RO"/>
        </w:rPr>
        <w:t xml:space="preserve">Preparate pentru baie </w:t>
      </w:r>
      <w:r w:rsidR="0095494E">
        <w:rPr>
          <w:rFonts w:ascii="Times New Roman" w:hAnsi="Times New Roman" w:cs="Times New Roman"/>
          <w:sz w:val="28"/>
          <w:szCs w:val="28"/>
          <w:lang w:val="ro-RO"/>
        </w:rPr>
        <w:t>ş</w:t>
      </w:r>
      <w:r w:rsidRPr="006E491C">
        <w:rPr>
          <w:rFonts w:ascii="Times New Roman" w:hAnsi="Times New Roman" w:cs="Times New Roman"/>
          <w:sz w:val="28"/>
          <w:szCs w:val="28"/>
          <w:lang w:val="ro-RO"/>
        </w:rPr>
        <w:t>i dus (săruri, spume, uleiuri, geluri, etc.);</w:t>
      </w:r>
    </w:p>
    <w:p w:rsidR="00690DA7" w:rsidRPr="006E491C" w:rsidRDefault="00690DA7" w:rsidP="00690DA7">
      <w:pPr>
        <w:pStyle w:val="a6"/>
        <w:numPr>
          <w:ilvl w:val="0"/>
          <w:numId w:val="4"/>
        </w:numPr>
        <w:ind w:left="709" w:hanging="349"/>
        <w:rPr>
          <w:rFonts w:ascii="Times New Roman" w:hAnsi="Times New Roman" w:cs="Times New Roman"/>
          <w:sz w:val="28"/>
          <w:szCs w:val="28"/>
          <w:lang w:val="ro-RO"/>
        </w:rPr>
      </w:pPr>
      <w:r w:rsidRPr="006E491C">
        <w:rPr>
          <w:rFonts w:ascii="Times New Roman" w:hAnsi="Times New Roman" w:cs="Times New Roman"/>
          <w:sz w:val="28"/>
          <w:szCs w:val="28"/>
          <w:lang w:val="ro-RO"/>
        </w:rPr>
        <w:t>Depilatoare;</w:t>
      </w:r>
    </w:p>
    <w:p w:rsidR="00690DA7" w:rsidRPr="006E491C" w:rsidRDefault="00690DA7" w:rsidP="00690DA7">
      <w:pPr>
        <w:pStyle w:val="a6"/>
        <w:numPr>
          <w:ilvl w:val="0"/>
          <w:numId w:val="4"/>
        </w:numPr>
        <w:ind w:left="709" w:hanging="349"/>
        <w:rPr>
          <w:rFonts w:ascii="Times New Roman" w:hAnsi="Times New Roman" w:cs="Times New Roman"/>
          <w:sz w:val="28"/>
          <w:szCs w:val="28"/>
          <w:lang w:val="ro-RO"/>
        </w:rPr>
      </w:pPr>
      <w:r w:rsidRPr="006E491C">
        <w:rPr>
          <w:rFonts w:ascii="Times New Roman" w:hAnsi="Times New Roman" w:cs="Times New Roman"/>
          <w:sz w:val="28"/>
          <w:szCs w:val="28"/>
          <w:lang w:val="ro-RO"/>
        </w:rPr>
        <w:t xml:space="preserve">Deodorante </w:t>
      </w:r>
      <w:r w:rsidR="0095494E">
        <w:rPr>
          <w:rFonts w:ascii="Times New Roman" w:hAnsi="Times New Roman" w:cs="Times New Roman"/>
          <w:sz w:val="28"/>
          <w:szCs w:val="28"/>
          <w:lang w:val="ro-RO"/>
        </w:rPr>
        <w:t>ş</w:t>
      </w:r>
      <w:r w:rsidRPr="006E491C">
        <w:rPr>
          <w:rFonts w:ascii="Times New Roman" w:hAnsi="Times New Roman" w:cs="Times New Roman"/>
          <w:sz w:val="28"/>
          <w:szCs w:val="28"/>
          <w:lang w:val="ro-RO"/>
        </w:rPr>
        <w:t>i antiperspirante;</w:t>
      </w:r>
    </w:p>
    <w:p w:rsidR="00690DA7" w:rsidRPr="006E491C" w:rsidRDefault="00690DA7" w:rsidP="00690DA7">
      <w:pPr>
        <w:pStyle w:val="a6"/>
        <w:numPr>
          <w:ilvl w:val="0"/>
          <w:numId w:val="4"/>
        </w:numPr>
        <w:tabs>
          <w:tab w:val="left" w:pos="-709"/>
        </w:tabs>
        <w:ind w:left="0" w:firstLine="284"/>
        <w:rPr>
          <w:rFonts w:ascii="Times New Roman" w:hAnsi="Times New Roman" w:cs="Times New Roman"/>
          <w:sz w:val="28"/>
          <w:szCs w:val="28"/>
          <w:lang w:val="ro-RO"/>
        </w:rPr>
      </w:pPr>
      <w:r w:rsidRPr="006E491C">
        <w:rPr>
          <w:rFonts w:ascii="Times New Roman" w:hAnsi="Times New Roman" w:cs="Times New Roman"/>
          <w:sz w:val="28"/>
          <w:szCs w:val="28"/>
          <w:lang w:val="ro-RO"/>
        </w:rPr>
        <w:t>Coloran</w:t>
      </w:r>
      <w:r w:rsidR="0095494E">
        <w:rPr>
          <w:rFonts w:ascii="Times New Roman" w:hAnsi="Times New Roman" w:cs="Times New Roman"/>
          <w:sz w:val="28"/>
          <w:szCs w:val="28"/>
          <w:lang w:val="ro-RO"/>
        </w:rPr>
        <w:t>ţ</w:t>
      </w:r>
      <w:r w:rsidRPr="006E491C">
        <w:rPr>
          <w:rFonts w:ascii="Times New Roman" w:hAnsi="Times New Roman" w:cs="Times New Roman"/>
          <w:sz w:val="28"/>
          <w:szCs w:val="28"/>
          <w:lang w:val="ro-RO"/>
        </w:rPr>
        <w:t xml:space="preserve">i pentru păr, produse pentru ondularea, întinderea </w:t>
      </w:r>
      <w:r w:rsidR="0095494E">
        <w:rPr>
          <w:rFonts w:ascii="Times New Roman" w:hAnsi="Times New Roman" w:cs="Times New Roman"/>
          <w:sz w:val="28"/>
          <w:szCs w:val="28"/>
          <w:lang w:val="ro-RO"/>
        </w:rPr>
        <w:t>ş</w:t>
      </w:r>
      <w:r w:rsidRPr="006E491C">
        <w:rPr>
          <w:rFonts w:ascii="Times New Roman" w:hAnsi="Times New Roman" w:cs="Times New Roman"/>
          <w:sz w:val="28"/>
          <w:szCs w:val="28"/>
          <w:lang w:val="ro-RO"/>
        </w:rPr>
        <w:t>i fixarea părului, produse de aranjare a părului, produse de cură</w:t>
      </w:r>
      <w:r w:rsidR="0095494E">
        <w:rPr>
          <w:rFonts w:ascii="Times New Roman" w:hAnsi="Times New Roman" w:cs="Times New Roman"/>
          <w:sz w:val="28"/>
          <w:szCs w:val="28"/>
          <w:lang w:val="ro-RO"/>
        </w:rPr>
        <w:t>ţ</w:t>
      </w:r>
      <w:r w:rsidRPr="006E491C">
        <w:rPr>
          <w:rFonts w:ascii="Times New Roman" w:hAnsi="Times New Roman" w:cs="Times New Roman"/>
          <w:sz w:val="28"/>
          <w:szCs w:val="28"/>
          <w:lang w:val="ro-RO"/>
        </w:rPr>
        <w:t>are a părului (lo</w:t>
      </w:r>
      <w:r w:rsidR="0095494E">
        <w:rPr>
          <w:rFonts w:ascii="Times New Roman" w:hAnsi="Times New Roman" w:cs="Times New Roman"/>
          <w:sz w:val="28"/>
          <w:szCs w:val="28"/>
          <w:lang w:val="ro-RO"/>
        </w:rPr>
        <w:t>ţ</w:t>
      </w:r>
      <w:r w:rsidRPr="006E491C">
        <w:rPr>
          <w:rFonts w:ascii="Times New Roman" w:hAnsi="Times New Roman" w:cs="Times New Roman"/>
          <w:sz w:val="28"/>
          <w:szCs w:val="28"/>
          <w:lang w:val="ro-RO"/>
        </w:rPr>
        <w:t xml:space="preserve">iuni, pudre, </w:t>
      </w:r>
      <w:r w:rsidR="0095494E">
        <w:rPr>
          <w:rFonts w:ascii="Times New Roman" w:hAnsi="Times New Roman" w:cs="Times New Roman"/>
          <w:sz w:val="28"/>
          <w:szCs w:val="28"/>
          <w:lang w:val="ro-RO"/>
        </w:rPr>
        <w:t>ş</w:t>
      </w:r>
      <w:r w:rsidRPr="006E491C">
        <w:rPr>
          <w:rFonts w:ascii="Times New Roman" w:hAnsi="Times New Roman" w:cs="Times New Roman"/>
          <w:sz w:val="28"/>
          <w:szCs w:val="28"/>
          <w:lang w:val="ro-RO"/>
        </w:rPr>
        <w:t>ampoane), produse de condi</w:t>
      </w:r>
      <w:r w:rsidR="0095494E">
        <w:rPr>
          <w:rFonts w:ascii="Times New Roman" w:hAnsi="Times New Roman" w:cs="Times New Roman"/>
          <w:sz w:val="28"/>
          <w:szCs w:val="28"/>
          <w:lang w:val="ro-RO"/>
        </w:rPr>
        <w:t>ţ</w:t>
      </w:r>
      <w:r w:rsidRPr="006E491C">
        <w:rPr>
          <w:rFonts w:ascii="Times New Roman" w:hAnsi="Times New Roman" w:cs="Times New Roman"/>
          <w:sz w:val="28"/>
          <w:szCs w:val="28"/>
          <w:lang w:val="ro-RO"/>
        </w:rPr>
        <w:t>ionare a părului/balsamuri pentru păr (lo</w:t>
      </w:r>
      <w:r w:rsidR="0095494E">
        <w:rPr>
          <w:rFonts w:ascii="Times New Roman" w:hAnsi="Times New Roman" w:cs="Times New Roman"/>
          <w:sz w:val="28"/>
          <w:szCs w:val="28"/>
          <w:lang w:val="ro-RO"/>
        </w:rPr>
        <w:t>ţ</w:t>
      </w:r>
      <w:r w:rsidRPr="006E491C">
        <w:rPr>
          <w:rFonts w:ascii="Times New Roman" w:hAnsi="Times New Roman" w:cs="Times New Roman"/>
          <w:sz w:val="28"/>
          <w:szCs w:val="28"/>
          <w:lang w:val="ro-RO"/>
        </w:rPr>
        <w:t>iuni, creme, uleiuri), produse de coafat (lo</w:t>
      </w:r>
      <w:r w:rsidR="0095494E">
        <w:rPr>
          <w:rFonts w:ascii="Times New Roman" w:hAnsi="Times New Roman" w:cs="Times New Roman"/>
          <w:sz w:val="28"/>
          <w:szCs w:val="28"/>
          <w:lang w:val="ro-RO"/>
        </w:rPr>
        <w:t>ţ</w:t>
      </w:r>
      <w:r w:rsidRPr="006E491C">
        <w:rPr>
          <w:rFonts w:ascii="Times New Roman" w:hAnsi="Times New Roman" w:cs="Times New Roman"/>
          <w:sz w:val="28"/>
          <w:szCs w:val="28"/>
          <w:lang w:val="ro-RO"/>
        </w:rPr>
        <w:t>iuni, lacuri, briantine);</w:t>
      </w:r>
    </w:p>
    <w:p w:rsidR="00690DA7" w:rsidRPr="006E491C" w:rsidRDefault="00690DA7" w:rsidP="00690DA7">
      <w:pPr>
        <w:pStyle w:val="a6"/>
        <w:numPr>
          <w:ilvl w:val="0"/>
          <w:numId w:val="4"/>
        </w:numPr>
        <w:tabs>
          <w:tab w:val="left" w:pos="851"/>
        </w:tabs>
        <w:ind w:left="709" w:hanging="349"/>
        <w:rPr>
          <w:rFonts w:ascii="Times New Roman" w:hAnsi="Times New Roman" w:cs="Times New Roman"/>
          <w:sz w:val="28"/>
          <w:szCs w:val="28"/>
          <w:lang w:val="ro-RO"/>
        </w:rPr>
      </w:pPr>
      <w:r w:rsidRPr="006E491C">
        <w:rPr>
          <w:rFonts w:ascii="Times New Roman" w:hAnsi="Times New Roman" w:cs="Times New Roman"/>
          <w:sz w:val="28"/>
          <w:szCs w:val="28"/>
          <w:lang w:val="ro-RO"/>
        </w:rPr>
        <w:t>Produse de bărbierit (creme, spume, lotiuni);</w:t>
      </w:r>
    </w:p>
    <w:p w:rsidR="00690DA7" w:rsidRPr="006E491C" w:rsidRDefault="00690DA7" w:rsidP="00690DA7">
      <w:pPr>
        <w:pStyle w:val="a6"/>
        <w:numPr>
          <w:ilvl w:val="0"/>
          <w:numId w:val="4"/>
        </w:numPr>
        <w:tabs>
          <w:tab w:val="left" w:pos="851"/>
        </w:tabs>
        <w:ind w:left="709" w:hanging="349"/>
        <w:rPr>
          <w:rFonts w:ascii="Times New Roman" w:hAnsi="Times New Roman" w:cs="Times New Roman"/>
          <w:sz w:val="28"/>
          <w:szCs w:val="28"/>
          <w:lang w:val="ro-RO"/>
        </w:rPr>
      </w:pPr>
      <w:r w:rsidRPr="006E491C">
        <w:rPr>
          <w:rFonts w:ascii="Times New Roman" w:hAnsi="Times New Roman" w:cs="Times New Roman"/>
          <w:sz w:val="28"/>
          <w:szCs w:val="28"/>
          <w:lang w:val="ro-RO"/>
        </w:rPr>
        <w:t xml:space="preserve">Produse pentru machiere </w:t>
      </w:r>
      <w:r w:rsidR="0095494E">
        <w:rPr>
          <w:rFonts w:ascii="Times New Roman" w:hAnsi="Times New Roman" w:cs="Times New Roman"/>
          <w:sz w:val="28"/>
          <w:szCs w:val="28"/>
          <w:lang w:val="ro-RO"/>
        </w:rPr>
        <w:t>ş</w:t>
      </w:r>
      <w:r w:rsidRPr="006E491C">
        <w:rPr>
          <w:rFonts w:ascii="Times New Roman" w:hAnsi="Times New Roman" w:cs="Times New Roman"/>
          <w:sz w:val="28"/>
          <w:szCs w:val="28"/>
          <w:lang w:val="ro-RO"/>
        </w:rPr>
        <w:t>i demachiere;</w:t>
      </w:r>
    </w:p>
    <w:p w:rsidR="00690DA7" w:rsidRPr="006E491C" w:rsidRDefault="00690DA7" w:rsidP="00690DA7">
      <w:pPr>
        <w:pStyle w:val="a6"/>
        <w:numPr>
          <w:ilvl w:val="0"/>
          <w:numId w:val="4"/>
        </w:numPr>
        <w:tabs>
          <w:tab w:val="left" w:pos="851"/>
        </w:tabs>
        <w:ind w:left="709" w:hanging="349"/>
        <w:rPr>
          <w:rFonts w:ascii="Times New Roman" w:hAnsi="Times New Roman" w:cs="Times New Roman"/>
          <w:sz w:val="28"/>
          <w:szCs w:val="28"/>
          <w:lang w:val="ro-RO"/>
        </w:rPr>
      </w:pPr>
      <w:r w:rsidRPr="006E491C">
        <w:rPr>
          <w:rFonts w:ascii="Times New Roman" w:hAnsi="Times New Roman" w:cs="Times New Roman"/>
          <w:sz w:val="28"/>
          <w:szCs w:val="28"/>
          <w:lang w:val="ro-RO"/>
        </w:rPr>
        <w:t>Produse destinate aplicării pe buze;</w:t>
      </w:r>
    </w:p>
    <w:p w:rsidR="00690DA7" w:rsidRPr="006E491C" w:rsidRDefault="00690DA7" w:rsidP="00690DA7">
      <w:pPr>
        <w:pStyle w:val="a6"/>
        <w:numPr>
          <w:ilvl w:val="0"/>
          <w:numId w:val="4"/>
        </w:numPr>
        <w:tabs>
          <w:tab w:val="left" w:pos="851"/>
        </w:tabs>
        <w:ind w:left="709" w:hanging="349"/>
        <w:rPr>
          <w:rFonts w:ascii="Times New Roman" w:hAnsi="Times New Roman" w:cs="Times New Roman"/>
          <w:sz w:val="28"/>
          <w:szCs w:val="28"/>
          <w:lang w:val="ro-RO"/>
        </w:rPr>
      </w:pPr>
      <w:r w:rsidRPr="006E491C">
        <w:rPr>
          <w:rFonts w:ascii="Times New Roman" w:hAnsi="Times New Roman" w:cs="Times New Roman"/>
          <w:sz w:val="28"/>
          <w:szCs w:val="28"/>
          <w:lang w:val="ro-RO"/>
        </w:rPr>
        <w:t>Produse pentru igiena buco-dentară;</w:t>
      </w:r>
    </w:p>
    <w:p w:rsidR="00690DA7" w:rsidRPr="006E491C" w:rsidRDefault="00690DA7" w:rsidP="00690DA7">
      <w:pPr>
        <w:pStyle w:val="a6"/>
        <w:numPr>
          <w:ilvl w:val="0"/>
          <w:numId w:val="4"/>
        </w:numPr>
        <w:tabs>
          <w:tab w:val="left" w:pos="851"/>
        </w:tabs>
        <w:ind w:left="709" w:hanging="349"/>
        <w:rPr>
          <w:rFonts w:ascii="Times New Roman" w:hAnsi="Times New Roman" w:cs="Times New Roman"/>
          <w:sz w:val="28"/>
          <w:szCs w:val="28"/>
          <w:lang w:val="ro-RO"/>
        </w:rPr>
      </w:pPr>
      <w:r w:rsidRPr="006E491C">
        <w:rPr>
          <w:rFonts w:ascii="Times New Roman" w:hAnsi="Times New Roman" w:cs="Times New Roman"/>
          <w:sz w:val="28"/>
          <w:szCs w:val="28"/>
          <w:lang w:val="ro-RO"/>
        </w:rPr>
        <w:t xml:space="preserve">Produse pentru ingrijirea </w:t>
      </w:r>
      <w:r w:rsidR="0095494E">
        <w:rPr>
          <w:rFonts w:ascii="Times New Roman" w:hAnsi="Times New Roman" w:cs="Times New Roman"/>
          <w:sz w:val="28"/>
          <w:szCs w:val="28"/>
          <w:lang w:val="ro-RO"/>
        </w:rPr>
        <w:t>ş</w:t>
      </w:r>
      <w:r w:rsidRPr="006E491C">
        <w:rPr>
          <w:rFonts w:ascii="Times New Roman" w:hAnsi="Times New Roman" w:cs="Times New Roman"/>
          <w:sz w:val="28"/>
          <w:szCs w:val="28"/>
          <w:lang w:val="ro-RO"/>
        </w:rPr>
        <w:t xml:space="preserve">i vopsirea unghiilor; </w:t>
      </w:r>
    </w:p>
    <w:p w:rsidR="00690DA7" w:rsidRPr="006E491C" w:rsidRDefault="00690DA7" w:rsidP="00690DA7">
      <w:pPr>
        <w:pStyle w:val="a6"/>
        <w:numPr>
          <w:ilvl w:val="0"/>
          <w:numId w:val="4"/>
        </w:numPr>
        <w:tabs>
          <w:tab w:val="left" w:pos="851"/>
        </w:tabs>
        <w:ind w:left="709" w:hanging="349"/>
        <w:rPr>
          <w:rFonts w:ascii="Times New Roman" w:hAnsi="Times New Roman" w:cs="Times New Roman"/>
          <w:sz w:val="28"/>
          <w:szCs w:val="28"/>
          <w:lang w:val="ro-RO"/>
        </w:rPr>
      </w:pPr>
      <w:r w:rsidRPr="006E491C">
        <w:rPr>
          <w:rFonts w:ascii="Times New Roman" w:hAnsi="Times New Roman" w:cs="Times New Roman"/>
          <w:sz w:val="28"/>
          <w:szCs w:val="28"/>
          <w:lang w:val="ro-RO"/>
        </w:rPr>
        <w:t>Produse pentru igiena intimă externă;</w:t>
      </w:r>
    </w:p>
    <w:p w:rsidR="00690DA7" w:rsidRPr="006E491C" w:rsidRDefault="00690DA7" w:rsidP="00690DA7">
      <w:pPr>
        <w:pStyle w:val="a6"/>
        <w:numPr>
          <w:ilvl w:val="0"/>
          <w:numId w:val="4"/>
        </w:numPr>
        <w:tabs>
          <w:tab w:val="left" w:pos="851"/>
        </w:tabs>
        <w:ind w:left="709" w:hanging="349"/>
        <w:rPr>
          <w:rFonts w:ascii="Times New Roman" w:hAnsi="Times New Roman" w:cs="Times New Roman"/>
          <w:sz w:val="28"/>
          <w:szCs w:val="28"/>
          <w:lang w:val="ro-RO"/>
        </w:rPr>
      </w:pPr>
      <w:r w:rsidRPr="006E491C">
        <w:rPr>
          <w:rFonts w:ascii="Times New Roman" w:hAnsi="Times New Roman" w:cs="Times New Roman"/>
          <w:sz w:val="28"/>
          <w:szCs w:val="28"/>
          <w:lang w:val="ro-RO"/>
        </w:rPr>
        <w:t>Produse pentru plajă;</w:t>
      </w:r>
    </w:p>
    <w:p w:rsidR="00690DA7" w:rsidRPr="006E491C" w:rsidRDefault="00690DA7" w:rsidP="00690DA7">
      <w:pPr>
        <w:pStyle w:val="a6"/>
        <w:numPr>
          <w:ilvl w:val="0"/>
          <w:numId w:val="4"/>
        </w:numPr>
        <w:tabs>
          <w:tab w:val="left" w:pos="851"/>
        </w:tabs>
        <w:ind w:left="709" w:hanging="349"/>
        <w:rPr>
          <w:rFonts w:ascii="Times New Roman" w:hAnsi="Times New Roman" w:cs="Times New Roman"/>
          <w:sz w:val="28"/>
          <w:szCs w:val="28"/>
          <w:lang w:val="ro-RO"/>
        </w:rPr>
      </w:pPr>
      <w:r w:rsidRPr="006E491C">
        <w:rPr>
          <w:rFonts w:ascii="Times New Roman" w:hAnsi="Times New Roman" w:cs="Times New Roman"/>
          <w:sz w:val="28"/>
          <w:szCs w:val="28"/>
          <w:lang w:val="ro-RO"/>
        </w:rPr>
        <w:t>Produse pentru bronzare artificială;</w:t>
      </w:r>
    </w:p>
    <w:p w:rsidR="00690DA7" w:rsidRPr="006E491C" w:rsidRDefault="00690DA7" w:rsidP="00690DA7">
      <w:pPr>
        <w:pStyle w:val="a6"/>
        <w:numPr>
          <w:ilvl w:val="0"/>
          <w:numId w:val="4"/>
        </w:numPr>
        <w:tabs>
          <w:tab w:val="left" w:pos="851"/>
        </w:tabs>
        <w:ind w:left="709" w:hanging="349"/>
        <w:rPr>
          <w:rFonts w:ascii="Times New Roman" w:hAnsi="Times New Roman" w:cs="Times New Roman"/>
          <w:sz w:val="28"/>
          <w:szCs w:val="28"/>
          <w:lang w:val="ro-RO"/>
        </w:rPr>
      </w:pPr>
      <w:r w:rsidRPr="006E491C">
        <w:rPr>
          <w:rFonts w:ascii="Times New Roman" w:hAnsi="Times New Roman" w:cs="Times New Roman"/>
          <w:sz w:val="28"/>
          <w:szCs w:val="28"/>
          <w:lang w:val="ro-RO"/>
        </w:rPr>
        <w:t>Produse pentru albirea pielii;</w:t>
      </w:r>
    </w:p>
    <w:p w:rsidR="00690DA7" w:rsidRPr="006E491C" w:rsidRDefault="00690DA7" w:rsidP="00690DA7">
      <w:pPr>
        <w:pStyle w:val="a6"/>
        <w:numPr>
          <w:ilvl w:val="0"/>
          <w:numId w:val="4"/>
        </w:numPr>
        <w:tabs>
          <w:tab w:val="left" w:pos="851"/>
        </w:tabs>
        <w:ind w:left="709" w:hanging="349"/>
        <w:rPr>
          <w:rFonts w:ascii="Times New Roman" w:hAnsi="Times New Roman" w:cs="Times New Roman"/>
          <w:sz w:val="28"/>
          <w:szCs w:val="28"/>
          <w:lang w:val="ro-RO"/>
        </w:rPr>
      </w:pPr>
      <w:r w:rsidRPr="006E491C">
        <w:rPr>
          <w:rFonts w:ascii="Times New Roman" w:hAnsi="Times New Roman" w:cs="Times New Roman"/>
          <w:sz w:val="28"/>
          <w:szCs w:val="28"/>
          <w:lang w:val="ro-RO"/>
        </w:rPr>
        <w:t>Produse antirid.</w:t>
      </w:r>
    </w:p>
    <w:p w:rsidR="00690DA7" w:rsidRPr="006E491C" w:rsidRDefault="00690DA7" w:rsidP="00690DA7">
      <w:pPr>
        <w:tabs>
          <w:tab w:val="left" w:pos="851"/>
        </w:tabs>
        <w:rPr>
          <w:rFonts w:ascii="Times New Roman" w:hAnsi="Times New Roman" w:cs="Times New Roman"/>
          <w:sz w:val="28"/>
          <w:szCs w:val="28"/>
          <w:lang w:val="ro-RO"/>
        </w:rPr>
      </w:pPr>
    </w:p>
    <w:p w:rsidR="00690DA7" w:rsidRPr="006E491C" w:rsidRDefault="00690DA7" w:rsidP="00690DA7">
      <w:pPr>
        <w:tabs>
          <w:tab w:val="left" w:pos="851"/>
        </w:tabs>
        <w:rPr>
          <w:rFonts w:ascii="Times New Roman" w:hAnsi="Times New Roman" w:cs="Times New Roman"/>
          <w:sz w:val="28"/>
          <w:szCs w:val="28"/>
          <w:lang w:val="ro-RO"/>
        </w:rPr>
      </w:pPr>
    </w:p>
    <w:p w:rsidR="00690DA7" w:rsidRPr="006E491C" w:rsidRDefault="00690DA7" w:rsidP="00690DA7">
      <w:pPr>
        <w:tabs>
          <w:tab w:val="left" w:pos="851"/>
        </w:tabs>
        <w:rPr>
          <w:rFonts w:ascii="Times New Roman" w:hAnsi="Times New Roman" w:cs="Times New Roman"/>
          <w:sz w:val="28"/>
          <w:szCs w:val="28"/>
          <w:lang w:val="ro-RO"/>
        </w:rPr>
      </w:pPr>
    </w:p>
    <w:p w:rsidR="00690DA7" w:rsidRPr="006E491C" w:rsidRDefault="00690DA7" w:rsidP="00690DA7">
      <w:pPr>
        <w:tabs>
          <w:tab w:val="left" w:pos="851"/>
        </w:tabs>
        <w:rPr>
          <w:rFonts w:ascii="Times New Roman" w:hAnsi="Times New Roman" w:cs="Times New Roman"/>
          <w:sz w:val="28"/>
          <w:szCs w:val="28"/>
          <w:lang w:val="ro-RO"/>
        </w:rPr>
      </w:pPr>
    </w:p>
    <w:p w:rsidR="00690DA7" w:rsidRPr="006E491C" w:rsidRDefault="00690DA7" w:rsidP="00690DA7">
      <w:pPr>
        <w:tabs>
          <w:tab w:val="left" w:pos="851"/>
        </w:tabs>
        <w:rPr>
          <w:rFonts w:ascii="Times New Roman" w:hAnsi="Times New Roman" w:cs="Times New Roman"/>
          <w:sz w:val="28"/>
          <w:szCs w:val="28"/>
          <w:lang w:val="ro-RO"/>
        </w:rPr>
      </w:pPr>
    </w:p>
    <w:p w:rsidR="00690DA7" w:rsidRPr="006E491C" w:rsidRDefault="00690DA7" w:rsidP="00690DA7">
      <w:pPr>
        <w:tabs>
          <w:tab w:val="left" w:pos="851"/>
        </w:tabs>
        <w:rPr>
          <w:rFonts w:ascii="Times New Roman" w:hAnsi="Times New Roman" w:cs="Times New Roman"/>
          <w:sz w:val="28"/>
          <w:szCs w:val="28"/>
          <w:lang w:val="ro-RO"/>
        </w:rPr>
      </w:pPr>
    </w:p>
    <w:p w:rsidR="00690DA7" w:rsidRPr="006E491C" w:rsidRDefault="00690DA7" w:rsidP="00690DA7">
      <w:pPr>
        <w:tabs>
          <w:tab w:val="left" w:pos="851"/>
        </w:tabs>
        <w:rPr>
          <w:rFonts w:ascii="Times New Roman" w:hAnsi="Times New Roman" w:cs="Times New Roman"/>
          <w:sz w:val="28"/>
          <w:szCs w:val="28"/>
          <w:lang w:val="ro-RO"/>
        </w:rPr>
      </w:pPr>
    </w:p>
    <w:p w:rsidR="00690DA7" w:rsidRPr="006E491C" w:rsidRDefault="00690DA7" w:rsidP="00690DA7">
      <w:pPr>
        <w:pStyle w:val="a7"/>
        <w:jc w:val="right"/>
        <w:rPr>
          <w:sz w:val="28"/>
          <w:szCs w:val="28"/>
          <w:lang w:val="ro-RO"/>
        </w:rPr>
      </w:pPr>
      <w:r w:rsidRPr="006E491C">
        <w:rPr>
          <w:sz w:val="28"/>
          <w:szCs w:val="28"/>
          <w:lang w:val="ro-RO"/>
        </w:rPr>
        <w:t xml:space="preserve">Anexa nr. 2 </w:t>
      </w:r>
    </w:p>
    <w:p w:rsidR="00690DA7" w:rsidRPr="006E491C" w:rsidRDefault="0095494E" w:rsidP="00690DA7">
      <w:pPr>
        <w:pStyle w:val="a7"/>
        <w:jc w:val="right"/>
        <w:rPr>
          <w:sz w:val="28"/>
          <w:szCs w:val="28"/>
          <w:lang w:val="ro-RO"/>
        </w:rPr>
      </w:pPr>
      <w:r>
        <w:rPr>
          <w:sz w:val="28"/>
          <w:szCs w:val="28"/>
          <w:lang w:val="ro-RO"/>
        </w:rPr>
        <w:t>la Regulamentul</w:t>
      </w:r>
      <w:r w:rsidR="00690DA7" w:rsidRPr="006E491C">
        <w:rPr>
          <w:sz w:val="28"/>
          <w:szCs w:val="28"/>
          <w:lang w:val="ro-RO"/>
        </w:rPr>
        <w:t xml:space="preserve"> sanitar</w:t>
      </w:r>
    </w:p>
    <w:p w:rsidR="00690DA7" w:rsidRPr="006E491C" w:rsidRDefault="00690DA7" w:rsidP="00690DA7">
      <w:pPr>
        <w:pStyle w:val="a7"/>
        <w:jc w:val="right"/>
        <w:rPr>
          <w:b/>
          <w:sz w:val="28"/>
          <w:szCs w:val="28"/>
          <w:lang w:val="ro-RO"/>
        </w:rPr>
      </w:pPr>
      <w:r w:rsidRPr="006E491C">
        <w:rPr>
          <w:sz w:val="28"/>
          <w:szCs w:val="28"/>
          <w:lang w:val="ro-RO"/>
        </w:rPr>
        <w:t xml:space="preserve"> privind produsele cosmetice</w:t>
      </w:r>
    </w:p>
    <w:p w:rsidR="00690DA7" w:rsidRPr="006E491C" w:rsidRDefault="00690DA7" w:rsidP="00690DA7">
      <w:pPr>
        <w:pStyle w:val="a7"/>
        <w:rPr>
          <w:sz w:val="28"/>
          <w:szCs w:val="28"/>
          <w:lang w:val="ro-RO"/>
        </w:rPr>
      </w:pPr>
    </w:p>
    <w:p w:rsidR="00690DA7" w:rsidRPr="006E491C" w:rsidRDefault="00690DA7" w:rsidP="00690DA7">
      <w:pPr>
        <w:pStyle w:val="a7"/>
        <w:jc w:val="center"/>
        <w:rPr>
          <w:b/>
          <w:sz w:val="28"/>
          <w:szCs w:val="28"/>
          <w:lang w:val="ro-RO"/>
        </w:rPr>
      </w:pPr>
      <w:r w:rsidRPr="006E491C">
        <w:rPr>
          <w:b/>
          <w:sz w:val="28"/>
          <w:szCs w:val="28"/>
          <w:lang w:val="ro-RO"/>
        </w:rPr>
        <w:t>Raport privind siguran</w:t>
      </w:r>
      <w:r w:rsidR="0095494E">
        <w:rPr>
          <w:b/>
          <w:sz w:val="28"/>
          <w:szCs w:val="28"/>
          <w:lang w:val="ro-RO"/>
        </w:rPr>
        <w:t>ţ</w:t>
      </w:r>
      <w:r w:rsidRPr="006E491C">
        <w:rPr>
          <w:b/>
          <w:sz w:val="28"/>
          <w:szCs w:val="28"/>
          <w:lang w:val="ro-RO"/>
        </w:rPr>
        <w:t>a produsului cosmetic</w:t>
      </w:r>
    </w:p>
    <w:p w:rsidR="00690DA7" w:rsidRPr="006E491C" w:rsidRDefault="00690DA7" w:rsidP="00690DA7">
      <w:pPr>
        <w:pStyle w:val="a7"/>
        <w:jc w:val="center"/>
        <w:rPr>
          <w:b/>
          <w:sz w:val="28"/>
          <w:szCs w:val="28"/>
          <w:lang w:val="ro-RO"/>
        </w:rPr>
      </w:pPr>
    </w:p>
    <w:p w:rsidR="00690DA7" w:rsidRPr="006E491C" w:rsidRDefault="00690DA7" w:rsidP="00690DA7">
      <w:pPr>
        <w:pStyle w:val="a7"/>
        <w:ind w:firstLine="567"/>
        <w:jc w:val="both"/>
        <w:rPr>
          <w:sz w:val="28"/>
          <w:szCs w:val="28"/>
          <w:lang w:val="ro-RO"/>
        </w:rPr>
      </w:pPr>
      <w:r w:rsidRPr="006E491C">
        <w:rPr>
          <w:sz w:val="28"/>
          <w:szCs w:val="28"/>
          <w:lang w:val="ro-RO"/>
        </w:rPr>
        <w:t>Raportul privind siguran</w:t>
      </w:r>
      <w:r w:rsidR="0095494E">
        <w:rPr>
          <w:sz w:val="28"/>
          <w:szCs w:val="28"/>
          <w:lang w:val="ro-RO"/>
        </w:rPr>
        <w:t>ţ</w:t>
      </w:r>
      <w:r w:rsidRPr="006E491C">
        <w:rPr>
          <w:sz w:val="28"/>
          <w:szCs w:val="28"/>
          <w:lang w:val="ro-RO"/>
        </w:rPr>
        <w:t>a produsului cosmetic trebuie să con</w:t>
      </w:r>
      <w:r w:rsidR="0095494E">
        <w:rPr>
          <w:sz w:val="28"/>
          <w:szCs w:val="28"/>
          <w:lang w:val="ro-RO"/>
        </w:rPr>
        <w:t>ţ</w:t>
      </w:r>
      <w:r w:rsidRPr="006E491C">
        <w:rPr>
          <w:sz w:val="28"/>
          <w:szCs w:val="28"/>
          <w:lang w:val="ro-RO"/>
        </w:rPr>
        <w:t>ină, cel pu</w:t>
      </w:r>
      <w:r w:rsidR="0095494E">
        <w:rPr>
          <w:sz w:val="28"/>
          <w:szCs w:val="28"/>
          <w:lang w:val="ro-RO"/>
        </w:rPr>
        <w:t>ţ</w:t>
      </w:r>
      <w:r w:rsidRPr="006E491C">
        <w:rPr>
          <w:sz w:val="28"/>
          <w:szCs w:val="28"/>
          <w:lang w:val="ro-RO"/>
        </w:rPr>
        <w:t>in, următoarele elemente:</w:t>
      </w:r>
    </w:p>
    <w:p w:rsidR="00690DA7" w:rsidRPr="006E491C" w:rsidRDefault="00690DA7" w:rsidP="00690DA7">
      <w:pPr>
        <w:pStyle w:val="a7"/>
        <w:ind w:firstLine="567"/>
        <w:jc w:val="both"/>
        <w:rPr>
          <w:b/>
          <w:sz w:val="28"/>
          <w:szCs w:val="28"/>
          <w:lang w:val="ro-RO"/>
        </w:rPr>
      </w:pPr>
      <w:r w:rsidRPr="006E491C">
        <w:rPr>
          <w:b/>
          <w:sz w:val="28"/>
          <w:szCs w:val="28"/>
          <w:lang w:val="ro-RO"/>
        </w:rPr>
        <w:t>Capitolul I.   Informa</w:t>
      </w:r>
      <w:r w:rsidR="0095494E">
        <w:rPr>
          <w:b/>
          <w:sz w:val="28"/>
          <w:szCs w:val="28"/>
          <w:lang w:val="ro-RO"/>
        </w:rPr>
        <w:t>ţ</w:t>
      </w:r>
      <w:r w:rsidRPr="006E491C">
        <w:rPr>
          <w:b/>
          <w:sz w:val="28"/>
          <w:szCs w:val="28"/>
          <w:lang w:val="ro-RO"/>
        </w:rPr>
        <w:t>ii privind siguran</w:t>
      </w:r>
      <w:r w:rsidR="0095494E">
        <w:rPr>
          <w:b/>
          <w:sz w:val="28"/>
          <w:szCs w:val="28"/>
          <w:lang w:val="ro-RO"/>
        </w:rPr>
        <w:t>ţ</w:t>
      </w:r>
      <w:r w:rsidRPr="006E491C">
        <w:rPr>
          <w:b/>
          <w:sz w:val="28"/>
          <w:szCs w:val="28"/>
          <w:lang w:val="ro-RO"/>
        </w:rPr>
        <w:t>a produsului cosmetic</w:t>
      </w:r>
    </w:p>
    <w:p w:rsidR="00690DA7" w:rsidRPr="006E491C" w:rsidRDefault="00690DA7" w:rsidP="00690DA7">
      <w:pPr>
        <w:pStyle w:val="a7"/>
        <w:ind w:firstLine="567"/>
        <w:jc w:val="both"/>
        <w:rPr>
          <w:sz w:val="28"/>
          <w:szCs w:val="28"/>
          <w:lang w:val="ro-RO"/>
        </w:rPr>
      </w:pPr>
      <w:r w:rsidRPr="006E491C">
        <w:rPr>
          <w:sz w:val="28"/>
          <w:szCs w:val="28"/>
          <w:lang w:val="ro-RO"/>
        </w:rPr>
        <w:t>1.   Compozi</w:t>
      </w:r>
      <w:r w:rsidR="0095494E">
        <w:rPr>
          <w:sz w:val="28"/>
          <w:szCs w:val="28"/>
          <w:lang w:val="ro-RO"/>
        </w:rPr>
        <w:t>ţ</w:t>
      </w:r>
      <w:r w:rsidRPr="006E491C">
        <w:rPr>
          <w:sz w:val="28"/>
          <w:szCs w:val="28"/>
          <w:lang w:val="ro-RO"/>
        </w:rPr>
        <w:t xml:space="preserve">ia cantitativă </w:t>
      </w:r>
      <w:r w:rsidR="0095494E">
        <w:rPr>
          <w:sz w:val="28"/>
          <w:szCs w:val="28"/>
          <w:lang w:val="ro-RO"/>
        </w:rPr>
        <w:t>ş</w:t>
      </w:r>
      <w:r w:rsidRPr="006E491C">
        <w:rPr>
          <w:sz w:val="28"/>
          <w:szCs w:val="28"/>
          <w:lang w:val="ro-RO"/>
        </w:rPr>
        <w:t>i calitativă a produsului cosmetic, inclusiv identitatea chimică a substan</w:t>
      </w:r>
      <w:r w:rsidR="0095494E">
        <w:rPr>
          <w:sz w:val="28"/>
          <w:szCs w:val="28"/>
          <w:lang w:val="ro-RO"/>
        </w:rPr>
        <w:t>ţ</w:t>
      </w:r>
      <w:r w:rsidRPr="006E491C">
        <w:rPr>
          <w:sz w:val="28"/>
          <w:szCs w:val="28"/>
          <w:lang w:val="ro-RO"/>
        </w:rPr>
        <w:t xml:space="preserve">elor (inclusiv denumirea chimică, INCI, CAS, EINECS/ELINCS, acolo unde este posibil) </w:t>
      </w:r>
      <w:r w:rsidR="0095494E">
        <w:rPr>
          <w:sz w:val="28"/>
          <w:szCs w:val="28"/>
          <w:lang w:val="ro-RO"/>
        </w:rPr>
        <w:t>ş</w:t>
      </w:r>
      <w:r w:rsidRPr="006E491C">
        <w:rPr>
          <w:sz w:val="28"/>
          <w:szCs w:val="28"/>
          <w:lang w:val="ro-RO"/>
        </w:rPr>
        <w:t>i func</w:t>
      </w:r>
      <w:r w:rsidR="0095494E">
        <w:rPr>
          <w:sz w:val="28"/>
          <w:szCs w:val="28"/>
          <w:lang w:val="ro-RO"/>
        </w:rPr>
        <w:t>ţ</w:t>
      </w:r>
      <w:r w:rsidRPr="006E491C">
        <w:rPr>
          <w:sz w:val="28"/>
          <w:szCs w:val="28"/>
          <w:lang w:val="ro-RO"/>
        </w:rPr>
        <w:t>ia preconizată a acestora, iar în cazul compozi</w:t>
      </w:r>
      <w:r w:rsidR="0095494E">
        <w:rPr>
          <w:sz w:val="28"/>
          <w:szCs w:val="28"/>
          <w:lang w:val="ro-RO"/>
        </w:rPr>
        <w:t>ţ</w:t>
      </w:r>
      <w:r w:rsidRPr="006E491C">
        <w:rPr>
          <w:sz w:val="28"/>
          <w:szCs w:val="28"/>
          <w:lang w:val="ro-RO"/>
        </w:rPr>
        <w:t xml:space="preserve">iilor parfumante </w:t>
      </w:r>
      <w:r w:rsidR="0095494E">
        <w:rPr>
          <w:sz w:val="28"/>
          <w:szCs w:val="28"/>
          <w:lang w:val="ro-RO"/>
        </w:rPr>
        <w:t>ş</w:t>
      </w:r>
      <w:r w:rsidRPr="006E491C">
        <w:rPr>
          <w:sz w:val="28"/>
          <w:szCs w:val="28"/>
          <w:lang w:val="ro-RO"/>
        </w:rPr>
        <w:t xml:space="preserve">i aromatice, indicarea denumirii </w:t>
      </w:r>
      <w:r w:rsidR="0095494E">
        <w:rPr>
          <w:sz w:val="28"/>
          <w:szCs w:val="28"/>
          <w:lang w:val="ro-RO"/>
        </w:rPr>
        <w:t>ş</w:t>
      </w:r>
      <w:r w:rsidRPr="006E491C">
        <w:rPr>
          <w:sz w:val="28"/>
          <w:szCs w:val="28"/>
          <w:lang w:val="ro-RO"/>
        </w:rPr>
        <w:t>i a numărului de cod ale compozi</w:t>
      </w:r>
      <w:r w:rsidR="0095494E">
        <w:rPr>
          <w:sz w:val="28"/>
          <w:szCs w:val="28"/>
          <w:lang w:val="ro-RO"/>
        </w:rPr>
        <w:t>ţ</w:t>
      </w:r>
      <w:r w:rsidRPr="006E491C">
        <w:rPr>
          <w:sz w:val="28"/>
          <w:szCs w:val="28"/>
          <w:lang w:val="ro-RO"/>
        </w:rPr>
        <w:t xml:space="preserve">iei </w:t>
      </w:r>
      <w:r w:rsidR="0095494E">
        <w:rPr>
          <w:sz w:val="28"/>
          <w:szCs w:val="28"/>
          <w:lang w:val="ro-RO"/>
        </w:rPr>
        <w:t>ş</w:t>
      </w:r>
      <w:r w:rsidRPr="006E491C">
        <w:rPr>
          <w:sz w:val="28"/>
          <w:szCs w:val="28"/>
          <w:lang w:val="ro-RO"/>
        </w:rPr>
        <w:t>i identitatea furnizorului.</w:t>
      </w:r>
    </w:p>
    <w:p w:rsidR="00690DA7" w:rsidRPr="006E491C" w:rsidRDefault="00690DA7" w:rsidP="00690DA7">
      <w:pPr>
        <w:pStyle w:val="a7"/>
        <w:ind w:firstLine="567"/>
        <w:jc w:val="both"/>
        <w:rPr>
          <w:sz w:val="28"/>
          <w:szCs w:val="28"/>
          <w:lang w:val="ro-RO"/>
        </w:rPr>
      </w:pPr>
      <w:r w:rsidRPr="006E491C">
        <w:rPr>
          <w:sz w:val="28"/>
          <w:szCs w:val="28"/>
          <w:lang w:val="ro-RO"/>
        </w:rPr>
        <w:t xml:space="preserve">2.   Caracteristici fizice/chimice </w:t>
      </w:r>
      <w:r w:rsidR="0095494E">
        <w:rPr>
          <w:sz w:val="28"/>
          <w:szCs w:val="28"/>
          <w:lang w:val="ro-RO"/>
        </w:rPr>
        <w:t>ş</w:t>
      </w:r>
      <w:r w:rsidRPr="006E491C">
        <w:rPr>
          <w:sz w:val="28"/>
          <w:szCs w:val="28"/>
          <w:lang w:val="ro-RO"/>
        </w:rPr>
        <w:t>i stabilitatea produsului cosmetic:</w:t>
      </w:r>
    </w:p>
    <w:p w:rsidR="00690DA7" w:rsidRPr="006E491C" w:rsidRDefault="00690DA7" w:rsidP="00690DA7">
      <w:pPr>
        <w:pStyle w:val="a7"/>
        <w:ind w:firstLine="567"/>
        <w:jc w:val="both"/>
        <w:rPr>
          <w:sz w:val="28"/>
          <w:szCs w:val="28"/>
          <w:lang w:val="ro-RO"/>
        </w:rPr>
      </w:pPr>
      <w:r w:rsidRPr="006E491C">
        <w:rPr>
          <w:sz w:val="28"/>
          <w:szCs w:val="28"/>
          <w:lang w:val="ro-RO"/>
        </w:rPr>
        <w:t xml:space="preserve">1) caracteristicile fizice </w:t>
      </w:r>
      <w:r w:rsidR="0095494E">
        <w:rPr>
          <w:sz w:val="28"/>
          <w:szCs w:val="28"/>
          <w:lang w:val="ro-RO"/>
        </w:rPr>
        <w:t>ş</w:t>
      </w:r>
      <w:r w:rsidRPr="006E491C">
        <w:rPr>
          <w:sz w:val="28"/>
          <w:szCs w:val="28"/>
          <w:lang w:val="ro-RO"/>
        </w:rPr>
        <w:t>i chimice ale substan</w:t>
      </w:r>
      <w:r w:rsidR="0095494E">
        <w:rPr>
          <w:sz w:val="28"/>
          <w:szCs w:val="28"/>
          <w:lang w:val="ro-RO"/>
        </w:rPr>
        <w:t>ţ</w:t>
      </w:r>
      <w:r w:rsidRPr="006E491C">
        <w:rPr>
          <w:sz w:val="28"/>
          <w:szCs w:val="28"/>
          <w:lang w:val="ro-RO"/>
        </w:rPr>
        <w:t xml:space="preserve">elor sau ale amestecurilor, precum </w:t>
      </w:r>
      <w:r w:rsidR="0095494E">
        <w:rPr>
          <w:sz w:val="28"/>
          <w:szCs w:val="28"/>
          <w:lang w:val="ro-RO"/>
        </w:rPr>
        <w:t>ş</w:t>
      </w:r>
      <w:r w:rsidRPr="006E491C">
        <w:rPr>
          <w:sz w:val="28"/>
          <w:szCs w:val="28"/>
          <w:lang w:val="ro-RO"/>
        </w:rPr>
        <w:t>i ale produsului cosmetic;</w:t>
      </w:r>
    </w:p>
    <w:p w:rsidR="00690DA7" w:rsidRPr="006E491C" w:rsidRDefault="00690DA7" w:rsidP="00690DA7">
      <w:pPr>
        <w:pStyle w:val="a7"/>
        <w:ind w:firstLine="567"/>
        <w:jc w:val="both"/>
        <w:rPr>
          <w:sz w:val="28"/>
          <w:szCs w:val="28"/>
          <w:lang w:val="ro-RO"/>
        </w:rPr>
      </w:pPr>
      <w:r w:rsidRPr="006E491C">
        <w:rPr>
          <w:sz w:val="28"/>
          <w:szCs w:val="28"/>
          <w:lang w:val="ro-RO"/>
        </w:rPr>
        <w:t>2) stabilitatea produsului cosmetic în condi</w:t>
      </w:r>
      <w:r w:rsidR="0095494E">
        <w:rPr>
          <w:sz w:val="28"/>
          <w:szCs w:val="28"/>
          <w:lang w:val="ro-RO"/>
        </w:rPr>
        <w:t>ţ</w:t>
      </w:r>
      <w:r w:rsidRPr="006E491C">
        <w:rPr>
          <w:sz w:val="28"/>
          <w:szCs w:val="28"/>
          <w:lang w:val="ro-RO"/>
        </w:rPr>
        <w:t>ii de depozitare ra</w:t>
      </w:r>
      <w:r w:rsidR="0095494E">
        <w:rPr>
          <w:sz w:val="28"/>
          <w:szCs w:val="28"/>
          <w:lang w:val="ro-RO"/>
        </w:rPr>
        <w:t>ţ</w:t>
      </w:r>
      <w:r w:rsidRPr="006E491C">
        <w:rPr>
          <w:sz w:val="28"/>
          <w:szCs w:val="28"/>
          <w:lang w:val="ro-RO"/>
        </w:rPr>
        <w:t>ional previzibile.</w:t>
      </w:r>
    </w:p>
    <w:p w:rsidR="00690DA7" w:rsidRPr="006E491C" w:rsidRDefault="00690DA7" w:rsidP="00690DA7">
      <w:pPr>
        <w:pStyle w:val="a7"/>
        <w:ind w:firstLine="567"/>
        <w:jc w:val="both"/>
        <w:rPr>
          <w:sz w:val="28"/>
          <w:szCs w:val="28"/>
          <w:lang w:val="ro-RO"/>
        </w:rPr>
      </w:pPr>
      <w:r w:rsidRPr="006E491C">
        <w:rPr>
          <w:sz w:val="28"/>
          <w:szCs w:val="28"/>
          <w:lang w:val="ro-RO"/>
        </w:rPr>
        <w:t>3.   Calitate microbiologică:</w:t>
      </w:r>
    </w:p>
    <w:p w:rsidR="00690DA7" w:rsidRPr="006E491C" w:rsidRDefault="00690DA7" w:rsidP="00690DA7">
      <w:pPr>
        <w:pStyle w:val="a7"/>
        <w:ind w:firstLine="567"/>
        <w:jc w:val="both"/>
        <w:rPr>
          <w:sz w:val="28"/>
          <w:szCs w:val="28"/>
          <w:lang w:val="ro-RO"/>
        </w:rPr>
      </w:pPr>
      <w:r w:rsidRPr="006E491C">
        <w:rPr>
          <w:sz w:val="28"/>
          <w:szCs w:val="28"/>
          <w:lang w:val="ro-RO"/>
        </w:rPr>
        <w:t>1) specifica</w:t>
      </w:r>
      <w:r w:rsidR="0095494E">
        <w:rPr>
          <w:sz w:val="28"/>
          <w:szCs w:val="28"/>
          <w:lang w:val="ro-RO"/>
        </w:rPr>
        <w:t>ţ</w:t>
      </w:r>
      <w:r w:rsidRPr="006E491C">
        <w:rPr>
          <w:sz w:val="28"/>
          <w:szCs w:val="28"/>
          <w:lang w:val="ro-RO"/>
        </w:rPr>
        <w:t>iile microbiologice ale substan</w:t>
      </w:r>
      <w:r w:rsidR="0095494E">
        <w:rPr>
          <w:sz w:val="28"/>
          <w:szCs w:val="28"/>
          <w:lang w:val="ro-RO"/>
        </w:rPr>
        <w:t>ţ</w:t>
      </w:r>
      <w:r w:rsidRPr="006E491C">
        <w:rPr>
          <w:sz w:val="28"/>
          <w:szCs w:val="28"/>
          <w:lang w:val="ro-RO"/>
        </w:rPr>
        <w:t xml:space="preserve">ei sau ale amestecului </w:t>
      </w:r>
      <w:r w:rsidR="0095494E">
        <w:rPr>
          <w:sz w:val="28"/>
          <w:szCs w:val="28"/>
          <w:lang w:val="ro-RO"/>
        </w:rPr>
        <w:t>ş</w:t>
      </w:r>
      <w:r w:rsidRPr="006E491C">
        <w:rPr>
          <w:sz w:val="28"/>
          <w:szCs w:val="28"/>
          <w:lang w:val="ro-RO"/>
        </w:rPr>
        <w:t>i ale produsului cosmetic. Se acordă o aten</w:t>
      </w:r>
      <w:r w:rsidR="0095494E">
        <w:rPr>
          <w:sz w:val="28"/>
          <w:szCs w:val="28"/>
          <w:lang w:val="ro-RO"/>
        </w:rPr>
        <w:t>ţ</w:t>
      </w:r>
      <w:r w:rsidRPr="006E491C">
        <w:rPr>
          <w:sz w:val="28"/>
          <w:szCs w:val="28"/>
          <w:lang w:val="ro-RO"/>
        </w:rPr>
        <w:t xml:space="preserve">ie deosebită produselor cosmetice utilizate în jurul ochilor, pe mucoase în general, pe pielea care prezintă leziuni, la copiii sub trei ani, la persoane în vârstă </w:t>
      </w:r>
      <w:r w:rsidR="0095494E">
        <w:rPr>
          <w:sz w:val="28"/>
          <w:szCs w:val="28"/>
          <w:lang w:val="ro-RO"/>
        </w:rPr>
        <w:t>ş</w:t>
      </w:r>
      <w:r w:rsidRPr="006E491C">
        <w:rPr>
          <w:sz w:val="28"/>
          <w:szCs w:val="28"/>
          <w:lang w:val="ro-RO"/>
        </w:rPr>
        <w:t>i la persoane care prezintă un răspuns imunitar compromise;</w:t>
      </w:r>
    </w:p>
    <w:p w:rsidR="00690DA7" w:rsidRPr="006E491C" w:rsidRDefault="00690DA7" w:rsidP="00690DA7">
      <w:pPr>
        <w:pStyle w:val="a7"/>
        <w:ind w:firstLine="567"/>
        <w:jc w:val="both"/>
        <w:rPr>
          <w:sz w:val="28"/>
          <w:szCs w:val="28"/>
          <w:lang w:val="ro-RO"/>
        </w:rPr>
      </w:pPr>
      <w:r w:rsidRPr="006E491C">
        <w:rPr>
          <w:sz w:val="28"/>
          <w:szCs w:val="28"/>
          <w:lang w:val="ro-RO"/>
        </w:rPr>
        <w:t>2) rezultatele testului de provocare a conservabilită</w:t>
      </w:r>
      <w:r w:rsidR="0095494E">
        <w:rPr>
          <w:sz w:val="28"/>
          <w:szCs w:val="28"/>
          <w:lang w:val="ro-RO"/>
        </w:rPr>
        <w:t>ţ</w:t>
      </w:r>
      <w:r w:rsidRPr="006E491C">
        <w:rPr>
          <w:sz w:val="28"/>
          <w:szCs w:val="28"/>
          <w:lang w:val="ro-RO"/>
        </w:rPr>
        <w:t>ii.</w:t>
      </w:r>
    </w:p>
    <w:p w:rsidR="00690DA7" w:rsidRPr="006E491C" w:rsidRDefault="00690DA7" w:rsidP="00690DA7">
      <w:pPr>
        <w:pStyle w:val="a7"/>
        <w:ind w:firstLine="567"/>
        <w:jc w:val="both"/>
        <w:rPr>
          <w:sz w:val="28"/>
          <w:szCs w:val="28"/>
          <w:lang w:val="ro-RO"/>
        </w:rPr>
      </w:pPr>
      <w:r w:rsidRPr="006E491C">
        <w:rPr>
          <w:sz w:val="28"/>
          <w:szCs w:val="28"/>
          <w:lang w:val="ro-RO"/>
        </w:rPr>
        <w:t>4.   Impurită</w:t>
      </w:r>
      <w:r w:rsidR="0095494E">
        <w:rPr>
          <w:sz w:val="28"/>
          <w:szCs w:val="28"/>
          <w:lang w:val="ro-RO"/>
        </w:rPr>
        <w:t>ţ</w:t>
      </w:r>
      <w:r w:rsidRPr="006E491C">
        <w:rPr>
          <w:sz w:val="28"/>
          <w:szCs w:val="28"/>
          <w:lang w:val="ro-RO"/>
        </w:rPr>
        <w:t>i, urme, informa</w:t>
      </w:r>
      <w:r w:rsidR="0095494E">
        <w:rPr>
          <w:sz w:val="28"/>
          <w:szCs w:val="28"/>
          <w:lang w:val="ro-RO"/>
        </w:rPr>
        <w:t>ţ</w:t>
      </w:r>
      <w:r w:rsidRPr="006E491C">
        <w:rPr>
          <w:sz w:val="28"/>
          <w:szCs w:val="28"/>
          <w:lang w:val="ro-RO"/>
        </w:rPr>
        <w:t>ii privind materialul de ambalare:</w:t>
      </w:r>
    </w:p>
    <w:p w:rsidR="00690DA7" w:rsidRPr="006E491C" w:rsidRDefault="00690DA7" w:rsidP="00690DA7">
      <w:pPr>
        <w:pStyle w:val="a7"/>
        <w:ind w:firstLine="567"/>
        <w:jc w:val="both"/>
        <w:rPr>
          <w:sz w:val="28"/>
          <w:szCs w:val="28"/>
          <w:lang w:val="ro-RO"/>
        </w:rPr>
      </w:pPr>
      <w:r w:rsidRPr="006E491C">
        <w:rPr>
          <w:sz w:val="28"/>
          <w:szCs w:val="28"/>
          <w:lang w:val="ro-RO"/>
        </w:rPr>
        <w:t>1) puritatea substan</w:t>
      </w:r>
      <w:r w:rsidR="0095494E">
        <w:rPr>
          <w:sz w:val="28"/>
          <w:szCs w:val="28"/>
          <w:lang w:val="ro-RO"/>
        </w:rPr>
        <w:t>ţ</w:t>
      </w:r>
      <w:r w:rsidRPr="006E491C">
        <w:rPr>
          <w:sz w:val="28"/>
          <w:szCs w:val="28"/>
          <w:lang w:val="ro-RO"/>
        </w:rPr>
        <w:t xml:space="preserve">elor </w:t>
      </w:r>
      <w:r w:rsidR="0095494E">
        <w:rPr>
          <w:sz w:val="28"/>
          <w:szCs w:val="28"/>
          <w:lang w:val="ro-RO"/>
        </w:rPr>
        <w:t>ş</w:t>
      </w:r>
      <w:r w:rsidRPr="006E491C">
        <w:rPr>
          <w:sz w:val="28"/>
          <w:szCs w:val="28"/>
          <w:lang w:val="ro-RO"/>
        </w:rPr>
        <w:t>i a amestecurilor;</w:t>
      </w:r>
    </w:p>
    <w:p w:rsidR="00690DA7" w:rsidRPr="006E491C" w:rsidRDefault="00690DA7" w:rsidP="00690DA7">
      <w:pPr>
        <w:pStyle w:val="a7"/>
        <w:ind w:firstLine="567"/>
        <w:jc w:val="both"/>
        <w:rPr>
          <w:sz w:val="28"/>
          <w:szCs w:val="28"/>
          <w:lang w:val="ro-RO"/>
        </w:rPr>
      </w:pPr>
      <w:r w:rsidRPr="006E491C">
        <w:rPr>
          <w:sz w:val="28"/>
          <w:szCs w:val="28"/>
          <w:lang w:val="ro-RO"/>
        </w:rPr>
        <w:t>2) în cazul unor urme de substan</w:t>
      </w:r>
      <w:r w:rsidR="0095494E">
        <w:rPr>
          <w:sz w:val="28"/>
          <w:szCs w:val="28"/>
          <w:lang w:val="ro-RO"/>
        </w:rPr>
        <w:t>ţ</w:t>
      </w:r>
      <w:r w:rsidRPr="006E491C">
        <w:rPr>
          <w:sz w:val="28"/>
          <w:szCs w:val="28"/>
          <w:lang w:val="ro-RO"/>
        </w:rPr>
        <w:t>e interzise, elemente care să dovedească faptul că acestea sunt tehnic inevitabile;</w:t>
      </w:r>
    </w:p>
    <w:p w:rsidR="00690DA7" w:rsidRPr="006E491C" w:rsidRDefault="00690DA7" w:rsidP="00690DA7">
      <w:pPr>
        <w:pStyle w:val="a7"/>
        <w:ind w:firstLine="567"/>
        <w:jc w:val="both"/>
        <w:rPr>
          <w:sz w:val="28"/>
          <w:szCs w:val="28"/>
          <w:lang w:val="ro-RO"/>
        </w:rPr>
      </w:pPr>
      <w:r w:rsidRPr="006E491C">
        <w:rPr>
          <w:sz w:val="28"/>
          <w:szCs w:val="28"/>
          <w:lang w:val="ro-RO"/>
        </w:rPr>
        <w:t xml:space="preserve">3) caracteristicile relevante ale materialului de ambalare, în special puritatea </w:t>
      </w:r>
      <w:r w:rsidR="0095494E">
        <w:rPr>
          <w:sz w:val="28"/>
          <w:szCs w:val="28"/>
          <w:lang w:val="ro-RO"/>
        </w:rPr>
        <w:t>ş</w:t>
      </w:r>
      <w:r w:rsidRPr="006E491C">
        <w:rPr>
          <w:sz w:val="28"/>
          <w:szCs w:val="28"/>
          <w:lang w:val="ro-RO"/>
        </w:rPr>
        <w:t>i stabilitatea acestuia.</w:t>
      </w:r>
    </w:p>
    <w:p w:rsidR="00690DA7" w:rsidRPr="006E491C" w:rsidRDefault="00690DA7" w:rsidP="00690DA7">
      <w:pPr>
        <w:pStyle w:val="a7"/>
        <w:ind w:firstLine="567"/>
        <w:jc w:val="both"/>
        <w:rPr>
          <w:sz w:val="28"/>
          <w:szCs w:val="28"/>
          <w:lang w:val="ro-RO"/>
        </w:rPr>
      </w:pPr>
      <w:r w:rsidRPr="006E491C">
        <w:rPr>
          <w:sz w:val="28"/>
          <w:szCs w:val="28"/>
          <w:lang w:val="ro-RO"/>
        </w:rPr>
        <w:t xml:space="preserve">5.   Utilizare normală </w:t>
      </w:r>
      <w:r w:rsidR="0095494E">
        <w:rPr>
          <w:sz w:val="28"/>
          <w:szCs w:val="28"/>
          <w:lang w:val="ro-RO"/>
        </w:rPr>
        <w:t>ş</w:t>
      </w:r>
      <w:r w:rsidRPr="006E491C">
        <w:rPr>
          <w:sz w:val="28"/>
          <w:szCs w:val="28"/>
          <w:lang w:val="ro-RO"/>
        </w:rPr>
        <w:t>i ra</w:t>
      </w:r>
      <w:r w:rsidR="0095494E">
        <w:rPr>
          <w:sz w:val="28"/>
          <w:szCs w:val="28"/>
          <w:lang w:val="ro-RO"/>
        </w:rPr>
        <w:t>ţ</w:t>
      </w:r>
      <w:r w:rsidRPr="006E491C">
        <w:rPr>
          <w:sz w:val="28"/>
          <w:szCs w:val="28"/>
          <w:lang w:val="ro-RO"/>
        </w:rPr>
        <w:t>ional previzibilă:</w:t>
      </w:r>
    </w:p>
    <w:p w:rsidR="00690DA7" w:rsidRPr="006E491C" w:rsidRDefault="00690DA7" w:rsidP="00690DA7">
      <w:pPr>
        <w:pStyle w:val="a7"/>
        <w:ind w:firstLine="567"/>
        <w:jc w:val="both"/>
        <w:rPr>
          <w:sz w:val="28"/>
          <w:szCs w:val="28"/>
          <w:lang w:val="ro-RO"/>
        </w:rPr>
      </w:pPr>
      <w:r w:rsidRPr="006E491C">
        <w:rPr>
          <w:sz w:val="28"/>
          <w:szCs w:val="28"/>
          <w:lang w:val="ro-RO"/>
        </w:rPr>
        <w:t xml:space="preserve">1) utilizarea normală </w:t>
      </w:r>
      <w:r w:rsidR="0095494E">
        <w:rPr>
          <w:sz w:val="28"/>
          <w:szCs w:val="28"/>
          <w:lang w:val="ro-RO"/>
        </w:rPr>
        <w:t>ş</w:t>
      </w:r>
      <w:r w:rsidRPr="006E491C">
        <w:rPr>
          <w:sz w:val="28"/>
          <w:szCs w:val="28"/>
          <w:lang w:val="ro-RO"/>
        </w:rPr>
        <w:t>i ra</w:t>
      </w:r>
      <w:r w:rsidR="0095494E">
        <w:rPr>
          <w:sz w:val="28"/>
          <w:szCs w:val="28"/>
          <w:lang w:val="ro-RO"/>
        </w:rPr>
        <w:t>ţ</w:t>
      </w:r>
      <w:r w:rsidRPr="006E491C">
        <w:rPr>
          <w:sz w:val="28"/>
          <w:szCs w:val="28"/>
          <w:lang w:val="ro-RO"/>
        </w:rPr>
        <w:t xml:space="preserve">ional previzibilă a produsului; </w:t>
      </w:r>
    </w:p>
    <w:p w:rsidR="00690DA7" w:rsidRPr="006E491C" w:rsidRDefault="00690DA7" w:rsidP="00690DA7">
      <w:pPr>
        <w:pStyle w:val="a7"/>
        <w:ind w:firstLine="567"/>
        <w:jc w:val="both"/>
        <w:rPr>
          <w:sz w:val="28"/>
          <w:szCs w:val="28"/>
          <w:lang w:val="ro-RO"/>
        </w:rPr>
      </w:pPr>
      <w:r w:rsidRPr="006E491C">
        <w:rPr>
          <w:sz w:val="28"/>
          <w:szCs w:val="28"/>
          <w:lang w:val="ro-RO"/>
        </w:rPr>
        <w:t>2) ra</w:t>
      </w:r>
      <w:r w:rsidR="0095494E">
        <w:rPr>
          <w:sz w:val="28"/>
          <w:szCs w:val="28"/>
          <w:lang w:val="ro-RO"/>
        </w:rPr>
        <w:t>ţ</w:t>
      </w:r>
      <w:r w:rsidRPr="006E491C">
        <w:rPr>
          <w:sz w:val="28"/>
          <w:szCs w:val="28"/>
          <w:lang w:val="ro-RO"/>
        </w:rPr>
        <w:t xml:space="preserve">ionamentul trebuie justificat în special </w:t>
      </w:r>
      <w:r w:rsidR="0095494E">
        <w:rPr>
          <w:sz w:val="28"/>
          <w:szCs w:val="28"/>
          <w:lang w:val="ro-RO"/>
        </w:rPr>
        <w:t>ţ</w:t>
      </w:r>
      <w:r w:rsidRPr="006E491C">
        <w:rPr>
          <w:sz w:val="28"/>
          <w:szCs w:val="28"/>
          <w:lang w:val="ro-RO"/>
        </w:rPr>
        <w:t xml:space="preserve">inând seama de avertismentele </w:t>
      </w:r>
      <w:r w:rsidR="0095494E">
        <w:rPr>
          <w:sz w:val="28"/>
          <w:szCs w:val="28"/>
          <w:lang w:val="ro-RO"/>
        </w:rPr>
        <w:t>ş</w:t>
      </w:r>
      <w:r w:rsidRPr="006E491C">
        <w:rPr>
          <w:sz w:val="28"/>
          <w:szCs w:val="28"/>
          <w:lang w:val="ro-RO"/>
        </w:rPr>
        <w:t>i de alte explica</w:t>
      </w:r>
      <w:r w:rsidR="0095494E">
        <w:rPr>
          <w:sz w:val="28"/>
          <w:szCs w:val="28"/>
          <w:lang w:val="ro-RO"/>
        </w:rPr>
        <w:t>ţ</w:t>
      </w:r>
      <w:r w:rsidRPr="006E491C">
        <w:rPr>
          <w:sz w:val="28"/>
          <w:szCs w:val="28"/>
          <w:lang w:val="ro-RO"/>
        </w:rPr>
        <w:t>ii men</w:t>
      </w:r>
      <w:r w:rsidR="0095494E">
        <w:rPr>
          <w:sz w:val="28"/>
          <w:szCs w:val="28"/>
          <w:lang w:val="ro-RO"/>
        </w:rPr>
        <w:t>ţ</w:t>
      </w:r>
      <w:r w:rsidRPr="006E491C">
        <w:rPr>
          <w:sz w:val="28"/>
          <w:szCs w:val="28"/>
          <w:lang w:val="ro-RO"/>
        </w:rPr>
        <w:t>ionate pe eticheta produsului.</w:t>
      </w:r>
    </w:p>
    <w:p w:rsidR="00690DA7" w:rsidRPr="006E491C" w:rsidRDefault="00690DA7" w:rsidP="00690DA7">
      <w:pPr>
        <w:pStyle w:val="a7"/>
        <w:ind w:firstLine="567"/>
        <w:jc w:val="both"/>
        <w:rPr>
          <w:sz w:val="28"/>
          <w:szCs w:val="28"/>
          <w:lang w:val="ro-RO"/>
        </w:rPr>
      </w:pPr>
      <w:r w:rsidRPr="006E491C">
        <w:rPr>
          <w:sz w:val="28"/>
          <w:szCs w:val="28"/>
          <w:lang w:val="ro-RO"/>
        </w:rPr>
        <w:t>6.  Expunerea la produsul cosmetic: </w:t>
      </w:r>
    </w:p>
    <w:p w:rsidR="00690DA7" w:rsidRPr="006E491C" w:rsidRDefault="00690DA7" w:rsidP="00690DA7">
      <w:pPr>
        <w:pStyle w:val="a7"/>
        <w:ind w:firstLine="567"/>
        <w:jc w:val="both"/>
        <w:rPr>
          <w:sz w:val="28"/>
          <w:szCs w:val="28"/>
          <w:lang w:val="ro-RO"/>
        </w:rPr>
      </w:pPr>
      <w:r w:rsidRPr="006E491C">
        <w:rPr>
          <w:sz w:val="28"/>
          <w:szCs w:val="28"/>
          <w:lang w:val="ro-RO"/>
        </w:rPr>
        <w:t>1) Date cu privire la expunerea la produsul cosmetic luând în considerare concluziile de la punctul 5 al prezentului Raport, cu privire la:</w:t>
      </w:r>
    </w:p>
    <w:p w:rsidR="00690DA7" w:rsidRPr="006E491C" w:rsidRDefault="00690DA7" w:rsidP="00690DA7">
      <w:pPr>
        <w:pStyle w:val="a7"/>
        <w:tabs>
          <w:tab w:val="left" w:pos="894"/>
        </w:tabs>
        <w:ind w:firstLine="567"/>
        <w:rPr>
          <w:sz w:val="28"/>
          <w:szCs w:val="28"/>
          <w:lang w:val="ro-RO"/>
        </w:rPr>
      </w:pPr>
      <w:r w:rsidRPr="006E491C">
        <w:rPr>
          <w:sz w:val="28"/>
          <w:szCs w:val="28"/>
          <w:lang w:val="ro-RO"/>
        </w:rPr>
        <w:t>a)</w:t>
      </w:r>
      <w:r w:rsidRPr="006E491C">
        <w:rPr>
          <w:sz w:val="28"/>
          <w:szCs w:val="28"/>
          <w:lang w:val="ro-RO"/>
        </w:rPr>
        <w:tab/>
        <w:t xml:space="preserve">  zona sau zonele de aplicare;</w:t>
      </w:r>
    </w:p>
    <w:p w:rsidR="00690DA7" w:rsidRPr="006E491C" w:rsidRDefault="00690DA7" w:rsidP="00690DA7">
      <w:pPr>
        <w:pStyle w:val="a7"/>
        <w:ind w:firstLine="567"/>
        <w:jc w:val="both"/>
        <w:rPr>
          <w:sz w:val="28"/>
          <w:szCs w:val="28"/>
          <w:lang w:val="ro-RO"/>
        </w:rPr>
      </w:pPr>
      <w:r w:rsidRPr="006E491C">
        <w:rPr>
          <w:sz w:val="28"/>
          <w:szCs w:val="28"/>
          <w:lang w:val="ro-RO"/>
        </w:rPr>
        <w:t>b)   suprafa</w:t>
      </w:r>
      <w:r w:rsidR="0095494E">
        <w:rPr>
          <w:sz w:val="28"/>
          <w:szCs w:val="28"/>
          <w:lang w:val="ro-RO"/>
        </w:rPr>
        <w:t>ţ</w:t>
      </w:r>
      <w:r w:rsidRPr="006E491C">
        <w:rPr>
          <w:sz w:val="28"/>
          <w:szCs w:val="28"/>
          <w:lang w:val="ro-RO"/>
        </w:rPr>
        <w:t>a sau suprafe</w:t>
      </w:r>
      <w:r w:rsidR="0095494E">
        <w:rPr>
          <w:sz w:val="28"/>
          <w:szCs w:val="28"/>
          <w:lang w:val="ro-RO"/>
        </w:rPr>
        <w:t>ţ</w:t>
      </w:r>
      <w:r w:rsidRPr="006E491C">
        <w:rPr>
          <w:sz w:val="28"/>
          <w:szCs w:val="28"/>
          <w:lang w:val="ro-RO"/>
        </w:rPr>
        <w:t>ele de aplicare;</w:t>
      </w:r>
    </w:p>
    <w:p w:rsidR="00690DA7" w:rsidRPr="006E491C" w:rsidRDefault="00690DA7" w:rsidP="00690DA7">
      <w:pPr>
        <w:pStyle w:val="a7"/>
        <w:ind w:firstLine="567"/>
        <w:jc w:val="both"/>
        <w:rPr>
          <w:vanish/>
          <w:sz w:val="28"/>
          <w:szCs w:val="28"/>
          <w:lang w:val="ro-RO"/>
        </w:rPr>
      </w:pPr>
    </w:p>
    <w:p w:rsidR="00690DA7" w:rsidRPr="006E491C" w:rsidRDefault="00690DA7" w:rsidP="00690DA7">
      <w:pPr>
        <w:pStyle w:val="a7"/>
        <w:ind w:firstLine="567"/>
        <w:jc w:val="both"/>
        <w:rPr>
          <w:vanish/>
          <w:sz w:val="28"/>
          <w:szCs w:val="28"/>
          <w:lang w:val="ro-RO"/>
        </w:rPr>
      </w:pPr>
    </w:p>
    <w:p w:rsidR="00690DA7" w:rsidRPr="006E491C" w:rsidRDefault="00690DA7" w:rsidP="00690DA7">
      <w:pPr>
        <w:pStyle w:val="a7"/>
        <w:tabs>
          <w:tab w:val="left" w:pos="1077"/>
        </w:tabs>
        <w:ind w:firstLine="567"/>
        <w:rPr>
          <w:sz w:val="28"/>
          <w:szCs w:val="28"/>
          <w:lang w:val="ro-RO"/>
        </w:rPr>
      </w:pPr>
      <w:r w:rsidRPr="006E491C">
        <w:rPr>
          <w:sz w:val="28"/>
          <w:szCs w:val="28"/>
          <w:lang w:val="ro-RO"/>
        </w:rPr>
        <w:t>c)</w:t>
      </w:r>
      <w:r w:rsidRPr="006E491C">
        <w:rPr>
          <w:sz w:val="28"/>
          <w:szCs w:val="28"/>
          <w:lang w:val="ro-RO"/>
        </w:rPr>
        <w:tab/>
        <w:t>cantitatea de produs aplicată;</w:t>
      </w:r>
    </w:p>
    <w:p w:rsidR="00690DA7" w:rsidRPr="006E491C" w:rsidRDefault="00690DA7" w:rsidP="00690DA7">
      <w:pPr>
        <w:pStyle w:val="a7"/>
        <w:ind w:firstLine="567"/>
        <w:jc w:val="both"/>
        <w:rPr>
          <w:vanish/>
          <w:sz w:val="28"/>
          <w:szCs w:val="28"/>
          <w:lang w:val="ro-RO"/>
        </w:rPr>
      </w:pPr>
    </w:p>
    <w:p w:rsidR="00690DA7" w:rsidRPr="006E491C" w:rsidRDefault="00690DA7" w:rsidP="00690DA7">
      <w:pPr>
        <w:pStyle w:val="a7"/>
        <w:tabs>
          <w:tab w:val="left" w:pos="1104"/>
        </w:tabs>
        <w:ind w:firstLine="567"/>
        <w:rPr>
          <w:sz w:val="28"/>
          <w:szCs w:val="28"/>
          <w:lang w:val="ro-RO"/>
        </w:rPr>
      </w:pPr>
      <w:r w:rsidRPr="006E491C">
        <w:rPr>
          <w:sz w:val="28"/>
          <w:szCs w:val="28"/>
          <w:lang w:val="ro-RO"/>
        </w:rPr>
        <w:t>d)</w:t>
      </w:r>
      <w:r w:rsidRPr="006E491C">
        <w:rPr>
          <w:sz w:val="28"/>
          <w:szCs w:val="28"/>
          <w:lang w:val="ro-RO"/>
        </w:rPr>
        <w:tab/>
        <w:t xml:space="preserve">durata </w:t>
      </w:r>
      <w:r w:rsidR="0095494E">
        <w:rPr>
          <w:sz w:val="28"/>
          <w:szCs w:val="28"/>
          <w:lang w:val="ro-RO"/>
        </w:rPr>
        <w:t>ş</w:t>
      </w:r>
      <w:r w:rsidRPr="006E491C">
        <w:rPr>
          <w:sz w:val="28"/>
          <w:szCs w:val="28"/>
          <w:lang w:val="ro-RO"/>
        </w:rPr>
        <w:t>i frecven</w:t>
      </w:r>
      <w:r w:rsidR="0095494E">
        <w:rPr>
          <w:sz w:val="28"/>
          <w:szCs w:val="28"/>
          <w:lang w:val="ro-RO"/>
        </w:rPr>
        <w:t>ţ</w:t>
      </w:r>
      <w:r w:rsidRPr="006E491C">
        <w:rPr>
          <w:sz w:val="28"/>
          <w:szCs w:val="28"/>
          <w:lang w:val="ro-RO"/>
        </w:rPr>
        <w:t>a utilizării;</w:t>
      </w:r>
    </w:p>
    <w:p w:rsidR="00690DA7" w:rsidRPr="006E491C" w:rsidRDefault="00690DA7" w:rsidP="00690DA7">
      <w:pPr>
        <w:pStyle w:val="a7"/>
        <w:ind w:firstLine="567"/>
        <w:jc w:val="both"/>
        <w:rPr>
          <w:vanish/>
          <w:sz w:val="28"/>
          <w:szCs w:val="28"/>
          <w:lang w:val="ro-RO"/>
        </w:rPr>
      </w:pPr>
    </w:p>
    <w:p w:rsidR="00690DA7" w:rsidRPr="006E491C" w:rsidRDefault="00690DA7" w:rsidP="00690DA7">
      <w:pPr>
        <w:pStyle w:val="a7"/>
        <w:ind w:firstLine="567"/>
        <w:rPr>
          <w:sz w:val="28"/>
          <w:szCs w:val="28"/>
          <w:lang w:val="ro-RO"/>
        </w:rPr>
      </w:pPr>
      <w:r w:rsidRPr="006E491C">
        <w:rPr>
          <w:sz w:val="28"/>
          <w:szCs w:val="28"/>
          <w:lang w:val="ro-RO"/>
        </w:rPr>
        <w:t>e)    calea sau căile de expunere normale sau ra</w:t>
      </w:r>
      <w:r w:rsidR="0095494E">
        <w:rPr>
          <w:sz w:val="28"/>
          <w:szCs w:val="28"/>
          <w:lang w:val="ro-RO"/>
        </w:rPr>
        <w:t>ţ</w:t>
      </w:r>
      <w:r w:rsidRPr="006E491C">
        <w:rPr>
          <w:sz w:val="28"/>
          <w:szCs w:val="28"/>
          <w:lang w:val="ro-RO"/>
        </w:rPr>
        <w:t>ional previzibile;</w:t>
      </w:r>
    </w:p>
    <w:p w:rsidR="00690DA7" w:rsidRPr="006E491C" w:rsidRDefault="00690DA7" w:rsidP="00690DA7">
      <w:pPr>
        <w:pStyle w:val="a7"/>
        <w:ind w:firstLine="567"/>
        <w:jc w:val="both"/>
        <w:rPr>
          <w:vanish/>
          <w:sz w:val="28"/>
          <w:szCs w:val="28"/>
          <w:lang w:val="ro-RO"/>
        </w:rPr>
      </w:pPr>
    </w:p>
    <w:p w:rsidR="00690DA7" w:rsidRPr="006E491C" w:rsidRDefault="00690DA7" w:rsidP="00690DA7">
      <w:pPr>
        <w:pStyle w:val="a7"/>
        <w:tabs>
          <w:tab w:val="left" w:pos="432"/>
        </w:tabs>
        <w:ind w:firstLine="567"/>
        <w:rPr>
          <w:sz w:val="28"/>
          <w:szCs w:val="28"/>
          <w:lang w:val="ro-RO"/>
        </w:rPr>
      </w:pPr>
      <w:r w:rsidRPr="006E491C">
        <w:rPr>
          <w:sz w:val="28"/>
          <w:szCs w:val="28"/>
          <w:lang w:val="ro-RO"/>
        </w:rPr>
        <w:t>f)    popula</w:t>
      </w:r>
      <w:r w:rsidR="0095494E">
        <w:rPr>
          <w:sz w:val="28"/>
          <w:szCs w:val="28"/>
          <w:lang w:val="ro-RO"/>
        </w:rPr>
        <w:t>ţ</w:t>
      </w:r>
      <w:r w:rsidRPr="006E491C">
        <w:rPr>
          <w:sz w:val="28"/>
          <w:szCs w:val="28"/>
          <w:lang w:val="ro-RO"/>
        </w:rPr>
        <w:t>ia sau popula</w:t>
      </w:r>
      <w:r w:rsidR="0095494E">
        <w:rPr>
          <w:sz w:val="28"/>
          <w:szCs w:val="28"/>
          <w:lang w:val="ro-RO"/>
        </w:rPr>
        <w:t>ţ</w:t>
      </w:r>
      <w:r w:rsidRPr="006E491C">
        <w:rPr>
          <w:sz w:val="28"/>
          <w:szCs w:val="28"/>
          <w:lang w:val="ro-RO"/>
        </w:rPr>
        <w:t xml:space="preserve">iile vizate (sau expuse), de asemenea, este necesar să se </w:t>
      </w:r>
      <w:r w:rsidR="0095494E">
        <w:rPr>
          <w:sz w:val="28"/>
          <w:szCs w:val="28"/>
          <w:lang w:val="ro-RO"/>
        </w:rPr>
        <w:t>ţ</w:t>
      </w:r>
      <w:r w:rsidRPr="006E491C">
        <w:rPr>
          <w:sz w:val="28"/>
          <w:szCs w:val="28"/>
          <w:lang w:val="ro-RO"/>
        </w:rPr>
        <w:t>ină seama de expunerea poten</w:t>
      </w:r>
      <w:r w:rsidR="0095494E">
        <w:rPr>
          <w:sz w:val="28"/>
          <w:szCs w:val="28"/>
          <w:lang w:val="ro-RO"/>
        </w:rPr>
        <w:t>ţ</w:t>
      </w:r>
      <w:r w:rsidRPr="006E491C">
        <w:rPr>
          <w:sz w:val="28"/>
          <w:szCs w:val="28"/>
          <w:lang w:val="ro-RO"/>
        </w:rPr>
        <w:t>ială a unei popula</w:t>
      </w:r>
      <w:r w:rsidR="0095494E">
        <w:rPr>
          <w:sz w:val="28"/>
          <w:szCs w:val="28"/>
          <w:lang w:val="ro-RO"/>
        </w:rPr>
        <w:t>ţ</w:t>
      </w:r>
      <w:r w:rsidRPr="006E491C">
        <w:rPr>
          <w:sz w:val="28"/>
          <w:szCs w:val="28"/>
          <w:lang w:val="ro-RO"/>
        </w:rPr>
        <w:t>ii specifice.</w:t>
      </w:r>
    </w:p>
    <w:p w:rsidR="00690DA7" w:rsidRPr="006E491C" w:rsidRDefault="00690DA7" w:rsidP="00690DA7">
      <w:pPr>
        <w:pStyle w:val="a7"/>
        <w:ind w:firstLine="567"/>
        <w:jc w:val="both"/>
        <w:rPr>
          <w:sz w:val="28"/>
          <w:szCs w:val="28"/>
          <w:lang w:val="ro-RO"/>
        </w:rPr>
      </w:pPr>
      <w:r w:rsidRPr="006E491C">
        <w:rPr>
          <w:sz w:val="28"/>
          <w:szCs w:val="28"/>
          <w:lang w:val="ro-RO"/>
        </w:rPr>
        <w:lastRenderedPageBreak/>
        <w:t>2) Calculul expunerii trebuie, de asemenea, să ia în considerare efectele toxicologice care trebuie avute în vedere (de exemplu, poate fi necesar să se calculeze expunerea pe unitate de suprafa</w:t>
      </w:r>
      <w:r w:rsidR="0095494E">
        <w:rPr>
          <w:sz w:val="28"/>
          <w:szCs w:val="28"/>
          <w:lang w:val="ro-RO"/>
        </w:rPr>
        <w:t>ţ</w:t>
      </w:r>
      <w:r w:rsidRPr="006E491C">
        <w:rPr>
          <w:sz w:val="28"/>
          <w:szCs w:val="28"/>
          <w:lang w:val="ro-RO"/>
        </w:rPr>
        <w:t>ă de piele sau pe unitate de greutate corporală). De asemenea, trebuie examinată posibilitatea unei expuneri secundare pe alte căi decât cele care rezultă din aplicarea directă (de exemplu, inhalarea involuntară de spray-uri, ingestia involuntară de produse pentru buze etc.).</w:t>
      </w:r>
    </w:p>
    <w:p w:rsidR="00690DA7" w:rsidRPr="006E491C" w:rsidRDefault="00690DA7" w:rsidP="00690DA7">
      <w:pPr>
        <w:pStyle w:val="a7"/>
        <w:ind w:firstLine="567"/>
        <w:jc w:val="both"/>
        <w:rPr>
          <w:sz w:val="28"/>
          <w:szCs w:val="28"/>
          <w:lang w:val="ro-RO"/>
        </w:rPr>
      </w:pPr>
      <w:r w:rsidRPr="006E491C">
        <w:rPr>
          <w:sz w:val="28"/>
          <w:szCs w:val="28"/>
          <w:lang w:val="ro-RO"/>
        </w:rPr>
        <w:t>3) Trebuie să se acorde o aten</w:t>
      </w:r>
      <w:r w:rsidR="0095494E">
        <w:rPr>
          <w:sz w:val="28"/>
          <w:szCs w:val="28"/>
          <w:lang w:val="ro-RO"/>
        </w:rPr>
        <w:t>ţ</w:t>
      </w:r>
      <w:r w:rsidRPr="006E491C">
        <w:rPr>
          <w:sz w:val="28"/>
          <w:szCs w:val="28"/>
          <w:lang w:val="ro-RO"/>
        </w:rPr>
        <w:t>ie deosebită oricărui impact de expunere posibil datorat dimensiunilor particulelor.</w:t>
      </w:r>
    </w:p>
    <w:p w:rsidR="00690DA7" w:rsidRPr="006E491C" w:rsidRDefault="00690DA7" w:rsidP="00690DA7">
      <w:pPr>
        <w:pStyle w:val="a7"/>
        <w:ind w:firstLine="567"/>
        <w:jc w:val="both"/>
        <w:rPr>
          <w:sz w:val="28"/>
          <w:szCs w:val="28"/>
          <w:lang w:val="ro-RO"/>
        </w:rPr>
      </w:pPr>
      <w:r w:rsidRPr="006E491C">
        <w:rPr>
          <w:sz w:val="28"/>
          <w:szCs w:val="28"/>
          <w:lang w:val="ro-RO"/>
        </w:rPr>
        <w:t>7.   Expunerea la substan</w:t>
      </w:r>
      <w:r w:rsidR="0095494E">
        <w:rPr>
          <w:sz w:val="28"/>
          <w:szCs w:val="28"/>
          <w:lang w:val="ro-RO"/>
        </w:rPr>
        <w:t>ţ</w:t>
      </w:r>
      <w:r w:rsidRPr="006E491C">
        <w:rPr>
          <w:sz w:val="28"/>
          <w:szCs w:val="28"/>
          <w:lang w:val="ro-RO"/>
        </w:rPr>
        <w:t>e: date cu privire la expunerea la substan</w:t>
      </w:r>
      <w:r w:rsidR="0095494E">
        <w:rPr>
          <w:sz w:val="28"/>
          <w:szCs w:val="28"/>
          <w:lang w:val="ro-RO"/>
        </w:rPr>
        <w:t>ţ</w:t>
      </w:r>
      <w:r w:rsidRPr="006E491C">
        <w:rPr>
          <w:sz w:val="28"/>
          <w:szCs w:val="28"/>
          <w:lang w:val="ro-RO"/>
        </w:rPr>
        <w:t>ele con</w:t>
      </w:r>
      <w:r w:rsidR="0095494E">
        <w:rPr>
          <w:sz w:val="28"/>
          <w:szCs w:val="28"/>
          <w:lang w:val="ro-RO"/>
        </w:rPr>
        <w:t>ţ</w:t>
      </w:r>
      <w:r w:rsidRPr="006E491C">
        <w:rPr>
          <w:sz w:val="28"/>
          <w:szCs w:val="28"/>
          <w:lang w:val="ro-RO"/>
        </w:rPr>
        <w:t xml:space="preserve">inute în produsul cosmetic pentru caracteristicile toxicologice relevante, </w:t>
      </w:r>
      <w:r w:rsidR="0095494E">
        <w:rPr>
          <w:sz w:val="28"/>
          <w:szCs w:val="28"/>
          <w:lang w:val="ro-RO"/>
        </w:rPr>
        <w:t>ţ</w:t>
      </w:r>
      <w:r w:rsidRPr="006E491C">
        <w:rPr>
          <w:sz w:val="28"/>
          <w:szCs w:val="28"/>
          <w:lang w:val="ro-RO"/>
        </w:rPr>
        <w:t>inând seama de informa</w:t>
      </w:r>
      <w:r w:rsidR="0095494E">
        <w:rPr>
          <w:sz w:val="28"/>
          <w:szCs w:val="28"/>
          <w:lang w:val="ro-RO"/>
        </w:rPr>
        <w:t>ţ</w:t>
      </w:r>
      <w:r w:rsidRPr="006E491C">
        <w:rPr>
          <w:sz w:val="28"/>
          <w:szCs w:val="28"/>
          <w:lang w:val="ro-RO"/>
        </w:rPr>
        <w:t>iile din punctul 6 al prezentului Raport.</w:t>
      </w:r>
    </w:p>
    <w:p w:rsidR="00690DA7" w:rsidRPr="006E491C" w:rsidRDefault="00690DA7" w:rsidP="00690DA7">
      <w:pPr>
        <w:pStyle w:val="a7"/>
        <w:ind w:firstLine="567"/>
        <w:jc w:val="both"/>
        <w:rPr>
          <w:sz w:val="28"/>
          <w:szCs w:val="28"/>
          <w:lang w:val="ro-RO"/>
        </w:rPr>
      </w:pPr>
      <w:r w:rsidRPr="006E491C">
        <w:rPr>
          <w:sz w:val="28"/>
          <w:szCs w:val="28"/>
          <w:lang w:val="ro-RO"/>
        </w:rPr>
        <w:t>8.   Profilul toxicologic al substan</w:t>
      </w:r>
      <w:r w:rsidR="0095494E">
        <w:rPr>
          <w:sz w:val="28"/>
          <w:szCs w:val="28"/>
          <w:lang w:val="ro-RO"/>
        </w:rPr>
        <w:t>ţ</w:t>
      </w:r>
      <w:r w:rsidRPr="006E491C">
        <w:rPr>
          <w:sz w:val="28"/>
          <w:szCs w:val="28"/>
          <w:lang w:val="ro-RO"/>
        </w:rPr>
        <w:t>elor:</w:t>
      </w:r>
    </w:p>
    <w:p w:rsidR="00690DA7" w:rsidRPr="006E491C" w:rsidRDefault="00690DA7" w:rsidP="00690DA7">
      <w:pPr>
        <w:pStyle w:val="a7"/>
        <w:ind w:firstLine="567"/>
        <w:jc w:val="both"/>
        <w:rPr>
          <w:sz w:val="28"/>
          <w:szCs w:val="28"/>
          <w:lang w:val="ro-RO"/>
        </w:rPr>
      </w:pPr>
      <w:r w:rsidRPr="006E491C">
        <w:rPr>
          <w:sz w:val="28"/>
          <w:szCs w:val="28"/>
          <w:lang w:val="ro-RO"/>
        </w:rPr>
        <w:t>1) Profilul toxicologic al substan</w:t>
      </w:r>
      <w:r w:rsidR="0095494E">
        <w:rPr>
          <w:sz w:val="28"/>
          <w:szCs w:val="28"/>
          <w:lang w:val="ro-RO"/>
        </w:rPr>
        <w:t>ţ</w:t>
      </w:r>
      <w:r w:rsidRPr="006E491C">
        <w:rPr>
          <w:sz w:val="28"/>
          <w:szCs w:val="28"/>
          <w:lang w:val="ro-RO"/>
        </w:rPr>
        <w:t xml:space="preserve">ei din produsul cosmetic pentru toate caracteristicile toxicologice relevante, fără a aduce atingere </w:t>
      </w:r>
      <w:r w:rsidR="00347DBF">
        <w:rPr>
          <w:sz w:val="28"/>
          <w:szCs w:val="28"/>
          <w:lang w:val="ro-RO"/>
        </w:rPr>
        <w:t>capitolului V al prezentului Regulament.</w:t>
      </w:r>
      <w:r w:rsidRPr="006E491C">
        <w:rPr>
          <w:sz w:val="28"/>
          <w:szCs w:val="28"/>
          <w:lang w:val="ro-RO"/>
        </w:rPr>
        <w:t xml:space="preserve"> Trebuie pus un accent deosebit pe evaluarea toxicită</w:t>
      </w:r>
      <w:r w:rsidR="0095494E">
        <w:rPr>
          <w:sz w:val="28"/>
          <w:szCs w:val="28"/>
          <w:lang w:val="ro-RO"/>
        </w:rPr>
        <w:t>ţ</w:t>
      </w:r>
      <w:r w:rsidRPr="006E491C">
        <w:rPr>
          <w:sz w:val="28"/>
          <w:szCs w:val="28"/>
          <w:lang w:val="ro-RO"/>
        </w:rPr>
        <w:t xml:space="preserve">ii locale (iritarea pielii </w:t>
      </w:r>
      <w:r w:rsidR="0095494E">
        <w:rPr>
          <w:sz w:val="28"/>
          <w:szCs w:val="28"/>
          <w:lang w:val="ro-RO"/>
        </w:rPr>
        <w:t>ş</w:t>
      </w:r>
      <w:r w:rsidRPr="006E491C">
        <w:rPr>
          <w:sz w:val="28"/>
          <w:szCs w:val="28"/>
          <w:lang w:val="ro-RO"/>
        </w:rPr>
        <w:t xml:space="preserve">i a ochilor), a sensibilizării pielii </w:t>
      </w:r>
      <w:r w:rsidR="0095494E">
        <w:rPr>
          <w:sz w:val="28"/>
          <w:szCs w:val="28"/>
          <w:lang w:val="ro-RO"/>
        </w:rPr>
        <w:t>ş</w:t>
      </w:r>
      <w:r w:rsidRPr="006E491C">
        <w:rPr>
          <w:sz w:val="28"/>
          <w:szCs w:val="28"/>
          <w:lang w:val="ro-RO"/>
        </w:rPr>
        <w:t>i, în caz de absorb</w:t>
      </w:r>
      <w:r w:rsidR="0095494E">
        <w:rPr>
          <w:sz w:val="28"/>
          <w:szCs w:val="28"/>
          <w:lang w:val="ro-RO"/>
        </w:rPr>
        <w:t>ţ</w:t>
      </w:r>
      <w:r w:rsidRPr="006E491C">
        <w:rPr>
          <w:sz w:val="28"/>
          <w:szCs w:val="28"/>
          <w:lang w:val="ro-RO"/>
        </w:rPr>
        <w:t>ie UV, a toxicită</w:t>
      </w:r>
      <w:r w:rsidR="0095494E">
        <w:rPr>
          <w:sz w:val="28"/>
          <w:szCs w:val="28"/>
          <w:lang w:val="ro-RO"/>
        </w:rPr>
        <w:t>ţ</w:t>
      </w:r>
      <w:r w:rsidRPr="006E491C">
        <w:rPr>
          <w:sz w:val="28"/>
          <w:szCs w:val="28"/>
          <w:lang w:val="ro-RO"/>
        </w:rPr>
        <w:t>ii foto-induse.</w:t>
      </w:r>
    </w:p>
    <w:p w:rsidR="00690DA7" w:rsidRPr="006E491C" w:rsidRDefault="00690DA7" w:rsidP="00690DA7">
      <w:pPr>
        <w:pStyle w:val="a7"/>
        <w:ind w:firstLine="567"/>
        <w:jc w:val="both"/>
        <w:rPr>
          <w:sz w:val="28"/>
          <w:szCs w:val="28"/>
          <w:lang w:val="ro-RO"/>
        </w:rPr>
      </w:pPr>
      <w:r w:rsidRPr="006E491C">
        <w:rPr>
          <w:sz w:val="28"/>
          <w:szCs w:val="28"/>
          <w:lang w:val="ro-RO"/>
        </w:rPr>
        <w:t>2) Trebuie să fie examinate toate căile toxicologice de absorb</w:t>
      </w:r>
      <w:r w:rsidR="0095494E">
        <w:rPr>
          <w:sz w:val="28"/>
          <w:szCs w:val="28"/>
          <w:lang w:val="ro-RO"/>
        </w:rPr>
        <w:t>ţ</w:t>
      </w:r>
      <w:r w:rsidRPr="006E491C">
        <w:rPr>
          <w:sz w:val="28"/>
          <w:szCs w:val="28"/>
          <w:lang w:val="ro-RO"/>
        </w:rPr>
        <w:t xml:space="preserve">ie semnificative, precum </w:t>
      </w:r>
      <w:r w:rsidR="0095494E">
        <w:rPr>
          <w:sz w:val="28"/>
          <w:szCs w:val="28"/>
          <w:lang w:val="ro-RO"/>
        </w:rPr>
        <w:t>ş</w:t>
      </w:r>
      <w:r w:rsidRPr="006E491C">
        <w:rPr>
          <w:sz w:val="28"/>
          <w:szCs w:val="28"/>
          <w:lang w:val="ro-RO"/>
        </w:rPr>
        <w:t xml:space="preserve">i efectele sistemice </w:t>
      </w:r>
      <w:r w:rsidR="0095494E">
        <w:rPr>
          <w:sz w:val="28"/>
          <w:szCs w:val="28"/>
          <w:lang w:val="ro-RO"/>
        </w:rPr>
        <w:t>ş</w:t>
      </w:r>
      <w:r w:rsidRPr="006E491C">
        <w:rPr>
          <w:sz w:val="28"/>
          <w:szCs w:val="28"/>
          <w:lang w:val="ro-RO"/>
        </w:rPr>
        <w:t>i trebuie calculată marja de siguran</w:t>
      </w:r>
      <w:r w:rsidR="0095494E">
        <w:rPr>
          <w:sz w:val="28"/>
          <w:szCs w:val="28"/>
          <w:lang w:val="ro-RO"/>
        </w:rPr>
        <w:t>ţ</w:t>
      </w:r>
      <w:r w:rsidRPr="006E491C">
        <w:rPr>
          <w:sz w:val="28"/>
          <w:szCs w:val="28"/>
          <w:lang w:val="ro-RO"/>
        </w:rPr>
        <w:t>ă (MoS) pe baza valorii pragului la care nu se observă nici un efect advers (NOAEL). Absen</w:t>
      </w:r>
      <w:r w:rsidR="0095494E">
        <w:rPr>
          <w:sz w:val="28"/>
          <w:szCs w:val="28"/>
          <w:lang w:val="ro-RO"/>
        </w:rPr>
        <w:t>ţ</w:t>
      </w:r>
      <w:r w:rsidRPr="006E491C">
        <w:rPr>
          <w:sz w:val="28"/>
          <w:szCs w:val="28"/>
          <w:lang w:val="ro-RO"/>
        </w:rPr>
        <w:t>a acestor considera</w:t>
      </w:r>
      <w:r w:rsidR="0095494E">
        <w:rPr>
          <w:sz w:val="28"/>
          <w:szCs w:val="28"/>
          <w:lang w:val="ro-RO"/>
        </w:rPr>
        <w:t>ţ</w:t>
      </w:r>
      <w:r w:rsidRPr="006E491C">
        <w:rPr>
          <w:sz w:val="28"/>
          <w:szCs w:val="28"/>
          <w:lang w:val="ro-RO"/>
        </w:rPr>
        <w:t>ii trebuie justificată în mod corespunzător.</w:t>
      </w:r>
    </w:p>
    <w:p w:rsidR="00690DA7" w:rsidRPr="006E491C" w:rsidRDefault="00690DA7" w:rsidP="00690DA7">
      <w:pPr>
        <w:pStyle w:val="a7"/>
        <w:ind w:firstLine="567"/>
        <w:jc w:val="both"/>
        <w:rPr>
          <w:sz w:val="28"/>
          <w:szCs w:val="28"/>
          <w:lang w:val="ro-RO"/>
        </w:rPr>
      </w:pPr>
      <w:r w:rsidRPr="006E491C">
        <w:rPr>
          <w:sz w:val="28"/>
          <w:szCs w:val="28"/>
          <w:lang w:val="ro-RO"/>
        </w:rPr>
        <w:t>3) Trebuie să se acorde o aten</w:t>
      </w:r>
      <w:r w:rsidR="0095494E">
        <w:rPr>
          <w:sz w:val="28"/>
          <w:szCs w:val="28"/>
          <w:lang w:val="ro-RO"/>
        </w:rPr>
        <w:t>ţ</w:t>
      </w:r>
      <w:r w:rsidRPr="006E491C">
        <w:rPr>
          <w:sz w:val="28"/>
          <w:szCs w:val="28"/>
          <w:lang w:val="ro-RO"/>
        </w:rPr>
        <w:t>ie deosebită oricărui posibil impact asupra profilului toxicologic generat de:</w:t>
      </w:r>
    </w:p>
    <w:p w:rsidR="00690DA7" w:rsidRPr="006E491C" w:rsidRDefault="00690DA7" w:rsidP="00690DA7">
      <w:pPr>
        <w:pStyle w:val="a7"/>
        <w:numPr>
          <w:ilvl w:val="0"/>
          <w:numId w:val="5"/>
        </w:numPr>
        <w:tabs>
          <w:tab w:val="left" w:pos="851"/>
        </w:tabs>
        <w:ind w:left="0" w:firstLine="567"/>
        <w:rPr>
          <w:sz w:val="28"/>
          <w:szCs w:val="28"/>
          <w:lang w:val="ro-RO"/>
        </w:rPr>
      </w:pPr>
      <w:r w:rsidRPr="006E491C">
        <w:rPr>
          <w:sz w:val="28"/>
          <w:szCs w:val="28"/>
          <w:lang w:val="ro-RO"/>
        </w:rPr>
        <w:t>dimensiunile particulelor, inclusiv nanomaterialele;</w:t>
      </w:r>
    </w:p>
    <w:p w:rsidR="00690DA7" w:rsidRPr="006E491C" w:rsidRDefault="00690DA7" w:rsidP="00690DA7">
      <w:pPr>
        <w:pStyle w:val="a7"/>
        <w:tabs>
          <w:tab w:val="left" w:pos="851"/>
        </w:tabs>
        <w:ind w:firstLine="567"/>
        <w:jc w:val="both"/>
        <w:rPr>
          <w:vanish/>
          <w:sz w:val="28"/>
          <w:szCs w:val="28"/>
          <w:lang w:val="ro-RO"/>
        </w:rPr>
      </w:pPr>
    </w:p>
    <w:p w:rsidR="00690DA7" w:rsidRPr="006E491C" w:rsidRDefault="00690DA7" w:rsidP="00690DA7">
      <w:pPr>
        <w:pStyle w:val="a7"/>
        <w:numPr>
          <w:ilvl w:val="0"/>
          <w:numId w:val="5"/>
        </w:numPr>
        <w:tabs>
          <w:tab w:val="left" w:pos="417"/>
          <w:tab w:val="left" w:pos="851"/>
        </w:tabs>
        <w:ind w:left="0" w:firstLine="567"/>
        <w:rPr>
          <w:sz w:val="28"/>
          <w:szCs w:val="28"/>
          <w:lang w:val="ro-RO"/>
        </w:rPr>
      </w:pPr>
      <w:r w:rsidRPr="006E491C">
        <w:rPr>
          <w:sz w:val="28"/>
          <w:szCs w:val="28"/>
          <w:lang w:val="ro-RO"/>
        </w:rPr>
        <w:t>impurită</w:t>
      </w:r>
      <w:r w:rsidR="0095494E">
        <w:rPr>
          <w:sz w:val="28"/>
          <w:szCs w:val="28"/>
          <w:lang w:val="ro-RO"/>
        </w:rPr>
        <w:t>ţ</w:t>
      </w:r>
      <w:r w:rsidRPr="006E491C">
        <w:rPr>
          <w:sz w:val="28"/>
          <w:szCs w:val="28"/>
          <w:lang w:val="ro-RO"/>
        </w:rPr>
        <w:t>ile substan</w:t>
      </w:r>
      <w:r w:rsidR="0095494E">
        <w:rPr>
          <w:sz w:val="28"/>
          <w:szCs w:val="28"/>
          <w:lang w:val="ro-RO"/>
        </w:rPr>
        <w:t>ţ</w:t>
      </w:r>
      <w:r w:rsidRPr="006E491C">
        <w:rPr>
          <w:sz w:val="28"/>
          <w:szCs w:val="28"/>
          <w:lang w:val="ro-RO"/>
        </w:rPr>
        <w:t xml:space="preserve">elor </w:t>
      </w:r>
      <w:r w:rsidR="0095494E">
        <w:rPr>
          <w:sz w:val="28"/>
          <w:szCs w:val="28"/>
          <w:lang w:val="ro-RO"/>
        </w:rPr>
        <w:t>ş</w:t>
      </w:r>
      <w:r w:rsidRPr="006E491C">
        <w:rPr>
          <w:sz w:val="28"/>
          <w:szCs w:val="28"/>
          <w:lang w:val="ro-RO"/>
        </w:rPr>
        <w:t xml:space="preserve">i ale materiilor prime utilizate, precum </w:t>
      </w:r>
      <w:r w:rsidR="0095494E">
        <w:rPr>
          <w:sz w:val="28"/>
          <w:szCs w:val="28"/>
          <w:lang w:val="ro-RO"/>
        </w:rPr>
        <w:t>ş</w:t>
      </w:r>
      <w:r w:rsidRPr="006E491C">
        <w:rPr>
          <w:sz w:val="28"/>
          <w:szCs w:val="28"/>
          <w:lang w:val="ro-RO"/>
        </w:rPr>
        <w:t>i</w:t>
      </w:r>
    </w:p>
    <w:p w:rsidR="00690DA7" w:rsidRPr="006E491C" w:rsidRDefault="00690DA7" w:rsidP="00690DA7">
      <w:pPr>
        <w:pStyle w:val="a7"/>
        <w:numPr>
          <w:ilvl w:val="0"/>
          <w:numId w:val="5"/>
        </w:numPr>
        <w:tabs>
          <w:tab w:val="left" w:pos="851"/>
        </w:tabs>
        <w:ind w:left="0" w:firstLine="567"/>
        <w:jc w:val="both"/>
        <w:rPr>
          <w:sz w:val="28"/>
          <w:szCs w:val="28"/>
          <w:lang w:val="ro-RO"/>
        </w:rPr>
      </w:pPr>
      <w:r w:rsidRPr="006E491C">
        <w:rPr>
          <w:sz w:val="28"/>
          <w:szCs w:val="28"/>
          <w:lang w:val="ro-RO"/>
        </w:rPr>
        <w:t>interac</w:t>
      </w:r>
      <w:r w:rsidR="0095494E">
        <w:rPr>
          <w:sz w:val="28"/>
          <w:szCs w:val="28"/>
          <w:lang w:val="ro-RO"/>
        </w:rPr>
        <w:t>ţ</w:t>
      </w:r>
      <w:r w:rsidRPr="006E491C">
        <w:rPr>
          <w:sz w:val="28"/>
          <w:szCs w:val="28"/>
          <w:lang w:val="ro-RO"/>
        </w:rPr>
        <w:t>iunea substan</w:t>
      </w:r>
      <w:r w:rsidR="0095494E">
        <w:rPr>
          <w:sz w:val="28"/>
          <w:szCs w:val="28"/>
          <w:lang w:val="ro-RO"/>
        </w:rPr>
        <w:t>ţ</w:t>
      </w:r>
      <w:r w:rsidRPr="006E491C">
        <w:rPr>
          <w:sz w:val="28"/>
          <w:szCs w:val="28"/>
          <w:lang w:val="ro-RO"/>
        </w:rPr>
        <w:t>elor.</w:t>
      </w:r>
    </w:p>
    <w:p w:rsidR="00690DA7" w:rsidRPr="006E491C" w:rsidRDefault="00690DA7" w:rsidP="00690DA7">
      <w:pPr>
        <w:pStyle w:val="a7"/>
        <w:ind w:firstLine="567"/>
        <w:jc w:val="both"/>
        <w:rPr>
          <w:sz w:val="28"/>
          <w:szCs w:val="28"/>
          <w:lang w:val="ro-RO"/>
        </w:rPr>
      </w:pPr>
      <w:r w:rsidRPr="006E491C">
        <w:rPr>
          <w:sz w:val="28"/>
          <w:szCs w:val="28"/>
          <w:lang w:val="ro-RO"/>
        </w:rPr>
        <w:t>4) Orice referin</w:t>
      </w:r>
      <w:r w:rsidR="0095494E">
        <w:rPr>
          <w:sz w:val="28"/>
          <w:szCs w:val="28"/>
          <w:lang w:val="ro-RO"/>
        </w:rPr>
        <w:t>ţ</w:t>
      </w:r>
      <w:r w:rsidRPr="006E491C">
        <w:rPr>
          <w:sz w:val="28"/>
          <w:szCs w:val="28"/>
          <w:lang w:val="ro-RO"/>
        </w:rPr>
        <w:t>ă încruci</w:t>
      </w:r>
      <w:r w:rsidR="0095494E">
        <w:rPr>
          <w:sz w:val="28"/>
          <w:szCs w:val="28"/>
          <w:lang w:val="ro-RO"/>
        </w:rPr>
        <w:t>ş</w:t>
      </w:r>
      <w:r w:rsidRPr="006E491C">
        <w:rPr>
          <w:sz w:val="28"/>
          <w:szCs w:val="28"/>
          <w:lang w:val="ro-RO"/>
        </w:rPr>
        <w:t xml:space="preserve">ată trebuie dovedită </w:t>
      </w:r>
      <w:r w:rsidR="0095494E">
        <w:rPr>
          <w:sz w:val="28"/>
          <w:szCs w:val="28"/>
          <w:lang w:val="ro-RO"/>
        </w:rPr>
        <w:t>ş</w:t>
      </w:r>
      <w:r w:rsidRPr="006E491C">
        <w:rPr>
          <w:sz w:val="28"/>
          <w:szCs w:val="28"/>
          <w:lang w:val="ro-RO"/>
        </w:rPr>
        <w:t>i justificată în mod corespunzător.</w:t>
      </w:r>
    </w:p>
    <w:p w:rsidR="00690DA7" w:rsidRPr="006E491C" w:rsidRDefault="00690DA7" w:rsidP="00690DA7">
      <w:pPr>
        <w:pStyle w:val="a7"/>
        <w:ind w:firstLine="567"/>
        <w:jc w:val="both"/>
        <w:rPr>
          <w:sz w:val="28"/>
          <w:szCs w:val="28"/>
          <w:lang w:val="ro-RO"/>
        </w:rPr>
      </w:pPr>
      <w:r w:rsidRPr="006E491C">
        <w:rPr>
          <w:sz w:val="28"/>
          <w:szCs w:val="28"/>
          <w:lang w:val="ro-RO"/>
        </w:rPr>
        <w:t>5) Sursa informa</w:t>
      </w:r>
      <w:r w:rsidR="0095494E">
        <w:rPr>
          <w:sz w:val="28"/>
          <w:szCs w:val="28"/>
          <w:lang w:val="ro-RO"/>
        </w:rPr>
        <w:t>ţ</w:t>
      </w:r>
      <w:r w:rsidRPr="006E491C">
        <w:rPr>
          <w:sz w:val="28"/>
          <w:szCs w:val="28"/>
          <w:lang w:val="ro-RO"/>
        </w:rPr>
        <w:t>iilor trebuie indicată în mod clar.</w:t>
      </w:r>
    </w:p>
    <w:p w:rsidR="00690DA7" w:rsidRPr="006E491C" w:rsidRDefault="00690DA7" w:rsidP="00690DA7">
      <w:pPr>
        <w:pStyle w:val="a7"/>
        <w:ind w:firstLine="567"/>
        <w:jc w:val="both"/>
        <w:rPr>
          <w:sz w:val="28"/>
          <w:szCs w:val="28"/>
          <w:lang w:val="ro-RO"/>
        </w:rPr>
      </w:pPr>
      <w:r w:rsidRPr="006E491C">
        <w:rPr>
          <w:sz w:val="28"/>
          <w:szCs w:val="28"/>
          <w:lang w:val="ro-RO"/>
        </w:rPr>
        <w:t xml:space="preserve">9.   Efecte nedorite </w:t>
      </w:r>
      <w:r w:rsidR="0095494E">
        <w:rPr>
          <w:sz w:val="28"/>
          <w:szCs w:val="28"/>
          <w:lang w:val="ro-RO"/>
        </w:rPr>
        <w:t>ş</w:t>
      </w:r>
      <w:r w:rsidRPr="006E491C">
        <w:rPr>
          <w:sz w:val="28"/>
          <w:szCs w:val="28"/>
          <w:lang w:val="ro-RO"/>
        </w:rPr>
        <w:t>i efecte nedorite grave</w:t>
      </w:r>
    </w:p>
    <w:p w:rsidR="00690DA7" w:rsidRPr="006E491C" w:rsidRDefault="00690DA7" w:rsidP="00690DA7">
      <w:pPr>
        <w:pStyle w:val="a7"/>
        <w:ind w:firstLine="567"/>
        <w:jc w:val="both"/>
        <w:rPr>
          <w:sz w:val="28"/>
          <w:szCs w:val="28"/>
          <w:lang w:val="ro-RO"/>
        </w:rPr>
      </w:pPr>
      <w:r w:rsidRPr="006E491C">
        <w:rPr>
          <w:sz w:val="28"/>
          <w:szCs w:val="28"/>
          <w:lang w:val="ro-RO"/>
        </w:rPr>
        <w:t xml:space="preserve">1) Date complete cu privire la efectele nedorite </w:t>
      </w:r>
      <w:r w:rsidR="0095494E">
        <w:rPr>
          <w:sz w:val="28"/>
          <w:szCs w:val="28"/>
          <w:lang w:val="ro-RO"/>
        </w:rPr>
        <w:t>ş</w:t>
      </w:r>
      <w:r w:rsidRPr="006E491C">
        <w:rPr>
          <w:sz w:val="28"/>
          <w:szCs w:val="28"/>
          <w:lang w:val="ro-RO"/>
        </w:rPr>
        <w:t xml:space="preserve">i la efectele nedorite grave ale produsului cosmetic sau, după caz, ale altor produse cosmetice. </w:t>
      </w:r>
    </w:p>
    <w:p w:rsidR="00690DA7" w:rsidRPr="006E491C" w:rsidRDefault="00690DA7" w:rsidP="00690DA7">
      <w:pPr>
        <w:pStyle w:val="a7"/>
        <w:ind w:firstLine="567"/>
        <w:jc w:val="both"/>
        <w:rPr>
          <w:sz w:val="28"/>
          <w:szCs w:val="28"/>
          <w:lang w:val="ro-RO"/>
        </w:rPr>
      </w:pPr>
      <w:r w:rsidRPr="006E491C">
        <w:rPr>
          <w:sz w:val="28"/>
          <w:szCs w:val="28"/>
          <w:lang w:val="ro-RO"/>
        </w:rPr>
        <w:t>2) Acestea includ date statistice.</w:t>
      </w:r>
    </w:p>
    <w:p w:rsidR="00690DA7" w:rsidRPr="006E491C" w:rsidRDefault="00690DA7" w:rsidP="00690DA7">
      <w:pPr>
        <w:pStyle w:val="a7"/>
        <w:ind w:firstLine="567"/>
        <w:jc w:val="both"/>
        <w:rPr>
          <w:sz w:val="28"/>
          <w:szCs w:val="28"/>
          <w:lang w:val="ro-RO"/>
        </w:rPr>
      </w:pPr>
      <w:r w:rsidRPr="006E491C">
        <w:rPr>
          <w:sz w:val="28"/>
          <w:szCs w:val="28"/>
          <w:lang w:val="ro-RO"/>
        </w:rPr>
        <w:t>10.   Informa</w:t>
      </w:r>
      <w:r w:rsidR="0095494E">
        <w:rPr>
          <w:sz w:val="28"/>
          <w:szCs w:val="28"/>
          <w:lang w:val="ro-RO"/>
        </w:rPr>
        <w:t>ţ</w:t>
      </w:r>
      <w:r w:rsidRPr="006E491C">
        <w:rPr>
          <w:sz w:val="28"/>
          <w:szCs w:val="28"/>
          <w:lang w:val="ro-RO"/>
        </w:rPr>
        <w:t>ii cu privire la produsul cosmetic</w:t>
      </w:r>
    </w:p>
    <w:p w:rsidR="00690DA7" w:rsidRPr="006E491C" w:rsidRDefault="00690DA7" w:rsidP="00690DA7">
      <w:pPr>
        <w:pStyle w:val="a7"/>
        <w:ind w:firstLine="567"/>
        <w:jc w:val="both"/>
        <w:rPr>
          <w:sz w:val="28"/>
          <w:szCs w:val="28"/>
          <w:lang w:val="ro-RO"/>
        </w:rPr>
      </w:pPr>
      <w:r w:rsidRPr="006E491C">
        <w:rPr>
          <w:sz w:val="28"/>
          <w:szCs w:val="28"/>
          <w:lang w:val="ro-RO"/>
        </w:rPr>
        <w:t>Alte informa</w:t>
      </w:r>
      <w:r w:rsidR="0095494E">
        <w:rPr>
          <w:sz w:val="28"/>
          <w:szCs w:val="28"/>
          <w:lang w:val="ro-RO"/>
        </w:rPr>
        <w:t>ţ</w:t>
      </w:r>
      <w:r w:rsidRPr="006E491C">
        <w:rPr>
          <w:sz w:val="28"/>
          <w:szCs w:val="28"/>
          <w:lang w:val="ro-RO"/>
        </w:rPr>
        <w:t xml:space="preserve">ii relevante, de exemplu, studii existente, realizate pe voluntari sau concluziile confirmate </w:t>
      </w:r>
      <w:r w:rsidR="0095494E">
        <w:rPr>
          <w:sz w:val="28"/>
          <w:szCs w:val="28"/>
          <w:lang w:val="ro-RO"/>
        </w:rPr>
        <w:t>ş</w:t>
      </w:r>
      <w:r w:rsidRPr="006E491C">
        <w:rPr>
          <w:sz w:val="28"/>
          <w:szCs w:val="28"/>
          <w:lang w:val="ro-RO"/>
        </w:rPr>
        <w:t>i dovedite în mod corespunzător ale evaluărilor de risc realizate în alte domenii relevante.</w:t>
      </w:r>
    </w:p>
    <w:p w:rsidR="00690DA7" w:rsidRPr="006E491C" w:rsidRDefault="00690DA7" w:rsidP="00690DA7">
      <w:pPr>
        <w:pStyle w:val="a7"/>
        <w:ind w:firstLine="567"/>
        <w:jc w:val="both"/>
        <w:rPr>
          <w:b/>
          <w:sz w:val="28"/>
          <w:szCs w:val="28"/>
          <w:lang w:val="ro-RO"/>
        </w:rPr>
      </w:pPr>
    </w:p>
    <w:p w:rsidR="00690DA7" w:rsidRPr="006E491C" w:rsidRDefault="00690DA7" w:rsidP="00690DA7">
      <w:pPr>
        <w:pStyle w:val="a7"/>
        <w:ind w:firstLine="567"/>
        <w:jc w:val="both"/>
        <w:rPr>
          <w:b/>
          <w:sz w:val="28"/>
          <w:szCs w:val="28"/>
          <w:lang w:val="ro-RO"/>
        </w:rPr>
      </w:pPr>
      <w:r w:rsidRPr="006E491C">
        <w:rPr>
          <w:b/>
          <w:sz w:val="28"/>
          <w:szCs w:val="28"/>
          <w:lang w:val="ro-RO"/>
        </w:rPr>
        <w:t>Capitolul II.   Evaluarea siguran</w:t>
      </w:r>
      <w:r w:rsidR="0095494E">
        <w:rPr>
          <w:b/>
          <w:sz w:val="28"/>
          <w:szCs w:val="28"/>
          <w:lang w:val="ro-RO"/>
        </w:rPr>
        <w:t>ţ</w:t>
      </w:r>
      <w:r w:rsidRPr="006E491C">
        <w:rPr>
          <w:b/>
          <w:sz w:val="28"/>
          <w:szCs w:val="28"/>
          <w:lang w:val="ro-RO"/>
        </w:rPr>
        <w:t>ei produsului cosmetic</w:t>
      </w:r>
    </w:p>
    <w:p w:rsidR="00690DA7" w:rsidRPr="006E491C" w:rsidRDefault="00690DA7" w:rsidP="00690DA7">
      <w:pPr>
        <w:pStyle w:val="a7"/>
        <w:ind w:firstLine="567"/>
        <w:jc w:val="both"/>
        <w:rPr>
          <w:sz w:val="28"/>
          <w:szCs w:val="28"/>
          <w:lang w:val="ro-RO"/>
        </w:rPr>
      </w:pPr>
      <w:r w:rsidRPr="006E491C">
        <w:rPr>
          <w:sz w:val="28"/>
          <w:szCs w:val="28"/>
          <w:lang w:val="ro-RO"/>
        </w:rPr>
        <w:t>1.   Concluzia evaluării:</w:t>
      </w:r>
    </w:p>
    <w:p w:rsidR="00690DA7" w:rsidRPr="006E491C" w:rsidRDefault="00690DA7" w:rsidP="00690DA7">
      <w:pPr>
        <w:pStyle w:val="a7"/>
        <w:ind w:firstLine="567"/>
        <w:jc w:val="both"/>
        <w:rPr>
          <w:sz w:val="28"/>
          <w:szCs w:val="28"/>
          <w:lang w:val="ro-RO"/>
        </w:rPr>
      </w:pPr>
      <w:r w:rsidRPr="006E491C">
        <w:rPr>
          <w:sz w:val="28"/>
          <w:szCs w:val="28"/>
          <w:lang w:val="ro-RO"/>
        </w:rPr>
        <w:t>Declara</w:t>
      </w:r>
      <w:r w:rsidR="0095494E">
        <w:rPr>
          <w:sz w:val="28"/>
          <w:szCs w:val="28"/>
          <w:lang w:val="ro-RO"/>
        </w:rPr>
        <w:t>ţ</w:t>
      </w:r>
      <w:r w:rsidRPr="006E491C">
        <w:rPr>
          <w:sz w:val="28"/>
          <w:szCs w:val="28"/>
          <w:lang w:val="ro-RO"/>
        </w:rPr>
        <w:t>ie privind siguran</w:t>
      </w:r>
      <w:r w:rsidR="0095494E">
        <w:rPr>
          <w:sz w:val="28"/>
          <w:szCs w:val="28"/>
          <w:lang w:val="ro-RO"/>
        </w:rPr>
        <w:t>ţ</w:t>
      </w:r>
      <w:r w:rsidRPr="006E491C">
        <w:rPr>
          <w:sz w:val="28"/>
          <w:szCs w:val="28"/>
          <w:lang w:val="ro-RO"/>
        </w:rPr>
        <w:t>a produsului cosmetic în conformitate cu punctual 5 al Regulamentului sanitar privind produsele cosmetice.</w:t>
      </w:r>
    </w:p>
    <w:p w:rsidR="00690DA7" w:rsidRPr="006E491C" w:rsidRDefault="00690DA7" w:rsidP="00690DA7">
      <w:pPr>
        <w:pStyle w:val="a7"/>
        <w:ind w:firstLine="567"/>
        <w:jc w:val="both"/>
        <w:rPr>
          <w:sz w:val="28"/>
          <w:szCs w:val="28"/>
          <w:lang w:val="ro-RO"/>
        </w:rPr>
      </w:pPr>
      <w:r w:rsidRPr="006E491C">
        <w:rPr>
          <w:sz w:val="28"/>
          <w:szCs w:val="28"/>
          <w:lang w:val="ro-RO"/>
        </w:rPr>
        <w:t xml:space="preserve">2.   Avertismente </w:t>
      </w:r>
      <w:r w:rsidR="0095494E">
        <w:rPr>
          <w:sz w:val="28"/>
          <w:szCs w:val="28"/>
          <w:lang w:val="ro-RO"/>
        </w:rPr>
        <w:t>ş</w:t>
      </w:r>
      <w:r w:rsidRPr="006E491C">
        <w:rPr>
          <w:sz w:val="28"/>
          <w:szCs w:val="28"/>
          <w:lang w:val="ro-RO"/>
        </w:rPr>
        <w:t>i instruc</w:t>
      </w:r>
      <w:r w:rsidR="0095494E">
        <w:rPr>
          <w:sz w:val="28"/>
          <w:szCs w:val="28"/>
          <w:lang w:val="ro-RO"/>
        </w:rPr>
        <w:t>ţ</w:t>
      </w:r>
      <w:r w:rsidRPr="006E491C">
        <w:rPr>
          <w:sz w:val="28"/>
          <w:szCs w:val="28"/>
          <w:lang w:val="ro-RO"/>
        </w:rPr>
        <w:t>iuni de utilizare care figurează pe etichetă:</w:t>
      </w:r>
    </w:p>
    <w:p w:rsidR="00690DA7" w:rsidRPr="006E491C" w:rsidRDefault="00690DA7" w:rsidP="00690DA7">
      <w:pPr>
        <w:pStyle w:val="a7"/>
        <w:ind w:firstLine="567"/>
        <w:jc w:val="both"/>
        <w:rPr>
          <w:sz w:val="28"/>
          <w:szCs w:val="28"/>
          <w:lang w:val="ro-RO"/>
        </w:rPr>
      </w:pPr>
      <w:r w:rsidRPr="006E491C">
        <w:rPr>
          <w:sz w:val="28"/>
          <w:szCs w:val="28"/>
          <w:lang w:val="ro-RO"/>
        </w:rPr>
        <w:t>Declararea necesită</w:t>
      </w:r>
      <w:r w:rsidR="0095494E">
        <w:rPr>
          <w:sz w:val="28"/>
          <w:szCs w:val="28"/>
          <w:lang w:val="ro-RO"/>
        </w:rPr>
        <w:t>ţ</w:t>
      </w:r>
      <w:r w:rsidRPr="006E491C">
        <w:rPr>
          <w:sz w:val="28"/>
          <w:szCs w:val="28"/>
          <w:lang w:val="ro-RO"/>
        </w:rPr>
        <w:t>ii de a men</w:t>
      </w:r>
      <w:r w:rsidR="0095494E">
        <w:rPr>
          <w:sz w:val="28"/>
          <w:szCs w:val="28"/>
          <w:lang w:val="ro-RO"/>
        </w:rPr>
        <w:t>ţ</w:t>
      </w:r>
      <w:r w:rsidRPr="006E491C">
        <w:rPr>
          <w:sz w:val="28"/>
          <w:szCs w:val="28"/>
          <w:lang w:val="ro-RO"/>
        </w:rPr>
        <w:t xml:space="preserve">iona pe etichetă a oricăror avertismente speciale </w:t>
      </w:r>
      <w:r w:rsidR="0095494E">
        <w:rPr>
          <w:sz w:val="28"/>
          <w:szCs w:val="28"/>
          <w:lang w:val="ro-RO"/>
        </w:rPr>
        <w:t>ş</w:t>
      </w:r>
      <w:r w:rsidRPr="006E491C">
        <w:rPr>
          <w:sz w:val="28"/>
          <w:szCs w:val="28"/>
          <w:lang w:val="ro-RO"/>
        </w:rPr>
        <w:t>i instruc</w:t>
      </w:r>
      <w:r w:rsidR="0095494E">
        <w:rPr>
          <w:sz w:val="28"/>
          <w:szCs w:val="28"/>
          <w:lang w:val="ro-RO"/>
        </w:rPr>
        <w:t>ţ</w:t>
      </w:r>
      <w:r w:rsidRPr="006E491C">
        <w:rPr>
          <w:sz w:val="28"/>
          <w:szCs w:val="28"/>
          <w:lang w:val="ro-RO"/>
        </w:rPr>
        <w:t>iuni de utilizare în conformitate cu punctul 52, subpunctul  4) al prezentului Regulament</w:t>
      </w:r>
    </w:p>
    <w:p w:rsidR="00690DA7" w:rsidRPr="006E491C" w:rsidRDefault="00690DA7" w:rsidP="00690DA7">
      <w:pPr>
        <w:pStyle w:val="a7"/>
        <w:ind w:firstLine="567"/>
        <w:jc w:val="both"/>
        <w:rPr>
          <w:sz w:val="28"/>
          <w:szCs w:val="28"/>
          <w:lang w:val="ro-RO"/>
        </w:rPr>
      </w:pPr>
      <w:r w:rsidRPr="006E491C">
        <w:rPr>
          <w:sz w:val="28"/>
          <w:szCs w:val="28"/>
          <w:lang w:val="ro-RO"/>
        </w:rPr>
        <w:t>3.   Ra</w:t>
      </w:r>
      <w:r w:rsidR="0095494E">
        <w:rPr>
          <w:sz w:val="28"/>
          <w:szCs w:val="28"/>
          <w:lang w:val="ro-RO"/>
        </w:rPr>
        <w:t>ţ</w:t>
      </w:r>
      <w:r w:rsidRPr="006E491C">
        <w:rPr>
          <w:sz w:val="28"/>
          <w:szCs w:val="28"/>
          <w:lang w:val="ro-RO"/>
        </w:rPr>
        <w:t>ionament:</w:t>
      </w:r>
    </w:p>
    <w:p w:rsidR="00690DA7" w:rsidRPr="006E491C" w:rsidRDefault="00690DA7" w:rsidP="00690DA7">
      <w:pPr>
        <w:pStyle w:val="a7"/>
        <w:ind w:firstLine="567"/>
        <w:jc w:val="both"/>
        <w:rPr>
          <w:sz w:val="28"/>
          <w:szCs w:val="28"/>
          <w:lang w:val="ro-RO"/>
        </w:rPr>
      </w:pPr>
      <w:r w:rsidRPr="006E491C">
        <w:rPr>
          <w:sz w:val="28"/>
          <w:szCs w:val="28"/>
          <w:lang w:val="ro-RO"/>
        </w:rPr>
        <w:lastRenderedPageBreak/>
        <w:t>1) Explicarea ra</w:t>
      </w:r>
      <w:r w:rsidR="0095494E">
        <w:rPr>
          <w:sz w:val="28"/>
          <w:szCs w:val="28"/>
          <w:lang w:val="ro-RO"/>
        </w:rPr>
        <w:t>ţ</w:t>
      </w:r>
      <w:r w:rsidRPr="006E491C">
        <w:rPr>
          <w:sz w:val="28"/>
          <w:szCs w:val="28"/>
          <w:lang w:val="ro-RO"/>
        </w:rPr>
        <w:t xml:space="preserve">ionamentului </w:t>
      </w:r>
      <w:r w:rsidR="0095494E">
        <w:rPr>
          <w:sz w:val="28"/>
          <w:szCs w:val="28"/>
          <w:lang w:val="ro-RO"/>
        </w:rPr>
        <w:t>ş</w:t>
      </w:r>
      <w:r w:rsidRPr="006E491C">
        <w:rPr>
          <w:sz w:val="28"/>
          <w:szCs w:val="28"/>
          <w:lang w:val="ro-RO"/>
        </w:rPr>
        <w:t>tiin</w:t>
      </w:r>
      <w:r w:rsidR="0095494E">
        <w:rPr>
          <w:sz w:val="28"/>
          <w:szCs w:val="28"/>
          <w:lang w:val="ro-RO"/>
        </w:rPr>
        <w:t>ţ</w:t>
      </w:r>
      <w:r w:rsidRPr="006E491C">
        <w:rPr>
          <w:sz w:val="28"/>
          <w:szCs w:val="28"/>
          <w:lang w:val="ro-RO"/>
        </w:rPr>
        <w:t>ific care a condus la concluzia evaluării indicate în sec</w:t>
      </w:r>
      <w:r w:rsidR="0095494E">
        <w:rPr>
          <w:sz w:val="28"/>
          <w:szCs w:val="28"/>
          <w:lang w:val="ro-RO"/>
        </w:rPr>
        <w:t>ţ</w:t>
      </w:r>
      <w:r w:rsidRPr="006E491C">
        <w:rPr>
          <w:sz w:val="28"/>
          <w:szCs w:val="28"/>
          <w:lang w:val="ro-RO"/>
        </w:rPr>
        <w:t xml:space="preserve">iunea 1 </w:t>
      </w:r>
      <w:r w:rsidR="0095494E">
        <w:rPr>
          <w:sz w:val="28"/>
          <w:szCs w:val="28"/>
          <w:lang w:val="ro-RO"/>
        </w:rPr>
        <w:t>ş</w:t>
      </w:r>
      <w:r w:rsidRPr="006E491C">
        <w:rPr>
          <w:sz w:val="28"/>
          <w:szCs w:val="28"/>
          <w:lang w:val="ro-RO"/>
        </w:rPr>
        <w:t>i la declara</w:t>
      </w:r>
      <w:r w:rsidR="0095494E">
        <w:rPr>
          <w:sz w:val="28"/>
          <w:szCs w:val="28"/>
          <w:lang w:val="ro-RO"/>
        </w:rPr>
        <w:t>ţ</w:t>
      </w:r>
      <w:r w:rsidRPr="006E491C">
        <w:rPr>
          <w:sz w:val="28"/>
          <w:szCs w:val="28"/>
          <w:lang w:val="ro-RO"/>
        </w:rPr>
        <w:t>ia elaborată conform indica</w:t>
      </w:r>
      <w:r w:rsidR="0095494E">
        <w:rPr>
          <w:sz w:val="28"/>
          <w:szCs w:val="28"/>
          <w:lang w:val="ro-RO"/>
        </w:rPr>
        <w:t>ţ</w:t>
      </w:r>
      <w:r w:rsidRPr="006E491C">
        <w:rPr>
          <w:sz w:val="28"/>
          <w:szCs w:val="28"/>
          <w:lang w:val="ro-RO"/>
        </w:rPr>
        <w:t>iilor prevăzute în punctul 2 al prezentului Raport. Această explica</w:t>
      </w:r>
      <w:r w:rsidR="0095494E">
        <w:rPr>
          <w:sz w:val="28"/>
          <w:szCs w:val="28"/>
          <w:lang w:val="ro-RO"/>
        </w:rPr>
        <w:t>ţ</w:t>
      </w:r>
      <w:r w:rsidRPr="006E491C">
        <w:rPr>
          <w:sz w:val="28"/>
          <w:szCs w:val="28"/>
          <w:lang w:val="ro-RO"/>
        </w:rPr>
        <w:t>ie trebuie să se bazeze pe descrierile men</w:t>
      </w:r>
      <w:r w:rsidR="0095494E">
        <w:rPr>
          <w:sz w:val="28"/>
          <w:szCs w:val="28"/>
          <w:lang w:val="ro-RO"/>
        </w:rPr>
        <w:t>ţ</w:t>
      </w:r>
      <w:r w:rsidRPr="006E491C">
        <w:rPr>
          <w:sz w:val="28"/>
          <w:szCs w:val="28"/>
          <w:lang w:val="ro-RO"/>
        </w:rPr>
        <w:t xml:space="preserve">ionate în capitolul I al prezentului Raport. După caz, marjele de securitate trebuie evaluate </w:t>
      </w:r>
      <w:r w:rsidR="0095494E">
        <w:rPr>
          <w:sz w:val="28"/>
          <w:szCs w:val="28"/>
          <w:lang w:val="ro-RO"/>
        </w:rPr>
        <w:t>ş</w:t>
      </w:r>
      <w:r w:rsidRPr="006E491C">
        <w:rPr>
          <w:sz w:val="28"/>
          <w:szCs w:val="28"/>
          <w:lang w:val="ro-RO"/>
        </w:rPr>
        <w:t>i discutate.</w:t>
      </w:r>
    </w:p>
    <w:p w:rsidR="00690DA7" w:rsidRPr="006E491C" w:rsidRDefault="00690DA7" w:rsidP="00690DA7">
      <w:pPr>
        <w:pStyle w:val="a7"/>
        <w:ind w:firstLine="567"/>
        <w:jc w:val="both"/>
        <w:rPr>
          <w:sz w:val="28"/>
          <w:szCs w:val="28"/>
          <w:lang w:val="ro-RO"/>
        </w:rPr>
      </w:pPr>
      <w:r w:rsidRPr="006E491C">
        <w:rPr>
          <w:sz w:val="28"/>
          <w:szCs w:val="28"/>
          <w:lang w:val="ro-RO"/>
        </w:rPr>
        <w:t xml:space="preserve">2) Printre altele, trebuie efectuată o evaluare specifică a produselor cosmetice destinate copiilor sub trei ani </w:t>
      </w:r>
      <w:r w:rsidR="0095494E">
        <w:rPr>
          <w:sz w:val="28"/>
          <w:szCs w:val="28"/>
          <w:lang w:val="ro-RO"/>
        </w:rPr>
        <w:t>ş</w:t>
      </w:r>
      <w:r w:rsidRPr="006E491C">
        <w:rPr>
          <w:sz w:val="28"/>
          <w:szCs w:val="28"/>
          <w:lang w:val="ro-RO"/>
        </w:rPr>
        <w:t>i a celor destinate exclusiv folosirii în igiena intimă externă.</w:t>
      </w:r>
    </w:p>
    <w:p w:rsidR="00690DA7" w:rsidRPr="006E491C" w:rsidRDefault="00690DA7" w:rsidP="00690DA7">
      <w:pPr>
        <w:pStyle w:val="a7"/>
        <w:ind w:firstLine="567"/>
        <w:jc w:val="both"/>
        <w:rPr>
          <w:sz w:val="28"/>
          <w:szCs w:val="28"/>
          <w:lang w:val="ro-RO"/>
        </w:rPr>
      </w:pPr>
      <w:r w:rsidRPr="006E491C">
        <w:rPr>
          <w:sz w:val="28"/>
          <w:szCs w:val="28"/>
          <w:lang w:val="ro-RO"/>
        </w:rPr>
        <w:t>3) Trebuie să se evalueze interac</w:t>
      </w:r>
      <w:r w:rsidR="0095494E">
        <w:rPr>
          <w:sz w:val="28"/>
          <w:szCs w:val="28"/>
          <w:lang w:val="ro-RO"/>
        </w:rPr>
        <w:t>ţ</w:t>
      </w:r>
      <w:r w:rsidRPr="006E491C">
        <w:rPr>
          <w:sz w:val="28"/>
          <w:szCs w:val="28"/>
          <w:lang w:val="ro-RO"/>
        </w:rPr>
        <w:t>iunile posibile ale substan</w:t>
      </w:r>
      <w:r w:rsidR="0095494E">
        <w:rPr>
          <w:sz w:val="28"/>
          <w:szCs w:val="28"/>
          <w:lang w:val="ro-RO"/>
        </w:rPr>
        <w:t>ţ</w:t>
      </w:r>
      <w:r w:rsidRPr="006E491C">
        <w:rPr>
          <w:sz w:val="28"/>
          <w:szCs w:val="28"/>
          <w:lang w:val="ro-RO"/>
        </w:rPr>
        <w:t>elor con</w:t>
      </w:r>
      <w:r w:rsidR="0095494E">
        <w:rPr>
          <w:sz w:val="28"/>
          <w:szCs w:val="28"/>
          <w:lang w:val="ro-RO"/>
        </w:rPr>
        <w:t>ţ</w:t>
      </w:r>
      <w:r w:rsidRPr="006E491C">
        <w:rPr>
          <w:sz w:val="28"/>
          <w:szCs w:val="28"/>
          <w:lang w:val="ro-RO"/>
        </w:rPr>
        <w:t>inute în produsul cosmetic.</w:t>
      </w:r>
    </w:p>
    <w:p w:rsidR="00690DA7" w:rsidRPr="006E491C" w:rsidRDefault="00690DA7" w:rsidP="00690DA7">
      <w:pPr>
        <w:pStyle w:val="a7"/>
        <w:ind w:firstLine="567"/>
        <w:jc w:val="both"/>
        <w:rPr>
          <w:sz w:val="28"/>
          <w:szCs w:val="28"/>
          <w:lang w:val="ro-RO"/>
        </w:rPr>
      </w:pPr>
      <w:r w:rsidRPr="006E491C">
        <w:rPr>
          <w:sz w:val="28"/>
          <w:szCs w:val="28"/>
          <w:lang w:val="ro-RO"/>
        </w:rPr>
        <w:t>4) Trebuie justificată în mod corespunzător luarea în considerare sau neglijarea diferitelor profiluri toxicologice.</w:t>
      </w:r>
    </w:p>
    <w:p w:rsidR="00690DA7" w:rsidRPr="006E491C" w:rsidRDefault="00690DA7" w:rsidP="00690DA7">
      <w:pPr>
        <w:pStyle w:val="a7"/>
        <w:ind w:firstLine="567"/>
        <w:jc w:val="both"/>
        <w:rPr>
          <w:sz w:val="28"/>
          <w:szCs w:val="28"/>
          <w:lang w:val="ro-RO"/>
        </w:rPr>
      </w:pPr>
      <w:r w:rsidRPr="006E491C">
        <w:rPr>
          <w:sz w:val="28"/>
          <w:szCs w:val="28"/>
          <w:lang w:val="ro-RO"/>
        </w:rPr>
        <w:t>5) Trebuie să se examineze în mod corespunzător impactul stabilită</w:t>
      </w:r>
      <w:r w:rsidR="0095494E">
        <w:rPr>
          <w:sz w:val="28"/>
          <w:szCs w:val="28"/>
          <w:lang w:val="ro-RO"/>
        </w:rPr>
        <w:t>ţ</w:t>
      </w:r>
      <w:r w:rsidRPr="006E491C">
        <w:rPr>
          <w:sz w:val="28"/>
          <w:szCs w:val="28"/>
          <w:lang w:val="ro-RO"/>
        </w:rPr>
        <w:t>ii asupra siguran</w:t>
      </w:r>
      <w:r w:rsidR="0095494E">
        <w:rPr>
          <w:sz w:val="28"/>
          <w:szCs w:val="28"/>
          <w:lang w:val="ro-RO"/>
        </w:rPr>
        <w:t>ţ</w:t>
      </w:r>
      <w:r w:rsidRPr="006E491C">
        <w:rPr>
          <w:sz w:val="28"/>
          <w:szCs w:val="28"/>
          <w:lang w:val="ro-RO"/>
        </w:rPr>
        <w:t>ei produsului cosmetic.</w:t>
      </w:r>
    </w:p>
    <w:p w:rsidR="00690DA7" w:rsidRPr="006E491C" w:rsidRDefault="00690DA7" w:rsidP="00690DA7">
      <w:pPr>
        <w:pStyle w:val="a7"/>
        <w:ind w:firstLine="567"/>
        <w:jc w:val="both"/>
        <w:rPr>
          <w:sz w:val="28"/>
          <w:szCs w:val="28"/>
          <w:lang w:val="ro-RO"/>
        </w:rPr>
      </w:pPr>
      <w:r w:rsidRPr="006E491C">
        <w:rPr>
          <w:sz w:val="28"/>
          <w:szCs w:val="28"/>
          <w:lang w:val="ro-RO"/>
        </w:rPr>
        <w:t xml:space="preserve">4.   Calificarea evaluatorului </w:t>
      </w:r>
      <w:r w:rsidR="0095494E">
        <w:rPr>
          <w:sz w:val="28"/>
          <w:szCs w:val="28"/>
          <w:lang w:val="ro-RO"/>
        </w:rPr>
        <w:t>ş</w:t>
      </w:r>
      <w:r w:rsidRPr="006E491C">
        <w:rPr>
          <w:sz w:val="28"/>
          <w:szCs w:val="28"/>
          <w:lang w:val="ro-RO"/>
        </w:rPr>
        <w:t>i aprobarea capitolului II al prezentului Raport:</w:t>
      </w:r>
    </w:p>
    <w:p w:rsidR="00690DA7" w:rsidRPr="006E491C" w:rsidRDefault="00690DA7" w:rsidP="00690DA7">
      <w:pPr>
        <w:pStyle w:val="a7"/>
        <w:ind w:firstLine="567"/>
        <w:jc w:val="both"/>
        <w:rPr>
          <w:sz w:val="28"/>
          <w:szCs w:val="28"/>
          <w:lang w:val="ro-RO"/>
        </w:rPr>
      </w:pPr>
      <w:r w:rsidRPr="006E491C">
        <w:rPr>
          <w:sz w:val="28"/>
          <w:szCs w:val="28"/>
          <w:lang w:val="ro-RO"/>
        </w:rPr>
        <w:t xml:space="preserve">1) Numele </w:t>
      </w:r>
      <w:r w:rsidR="0095494E">
        <w:rPr>
          <w:sz w:val="28"/>
          <w:szCs w:val="28"/>
          <w:lang w:val="ro-RO"/>
        </w:rPr>
        <w:t>ş</w:t>
      </w:r>
      <w:r w:rsidRPr="006E491C">
        <w:rPr>
          <w:sz w:val="28"/>
          <w:szCs w:val="28"/>
          <w:lang w:val="ro-RO"/>
        </w:rPr>
        <w:t>i adresa persoanei responsabile de evaluarea siguran</w:t>
      </w:r>
      <w:r w:rsidR="0095494E">
        <w:rPr>
          <w:sz w:val="28"/>
          <w:szCs w:val="28"/>
          <w:lang w:val="ro-RO"/>
        </w:rPr>
        <w:t>ţ</w:t>
      </w:r>
      <w:r w:rsidRPr="006E491C">
        <w:rPr>
          <w:sz w:val="28"/>
          <w:szCs w:val="28"/>
          <w:lang w:val="ro-RO"/>
        </w:rPr>
        <w:t>ei.</w:t>
      </w:r>
    </w:p>
    <w:p w:rsidR="00690DA7" w:rsidRPr="006E491C" w:rsidRDefault="00690DA7" w:rsidP="00690DA7">
      <w:pPr>
        <w:pStyle w:val="a7"/>
        <w:ind w:firstLine="567"/>
        <w:jc w:val="both"/>
        <w:rPr>
          <w:sz w:val="28"/>
          <w:szCs w:val="28"/>
          <w:lang w:val="ro-RO"/>
        </w:rPr>
      </w:pPr>
      <w:r w:rsidRPr="006E491C">
        <w:rPr>
          <w:sz w:val="28"/>
          <w:szCs w:val="28"/>
          <w:lang w:val="ro-RO"/>
        </w:rPr>
        <w:t>2) Dovada calificării persoanei responsabile de evaluarea siguran</w:t>
      </w:r>
      <w:r w:rsidR="0095494E">
        <w:rPr>
          <w:sz w:val="28"/>
          <w:szCs w:val="28"/>
          <w:lang w:val="ro-RO"/>
        </w:rPr>
        <w:t>ţ</w:t>
      </w:r>
      <w:r w:rsidRPr="006E491C">
        <w:rPr>
          <w:sz w:val="28"/>
          <w:szCs w:val="28"/>
          <w:lang w:val="ro-RO"/>
        </w:rPr>
        <w:t>ei.</w:t>
      </w:r>
    </w:p>
    <w:p w:rsidR="00690DA7" w:rsidRPr="006E491C" w:rsidRDefault="00690DA7" w:rsidP="00690DA7">
      <w:pPr>
        <w:pStyle w:val="a7"/>
        <w:ind w:firstLine="567"/>
        <w:jc w:val="both"/>
        <w:rPr>
          <w:sz w:val="28"/>
          <w:szCs w:val="28"/>
          <w:lang w:val="ro-RO"/>
        </w:rPr>
      </w:pPr>
      <w:r w:rsidRPr="006E491C">
        <w:rPr>
          <w:sz w:val="28"/>
          <w:szCs w:val="28"/>
          <w:lang w:val="ro-RO"/>
        </w:rPr>
        <w:t xml:space="preserve">3) Data </w:t>
      </w:r>
      <w:r w:rsidR="0095494E">
        <w:rPr>
          <w:sz w:val="28"/>
          <w:szCs w:val="28"/>
          <w:lang w:val="ro-RO"/>
        </w:rPr>
        <w:t>ş</w:t>
      </w:r>
      <w:r w:rsidRPr="006E491C">
        <w:rPr>
          <w:sz w:val="28"/>
          <w:szCs w:val="28"/>
          <w:lang w:val="ro-RO"/>
        </w:rPr>
        <w:t>i semnătura persoanei responsabile de evaluarea siguran</w:t>
      </w:r>
      <w:r w:rsidR="0095494E">
        <w:rPr>
          <w:sz w:val="28"/>
          <w:szCs w:val="28"/>
          <w:lang w:val="ro-RO"/>
        </w:rPr>
        <w:t>ţ</w:t>
      </w:r>
      <w:r w:rsidRPr="006E491C">
        <w:rPr>
          <w:sz w:val="28"/>
          <w:szCs w:val="28"/>
          <w:lang w:val="ro-RO"/>
        </w:rPr>
        <w:t>ei.</w:t>
      </w:r>
    </w:p>
    <w:p w:rsidR="00690DA7" w:rsidRPr="006E491C" w:rsidRDefault="00690DA7" w:rsidP="00690DA7">
      <w:pPr>
        <w:tabs>
          <w:tab w:val="left" w:pos="851"/>
        </w:tabs>
        <w:rPr>
          <w:rFonts w:ascii="Times New Roman" w:hAnsi="Times New Roman" w:cs="Times New Roman"/>
          <w:sz w:val="28"/>
          <w:szCs w:val="28"/>
          <w:lang w:val="ro-RO"/>
        </w:rPr>
      </w:pPr>
    </w:p>
    <w:p w:rsidR="00690DA7" w:rsidRPr="006E491C" w:rsidRDefault="00690DA7" w:rsidP="00690DA7">
      <w:pPr>
        <w:tabs>
          <w:tab w:val="left" w:pos="851"/>
        </w:tabs>
        <w:rPr>
          <w:rFonts w:ascii="Times New Roman" w:hAnsi="Times New Roman" w:cs="Times New Roman"/>
          <w:sz w:val="28"/>
          <w:szCs w:val="28"/>
          <w:lang w:val="ro-RO"/>
        </w:rPr>
      </w:pPr>
    </w:p>
    <w:p w:rsidR="00690DA7" w:rsidRPr="006E491C" w:rsidRDefault="00690DA7" w:rsidP="00690DA7">
      <w:pPr>
        <w:tabs>
          <w:tab w:val="left" w:pos="851"/>
        </w:tabs>
        <w:rPr>
          <w:rFonts w:ascii="Times New Roman" w:hAnsi="Times New Roman" w:cs="Times New Roman"/>
          <w:sz w:val="28"/>
          <w:szCs w:val="28"/>
          <w:lang w:val="ro-RO"/>
        </w:rPr>
      </w:pPr>
    </w:p>
    <w:p w:rsidR="00690DA7" w:rsidRPr="006E491C" w:rsidRDefault="00690DA7" w:rsidP="00690DA7">
      <w:pPr>
        <w:tabs>
          <w:tab w:val="left" w:pos="851"/>
        </w:tabs>
        <w:rPr>
          <w:rFonts w:ascii="Times New Roman" w:hAnsi="Times New Roman" w:cs="Times New Roman"/>
          <w:sz w:val="28"/>
          <w:szCs w:val="28"/>
          <w:lang w:val="ro-RO"/>
        </w:rPr>
      </w:pPr>
    </w:p>
    <w:p w:rsidR="00690DA7" w:rsidRPr="006E491C" w:rsidRDefault="00690DA7" w:rsidP="00690DA7">
      <w:pPr>
        <w:tabs>
          <w:tab w:val="left" w:pos="851"/>
        </w:tabs>
        <w:rPr>
          <w:rFonts w:ascii="Times New Roman" w:hAnsi="Times New Roman" w:cs="Times New Roman"/>
          <w:sz w:val="28"/>
          <w:szCs w:val="28"/>
          <w:lang w:val="ro-RO"/>
        </w:rPr>
      </w:pPr>
    </w:p>
    <w:p w:rsidR="00690DA7" w:rsidRPr="006E491C" w:rsidRDefault="00690DA7" w:rsidP="00690DA7">
      <w:pPr>
        <w:tabs>
          <w:tab w:val="left" w:pos="851"/>
        </w:tabs>
        <w:rPr>
          <w:rFonts w:ascii="Times New Roman" w:hAnsi="Times New Roman" w:cs="Times New Roman"/>
          <w:sz w:val="28"/>
          <w:szCs w:val="28"/>
          <w:lang w:val="ro-RO"/>
        </w:rPr>
      </w:pPr>
    </w:p>
    <w:p w:rsidR="00690DA7" w:rsidRPr="006E491C" w:rsidRDefault="00690DA7" w:rsidP="00690DA7">
      <w:pPr>
        <w:tabs>
          <w:tab w:val="left" w:pos="851"/>
        </w:tabs>
        <w:rPr>
          <w:rFonts w:ascii="Times New Roman" w:hAnsi="Times New Roman" w:cs="Times New Roman"/>
          <w:sz w:val="28"/>
          <w:szCs w:val="28"/>
          <w:lang w:val="ro-RO"/>
        </w:rPr>
      </w:pPr>
    </w:p>
    <w:p w:rsidR="00690DA7" w:rsidRPr="006E491C" w:rsidRDefault="00690DA7" w:rsidP="00690DA7">
      <w:pPr>
        <w:tabs>
          <w:tab w:val="left" w:pos="851"/>
        </w:tabs>
        <w:rPr>
          <w:rFonts w:ascii="Times New Roman" w:hAnsi="Times New Roman" w:cs="Times New Roman"/>
          <w:sz w:val="28"/>
          <w:szCs w:val="28"/>
          <w:lang w:val="ro-RO"/>
        </w:rPr>
      </w:pPr>
    </w:p>
    <w:p w:rsidR="00690DA7" w:rsidRPr="006E491C" w:rsidRDefault="00690DA7" w:rsidP="00690DA7">
      <w:pPr>
        <w:tabs>
          <w:tab w:val="left" w:pos="851"/>
        </w:tabs>
        <w:rPr>
          <w:rFonts w:ascii="Times New Roman" w:hAnsi="Times New Roman" w:cs="Times New Roman"/>
          <w:sz w:val="28"/>
          <w:szCs w:val="28"/>
          <w:lang w:val="ro-RO"/>
        </w:rPr>
      </w:pPr>
    </w:p>
    <w:p w:rsidR="00690DA7" w:rsidRPr="006E491C" w:rsidRDefault="00690DA7" w:rsidP="00690DA7">
      <w:pPr>
        <w:tabs>
          <w:tab w:val="left" w:pos="851"/>
        </w:tabs>
        <w:rPr>
          <w:rFonts w:ascii="Times New Roman" w:hAnsi="Times New Roman" w:cs="Times New Roman"/>
          <w:sz w:val="28"/>
          <w:szCs w:val="28"/>
          <w:lang w:val="ro-RO"/>
        </w:rPr>
      </w:pPr>
    </w:p>
    <w:p w:rsidR="00690DA7" w:rsidRPr="006E491C" w:rsidRDefault="00690DA7" w:rsidP="00690DA7">
      <w:pPr>
        <w:tabs>
          <w:tab w:val="left" w:pos="851"/>
        </w:tabs>
        <w:rPr>
          <w:rFonts w:ascii="Times New Roman" w:hAnsi="Times New Roman" w:cs="Times New Roman"/>
          <w:sz w:val="28"/>
          <w:szCs w:val="28"/>
          <w:lang w:val="ro-RO"/>
        </w:rPr>
      </w:pPr>
    </w:p>
    <w:p w:rsidR="00690DA7" w:rsidRPr="006E491C" w:rsidRDefault="00690DA7" w:rsidP="00690DA7">
      <w:pPr>
        <w:tabs>
          <w:tab w:val="left" w:pos="851"/>
        </w:tabs>
        <w:rPr>
          <w:rFonts w:ascii="Times New Roman" w:hAnsi="Times New Roman" w:cs="Times New Roman"/>
          <w:sz w:val="28"/>
          <w:szCs w:val="28"/>
          <w:lang w:val="ro-RO"/>
        </w:rPr>
      </w:pPr>
    </w:p>
    <w:p w:rsidR="00690DA7" w:rsidRPr="006E491C" w:rsidRDefault="00690DA7" w:rsidP="00690DA7">
      <w:pPr>
        <w:tabs>
          <w:tab w:val="left" w:pos="851"/>
        </w:tabs>
        <w:rPr>
          <w:rFonts w:ascii="Times New Roman" w:hAnsi="Times New Roman" w:cs="Times New Roman"/>
          <w:sz w:val="28"/>
          <w:szCs w:val="28"/>
          <w:lang w:val="ro-RO"/>
        </w:rPr>
      </w:pPr>
    </w:p>
    <w:p w:rsidR="00690DA7" w:rsidRPr="006E491C" w:rsidRDefault="00690DA7" w:rsidP="00690DA7">
      <w:pPr>
        <w:tabs>
          <w:tab w:val="left" w:pos="851"/>
        </w:tabs>
        <w:rPr>
          <w:rFonts w:ascii="Times New Roman" w:hAnsi="Times New Roman" w:cs="Times New Roman"/>
          <w:sz w:val="28"/>
          <w:szCs w:val="28"/>
          <w:lang w:val="ro-RO"/>
        </w:rPr>
      </w:pPr>
    </w:p>
    <w:p w:rsidR="00690DA7" w:rsidRPr="006E491C" w:rsidRDefault="00690DA7" w:rsidP="00690DA7">
      <w:pPr>
        <w:tabs>
          <w:tab w:val="left" w:pos="851"/>
        </w:tabs>
        <w:rPr>
          <w:rFonts w:ascii="Times New Roman" w:hAnsi="Times New Roman" w:cs="Times New Roman"/>
          <w:sz w:val="28"/>
          <w:szCs w:val="28"/>
          <w:lang w:val="ro-RO"/>
        </w:rPr>
      </w:pPr>
    </w:p>
    <w:p w:rsidR="00690DA7" w:rsidRPr="006E491C" w:rsidRDefault="00690DA7" w:rsidP="00690DA7">
      <w:pPr>
        <w:tabs>
          <w:tab w:val="left" w:pos="851"/>
        </w:tabs>
        <w:rPr>
          <w:rFonts w:ascii="Times New Roman" w:hAnsi="Times New Roman" w:cs="Times New Roman"/>
          <w:sz w:val="28"/>
          <w:szCs w:val="28"/>
          <w:lang w:val="ro-RO"/>
        </w:rPr>
      </w:pPr>
    </w:p>
    <w:p w:rsidR="00690DA7" w:rsidRPr="006E491C" w:rsidRDefault="00690DA7" w:rsidP="00690DA7">
      <w:pPr>
        <w:rPr>
          <w:lang w:val="ro-RO"/>
        </w:rPr>
      </w:pPr>
    </w:p>
    <w:p w:rsidR="00690DA7" w:rsidRPr="006E491C" w:rsidRDefault="00690DA7" w:rsidP="00690DA7">
      <w:pPr>
        <w:pStyle w:val="a7"/>
        <w:jc w:val="right"/>
        <w:rPr>
          <w:sz w:val="28"/>
          <w:szCs w:val="28"/>
          <w:lang w:val="ro-RO"/>
        </w:rPr>
      </w:pPr>
    </w:p>
    <w:p w:rsidR="00690DA7" w:rsidRPr="006E491C" w:rsidRDefault="00690DA7" w:rsidP="00690DA7">
      <w:pPr>
        <w:pStyle w:val="a7"/>
        <w:jc w:val="right"/>
        <w:rPr>
          <w:sz w:val="28"/>
          <w:szCs w:val="28"/>
          <w:lang w:val="ro-RO"/>
        </w:rPr>
      </w:pPr>
    </w:p>
    <w:p w:rsidR="00690DA7" w:rsidRPr="006E491C" w:rsidRDefault="00690DA7" w:rsidP="00690DA7">
      <w:pPr>
        <w:pStyle w:val="a7"/>
        <w:jc w:val="right"/>
        <w:rPr>
          <w:sz w:val="28"/>
          <w:szCs w:val="28"/>
          <w:lang w:val="ro-RO"/>
        </w:rPr>
      </w:pPr>
      <w:r w:rsidRPr="006E491C">
        <w:rPr>
          <w:sz w:val="28"/>
          <w:szCs w:val="28"/>
          <w:lang w:val="ro-RO"/>
        </w:rPr>
        <w:t xml:space="preserve">Anexa nr. 3 </w:t>
      </w:r>
    </w:p>
    <w:p w:rsidR="00690DA7" w:rsidRPr="006E491C" w:rsidRDefault="00690DA7" w:rsidP="00690DA7">
      <w:pPr>
        <w:pStyle w:val="a7"/>
        <w:jc w:val="right"/>
        <w:rPr>
          <w:sz w:val="28"/>
          <w:szCs w:val="28"/>
          <w:lang w:val="ro-RO"/>
        </w:rPr>
      </w:pPr>
      <w:r w:rsidRPr="006E491C">
        <w:rPr>
          <w:sz w:val="28"/>
          <w:szCs w:val="28"/>
          <w:lang w:val="ro-RO"/>
        </w:rPr>
        <w:t>la Regulamentul sanitar</w:t>
      </w:r>
    </w:p>
    <w:p w:rsidR="00690DA7" w:rsidRPr="006E491C" w:rsidRDefault="00690DA7" w:rsidP="00690DA7">
      <w:pPr>
        <w:pStyle w:val="a7"/>
        <w:jc w:val="right"/>
        <w:rPr>
          <w:sz w:val="28"/>
          <w:szCs w:val="28"/>
          <w:lang w:val="ro-RO"/>
        </w:rPr>
      </w:pPr>
      <w:r w:rsidRPr="006E491C">
        <w:rPr>
          <w:sz w:val="28"/>
          <w:szCs w:val="28"/>
          <w:lang w:val="ro-RO"/>
        </w:rPr>
        <w:t xml:space="preserve"> privind produsele cosmetice</w:t>
      </w:r>
    </w:p>
    <w:p w:rsidR="00690DA7" w:rsidRPr="006E491C" w:rsidRDefault="00690DA7" w:rsidP="00690DA7">
      <w:pPr>
        <w:jc w:val="center"/>
        <w:rPr>
          <w:rFonts w:ascii="Times New Roman" w:hAnsi="Times New Roman" w:cs="Times New Roman"/>
          <w:bCs/>
          <w:sz w:val="28"/>
          <w:szCs w:val="28"/>
          <w:lang w:val="ro-RO"/>
        </w:rPr>
      </w:pPr>
    </w:p>
    <w:p w:rsidR="00690DA7" w:rsidRPr="006E491C" w:rsidRDefault="00690DA7" w:rsidP="00690DA7">
      <w:pPr>
        <w:jc w:val="center"/>
        <w:rPr>
          <w:rFonts w:ascii="Times New Roman" w:hAnsi="Times New Roman" w:cs="Times New Roman"/>
          <w:bCs/>
          <w:sz w:val="28"/>
          <w:szCs w:val="28"/>
          <w:lang w:val="ro-RO"/>
        </w:rPr>
      </w:pPr>
      <w:r w:rsidRPr="006E491C">
        <w:rPr>
          <w:rFonts w:ascii="Times New Roman" w:hAnsi="Times New Roman" w:cs="Times New Roman"/>
          <w:b/>
          <w:bCs/>
          <w:sz w:val="28"/>
          <w:szCs w:val="28"/>
          <w:lang w:val="ro-RO"/>
        </w:rPr>
        <w:t>Lista substan</w:t>
      </w:r>
      <w:r w:rsidR="0095494E">
        <w:rPr>
          <w:rFonts w:ascii="Times New Roman" w:hAnsi="Times New Roman" w:cs="Times New Roman"/>
          <w:b/>
          <w:bCs/>
          <w:sz w:val="28"/>
          <w:szCs w:val="28"/>
          <w:lang w:val="ro-RO"/>
        </w:rPr>
        <w:t>ţ</w:t>
      </w:r>
      <w:r w:rsidRPr="006E491C">
        <w:rPr>
          <w:rFonts w:ascii="Times New Roman" w:hAnsi="Times New Roman" w:cs="Times New Roman"/>
          <w:b/>
          <w:bCs/>
          <w:sz w:val="28"/>
          <w:szCs w:val="28"/>
          <w:lang w:val="ro-RO"/>
        </w:rPr>
        <w:t>elor interzise în produsele cosmetice</w:t>
      </w:r>
    </w:p>
    <w:tbl>
      <w:tblPr>
        <w:tblW w:w="5177"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806"/>
        <w:gridCol w:w="5759"/>
        <w:gridCol w:w="1894"/>
        <w:gridCol w:w="1487"/>
      </w:tblGrid>
      <w:tr w:rsidR="00690DA7" w:rsidRPr="006E491C" w:rsidTr="000157ED">
        <w:tc>
          <w:tcPr>
            <w:tcW w:w="400"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Nr. crt.</w:t>
            </w:r>
          </w:p>
        </w:tc>
        <w:tc>
          <w:tcPr>
            <w:tcW w:w="0" w:type="auto"/>
            <w:gridSpan w:val="3"/>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Identificarea substan</w:t>
            </w:r>
            <w:r w:rsidR="0095494E">
              <w:rPr>
                <w:lang w:val="ro-RO"/>
              </w:rPr>
              <w:t>ţ</w:t>
            </w:r>
            <w:r w:rsidRPr="006E491C">
              <w:rPr>
                <w:lang w:val="ro-RO"/>
              </w:rPr>
              <w:t>ei</w:t>
            </w:r>
          </w:p>
        </w:tc>
      </w:tr>
      <w:tr w:rsidR="00690DA7" w:rsidRPr="006E491C" w:rsidTr="000157ED">
        <w:tc>
          <w:tcPr>
            <w:tcW w:w="400" w:type="pct"/>
            <w:vMerge/>
            <w:tcBorders>
              <w:top w:val="single" w:sz="6" w:space="0" w:color="000000"/>
              <w:left w:val="single" w:sz="6" w:space="0" w:color="000000"/>
              <w:bottom w:val="single" w:sz="6" w:space="0" w:color="000000"/>
              <w:right w:val="single" w:sz="6" w:space="0" w:color="000000"/>
            </w:tcBorders>
            <w:vAlign w:val="center"/>
            <w:hideMark/>
          </w:tcPr>
          <w:p w:rsidR="00690DA7" w:rsidRPr="006E491C" w:rsidRDefault="00690DA7" w:rsidP="004D1D85">
            <w:pPr>
              <w:pStyle w:val="a7"/>
              <w:rPr>
                <w:lang w:val="ro-RO"/>
              </w:rPr>
            </w:pP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Denumirea chimică/INN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Numărul CAS</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4C36B1">
              <w:rPr>
                <w:lang w:val="ro-RO"/>
              </w:rPr>
              <w:t>Numărul CE</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b</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N-5-clorbenzoxazol-2-ilacetamidă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35783-57-4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Hidroxid de (</w:t>
            </w:r>
            <w:r w:rsidRPr="006E491C">
              <w:rPr>
                <w:i/>
                <w:iCs/>
                <w:lang w:val="ro-RO"/>
              </w:rPr>
              <w:t>2</w:t>
            </w:r>
            <w:r w:rsidRPr="006E491C">
              <w:rPr>
                <w:lang w:val="ro-RO"/>
              </w:rPr>
              <w:t xml:space="preserve">-acetoxietil) trimetilamoniu (acetilcolină)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51-84-3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200-128-9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Deanol aceglumat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3342-61-8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222-085-5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Spironolactonă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52-01-7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200-133-6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Acid [4-(4-hidroxi-3-iodofenoxi)-3,5-diiodofenil]acetic [Tiratricol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51-24-1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200-086-1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Metotrexat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59-05-2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200-413-8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Acid aminocaproic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60-32-2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200-469-3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Cincofen (INN) sărurile sale, deriva</w:t>
            </w:r>
            <w:r w:rsidR="0095494E">
              <w:rPr>
                <w:lang w:val="ro-RO"/>
              </w:rPr>
              <w:t>ţ</w:t>
            </w:r>
            <w:r w:rsidRPr="006E491C">
              <w:rPr>
                <w:lang w:val="ro-RO"/>
              </w:rPr>
              <w:t xml:space="preserve">ii săi </w:t>
            </w:r>
            <w:r w:rsidR="0095494E">
              <w:rPr>
                <w:lang w:val="ro-RO"/>
              </w:rPr>
              <w:t>ş</w:t>
            </w:r>
            <w:r w:rsidRPr="006E491C">
              <w:rPr>
                <w:lang w:val="ro-RO"/>
              </w:rPr>
              <w:t>i sărurile acestor deriva</w:t>
            </w:r>
            <w:r w:rsidR="0095494E">
              <w:rPr>
                <w:lang w:val="ro-RO"/>
              </w:rPr>
              <w:t>ţ</w:t>
            </w:r>
            <w:r w:rsidRPr="006E491C">
              <w:rPr>
                <w:lang w:val="ro-RO"/>
              </w:rPr>
              <w:t>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132-60-5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205-067-1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Acid tiropropic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51-26-3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Acid tricloracetic</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76-03-9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200-927-2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i/>
                <w:iCs/>
                <w:lang w:val="ro-RO"/>
              </w:rPr>
              <w:t>Aconitum napellus L</w:t>
            </w:r>
            <w:r w:rsidRPr="006E491C">
              <w:rPr>
                <w:lang w:val="ro-RO"/>
              </w:rPr>
              <w:t xml:space="preserve">. (frunze, rădăcini </w:t>
            </w:r>
            <w:r w:rsidR="0095494E">
              <w:rPr>
                <w:lang w:val="ro-RO"/>
              </w:rPr>
              <w:t>ş</w:t>
            </w:r>
            <w:r w:rsidRPr="006E491C">
              <w:rPr>
                <w:lang w:val="ro-RO"/>
              </w:rPr>
              <w:t>i preparate galenice)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84603-50-9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283-252-6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Aconitină (alcaloid principal al </w:t>
            </w:r>
            <w:r w:rsidRPr="006E491C">
              <w:rPr>
                <w:i/>
                <w:iCs/>
                <w:lang w:val="ro-RO"/>
              </w:rPr>
              <w:t>Aconitum napellus L</w:t>
            </w:r>
            <w:r w:rsidRPr="006E491C">
              <w:rPr>
                <w:lang w:val="ro-RO"/>
              </w:rPr>
              <w:t xml:space="preserve">.)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302-27-2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206-121-7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i/>
                <w:iCs/>
                <w:lang w:val="ro-RO"/>
              </w:rPr>
              <w:t>Adonis vernalis L</w:t>
            </w:r>
            <w:r w:rsidRPr="006E491C">
              <w:rPr>
                <w:lang w:val="ro-RO"/>
              </w:rPr>
              <w:t xml:space="preserve">. </w:t>
            </w:r>
            <w:r w:rsidR="0095494E">
              <w:rPr>
                <w:lang w:val="ro-RO"/>
              </w:rPr>
              <w:t>ş</w:t>
            </w:r>
            <w:r w:rsidRPr="006E491C">
              <w:rPr>
                <w:lang w:val="ro-RO"/>
              </w:rPr>
              <w:t>i preparatele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84649-73-0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283-458-6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Epinefrină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51-43-4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200-098-7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i/>
                <w:iCs/>
                <w:lang w:val="ro-RO"/>
              </w:rPr>
              <w:t>Rauwolfia serpentina L</w:t>
            </w:r>
            <w:r w:rsidRPr="006E491C">
              <w:rPr>
                <w:lang w:val="ro-RO"/>
              </w:rPr>
              <w:t xml:space="preserve">, alcaloizii </w:t>
            </w:r>
            <w:r w:rsidR="0095494E">
              <w:rPr>
                <w:lang w:val="ro-RO"/>
              </w:rPr>
              <w:t>ş</w:t>
            </w:r>
            <w:r w:rsidRPr="006E491C">
              <w:rPr>
                <w:lang w:val="ro-RO"/>
              </w:rPr>
              <w:t>i sărurile lor</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90106-13-1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290-234-1</w:t>
            </w:r>
          </w:p>
        </w:tc>
      </w:tr>
      <w:tr w:rsidR="00690DA7" w:rsidRPr="0095494E"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Alcoolii alchinici, esterii, eterii </w:t>
            </w:r>
            <w:r w:rsidR="0095494E">
              <w:rPr>
                <w:lang w:val="ro-RO"/>
              </w:rPr>
              <w:t>ş</w:t>
            </w:r>
            <w:r w:rsidRPr="006E491C">
              <w:rPr>
                <w:lang w:val="ro-RO"/>
              </w:rPr>
              <w:t>i sărurile lor</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Izoprenalină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7683-59-2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231-687-7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Izotiocianat de alil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57-06-7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200-309-2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Aloclamidă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5486-77-1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Nalorfină (INN), sărurile </w:t>
            </w:r>
            <w:r w:rsidR="0095494E">
              <w:rPr>
                <w:lang w:val="ro-RO"/>
              </w:rPr>
              <w:t>ş</w:t>
            </w:r>
            <w:r w:rsidRPr="006E491C">
              <w:rPr>
                <w:lang w:val="ro-RO"/>
              </w:rPr>
              <w:t>i eterii săi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62-67-9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200-546-1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Amine simpaticomimetice care ac</w:t>
            </w:r>
            <w:r w:rsidR="0095494E">
              <w:rPr>
                <w:lang w:val="ro-RO"/>
              </w:rPr>
              <w:t>ţ</w:t>
            </w:r>
            <w:r w:rsidRPr="006E491C">
              <w:rPr>
                <w:lang w:val="ro-RO"/>
              </w:rPr>
              <w:t>ionează asupra sistemului nervos central: orice substan</w:t>
            </w:r>
            <w:r w:rsidR="0095494E">
              <w:rPr>
                <w:lang w:val="ro-RO"/>
              </w:rPr>
              <w:t>ţ</w:t>
            </w:r>
            <w:r w:rsidRPr="006E491C">
              <w:rPr>
                <w:lang w:val="ro-RO"/>
              </w:rPr>
              <w:t>ă con</w:t>
            </w:r>
            <w:r w:rsidR="0095494E">
              <w:rPr>
                <w:lang w:val="ro-RO"/>
              </w:rPr>
              <w:t>ţ</w:t>
            </w:r>
            <w:r w:rsidRPr="006E491C">
              <w:rPr>
                <w:lang w:val="ro-RO"/>
              </w:rPr>
              <w:t>inută în prima listă a medicamentelor care se eliberează cu prescrip</w:t>
            </w:r>
            <w:r w:rsidR="0095494E">
              <w:rPr>
                <w:lang w:val="ro-RO"/>
              </w:rPr>
              <w:t>ţ</w:t>
            </w:r>
            <w:r w:rsidRPr="006E491C">
              <w:rPr>
                <w:lang w:val="ro-RO"/>
              </w:rPr>
              <w:t xml:space="preserve">ie medicală </w:t>
            </w:r>
            <w:r w:rsidR="0095494E">
              <w:rPr>
                <w:lang w:val="ro-RO"/>
              </w:rPr>
              <w:t>ş</w:t>
            </w:r>
            <w:r w:rsidRPr="006E491C">
              <w:rPr>
                <w:lang w:val="ro-RO"/>
              </w:rPr>
              <w:t>i care sunt men</w:t>
            </w:r>
            <w:r w:rsidR="0095494E">
              <w:rPr>
                <w:lang w:val="ro-RO"/>
              </w:rPr>
              <w:t>ţ</w:t>
            </w:r>
            <w:r w:rsidRPr="006E491C">
              <w:rPr>
                <w:lang w:val="ro-RO"/>
              </w:rPr>
              <w:t>ionate de Rezolu</w:t>
            </w:r>
            <w:r w:rsidR="0095494E">
              <w:rPr>
                <w:lang w:val="ro-RO"/>
              </w:rPr>
              <w:t>ţ</w:t>
            </w:r>
            <w:r w:rsidRPr="006E491C">
              <w:rPr>
                <w:lang w:val="ro-RO"/>
              </w:rPr>
              <w:t>ia AP (69) 2 a Consiliului Europei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300-62-9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206-096-2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Anilină, sărurile sale </w:t>
            </w:r>
            <w:r w:rsidR="0095494E">
              <w:rPr>
                <w:lang w:val="ro-RO"/>
              </w:rPr>
              <w:t>ş</w:t>
            </w:r>
            <w:r w:rsidRPr="006E491C">
              <w:rPr>
                <w:lang w:val="ro-RO"/>
              </w:rPr>
              <w:t>i deriva</w:t>
            </w:r>
            <w:r w:rsidR="0095494E">
              <w:rPr>
                <w:lang w:val="ro-RO"/>
              </w:rPr>
              <w:t>ţ</w:t>
            </w:r>
            <w:r w:rsidRPr="006E491C">
              <w:rPr>
                <w:lang w:val="ro-RO"/>
              </w:rPr>
              <w:t>ii săi halogena</w:t>
            </w:r>
            <w:r w:rsidR="0095494E">
              <w:rPr>
                <w:lang w:val="ro-RO"/>
              </w:rPr>
              <w:t>ţ</w:t>
            </w:r>
            <w:r w:rsidRPr="006E491C">
              <w:rPr>
                <w:lang w:val="ro-RO"/>
              </w:rPr>
              <w:t xml:space="preserve">i </w:t>
            </w:r>
            <w:r w:rsidR="0095494E">
              <w:rPr>
                <w:lang w:val="ro-RO"/>
              </w:rPr>
              <w:t>ş</w:t>
            </w:r>
            <w:r w:rsidRPr="006E491C">
              <w:rPr>
                <w:lang w:val="ro-RO"/>
              </w:rPr>
              <w:t>i sulfona</w:t>
            </w:r>
            <w:r w:rsidR="0095494E">
              <w:rPr>
                <w:lang w:val="ro-RO"/>
              </w:rPr>
              <w:t>ţ</w:t>
            </w:r>
            <w:r w:rsidRPr="006E491C">
              <w:rPr>
                <w:lang w:val="ro-RO"/>
              </w:rPr>
              <w:t>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62-53-3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200-539-3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Betoxicaină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3818-62-0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Zoxazolamină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61-80-3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200-519-4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Procainamidă (INN), sărurile </w:t>
            </w:r>
            <w:r w:rsidR="0095494E">
              <w:rPr>
                <w:lang w:val="ro-RO"/>
              </w:rPr>
              <w:t>ş</w:t>
            </w:r>
            <w:r w:rsidRPr="006E491C">
              <w:rPr>
                <w:lang w:val="ro-RO"/>
              </w:rPr>
              <w:t>i deriva</w:t>
            </w:r>
            <w:r w:rsidR="0095494E">
              <w:rPr>
                <w:lang w:val="ro-RO"/>
              </w:rPr>
              <w:t>ţ</w:t>
            </w:r>
            <w:r w:rsidRPr="006E491C">
              <w:rPr>
                <w:lang w:val="ro-RO"/>
              </w:rPr>
              <w:t>ii săi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51-06-9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200-078-8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Benzidină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92-87-5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202-199-1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27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Tuaminoheptan (INN), izomerii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123-82-0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204-655-5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Octodrină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543-82-8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208-851-1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2-Amino-1,2-bi(4-metoxifenil)etanol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530-34-7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1,3-Dimetilpentilamină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105-41-9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203-296-1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Acid 4-aminosalicilic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65-49-6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200-613-5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Toluidine, izomerii lor, sărurile </w:t>
            </w:r>
            <w:r w:rsidR="0095494E">
              <w:rPr>
                <w:lang w:val="ro-RO"/>
              </w:rPr>
              <w:t>ş</w:t>
            </w:r>
            <w:r w:rsidRPr="006E491C">
              <w:rPr>
                <w:lang w:val="ro-RO"/>
              </w:rPr>
              <w:t>i deriva</w:t>
            </w:r>
            <w:r w:rsidR="0095494E">
              <w:rPr>
                <w:lang w:val="ro-RO"/>
              </w:rPr>
              <w:t>ţ</w:t>
            </w:r>
            <w:r w:rsidRPr="006E491C">
              <w:rPr>
                <w:lang w:val="ro-RO"/>
              </w:rPr>
              <w:t>ii lor halogena</w:t>
            </w:r>
            <w:r w:rsidR="0095494E">
              <w:rPr>
                <w:lang w:val="ro-RO"/>
              </w:rPr>
              <w:t>ţ</w:t>
            </w:r>
            <w:r w:rsidRPr="006E491C">
              <w:rPr>
                <w:lang w:val="ro-RO"/>
              </w:rPr>
              <w:t xml:space="preserve">i </w:t>
            </w:r>
            <w:r w:rsidR="0095494E">
              <w:rPr>
                <w:lang w:val="ro-RO"/>
              </w:rPr>
              <w:t>ş</w:t>
            </w:r>
            <w:r w:rsidRPr="006E491C">
              <w:rPr>
                <w:lang w:val="ro-RO"/>
              </w:rPr>
              <w:t>i sulfona</w:t>
            </w:r>
            <w:r w:rsidR="0095494E">
              <w:rPr>
                <w:lang w:val="ro-RO"/>
              </w:rPr>
              <w:t>ţ</w:t>
            </w:r>
            <w:r w:rsidRPr="006E491C">
              <w:rPr>
                <w:lang w:val="ro-RO"/>
              </w:rPr>
              <w:t>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26915-12-8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248-105-2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Xilidine, izomerii lor, sărurile </w:t>
            </w:r>
            <w:r w:rsidR="0095494E">
              <w:rPr>
                <w:lang w:val="ro-RO"/>
              </w:rPr>
              <w:t>ş</w:t>
            </w:r>
            <w:r w:rsidRPr="006E491C">
              <w:rPr>
                <w:lang w:val="ro-RO"/>
              </w:rPr>
              <w:t>i deriva</w:t>
            </w:r>
            <w:r w:rsidR="0095494E">
              <w:rPr>
                <w:lang w:val="ro-RO"/>
              </w:rPr>
              <w:t>ţ</w:t>
            </w:r>
            <w:r w:rsidRPr="006E491C">
              <w:rPr>
                <w:lang w:val="ro-RO"/>
              </w:rPr>
              <w:t>ii lor halogena</w:t>
            </w:r>
            <w:r w:rsidR="0095494E">
              <w:rPr>
                <w:lang w:val="ro-RO"/>
              </w:rPr>
              <w:t>ţ</w:t>
            </w:r>
            <w:r w:rsidRPr="006E491C">
              <w:rPr>
                <w:lang w:val="ro-RO"/>
              </w:rPr>
              <w:t xml:space="preserve">i </w:t>
            </w:r>
            <w:r w:rsidR="0095494E">
              <w:rPr>
                <w:lang w:val="ro-RO"/>
              </w:rPr>
              <w:t>ş</w:t>
            </w:r>
            <w:r w:rsidRPr="006E491C">
              <w:rPr>
                <w:lang w:val="ro-RO"/>
              </w:rPr>
              <w:t>i sulfona</w:t>
            </w:r>
            <w:r w:rsidR="0095494E">
              <w:rPr>
                <w:lang w:val="ro-RO"/>
              </w:rPr>
              <w:t>ţ</w:t>
            </w:r>
            <w:r w:rsidRPr="006E491C">
              <w:rPr>
                <w:lang w:val="ro-RO"/>
              </w:rPr>
              <w:t>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1300-73-8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215-091-4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Imperatorin [9-(3-metilbut-2-eniloxi) furo[3,2-g]cromen-7-onă]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482-44-0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207-581-1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i/>
                <w:iCs/>
                <w:lang w:val="ro-RO"/>
              </w:rPr>
              <w:t>Ammi majus L</w:t>
            </w:r>
            <w:r w:rsidRPr="006E491C">
              <w:rPr>
                <w:lang w:val="ro-RO"/>
              </w:rPr>
              <w:t xml:space="preserve">. </w:t>
            </w:r>
            <w:r w:rsidR="0095494E">
              <w:rPr>
                <w:lang w:val="ro-RO"/>
              </w:rPr>
              <w:t>ş</w:t>
            </w:r>
            <w:r w:rsidRPr="006E491C">
              <w:rPr>
                <w:lang w:val="ro-RO"/>
              </w:rPr>
              <w:t>i preparatele sale galenice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90320-46-0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291-072-4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2,3-Diclor-2-metilbutan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507-45-9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Substan</w:t>
            </w:r>
            <w:r w:rsidR="0095494E">
              <w:rPr>
                <w:lang w:val="ro-RO"/>
              </w:rPr>
              <w:t>ţ</w:t>
            </w:r>
            <w:r w:rsidRPr="006E491C">
              <w:rPr>
                <w:lang w:val="ro-RO"/>
              </w:rPr>
              <w:t>e cu efect androgenic</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Ulei de antracen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120-12-7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204-371-1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Antibiotice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Stibiu </w:t>
            </w:r>
            <w:r w:rsidR="0095494E">
              <w:rPr>
                <w:lang w:val="ro-RO"/>
              </w:rPr>
              <w:t>ş</w:t>
            </w:r>
            <w:r w:rsidRPr="006E491C">
              <w:rPr>
                <w:lang w:val="ro-RO"/>
              </w:rPr>
              <w:t>i compu</w:t>
            </w:r>
            <w:r w:rsidR="0095494E">
              <w:rPr>
                <w:lang w:val="ro-RO"/>
              </w:rPr>
              <w:t>ş</w:t>
            </w:r>
            <w:r w:rsidRPr="006E491C">
              <w:rPr>
                <w:lang w:val="ro-RO"/>
              </w:rPr>
              <w:t>ii săi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7440-36-0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231-146-5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i/>
                <w:iCs/>
                <w:lang w:val="ro-RO"/>
              </w:rPr>
              <w:t>Apocynum cannabinum L</w:t>
            </w:r>
            <w:r w:rsidRPr="006E491C">
              <w:rPr>
                <w:lang w:val="ro-RO"/>
              </w:rPr>
              <w:t xml:space="preserve">. </w:t>
            </w:r>
            <w:r w:rsidR="0095494E">
              <w:rPr>
                <w:lang w:val="ro-RO"/>
              </w:rPr>
              <w:t>ş</w:t>
            </w:r>
            <w:r w:rsidRPr="006E491C">
              <w:rPr>
                <w:lang w:val="ro-RO"/>
              </w:rPr>
              <w:t>i preparatele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84603-51-0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283-253-1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Apomorfină ((R) 5,6,6a 7-tetrahidro-6-metil-4H-dibenzo [de,g] chinolin-10,11- diol)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58-00-4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200-360-0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Arsenic </w:t>
            </w:r>
            <w:r w:rsidR="0095494E">
              <w:rPr>
                <w:lang w:val="ro-RO"/>
              </w:rPr>
              <w:t>ş</w:t>
            </w:r>
            <w:r w:rsidRPr="006E491C">
              <w:rPr>
                <w:lang w:val="ro-RO"/>
              </w:rPr>
              <w:t>i compu</w:t>
            </w:r>
            <w:r w:rsidR="0095494E">
              <w:rPr>
                <w:lang w:val="ro-RO"/>
              </w:rPr>
              <w:t>ş</w:t>
            </w:r>
            <w:r w:rsidRPr="006E491C">
              <w:rPr>
                <w:lang w:val="ro-RO"/>
              </w:rPr>
              <w:t>ii săi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7440-38-2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231-148-6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i/>
                <w:iCs/>
                <w:lang w:val="ro-RO"/>
              </w:rPr>
              <w:t>Atropa belladonna L</w:t>
            </w:r>
            <w:r w:rsidRPr="006E491C">
              <w:rPr>
                <w:lang w:val="ro-RO"/>
              </w:rPr>
              <w:t xml:space="preserve">. </w:t>
            </w:r>
            <w:r w:rsidR="0095494E">
              <w:rPr>
                <w:lang w:val="ro-RO"/>
              </w:rPr>
              <w:t>ş</w:t>
            </w:r>
            <w:r w:rsidRPr="006E491C">
              <w:rPr>
                <w:lang w:val="ro-RO"/>
              </w:rPr>
              <w:t>i preparatele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8007-93-0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232-365-9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Atropină, sărurile </w:t>
            </w:r>
            <w:r w:rsidR="0095494E">
              <w:rPr>
                <w:lang w:val="ro-RO"/>
              </w:rPr>
              <w:t>ş</w:t>
            </w:r>
            <w:r w:rsidRPr="006E491C">
              <w:rPr>
                <w:lang w:val="ro-RO"/>
              </w:rPr>
              <w:t>i deriva</w:t>
            </w:r>
            <w:r w:rsidR="0095494E">
              <w:rPr>
                <w:lang w:val="ro-RO"/>
              </w:rPr>
              <w:t>ţ</w:t>
            </w:r>
            <w:r w:rsidRPr="006E491C">
              <w:rPr>
                <w:lang w:val="ro-RO"/>
              </w:rPr>
              <w:t>ii săi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51-55-8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200-104-8</w:t>
            </w:r>
          </w:p>
        </w:tc>
      </w:tr>
      <w:tr w:rsidR="00690DA7" w:rsidRPr="0095494E"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347DBF">
            <w:pPr>
              <w:pStyle w:val="a7"/>
              <w:rPr>
                <w:lang w:val="ro-RO"/>
              </w:rPr>
            </w:pPr>
            <w:r w:rsidRPr="006E491C">
              <w:rPr>
                <w:lang w:val="ro-RO"/>
              </w:rPr>
              <w:t>Sărurile de bariu, cu excep</w:t>
            </w:r>
            <w:r w:rsidR="0095494E">
              <w:rPr>
                <w:lang w:val="ro-RO"/>
              </w:rPr>
              <w:t>ţ</w:t>
            </w:r>
            <w:r w:rsidRPr="006E491C">
              <w:rPr>
                <w:lang w:val="ro-RO"/>
              </w:rPr>
              <w:t>ia sulfurii de bariu în condi</w:t>
            </w:r>
            <w:r w:rsidR="0095494E">
              <w:rPr>
                <w:lang w:val="ro-RO"/>
              </w:rPr>
              <w:t>ţ</w:t>
            </w:r>
            <w:r w:rsidRPr="006E491C">
              <w:rPr>
                <w:lang w:val="ro-RO"/>
              </w:rPr>
              <w:t>iile stabilite la anexa </w:t>
            </w:r>
            <w:r w:rsidR="00347DBF">
              <w:rPr>
                <w:lang w:val="ro-RO"/>
              </w:rPr>
              <w:t>nr. 4 la prezentul Regulament</w:t>
            </w:r>
            <w:r w:rsidRPr="006E491C">
              <w:rPr>
                <w:lang w:val="ro-RO"/>
              </w:rPr>
              <w:t xml:space="preserve">, </w:t>
            </w:r>
            <w:r w:rsidR="0095494E">
              <w:rPr>
                <w:lang w:val="ro-RO"/>
              </w:rPr>
              <w:t>ş</w:t>
            </w:r>
            <w:r w:rsidRPr="006E491C">
              <w:rPr>
                <w:lang w:val="ro-RO"/>
              </w:rPr>
              <w:t xml:space="preserve">i a sulfatului de bariu, a lacurilor, sărurilor </w:t>
            </w:r>
            <w:r w:rsidR="0095494E">
              <w:rPr>
                <w:lang w:val="ro-RO"/>
              </w:rPr>
              <w:t>ş</w:t>
            </w:r>
            <w:r w:rsidRPr="006E491C">
              <w:rPr>
                <w:lang w:val="ro-RO"/>
              </w:rPr>
              <w:t>i pigmen</w:t>
            </w:r>
            <w:r w:rsidR="0095494E">
              <w:rPr>
                <w:lang w:val="ro-RO"/>
              </w:rPr>
              <w:t>ţ</w:t>
            </w:r>
            <w:r w:rsidRPr="006E491C">
              <w:rPr>
                <w:lang w:val="ro-RO"/>
              </w:rPr>
              <w:t>ilor prepara</w:t>
            </w:r>
            <w:r w:rsidR="0095494E">
              <w:rPr>
                <w:lang w:val="ro-RO"/>
              </w:rPr>
              <w:t>ţ</w:t>
            </w:r>
            <w:r w:rsidRPr="006E491C">
              <w:rPr>
                <w:lang w:val="ro-RO"/>
              </w:rPr>
              <w:t>i din agen</w:t>
            </w:r>
            <w:r w:rsidR="0095494E">
              <w:rPr>
                <w:lang w:val="ro-RO"/>
              </w:rPr>
              <w:t>ţ</w:t>
            </w:r>
            <w:r w:rsidRPr="006E491C">
              <w:rPr>
                <w:lang w:val="ro-RO"/>
              </w:rPr>
              <w:t>ii coloran</w:t>
            </w:r>
            <w:r w:rsidR="0095494E">
              <w:rPr>
                <w:lang w:val="ro-RO"/>
              </w:rPr>
              <w:t>ţ</w:t>
            </w:r>
            <w:r w:rsidRPr="006E491C">
              <w:rPr>
                <w:lang w:val="ro-RO"/>
              </w:rPr>
              <w:t>i, dacă ace</w:t>
            </w:r>
            <w:r w:rsidR="0095494E">
              <w:rPr>
                <w:lang w:val="ro-RO"/>
              </w:rPr>
              <w:t>ş</w:t>
            </w:r>
            <w:r w:rsidRPr="006E491C">
              <w:rPr>
                <w:lang w:val="ro-RO"/>
              </w:rPr>
              <w:t>tia sunt enumera</w:t>
            </w:r>
            <w:r w:rsidR="0095494E">
              <w:rPr>
                <w:lang w:val="ro-RO"/>
              </w:rPr>
              <w:t>ţ</w:t>
            </w:r>
            <w:r w:rsidRPr="006E491C">
              <w:rPr>
                <w:lang w:val="ro-RO"/>
              </w:rPr>
              <w:t>i în anexa </w:t>
            </w:r>
            <w:r w:rsidR="00347DBF">
              <w:rPr>
                <w:lang w:val="ro-RO"/>
              </w:rPr>
              <w:t>nr. 4 la prezentul Regulament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347DBF"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Benzen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71-43-2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200-753-7</w:t>
            </w:r>
          </w:p>
        </w:tc>
      </w:tr>
      <w:tr w:rsidR="00690DA7" w:rsidRPr="00347DBF"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Benzimidazol -2(3H)-onă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615-16-7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210-412-4</w:t>
            </w:r>
          </w:p>
        </w:tc>
      </w:tr>
      <w:tr w:rsidR="00690DA7" w:rsidRPr="00347DBF"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Benzazepine </w:t>
            </w:r>
            <w:r w:rsidR="0095494E">
              <w:rPr>
                <w:lang w:val="ro-RO"/>
              </w:rPr>
              <w:t>ş</w:t>
            </w:r>
            <w:r w:rsidRPr="006E491C">
              <w:rPr>
                <w:lang w:val="ro-RO"/>
              </w:rPr>
              <w:t>i benzodiazepine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12794-10-4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1-Dimetilaminometil-1-metilpropil benzoat (amilocaină)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644-26-8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211-411-1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2,2,6-Trimetil-4-piperidil benzoat (eucaină)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500-34-5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Izocarboxazid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59-63-2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200-438-4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Bendroflumetiazid (INN) </w:t>
            </w:r>
            <w:r w:rsidR="0095494E">
              <w:rPr>
                <w:lang w:val="ro-RO"/>
              </w:rPr>
              <w:t>ş</w:t>
            </w:r>
            <w:r w:rsidRPr="006E491C">
              <w:rPr>
                <w:lang w:val="ro-RO"/>
              </w:rPr>
              <w:t>i deriva</w:t>
            </w:r>
            <w:r w:rsidR="0095494E">
              <w:rPr>
                <w:lang w:val="ro-RO"/>
              </w:rPr>
              <w:t>ţ</w:t>
            </w:r>
            <w:r w:rsidRPr="006E491C">
              <w:rPr>
                <w:lang w:val="ro-RO"/>
              </w:rPr>
              <w:t>ii săi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73-48-3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200-800-1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Beriliu </w:t>
            </w:r>
            <w:r w:rsidR="0095494E">
              <w:rPr>
                <w:lang w:val="ro-RO"/>
              </w:rPr>
              <w:t>ş</w:t>
            </w:r>
            <w:r w:rsidRPr="006E491C">
              <w:rPr>
                <w:lang w:val="ro-RO"/>
              </w:rPr>
              <w:t>i compu</w:t>
            </w:r>
            <w:r w:rsidR="0095494E">
              <w:rPr>
                <w:lang w:val="ro-RO"/>
              </w:rPr>
              <w:t>ş</w:t>
            </w:r>
            <w:r w:rsidRPr="006E491C">
              <w:rPr>
                <w:lang w:val="ro-RO"/>
              </w:rPr>
              <w:t>ii săi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7440-41-7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231-150-7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Brom, elementar</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7726-95-6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231-778-1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Tosilat de bretiliu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61-75-6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200-516-8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Carbromal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77-65-6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201-046-6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Bromisoval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496-67-3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207-825-7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Bromfeniramină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86-22-6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201-657-8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Bromură de benziloniu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1050-48-2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213-885-5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Bromură de tetrilamoniu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71-91-0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200-769-4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Brucină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357-57-3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206-614-7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Tetracaină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94-24-6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202-316-6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64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Mofebutazonă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2210-63-1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218-641-1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Tolbutamidă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64-77-7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200-594-3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Carbutamidă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339-43-5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206-424-4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Fenilbutazonă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50-33-9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200-029-0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Cadmiu </w:t>
            </w:r>
            <w:r w:rsidR="0095494E">
              <w:rPr>
                <w:lang w:val="ro-RO"/>
              </w:rPr>
              <w:t>ş</w:t>
            </w:r>
            <w:r w:rsidRPr="006E491C">
              <w:rPr>
                <w:lang w:val="ro-RO"/>
              </w:rPr>
              <w:t>i compu</w:t>
            </w:r>
            <w:r w:rsidR="0095494E">
              <w:rPr>
                <w:lang w:val="ro-RO"/>
              </w:rPr>
              <w:t>ş</w:t>
            </w:r>
            <w:r w:rsidRPr="006E491C">
              <w:rPr>
                <w:lang w:val="ro-RO"/>
              </w:rPr>
              <w:t>ii săi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7440-43-9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231-152-8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Cantaride, </w:t>
            </w:r>
            <w:r w:rsidRPr="006E491C">
              <w:rPr>
                <w:i/>
                <w:iCs/>
                <w:lang w:val="ro-RO"/>
              </w:rPr>
              <w:t>Cantharis vesicatoria</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92457-17-5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296-298-7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Cantaridină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56-25-7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200-263-3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Fenprobamat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673-31-4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211-606-1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Nitroderiva</w:t>
            </w:r>
            <w:r w:rsidR="0095494E">
              <w:rPr>
                <w:lang w:val="ro-RO"/>
              </w:rPr>
              <w:t>ţ</w:t>
            </w:r>
            <w:r w:rsidRPr="006E491C">
              <w:rPr>
                <w:lang w:val="ro-RO"/>
              </w:rPr>
              <w:t>i ai carbazolului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Sulfură de carbon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75-15-0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200-843-6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Catalază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9001-05-2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232-577-1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Cefaelină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483-17-0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207-591-6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i/>
                <w:iCs/>
                <w:lang w:val="ro-RO"/>
              </w:rPr>
              <w:t>Chenopodium ambrosioides L</w:t>
            </w:r>
            <w:r w:rsidRPr="006E491C">
              <w:rPr>
                <w:lang w:val="ro-RO"/>
              </w:rPr>
              <w:t>. (ulei esen</w:t>
            </w:r>
            <w:r w:rsidR="0095494E">
              <w:rPr>
                <w:lang w:val="ro-RO"/>
              </w:rPr>
              <w:t>ţ</w:t>
            </w:r>
            <w:r w:rsidRPr="006E491C">
              <w:rPr>
                <w:lang w:val="ro-RO"/>
              </w:rPr>
              <w:t>ial)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8006-99-3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2,2,2-Tricloretan-1,1-diol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302-17-0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206-117-5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Clor</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7782-50-5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231-959-5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Clorpropamidă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94-20-2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202-314-5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transferat sau eliminat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Hidroclorură citrat de 4-fenilazofenilen-1,3-diamină (hidroclorură citrat de crizoidină)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5909-04-6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Clorzoxazonă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95-25-0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202-403-9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2-Clor-6-metilpimiridin-4-ildimetilamină (crimidină - ISO)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535-89-7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208-622-6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Clorprotixenă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113-59-7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204-032-8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Clofenamidă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671-95-4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211-588-5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i/>
                <w:iCs/>
                <w:lang w:val="ro-RO"/>
              </w:rPr>
              <w:t>N</w:t>
            </w:r>
            <w:r w:rsidRPr="006E491C">
              <w:rPr>
                <w:lang w:val="ro-RO"/>
              </w:rPr>
              <w:t>,</w:t>
            </w:r>
            <w:r w:rsidRPr="006E491C">
              <w:rPr>
                <w:i/>
                <w:iCs/>
                <w:lang w:val="ro-RO"/>
              </w:rPr>
              <w:t>N</w:t>
            </w:r>
            <w:r w:rsidRPr="006E491C">
              <w:rPr>
                <w:lang w:val="ro-RO"/>
              </w:rPr>
              <w:t>-bis(2-cloretil)metilamină </w:t>
            </w:r>
            <w:r w:rsidRPr="006E491C">
              <w:rPr>
                <w:i/>
                <w:iCs/>
                <w:lang w:val="ro-RO"/>
              </w:rPr>
              <w:t>N</w:t>
            </w:r>
            <w:r w:rsidRPr="006E491C">
              <w:rPr>
                <w:lang w:val="ro-RO"/>
              </w:rPr>
              <w:t xml:space="preserve">-oxid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126-85-2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Clormetină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51-75-2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200-120-5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Ciclofosfamidă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50-18-0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200-015-4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Mannomustină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576-68-1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209-404-3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Butanilicaină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3785-21-5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Cloromezanonă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80-77-3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201-307-4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Triparanol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78-41-1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201-115-0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2-[2(4-Clorfenil)-2-fenilacetil]indan-1,3-dionă (clorfacinonă-ISO)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3691-35-8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223-003-0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Clorfenoxamină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77-38-3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Fenaglicodol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79-93-6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201-235-3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Cloretan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75-00-3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200-830-5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Crom, acid cromic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7440-47-3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231-157-5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i/>
                <w:iCs/>
                <w:lang w:val="ro-RO"/>
              </w:rPr>
              <w:t>Claviceps purpurea Tul</w:t>
            </w:r>
            <w:r w:rsidRPr="006E491C">
              <w:rPr>
                <w:lang w:val="ro-RO"/>
              </w:rPr>
              <w:t xml:space="preserve">., alcaloizii </w:t>
            </w:r>
            <w:r w:rsidR="0095494E">
              <w:rPr>
                <w:lang w:val="ro-RO"/>
              </w:rPr>
              <w:t>ş</w:t>
            </w:r>
            <w:r w:rsidRPr="006E491C">
              <w:rPr>
                <w:lang w:val="ro-RO"/>
              </w:rPr>
              <w:t>i preparatele sale galenice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84775-56-4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283-885-8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i/>
                <w:iCs/>
                <w:lang w:val="ro-RO"/>
              </w:rPr>
              <w:t>Conium maculatum L</w:t>
            </w:r>
            <w:r w:rsidRPr="006E491C">
              <w:rPr>
                <w:lang w:val="ro-RO"/>
              </w:rPr>
              <w:t>. (fructe, pulbere, preparate galenice)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85116-75-2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285-527-6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Gliciclamidă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664-95-9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211-557-6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Benzensulfonat de cobalt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23384-69-2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Colchicină, sărurile </w:t>
            </w:r>
            <w:r w:rsidR="0095494E">
              <w:rPr>
                <w:lang w:val="ro-RO"/>
              </w:rPr>
              <w:t>ş</w:t>
            </w:r>
            <w:r w:rsidRPr="006E491C">
              <w:rPr>
                <w:lang w:val="ro-RO"/>
              </w:rPr>
              <w:t>i deriva</w:t>
            </w:r>
            <w:r w:rsidR="0095494E">
              <w:rPr>
                <w:lang w:val="ro-RO"/>
              </w:rPr>
              <w:t>ţ</w:t>
            </w:r>
            <w:r w:rsidRPr="006E491C">
              <w:rPr>
                <w:lang w:val="ro-RO"/>
              </w:rPr>
              <w:t>ii săi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64-86-8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200-598-5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Colchicozidă </w:t>
            </w:r>
            <w:r w:rsidR="0095494E">
              <w:rPr>
                <w:lang w:val="ro-RO"/>
              </w:rPr>
              <w:t>ş</w:t>
            </w:r>
            <w:r w:rsidRPr="006E491C">
              <w:rPr>
                <w:lang w:val="ro-RO"/>
              </w:rPr>
              <w:t>i deriva</w:t>
            </w:r>
            <w:r w:rsidR="0095494E">
              <w:rPr>
                <w:lang w:val="ro-RO"/>
              </w:rPr>
              <w:t>ţ</w:t>
            </w:r>
            <w:r w:rsidRPr="006E491C">
              <w:rPr>
                <w:lang w:val="ro-RO"/>
              </w:rPr>
              <w:t>ii săi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477-29-2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207-513-0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i/>
                <w:iCs/>
                <w:lang w:val="ro-RO"/>
              </w:rPr>
              <w:t>Colchicum autumnale L</w:t>
            </w:r>
            <w:r w:rsidRPr="006E491C">
              <w:rPr>
                <w:lang w:val="ro-RO"/>
              </w:rPr>
              <w:t xml:space="preserve">. </w:t>
            </w:r>
            <w:r w:rsidR="0095494E">
              <w:rPr>
                <w:lang w:val="ro-RO"/>
              </w:rPr>
              <w:t>ş</w:t>
            </w:r>
            <w:r w:rsidRPr="006E491C">
              <w:rPr>
                <w:lang w:val="ro-RO"/>
              </w:rPr>
              <w:t>i preparatele sale galenice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84696-03-7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283-623-2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105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Convalatoxină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508-75-8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208-086-3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i/>
                <w:iCs/>
                <w:lang w:val="ro-RO"/>
              </w:rPr>
              <w:t>Anamirta cocculus L</w:t>
            </w:r>
            <w:r w:rsidRPr="006E491C">
              <w:rPr>
                <w:lang w:val="ro-RO"/>
              </w:rPr>
              <w:t>. (fructe)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i/>
                <w:iCs/>
                <w:lang w:val="ro-RO"/>
              </w:rPr>
              <w:t>Croton tiglium</w:t>
            </w:r>
            <w:r w:rsidRPr="006E491C">
              <w:rPr>
                <w:lang w:val="ro-RO"/>
              </w:rPr>
              <w:t> </w:t>
            </w:r>
            <w:r w:rsidRPr="006E491C">
              <w:rPr>
                <w:i/>
                <w:iCs/>
                <w:lang w:val="ro-RO"/>
              </w:rPr>
              <w:t>L</w:t>
            </w:r>
            <w:r w:rsidRPr="006E491C">
              <w:rPr>
                <w:lang w:val="ro-RO"/>
              </w:rPr>
              <w:t>. (ulei)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8001-28-3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1-Butil-3-(</w:t>
            </w:r>
            <w:r w:rsidRPr="006E491C">
              <w:rPr>
                <w:i/>
                <w:iCs/>
                <w:lang w:val="ro-RO"/>
              </w:rPr>
              <w:t>N</w:t>
            </w:r>
            <w:r w:rsidRPr="006E491C">
              <w:rPr>
                <w:lang w:val="ro-RO"/>
              </w:rPr>
              <w:t>-crotonoilsulfanilin) uree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52964-42-8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Curara </w:t>
            </w:r>
            <w:r w:rsidR="0095494E">
              <w:rPr>
                <w:lang w:val="ro-RO"/>
              </w:rPr>
              <w:t>ş</w:t>
            </w:r>
            <w:r w:rsidRPr="006E491C">
              <w:rPr>
                <w:lang w:val="ro-RO"/>
              </w:rPr>
              <w:t>i curarina</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8063-06-7; 22260-42-0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232-511-1; 244-880-6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Curarizan</w:t>
            </w:r>
            <w:r w:rsidR="0095494E">
              <w:rPr>
                <w:lang w:val="ro-RO"/>
              </w:rPr>
              <w:t>ţ</w:t>
            </w:r>
            <w:r w:rsidRPr="006E491C">
              <w:rPr>
                <w:lang w:val="ro-RO"/>
              </w:rPr>
              <w:t>i sintetici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Acid cianhidric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74-90-8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200-821-6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Feclemină (INN); 2-(α-Ciclohexilbenzil)-</w:t>
            </w:r>
            <w:r w:rsidRPr="006E491C">
              <w:rPr>
                <w:i/>
                <w:iCs/>
                <w:lang w:val="ro-RO"/>
              </w:rPr>
              <w:t>N,N,N′,N</w:t>
            </w:r>
            <w:r w:rsidRPr="006E491C">
              <w:rPr>
                <w:lang w:val="ro-RO"/>
              </w:rPr>
              <w:t>′,-tetraetil-1-3-propandiamină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3590-16-7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Ciclomenol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5591-47-9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227-002-6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Hexaciclonat de sodiu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7009-49-6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Hexaproprimat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358-52-1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206-618-9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transferat sau eliminat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i/>
                <w:iCs/>
                <w:lang w:val="ro-RO"/>
              </w:rPr>
              <w:t>O,O</w:t>
            </w:r>
            <w:r w:rsidRPr="006E491C">
              <w:rPr>
                <w:lang w:val="ro-RO"/>
              </w:rPr>
              <w:t>-Diacetil-</w:t>
            </w:r>
            <w:r w:rsidRPr="006E491C">
              <w:rPr>
                <w:i/>
                <w:iCs/>
                <w:lang w:val="ro-RO"/>
              </w:rPr>
              <w:t>N</w:t>
            </w:r>
            <w:r w:rsidRPr="006E491C">
              <w:rPr>
                <w:lang w:val="ro-RO"/>
              </w:rPr>
              <w:t>-alil-</w:t>
            </w:r>
            <w:r w:rsidRPr="006E491C">
              <w:rPr>
                <w:i/>
                <w:iCs/>
                <w:lang w:val="ro-RO"/>
              </w:rPr>
              <w:t>N</w:t>
            </w:r>
            <w:r w:rsidRPr="006E491C">
              <w:rPr>
                <w:lang w:val="ro-RO"/>
              </w:rPr>
              <w:t>-normorfină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2748-74-5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Pipazetat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2167-85-3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218-508-8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5-(αβ-Dibromofenetil)-5-metilhidantoină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511-75-1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208-133-8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Săruri de </w:t>
            </w:r>
            <w:r w:rsidRPr="006E491C">
              <w:rPr>
                <w:i/>
                <w:iCs/>
                <w:lang w:val="ro-RO"/>
              </w:rPr>
              <w:t>N,N</w:t>
            </w:r>
            <w:r w:rsidRPr="006E491C">
              <w:rPr>
                <w:lang w:val="ro-RO"/>
              </w:rPr>
              <w:t>'-Pentametilenbi(trimetilamoniu), de exemplu bromură de pentametoniu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541-20-8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208-771-7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Săruri de N,N′-[(metilimino)dietilen] bi(etildimetilamoniu), de exemplu bromură de azametoniu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306-53-6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206-186-1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Ciclarbamat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5779-54-4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227-302-7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Clofenotan (INN); DDT (ISO)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50-29-3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200-024-3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Săruri de </w:t>
            </w:r>
            <w:r w:rsidRPr="006E491C">
              <w:rPr>
                <w:i/>
                <w:iCs/>
                <w:lang w:val="ro-RO"/>
              </w:rPr>
              <w:t>N,N'</w:t>
            </w:r>
            <w:r w:rsidRPr="006E491C">
              <w:rPr>
                <w:lang w:val="ro-RO"/>
              </w:rPr>
              <w:t>- Hexametilen bi (trimetilamoniu), de exemplu bromură de hexametoniu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55-97-0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200-249-7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Dicloretani (cloruri etilenice), de exemplu 1,2-dicloretan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107-06-2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203-458-1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Dicloretilene (cloruri acetilenice), de exemplu clorură de viniliden (1,1-dicloretilenă)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75-35-4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200-864-0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Lisergidă (INN) (LSD)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50-37-3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200-033-2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2-Dietileaminoetil 3-hidroxi-4-fenilbenzoat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3572-52-9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222-686-2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Cinchocaină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85-79-0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201-632-1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3-Dietilaminopropil cinamat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538-66-9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i/>
                <w:iCs/>
                <w:lang w:val="ro-RO"/>
              </w:rPr>
              <w:t>O,O'</w:t>
            </w:r>
            <w:r w:rsidRPr="006E491C">
              <w:rPr>
                <w:lang w:val="ro-RO"/>
              </w:rPr>
              <w:t>-Dietil-</w:t>
            </w:r>
            <w:r w:rsidRPr="006E491C">
              <w:rPr>
                <w:i/>
                <w:iCs/>
                <w:lang w:val="ro-RO"/>
              </w:rPr>
              <w:t>O</w:t>
            </w:r>
            <w:r w:rsidRPr="006E491C">
              <w:rPr>
                <w:lang w:val="ro-RO"/>
              </w:rPr>
              <w:t>-4-nitrofenil fosforotioat (Parathion-ISO)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56-38-2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200-271-7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Săruri de [oxalil bis(iminoetilen)] bis[(</w:t>
            </w:r>
            <w:r w:rsidRPr="006E491C">
              <w:rPr>
                <w:i/>
                <w:iCs/>
                <w:lang w:val="ro-RO"/>
              </w:rPr>
              <w:t>o</w:t>
            </w:r>
            <w:r w:rsidRPr="006E491C">
              <w:rPr>
                <w:lang w:val="ro-RO"/>
              </w:rPr>
              <w:t>-clorbenzil)dietilamoniu], de exemplu clorură de ambenoniu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115-79-7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204-107-5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Metiprilon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125-64-4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204-745-4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Digitală </w:t>
            </w:r>
            <w:r w:rsidR="0095494E">
              <w:rPr>
                <w:lang w:val="ro-RO"/>
              </w:rPr>
              <w:t>ş</w:t>
            </w:r>
            <w:r w:rsidRPr="006E491C">
              <w:rPr>
                <w:lang w:val="ro-RO"/>
              </w:rPr>
              <w:t>i toate heterozidele de </w:t>
            </w:r>
            <w:r w:rsidRPr="006E491C">
              <w:rPr>
                <w:i/>
                <w:iCs/>
                <w:lang w:val="ro-RO"/>
              </w:rPr>
              <w:t>Digitalis purpurea L</w:t>
            </w:r>
            <w:r w:rsidRPr="006E491C">
              <w:rPr>
                <w:lang w:val="ro-RO"/>
              </w:rPr>
              <w: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752-61-4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212-036-6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7-[2-Hidroxi-3-(2-hidroxietil-</w:t>
            </w:r>
            <w:r w:rsidRPr="006E491C">
              <w:rPr>
                <w:i/>
                <w:iCs/>
                <w:lang w:val="ro-RO"/>
              </w:rPr>
              <w:t>N</w:t>
            </w:r>
            <w:r w:rsidRPr="006E491C">
              <w:rPr>
                <w:lang w:val="ro-RO"/>
              </w:rPr>
              <w:t>-metilamino) propil] teofilină (xanthinol)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2530-97-4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Dioxetedrin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497-75-6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207-849-8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Iodură de piprocurariu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3562-55-8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222-627-0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Propifenazonă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479-92-5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207-539-2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Tetrabenazină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58-46-8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200-383-6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140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Captodiamă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486-17-9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207-629-1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141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Mefeclorazină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1243-33-0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142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Dimetilamină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124-40-3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204-697-4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143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1,1-Bis(dimetilaminometil) propil benzoat (amidricaină, alipină)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963-07-5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213-512-6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144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Metapirilină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91-80-5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202-099-8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145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Metamfepramonă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15351-09-4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239-384-1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146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Amitriptilină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50-48-6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200-041-6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147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Metformin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657-24-9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211-517-8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148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Dinitrat izosorbic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87-33-2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201-740-9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149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Malononitril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109-77-3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203-703-2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150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Succinonitril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110-61-2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203-783-9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151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Izomeri ai dinitrofenolului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51-28-5/329-71-5/573-56-8/25550-58-7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200-087-7/206-348-1/209-357-9/247-096-2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152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Inproquonă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436-40-8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153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Dimevamidă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60-46-8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200-479-8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154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Difenilpiralină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147-20-6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205-686-7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155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Sulfinpirazonă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57-96-5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200-357-4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156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Săruri </w:t>
            </w:r>
            <w:r w:rsidRPr="006E491C">
              <w:rPr>
                <w:i/>
                <w:iCs/>
                <w:lang w:val="ro-RO"/>
              </w:rPr>
              <w:t>N</w:t>
            </w:r>
            <w:r w:rsidRPr="006E491C">
              <w:rPr>
                <w:lang w:val="ro-RO"/>
              </w:rPr>
              <w:t>-(3-Carbamoil-3,3-difenilpropil)-</w:t>
            </w:r>
            <w:r w:rsidRPr="006E491C">
              <w:rPr>
                <w:i/>
                <w:iCs/>
                <w:lang w:val="ro-RO"/>
              </w:rPr>
              <w:t>N</w:t>
            </w:r>
            <w:r w:rsidRPr="006E491C">
              <w:rPr>
                <w:lang w:val="ro-RO"/>
              </w:rPr>
              <w:t>,</w:t>
            </w:r>
            <w:r w:rsidRPr="006E491C">
              <w:rPr>
                <w:i/>
                <w:iCs/>
                <w:lang w:val="ro-RO"/>
              </w:rPr>
              <w:t>N</w:t>
            </w:r>
            <w:r w:rsidRPr="006E491C">
              <w:rPr>
                <w:lang w:val="ro-RO"/>
              </w:rPr>
              <w:t>-diizopropilmetilamoniu, de exemplu iodură de izopropamidă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71-81-8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200-766-8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157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Benactizină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302-40-9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206-123-8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158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Benzatropină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86-13-5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159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Ciclizină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82-92-8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201-445-5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160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5,5-Difenil-4-imidazolidonă [Doxenitoin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3254-93-1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221-851-6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161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Probenecid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57-66-9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200-344-3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162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Disulfiram (INN), tiram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97-77-8/137-26-8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202-607-8; 205-286-2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163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Emetină, sărurile </w:t>
            </w:r>
            <w:r w:rsidR="0095494E">
              <w:rPr>
                <w:lang w:val="ro-RO"/>
              </w:rPr>
              <w:t>ş</w:t>
            </w:r>
            <w:r w:rsidRPr="006E491C">
              <w:rPr>
                <w:lang w:val="ro-RO"/>
              </w:rPr>
              <w:t>i deriva</w:t>
            </w:r>
            <w:r w:rsidR="0095494E">
              <w:rPr>
                <w:lang w:val="ro-RO"/>
              </w:rPr>
              <w:t>ţ</w:t>
            </w:r>
            <w:r w:rsidRPr="006E491C">
              <w:rPr>
                <w:lang w:val="ro-RO"/>
              </w:rPr>
              <w:t>ii săi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483-18-1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207-592-1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164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Efedrină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299-42-3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206-080-5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165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Oxanamidă (INN) </w:t>
            </w:r>
            <w:r w:rsidR="0095494E">
              <w:rPr>
                <w:lang w:val="ro-RO"/>
              </w:rPr>
              <w:t>ş</w:t>
            </w:r>
            <w:r w:rsidRPr="006E491C">
              <w:rPr>
                <w:lang w:val="ro-RO"/>
              </w:rPr>
              <w:t>i deriva</w:t>
            </w:r>
            <w:r w:rsidR="0095494E">
              <w:rPr>
                <w:lang w:val="ro-RO"/>
              </w:rPr>
              <w:t>ţ</w:t>
            </w:r>
            <w:r w:rsidRPr="006E491C">
              <w:rPr>
                <w:lang w:val="ro-RO"/>
              </w:rPr>
              <w:t>ii săi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126-93-2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166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Eserină sau fizostigmină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57-47-6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200-332-8</w:t>
            </w:r>
          </w:p>
        </w:tc>
      </w:tr>
      <w:tr w:rsidR="000157ED" w:rsidRPr="00DC47F1"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6E491C" w:rsidRDefault="000157ED" w:rsidP="004D1D85">
            <w:pPr>
              <w:pStyle w:val="a7"/>
              <w:rPr>
                <w:lang w:val="ro-RO"/>
              </w:rPr>
            </w:pPr>
            <w:r w:rsidRPr="006E491C">
              <w:rPr>
                <w:lang w:val="ro-RO"/>
              </w:rPr>
              <w:t>167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pPr>
              <w:pStyle w:val="tbl-txt"/>
              <w:spacing w:before="60" w:beforeAutospacing="0" w:after="60" w:afterAutospacing="0" w:line="312" w:lineRule="atLeast"/>
              <w:textAlignment w:val="baseline"/>
              <w:rPr>
                <w:color w:val="444444"/>
              </w:rPr>
            </w:pPr>
            <w:r w:rsidRPr="004C36B1">
              <w:t xml:space="preserve">Acidul 4- aminobenzoic </w:t>
            </w:r>
            <w:r w:rsidR="0095494E">
              <w:t>ş</w:t>
            </w:r>
            <w:r w:rsidRPr="004C36B1">
              <w:t>i esterii săi, cu gruparea amino liberă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Default="000157ED">
            <w:pPr>
              <w:pStyle w:val="tbl-txt"/>
              <w:spacing w:before="60" w:beforeAutospacing="0" w:after="60" w:afterAutospacing="0" w:line="312" w:lineRule="atLeast"/>
              <w:textAlignment w:val="baseline"/>
              <w:rPr>
                <w:rFonts w:ascii="inherit" w:hAnsi="inherit"/>
                <w:color w:val="444444"/>
              </w:rPr>
            </w:pPr>
            <w:r>
              <w:rPr>
                <w:rFonts w:ascii="inherit" w:hAnsi="inherit"/>
                <w:color w:val="444444"/>
              </w:rPr>
              <w:t>150-13-0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Default="000157ED">
            <w:pPr>
              <w:pStyle w:val="tbl-txt"/>
              <w:spacing w:before="60" w:beforeAutospacing="0" w:after="60" w:afterAutospacing="0" w:line="312" w:lineRule="atLeast"/>
              <w:textAlignment w:val="baseline"/>
              <w:rPr>
                <w:rFonts w:ascii="inherit" w:hAnsi="inherit"/>
                <w:color w:val="444444"/>
              </w:rPr>
            </w:pPr>
            <w:r>
              <w:rPr>
                <w:rFonts w:ascii="inherit" w:hAnsi="inherit"/>
                <w:color w:val="444444"/>
              </w:rPr>
              <w:t>205-753-0”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168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Săruri de colină </w:t>
            </w:r>
            <w:r w:rsidR="0095494E">
              <w:rPr>
                <w:lang w:val="ro-RO"/>
              </w:rPr>
              <w:t>ş</w:t>
            </w:r>
            <w:r w:rsidRPr="006E491C">
              <w:rPr>
                <w:lang w:val="ro-RO"/>
              </w:rPr>
              <w:t>i esterii lor, de exemplu clorură de colină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67-48-1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200-655-4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169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Caramifen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77-22-5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201-013-6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170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Dietil 4-nitrofenil fosfat [Paraoxon (ISO)]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311-45-5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206-221-0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171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Metetoheptazină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509-84-2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172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Oxfeneridină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546-32-7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173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Etoheptazină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77-15-6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201-007-3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174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Meteptazină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469-78-3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175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Metilfenidat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113-45-1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204-028-6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176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Doxilamină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469-21-6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207-414-2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177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Tolboxan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2430-46-8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178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4-Benziloxifenol </w:t>
            </w:r>
            <w:r w:rsidR="0095494E">
              <w:rPr>
                <w:lang w:val="ro-RO"/>
              </w:rPr>
              <w:t>ş</w:t>
            </w:r>
            <w:r w:rsidRPr="006E491C">
              <w:rPr>
                <w:lang w:val="ro-RO"/>
              </w:rPr>
              <w:t>i 4-etoxifenol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103-16-2/622-62-8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203-083-3/210-748-1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179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Paretoxicaină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94-23-5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205-246-4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180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Fenozolonă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15302-16-6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239-339-6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181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Glutetimidă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77-21-4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201-012-0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182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Oxietilenă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75-21-8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200-849-9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183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Bemegridă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64-65-3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200-588-0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184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Valnoctamidă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4171-13-5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224-033-7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185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Haloperidol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52-86-8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200-155-6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186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Parametazonă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53-33-8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200-169-2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187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Fluanizonă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1480-19-9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216-038-8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188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Trifluperidol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749-13-3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189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Fluorezonă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2924-67-6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220-889-0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190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Fluorouracil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51-21-8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200-085-6</w:t>
            </w:r>
          </w:p>
        </w:tc>
      </w:tr>
      <w:tr w:rsidR="00690DA7" w:rsidRPr="00347DBF"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191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347DBF">
            <w:pPr>
              <w:pStyle w:val="a7"/>
              <w:rPr>
                <w:lang w:val="ro-RO"/>
              </w:rPr>
            </w:pPr>
            <w:r w:rsidRPr="006E491C">
              <w:rPr>
                <w:lang w:val="ro-RO"/>
              </w:rPr>
              <w:t>Acid fluorhidric, sărurile sale normale, complec</w:t>
            </w:r>
            <w:r w:rsidR="0095494E">
              <w:rPr>
                <w:lang w:val="ro-RO"/>
              </w:rPr>
              <w:t>ş</w:t>
            </w:r>
            <w:r w:rsidRPr="006E491C">
              <w:rPr>
                <w:lang w:val="ro-RO"/>
              </w:rPr>
              <w:t xml:space="preserve">ii </w:t>
            </w:r>
            <w:r w:rsidR="0095494E">
              <w:rPr>
                <w:lang w:val="ro-RO"/>
              </w:rPr>
              <w:t>ş</w:t>
            </w:r>
            <w:r w:rsidRPr="006E491C">
              <w:rPr>
                <w:lang w:val="ro-RO"/>
              </w:rPr>
              <w:t>i fluorhidra</w:t>
            </w:r>
            <w:r w:rsidR="0095494E">
              <w:rPr>
                <w:lang w:val="ro-RO"/>
              </w:rPr>
              <w:t>ţ</w:t>
            </w:r>
            <w:r w:rsidRPr="006E491C">
              <w:rPr>
                <w:lang w:val="ro-RO"/>
              </w:rPr>
              <w:t>ii săi, cu excep</w:t>
            </w:r>
            <w:r w:rsidR="0095494E">
              <w:rPr>
                <w:lang w:val="ro-RO"/>
              </w:rPr>
              <w:t>ţ</w:t>
            </w:r>
            <w:r w:rsidRPr="006E491C">
              <w:rPr>
                <w:lang w:val="ro-RO"/>
              </w:rPr>
              <w:t>ia celor preciza</w:t>
            </w:r>
            <w:r w:rsidR="0095494E">
              <w:rPr>
                <w:lang w:val="ro-RO"/>
              </w:rPr>
              <w:t>ţ</w:t>
            </w:r>
            <w:r w:rsidRPr="006E491C">
              <w:rPr>
                <w:lang w:val="ro-RO"/>
              </w:rPr>
              <w:t>i în anexa </w:t>
            </w:r>
            <w:r w:rsidR="00347DBF">
              <w:rPr>
                <w:lang w:val="ro-RO"/>
              </w:rPr>
              <w:t>nr. 4 la prezentul Regulament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7664-39-3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231-634-8</w:t>
            </w:r>
          </w:p>
        </w:tc>
      </w:tr>
      <w:tr w:rsidR="00690DA7" w:rsidRPr="00347DBF"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192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Săruri de furfuriltrimetilamoniu, de exemplu iodură de furtretoniu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541-64-0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208-789-5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193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Galantamină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357-70-0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194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Progestogeni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195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1,2,3,4,5,6-Hexaclorciclohexan (BHC-ISO)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58-89-9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200-401-2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196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w:t>
            </w:r>
            <w:r w:rsidRPr="006E491C">
              <w:rPr>
                <w:i/>
                <w:iCs/>
                <w:lang w:val="ro-RO"/>
              </w:rPr>
              <w:t>R</w:t>
            </w:r>
            <w:r w:rsidRPr="006E491C">
              <w:rPr>
                <w:lang w:val="ro-RO"/>
              </w:rPr>
              <w:t>,4</w:t>
            </w:r>
            <w:r w:rsidRPr="006E491C">
              <w:rPr>
                <w:i/>
                <w:iCs/>
                <w:lang w:val="ro-RO"/>
              </w:rPr>
              <w:t>S</w:t>
            </w:r>
            <w:r w:rsidRPr="006E491C">
              <w:rPr>
                <w:lang w:val="ro-RO"/>
              </w:rPr>
              <w:t>,5</w:t>
            </w:r>
            <w:r w:rsidRPr="006E491C">
              <w:rPr>
                <w:i/>
                <w:iCs/>
                <w:lang w:val="ro-RO"/>
              </w:rPr>
              <w:t>R</w:t>
            </w:r>
            <w:r w:rsidRPr="006E491C">
              <w:rPr>
                <w:lang w:val="ro-RO"/>
              </w:rPr>
              <w:t>,8</w:t>
            </w:r>
            <w:r w:rsidRPr="006E491C">
              <w:rPr>
                <w:i/>
                <w:iCs/>
                <w:lang w:val="ro-RO"/>
              </w:rPr>
              <w:t>S</w:t>
            </w:r>
            <w:r w:rsidRPr="006E491C">
              <w:rPr>
                <w:lang w:val="ro-RO"/>
              </w:rPr>
              <w:t>)-1,2,3,4,10,10-Hexaclor -6,7-epoxi -1,4,4a,5,6,7,8,8a-octahidro-1,4:5,8-dimetano-naftalină (endrin-ISO)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72-20-8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200-775-7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197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Hexacloretan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67-72-1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200-666-4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198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w:t>
            </w:r>
            <w:r w:rsidRPr="006E491C">
              <w:rPr>
                <w:i/>
                <w:iCs/>
                <w:lang w:val="ro-RO"/>
              </w:rPr>
              <w:t>R</w:t>
            </w:r>
            <w:r w:rsidRPr="006E491C">
              <w:rPr>
                <w:lang w:val="ro-RO"/>
              </w:rPr>
              <w:t>,4</w:t>
            </w:r>
            <w:r w:rsidRPr="006E491C">
              <w:rPr>
                <w:i/>
                <w:iCs/>
                <w:lang w:val="ro-RO"/>
              </w:rPr>
              <w:t>S</w:t>
            </w:r>
            <w:r w:rsidRPr="006E491C">
              <w:rPr>
                <w:lang w:val="ro-RO"/>
              </w:rPr>
              <w:t>,5</w:t>
            </w:r>
            <w:r w:rsidRPr="006E491C">
              <w:rPr>
                <w:i/>
                <w:iCs/>
                <w:lang w:val="ro-RO"/>
              </w:rPr>
              <w:t>R</w:t>
            </w:r>
            <w:r w:rsidRPr="006E491C">
              <w:rPr>
                <w:lang w:val="ro-RO"/>
              </w:rPr>
              <w:t>,8</w:t>
            </w:r>
            <w:r w:rsidRPr="006E491C">
              <w:rPr>
                <w:i/>
                <w:iCs/>
                <w:lang w:val="ro-RO"/>
              </w:rPr>
              <w:t>S</w:t>
            </w:r>
            <w:r w:rsidRPr="006E491C">
              <w:rPr>
                <w:lang w:val="ro-RO"/>
              </w:rPr>
              <w:t>)-1,2,3,4,10,10-Hexaclor-1,4,4a,5,8,8a-hexahidro-1,4:5,8-dimetano-naftalină (izodrin-ISO)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465-73-6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207-366-2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199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Hidrastină, hidrastinină </w:t>
            </w:r>
            <w:r w:rsidR="0095494E">
              <w:rPr>
                <w:lang w:val="ro-RO"/>
              </w:rPr>
              <w:t>ş</w:t>
            </w:r>
            <w:r w:rsidRPr="006E491C">
              <w:rPr>
                <w:lang w:val="ro-RO"/>
              </w:rPr>
              <w:t>i sărurile lor</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118-08-1/6592-85-4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204-233-0/229-533-9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Hidrazide </w:t>
            </w:r>
            <w:r w:rsidR="0095494E">
              <w:rPr>
                <w:lang w:val="ro-RO"/>
              </w:rPr>
              <w:t>ş</w:t>
            </w:r>
            <w:r w:rsidRPr="006E491C">
              <w:rPr>
                <w:lang w:val="ro-RO"/>
              </w:rPr>
              <w:t>i sărurile lor, de exemplu Izoniazid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54-85-3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200-214-6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Hidrazină, deriva</w:t>
            </w:r>
            <w:r w:rsidR="0095494E">
              <w:rPr>
                <w:lang w:val="ro-RO"/>
              </w:rPr>
              <w:t>ţ</w:t>
            </w:r>
            <w:r w:rsidRPr="006E491C">
              <w:rPr>
                <w:lang w:val="ro-RO"/>
              </w:rPr>
              <w:t xml:space="preserve">ii săi </w:t>
            </w:r>
            <w:r w:rsidR="0095494E">
              <w:rPr>
                <w:lang w:val="ro-RO"/>
              </w:rPr>
              <w:t>ş</w:t>
            </w:r>
            <w:r w:rsidRPr="006E491C">
              <w:rPr>
                <w:lang w:val="ro-RO"/>
              </w:rPr>
              <w:t>i sărurile lor</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302-01-2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206-114-9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Octamoxin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4684-87-1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Warfarin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81-81-2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201-377-6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Acetat de etil bis(4-hidroxi-2-oxo-1-benzopiran-3-il) </w:t>
            </w:r>
            <w:r w:rsidR="0095494E">
              <w:rPr>
                <w:lang w:val="ro-RO"/>
              </w:rPr>
              <w:t>ş</w:t>
            </w:r>
            <w:r w:rsidRPr="006E491C">
              <w:rPr>
                <w:lang w:val="ro-RO"/>
              </w:rPr>
              <w:t>i sărurile acidului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548-00-5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208-940-5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Metocarbamol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532-03-6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208-524-3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Propatilnitrat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2921-92-8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220-866-5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4,4'-Dihidroxi-3,3′-(3-metiltiopropiliden) dicumarin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Fenadiazol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1008-65-7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Nitroxolină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4008-48-4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223-662-4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Hiosciamină, sărurile </w:t>
            </w:r>
            <w:r w:rsidR="0095494E">
              <w:rPr>
                <w:lang w:val="ro-RO"/>
              </w:rPr>
              <w:t>ş</w:t>
            </w:r>
            <w:r w:rsidRPr="006E491C">
              <w:rPr>
                <w:lang w:val="ro-RO"/>
              </w:rPr>
              <w:t>i deriva</w:t>
            </w:r>
            <w:r w:rsidR="0095494E">
              <w:rPr>
                <w:lang w:val="ro-RO"/>
              </w:rPr>
              <w:t>ţ</w:t>
            </w:r>
            <w:r w:rsidRPr="006E491C">
              <w:rPr>
                <w:lang w:val="ro-RO"/>
              </w:rPr>
              <w:t>ii săi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101-31-5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202-933-0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i/>
                <w:iCs/>
                <w:lang w:val="ro-RO"/>
              </w:rPr>
              <w:t>Hyoscyamus niger L</w:t>
            </w:r>
            <w:r w:rsidRPr="006E491C">
              <w:rPr>
                <w:lang w:val="ro-RO"/>
              </w:rPr>
              <w:t>. (frunze, semin</w:t>
            </w:r>
            <w:r w:rsidR="0095494E">
              <w:rPr>
                <w:lang w:val="ro-RO"/>
              </w:rPr>
              <w:t>ţ</w:t>
            </w:r>
            <w:r w:rsidRPr="006E491C">
              <w:rPr>
                <w:lang w:val="ro-RO"/>
              </w:rPr>
              <w:t xml:space="preserve">e, pulbere </w:t>
            </w:r>
            <w:r w:rsidR="0095494E">
              <w:rPr>
                <w:lang w:val="ro-RO"/>
              </w:rPr>
              <w:t>ş</w:t>
            </w:r>
            <w:r w:rsidRPr="006E491C">
              <w:rPr>
                <w:lang w:val="ro-RO"/>
              </w:rPr>
              <w:t>i preparate galenice)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84603-65-6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283-265-7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Pemolină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2152-34-3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218-438-8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Iod</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7553-56-2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231-442-4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214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Săruri de decametilen bis(trimetilamoniu), de exemplu bromură de decametoniu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541-22-0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208-772-2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Ipecacuanha (</w:t>
            </w:r>
            <w:r w:rsidRPr="006E491C">
              <w:rPr>
                <w:i/>
                <w:iCs/>
                <w:lang w:val="ro-RO"/>
              </w:rPr>
              <w:t>Cephaelis ipecacuanha Brot</w:t>
            </w:r>
            <w:r w:rsidRPr="006E491C">
              <w:rPr>
                <w:lang w:val="ro-RO"/>
              </w:rPr>
              <w:t xml:space="preserve">. </w:t>
            </w:r>
            <w:r w:rsidR="0095494E">
              <w:rPr>
                <w:lang w:val="ro-RO"/>
              </w:rPr>
              <w:t>ş</w:t>
            </w:r>
            <w:r w:rsidRPr="006E491C">
              <w:rPr>
                <w:lang w:val="ro-RO"/>
              </w:rPr>
              <w:t xml:space="preserve">i speciile înrudite) (rădăcini, pulbere </w:t>
            </w:r>
            <w:r w:rsidR="0095494E">
              <w:rPr>
                <w:lang w:val="ro-RO"/>
              </w:rPr>
              <w:t>ş</w:t>
            </w:r>
            <w:r w:rsidRPr="006E491C">
              <w:rPr>
                <w:lang w:val="ro-RO"/>
              </w:rPr>
              <w:t>i preparate galenice)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8012-96-2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232-385-8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(2-Izopropilpent-4-enoil) uree (apronalidă)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528-92-7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208-443-3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α-Santonin [(3</w:t>
            </w:r>
            <w:r w:rsidRPr="006E491C">
              <w:rPr>
                <w:i/>
                <w:iCs/>
                <w:lang w:val="ro-RO"/>
              </w:rPr>
              <w:t>S</w:t>
            </w:r>
            <w:r w:rsidRPr="006E491C">
              <w:rPr>
                <w:lang w:val="ro-RO"/>
              </w:rPr>
              <w:t>,5a</w:t>
            </w:r>
            <w:r w:rsidRPr="006E491C">
              <w:rPr>
                <w:i/>
                <w:iCs/>
                <w:lang w:val="ro-RO"/>
              </w:rPr>
              <w:t>R</w:t>
            </w:r>
            <w:r w:rsidRPr="006E491C">
              <w:rPr>
                <w:lang w:val="ro-RO"/>
              </w:rPr>
              <w:t>,9b</w:t>
            </w:r>
            <w:r w:rsidRPr="006E491C">
              <w:rPr>
                <w:i/>
                <w:iCs/>
                <w:lang w:val="ro-RO"/>
              </w:rPr>
              <w:t>S</w:t>
            </w:r>
            <w:r w:rsidRPr="006E491C">
              <w:rPr>
                <w:lang w:val="ro-RO"/>
              </w:rPr>
              <w:t>)-3,3a,4,5,5a,9b-hexahidro-3,5a,9-trimetilnafto [1,2-b] furan-2, 8-dionă]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481-06-1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207-560-7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i/>
                <w:iCs/>
                <w:lang w:val="ro-RO"/>
              </w:rPr>
              <w:t>Lobelia inflata L</w:t>
            </w:r>
            <w:r w:rsidRPr="006E491C">
              <w:rPr>
                <w:lang w:val="ro-RO"/>
              </w:rPr>
              <w:t xml:space="preserve">. </w:t>
            </w:r>
            <w:r w:rsidR="0095494E">
              <w:rPr>
                <w:lang w:val="ro-RO"/>
              </w:rPr>
              <w:t>ş</w:t>
            </w:r>
            <w:r w:rsidRPr="006E491C">
              <w:rPr>
                <w:lang w:val="ro-RO"/>
              </w:rPr>
              <w:t>i preparatele sale galenice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84696-23-1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283-642-6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Lobelină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90-69-7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202-012-3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Barbiturice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Mercurul </w:t>
            </w:r>
            <w:r w:rsidR="0095494E">
              <w:rPr>
                <w:lang w:val="ro-RO"/>
              </w:rPr>
              <w:t>ş</w:t>
            </w:r>
            <w:r w:rsidRPr="006E491C">
              <w:rPr>
                <w:lang w:val="ro-RO"/>
              </w:rPr>
              <w:t>i compu</w:t>
            </w:r>
            <w:r w:rsidR="0095494E">
              <w:rPr>
                <w:lang w:val="ro-RO"/>
              </w:rPr>
              <w:t>ş</w:t>
            </w:r>
            <w:r w:rsidRPr="006E491C">
              <w:rPr>
                <w:lang w:val="ro-RO"/>
              </w:rPr>
              <w:t>ii săi, cu excep</w:t>
            </w:r>
            <w:r w:rsidR="0095494E">
              <w:rPr>
                <w:lang w:val="ro-RO"/>
              </w:rPr>
              <w:t>ţ</w:t>
            </w:r>
            <w:r w:rsidRPr="006E491C">
              <w:rPr>
                <w:lang w:val="ro-RO"/>
              </w:rPr>
              <w:t>ia cazurilor speciale incluse în anexa V</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7439-97-6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231-106-7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3,4,5-Trimetoxifenetilamină (Mescalină)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54-04-6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200-190-7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Metaldehidă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9002-91-9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2-(4-Alil-2-metoxifenoxi)-</w:t>
            </w:r>
            <w:r w:rsidRPr="006E491C">
              <w:rPr>
                <w:i/>
                <w:iCs/>
                <w:lang w:val="ro-RO"/>
              </w:rPr>
              <w:t>N,N</w:t>
            </w:r>
            <w:r w:rsidRPr="006E491C">
              <w:rPr>
                <w:lang w:val="ro-RO"/>
              </w:rPr>
              <w:t xml:space="preserve">-dietilacetamidă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305-13-5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Cumetarol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4366-18-1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224-455-1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Dextrometorfan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125-71-3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204-752-2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2-Metilheptilamină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540-43-2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Izometheptenă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503-01-5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207-959-6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Mecamilamină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60-40-2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200-476-1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Guaifenezin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93-14-1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202-222-5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Dicumarol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66-76-2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200-632-9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Fenmetrazină (INN), sărurile </w:t>
            </w:r>
            <w:r w:rsidR="0095494E">
              <w:rPr>
                <w:lang w:val="ro-RO"/>
              </w:rPr>
              <w:t>ş</w:t>
            </w:r>
            <w:r w:rsidRPr="006E491C">
              <w:rPr>
                <w:lang w:val="ro-RO"/>
              </w:rPr>
              <w:t>i deriva</w:t>
            </w:r>
            <w:r w:rsidR="0095494E">
              <w:rPr>
                <w:lang w:val="ro-RO"/>
              </w:rPr>
              <w:t>ţ</w:t>
            </w:r>
            <w:r w:rsidRPr="006E491C">
              <w:rPr>
                <w:lang w:val="ro-RO"/>
              </w:rPr>
              <w:t>ii săi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134-49-6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205-143-4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Tiamazol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60-56-0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200-482-4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3,4-Dihidro-2-metoxi-2-metil-4-fenil-2</w:t>
            </w:r>
            <w:r w:rsidRPr="006E491C">
              <w:rPr>
                <w:i/>
                <w:iCs/>
                <w:lang w:val="ro-RO"/>
              </w:rPr>
              <w:t>H</w:t>
            </w:r>
            <w:r w:rsidRPr="006E491C">
              <w:rPr>
                <w:lang w:val="ro-RO"/>
              </w:rPr>
              <w:t>, 5</w:t>
            </w:r>
            <w:r w:rsidRPr="006E491C">
              <w:rPr>
                <w:i/>
                <w:iCs/>
                <w:lang w:val="ro-RO"/>
              </w:rPr>
              <w:t>H</w:t>
            </w:r>
            <w:r w:rsidRPr="006E491C">
              <w:rPr>
                <w:lang w:val="ro-RO"/>
              </w:rPr>
              <w:t>-pirano [3,2-c]-[1] benzopiran-5-onă (ciclocumarol)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518-20-7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208-248-3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Carizoprodol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78-44-4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201-118-7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Meprobamat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57-53-4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200-337-5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Tefazolină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1082-56-0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Arecolină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63-75-2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200-565-5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Metilsulfat de polidină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545-80-2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208-894-6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Hidroxizină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68-88-2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200-693-1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2-Naftol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135-19-3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205-182-7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w:t>
            </w:r>
            <w:r w:rsidR="0095494E">
              <w:rPr>
                <w:lang w:val="ro-RO"/>
              </w:rPr>
              <w:t>ş</w:t>
            </w:r>
            <w:r w:rsidRPr="006E491C">
              <w:rPr>
                <w:lang w:val="ro-RO"/>
              </w:rPr>
              <w:t xml:space="preserve">i 2-Naftilamine </w:t>
            </w:r>
            <w:r w:rsidR="0095494E">
              <w:rPr>
                <w:lang w:val="ro-RO"/>
              </w:rPr>
              <w:t>ş</w:t>
            </w:r>
            <w:r w:rsidRPr="006E491C">
              <w:rPr>
                <w:lang w:val="ro-RO"/>
              </w:rPr>
              <w:t>i sărurile lor</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134-32-7/91-59-8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205-138-7/202-080-4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3-(1-Naftil)-4-hidroxicumarină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39923-41-6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Nafazolină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835-31-4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212-641-5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Neostigmină </w:t>
            </w:r>
            <w:r w:rsidR="0095494E">
              <w:rPr>
                <w:lang w:val="ro-RO"/>
              </w:rPr>
              <w:t>ş</w:t>
            </w:r>
            <w:r w:rsidRPr="006E491C">
              <w:rPr>
                <w:lang w:val="ro-RO"/>
              </w:rPr>
              <w:t>i sărurile sale de exemplu bromură de neostigmină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114-80-7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204-054-8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Nicotină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54-11-5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200-193-3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Nitri</w:t>
            </w:r>
            <w:r w:rsidR="0095494E">
              <w:rPr>
                <w:lang w:val="ro-RO"/>
              </w:rPr>
              <w:t>ţ</w:t>
            </w:r>
            <w:r w:rsidRPr="006E491C">
              <w:rPr>
                <w:lang w:val="ro-RO"/>
              </w:rPr>
              <w:t>i amilici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110-46-3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203-770-8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Nitri</w:t>
            </w:r>
            <w:r w:rsidR="0095494E">
              <w:rPr>
                <w:lang w:val="ro-RO"/>
              </w:rPr>
              <w:t>ţ</w:t>
            </w:r>
            <w:r w:rsidRPr="006E491C">
              <w:rPr>
                <w:lang w:val="ro-RO"/>
              </w:rPr>
              <w:t>i anorganici, cu excep</w:t>
            </w:r>
            <w:r w:rsidR="0095494E">
              <w:rPr>
                <w:lang w:val="ro-RO"/>
              </w:rPr>
              <w:t>ţ</w:t>
            </w:r>
            <w:r w:rsidRPr="006E491C">
              <w:rPr>
                <w:lang w:val="ro-RO"/>
              </w:rPr>
              <w:t>ia nitritului de sodiu</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14797-65-0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Nitrobenzen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98-95-3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202-716-0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250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Nitrocrezoli </w:t>
            </w:r>
            <w:r w:rsidR="0095494E">
              <w:rPr>
                <w:lang w:val="ro-RO"/>
              </w:rPr>
              <w:t>ş</w:t>
            </w:r>
            <w:r w:rsidRPr="006E491C">
              <w:rPr>
                <w:lang w:val="ro-RO"/>
              </w:rPr>
              <w:t>i sărurile lor cu metale alcaline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12167-20-3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251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Nitrofurantoină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67-20-9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200-646-5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252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Furazolidon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67-45-8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200-653-3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253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Nitroglicerină; Propan-1,2,3-triil trinitrat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55-63-0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200-240-8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254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Acenocumarol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152-72-7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205-807-3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255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Pentacianonitrozilferat alcalin (2-), de exemplu</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14402-89-2/13755-38-9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238-373-9 /-</w:t>
            </w:r>
          </w:p>
        </w:tc>
      </w:tr>
      <w:tr w:rsidR="00690DA7" w:rsidRPr="0095494E"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256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Nitrostilbeni, omologii </w:t>
            </w:r>
            <w:r w:rsidR="0095494E">
              <w:rPr>
                <w:lang w:val="ro-RO"/>
              </w:rPr>
              <w:t>ş</w:t>
            </w:r>
            <w:r w:rsidRPr="006E491C">
              <w:rPr>
                <w:lang w:val="ro-RO"/>
              </w:rPr>
              <w:t>i deriva</w:t>
            </w:r>
            <w:r w:rsidR="0095494E">
              <w:rPr>
                <w:lang w:val="ro-RO"/>
              </w:rPr>
              <w:t>ţ</w:t>
            </w:r>
            <w:r w:rsidRPr="006E491C">
              <w:rPr>
                <w:lang w:val="ro-RO"/>
              </w:rPr>
              <w:t>ii lor</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257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Noradrenalina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51-41-2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200-096-6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258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Noscapină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128-62-1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204-899-2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259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Guanetidină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55-65-2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200-241-3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Estrogeni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Oleandrin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465-16-7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207-361-5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Clortalidonă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77-36-1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201-022-5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Peletierină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2858-66-4/4396-01-4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220-673-6/224-523-0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Pentacloretan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76-01-7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200-925-1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Pentaeritritil tetranitrat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78-11-5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201-084-3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Petricloral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78-12-6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Octamilamină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502-59-0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207-947-0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Acid picric</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88-89-1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201-865-9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Fenacemidă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63-98-9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200-570-2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Difencloxazină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5617-26-5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2-Fenilindan-1,3-dionă [fenindionă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83-12-5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201-454-4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Etilfenacemidă (feneturidă)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90-49-3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201-998-2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Fenprocumon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435-97-2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207-108-9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Feniramidol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553-69-5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209-044-7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Triamterenă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396-01-0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206-904-3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Pirofosfat de tetraetil (TEPP - ISO)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107-49-3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203-495-3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Tritolil fosfat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1330-78-5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215-548-8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Psilocibină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520-52-5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208-294-4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Fosfor </w:t>
            </w:r>
            <w:r w:rsidR="0095494E">
              <w:rPr>
                <w:lang w:val="ro-RO"/>
              </w:rPr>
              <w:t>ş</w:t>
            </w:r>
            <w:r w:rsidRPr="006E491C">
              <w:rPr>
                <w:lang w:val="ro-RO"/>
              </w:rPr>
              <w:t>i fosfuri metalice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7723-14-0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231-768-7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280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Talidomidă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50-35-1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200-031-1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281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i/>
                <w:iCs/>
                <w:lang w:val="ro-RO"/>
              </w:rPr>
              <w:t>Physostigma venenosum Balf.</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89958-15-6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289-638-0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282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Picrotoxină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124-87-8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204-716-6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283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Pilocarpină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92-13-7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202-128-4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284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Benzil acetat de α-Piperidin-2-il, forma levo [levofacetoperan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24558-01-8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285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Pipradrol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467-60-7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207-394-5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286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Azaciclonol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115-46-8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204-092-5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287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Bietamiverină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479-81-2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207-538-7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288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Butopiprină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55837-15-5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259-848-7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289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Plumbul </w:t>
            </w:r>
            <w:r w:rsidR="0095494E">
              <w:rPr>
                <w:lang w:val="ro-RO"/>
              </w:rPr>
              <w:t>ş</w:t>
            </w:r>
            <w:r w:rsidRPr="006E491C">
              <w:rPr>
                <w:lang w:val="ro-RO"/>
              </w:rPr>
              <w:t>i compu</w:t>
            </w:r>
            <w:r w:rsidR="0095494E">
              <w:rPr>
                <w:lang w:val="ro-RO"/>
              </w:rPr>
              <w:t>ş</w:t>
            </w:r>
            <w:r w:rsidRPr="006E491C">
              <w:rPr>
                <w:lang w:val="ro-RO"/>
              </w:rPr>
              <w:t>ii săi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7439-92-1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231-100-4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Coniină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458-88-8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207-282-6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i/>
                <w:iCs/>
                <w:lang w:val="ro-RO"/>
              </w:rPr>
              <w:t>Prunus laurocerasus L</w:t>
            </w:r>
            <w:r w:rsidRPr="006E491C">
              <w:rPr>
                <w:lang w:val="ro-RO"/>
              </w:rPr>
              <w:t>. (extract apos)</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89997-54-6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289-689-9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Metiraponă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54-36-4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200-206-2</w:t>
            </w:r>
          </w:p>
        </w:tc>
      </w:tr>
      <w:tr w:rsidR="00690DA7" w:rsidRPr="0095494E"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Substan</w:t>
            </w:r>
            <w:r w:rsidR="0095494E">
              <w:rPr>
                <w:lang w:val="ro-RO"/>
              </w:rPr>
              <w:t>ţ</w:t>
            </w:r>
            <w:r w:rsidRPr="006E491C">
              <w:rPr>
                <w:lang w:val="ro-RO"/>
              </w:rPr>
              <w:t xml:space="preserve">e radioactive, descrise în Directiva </w:t>
            </w:r>
            <w:r w:rsidRPr="006E491C">
              <w:rPr>
                <w:lang w:val="ro-RO"/>
              </w:rPr>
              <w:lastRenderedPageBreak/>
              <w:t>96/29/Euratom</w:t>
            </w:r>
            <w:hyperlink r:id="rId6" w:anchor="ntr1-L_2009342RO.01008301-E0001" w:history="1">
              <w:r w:rsidRPr="006E491C">
                <w:rPr>
                  <w:rStyle w:val="a3"/>
                  <w:lang w:val="ro-RO"/>
                </w:rPr>
                <w:t> (</w:t>
              </w:r>
              <w:r w:rsidRPr="006E491C">
                <w:rPr>
                  <w:rStyle w:val="a3"/>
                  <w:vertAlign w:val="superscript"/>
                  <w:lang w:val="ro-RO"/>
                </w:rPr>
                <w:t>1</w:t>
              </w:r>
              <w:r w:rsidRPr="006E491C">
                <w:rPr>
                  <w:rStyle w:val="a3"/>
                  <w:lang w:val="ro-RO"/>
                </w:rPr>
                <w:t>)</w:t>
              </w:r>
            </w:hyperlink>
            <w:r w:rsidRPr="006E491C">
              <w:rPr>
                <w:lang w:val="ro-RO"/>
              </w:rPr>
              <w:t> de stabilire a normelor de securitate pentru protec</w:t>
            </w:r>
            <w:r w:rsidR="0095494E">
              <w:rPr>
                <w:lang w:val="ro-RO"/>
              </w:rPr>
              <w:t>ţ</w:t>
            </w:r>
            <w:r w:rsidRPr="006E491C">
              <w:rPr>
                <w:lang w:val="ro-RO"/>
              </w:rPr>
              <w:t>ia sănătă</w:t>
            </w:r>
            <w:r w:rsidR="0095494E">
              <w:rPr>
                <w:lang w:val="ro-RO"/>
              </w:rPr>
              <w:t>ţ</w:t>
            </w:r>
            <w:r w:rsidRPr="006E491C">
              <w:rPr>
                <w:lang w:val="ro-RO"/>
              </w:rPr>
              <w:t xml:space="preserve">ii lucrătorilor </w:t>
            </w:r>
            <w:r w:rsidR="0095494E">
              <w:rPr>
                <w:lang w:val="ro-RO"/>
              </w:rPr>
              <w:t>ş</w:t>
            </w:r>
            <w:r w:rsidRPr="006E491C">
              <w:rPr>
                <w:lang w:val="ro-RO"/>
              </w:rPr>
              <w:t>i a publicului larg împotriva pericolelor generate de radia</w:t>
            </w:r>
            <w:r w:rsidR="0095494E">
              <w:rPr>
                <w:lang w:val="ro-RO"/>
              </w:rPr>
              <w:t>ţ</w:t>
            </w:r>
            <w:r w:rsidRPr="006E491C">
              <w:rPr>
                <w:lang w:val="ro-RO"/>
              </w:rPr>
              <w:t>iile ionizante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294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i/>
                <w:iCs/>
                <w:lang w:val="ro-RO"/>
              </w:rPr>
              <w:t>Juniperus sabina L</w:t>
            </w:r>
            <w:r w:rsidRPr="006E491C">
              <w:rPr>
                <w:lang w:val="ro-RO"/>
              </w:rPr>
              <w:t>. (frunze, ulei esen</w:t>
            </w:r>
            <w:r w:rsidR="0095494E">
              <w:rPr>
                <w:lang w:val="ro-RO"/>
              </w:rPr>
              <w:t>ţ</w:t>
            </w:r>
            <w:r w:rsidRPr="006E491C">
              <w:rPr>
                <w:lang w:val="ro-RO"/>
              </w:rPr>
              <w:t xml:space="preserve">ial </w:t>
            </w:r>
            <w:r w:rsidR="0095494E">
              <w:rPr>
                <w:lang w:val="ro-RO"/>
              </w:rPr>
              <w:t>ş</w:t>
            </w:r>
            <w:r w:rsidRPr="006E491C">
              <w:rPr>
                <w:lang w:val="ro-RO"/>
              </w:rPr>
              <w:t>i preparate galenice)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90046-04-1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289-971-1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Hioscină, sărurile </w:t>
            </w:r>
            <w:r w:rsidR="0095494E">
              <w:rPr>
                <w:lang w:val="ro-RO"/>
              </w:rPr>
              <w:t>ş</w:t>
            </w:r>
            <w:r w:rsidRPr="006E491C">
              <w:rPr>
                <w:lang w:val="ro-RO"/>
              </w:rPr>
              <w:t>i deriva</w:t>
            </w:r>
            <w:r w:rsidR="0095494E">
              <w:rPr>
                <w:lang w:val="ro-RO"/>
              </w:rPr>
              <w:t>ţ</w:t>
            </w:r>
            <w:r w:rsidRPr="006E491C">
              <w:rPr>
                <w:lang w:val="ro-RO"/>
              </w:rPr>
              <w:t>ii săi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51-34-3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200-090-3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Săruri de aur</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347DBF"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347DBF">
            <w:pPr>
              <w:pStyle w:val="a7"/>
              <w:rPr>
                <w:lang w:val="ro-RO"/>
              </w:rPr>
            </w:pPr>
            <w:r w:rsidRPr="006E491C">
              <w:rPr>
                <w:lang w:val="ro-RO"/>
              </w:rPr>
              <w:t xml:space="preserve">Seleniul </w:t>
            </w:r>
            <w:r w:rsidR="0095494E">
              <w:rPr>
                <w:lang w:val="ro-RO"/>
              </w:rPr>
              <w:t>ş</w:t>
            </w:r>
            <w:r w:rsidRPr="006E491C">
              <w:rPr>
                <w:lang w:val="ro-RO"/>
              </w:rPr>
              <w:t>i compu</w:t>
            </w:r>
            <w:r w:rsidR="0095494E">
              <w:rPr>
                <w:lang w:val="ro-RO"/>
              </w:rPr>
              <w:t>ş</w:t>
            </w:r>
            <w:r w:rsidRPr="006E491C">
              <w:rPr>
                <w:lang w:val="ro-RO"/>
              </w:rPr>
              <w:t>ii săi, cu excep</w:t>
            </w:r>
            <w:r w:rsidR="0095494E">
              <w:rPr>
                <w:lang w:val="ro-RO"/>
              </w:rPr>
              <w:t>ţ</w:t>
            </w:r>
            <w:r w:rsidRPr="006E491C">
              <w:rPr>
                <w:lang w:val="ro-RO"/>
              </w:rPr>
              <w:t>ia disulfurii de seleniu, în condi</w:t>
            </w:r>
            <w:r w:rsidR="0095494E">
              <w:rPr>
                <w:lang w:val="ro-RO"/>
              </w:rPr>
              <w:t>ţ</w:t>
            </w:r>
            <w:r w:rsidRPr="006E491C">
              <w:rPr>
                <w:lang w:val="ro-RO"/>
              </w:rPr>
              <w:t xml:space="preserve">iile stabilite la nr. curent 49 din </w:t>
            </w:r>
            <w:r w:rsidR="00347DBF">
              <w:rPr>
                <w:lang w:val="ro-RO"/>
              </w:rPr>
              <w:t>a</w:t>
            </w:r>
            <w:r w:rsidRPr="006E491C">
              <w:rPr>
                <w:lang w:val="ro-RO"/>
              </w:rPr>
              <w:t>nexa </w:t>
            </w:r>
            <w:r w:rsidR="00347DBF">
              <w:rPr>
                <w:lang w:val="ro-RO"/>
              </w:rPr>
              <w:t>nr. 4 la prezentul Regulament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7782-49-2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231-957-4</w:t>
            </w:r>
          </w:p>
        </w:tc>
      </w:tr>
      <w:tr w:rsidR="00690DA7" w:rsidRPr="00347DBF"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i/>
                <w:iCs/>
                <w:lang w:val="ro-RO"/>
              </w:rPr>
              <w:t>Solanum nigrum L</w:t>
            </w:r>
            <w:r w:rsidRPr="006E491C">
              <w:rPr>
                <w:lang w:val="ro-RO"/>
              </w:rPr>
              <w:t xml:space="preserve">. </w:t>
            </w:r>
            <w:r w:rsidR="0095494E">
              <w:rPr>
                <w:lang w:val="ro-RO"/>
              </w:rPr>
              <w:t>ş</w:t>
            </w:r>
            <w:r w:rsidRPr="006E491C">
              <w:rPr>
                <w:lang w:val="ro-RO"/>
              </w:rPr>
              <w:t>i preparatele sale galenice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84929-77-1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284-555-6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Sparteină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90-39-1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201-988-8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Glucocorticoizi (Corticosteroizi)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i/>
                <w:iCs/>
                <w:lang w:val="ro-RO"/>
              </w:rPr>
              <w:t>Datura stramonium L</w:t>
            </w:r>
            <w:r w:rsidRPr="006E491C">
              <w:rPr>
                <w:lang w:val="ro-RO"/>
              </w:rPr>
              <w:t xml:space="preserve">. </w:t>
            </w:r>
            <w:r w:rsidR="0095494E">
              <w:rPr>
                <w:lang w:val="ro-RO"/>
              </w:rPr>
              <w:t>ş</w:t>
            </w:r>
            <w:r w:rsidRPr="006E491C">
              <w:rPr>
                <w:lang w:val="ro-RO"/>
              </w:rPr>
              <w:t>i preparatele sale galenice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84696-08-2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283-627-4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Strofantine, agluconele lor </w:t>
            </w:r>
            <w:r w:rsidR="0095494E">
              <w:rPr>
                <w:lang w:val="ro-RO"/>
              </w:rPr>
              <w:t>ş</w:t>
            </w:r>
            <w:r w:rsidRPr="006E491C">
              <w:rPr>
                <w:lang w:val="ro-RO"/>
              </w:rPr>
              <w:t>i deriva</w:t>
            </w:r>
            <w:r w:rsidR="0095494E">
              <w:rPr>
                <w:lang w:val="ro-RO"/>
              </w:rPr>
              <w:t>ţ</w:t>
            </w:r>
            <w:r w:rsidRPr="006E491C">
              <w:rPr>
                <w:lang w:val="ro-RO"/>
              </w:rPr>
              <w:t>ii lor respectivi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11005-63-3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234-239-9</w:t>
            </w:r>
          </w:p>
        </w:tc>
      </w:tr>
      <w:tr w:rsidR="00690DA7" w:rsidRPr="0095494E"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Speciile de </w:t>
            </w:r>
            <w:r w:rsidRPr="006E491C">
              <w:rPr>
                <w:i/>
                <w:iCs/>
                <w:lang w:val="ro-RO"/>
              </w:rPr>
              <w:t>Strophantus</w:t>
            </w:r>
            <w:r w:rsidRPr="006E491C">
              <w:rPr>
                <w:lang w:val="ro-RO"/>
              </w:rPr>
              <w:t> </w:t>
            </w:r>
            <w:r w:rsidR="0095494E">
              <w:rPr>
                <w:lang w:val="ro-RO"/>
              </w:rPr>
              <w:t>ş</w:t>
            </w:r>
            <w:r w:rsidRPr="006E491C">
              <w:rPr>
                <w:lang w:val="ro-RO"/>
              </w:rPr>
              <w:t>i preparatele lor galenice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Stricnină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57-24-9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200-319-7</w:t>
            </w:r>
          </w:p>
        </w:tc>
      </w:tr>
      <w:tr w:rsidR="00690DA7" w:rsidRPr="0095494E"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Speciile de </w:t>
            </w:r>
            <w:r w:rsidRPr="006E491C">
              <w:rPr>
                <w:i/>
                <w:iCs/>
                <w:lang w:val="ro-RO"/>
              </w:rPr>
              <w:t>Strychnos</w:t>
            </w:r>
            <w:r w:rsidRPr="006E491C">
              <w:rPr>
                <w:lang w:val="ro-RO"/>
              </w:rPr>
              <w:t> </w:t>
            </w:r>
            <w:r w:rsidR="0095494E">
              <w:rPr>
                <w:lang w:val="ro-RO"/>
              </w:rPr>
              <w:t>ş</w:t>
            </w:r>
            <w:r w:rsidRPr="006E491C">
              <w:rPr>
                <w:lang w:val="ro-RO"/>
              </w:rPr>
              <w:t>i preparatele lor galenice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95494E"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Narcotice, naturale </w:t>
            </w:r>
            <w:r w:rsidR="0095494E">
              <w:rPr>
                <w:lang w:val="ro-RO"/>
              </w:rPr>
              <w:t>ş</w:t>
            </w:r>
            <w:r w:rsidRPr="006E491C">
              <w:rPr>
                <w:lang w:val="ro-RO"/>
              </w:rPr>
              <w:t>i sintetice: toate substan</w:t>
            </w:r>
            <w:r w:rsidR="0095494E">
              <w:rPr>
                <w:lang w:val="ro-RO"/>
              </w:rPr>
              <w:t>ţ</w:t>
            </w:r>
            <w:r w:rsidRPr="006E491C">
              <w:rPr>
                <w:lang w:val="ro-RO"/>
              </w:rPr>
              <w:t xml:space="preserve">ele indicate în tabelele I </w:t>
            </w:r>
            <w:r w:rsidR="0095494E">
              <w:rPr>
                <w:lang w:val="ro-RO"/>
              </w:rPr>
              <w:t>ş</w:t>
            </w:r>
            <w:r w:rsidRPr="006E491C">
              <w:rPr>
                <w:lang w:val="ro-RO"/>
              </w:rPr>
              <w:t>i II din Conven</w:t>
            </w:r>
            <w:r w:rsidR="0095494E">
              <w:rPr>
                <w:lang w:val="ro-RO"/>
              </w:rPr>
              <w:t>ţ</w:t>
            </w:r>
            <w:r w:rsidRPr="006E491C">
              <w:rPr>
                <w:lang w:val="ro-RO"/>
              </w:rPr>
              <w:t>ia referitoare la narcotice semnată la New York la 30.3.1961</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95494E"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Sulfonamide (sulfanilamida </w:t>
            </w:r>
            <w:r w:rsidR="0095494E">
              <w:rPr>
                <w:lang w:val="ro-RO"/>
              </w:rPr>
              <w:t>ş</w:t>
            </w:r>
            <w:r w:rsidRPr="006E491C">
              <w:rPr>
                <w:lang w:val="ro-RO"/>
              </w:rPr>
              <w:t>i deriva</w:t>
            </w:r>
            <w:r w:rsidR="0095494E">
              <w:rPr>
                <w:lang w:val="ro-RO"/>
              </w:rPr>
              <w:t>ţ</w:t>
            </w:r>
            <w:r w:rsidRPr="006E491C">
              <w:rPr>
                <w:lang w:val="ro-RO"/>
              </w:rPr>
              <w:t>ii săi ob</w:t>
            </w:r>
            <w:r w:rsidR="0095494E">
              <w:rPr>
                <w:lang w:val="ro-RO"/>
              </w:rPr>
              <w:t>ţ</w:t>
            </w:r>
            <w:r w:rsidRPr="006E491C">
              <w:rPr>
                <w:lang w:val="ro-RO"/>
              </w:rPr>
              <w:t>inu</w:t>
            </w:r>
            <w:r w:rsidR="0095494E">
              <w:rPr>
                <w:lang w:val="ro-RO"/>
              </w:rPr>
              <w:t>ţ</w:t>
            </w:r>
            <w:r w:rsidRPr="006E491C">
              <w:rPr>
                <w:lang w:val="ro-RO"/>
              </w:rPr>
              <w:t>i prin substitu</w:t>
            </w:r>
            <w:r w:rsidR="0095494E">
              <w:rPr>
                <w:lang w:val="ro-RO"/>
              </w:rPr>
              <w:t>ţ</w:t>
            </w:r>
            <w:r w:rsidRPr="006E491C">
              <w:rPr>
                <w:lang w:val="ro-RO"/>
              </w:rPr>
              <w:t>ia unuia sau a mai multor atomi de H din grupele -NH</w:t>
            </w:r>
            <w:r w:rsidRPr="006E491C">
              <w:rPr>
                <w:vertAlign w:val="subscript"/>
                <w:lang w:val="ro-RO"/>
              </w:rPr>
              <w:t>2</w:t>
            </w:r>
            <w:r w:rsidRPr="006E491C">
              <w:rPr>
                <w:lang w:val="ro-RO"/>
              </w:rPr>
              <w:t xml:space="preserve">) </w:t>
            </w:r>
            <w:r w:rsidR="0095494E">
              <w:rPr>
                <w:lang w:val="ro-RO"/>
              </w:rPr>
              <w:t>ş</w:t>
            </w:r>
            <w:r w:rsidRPr="006E491C">
              <w:rPr>
                <w:lang w:val="ro-RO"/>
              </w:rPr>
              <w:t>i sărurile lor</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Sultiam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61-56-3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200-511-0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Neodimiu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7440-00-8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231-109-3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310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Tiotepa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52-24-4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200-135-7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311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i/>
                <w:iCs/>
                <w:lang w:val="ro-RO"/>
              </w:rPr>
              <w:t>Pilocarpus jaborandi Holmes</w:t>
            </w:r>
            <w:r w:rsidRPr="006E491C">
              <w:rPr>
                <w:lang w:val="ro-RO"/>
              </w:rPr>
              <w:t> </w:t>
            </w:r>
            <w:r w:rsidR="0095494E">
              <w:rPr>
                <w:lang w:val="ro-RO"/>
              </w:rPr>
              <w:t>ş</w:t>
            </w:r>
            <w:r w:rsidRPr="006E491C">
              <w:rPr>
                <w:lang w:val="ro-RO"/>
              </w:rPr>
              <w:t>i preparatele sale galenice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84696-42-4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283-649-4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312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Telur </w:t>
            </w:r>
            <w:r w:rsidR="0095494E">
              <w:rPr>
                <w:lang w:val="ro-RO"/>
              </w:rPr>
              <w:t>ş</w:t>
            </w:r>
            <w:r w:rsidRPr="006E491C">
              <w:rPr>
                <w:lang w:val="ro-RO"/>
              </w:rPr>
              <w:t>i compu</w:t>
            </w:r>
            <w:r w:rsidR="0095494E">
              <w:rPr>
                <w:lang w:val="ro-RO"/>
              </w:rPr>
              <w:t>ş</w:t>
            </w:r>
            <w:r w:rsidRPr="006E491C">
              <w:rPr>
                <w:lang w:val="ro-RO"/>
              </w:rPr>
              <w:t>ii săi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13494-80-9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236-813-4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313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Xilometazolină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526-36-3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208-390-6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314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Tetracloretilenă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127-18-4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204-825-9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315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Tetraclorură de carbon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56-23-5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200-262-8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316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Hexaetil tetrafosfat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757-58-4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212-057-0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317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Taliu </w:t>
            </w:r>
            <w:r w:rsidR="0095494E">
              <w:rPr>
                <w:lang w:val="ro-RO"/>
              </w:rPr>
              <w:t>ş</w:t>
            </w:r>
            <w:r w:rsidRPr="006E491C">
              <w:rPr>
                <w:lang w:val="ro-RO"/>
              </w:rPr>
              <w:t>i compu</w:t>
            </w:r>
            <w:r w:rsidR="0095494E">
              <w:rPr>
                <w:lang w:val="ro-RO"/>
              </w:rPr>
              <w:t>ş</w:t>
            </w:r>
            <w:r w:rsidRPr="006E491C">
              <w:rPr>
                <w:lang w:val="ro-RO"/>
              </w:rPr>
              <w:t>ii săi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7440-28-0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231-138-1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318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i/>
                <w:iCs/>
                <w:lang w:val="ro-RO"/>
              </w:rPr>
              <w:t>Thevetia neriifolia Juss</w:t>
            </w:r>
            <w:r w:rsidRPr="006E491C">
              <w:rPr>
                <w:lang w:val="ro-RO"/>
              </w:rPr>
              <w:t>., extract glicozidic</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90147-54-9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290-446-4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319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Etionamidă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536-33-4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208-628-9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320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Fenotiazină (INN) </w:t>
            </w:r>
            <w:r w:rsidR="0095494E">
              <w:rPr>
                <w:lang w:val="ro-RO"/>
              </w:rPr>
              <w:t>ş</w:t>
            </w:r>
            <w:r w:rsidRPr="006E491C">
              <w:rPr>
                <w:lang w:val="ro-RO"/>
              </w:rPr>
              <w:t>i compu</w:t>
            </w:r>
            <w:r w:rsidR="0095494E">
              <w:rPr>
                <w:lang w:val="ro-RO"/>
              </w:rPr>
              <w:t>ş</w:t>
            </w:r>
            <w:r w:rsidRPr="006E491C">
              <w:rPr>
                <w:lang w:val="ro-RO"/>
              </w:rPr>
              <w:t>ii săi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92-84-2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202-196-5</w:t>
            </w:r>
          </w:p>
        </w:tc>
      </w:tr>
      <w:tr w:rsidR="00690DA7" w:rsidRPr="00347DBF"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321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347DBF">
            <w:pPr>
              <w:pStyle w:val="a7"/>
              <w:rPr>
                <w:lang w:val="ro-RO"/>
              </w:rPr>
            </w:pPr>
            <w:r w:rsidRPr="006E491C">
              <w:rPr>
                <w:lang w:val="ro-RO"/>
              </w:rPr>
              <w:t xml:space="preserve">Tiouree </w:t>
            </w:r>
            <w:r w:rsidR="0095494E">
              <w:rPr>
                <w:lang w:val="ro-RO"/>
              </w:rPr>
              <w:t>ş</w:t>
            </w:r>
            <w:r w:rsidRPr="006E491C">
              <w:rPr>
                <w:lang w:val="ro-RO"/>
              </w:rPr>
              <w:t>i deriva</w:t>
            </w:r>
            <w:r w:rsidR="0095494E">
              <w:rPr>
                <w:lang w:val="ro-RO"/>
              </w:rPr>
              <w:t>ţ</w:t>
            </w:r>
            <w:r w:rsidRPr="006E491C">
              <w:rPr>
                <w:lang w:val="ro-RO"/>
              </w:rPr>
              <w:t>ii săi, cu excep</w:t>
            </w:r>
            <w:r w:rsidR="0095494E">
              <w:rPr>
                <w:lang w:val="ro-RO"/>
              </w:rPr>
              <w:t>ţ</w:t>
            </w:r>
            <w:r w:rsidRPr="006E491C">
              <w:rPr>
                <w:lang w:val="ro-RO"/>
              </w:rPr>
              <w:t>ia celor preciza</w:t>
            </w:r>
            <w:r w:rsidR="0095494E">
              <w:rPr>
                <w:lang w:val="ro-RO"/>
              </w:rPr>
              <w:t>ţ</w:t>
            </w:r>
            <w:r w:rsidRPr="006E491C">
              <w:rPr>
                <w:lang w:val="ro-RO"/>
              </w:rPr>
              <w:t>i în anexa </w:t>
            </w:r>
            <w:r w:rsidR="00347DBF">
              <w:rPr>
                <w:lang w:val="ro-RO"/>
              </w:rPr>
              <w:t>nr. 4 la prezentul Regulament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62-56-6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200-543-5</w:t>
            </w:r>
          </w:p>
        </w:tc>
      </w:tr>
      <w:tr w:rsidR="00690DA7" w:rsidRPr="00347DBF"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322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Mefenezin (INN) </w:t>
            </w:r>
            <w:r w:rsidR="0095494E">
              <w:rPr>
                <w:lang w:val="ro-RO"/>
              </w:rPr>
              <w:t>ş</w:t>
            </w:r>
            <w:r w:rsidRPr="006E491C">
              <w:rPr>
                <w:lang w:val="ro-RO"/>
              </w:rPr>
              <w:t>i esterii săi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59-47-2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200-427-4</w:t>
            </w:r>
          </w:p>
        </w:tc>
      </w:tr>
      <w:tr w:rsidR="00690DA7" w:rsidRPr="0095494E"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323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Vaccinuri, toxine sau seruri definite ca produse medicinale imunologice în temeiul articolului 1 alineatul (4) din Directiva 2001/83/CE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324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Tranilcipromină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155-09-9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205-841-9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325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Triclornitrometan (cloropicrină)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76-06-2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200-930-9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326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2,2,2-Tribrometanol (alcool tribrometilic)</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75-80-9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200-903-1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327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Triclormetină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817-09-4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212-442-3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328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Tretamină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51-18-3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200-083-5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329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Galamin trietiodură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65-29-2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200-605-1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330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i/>
                <w:iCs/>
                <w:lang w:val="ro-RO"/>
              </w:rPr>
              <w:t>Urginea scilla Steinh</w:t>
            </w:r>
            <w:r w:rsidRPr="006E491C">
              <w:rPr>
                <w:lang w:val="ro-RO"/>
              </w:rPr>
              <w:t xml:space="preserve">. </w:t>
            </w:r>
            <w:r w:rsidR="0095494E">
              <w:rPr>
                <w:lang w:val="ro-RO"/>
              </w:rPr>
              <w:t>ş</w:t>
            </w:r>
            <w:r w:rsidRPr="006E491C">
              <w:rPr>
                <w:lang w:val="ro-RO"/>
              </w:rPr>
              <w:t>i preparatele sale galenice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84650-62-4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283-520-2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331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Veratrină, sărurile </w:t>
            </w:r>
            <w:r w:rsidR="0095494E">
              <w:rPr>
                <w:lang w:val="ro-RO"/>
              </w:rPr>
              <w:t>ş</w:t>
            </w:r>
            <w:r w:rsidRPr="006E491C">
              <w:rPr>
                <w:lang w:val="ro-RO"/>
              </w:rPr>
              <w:t>i preparatele sale galenice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8051-02-3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613-062-00-4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332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i/>
                <w:iCs/>
                <w:lang w:val="ro-RO"/>
              </w:rPr>
              <w:t>Schoenocaulon officinale Lind</w:t>
            </w:r>
            <w:r w:rsidRPr="006E491C">
              <w:rPr>
                <w:lang w:val="ro-RO"/>
              </w:rPr>
              <w:t>. (semin</w:t>
            </w:r>
            <w:r w:rsidR="0095494E">
              <w:rPr>
                <w:lang w:val="ro-RO"/>
              </w:rPr>
              <w:t>ţ</w:t>
            </w:r>
            <w:r w:rsidRPr="006E491C">
              <w:rPr>
                <w:lang w:val="ro-RO"/>
              </w:rPr>
              <w:t xml:space="preserve">e </w:t>
            </w:r>
            <w:r w:rsidR="0095494E">
              <w:rPr>
                <w:lang w:val="ro-RO"/>
              </w:rPr>
              <w:t>ş</w:t>
            </w:r>
            <w:r w:rsidRPr="006E491C">
              <w:rPr>
                <w:lang w:val="ro-RO"/>
              </w:rPr>
              <w:t>i preparate galenice)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84604-18-2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283-296-6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333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i/>
                <w:iCs/>
                <w:lang w:val="ro-RO"/>
              </w:rPr>
              <w:t>Veratrum</w:t>
            </w:r>
            <w:r w:rsidRPr="006E491C">
              <w:rPr>
                <w:lang w:val="ro-RO"/>
              </w:rPr>
              <w:t xml:space="preserve"> spp. </w:t>
            </w:r>
            <w:r w:rsidR="0095494E">
              <w:rPr>
                <w:lang w:val="ro-RO"/>
              </w:rPr>
              <w:t>ş</w:t>
            </w:r>
            <w:r w:rsidRPr="006E491C">
              <w:rPr>
                <w:lang w:val="ro-RO"/>
              </w:rPr>
              <w:t>i preparatele acestora</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90131-91-2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290-407-1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334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Clorură de vinil monomer</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75-01-4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200-831-0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335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Ergocalciferol (INN) </w:t>
            </w:r>
            <w:r w:rsidR="0095494E">
              <w:rPr>
                <w:lang w:val="ro-RO"/>
              </w:rPr>
              <w:t>ş</w:t>
            </w:r>
            <w:r w:rsidRPr="006E491C">
              <w:rPr>
                <w:lang w:val="ro-RO"/>
              </w:rPr>
              <w:t>i colecalciferol (vitaminele D</w:t>
            </w:r>
            <w:r w:rsidRPr="006E491C">
              <w:rPr>
                <w:vertAlign w:val="subscript"/>
                <w:lang w:val="ro-RO"/>
              </w:rPr>
              <w:t>2</w:t>
            </w:r>
            <w:r w:rsidRPr="006E491C">
              <w:rPr>
                <w:lang w:val="ro-RO"/>
              </w:rPr>
              <w:t> </w:t>
            </w:r>
            <w:r w:rsidR="0095494E">
              <w:rPr>
                <w:lang w:val="ro-RO"/>
              </w:rPr>
              <w:t>ş</w:t>
            </w:r>
            <w:r w:rsidRPr="006E491C">
              <w:rPr>
                <w:lang w:val="ro-RO"/>
              </w:rPr>
              <w:t>i D</w:t>
            </w:r>
            <w:r w:rsidRPr="006E491C">
              <w:rPr>
                <w:vertAlign w:val="subscript"/>
                <w:lang w:val="ro-RO"/>
              </w:rPr>
              <w:t>3</w:t>
            </w:r>
            <w:r w:rsidRPr="006E491C">
              <w:rPr>
                <w:lang w:val="ro-RO"/>
              </w:rPr>
              <w: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50-14-6/67-97-0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200-014-9/200-673-2</w:t>
            </w:r>
          </w:p>
        </w:tc>
      </w:tr>
      <w:tr w:rsidR="00690DA7" w:rsidRPr="0095494E"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336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Săruri ale acizilor </w:t>
            </w:r>
            <w:r w:rsidRPr="006E491C">
              <w:rPr>
                <w:i/>
                <w:iCs/>
                <w:lang w:val="ro-RO"/>
              </w:rPr>
              <w:t>O</w:t>
            </w:r>
            <w:r w:rsidRPr="006E491C">
              <w:rPr>
                <w:lang w:val="ro-RO"/>
              </w:rPr>
              <w:t>-alchilditiocarbonici (xanta</w:t>
            </w:r>
            <w:r w:rsidR="0095494E">
              <w:rPr>
                <w:lang w:val="ro-RO"/>
              </w:rPr>
              <w:t>ţ</w:t>
            </w:r>
            <w:r w:rsidRPr="006E491C">
              <w:rPr>
                <w:lang w:val="ro-RO"/>
              </w:rPr>
              <w:t>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337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Iohimbină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146-48-5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205-672-0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338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Dimetil sulfoxid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67-68-5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200-664-3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339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Difenhidramină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58-73-1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200-396-7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340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w:t>
            </w:r>
            <w:r w:rsidRPr="006E491C">
              <w:rPr>
                <w:i/>
                <w:iCs/>
                <w:lang w:val="ro-RO"/>
              </w:rPr>
              <w:t>ter</w:t>
            </w:r>
            <w:r w:rsidR="0095494E">
              <w:rPr>
                <w:i/>
                <w:iCs/>
                <w:lang w:val="ro-RO"/>
              </w:rPr>
              <w:t>ţ</w:t>
            </w:r>
            <w:r w:rsidRPr="006E491C">
              <w:rPr>
                <w:lang w:val="ro-RO"/>
              </w:rPr>
              <w:t>-Butilfenol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98-54-4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202-679-0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341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w:t>
            </w:r>
            <w:r w:rsidRPr="006E491C">
              <w:rPr>
                <w:i/>
                <w:iCs/>
                <w:lang w:val="ro-RO"/>
              </w:rPr>
              <w:t>ter</w:t>
            </w:r>
            <w:r w:rsidR="0095494E">
              <w:rPr>
                <w:i/>
                <w:iCs/>
                <w:lang w:val="ro-RO"/>
              </w:rPr>
              <w:t>ţ</w:t>
            </w:r>
            <w:r w:rsidRPr="006E491C">
              <w:rPr>
                <w:lang w:val="ro-RO"/>
              </w:rPr>
              <w:t>-Butilpirocatehol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98-29-3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202-653-9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342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Dihidrotahisterol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67-96-9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200-672-7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343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Dioxan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123-91-1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204-661-8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344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Morfolină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110-91-8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203-815-1</w:t>
            </w:r>
          </w:p>
        </w:tc>
      </w:tr>
      <w:tr w:rsidR="00690DA7" w:rsidRPr="0095494E"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345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i/>
                <w:iCs/>
                <w:lang w:val="ro-RO"/>
              </w:rPr>
              <w:t>Pyrethrum album L</w:t>
            </w:r>
            <w:r w:rsidRPr="006E491C">
              <w:rPr>
                <w:lang w:val="ro-RO"/>
              </w:rPr>
              <w:t xml:space="preserve">. </w:t>
            </w:r>
            <w:r w:rsidR="0095494E">
              <w:rPr>
                <w:lang w:val="ro-RO"/>
              </w:rPr>
              <w:t>ş</w:t>
            </w:r>
            <w:r w:rsidRPr="006E491C">
              <w:rPr>
                <w:lang w:val="ro-RO"/>
              </w:rPr>
              <w:t>i preparatele sale galenice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346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Maleat de 2-[4-Metoxibenzil-</w:t>
            </w:r>
            <w:r w:rsidRPr="006E491C">
              <w:rPr>
                <w:i/>
                <w:iCs/>
                <w:lang w:val="ro-RO"/>
              </w:rPr>
              <w:t>N</w:t>
            </w:r>
            <w:r w:rsidRPr="006E491C">
              <w:rPr>
                <w:lang w:val="ro-RO"/>
              </w:rPr>
              <w:t>-(2-piridil)amino]etildimetilamină (Maleat de mepiramină; maleat de pirilamină)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59-33-6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200-422-7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347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Tripelenamină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91-81-6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202-100-1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348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Tetraclorsalicilanilide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7426-07-5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349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Diclorsalicilanilide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1147-98-4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350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Tetrabromosalicilanilide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351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Dibromosalicilanilide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352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Bitionol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97-18-7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202-565-0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353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Monosulfuri de tiuram (TMTM)</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97-74-5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202-605-7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354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transferat sau eliminat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355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Dimetilformamidă (N,N-Dimetilformamidă)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68-12-2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200-679-5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356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4-Fenilbut-3-en-2-onă (Benziliden acetonă)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122-57-6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204-555-1</w:t>
            </w:r>
          </w:p>
        </w:tc>
      </w:tr>
      <w:tr w:rsidR="00690DA7" w:rsidRPr="0095494E"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357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Benzoa</w:t>
            </w:r>
            <w:r w:rsidR="0095494E">
              <w:rPr>
                <w:lang w:val="ro-RO"/>
              </w:rPr>
              <w:t>ţ</w:t>
            </w:r>
            <w:r w:rsidRPr="006E491C">
              <w:rPr>
                <w:lang w:val="ro-RO"/>
              </w:rPr>
              <w:t>i de 4-hidroxi-3-metoxicinamil alcool (coniferil alcool), cu excep</w:t>
            </w:r>
            <w:r w:rsidR="0095494E">
              <w:rPr>
                <w:lang w:val="ro-RO"/>
              </w:rPr>
              <w:t>ţ</w:t>
            </w:r>
            <w:r w:rsidRPr="006E491C">
              <w:rPr>
                <w:lang w:val="ro-RO"/>
              </w:rPr>
              <w:t>ia con</w:t>
            </w:r>
            <w:r w:rsidR="0095494E">
              <w:rPr>
                <w:lang w:val="ro-RO"/>
              </w:rPr>
              <w:t>ţ</w:t>
            </w:r>
            <w:r w:rsidRPr="006E491C">
              <w:rPr>
                <w:lang w:val="ro-RO"/>
              </w:rPr>
              <w:t>inutului normal din esen</w:t>
            </w:r>
            <w:r w:rsidR="0095494E">
              <w:rPr>
                <w:lang w:val="ro-RO"/>
              </w:rPr>
              <w:t>ţ</w:t>
            </w:r>
            <w:r w:rsidRPr="006E491C">
              <w:rPr>
                <w:lang w:val="ro-RO"/>
              </w:rPr>
              <w:t>ele naturale folosite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358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Furocumarine (de exemplu trioxisalen (INN), 8-metoxipsoralen, 5-metoxipsoralen) cu excep</w:t>
            </w:r>
            <w:r w:rsidR="0095494E">
              <w:rPr>
                <w:lang w:val="ro-RO"/>
              </w:rPr>
              <w:t>ţ</w:t>
            </w:r>
            <w:r w:rsidRPr="006E491C">
              <w:rPr>
                <w:lang w:val="ro-RO"/>
              </w:rPr>
              <w:t>ia con</w:t>
            </w:r>
            <w:r w:rsidR="0095494E">
              <w:rPr>
                <w:lang w:val="ro-RO"/>
              </w:rPr>
              <w:t>ţ</w:t>
            </w:r>
            <w:r w:rsidRPr="006E491C">
              <w:rPr>
                <w:lang w:val="ro-RO"/>
              </w:rPr>
              <w:t>inutului normal din esen</w:t>
            </w:r>
            <w:r w:rsidR="0095494E">
              <w:rPr>
                <w:lang w:val="ro-RO"/>
              </w:rPr>
              <w:t>ţ</w:t>
            </w:r>
            <w:r w:rsidRPr="006E491C">
              <w:rPr>
                <w:lang w:val="ro-RO"/>
              </w:rPr>
              <w:t>ele naturale folosite.</w:t>
            </w:r>
          </w:p>
          <w:p w:rsidR="00690DA7" w:rsidRPr="006E491C" w:rsidRDefault="00690DA7" w:rsidP="004D1D85">
            <w:pPr>
              <w:pStyle w:val="a7"/>
              <w:rPr>
                <w:lang w:val="ro-RO"/>
              </w:rPr>
            </w:pPr>
            <w:r w:rsidRPr="006E491C">
              <w:rPr>
                <w:lang w:val="ro-RO"/>
              </w:rPr>
              <w:t>În produse pentru protec</w:t>
            </w:r>
            <w:r w:rsidR="0095494E">
              <w:rPr>
                <w:lang w:val="ro-RO"/>
              </w:rPr>
              <w:t>ţ</w:t>
            </w:r>
            <w:r w:rsidRPr="006E491C">
              <w:rPr>
                <w:lang w:val="ro-RO"/>
              </w:rPr>
              <w:t xml:space="preserve">ie solară </w:t>
            </w:r>
            <w:r w:rsidR="0095494E">
              <w:rPr>
                <w:lang w:val="ro-RO"/>
              </w:rPr>
              <w:t>ş</w:t>
            </w:r>
            <w:r w:rsidRPr="006E491C">
              <w:rPr>
                <w:lang w:val="ro-RO"/>
              </w:rPr>
              <w:t>i bronzare, furocumarinele sunt sub 1 mg/kg</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3902-71-4/298-81-7/484-20-8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223-459-0/206-066-9/207-604-5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359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Uleiuri din semin</w:t>
            </w:r>
            <w:r w:rsidR="0095494E">
              <w:rPr>
                <w:lang w:val="ro-RO"/>
              </w:rPr>
              <w:t>ţ</w:t>
            </w:r>
            <w:r w:rsidRPr="006E491C">
              <w:rPr>
                <w:lang w:val="ro-RO"/>
              </w:rPr>
              <w:t>e de </w:t>
            </w:r>
            <w:r w:rsidRPr="006E491C">
              <w:rPr>
                <w:i/>
                <w:iCs/>
                <w:lang w:val="ro-RO"/>
              </w:rPr>
              <w:t>Laurus nobilis L</w:t>
            </w:r>
            <w:r w:rsidRPr="006E491C">
              <w:rPr>
                <w:lang w:val="ro-RO"/>
              </w:rPr>
              <w: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84603-73-6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283-272-5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360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Safrol, cu excep</w:t>
            </w:r>
            <w:r w:rsidR="0095494E">
              <w:rPr>
                <w:lang w:val="ro-RO"/>
              </w:rPr>
              <w:t>ţ</w:t>
            </w:r>
            <w:r w:rsidRPr="006E491C">
              <w:rPr>
                <w:lang w:val="ro-RO"/>
              </w:rPr>
              <w:t>ia con</w:t>
            </w:r>
            <w:r w:rsidR="0095494E">
              <w:rPr>
                <w:lang w:val="ro-RO"/>
              </w:rPr>
              <w:t>ţ</w:t>
            </w:r>
            <w:r w:rsidRPr="006E491C">
              <w:rPr>
                <w:lang w:val="ro-RO"/>
              </w:rPr>
              <w:t>inutului normal din esen</w:t>
            </w:r>
            <w:r w:rsidR="0095494E">
              <w:rPr>
                <w:lang w:val="ro-RO"/>
              </w:rPr>
              <w:t>ţ</w:t>
            </w:r>
            <w:r w:rsidRPr="006E491C">
              <w:rPr>
                <w:lang w:val="ro-RO"/>
              </w:rPr>
              <w:t xml:space="preserve">ele naturale folosite </w:t>
            </w:r>
            <w:r w:rsidR="0095494E">
              <w:rPr>
                <w:lang w:val="ro-RO"/>
              </w:rPr>
              <w:t>ş</w:t>
            </w:r>
            <w:r w:rsidRPr="006E491C">
              <w:rPr>
                <w:lang w:val="ro-RO"/>
              </w:rPr>
              <w:t>i numai în cazul în care concentra</w:t>
            </w:r>
            <w:r w:rsidR="0095494E">
              <w:rPr>
                <w:lang w:val="ro-RO"/>
              </w:rPr>
              <w:t>ţ</w:t>
            </w:r>
            <w:r w:rsidRPr="006E491C">
              <w:rPr>
                <w:lang w:val="ro-RO"/>
              </w:rPr>
              <w:t>ia nu depă</w:t>
            </w:r>
            <w:r w:rsidR="0095494E">
              <w:rPr>
                <w:lang w:val="ro-RO"/>
              </w:rPr>
              <w:t>ş</w:t>
            </w:r>
            <w:r w:rsidRPr="006E491C">
              <w:rPr>
                <w:lang w:val="ro-RO"/>
              </w:rPr>
              <w:t>e</w:t>
            </w:r>
            <w:r w:rsidR="0095494E">
              <w:rPr>
                <w:lang w:val="ro-RO"/>
              </w:rPr>
              <w:t>ş</w:t>
            </w:r>
            <w:r w:rsidRPr="006E491C">
              <w:rPr>
                <w:lang w:val="ro-RO"/>
              </w:rPr>
              <w:t>te:</w:t>
            </w:r>
          </w:p>
          <w:p w:rsidR="00690DA7" w:rsidRPr="006E491C" w:rsidRDefault="00690DA7" w:rsidP="004D1D85">
            <w:pPr>
              <w:pStyle w:val="a7"/>
              <w:rPr>
                <w:lang w:val="ro-RO"/>
              </w:rPr>
            </w:pPr>
            <w:r w:rsidRPr="006E491C">
              <w:rPr>
                <w:lang w:val="ro-RO"/>
              </w:rPr>
              <w:t xml:space="preserve">100 ppm în produsul finit, 50 ppm în produsele pentru igienă dentară </w:t>
            </w:r>
            <w:r w:rsidR="0095494E">
              <w:rPr>
                <w:lang w:val="ro-RO"/>
              </w:rPr>
              <w:t>ş</w:t>
            </w:r>
            <w:r w:rsidRPr="006E491C">
              <w:rPr>
                <w:lang w:val="ro-RO"/>
              </w:rPr>
              <w:t>i orală, cu condi</w:t>
            </w:r>
            <w:r w:rsidR="0095494E">
              <w:rPr>
                <w:lang w:val="ro-RO"/>
              </w:rPr>
              <w:t>ţ</w:t>
            </w:r>
            <w:r w:rsidRPr="006E491C">
              <w:rPr>
                <w:lang w:val="ro-RO"/>
              </w:rPr>
              <w:t xml:space="preserve">ia ca safrolul să nu fie </w:t>
            </w:r>
            <w:r w:rsidRPr="006E491C">
              <w:rPr>
                <w:lang w:val="ro-RO"/>
              </w:rPr>
              <w:lastRenderedPageBreak/>
              <w:t>prezent în pastele de din</w:t>
            </w:r>
            <w:r w:rsidR="0095494E">
              <w:rPr>
                <w:lang w:val="ro-RO"/>
              </w:rPr>
              <w:t>ţ</w:t>
            </w:r>
            <w:r w:rsidRPr="006E491C">
              <w:rPr>
                <w:lang w:val="ro-RO"/>
              </w:rPr>
              <w:t>i special destinate copiilor</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94-59-7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202-345-4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361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5,5'-Di-izopropil-2,2′-dimetilbifenil-4,4′diil dihipoiodit (iodură de timol)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552-22-7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209-007-5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362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3'-Etil-5′,6′,7′,8′-tetrahidro-5′,5′,8′,8′-tetrametil-2′-acetonaftonă sau 7-acetil-6-etil-1,1,4,4-tetrametil-1,2,3,4-tetrahidronaftalen (AETT; Versalid)</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88-29-9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201-817-7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363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i/>
                <w:iCs/>
                <w:lang w:val="ro-RO"/>
              </w:rPr>
              <w:t>o</w:t>
            </w:r>
            <w:r w:rsidRPr="006E491C">
              <w:rPr>
                <w:lang w:val="ro-RO"/>
              </w:rPr>
              <w:t xml:space="preserve">-Fenilendiamină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95-54-5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202-430-6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364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4-Metil-</w:t>
            </w:r>
            <w:r w:rsidRPr="006E491C">
              <w:rPr>
                <w:i/>
                <w:iCs/>
                <w:lang w:val="ro-RO"/>
              </w:rPr>
              <w:t>m</w:t>
            </w:r>
            <w:r w:rsidRPr="006E491C">
              <w:rPr>
                <w:lang w:val="ro-RO"/>
              </w:rPr>
              <w:t xml:space="preserve">-fenilendiamină (Toluen-2,4-diamină)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95-80-7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202-453-1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365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Acidul aristolohic </w:t>
            </w:r>
            <w:r w:rsidR="0095494E">
              <w:rPr>
                <w:lang w:val="ro-RO"/>
              </w:rPr>
              <w:t>ş</w:t>
            </w:r>
            <w:r w:rsidRPr="006E491C">
              <w:rPr>
                <w:lang w:val="ro-RO"/>
              </w:rPr>
              <w:t>i sărurile acestuia; </w:t>
            </w:r>
            <w:r w:rsidRPr="006E491C">
              <w:rPr>
                <w:i/>
                <w:iCs/>
                <w:lang w:val="ro-RO"/>
              </w:rPr>
              <w:t>Aristolochia</w:t>
            </w:r>
            <w:r w:rsidRPr="006E491C">
              <w:rPr>
                <w:lang w:val="ro-RO"/>
              </w:rPr>
              <w:t xml:space="preserve"> spp. </w:t>
            </w:r>
            <w:r w:rsidR="0095494E">
              <w:rPr>
                <w:lang w:val="ro-RO"/>
              </w:rPr>
              <w:t>ş</w:t>
            </w:r>
            <w:r w:rsidRPr="006E491C">
              <w:rPr>
                <w:lang w:val="ro-RO"/>
              </w:rPr>
              <w:t>i preparatele acestora</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475-80-9/313-67-7/15918-62-4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202-499-6/206-238-3/-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366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Cloroform</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67-66-3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200-663-8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367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2,3,7,8-Tetraclordibenzo-p-dioxină (TCDD)</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1746-01-6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217-122-7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368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Acetat de 2,6-dimetil-1,3-dioxan-4-il (Dimetoxan)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828-00-2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212-579-9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369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Piritionat de sodiu</w:t>
            </w:r>
            <w:hyperlink r:id="rId7" w:anchor="ntr2-L_2009342RO.01008301-E0002" w:history="1">
              <w:r w:rsidRPr="006E491C">
                <w:rPr>
                  <w:rStyle w:val="a3"/>
                  <w:lang w:val="ro-RO"/>
                </w:rPr>
                <w:t> (</w:t>
              </w:r>
              <w:r w:rsidRPr="006E491C">
                <w:rPr>
                  <w:rStyle w:val="a3"/>
                  <w:vertAlign w:val="superscript"/>
                  <w:lang w:val="ro-RO"/>
                </w:rPr>
                <w:t>2</w:t>
              </w:r>
              <w:r w:rsidRPr="006E491C">
                <w:rPr>
                  <w:rStyle w:val="a3"/>
                  <w:lang w:val="ro-RO"/>
                </w:rPr>
                <w:t>)</w:t>
              </w:r>
            </w:hyperlink>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3811-73-2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223-296-5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370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i/>
                <w:iCs/>
                <w:lang w:val="ro-RO"/>
              </w:rPr>
              <w:t>N</w:t>
            </w:r>
            <w:r w:rsidRPr="006E491C">
              <w:rPr>
                <w:lang w:val="ro-RO"/>
              </w:rPr>
              <w:t>-(Triclormetiltio)-4-ciclohexenă -1,2-dicarboximid (Captan - ISO)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133-06-2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205-087-0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371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2,2'-Dihidroxi-3,3′,5,5′,6,6′-hexaclordifenilmetan [Hexaclorofen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70-30-4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200-733-8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372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3-Oxid de 6-(piperidinil)-2,4-pirimidindiamină (Minoxidil) (INN)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38304-91-5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253-874-2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373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3,4′,5-Tribromosalicilanilida (Tribromsalan)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87-10-5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201-723-6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374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i/>
                <w:iCs/>
                <w:lang w:val="ro-RO"/>
              </w:rPr>
              <w:t>Phytolacca</w:t>
            </w:r>
            <w:r w:rsidRPr="006E491C">
              <w:rPr>
                <w:lang w:val="ro-RO"/>
              </w:rPr>
              <w:t xml:space="preserve"> spp. </w:t>
            </w:r>
            <w:r w:rsidR="0095494E">
              <w:rPr>
                <w:lang w:val="ro-RO"/>
              </w:rPr>
              <w:t>ş</w:t>
            </w:r>
            <w:r w:rsidRPr="006E491C">
              <w:rPr>
                <w:lang w:val="ro-RO"/>
              </w:rPr>
              <w:t>i preparatele lor</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65497-07-6/60820-94-2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375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Tretinoină (INN) (acid retinoic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302-79-4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206-129-0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376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1-Metoxi-2,4-diaminobenzen (2,4-diaminoanisol – CI 76050)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615-05-4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210-406-1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377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1-Metoxi-2,5-diaminobenzen (2,5-diaminoanisol)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5307-02-8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226-161-9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378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Agent colorant CI 12140</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3118-97-6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221-490-4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379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Agent colorant CI 26105 (Solvent Red 24)</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85-83-6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201-635-8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380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Agent colorant CI 42555 (Basic Violet 3)</w:t>
            </w:r>
          </w:p>
          <w:p w:rsidR="00690DA7" w:rsidRPr="006E491C" w:rsidRDefault="00690DA7" w:rsidP="004D1D85">
            <w:pPr>
              <w:pStyle w:val="a7"/>
              <w:rPr>
                <w:lang w:val="ro-RO"/>
              </w:rPr>
            </w:pPr>
            <w:r w:rsidRPr="006E491C">
              <w:rPr>
                <w:lang w:val="ro-RO"/>
              </w:rPr>
              <w:t>Agent colorant CI 42555:1</w:t>
            </w:r>
          </w:p>
          <w:p w:rsidR="00690DA7" w:rsidRPr="006E491C" w:rsidRDefault="00690DA7" w:rsidP="004D1D85">
            <w:pPr>
              <w:pStyle w:val="a7"/>
              <w:rPr>
                <w:lang w:val="ro-RO"/>
              </w:rPr>
            </w:pPr>
            <w:r w:rsidRPr="006E491C">
              <w:rPr>
                <w:lang w:val="ro-RO"/>
              </w:rPr>
              <w:t>Agent colorant CI 42555:2</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548-62-9</w:t>
            </w:r>
          </w:p>
          <w:p w:rsidR="00690DA7" w:rsidRPr="006E491C" w:rsidRDefault="00690DA7" w:rsidP="004D1D85">
            <w:pPr>
              <w:pStyle w:val="a7"/>
              <w:rPr>
                <w:lang w:val="ro-RO"/>
              </w:rPr>
            </w:pPr>
            <w:r w:rsidRPr="006E491C">
              <w:rPr>
                <w:lang w:val="ro-RO"/>
              </w:rPr>
              <w:t>467-63-0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208-953-6</w:t>
            </w:r>
          </w:p>
          <w:p w:rsidR="00690DA7" w:rsidRPr="006E491C" w:rsidRDefault="00690DA7" w:rsidP="004D1D85">
            <w:pPr>
              <w:pStyle w:val="a7"/>
              <w:rPr>
                <w:lang w:val="ro-RO"/>
              </w:rPr>
            </w:pPr>
            <w:r w:rsidRPr="006E491C">
              <w:rPr>
                <w:lang w:val="ro-RO"/>
              </w:rPr>
              <w:t>207-396-6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381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4-Dimetilaminobenzoat de amil,amestec de izomeri [Padimat A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14779-78-3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238-849-6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383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2-Amino-4-nitrofenol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99-57-0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202-767-9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384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2-Amino-5-nitrofenol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121-88-0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204-503-8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385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11-α-4-Hidroxipregnen-3,20-dionă </w:t>
            </w:r>
            <w:r w:rsidR="0095494E">
              <w:rPr>
                <w:lang w:val="ro-RO"/>
              </w:rPr>
              <w:t>ş</w:t>
            </w:r>
            <w:r w:rsidRPr="006E491C">
              <w:rPr>
                <w:lang w:val="ro-RO"/>
              </w:rPr>
              <w:t>i esterii săi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80-75-1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201-306-9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386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Agent colorant CI 42640 ([4-[[4-(Dimetilamino)fenil][4-[etil(3-sulfonatobenzil)amino]fenil]metilen]ciclohexa-2,5-dien-1-iliden](etil)(3-sulfonatobenzil)amoniu, sare de sodiu)</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1694-09-3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216-901-9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387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Agent colorant CI 13065</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587-98-4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209-608-2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388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Agent colorant CI 42535 (Basic Violet 1)</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8004-87-3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389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Agent colorant CI 61554 Solvent Blue 35</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17354-14-2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241-379-4</w:t>
            </w:r>
          </w:p>
        </w:tc>
      </w:tr>
      <w:tr w:rsidR="00690DA7" w:rsidRPr="0095494E"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390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Anti-androgeni cu structură steroidă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391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347DBF">
            <w:pPr>
              <w:pStyle w:val="a7"/>
              <w:rPr>
                <w:lang w:val="ro-RO"/>
              </w:rPr>
            </w:pPr>
            <w:r w:rsidRPr="006E491C">
              <w:rPr>
                <w:lang w:val="ro-RO"/>
              </w:rPr>
              <w:t xml:space="preserve">Zirconiu </w:t>
            </w:r>
            <w:r w:rsidR="0095494E">
              <w:rPr>
                <w:lang w:val="ro-RO"/>
              </w:rPr>
              <w:t>ş</w:t>
            </w:r>
            <w:r w:rsidRPr="006E491C">
              <w:rPr>
                <w:lang w:val="ro-RO"/>
              </w:rPr>
              <w:t>i compu</w:t>
            </w:r>
            <w:r w:rsidR="0095494E">
              <w:rPr>
                <w:lang w:val="ro-RO"/>
              </w:rPr>
              <w:t>ş</w:t>
            </w:r>
            <w:r w:rsidRPr="006E491C">
              <w:rPr>
                <w:lang w:val="ro-RO"/>
              </w:rPr>
              <w:t>ii acestuia, cu excep</w:t>
            </w:r>
            <w:r w:rsidR="0095494E">
              <w:rPr>
                <w:lang w:val="ro-RO"/>
              </w:rPr>
              <w:t>ţ</w:t>
            </w:r>
            <w:r w:rsidRPr="006E491C">
              <w:rPr>
                <w:lang w:val="ro-RO"/>
              </w:rPr>
              <w:t>ia substan</w:t>
            </w:r>
            <w:r w:rsidR="0095494E">
              <w:rPr>
                <w:lang w:val="ro-RO"/>
              </w:rPr>
              <w:t>ţ</w:t>
            </w:r>
            <w:r w:rsidRPr="006E491C">
              <w:rPr>
                <w:lang w:val="ro-RO"/>
              </w:rPr>
              <w:t xml:space="preserve">elor </w:t>
            </w:r>
            <w:r w:rsidRPr="006E491C">
              <w:rPr>
                <w:lang w:val="ro-RO"/>
              </w:rPr>
              <w:lastRenderedPageBreak/>
              <w:t xml:space="preserve">enumerate la numărul curent 50 din anexa III </w:t>
            </w:r>
            <w:r w:rsidR="0095494E">
              <w:rPr>
                <w:lang w:val="ro-RO"/>
              </w:rPr>
              <w:t>ş</w:t>
            </w:r>
            <w:r w:rsidRPr="006E491C">
              <w:rPr>
                <w:lang w:val="ro-RO"/>
              </w:rPr>
              <w:t>i lacurile, pigmen</w:t>
            </w:r>
            <w:r w:rsidR="0095494E">
              <w:rPr>
                <w:lang w:val="ro-RO"/>
              </w:rPr>
              <w:t>ţ</w:t>
            </w:r>
            <w:r w:rsidRPr="006E491C">
              <w:rPr>
                <w:lang w:val="ro-RO"/>
              </w:rPr>
              <w:t>ii sau sărurile de zirconiu din agen</w:t>
            </w:r>
            <w:r w:rsidR="0095494E">
              <w:rPr>
                <w:lang w:val="ro-RO"/>
              </w:rPr>
              <w:t>ţ</w:t>
            </w:r>
            <w:r w:rsidRPr="006E491C">
              <w:rPr>
                <w:lang w:val="ro-RO"/>
              </w:rPr>
              <w:t>ii coloran</w:t>
            </w:r>
            <w:r w:rsidR="0095494E">
              <w:rPr>
                <w:lang w:val="ro-RO"/>
              </w:rPr>
              <w:t>ţ</w:t>
            </w:r>
            <w:r w:rsidRPr="006E491C">
              <w:rPr>
                <w:lang w:val="ro-RO"/>
              </w:rPr>
              <w:t>i, dacă ace</w:t>
            </w:r>
            <w:r w:rsidR="0095494E">
              <w:rPr>
                <w:lang w:val="ro-RO"/>
              </w:rPr>
              <w:t>ş</w:t>
            </w:r>
            <w:r w:rsidRPr="006E491C">
              <w:rPr>
                <w:lang w:val="ro-RO"/>
              </w:rPr>
              <w:t>tia sunt enumera</w:t>
            </w:r>
            <w:r w:rsidR="0095494E">
              <w:rPr>
                <w:lang w:val="ro-RO"/>
              </w:rPr>
              <w:t>ţ</w:t>
            </w:r>
            <w:r w:rsidRPr="006E491C">
              <w:rPr>
                <w:lang w:val="ro-RO"/>
              </w:rPr>
              <w:t>i în anexa </w:t>
            </w:r>
            <w:r w:rsidR="00347DBF">
              <w:rPr>
                <w:lang w:val="ro-RO"/>
              </w:rPr>
              <w:t>nr. 5 la prezentul Regulament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7440-67-7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231-176-9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392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transferat sau eliminat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393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Acetonitril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75-05-8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200-835-2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394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Tetrahidrozolină Tetrizolină (INN) </w:t>
            </w:r>
            <w:r w:rsidR="0095494E">
              <w:rPr>
                <w:lang w:val="ro-RO"/>
              </w:rPr>
              <w:t>ş</w:t>
            </w:r>
            <w:r w:rsidRPr="006E491C">
              <w:rPr>
                <w:lang w:val="ro-RO"/>
              </w:rPr>
              <w:t>i sărurile acesteia</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84-22-0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201-522-3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395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8-Hidroxichinolină </w:t>
            </w:r>
            <w:r w:rsidR="0095494E">
              <w:rPr>
                <w:lang w:val="ro-RO"/>
              </w:rPr>
              <w:t>ş</w:t>
            </w:r>
            <w:r w:rsidRPr="006E491C">
              <w:rPr>
                <w:lang w:val="ro-RO"/>
              </w:rPr>
              <w:t>i sulfatul său, cu excep</w:t>
            </w:r>
            <w:r w:rsidR="0095494E">
              <w:rPr>
                <w:lang w:val="ro-RO"/>
              </w:rPr>
              <w:t>ţ</w:t>
            </w:r>
            <w:r w:rsidRPr="006E491C">
              <w:rPr>
                <w:lang w:val="ro-RO"/>
              </w:rPr>
              <w:t>ia utilizărilor prevăzute la numărul 51 din anexa </w:t>
            </w:r>
            <w:r w:rsidR="00347DBF">
              <w:rPr>
                <w:lang w:val="ro-RO"/>
              </w:rPr>
              <w:t>nr. 4 la prezentul Regulament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148-24-3/134-31-6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205-711-1/205-137-1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396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Ditio-2,2′-bis-1,1′-piridindioxid (aditiv cu sulfat de magneziu trihidratat) — (bisulfură de pirition + sulfat de magneziu)</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43143-11-9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256-115-3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397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Agent colorant CI 12075 (Pigment Orange 5) </w:t>
            </w:r>
            <w:r w:rsidR="0095494E">
              <w:rPr>
                <w:lang w:val="ro-RO"/>
              </w:rPr>
              <w:t>ş</w:t>
            </w:r>
            <w:r w:rsidRPr="006E491C">
              <w:rPr>
                <w:lang w:val="ro-RO"/>
              </w:rPr>
              <w:t>i lacurile, pigmen</w:t>
            </w:r>
            <w:r w:rsidR="0095494E">
              <w:rPr>
                <w:lang w:val="ro-RO"/>
              </w:rPr>
              <w:t>ţ</w:t>
            </w:r>
            <w:r w:rsidRPr="006E491C">
              <w:rPr>
                <w:lang w:val="ro-RO"/>
              </w:rPr>
              <w:t xml:space="preserve">ii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3468-63-1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222-429-4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398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Agen</w:t>
            </w:r>
            <w:r w:rsidR="0095494E">
              <w:rPr>
                <w:lang w:val="ro-RO"/>
              </w:rPr>
              <w:t>ţ</w:t>
            </w:r>
            <w:r w:rsidRPr="006E491C">
              <w:rPr>
                <w:lang w:val="ro-RO"/>
              </w:rPr>
              <w:t>i coloran</w:t>
            </w:r>
            <w:r w:rsidR="0095494E">
              <w:rPr>
                <w:lang w:val="ro-RO"/>
              </w:rPr>
              <w:t>ţ</w:t>
            </w:r>
            <w:r w:rsidRPr="006E491C">
              <w:rPr>
                <w:lang w:val="ro-RO"/>
              </w:rPr>
              <w:t xml:space="preserve">i CI 45170 </w:t>
            </w:r>
            <w:r w:rsidR="0095494E">
              <w:rPr>
                <w:lang w:val="ro-RO"/>
              </w:rPr>
              <w:t>ş</w:t>
            </w:r>
            <w:r w:rsidRPr="006E491C">
              <w:rPr>
                <w:lang w:val="ro-RO"/>
              </w:rPr>
              <w:t>i CI 45170:1 (Basic Violet 10)</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81-88-9/509-34-2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201-383-9/208-096-8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399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Lidocaină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137-58-6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205-302-8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400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1,2-Epoxibutan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106-88-7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203-438-2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401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Agent colorant CI 15585</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5160-02-1/2092-56-0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225-935-3/218-248-5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402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Lactat de stron</w:t>
            </w:r>
            <w:r w:rsidR="0095494E">
              <w:rPr>
                <w:lang w:val="ro-RO"/>
              </w:rPr>
              <w:t>ţ</w:t>
            </w:r>
            <w:r w:rsidRPr="006E491C">
              <w:rPr>
                <w:lang w:val="ro-RO"/>
              </w:rPr>
              <w:t>iu</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29870-99-3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249-915-9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403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Nitrat de stron</w:t>
            </w:r>
            <w:r w:rsidR="0095494E">
              <w:rPr>
                <w:lang w:val="ro-RO"/>
              </w:rPr>
              <w:t>ţ</w:t>
            </w:r>
            <w:r w:rsidRPr="006E491C">
              <w:rPr>
                <w:lang w:val="ro-RO"/>
              </w:rPr>
              <w:t>iu</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10042-76-9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233-131-9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404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Policarboxilat de stron</w:t>
            </w:r>
            <w:r w:rsidR="0095494E">
              <w:rPr>
                <w:lang w:val="ro-RO"/>
              </w:rPr>
              <w:t>ţ</w:t>
            </w:r>
            <w:r w:rsidRPr="006E491C">
              <w:rPr>
                <w:lang w:val="ro-RO"/>
              </w:rPr>
              <w:t>iu</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405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Pramocaină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140-65-8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205-425-7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406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4-Etoxi-m-fenilendiamină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5862-77-1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407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2,4-Diaminofeniletanol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14572-93-1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408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Pirocatecol (Catecol)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120-80-9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204-427-5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409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Pirogalol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87-66-1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201-762-9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410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Nitrozamine, de exemplu dimetilnitrozamina; nitrozodipropilamina; 2,2'-nitrozoimino)bisetanol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62-75-9/621-64-7/1116-54-7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200-549-8/210-698-0/214-237-4</w:t>
            </w:r>
          </w:p>
        </w:tc>
      </w:tr>
      <w:tr w:rsidR="00690DA7" w:rsidRPr="0095494E"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411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Alchil- </w:t>
            </w:r>
            <w:r w:rsidR="0095494E">
              <w:rPr>
                <w:lang w:val="ro-RO"/>
              </w:rPr>
              <w:t>ş</w:t>
            </w:r>
            <w:r w:rsidRPr="006E491C">
              <w:rPr>
                <w:lang w:val="ro-RO"/>
              </w:rPr>
              <w:t xml:space="preserve">i alcanolaminele secundare </w:t>
            </w:r>
            <w:r w:rsidR="0095494E">
              <w:rPr>
                <w:lang w:val="ro-RO"/>
              </w:rPr>
              <w:t>ş</w:t>
            </w:r>
            <w:r w:rsidRPr="006E491C">
              <w:rPr>
                <w:lang w:val="ro-RO"/>
              </w:rPr>
              <w:t>i sărurile lor</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412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4-Amino-2-nitrofenol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119-34-6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204-316-1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413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2-Metil-m-fenilendiamină (toluen-2,6-diamină)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823-40-5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212-513-9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414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w:t>
            </w:r>
            <w:r w:rsidRPr="006E491C">
              <w:rPr>
                <w:i/>
                <w:iCs/>
                <w:lang w:val="ro-RO"/>
              </w:rPr>
              <w:t>ter</w:t>
            </w:r>
            <w:r w:rsidR="0095494E">
              <w:rPr>
                <w:i/>
                <w:iCs/>
                <w:lang w:val="ro-RO"/>
              </w:rPr>
              <w:t>ţ</w:t>
            </w:r>
            <w:r w:rsidRPr="006E491C">
              <w:rPr>
                <w:lang w:val="ro-RO"/>
              </w:rPr>
              <w:t>-Butil-3-metoxi-2,6-dinitrotoluen (mosc Ambrette)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83-66-9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201-493-7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415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transferat sau eliminat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95494E"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416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Celule, </w:t>
            </w:r>
            <w:r w:rsidR="0095494E">
              <w:rPr>
                <w:lang w:val="ro-RO"/>
              </w:rPr>
              <w:t>ţ</w:t>
            </w:r>
            <w:r w:rsidRPr="006E491C">
              <w:rPr>
                <w:lang w:val="ro-RO"/>
              </w:rPr>
              <w:t xml:space="preserve">esuturi </w:t>
            </w:r>
            <w:r w:rsidR="0095494E">
              <w:rPr>
                <w:lang w:val="ro-RO"/>
              </w:rPr>
              <w:t>ş</w:t>
            </w:r>
            <w:r w:rsidRPr="006E491C">
              <w:rPr>
                <w:lang w:val="ro-RO"/>
              </w:rPr>
              <w:t>i produse de origine umană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417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3,3-Bis(4-hidroxifenil)ftalidă (fenolftaleină (INN))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77-09-8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201-004-7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418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Acid 3-Imidazol-4-il-acrilic (acid urocanic) </w:t>
            </w:r>
            <w:r w:rsidR="0095494E">
              <w:rPr>
                <w:lang w:val="ro-RO"/>
              </w:rPr>
              <w:t>ş</w:t>
            </w:r>
            <w:r w:rsidRPr="006E491C">
              <w:rPr>
                <w:lang w:val="ro-RO"/>
              </w:rPr>
              <w:t>i esterul său etilic</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104-98-3/27538-35-8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203-258-4/248-515-1</w:t>
            </w:r>
          </w:p>
        </w:tc>
      </w:tr>
      <w:tr w:rsidR="00690DA7" w:rsidRPr="0095494E"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419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Materialele din categoria 1 </w:t>
            </w:r>
            <w:r w:rsidR="0095494E">
              <w:rPr>
                <w:lang w:val="ro-RO"/>
              </w:rPr>
              <w:t>ş</w:t>
            </w:r>
            <w:r w:rsidRPr="006E491C">
              <w:rPr>
                <w:lang w:val="ro-RO"/>
              </w:rPr>
              <w:t xml:space="preserve">i categoria 2, astfel cum au fost definite la articolele 4 </w:t>
            </w:r>
            <w:r w:rsidR="0095494E">
              <w:rPr>
                <w:lang w:val="ro-RO"/>
              </w:rPr>
              <w:t>ş</w:t>
            </w:r>
            <w:r w:rsidRPr="006E491C">
              <w:rPr>
                <w:lang w:val="ro-RO"/>
              </w:rPr>
              <w:t xml:space="preserve">i, respectiv, 5 din Regulamentul (CE) nr. 1774/2002 al Parlamentului European </w:t>
            </w:r>
            <w:r w:rsidR="0095494E">
              <w:rPr>
                <w:lang w:val="ro-RO"/>
              </w:rPr>
              <w:t>ş</w:t>
            </w:r>
            <w:r w:rsidRPr="006E491C">
              <w:rPr>
                <w:lang w:val="ro-RO"/>
              </w:rPr>
              <w:t>i al Consiliului</w:t>
            </w:r>
            <w:hyperlink r:id="rId8" w:anchor="ntr3-L_2009342RO.01008301-E0003" w:history="1">
              <w:r w:rsidRPr="006E491C">
                <w:rPr>
                  <w:rStyle w:val="a3"/>
                  <w:lang w:val="ro-RO"/>
                </w:rPr>
                <w:t> (</w:t>
              </w:r>
              <w:r w:rsidRPr="006E491C">
                <w:rPr>
                  <w:rStyle w:val="a3"/>
                  <w:vertAlign w:val="superscript"/>
                  <w:lang w:val="ro-RO"/>
                </w:rPr>
                <w:t>3</w:t>
              </w:r>
              <w:r w:rsidRPr="006E491C">
                <w:rPr>
                  <w:rStyle w:val="a3"/>
                  <w:lang w:val="ro-RO"/>
                </w:rPr>
                <w:t>)</w:t>
              </w:r>
            </w:hyperlink>
            <w:r w:rsidRPr="006E491C">
              <w:rPr>
                <w:lang w:val="ro-RO"/>
              </w:rPr>
              <w:t xml:space="preserve">, precum </w:t>
            </w:r>
            <w:r w:rsidR="0095494E">
              <w:rPr>
                <w:lang w:val="ro-RO"/>
              </w:rPr>
              <w:t>ş</w:t>
            </w:r>
            <w:r w:rsidRPr="006E491C">
              <w:rPr>
                <w:lang w:val="ro-RO"/>
              </w:rPr>
              <w:t>i ingredientele derivate din acestea</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420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Gudroane de cărbune brut </w:t>
            </w:r>
            <w:r w:rsidR="0095494E">
              <w:rPr>
                <w:lang w:val="ro-RO"/>
              </w:rPr>
              <w:t>ş</w:t>
            </w:r>
            <w:r w:rsidRPr="006E491C">
              <w:rPr>
                <w:lang w:val="ro-RO"/>
              </w:rPr>
              <w:t>i rafinat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8007-45-2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232-361-7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421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1,1,3,3,5,-Pentametil-4,6-dinitroindan (moschenă)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116-66-5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204-149-4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422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w:t>
            </w:r>
            <w:r w:rsidRPr="006E491C">
              <w:rPr>
                <w:i/>
                <w:iCs/>
                <w:lang w:val="ro-RO"/>
              </w:rPr>
              <w:t>ter</w:t>
            </w:r>
            <w:r w:rsidR="0095494E">
              <w:rPr>
                <w:i/>
                <w:iCs/>
                <w:lang w:val="ro-RO"/>
              </w:rPr>
              <w:t>ţ</w:t>
            </w:r>
            <w:r w:rsidRPr="006E491C">
              <w:rPr>
                <w:lang w:val="ro-RO"/>
              </w:rPr>
              <w:t>–butil-1,2,3-trimetil-4,6-dinitrobenzen (mosc tibetan)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145-39-1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205-651-6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423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Ulei de iarbă-mare (</w:t>
            </w:r>
            <w:r w:rsidRPr="006E491C">
              <w:rPr>
                <w:i/>
                <w:iCs/>
                <w:lang w:val="ro-RO"/>
              </w:rPr>
              <w:t>Inula helenium</w:t>
            </w:r>
            <w:r w:rsidRPr="006E491C">
              <w:rPr>
                <w:lang w:val="ro-RO"/>
              </w:rPr>
              <w:t> </w:t>
            </w:r>
            <w:r w:rsidRPr="006E491C">
              <w:rPr>
                <w:i/>
                <w:iCs/>
                <w:lang w:val="ro-RO"/>
              </w:rPr>
              <w:t>L</w:t>
            </w:r>
            <w:r w:rsidRPr="006E491C">
              <w:rPr>
                <w:lang w:val="ro-RO"/>
              </w:rPr>
              <w:t>.), când se utilizează ca ingredient de parfumare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97676-35-2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424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Cianura de benzil, când se utilizează ca ingredient de parfumare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140-29-4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205-410-5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425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Alcool cyclamen, când se utilizează ca ingredient de parfumare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4756-19-8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225-289-2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426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Maleat de dietil, când se utilizează ca ingredient de parfumare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141-05-9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205-451-9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427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3,4-Dihidrocumarină, când se utilizează ca ingredient de parfumare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119-84-6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204-354-9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428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2,4-Dihidroxi-3-metilbenzaldehidă, când se utilizează ca ingredient de parfumare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6248-20-0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228-369-5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429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3,7-Dimetil-2-octen-1-ol (6,7-dihidrogeraniol), când se utilizează ca ingredient de parfumare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40607-48-5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254-999-5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430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4,6-Dimetil-8-</w:t>
            </w:r>
            <w:r w:rsidRPr="006E491C">
              <w:rPr>
                <w:i/>
                <w:iCs/>
                <w:lang w:val="ro-RO"/>
              </w:rPr>
              <w:t>ter</w:t>
            </w:r>
            <w:r w:rsidR="0095494E">
              <w:rPr>
                <w:i/>
                <w:iCs/>
                <w:lang w:val="ro-RO"/>
              </w:rPr>
              <w:t>ţ</w:t>
            </w:r>
            <w:r w:rsidRPr="006E491C">
              <w:rPr>
                <w:lang w:val="ro-RO"/>
              </w:rPr>
              <w:t>-butilcumarină, când se utilizează ca ingredient de parfumare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17874-34-9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241-827-9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431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Citraconat de dimetil, când se utilizează ca ingredient de parfumare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617-54-9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432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7,11-Dimetil-4,6,10-dodecatrien-3-onă (pseudometiliononă), când se utilizează ca ingredient de parfumare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26651-96-7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247-878-3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433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6,10-Dimetil-3,5,9-undecatrien-2-onă (pseudoiononă)(, când se utilizează ca ingredient de parfumare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141-10-6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205-457-1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434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Difenilamină, când se utilizează ca ingredient de parfumare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122-39-4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204-539-4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435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Acrilat de etil, când se utilizează ca ingredient de parfumare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140-88-5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205-438-8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436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Absolut din frunze de smochin (</w:t>
            </w:r>
            <w:r w:rsidRPr="006E491C">
              <w:rPr>
                <w:i/>
                <w:iCs/>
                <w:lang w:val="ro-RO"/>
              </w:rPr>
              <w:t>Ficus carica L</w:t>
            </w:r>
            <w:r w:rsidRPr="006E491C">
              <w:rPr>
                <w:lang w:val="ro-RO"/>
              </w:rPr>
              <w:t>.), când se utilizează ca ingredient de parfumare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68916-52-9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437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i/>
                <w:iCs/>
                <w:lang w:val="ro-RO"/>
              </w:rPr>
              <w:t>trans</w:t>
            </w:r>
            <w:r w:rsidRPr="006E491C">
              <w:rPr>
                <w:lang w:val="ro-RO"/>
              </w:rPr>
              <w:t>-2-Heptenal, când se utilizează ca ingredient de parfumare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18829-55-5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242-608-0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438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i/>
                <w:iCs/>
                <w:lang w:val="ro-RO"/>
              </w:rPr>
              <w:t>trans</w:t>
            </w:r>
            <w:r w:rsidRPr="006E491C">
              <w:rPr>
                <w:lang w:val="ro-RO"/>
              </w:rPr>
              <w:t>-2-Hexenal dietil acetal, când se utilizează ca ingredient de parfumare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67746-30-9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266-989-8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439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i/>
                <w:iCs/>
                <w:lang w:val="ro-RO"/>
              </w:rPr>
              <w:t>trans</w:t>
            </w:r>
            <w:r w:rsidRPr="006E491C">
              <w:rPr>
                <w:lang w:val="ro-RO"/>
              </w:rPr>
              <w:t>-2-Hexenal dimetil acetal, când se utilizează ca ingredient de parfumare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18318-83-7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242-204-4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440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Alcool hidroabietilic, când se utilizează ca ingredient de parfumare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13393-93-6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236-476-3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441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6-Izopropil-2-decahidronaftalenol, când se utilizează ca ingredient de parfumare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34131-99-2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251-841-7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442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7-Metoxicumarină, când se utilizează ca ingredient de parfumare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531-59-9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208-513-3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443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4-(4-Metoxifenil)-3-buten-2-onă (anisiliden acetonă), când se utilizează ca ingredient de parfumare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943-88-4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213-404-9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444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1-(4-Metoxifenil)-1-penten-3-onă (α-metilanisilidenacetonă), când se utilizează ca ingredient de parfumare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104-27-8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203-190-5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445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i/>
                <w:iCs/>
                <w:lang w:val="ro-RO"/>
              </w:rPr>
              <w:t>trans</w:t>
            </w:r>
            <w:r w:rsidRPr="006E491C">
              <w:rPr>
                <w:lang w:val="ro-RO"/>
              </w:rPr>
              <w:t>-2-Butenoat de metil, când se utilizează ca ingredient de parfumare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623-43-8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210-793-7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446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7-Metilcumarină, când se utilizează ca ingredient de parfumare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2445-83-2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219-499-3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447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5-Metil-2,3-hexandionă (acetil izovaleril), când se utilizează ca ingredient de parfumare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13706-86-0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237-241-8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448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2-Pentilidenciclohexanonă, când se utilizează ca ingredient de parfumare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25677-40-1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247-178-8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449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3,6,10-Trimetil-3,5,9-undecatrien-2-onă (pseudo-izometil iononă), când se utilizează ca ingredient de parfumare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1117-41-5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214-245-8</w:t>
            </w:r>
          </w:p>
        </w:tc>
      </w:tr>
      <w:tr w:rsidR="000157ED"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6E491C" w:rsidRDefault="000157ED" w:rsidP="004D1D85">
            <w:pPr>
              <w:pStyle w:val="a7"/>
              <w:rPr>
                <w:lang w:val="ro-RO"/>
              </w:rPr>
            </w:pPr>
            <w:r w:rsidRPr="006E491C">
              <w:rPr>
                <w:lang w:val="ro-RO"/>
              </w:rPr>
              <w:t>450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4C36B1" w:rsidRDefault="000157ED">
            <w:pPr>
              <w:pStyle w:val="tbl-txt"/>
              <w:spacing w:before="0" w:beforeAutospacing="0" w:after="0" w:afterAutospacing="0" w:line="312" w:lineRule="atLeast"/>
              <w:textAlignment w:val="baseline"/>
            </w:pPr>
            <w:r w:rsidRPr="004C36B1">
              <w:t>Uleiuri esen</w:t>
            </w:r>
            <w:r w:rsidR="0095494E">
              <w:t>ţ</w:t>
            </w:r>
            <w:r w:rsidRPr="004C36B1">
              <w:t>iale de verbină (</w:t>
            </w:r>
            <w:r w:rsidRPr="004C36B1">
              <w:rPr>
                <w:rStyle w:val="italic"/>
                <w:i/>
                <w:iCs/>
                <w:bdr w:val="none" w:sz="0" w:space="0" w:color="auto" w:frame="1"/>
              </w:rPr>
              <w:t>Lippia citriodora</w:t>
            </w:r>
            <w:r w:rsidRPr="004C36B1">
              <w:rPr>
                <w:rStyle w:val="apple-converted-space"/>
              </w:rPr>
              <w:t> </w:t>
            </w:r>
            <w:r w:rsidRPr="004C36B1">
              <w:t xml:space="preserve">Kunth.) </w:t>
            </w:r>
            <w:r w:rsidR="0095494E">
              <w:t>ş</w:t>
            </w:r>
            <w:r w:rsidRPr="004C36B1">
              <w:t>i deriva</w:t>
            </w:r>
            <w:r w:rsidR="0095494E">
              <w:t>ţ</w:t>
            </w:r>
            <w:r w:rsidRPr="004C36B1">
              <w:t>i, al</w:t>
            </w:r>
            <w:r w:rsidR="0095494E">
              <w:t>ţ</w:t>
            </w:r>
            <w:r w:rsidRPr="004C36B1">
              <w:t>ii decât absolutul, în cazul utilizării ca ingredient de parfumare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4C36B1" w:rsidRDefault="000157ED">
            <w:pPr>
              <w:pStyle w:val="tbl-txt"/>
              <w:spacing w:before="60" w:beforeAutospacing="0" w:after="60" w:afterAutospacing="0" w:line="312" w:lineRule="atLeast"/>
              <w:textAlignment w:val="baseline"/>
            </w:pPr>
            <w:r w:rsidRPr="004C36B1">
              <w:t>8024-12-2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4C36B1" w:rsidRDefault="000157ED">
            <w:pPr>
              <w:pStyle w:val="tbl-txt"/>
              <w:spacing w:before="60" w:beforeAutospacing="0" w:after="60" w:afterAutospacing="0" w:line="312" w:lineRule="atLeast"/>
              <w:textAlignment w:val="baseline"/>
            </w:pPr>
            <w:r w:rsidRPr="004C36B1">
              <w:t>285-515-0”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451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transferat sau eliminat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452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6-(2-Cloretil)-6-(2-metoxietoxi)-2,5,7,10-tetraoxa-6-silaundecan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37894-46-5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253-704-7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453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Diclorură de cobalt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7646-79-9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231-589-4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454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Sulfat de cobalt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10124-43-3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233-334-2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455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Monoxid de nichel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1313-99-1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215-215-7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456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Trioxid de dinichel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1314-06-3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215-217-8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457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Dioxid de nichel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12035-36-8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234-823-3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458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Disulfură de trinichel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12035-72-2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234-829-6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459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Nichel tetracarbonil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13463-39-3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236-669-2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460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Sulfură de nichel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16812-54-7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240-841-2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461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Bromat de potasiu</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7758-01-2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231-829-8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462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Monoxid de carbon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630-08-0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211-128-3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463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Buta-1,3-dienă, a se vedea, de asemenea, nr. crt. 464-611</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106-99-0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203-450-8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464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Izobutan, în cazul în care con</w:t>
            </w:r>
            <w:r w:rsidR="0095494E">
              <w:rPr>
                <w:lang w:val="ro-RO"/>
              </w:rPr>
              <w:t>ţ</w:t>
            </w:r>
            <w:r w:rsidRPr="006E491C">
              <w:rPr>
                <w:lang w:val="ro-RO"/>
              </w:rPr>
              <w:t>ine ≥ 0,1 % greutate/greutate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75-28-5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200-857-2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465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Butan, în cazul în care con</w:t>
            </w:r>
            <w:r w:rsidR="0095494E">
              <w:rPr>
                <w:lang w:val="ro-RO"/>
              </w:rPr>
              <w:t>ţ</w:t>
            </w:r>
            <w:r w:rsidRPr="006E491C">
              <w:rPr>
                <w:lang w:val="ro-RO"/>
              </w:rPr>
              <w:t>ine ≥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106-97-8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203-448-7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466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(petrol), C</w:t>
            </w:r>
            <w:r w:rsidRPr="006E491C">
              <w:rPr>
                <w:vertAlign w:val="subscript"/>
                <w:lang w:val="ro-RO"/>
              </w:rPr>
              <w:t>3-4</w:t>
            </w:r>
            <w:r w:rsidRPr="006E491C">
              <w:rPr>
                <w:lang w:val="ro-RO"/>
              </w:rPr>
              <w:t>,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68131-75-9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268-629-5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467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Gaz rezidual (din petrol), rezultat de la absorberul de rectificare, în urma cracării catalitice a distilatului </w:t>
            </w:r>
            <w:r w:rsidR="0095494E">
              <w:rPr>
                <w:lang w:val="ro-RO"/>
              </w:rPr>
              <w:t>ş</w:t>
            </w:r>
            <w:r w:rsidRPr="006E491C">
              <w:rPr>
                <w:lang w:val="ro-RO"/>
              </w:rPr>
              <w:t>i a naftei, în cazul în care con</w:t>
            </w:r>
            <w:r w:rsidR="0095494E">
              <w:rPr>
                <w:lang w:val="ro-RO"/>
              </w:rPr>
              <w:t>ţ</w:t>
            </w:r>
            <w:r w:rsidRPr="006E491C">
              <w:rPr>
                <w:lang w:val="ro-RO"/>
              </w:rPr>
              <w:t>ine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68307-98-2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269-617-2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468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 rezidual (din petrol), rezultat de la stabilizatorul instala</w:t>
            </w:r>
            <w:r w:rsidR="0095494E">
              <w:rPr>
                <w:lang w:val="ro-RO"/>
              </w:rPr>
              <w:t>ţ</w:t>
            </w:r>
            <w:r w:rsidRPr="006E491C">
              <w:rPr>
                <w:lang w:val="ro-RO"/>
              </w:rPr>
              <w:t>iei de rectificare, în urma polimerizării catalitice a naftei, în cazul în care con</w:t>
            </w:r>
            <w:r w:rsidR="0095494E">
              <w:rPr>
                <w:lang w:val="ro-RO"/>
              </w:rPr>
              <w:t>ţ</w:t>
            </w:r>
            <w:r w:rsidRPr="006E491C">
              <w:rPr>
                <w:lang w:val="ro-RO"/>
              </w:rPr>
              <w:t>ine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68307-99-3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269-618-8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469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 rezidual (petrol), rezultat de la stabilizatorul instala</w:t>
            </w:r>
            <w:r w:rsidR="0095494E">
              <w:rPr>
                <w:lang w:val="ro-RO"/>
              </w:rPr>
              <w:t>ţ</w:t>
            </w:r>
            <w:r w:rsidRPr="006E491C">
              <w:rPr>
                <w:lang w:val="ro-RO"/>
              </w:rPr>
              <w:t>iei de rectificare, în urma reformării catalitice a naftei, fără hidrogen sulfurat, în cazul în care con</w:t>
            </w:r>
            <w:r w:rsidR="0095494E">
              <w:rPr>
                <w:lang w:val="ro-RO"/>
              </w:rPr>
              <w:t>ţ</w:t>
            </w:r>
            <w:r w:rsidRPr="006E491C">
              <w:rPr>
                <w:lang w:val="ro-RO"/>
              </w:rPr>
              <w:t>ine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68308-00-9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269-619-3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470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 rezidual (din petrol), rezultat de la striperul de hidrotratare a distilatului cracat, în cazul în care con</w:t>
            </w:r>
            <w:r w:rsidR="0095494E">
              <w:rPr>
                <w:lang w:val="ro-RO"/>
              </w:rPr>
              <w:t>ţ</w:t>
            </w:r>
            <w:r w:rsidRPr="006E491C">
              <w:rPr>
                <w:lang w:val="ro-RO"/>
              </w:rPr>
              <w:t>ine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68308-01-0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269-620-9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471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 rezidual (din petrol), rezultat de la absorberul instala</w:t>
            </w:r>
            <w:r w:rsidR="0095494E">
              <w:rPr>
                <w:lang w:val="ro-RO"/>
              </w:rPr>
              <w:t>ţ</w:t>
            </w:r>
            <w:r w:rsidRPr="006E491C">
              <w:rPr>
                <w:lang w:val="ro-RO"/>
              </w:rPr>
              <w:t>iei de cracare catalitică a motorinei, în cazul în care con</w:t>
            </w:r>
            <w:r w:rsidR="0095494E">
              <w:rPr>
                <w:lang w:val="ro-RO"/>
              </w:rPr>
              <w:t>ţ</w:t>
            </w:r>
            <w:r w:rsidRPr="006E491C">
              <w:rPr>
                <w:lang w:val="ro-RO"/>
              </w:rPr>
              <w:t>ine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68308-03-2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269-623-5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472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 rezidual (din petrol), rezultat de la instala</w:t>
            </w:r>
            <w:r w:rsidR="0095494E">
              <w:rPr>
                <w:lang w:val="ro-RO"/>
              </w:rPr>
              <w:t>ţ</w:t>
            </w:r>
            <w:r w:rsidRPr="006E491C">
              <w:rPr>
                <w:lang w:val="ro-RO"/>
              </w:rPr>
              <w:t>ia de recuperare a gazelor, în cazul în care con</w:t>
            </w:r>
            <w:r w:rsidR="0095494E">
              <w:rPr>
                <w:lang w:val="ro-RO"/>
              </w:rPr>
              <w:t>ţ</w:t>
            </w:r>
            <w:r w:rsidRPr="006E491C">
              <w:rPr>
                <w:lang w:val="ro-RO"/>
              </w:rPr>
              <w:t>ine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68308-04-3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269-624-0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473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 rezidual (din petrol), rezultat de la unitatea de deetanizare a instala</w:t>
            </w:r>
            <w:r w:rsidR="0095494E">
              <w:rPr>
                <w:lang w:val="ro-RO"/>
              </w:rPr>
              <w:t>ţ</w:t>
            </w:r>
            <w:r w:rsidRPr="006E491C">
              <w:rPr>
                <w:lang w:val="ro-RO"/>
              </w:rPr>
              <w:t>iei de recuperare a gazelor, în cazul în care con</w:t>
            </w:r>
            <w:r w:rsidR="0095494E">
              <w:rPr>
                <w:lang w:val="ro-RO"/>
              </w:rPr>
              <w:t>ţ</w:t>
            </w:r>
            <w:r w:rsidRPr="006E491C">
              <w:rPr>
                <w:lang w:val="ro-RO"/>
              </w:rPr>
              <w:t>ine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68308-05-4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269-625-6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474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Gaz rezidual (din petrol), rezultat de la coloana de rectificare, în urma hidrodesulfurării distilatului </w:t>
            </w:r>
            <w:r w:rsidR="0095494E">
              <w:rPr>
                <w:lang w:val="ro-RO"/>
              </w:rPr>
              <w:t>ş</w:t>
            </w:r>
            <w:r w:rsidRPr="006E491C">
              <w:rPr>
                <w:lang w:val="ro-RO"/>
              </w:rPr>
              <w:t>i a naftei, fără acid, în cazul în care con</w:t>
            </w:r>
            <w:r w:rsidR="0095494E">
              <w:rPr>
                <w:lang w:val="ro-RO"/>
              </w:rPr>
              <w:t>ţ</w:t>
            </w:r>
            <w:r w:rsidRPr="006E491C">
              <w:rPr>
                <w:lang w:val="ro-RO"/>
              </w:rPr>
              <w:t>ine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68308-06-5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269-626-1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475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 rezidual (din petrol), rezultat de la stabilizarea prin stripare a motorinei hidrodesulfurizată în vid, fără hidrogen sulfurat, în cazul în care con</w:t>
            </w:r>
            <w:r w:rsidR="0095494E">
              <w:rPr>
                <w:lang w:val="ro-RO"/>
              </w:rPr>
              <w:t>ţ</w:t>
            </w:r>
            <w:r w:rsidRPr="006E491C">
              <w:rPr>
                <w:lang w:val="ro-RO"/>
              </w:rPr>
              <w:t>ine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68308-07-6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269-627-7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476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 rezidual (din petrol), rezultat de la coloana de stabilizare a instala</w:t>
            </w:r>
            <w:r w:rsidR="0095494E">
              <w:rPr>
                <w:lang w:val="ro-RO"/>
              </w:rPr>
              <w:t>ţ</w:t>
            </w:r>
            <w:r w:rsidRPr="006E491C">
              <w:rPr>
                <w:lang w:val="ro-RO"/>
              </w:rPr>
              <w:t>iei de rectificare, în urma izomerizării naftei, în cazul în care con</w:t>
            </w:r>
            <w:r w:rsidR="0095494E">
              <w:rPr>
                <w:lang w:val="ro-RO"/>
              </w:rPr>
              <w:t>ţ</w:t>
            </w:r>
            <w:r w:rsidRPr="006E491C">
              <w:rPr>
                <w:lang w:val="ro-RO"/>
              </w:rPr>
              <w:t>ine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68308-08-7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269-628-2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477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 rezidual (din petrol), rezultat de la stabilizatorul de naftă u</w:t>
            </w:r>
            <w:r w:rsidR="0095494E">
              <w:rPr>
                <w:lang w:val="ro-RO"/>
              </w:rPr>
              <w:t>ş</w:t>
            </w:r>
            <w:r w:rsidRPr="006E491C">
              <w:rPr>
                <w:lang w:val="ro-RO"/>
              </w:rPr>
              <w:t>oară de la distilarea primară, fără hidrogen sulfurat, în cazul în care con</w:t>
            </w:r>
            <w:r w:rsidR="0095494E">
              <w:rPr>
                <w:lang w:val="ro-RO"/>
              </w:rPr>
              <w:t>ţ</w:t>
            </w:r>
            <w:r w:rsidRPr="006E491C">
              <w:rPr>
                <w:lang w:val="ro-RO"/>
              </w:rPr>
              <w:t>ine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68308-09-8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269-629-8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478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 rezidual (din petrol), rezultat în urma hidrodesulfurării distilatului ob</w:t>
            </w:r>
            <w:r w:rsidR="0095494E">
              <w:rPr>
                <w:lang w:val="ro-RO"/>
              </w:rPr>
              <w:t>ţ</w:t>
            </w:r>
            <w:r w:rsidRPr="006E491C">
              <w:rPr>
                <w:lang w:val="ro-RO"/>
              </w:rPr>
              <w:t>inut la distilarea primară, fără hidrogen sulfurat, în cazul în care con</w:t>
            </w:r>
            <w:r w:rsidR="0095494E">
              <w:rPr>
                <w:lang w:val="ro-RO"/>
              </w:rPr>
              <w:t>ţ</w:t>
            </w:r>
            <w:r w:rsidRPr="006E491C">
              <w:rPr>
                <w:lang w:val="ro-RO"/>
              </w:rPr>
              <w:t>ine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68308-10-1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269-630-3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479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 rezidual (din petrol), rezultat de la deetanizatorul instala</w:t>
            </w:r>
            <w:r w:rsidR="0095494E">
              <w:rPr>
                <w:lang w:val="ro-RO"/>
              </w:rPr>
              <w:t>ţ</w:t>
            </w:r>
            <w:r w:rsidRPr="006E491C">
              <w:rPr>
                <w:lang w:val="ro-RO"/>
              </w:rPr>
              <w:t>iei de alimentare cu propan-propilenă pentru alchilare, în cazul în care con</w:t>
            </w:r>
            <w:r w:rsidR="0095494E">
              <w:rPr>
                <w:lang w:val="ro-RO"/>
              </w:rPr>
              <w:t>ţ</w:t>
            </w:r>
            <w:r w:rsidRPr="006E491C">
              <w:rPr>
                <w:lang w:val="ro-RO"/>
              </w:rPr>
              <w:t>ine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68308-11-2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269-631-9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480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 rezidual (din petrol), rezultat în urma hidrodesulfurării motorinei în vid, fără hidrogen sulfurat, în cazul în care con</w:t>
            </w:r>
            <w:r w:rsidR="0095494E">
              <w:rPr>
                <w:lang w:val="ro-RO"/>
              </w:rPr>
              <w:t>ţ</w:t>
            </w:r>
            <w:r w:rsidRPr="006E491C">
              <w:rPr>
                <w:lang w:val="ro-RO"/>
              </w:rPr>
              <w:t>ine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68308-12-3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269-632-4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481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frun</w:t>
            </w:r>
            <w:r w:rsidR="0095494E">
              <w:rPr>
                <w:lang w:val="ro-RO"/>
              </w:rPr>
              <w:t>ţ</w:t>
            </w:r>
            <w:r w:rsidRPr="006E491C">
              <w:rPr>
                <w:lang w:val="ro-RO"/>
              </w:rPr>
              <w:t>i (frac</w:t>
            </w:r>
            <w:r w:rsidR="0095494E">
              <w:rPr>
                <w:lang w:val="ro-RO"/>
              </w:rPr>
              <w:t>ţ</w:t>
            </w:r>
            <w:r w:rsidRPr="006E491C">
              <w:rPr>
                <w:lang w:val="ro-RO"/>
              </w:rPr>
              <w:t>iuni u</w:t>
            </w:r>
            <w:r w:rsidR="0095494E">
              <w:rPr>
                <w:lang w:val="ro-RO"/>
              </w:rPr>
              <w:t>ş</w:t>
            </w:r>
            <w:r w:rsidRPr="006E491C">
              <w:rPr>
                <w:lang w:val="ro-RO"/>
              </w:rPr>
              <w:t>oare) rezultate în urma cracării catalitice,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68409-99-4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270-071-2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482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Alcani, C</w:t>
            </w:r>
            <w:r w:rsidRPr="006E491C">
              <w:rPr>
                <w:vertAlign w:val="subscript"/>
                <w:lang w:val="ro-RO"/>
              </w:rPr>
              <w:t>1-2</w:t>
            </w:r>
            <w:r w:rsidRPr="006E491C">
              <w:rPr>
                <w:lang w:val="ro-RO"/>
              </w:rPr>
              <w:t>,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68475-57-0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270-651-5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483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Alcani, C</w:t>
            </w:r>
            <w:r w:rsidRPr="006E491C">
              <w:rPr>
                <w:vertAlign w:val="subscript"/>
                <w:lang w:val="ro-RO"/>
              </w:rPr>
              <w:t>2-3</w:t>
            </w:r>
            <w:r w:rsidRPr="006E491C">
              <w:rPr>
                <w:lang w:val="ro-RO"/>
              </w:rPr>
              <w:t>,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68475-58-1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270-652-0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484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Alcani, C</w:t>
            </w:r>
            <w:r w:rsidRPr="006E491C">
              <w:rPr>
                <w:vertAlign w:val="subscript"/>
                <w:lang w:val="ro-RO"/>
              </w:rPr>
              <w:t>3-4</w:t>
            </w:r>
            <w:r w:rsidRPr="006E491C">
              <w:rPr>
                <w:lang w:val="ro-RO"/>
              </w:rPr>
              <w:t>,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68475-59-2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270-653-6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485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Alcani, C</w:t>
            </w:r>
            <w:r w:rsidRPr="006E491C">
              <w:rPr>
                <w:vertAlign w:val="subscript"/>
                <w:lang w:val="ro-RO"/>
              </w:rPr>
              <w:t>4-5</w:t>
            </w:r>
            <w:r w:rsidRPr="006E491C">
              <w:rPr>
                <w:lang w:val="ro-RO"/>
              </w:rPr>
              <w:t>,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68475-60-5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270-654-1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486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combustibile,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68476-26-6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270-667-2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487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combustibile, distilate de petrol brut,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68476-29-9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270-670-9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488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Hidrocarburi, C</w:t>
            </w:r>
            <w:r w:rsidRPr="006E491C">
              <w:rPr>
                <w:vertAlign w:val="subscript"/>
                <w:lang w:val="ro-RO"/>
              </w:rPr>
              <w:t>3-4</w:t>
            </w:r>
            <w:r w:rsidRPr="006E491C">
              <w:rPr>
                <w:lang w:val="ro-RO"/>
              </w:rPr>
              <w:t>,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68476-40-4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270-681-9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489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Hidrocarburi, C</w:t>
            </w:r>
            <w:r w:rsidRPr="006E491C">
              <w:rPr>
                <w:vertAlign w:val="subscript"/>
                <w:lang w:val="ro-RO"/>
              </w:rPr>
              <w:t>4-5</w:t>
            </w:r>
            <w:r w:rsidRPr="006E491C">
              <w:rPr>
                <w:lang w:val="ro-RO"/>
              </w:rPr>
              <w:t>,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68476-42-6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270-682-4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490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Hidrocarburi, C</w:t>
            </w:r>
            <w:r w:rsidRPr="006E491C">
              <w:rPr>
                <w:vertAlign w:val="subscript"/>
                <w:lang w:val="ro-RO"/>
              </w:rPr>
              <w:t>2-4</w:t>
            </w:r>
            <w:r w:rsidRPr="006E491C">
              <w:rPr>
                <w:lang w:val="ro-RO"/>
              </w:rPr>
              <w:t>, bogate în C</w:t>
            </w:r>
            <w:r w:rsidRPr="006E491C">
              <w:rPr>
                <w:vertAlign w:val="subscript"/>
                <w:lang w:val="ro-RO"/>
              </w:rPr>
              <w:t>3</w:t>
            </w:r>
            <w:r w:rsidRPr="006E491C">
              <w:rPr>
                <w:lang w:val="ro-RO"/>
              </w:rPr>
              <w:t>,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68476-49-3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270-689-2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491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lichefiate,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68476-85-7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270-704-2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492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lichefiate, desulfurate,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68476-86-8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270-705-8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493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C</w:t>
            </w:r>
            <w:r w:rsidRPr="006E491C">
              <w:rPr>
                <w:vertAlign w:val="subscript"/>
                <w:lang w:val="ro-RO"/>
              </w:rPr>
              <w:t>3-4</w:t>
            </w:r>
            <w:r w:rsidRPr="006E491C">
              <w:rPr>
                <w:lang w:val="ro-RO"/>
              </w:rPr>
              <w:t>, bogate în izobutan,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68477-33-8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270-724-1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494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(din petrol), C</w:t>
            </w:r>
            <w:r w:rsidRPr="006E491C">
              <w:rPr>
                <w:vertAlign w:val="subscript"/>
                <w:lang w:val="ro-RO"/>
              </w:rPr>
              <w:t>3-6</w:t>
            </w:r>
            <w:r w:rsidRPr="006E491C">
              <w:rPr>
                <w:lang w:val="ro-RO"/>
              </w:rPr>
              <w:t xml:space="preserve">, bogate în piperilenă, în cazul în </w:t>
            </w:r>
            <w:r w:rsidRPr="006E491C">
              <w:rPr>
                <w:lang w:val="ro-RO"/>
              </w:rPr>
              <w:lastRenderedPageBreak/>
              <w:t>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68477-35-0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270-726-2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495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rezultate de la alimentarea sistemelor de tratare cu amine,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68477-65-6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270-746-1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496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ob</w:t>
            </w:r>
            <w:r w:rsidR="0095494E">
              <w:rPr>
                <w:lang w:val="ro-RO"/>
              </w:rPr>
              <w:t>ţ</w:t>
            </w:r>
            <w:r w:rsidRPr="006E491C">
              <w:rPr>
                <w:lang w:val="ro-RO"/>
              </w:rPr>
              <w:t>inute de la hidrodesulfurarea pentru producerea benzenului,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68477-66-7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270-747-7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497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ob</w:t>
            </w:r>
            <w:r w:rsidR="0095494E">
              <w:rPr>
                <w:lang w:val="ro-RO"/>
              </w:rPr>
              <w:t>ţ</w:t>
            </w:r>
            <w:r w:rsidRPr="006E491C">
              <w:rPr>
                <w:lang w:val="ro-RO"/>
              </w:rPr>
              <w:t>inute de la producerea benzenului, bogate în hidrogen,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68477-67-8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270-748-2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498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ulei compoundat, îmbogă</w:t>
            </w:r>
            <w:r w:rsidR="0095494E">
              <w:rPr>
                <w:lang w:val="ro-RO"/>
              </w:rPr>
              <w:t>ţ</w:t>
            </w:r>
            <w:r w:rsidRPr="006E491C">
              <w:rPr>
                <w:lang w:val="ro-RO"/>
              </w:rPr>
              <w:t xml:space="preserve">ite în hidrogen </w:t>
            </w:r>
            <w:r w:rsidR="0095494E">
              <w:rPr>
                <w:lang w:val="ro-RO"/>
              </w:rPr>
              <w:t>ş</w:t>
            </w:r>
            <w:r w:rsidRPr="006E491C">
              <w:rPr>
                <w:lang w:val="ro-RO"/>
              </w:rPr>
              <w:t>i azot,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68477-68-9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270-749-8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499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frun</w:t>
            </w:r>
            <w:r w:rsidR="0095494E">
              <w:rPr>
                <w:lang w:val="ro-RO"/>
              </w:rPr>
              <w:t>ţ</w:t>
            </w:r>
            <w:r w:rsidRPr="006E491C">
              <w:rPr>
                <w:lang w:val="ro-RO"/>
              </w:rPr>
              <w:t>i ob</w:t>
            </w:r>
            <w:r w:rsidR="0095494E">
              <w:rPr>
                <w:lang w:val="ro-RO"/>
              </w:rPr>
              <w:t>ţ</w:t>
            </w:r>
            <w:r w:rsidRPr="006E491C">
              <w:rPr>
                <w:lang w:val="ro-RO"/>
              </w:rPr>
              <w:t>inute la instala</w:t>
            </w:r>
            <w:r w:rsidR="0095494E">
              <w:rPr>
                <w:lang w:val="ro-RO"/>
              </w:rPr>
              <w:t>ţ</w:t>
            </w:r>
            <w:r w:rsidRPr="006E491C">
              <w:rPr>
                <w:lang w:val="ro-RO"/>
              </w:rPr>
              <w:t>ia de separare a butanului,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68477-69-0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270-750-3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500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C</w:t>
            </w:r>
            <w:r w:rsidRPr="006E491C">
              <w:rPr>
                <w:vertAlign w:val="subscript"/>
                <w:lang w:val="ro-RO"/>
              </w:rPr>
              <w:t>2-3</w:t>
            </w:r>
            <w:r w:rsidRPr="006E491C">
              <w:rPr>
                <w:lang w:val="ro-RO"/>
              </w:rPr>
              <w:t>,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68477-70-3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270-751-9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501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reziduuri de la depropanizarea motorinei cracate catalitic, bogate în C</w:t>
            </w:r>
            <w:r w:rsidRPr="006E491C">
              <w:rPr>
                <w:vertAlign w:val="subscript"/>
                <w:lang w:val="ro-RO"/>
              </w:rPr>
              <w:t>4</w:t>
            </w:r>
            <w:r w:rsidRPr="006E491C">
              <w:rPr>
                <w:lang w:val="ro-RO"/>
              </w:rPr>
              <w:t>, fără acid,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68477-71-4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270-752-4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502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reziduuri de la debutanizarea naftei cracate catalitic, bogate în C</w:t>
            </w:r>
            <w:r w:rsidRPr="006E491C">
              <w:rPr>
                <w:vertAlign w:val="subscript"/>
                <w:lang w:val="ro-RO"/>
              </w:rPr>
              <w:t>3-5</w:t>
            </w:r>
            <w:r w:rsidRPr="006E491C">
              <w:rPr>
                <w:lang w:val="ro-RO"/>
              </w:rPr>
              <w:t>,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68477-72-5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270-754-5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503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frun</w:t>
            </w:r>
            <w:r w:rsidR="0095494E">
              <w:rPr>
                <w:lang w:val="ro-RO"/>
              </w:rPr>
              <w:t>ţ</w:t>
            </w:r>
            <w:r w:rsidRPr="006E491C">
              <w:rPr>
                <w:lang w:val="ro-RO"/>
              </w:rPr>
              <w:t>i ob</w:t>
            </w:r>
            <w:r w:rsidR="0095494E">
              <w:rPr>
                <w:lang w:val="ro-RO"/>
              </w:rPr>
              <w:t>ţ</w:t>
            </w:r>
            <w:r w:rsidRPr="006E491C">
              <w:rPr>
                <w:lang w:val="ro-RO"/>
              </w:rPr>
              <w:t>inute la depropanizarea naftei cracate catalitic, bogate în C</w:t>
            </w:r>
            <w:r w:rsidRPr="006E491C">
              <w:rPr>
                <w:vertAlign w:val="subscript"/>
                <w:lang w:val="ro-RO"/>
              </w:rPr>
              <w:t>3</w:t>
            </w:r>
            <w:r w:rsidRPr="006E491C">
              <w:rPr>
                <w:lang w:val="ro-RO"/>
              </w:rPr>
              <w:t>, fără acid,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68477-73-6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270-755-0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504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ob</w:t>
            </w:r>
            <w:r w:rsidR="0095494E">
              <w:rPr>
                <w:lang w:val="ro-RO"/>
              </w:rPr>
              <w:t>ţ</w:t>
            </w:r>
            <w:r w:rsidRPr="006E491C">
              <w:rPr>
                <w:lang w:val="ro-RO"/>
              </w:rPr>
              <w:t>inute de la instala</w:t>
            </w:r>
            <w:r w:rsidR="0095494E">
              <w:rPr>
                <w:lang w:val="ro-RO"/>
              </w:rPr>
              <w:t>ţ</w:t>
            </w:r>
            <w:r w:rsidRPr="006E491C">
              <w:rPr>
                <w:lang w:val="ro-RO"/>
              </w:rPr>
              <w:t>ia de cracare catalitică,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68477-74-7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270-756-6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505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ob</w:t>
            </w:r>
            <w:r w:rsidR="0095494E">
              <w:rPr>
                <w:lang w:val="ro-RO"/>
              </w:rPr>
              <w:t>ţ</w:t>
            </w:r>
            <w:r w:rsidRPr="006E491C">
              <w:rPr>
                <w:lang w:val="ro-RO"/>
              </w:rPr>
              <w:t>inute de la instala</w:t>
            </w:r>
            <w:r w:rsidR="0095494E">
              <w:rPr>
                <w:lang w:val="ro-RO"/>
              </w:rPr>
              <w:t>ţ</w:t>
            </w:r>
            <w:r w:rsidRPr="006E491C">
              <w:rPr>
                <w:lang w:val="ro-RO"/>
              </w:rPr>
              <w:t>ia de cracare catalitică, bogate în C</w:t>
            </w:r>
            <w:r w:rsidRPr="006E491C">
              <w:rPr>
                <w:vertAlign w:val="subscript"/>
                <w:lang w:val="ro-RO"/>
              </w:rPr>
              <w:t>1-5</w:t>
            </w:r>
            <w:r w:rsidRPr="006E491C">
              <w:rPr>
                <w:lang w:val="ro-RO"/>
              </w:rPr>
              <w:t>,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68477-75-8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270-757-1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506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frun</w:t>
            </w:r>
            <w:r w:rsidR="0095494E">
              <w:rPr>
                <w:lang w:val="ro-RO"/>
              </w:rPr>
              <w:t>ţ</w:t>
            </w:r>
            <w:r w:rsidRPr="006E491C">
              <w:rPr>
                <w:lang w:val="ro-RO"/>
              </w:rPr>
              <w:t>i ob</w:t>
            </w:r>
            <w:r w:rsidR="0095494E">
              <w:rPr>
                <w:lang w:val="ro-RO"/>
              </w:rPr>
              <w:t>ţ</w:t>
            </w:r>
            <w:r w:rsidRPr="006E491C">
              <w:rPr>
                <w:lang w:val="ro-RO"/>
              </w:rPr>
              <w:t>inute la stabilizarea naftei polimerizate catalitic, bogate în C</w:t>
            </w:r>
            <w:r w:rsidRPr="006E491C">
              <w:rPr>
                <w:vertAlign w:val="subscript"/>
                <w:lang w:val="ro-RO"/>
              </w:rPr>
              <w:t>2-4</w:t>
            </w:r>
            <w:r w:rsidRPr="006E491C">
              <w:rPr>
                <w:lang w:val="ro-RO"/>
              </w:rPr>
              <w:t>,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68477-76-9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270-758-7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507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frun</w:t>
            </w:r>
            <w:r w:rsidR="0095494E">
              <w:rPr>
                <w:lang w:val="ro-RO"/>
              </w:rPr>
              <w:t>ţ</w:t>
            </w:r>
            <w:r w:rsidRPr="006E491C">
              <w:rPr>
                <w:lang w:val="ro-RO"/>
              </w:rPr>
              <w:t>i ob</w:t>
            </w:r>
            <w:r w:rsidR="0095494E">
              <w:rPr>
                <w:lang w:val="ro-RO"/>
              </w:rPr>
              <w:t>ţ</w:t>
            </w:r>
            <w:r w:rsidRPr="006E491C">
              <w:rPr>
                <w:lang w:val="ro-RO"/>
              </w:rPr>
              <w:t>inute de la striparea naftei de reformare catalitică,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68477-77-0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270-759-2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508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ob</w:t>
            </w:r>
            <w:r w:rsidR="0095494E">
              <w:rPr>
                <w:lang w:val="ro-RO"/>
              </w:rPr>
              <w:t>ţ</w:t>
            </w:r>
            <w:r w:rsidRPr="006E491C">
              <w:rPr>
                <w:lang w:val="ro-RO"/>
              </w:rPr>
              <w:t>inute la reformare catalitică, bogate în C</w:t>
            </w:r>
            <w:r w:rsidRPr="006E491C">
              <w:rPr>
                <w:vertAlign w:val="subscript"/>
                <w:lang w:val="ro-RO"/>
              </w:rPr>
              <w:t>1-4</w:t>
            </w:r>
            <w:r w:rsidRPr="006E491C">
              <w:rPr>
                <w:lang w:val="ro-RO"/>
              </w:rPr>
              <w:t>,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68477-79-2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270-760-8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509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reciclu de la reformarea catalitică a frac</w:t>
            </w:r>
            <w:r w:rsidR="0095494E">
              <w:rPr>
                <w:lang w:val="ro-RO"/>
              </w:rPr>
              <w:t>ţ</w:t>
            </w:r>
            <w:r w:rsidRPr="006E491C">
              <w:rPr>
                <w:lang w:val="ro-RO"/>
              </w:rPr>
              <w:t>iei C</w:t>
            </w:r>
            <w:r w:rsidRPr="006E491C">
              <w:rPr>
                <w:vertAlign w:val="subscript"/>
                <w:lang w:val="ro-RO"/>
              </w:rPr>
              <w:t>6-8</w:t>
            </w:r>
            <w:r w:rsidRPr="006E491C">
              <w:rPr>
                <w:lang w:val="ro-RO"/>
              </w:rPr>
              <w:t>,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68477-80-5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270-761-3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510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de la reformarea catalitică a frac</w:t>
            </w:r>
            <w:r w:rsidR="0095494E">
              <w:rPr>
                <w:lang w:val="ro-RO"/>
              </w:rPr>
              <w:t>ţ</w:t>
            </w:r>
            <w:r w:rsidRPr="006E491C">
              <w:rPr>
                <w:lang w:val="ro-RO"/>
              </w:rPr>
              <w:t>iei C</w:t>
            </w:r>
            <w:r w:rsidRPr="006E491C">
              <w:rPr>
                <w:vertAlign w:val="subscript"/>
                <w:lang w:val="ro-RO"/>
              </w:rPr>
              <w:t>6-8</w:t>
            </w:r>
            <w:r w:rsidRPr="006E491C">
              <w:rPr>
                <w:lang w:val="ro-RO"/>
              </w:rPr>
              <w:t>,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68477-81-6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270-762-9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511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reciclu de la reformarea catalitică a frac</w:t>
            </w:r>
            <w:r w:rsidR="0095494E">
              <w:rPr>
                <w:lang w:val="ro-RO"/>
              </w:rPr>
              <w:t>ţ</w:t>
            </w:r>
            <w:r w:rsidRPr="006E491C">
              <w:rPr>
                <w:lang w:val="ro-RO"/>
              </w:rPr>
              <w:t>iei C</w:t>
            </w:r>
            <w:r w:rsidRPr="006E491C">
              <w:rPr>
                <w:vertAlign w:val="subscript"/>
                <w:lang w:val="ro-RO"/>
              </w:rPr>
              <w:t>6-8</w:t>
            </w:r>
            <w:r w:rsidRPr="006E491C">
              <w:rPr>
                <w:lang w:val="ro-RO"/>
              </w:rPr>
              <w:t>, bogate în hidrogen,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68477-82-7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270-763-4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512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cu con</w:t>
            </w:r>
            <w:r w:rsidR="0095494E">
              <w:rPr>
                <w:lang w:val="ro-RO"/>
              </w:rPr>
              <w:t>ţ</w:t>
            </w:r>
            <w:r w:rsidRPr="006E491C">
              <w:rPr>
                <w:lang w:val="ro-RO"/>
              </w:rPr>
              <w:t>inut C</w:t>
            </w:r>
            <w:r w:rsidRPr="006E491C">
              <w:rPr>
                <w:vertAlign w:val="subscript"/>
                <w:lang w:val="ro-RO"/>
              </w:rPr>
              <w:t>3-5</w:t>
            </w:r>
            <w:r w:rsidRPr="006E491C">
              <w:rPr>
                <w:lang w:val="ro-RO"/>
              </w:rPr>
              <w:t> olefinic-parafinic, ob</w:t>
            </w:r>
            <w:r w:rsidR="0095494E">
              <w:rPr>
                <w:lang w:val="ro-RO"/>
              </w:rPr>
              <w:t>ţ</w:t>
            </w:r>
            <w:r w:rsidRPr="006E491C">
              <w:rPr>
                <w:lang w:val="ro-RO"/>
              </w:rPr>
              <w:t>inute de la alchilare,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68477-83-8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270-765-5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513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flux returnat C</w:t>
            </w:r>
            <w:r w:rsidRPr="006E491C">
              <w:rPr>
                <w:vertAlign w:val="subscript"/>
                <w:lang w:val="ro-RO"/>
              </w:rPr>
              <w:t>2</w:t>
            </w:r>
            <w:r w:rsidRPr="006E491C">
              <w:rPr>
                <w:lang w:val="ro-RO"/>
              </w:rPr>
              <w:t>,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68477-84-9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270-766-0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514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bogate în C</w:t>
            </w:r>
            <w:r w:rsidRPr="006E491C">
              <w:rPr>
                <w:vertAlign w:val="subscript"/>
                <w:lang w:val="ro-RO"/>
              </w:rPr>
              <w:t>4</w:t>
            </w:r>
            <w:r w:rsidRPr="006E491C">
              <w:rPr>
                <w:lang w:val="ro-RO"/>
              </w:rPr>
              <w:t>,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68477-85-0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270-767-6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515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frun</w:t>
            </w:r>
            <w:r w:rsidR="0095494E">
              <w:rPr>
                <w:lang w:val="ro-RO"/>
              </w:rPr>
              <w:t>ţ</w:t>
            </w:r>
            <w:r w:rsidRPr="006E491C">
              <w:rPr>
                <w:lang w:val="ro-RO"/>
              </w:rPr>
              <w:t>i de la instala</w:t>
            </w:r>
            <w:r w:rsidR="0095494E">
              <w:rPr>
                <w:lang w:val="ro-RO"/>
              </w:rPr>
              <w:t>ţ</w:t>
            </w:r>
            <w:r w:rsidRPr="006E491C">
              <w:rPr>
                <w:lang w:val="ro-RO"/>
              </w:rPr>
              <w:t>ia de deetanizare,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68477-86-1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270-768-1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516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frun</w:t>
            </w:r>
            <w:r w:rsidR="0095494E">
              <w:rPr>
                <w:lang w:val="ro-RO"/>
              </w:rPr>
              <w:t>ţ</w:t>
            </w:r>
            <w:r w:rsidRPr="006E491C">
              <w:rPr>
                <w:lang w:val="ro-RO"/>
              </w:rPr>
              <w:t>i de la coloana de deizobutanizare,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68477-87-2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270-769-7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517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ob</w:t>
            </w:r>
            <w:r w:rsidR="0095494E">
              <w:rPr>
                <w:lang w:val="ro-RO"/>
              </w:rPr>
              <w:t>ţ</w:t>
            </w:r>
            <w:r w:rsidRPr="006E491C">
              <w:rPr>
                <w:lang w:val="ro-RO"/>
              </w:rPr>
              <w:t>inute de la coloana de depropanizare uscată, bogate în propenă,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68477-90-7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270-772-3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518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frun</w:t>
            </w:r>
            <w:r w:rsidR="0095494E">
              <w:rPr>
                <w:lang w:val="ro-RO"/>
              </w:rPr>
              <w:t>ţ</w:t>
            </w:r>
            <w:r w:rsidRPr="006E491C">
              <w:rPr>
                <w:lang w:val="ro-RO"/>
              </w:rPr>
              <w:t>i de la instala</w:t>
            </w:r>
            <w:r w:rsidR="0095494E">
              <w:rPr>
                <w:lang w:val="ro-RO"/>
              </w:rPr>
              <w:t>ţ</w:t>
            </w:r>
            <w:r w:rsidRPr="006E491C">
              <w:rPr>
                <w:lang w:val="ro-RO"/>
              </w:rPr>
              <w:t>ia de depropanizare,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68477-91-8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270-773-9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519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rezultate prin acidulare uscată, de la unitatea de concentrare a gazelor,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68477-92-9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270-774-4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520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ob</w:t>
            </w:r>
            <w:r w:rsidR="0095494E">
              <w:rPr>
                <w:lang w:val="ro-RO"/>
              </w:rPr>
              <w:t>ţ</w:t>
            </w:r>
            <w:r w:rsidRPr="006E491C">
              <w:rPr>
                <w:lang w:val="ro-RO"/>
              </w:rPr>
              <w:t>inute de la reabsorberul de concentrare a gazelor, în urma distilării,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68477-93-0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270-776-5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521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frun</w:t>
            </w:r>
            <w:r w:rsidR="0095494E">
              <w:rPr>
                <w:lang w:val="ro-RO"/>
              </w:rPr>
              <w:t>ţ</w:t>
            </w:r>
            <w:r w:rsidRPr="006E491C">
              <w:rPr>
                <w:lang w:val="ro-RO"/>
              </w:rPr>
              <w:t>i ob</w:t>
            </w:r>
            <w:r w:rsidR="0095494E">
              <w:rPr>
                <w:lang w:val="ro-RO"/>
              </w:rPr>
              <w:t>ţ</w:t>
            </w:r>
            <w:r w:rsidRPr="006E491C">
              <w:rPr>
                <w:lang w:val="ro-RO"/>
              </w:rPr>
              <w:t>inute de la instala</w:t>
            </w:r>
            <w:r w:rsidR="0095494E">
              <w:rPr>
                <w:lang w:val="ro-RO"/>
              </w:rPr>
              <w:t>ţ</w:t>
            </w:r>
            <w:r w:rsidRPr="006E491C">
              <w:rPr>
                <w:lang w:val="ro-RO"/>
              </w:rPr>
              <w:t>ia de recuperare a gazelor, în urma depropanizării,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68477-94-1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270-777-0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522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de la unitatea de alimentare Girbatol,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68477-95-2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270-778-6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523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de la absorberul de hidrogen,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68477-96-3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270-779-1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524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bogate în hidrogen,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68477-97-4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270-780-7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525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reciclu de la instala</w:t>
            </w:r>
            <w:r w:rsidR="0095494E">
              <w:rPr>
                <w:lang w:val="ro-RO"/>
              </w:rPr>
              <w:t>ţ</w:t>
            </w:r>
            <w:r w:rsidRPr="006E491C">
              <w:rPr>
                <w:lang w:val="ro-RO"/>
              </w:rPr>
              <w:t xml:space="preserve">ia de hidrotratare a uleiului compoundat, bogate în hidrogen </w:t>
            </w:r>
            <w:r w:rsidR="0095494E">
              <w:rPr>
                <w:lang w:val="ro-RO"/>
              </w:rPr>
              <w:t>ş</w:t>
            </w:r>
            <w:r w:rsidRPr="006E491C">
              <w:rPr>
                <w:lang w:val="ro-RO"/>
              </w:rPr>
              <w:t>i azot,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68477-98-5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270-781-2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526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de la coloana de rectificare a naftei izomerizate, bogate în C</w:t>
            </w:r>
            <w:r w:rsidRPr="006E491C">
              <w:rPr>
                <w:vertAlign w:val="subscript"/>
                <w:lang w:val="ro-RO"/>
              </w:rPr>
              <w:t>4</w:t>
            </w:r>
            <w:r w:rsidRPr="006E491C">
              <w:rPr>
                <w:lang w:val="ro-RO"/>
              </w:rPr>
              <w:t>, fără hidrogen sulfurat,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68477-99-6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270-782-8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527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reciclu, bogate în hidrogen,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68478-00-2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270-783-3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528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de la instala</w:t>
            </w:r>
            <w:r w:rsidR="0095494E">
              <w:rPr>
                <w:lang w:val="ro-RO"/>
              </w:rPr>
              <w:t>ţ</w:t>
            </w:r>
            <w:r w:rsidRPr="006E491C">
              <w:rPr>
                <w:lang w:val="ro-RO"/>
              </w:rPr>
              <w:t>ia de reformare compensare, bogate în hidrogen,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68478-01-3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270-784-9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529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de la instala</w:t>
            </w:r>
            <w:r w:rsidR="0095494E">
              <w:rPr>
                <w:lang w:val="ro-RO"/>
              </w:rPr>
              <w:t>ţ</w:t>
            </w:r>
            <w:r w:rsidRPr="006E491C">
              <w:rPr>
                <w:lang w:val="ro-RO"/>
              </w:rPr>
              <w:t>ia de hidrotratare reformare,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68478-02-4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270-785-4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530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de la instala</w:t>
            </w:r>
            <w:r w:rsidR="0095494E">
              <w:rPr>
                <w:lang w:val="ro-RO"/>
              </w:rPr>
              <w:t>ţ</w:t>
            </w:r>
            <w:r w:rsidRPr="006E491C">
              <w:rPr>
                <w:lang w:val="ro-RO"/>
              </w:rPr>
              <w:t xml:space="preserve">ia de hidrotratare reformare, bogate în hidrogen </w:t>
            </w:r>
            <w:r w:rsidR="0095494E">
              <w:rPr>
                <w:lang w:val="ro-RO"/>
              </w:rPr>
              <w:t>ş</w:t>
            </w:r>
            <w:r w:rsidRPr="006E491C">
              <w:rPr>
                <w:lang w:val="ro-RO"/>
              </w:rPr>
              <w:t>i metan,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68478-03-5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270-787-5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531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de la instala</w:t>
            </w:r>
            <w:r w:rsidR="0095494E">
              <w:rPr>
                <w:lang w:val="ro-RO"/>
              </w:rPr>
              <w:t>ţ</w:t>
            </w:r>
            <w:r w:rsidRPr="006E491C">
              <w:rPr>
                <w:lang w:val="ro-RO"/>
              </w:rPr>
              <w:t>ia de hidrotratare reformare, bogate în hidrogen,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68478-04-6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270-788-0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532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distilare de cracare termică,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68478-05-7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270-789-6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533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Gaze reziduale (din petrol), ulei percolat rezultat în urma cracării catalitice </w:t>
            </w:r>
            <w:r w:rsidR="0095494E">
              <w:rPr>
                <w:lang w:val="ro-RO"/>
              </w:rPr>
              <w:t>ş</w:t>
            </w:r>
            <w:r w:rsidRPr="006E491C">
              <w:rPr>
                <w:lang w:val="ro-RO"/>
              </w:rPr>
              <w:t>i reziduuri rezultate în urma cracării termice în vid, de la vârful coloanei de frac</w:t>
            </w:r>
            <w:r w:rsidR="0095494E">
              <w:rPr>
                <w:lang w:val="ro-RO"/>
              </w:rPr>
              <w:t>ţ</w:t>
            </w:r>
            <w:r w:rsidRPr="006E491C">
              <w:rPr>
                <w:lang w:val="ro-RO"/>
              </w:rPr>
              <w:t>ionare,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68478-21-7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270-802-5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534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reziduale (din petrol), de la absorber la stabilizarea naftei de cracare catalitică (Nr. CAS 68478-22-8),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68478-22-8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270-803-0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535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reziduale (din petrol), de la frac</w:t>
            </w:r>
            <w:r w:rsidR="0095494E">
              <w:rPr>
                <w:lang w:val="ro-RO"/>
              </w:rPr>
              <w:t>ţ</w:t>
            </w:r>
            <w:r w:rsidRPr="006E491C">
              <w:rPr>
                <w:lang w:val="ro-RO"/>
              </w:rPr>
              <w:t>ionarea combinată a produsului de cracare catalitică, de reformare catalitică </w:t>
            </w:r>
            <w:r w:rsidR="0095494E">
              <w:rPr>
                <w:lang w:val="ro-RO"/>
              </w:rPr>
              <w:t>ş</w:t>
            </w:r>
            <w:r w:rsidRPr="006E491C">
              <w:rPr>
                <w:lang w:val="ro-RO"/>
              </w:rPr>
              <w:t>i de hidrodesulfurare,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68478-24-0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270-804-6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536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reziduale (din petrol), de la absorber la refrac</w:t>
            </w:r>
            <w:r w:rsidR="0095494E">
              <w:rPr>
                <w:lang w:val="ro-RO"/>
              </w:rPr>
              <w:t>ţ</w:t>
            </w:r>
            <w:r w:rsidRPr="006E491C">
              <w:rPr>
                <w:lang w:val="ro-RO"/>
              </w:rPr>
              <w:t>ionarea cracării catalitice,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68478-25-1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270-805-1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537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reziduale (din petrol), de la coloana de rectificare-stabilizare a naftei reformate catalitic,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68478-26-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270-806-7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538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reziduale (din petrol), de la separatorul de naftă reformată catalitic,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68478-27-3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270-807-2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539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reziduale (din petrol), de la stabilizatorul de naftă reformată catalitic,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68478-28-4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270-808-8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540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reziduale (din petrol), de la separatorul instala</w:t>
            </w:r>
            <w:r w:rsidR="0095494E">
              <w:rPr>
                <w:lang w:val="ro-RO"/>
              </w:rPr>
              <w:t>ţ</w:t>
            </w:r>
            <w:r w:rsidRPr="006E491C">
              <w:rPr>
                <w:lang w:val="ro-RO"/>
              </w:rPr>
              <w:t>iei de hidrotratare a distilatului cracat,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68478-29-5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270-809-3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541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reziduale (din petrol), ob</w:t>
            </w:r>
            <w:r w:rsidR="0095494E">
              <w:rPr>
                <w:lang w:val="ro-RO"/>
              </w:rPr>
              <w:t>ţ</w:t>
            </w:r>
            <w:r w:rsidRPr="006E491C">
              <w:rPr>
                <w:lang w:val="ro-RO"/>
              </w:rPr>
              <w:t>inute la separatorul de naftă hidrodesulfurată de la distilarea primară,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68478-30-8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270-810-9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542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reziduale (din petrol), amestec de la instala</w:t>
            </w:r>
            <w:r w:rsidR="0095494E">
              <w:rPr>
                <w:lang w:val="ro-RO"/>
              </w:rPr>
              <w:t>ţ</w:t>
            </w:r>
            <w:r w:rsidRPr="006E491C">
              <w:rPr>
                <w:lang w:val="ro-RO"/>
              </w:rPr>
              <w:t>ia de gaze saturate, bogate în C</w:t>
            </w:r>
            <w:r w:rsidRPr="006E491C">
              <w:rPr>
                <w:vertAlign w:val="subscript"/>
                <w:lang w:val="ro-RO"/>
              </w:rPr>
              <w:t>4</w:t>
            </w:r>
            <w:r w:rsidRPr="006E491C">
              <w:rPr>
                <w:lang w:val="ro-RO"/>
              </w:rPr>
              <w:t>,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68478-32-0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270-813-5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543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reziduale (din petrol), de la instala</w:t>
            </w:r>
            <w:r w:rsidR="0095494E">
              <w:rPr>
                <w:lang w:val="ro-RO"/>
              </w:rPr>
              <w:t>ţ</w:t>
            </w:r>
            <w:r w:rsidRPr="006E491C">
              <w:rPr>
                <w:lang w:val="ro-RO"/>
              </w:rPr>
              <w:t>ia de recuperare a gazelor saturate, bogate în C</w:t>
            </w:r>
            <w:r w:rsidRPr="006E491C">
              <w:rPr>
                <w:vertAlign w:val="subscript"/>
                <w:lang w:val="ro-RO"/>
              </w:rPr>
              <w:t>1-2</w:t>
            </w:r>
            <w:r w:rsidRPr="006E491C">
              <w:rPr>
                <w:lang w:val="ro-RO"/>
              </w:rPr>
              <w:t>,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68478-33-1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270-814-0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544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reziduale (din petrol), de la cracarea termică a reziduurilor în vid,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68478-34-2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270-815-6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545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Hidrocarburi, bogate în C</w:t>
            </w:r>
            <w:r w:rsidRPr="006E491C">
              <w:rPr>
                <w:vertAlign w:val="subscript"/>
                <w:lang w:val="ro-RO"/>
              </w:rPr>
              <w:t>3-4</w:t>
            </w:r>
            <w:r w:rsidRPr="006E491C">
              <w:rPr>
                <w:lang w:val="ro-RO"/>
              </w:rPr>
              <w:t>, distilat din petrol,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68512-91-4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270-990-9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546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frun</w:t>
            </w:r>
            <w:r w:rsidR="0095494E">
              <w:rPr>
                <w:lang w:val="ro-RO"/>
              </w:rPr>
              <w:t>ţ</w:t>
            </w:r>
            <w:r w:rsidRPr="006E491C">
              <w:rPr>
                <w:lang w:val="ro-RO"/>
              </w:rPr>
              <w:t>i ob</w:t>
            </w:r>
            <w:r w:rsidR="0095494E">
              <w:rPr>
                <w:lang w:val="ro-RO"/>
              </w:rPr>
              <w:t>ţ</w:t>
            </w:r>
            <w:r w:rsidRPr="006E491C">
              <w:rPr>
                <w:lang w:val="ro-RO"/>
              </w:rPr>
              <w:t>inute la stabilizatorul de naftă reformată catalitic de la distilarea primară,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68513-14-4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270-999-8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547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ob</w:t>
            </w:r>
            <w:r w:rsidR="0095494E">
              <w:rPr>
                <w:lang w:val="ro-RO"/>
              </w:rPr>
              <w:t>ţ</w:t>
            </w:r>
            <w:r w:rsidRPr="006E491C">
              <w:rPr>
                <w:lang w:val="ro-RO"/>
              </w:rPr>
              <w:t>inute la coloana de dehexanizare a naftei de la distilarea primară la interval larg de fierbere,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68513-15-5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271-000-8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548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de la coloana de depropanizare a produ</w:t>
            </w:r>
            <w:r w:rsidR="0095494E">
              <w:rPr>
                <w:lang w:val="ro-RO"/>
              </w:rPr>
              <w:t>ş</w:t>
            </w:r>
            <w:r w:rsidRPr="006E491C">
              <w:rPr>
                <w:lang w:val="ro-RO"/>
              </w:rPr>
              <w:t>ilor de hidrocracare, bogate în hidrocarburi,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68513-16-6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271-001-3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549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de la stabilizatorul de naftă la distilarea primară,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68513-17-7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271-002-9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550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efluent de la reformare, de la camera de evaporare la înaltă presiune,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68513-18-8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271-003-4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551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Gaze (din petrol), efluent de la reformare, de la camera de </w:t>
            </w:r>
            <w:r w:rsidRPr="006E491C">
              <w:rPr>
                <w:lang w:val="ro-RO"/>
              </w:rPr>
              <w:lastRenderedPageBreak/>
              <w:t>evaporare la joasă presiune,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68513-19-9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271-005-5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552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Reziduuri (din petrol), de la separatorul de alchilare, bogate în C</w:t>
            </w:r>
            <w:r w:rsidRPr="006E491C">
              <w:rPr>
                <w:vertAlign w:val="subscript"/>
                <w:lang w:val="ro-RO"/>
              </w:rPr>
              <w:t>4</w:t>
            </w:r>
            <w:r w:rsidRPr="006E491C">
              <w:rPr>
                <w:lang w:val="ro-RO"/>
              </w:rPr>
              <w:t>,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68513-66-6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271-010-2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553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Hidrocarburi, C</w:t>
            </w:r>
            <w:r w:rsidRPr="006E491C">
              <w:rPr>
                <w:vertAlign w:val="subscript"/>
                <w:lang w:val="ro-RO"/>
              </w:rPr>
              <w:t>1-4</w:t>
            </w:r>
            <w:r w:rsidRPr="006E491C">
              <w:rPr>
                <w:lang w:val="ro-RO"/>
              </w:rPr>
              <w:t>,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68514-31-8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271-032-2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554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Hidrocarburi, C</w:t>
            </w:r>
            <w:r w:rsidRPr="006E491C">
              <w:rPr>
                <w:vertAlign w:val="subscript"/>
                <w:lang w:val="ro-RO"/>
              </w:rPr>
              <w:t>1-4</w:t>
            </w:r>
            <w:r w:rsidRPr="006E491C">
              <w:rPr>
                <w:lang w:val="ro-RO"/>
              </w:rPr>
              <w:t>, desulfurate,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68514-36-3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271-038-5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555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de la distilarea gazelor de la rafinăriile de petrol,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68527-15-1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271-258-1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556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Hidrocarburi, C</w:t>
            </w:r>
            <w:r w:rsidRPr="006E491C">
              <w:rPr>
                <w:vertAlign w:val="subscript"/>
                <w:lang w:val="ro-RO"/>
              </w:rPr>
              <w:t>1-3</w:t>
            </w:r>
            <w:r w:rsidRPr="006E491C">
              <w:rPr>
                <w:lang w:val="ro-RO"/>
              </w:rPr>
              <w:t>,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68527-16-2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271-259-7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557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Hidrocarburi, C</w:t>
            </w:r>
            <w:r w:rsidRPr="006E491C">
              <w:rPr>
                <w:vertAlign w:val="subscript"/>
                <w:lang w:val="ro-RO"/>
              </w:rPr>
              <w:t>1-4</w:t>
            </w:r>
            <w:r w:rsidRPr="006E491C">
              <w:rPr>
                <w:lang w:val="ro-RO"/>
              </w:rPr>
              <w:t>, frac</w:t>
            </w:r>
            <w:r w:rsidR="0095494E">
              <w:rPr>
                <w:lang w:val="ro-RO"/>
              </w:rPr>
              <w:t>ţ</w:t>
            </w:r>
            <w:r w:rsidRPr="006E491C">
              <w:rPr>
                <w:lang w:val="ro-RO"/>
              </w:rPr>
              <w:t>ia debutanizată,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68527-19-5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271-261-8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558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frun</w:t>
            </w:r>
            <w:r w:rsidR="0095494E">
              <w:rPr>
                <w:lang w:val="ro-RO"/>
              </w:rPr>
              <w:t>ţ</w:t>
            </w:r>
            <w:r w:rsidRPr="006E491C">
              <w:rPr>
                <w:lang w:val="ro-RO"/>
              </w:rPr>
              <w:t>i ob</w:t>
            </w:r>
            <w:r w:rsidR="0095494E">
              <w:rPr>
                <w:lang w:val="ro-RO"/>
              </w:rPr>
              <w:t>ţ</w:t>
            </w:r>
            <w:r w:rsidRPr="006E491C">
              <w:rPr>
                <w:lang w:val="ro-RO"/>
              </w:rPr>
              <w:t>inute de la instala</w:t>
            </w:r>
            <w:r w:rsidR="0095494E">
              <w:rPr>
                <w:lang w:val="ro-RO"/>
              </w:rPr>
              <w:t>ţ</w:t>
            </w:r>
            <w:r w:rsidRPr="006E491C">
              <w:rPr>
                <w:lang w:val="ro-RO"/>
              </w:rPr>
              <w:t>ia de depentanizare, în urma hidrotratării la unitatea de producere a benzenului,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68602-82-4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271-623-5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559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umede, C</w:t>
            </w:r>
            <w:r w:rsidRPr="006E491C">
              <w:rPr>
                <w:vertAlign w:val="subscript"/>
                <w:lang w:val="ro-RO"/>
              </w:rPr>
              <w:t>1-5</w:t>
            </w:r>
            <w:r w:rsidRPr="006E491C">
              <w:rPr>
                <w:lang w:val="ro-RO"/>
              </w:rPr>
              <w:t>,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68602-83-5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271-624-0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560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de la absorberul secundar, la frac</w:t>
            </w:r>
            <w:r w:rsidR="0095494E">
              <w:rPr>
                <w:lang w:val="ro-RO"/>
              </w:rPr>
              <w:t>ţ</w:t>
            </w:r>
            <w:r w:rsidRPr="006E491C">
              <w:rPr>
                <w:lang w:val="ro-RO"/>
              </w:rPr>
              <w:t>ionarea frun</w:t>
            </w:r>
            <w:r w:rsidR="0095494E">
              <w:rPr>
                <w:lang w:val="ro-RO"/>
              </w:rPr>
              <w:t>ţ</w:t>
            </w:r>
            <w:r w:rsidRPr="006E491C">
              <w:rPr>
                <w:lang w:val="ro-RO"/>
              </w:rPr>
              <w:t>ilor de cracare catalitică în pat fluidizat,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68602-84-6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271-625-6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561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Hidrocarburi, C</w:t>
            </w:r>
            <w:r w:rsidRPr="006E491C">
              <w:rPr>
                <w:vertAlign w:val="subscript"/>
                <w:lang w:val="ro-RO"/>
              </w:rPr>
              <w:t>2-4</w:t>
            </w:r>
            <w:r w:rsidRPr="006E491C">
              <w:rPr>
                <w:lang w:val="ro-RO"/>
              </w:rPr>
              <w:t>,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68606-25-7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271-734-9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562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Hidrocarburi, C</w:t>
            </w:r>
            <w:r w:rsidRPr="006E491C">
              <w:rPr>
                <w:vertAlign w:val="subscript"/>
                <w:lang w:val="ro-RO"/>
              </w:rPr>
              <w:t>3</w:t>
            </w:r>
            <w:r w:rsidRPr="006E491C">
              <w:rPr>
                <w:lang w:val="ro-RO"/>
              </w:rPr>
              <w:t>,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68606-26-8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271-735-4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563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de alimentare pentru alchilare,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68606-27-9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271-737-5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564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de la frac</w:t>
            </w:r>
            <w:r w:rsidR="0095494E">
              <w:rPr>
                <w:lang w:val="ro-RO"/>
              </w:rPr>
              <w:t>ţ</w:t>
            </w:r>
            <w:r w:rsidRPr="006E491C">
              <w:rPr>
                <w:lang w:val="ro-RO"/>
              </w:rPr>
              <w:t>ionarea reziduurilor de la depropanizare,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68606-34-8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271-742-2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565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Produse petroliere, gaze de rafinărie,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68607-11-4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271-750-6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566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ob</w:t>
            </w:r>
            <w:r w:rsidR="0095494E">
              <w:rPr>
                <w:lang w:val="ro-RO"/>
              </w:rPr>
              <w:t>ţ</w:t>
            </w:r>
            <w:r w:rsidRPr="006E491C">
              <w:rPr>
                <w:lang w:val="ro-RO"/>
              </w:rPr>
              <w:t>inute la separatorul de joasă presiune de la hidrocracare,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68783-06-2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272-182-1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567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amestec de rafinărie,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68783-07-3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272-183-7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568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de la cracare catalitică,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68783-64-2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272-203-4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569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C</w:t>
            </w:r>
            <w:r w:rsidRPr="006E491C">
              <w:rPr>
                <w:vertAlign w:val="subscript"/>
                <w:lang w:val="ro-RO"/>
              </w:rPr>
              <w:t>2-4</w:t>
            </w:r>
            <w:r w:rsidRPr="006E491C">
              <w:rPr>
                <w:lang w:val="ro-RO"/>
              </w:rPr>
              <w:t>, desulfurate,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68783-65-3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272-205-5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570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de rafinărie,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68814-67-5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272-338-9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571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de la separatorul pentru produsele ob</w:t>
            </w:r>
            <w:r w:rsidR="0095494E">
              <w:rPr>
                <w:lang w:val="ro-RO"/>
              </w:rPr>
              <w:t>ţ</w:t>
            </w:r>
            <w:r w:rsidRPr="006E491C">
              <w:rPr>
                <w:lang w:val="ro-RO"/>
              </w:rPr>
              <w:t>inute de la platformare,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68814-90-4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272-343-6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572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kerosen sulfurat hidrotratat de la stabilizatorul instala</w:t>
            </w:r>
            <w:r w:rsidR="0095494E">
              <w:rPr>
                <w:lang w:val="ro-RO"/>
              </w:rPr>
              <w:t>ţ</w:t>
            </w:r>
            <w:r w:rsidRPr="006E491C">
              <w:rPr>
                <w:lang w:val="ro-RO"/>
              </w:rPr>
              <w:t xml:space="preserve">iei de depentanizare, în cazul în care </w:t>
            </w:r>
            <w:r w:rsidRPr="006E491C">
              <w:rPr>
                <w:lang w:val="ro-RO"/>
              </w:rPr>
              <w:lastRenderedPageBreak/>
              <w:t>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68911-58-0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272-775-5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573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kerosen sulfurat hidrotratat de la camera de evaporare,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68911-59-1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272-776-0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574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de la frac</w:t>
            </w:r>
            <w:r w:rsidR="0095494E">
              <w:rPr>
                <w:lang w:val="ro-RO"/>
              </w:rPr>
              <w:t>ţ</w:t>
            </w:r>
            <w:r w:rsidRPr="006E491C">
              <w:rPr>
                <w:lang w:val="ro-RO"/>
              </w:rPr>
              <w:t xml:space="preserve">ionarea </w:t>
            </w:r>
            <w:r w:rsidR="0095494E">
              <w:rPr>
                <w:lang w:val="ro-RO"/>
              </w:rPr>
              <w:t>ţ</w:t>
            </w:r>
            <w:r w:rsidRPr="006E491C">
              <w:rPr>
                <w:lang w:val="ro-RO"/>
              </w:rPr>
              <w:t>i</w:t>
            </w:r>
            <w:r w:rsidR="0095494E">
              <w:rPr>
                <w:lang w:val="ro-RO"/>
              </w:rPr>
              <w:t>ţ</w:t>
            </w:r>
            <w:r w:rsidRPr="006E491C">
              <w:rPr>
                <w:lang w:val="ro-RO"/>
              </w:rPr>
              <w:t>eiului brut,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68918-99-0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272-871-7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575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de la instala</w:t>
            </w:r>
            <w:r w:rsidR="0095494E">
              <w:rPr>
                <w:lang w:val="ro-RO"/>
              </w:rPr>
              <w:t>ţ</w:t>
            </w:r>
            <w:r w:rsidRPr="006E491C">
              <w:rPr>
                <w:lang w:val="ro-RO"/>
              </w:rPr>
              <w:t>ia de dehexanizare,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68919-00-6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272-872-2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576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de la striperul de desulfurare după rafinarea prin hidrogenare a distilatelor,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68919-01-7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272-873-8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577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de rectificare, de la cracarea catalitică fluidizată,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68919-02-8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272-874-3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578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de la absorberul secundar, în urma spălării gazelor de cracare catalitică fluidizată,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68919-03-9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272-875-9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579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de la striperul de desulfurare prin hidrotratare a distilatelor grele,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68919-04-0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272-876-4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580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reziduale (din petrol), de la stabilizatorul rectificării benzinei u</w:t>
            </w:r>
            <w:r w:rsidR="0095494E">
              <w:rPr>
                <w:lang w:val="ro-RO"/>
              </w:rPr>
              <w:t>ş</w:t>
            </w:r>
            <w:r w:rsidRPr="006E491C">
              <w:rPr>
                <w:lang w:val="ro-RO"/>
              </w:rPr>
              <w:t>oare de distilare primară,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68919-05-1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272-878-5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581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de la striperul de desulfurare după rafinarea prin hidrogenare a naftei,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68919-06-2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272-879-0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582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de la stabilizatorul instala</w:t>
            </w:r>
            <w:r w:rsidR="0095494E">
              <w:rPr>
                <w:lang w:val="ro-RO"/>
              </w:rPr>
              <w:t>ţ</w:t>
            </w:r>
            <w:r w:rsidRPr="006E491C">
              <w:rPr>
                <w:lang w:val="ro-RO"/>
              </w:rPr>
              <w:t>iei de platformare, la rectificarea frac</w:t>
            </w:r>
            <w:r w:rsidR="0095494E">
              <w:rPr>
                <w:lang w:val="ro-RO"/>
              </w:rPr>
              <w:t>ţ</w:t>
            </w:r>
            <w:r w:rsidRPr="006E491C">
              <w:rPr>
                <w:lang w:val="ro-RO"/>
              </w:rPr>
              <w:t>iilor u</w:t>
            </w:r>
            <w:r w:rsidR="0095494E">
              <w:rPr>
                <w:lang w:val="ro-RO"/>
              </w:rPr>
              <w:t>ş</w:t>
            </w:r>
            <w:r w:rsidRPr="006E491C">
              <w:rPr>
                <w:lang w:val="ro-RO"/>
              </w:rPr>
              <w:t>oare de distilare,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68919-07-3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272-880-6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583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Gaze (din petrol) de la coloana de predistilare, la distilarea </w:t>
            </w:r>
            <w:r w:rsidR="0095494E">
              <w:rPr>
                <w:lang w:val="ro-RO"/>
              </w:rPr>
              <w:t>ţ</w:t>
            </w:r>
            <w:r w:rsidRPr="006E491C">
              <w:rPr>
                <w:lang w:val="ro-RO"/>
              </w:rPr>
              <w:t>i</w:t>
            </w:r>
            <w:r w:rsidR="0095494E">
              <w:rPr>
                <w:lang w:val="ro-RO"/>
              </w:rPr>
              <w:t>ţ</w:t>
            </w:r>
            <w:r w:rsidRPr="006E491C">
              <w:rPr>
                <w:lang w:val="ro-RO"/>
              </w:rPr>
              <w:t>eiului brut,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68919-08-4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272-881-1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584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de la reformarea catalitică a naftei de distilare primară,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68919-09-5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272-882-7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585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de la stabilizarea frac</w:t>
            </w:r>
            <w:r w:rsidR="0095494E">
              <w:rPr>
                <w:lang w:val="ro-RO"/>
              </w:rPr>
              <w:t>ţ</w:t>
            </w:r>
            <w:r w:rsidRPr="006E491C">
              <w:rPr>
                <w:lang w:val="ro-RO"/>
              </w:rPr>
              <w:t>iilor de distilare primară,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68919-10-8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272-883-2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586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de la separatorul pentru gudroane,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68919-11-9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272-884-8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587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de la separatorul de rafinare prin hidrogenare,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68919-12-0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272-885-3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588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frun</w:t>
            </w:r>
            <w:r w:rsidR="0095494E">
              <w:rPr>
                <w:lang w:val="ro-RO"/>
              </w:rPr>
              <w:t>ţ</w:t>
            </w:r>
            <w:r w:rsidRPr="006E491C">
              <w:rPr>
                <w:lang w:val="ro-RO"/>
              </w:rPr>
              <w:t>i de la separator, la cracarea catalitică fluidizată,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68919-20-0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272-893-7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589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de la instala</w:t>
            </w:r>
            <w:r w:rsidR="0095494E">
              <w:rPr>
                <w:lang w:val="ro-RO"/>
              </w:rPr>
              <w:t>ţ</w:t>
            </w:r>
            <w:r w:rsidRPr="006E491C">
              <w:rPr>
                <w:lang w:val="ro-RO"/>
              </w:rPr>
              <w:t>ia de debutanizare a naftei de cracare catalitică,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68952-76-1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273-169-3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590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Gaze reziduale (din petrol), de la stabilizatorul naftei </w:t>
            </w:r>
            <w:r w:rsidR="0095494E">
              <w:rPr>
                <w:lang w:val="ro-RO"/>
              </w:rPr>
              <w:t>ş</w:t>
            </w:r>
            <w:r w:rsidRPr="006E491C">
              <w:rPr>
                <w:lang w:val="ro-RO"/>
              </w:rPr>
              <w:t>i distilatului de cracare catalitică,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68952-77-2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273-170-9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591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reziduale (din petrol), de la separatorul de naftă hidrodesulfurată catalitic,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68952-79-4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273-173-5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592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Gaze reziduale (din petrol), de la hidrodesulfurarea naftei </w:t>
            </w:r>
            <w:r w:rsidRPr="006E491C">
              <w:rPr>
                <w:lang w:val="ro-RO"/>
              </w:rPr>
              <w:lastRenderedPageBreak/>
              <w:t>de distilare primară,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68952-80-7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273-174-0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593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Gaze reziduale (din petrol), distilat de cracare termică, de la absorberul de motorină </w:t>
            </w:r>
            <w:r w:rsidR="0095494E">
              <w:rPr>
                <w:lang w:val="ro-RO"/>
              </w:rPr>
              <w:t>ş</w:t>
            </w:r>
            <w:r w:rsidRPr="006E491C">
              <w:rPr>
                <w:lang w:val="ro-RO"/>
              </w:rPr>
              <w:t>i naftă,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68952-81-8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273-175-6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594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reziduale (din petrol), de la stabilizatorul de frac</w:t>
            </w:r>
            <w:r w:rsidR="0095494E">
              <w:rPr>
                <w:lang w:val="ro-RO"/>
              </w:rPr>
              <w:t>ţ</w:t>
            </w:r>
            <w:r w:rsidRPr="006E491C">
              <w:rPr>
                <w:lang w:val="ro-RO"/>
              </w:rPr>
              <w:t>ionare a hidrocarburilor de cracare termică, la cocsificarea petrolului,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68952-82-9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273-176-1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595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u</w:t>
            </w:r>
            <w:r w:rsidR="0095494E">
              <w:rPr>
                <w:lang w:val="ro-RO"/>
              </w:rPr>
              <w:t>ş</w:t>
            </w:r>
            <w:r w:rsidRPr="006E491C">
              <w:rPr>
                <w:lang w:val="ro-RO"/>
              </w:rPr>
              <w:t>oare de cracare cu abur, concentrate de butadienă,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68955-28-2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273-265-5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596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de la absorberul cu material spongios, la rectificarea frun</w:t>
            </w:r>
            <w:r w:rsidR="0095494E">
              <w:rPr>
                <w:lang w:val="ro-RO"/>
              </w:rPr>
              <w:t>ţ</w:t>
            </w:r>
            <w:r w:rsidRPr="006E491C">
              <w:rPr>
                <w:lang w:val="ro-RO"/>
              </w:rPr>
              <w:t xml:space="preserve">ilor de la cracarea catalitică fluidizată </w:t>
            </w:r>
            <w:r w:rsidR="0095494E">
              <w:rPr>
                <w:lang w:val="ro-RO"/>
              </w:rPr>
              <w:t>ş</w:t>
            </w:r>
            <w:r w:rsidRPr="006E491C">
              <w:rPr>
                <w:lang w:val="ro-RO"/>
              </w:rPr>
              <w:t>i de la desulfurarea motorinei,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68955-33-9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273-269-7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597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frun</w:t>
            </w:r>
            <w:r w:rsidR="0095494E">
              <w:rPr>
                <w:lang w:val="ro-RO"/>
              </w:rPr>
              <w:t>ţ</w:t>
            </w:r>
            <w:r w:rsidRPr="006E491C">
              <w:rPr>
                <w:lang w:val="ro-RO"/>
              </w:rPr>
              <w:t>i de la stabilizator la reformarea catalitică a naftei de distilare primară,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68955-34-0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273-270-2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598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Gaze (din petrol), de la distilarea </w:t>
            </w:r>
            <w:r w:rsidR="0095494E">
              <w:rPr>
                <w:lang w:val="ro-RO"/>
              </w:rPr>
              <w:t>ţ</w:t>
            </w:r>
            <w:r w:rsidRPr="006E491C">
              <w:rPr>
                <w:lang w:val="ro-RO"/>
              </w:rPr>
              <w:t>i</w:t>
            </w:r>
            <w:r w:rsidR="0095494E">
              <w:rPr>
                <w:lang w:val="ro-RO"/>
              </w:rPr>
              <w:t>ţ</w:t>
            </w:r>
            <w:r w:rsidRPr="006E491C">
              <w:rPr>
                <w:lang w:val="ro-RO"/>
              </w:rPr>
              <w:t xml:space="preserve">eiului brut </w:t>
            </w:r>
            <w:r w:rsidR="0095494E">
              <w:rPr>
                <w:lang w:val="ro-RO"/>
              </w:rPr>
              <w:t>ş</w:t>
            </w:r>
            <w:r w:rsidRPr="006E491C">
              <w:rPr>
                <w:lang w:val="ro-RO"/>
              </w:rPr>
              <w:t>i de la cracarea catalitică,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68989-88-8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273-563-5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599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Hidrocarburi, C</w:t>
            </w:r>
            <w:r w:rsidRPr="006E491C">
              <w:rPr>
                <w:vertAlign w:val="subscript"/>
                <w:lang w:val="ro-RO"/>
              </w:rPr>
              <w:t>4</w:t>
            </w:r>
            <w:r w:rsidRPr="006E491C">
              <w:rPr>
                <w:lang w:val="ro-RO"/>
              </w:rPr>
              <w:t>,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87741-01-3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289-339-5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600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Alcani, C</w:t>
            </w:r>
            <w:r w:rsidRPr="006E491C">
              <w:rPr>
                <w:vertAlign w:val="subscript"/>
                <w:lang w:val="ro-RO"/>
              </w:rPr>
              <w:t>1-4</w:t>
            </w:r>
            <w:r w:rsidRPr="006E491C">
              <w:rPr>
                <w:lang w:val="ro-RO"/>
              </w:rPr>
              <w:t>, boga</w:t>
            </w:r>
            <w:r w:rsidR="0095494E">
              <w:rPr>
                <w:lang w:val="ro-RO"/>
              </w:rPr>
              <w:t>ţ</w:t>
            </w:r>
            <w:r w:rsidRPr="006E491C">
              <w:rPr>
                <w:lang w:val="ro-RO"/>
              </w:rPr>
              <w:t>i în C</w:t>
            </w:r>
            <w:r w:rsidRPr="006E491C">
              <w:rPr>
                <w:vertAlign w:val="subscript"/>
                <w:lang w:val="ro-RO"/>
              </w:rPr>
              <w:t>3</w:t>
            </w:r>
            <w:r w:rsidRPr="006E491C">
              <w:rPr>
                <w:lang w:val="ro-RO"/>
              </w:rPr>
              <w:t>,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90622-55-2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292-456-4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601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de la spălarea cu dietanolamină a motorinei,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92045-15-3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295-397-2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602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efluent de la hidrodesulfurarea motorinei,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92045-16-4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295-398-8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603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purja de la hidrodesulfurarea motorinei,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92045-17-5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295-399-3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604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de la camera de evaporare, efluent de la reactorul de hidrogenare,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92045-18-6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295-400-7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605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reziduale de înaltă presiune (din petrol), de la cracarea cu abur a naftei,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92045-19-7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295-401-2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606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de la reducerea vâscozită</w:t>
            </w:r>
            <w:r w:rsidR="0095494E">
              <w:rPr>
                <w:lang w:val="ro-RO"/>
              </w:rPr>
              <w:t>ţ</w:t>
            </w:r>
            <w:r w:rsidRPr="006E491C">
              <w:rPr>
                <w:lang w:val="ro-RO"/>
              </w:rPr>
              <w:t>ii reziduurilor,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92045-20-0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295-402-8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607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(din petrol) de la cracarea cu abur, bogate în C</w:t>
            </w:r>
            <w:r w:rsidRPr="006E491C">
              <w:rPr>
                <w:vertAlign w:val="subscript"/>
                <w:lang w:val="ro-RO"/>
              </w:rPr>
              <w:t>3</w:t>
            </w:r>
            <w:r w:rsidRPr="006E491C">
              <w:rPr>
                <w:lang w:val="ro-RO"/>
              </w:rPr>
              <w:t>,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92045-22-2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295-404-9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608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Hidrocarburi, C</w:t>
            </w:r>
            <w:r w:rsidRPr="006E491C">
              <w:rPr>
                <w:vertAlign w:val="subscript"/>
                <w:lang w:val="ro-RO"/>
              </w:rPr>
              <w:t>4</w:t>
            </w:r>
            <w:r w:rsidRPr="006E491C">
              <w:rPr>
                <w:lang w:val="ro-RO"/>
              </w:rPr>
              <w:t>, distilate de la cracarea cu abur,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92045-23-3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295-405-4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609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Gaze petroliere lichefiate, desulfurate, frac</w:t>
            </w:r>
            <w:r w:rsidR="0095494E">
              <w:rPr>
                <w:lang w:val="ro-RO"/>
              </w:rPr>
              <w:t>ţ</w:t>
            </w:r>
            <w:r w:rsidRPr="006E491C">
              <w:rPr>
                <w:lang w:val="ro-RO"/>
              </w:rPr>
              <w:t>ia C</w:t>
            </w:r>
            <w:r w:rsidRPr="006E491C">
              <w:rPr>
                <w:vertAlign w:val="subscript"/>
                <w:lang w:val="ro-RO"/>
              </w:rPr>
              <w:t>4</w:t>
            </w:r>
            <w:r w:rsidRPr="006E491C">
              <w:rPr>
                <w:lang w:val="ro-RO"/>
              </w:rPr>
              <w:t>,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92045-80-2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295-463-0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610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Hidrocarburi, C</w:t>
            </w:r>
            <w:r w:rsidRPr="006E491C">
              <w:rPr>
                <w:vertAlign w:val="subscript"/>
                <w:lang w:val="ro-RO"/>
              </w:rPr>
              <w:t>4</w:t>
            </w:r>
            <w:r w:rsidRPr="006E491C">
              <w:rPr>
                <w:lang w:val="ro-RO"/>
              </w:rPr>
              <w:t xml:space="preserve">, fără 1,3-butadienă </w:t>
            </w:r>
            <w:r w:rsidR="0095494E">
              <w:rPr>
                <w:lang w:val="ro-RO"/>
              </w:rPr>
              <w:t>ş</w:t>
            </w:r>
            <w:r w:rsidRPr="006E491C">
              <w:rPr>
                <w:lang w:val="ro-RO"/>
              </w:rPr>
              <w:t>i izobutenă,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95465-89-7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306-004-1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611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Rafinate (din petrol), C</w:t>
            </w:r>
            <w:r w:rsidRPr="006E491C">
              <w:rPr>
                <w:vertAlign w:val="subscript"/>
                <w:lang w:val="ro-RO"/>
              </w:rPr>
              <w:t>3-5</w:t>
            </w:r>
            <w:r w:rsidRPr="006E491C">
              <w:rPr>
                <w:lang w:val="ro-RO"/>
              </w:rPr>
              <w:t xml:space="preserve"> saturate </w:t>
            </w:r>
            <w:r w:rsidR="0095494E">
              <w:rPr>
                <w:lang w:val="ro-RO"/>
              </w:rPr>
              <w:t>ş</w:t>
            </w:r>
            <w:r w:rsidRPr="006E491C">
              <w:rPr>
                <w:lang w:val="ro-RO"/>
              </w:rPr>
              <w:t>i nesaturate, fără butadienă, de la extrac</w:t>
            </w:r>
            <w:r w:rsidR="0095494E">
              <w:rPr>
                <w:lang w:val="ro-RO"/>
              </w:rPr>
              <w:t>ţ</w:t>
            </w:r>
            <w:r w:rsidRPr="006E491C">
              <w:rPr>
                <w:lang w:val="ro-RO"/>
              </w:rPr>
              <w:t>ia cu acetat de amoniu cupros a frac</w:t>
            </w:r>
            <w:r w:rsidR="0095494E">
              <w:rPr>
                <w:lang w:val="ro-RO"/>
              </w:rPr>
              <w:t>ţ</w:t>
            </w:r>
            <w:r w:rsidRPr="006E491C">
              <w:rPr>
                <w:lang w:val="ro-RO"/>
              </w:rPr>
              <w:t>iei C</w:t>
            </w:r>
            <w:r w:rsidRPr="006E491C">
              <w:rPr>
                <w:vertAlign w:val="subscript"/>
                <w:lang w:val="ro-RO"/>
              </w:rPr>
              <w:t>4</w:t>
            </w:r>
            <w:r w:rsidRPr="006E491C">
              <w:rPr>
                <w:lang w:val="ro-RO"/>
              </w:rPr>
              <w:t> de la cracarea cu abur, în cazul în care con</w:t>
            </w:r>
            <w:r w:rsidR="0095494E">
              <w:rPr>
                <w:lang w:val="ro-RO"/>
              </w:rPr>
              <w:t>ţ</w:t>
            </w:r>
            <w:r w:rsidRPr="006E491C">
              <w:rPr>
                <w:lang w:val="ro-RO"/>
              </w:rPr>
              <w:t>in &gt; 0,1 % g/g 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97722-19-5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307-769-4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612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Benzo[d,e,f]crisen (benzo[a]piren)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50-32-8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200-028-5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613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Smoală din gudron de huilă </w:t>
            </w:r>
            <w:r w:rsidR="0095494E">
              <w:rPr>
                <w:lang w:val="ro-RO"/>
              </w:rPr>
              <w:t>ş</w:t>
            </w:r>
            <w:r w:rsidRPr="006E491C">
              <w:rPr>
                <w:lang w:val="ro-RO"/>
              </w:rPr>
              <w:t>i de petrol, în cazul în care con</w:t>
            </w:r>
            <w:r w:rsidR="0095494E">
              <w:rPr>
                <w:lang w:val="ro-RO"/>
              </w:rPr>
              <w:t>ţ</w:t>
            </w:r>
            <w:r w:rsidRPr="006E491C">
              <w:rPr>
                <w:lang w:val="ro-RO"/>
              </w:rPr>
              <w:t>ine &gt; 0,005 % g/g benzo[a]piren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68187-57-5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269-109-0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614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aromatice cu inele condensate (cărbune-petrol), în cazul în care con</w:t>
            </w:r>
            <w:r w:rsidR="0095494E">
              <w:rPr>
                <w:lang w:val="ro-RO"/>
              </w:rPr>
              <w:t>ţ</w:t>
            </w:r>
            <w:r w:rsidRPr="006E491C">
              <w:rPr>
                <w:lang w:val="ro-RO"/>
              </w:rPr>
              <w:t>in &gt; 0,005 % g/g benzo[a]piren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68188-48-7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269-159-3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615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transferat sau eliminat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616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transferat sau eliminat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617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Ulei de creozot, frac</w:t>
            </w:r>
            <w:r w:rsidR="0095494E">
              <w:rPr>
                <w:lang w:val="ro-RO"/>
              </w:rPr>
              <w:t>ţ</w:t>
            </w:r>
            <w:r w:rsidRPr="006E491C">
              <w:rPr>
                <w:lang w:val="ro-RO"/>
              </w:rPr>
              <w:t>ia acenaftenică, fără acenafetenă, în cazul în care con</w:t>
            </w:r>
            <w:r w:rsidR="0095494E">
              <w:rPr>
                <w:lang w:val="ro-RO"/>
              </w:rPr>
              <w:t>ţ</w:t>
            </w:r>
            <w:r w:rsidRPr="006E491C">
              <w:rPr>
                <w:lang w:val="ro-RO"/>
              </w:rPr>
              <w:t>ine &gt; 0,005 % g/g benzo[a]piren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90640-85-0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292-606-9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618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Smoală din gudron de huilă de temperatură joasă, în cazul în care con</w:t>
            </w:r>
            <w:r w:rsidR="0095494E">
              <w:rPr>
                <w:lang w:val="ro-RO"/>
              </w:rPr>
              <w:t>ţ</w:t>
            </w:r>
            <w:r w:rsidRPr="006E491C">
              <w:rPr>
                <w:lang w:val="ro-RO"/>
              </w:rPr>
              <w:t>ine &gt; 0,005 % g/g benzo[a]piren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90669-57-1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292-651-4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619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Smoală din gudron de huilă de temperatură joasă, tratată termic, în cazul în care con</w:t>
            </w:r>
            <w:r w:rsidR="0095494E">
              <w:rPr>
                <w:lang w:val="ro-RO"/>
              </w:rPr>
              <w:t>ţ</w:t>
            </w:r>
            <w:r w:rsidRPr="006E491C">
              <w:rPr>
                <w:lang w:val="ro-RO"/>
              </w:rPr>
              <w:t>ine &gt; 0,005 % g/g benzo[a]piren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90669-58-2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292-653-5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620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Smoală din gudron de huilă de temperatură joasă, oxidată, în cazul în care con</w:t>
            </w:r>
            <w:r w:rsidR="0095494E">
              <w:rPr>
                <w:lang w:val="ro-RO"/>
              </w:rPr>
              <w:t>ţ</w:t>
            </w:r>
            <w:r w:rsidRPr="006E491C">
              <w:rPr>
                <w:lang w:val="ro-RO"/>
              </w:rPr>
              <w:t>ine &gt; 0,005 % g/g benzo[a]piren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90669-59-3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292-654-0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621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Reziduuri de extrac</w:t>
            </w:r>
            <w:r w:rsidR="0095494E">
              <w:rPr>
                <w:lang w:val="ro-RO"/>
              </w:rPr>
              <w:t>ţ</w:t>
            </w:r>
            <w:r w:rsidRPr="006E491C">
              <w:rPr>
                <w:lang w:val="ro-RO"/>
              </w:rPr>
              <w:t>ie din lignit, în cazul în care con</w:t>
            </w:r>
            <w:r w:rsidR="0095494E">
              <w:rPr>
                <w:lang w:val="ro-RO"/>
              </w:rPr>
              <w:t>ţ</w:t>
            </w:r>
            <w:r w:rsidRPr="006E491C">
              <w:rPr>
                <w:lang w:val="ro-RO"/>
              </w:rPr>
              <w:t>in &gt;0,005 % g/g benzo[a]piren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91697-23-3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294-285-0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622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Parafine (din praf de cărbune), gudron de lignit de temperatură înaltă, în cazul în care con</w:t>
            </w:r>
            <w:r w:rsidR="0095494E">
              <w:rPr>
                <w:lang w:val="ro-RO"/>
              </w:rPr>
              <w:t>ţ</w:t>
            </w:r>
            <w:r w:rsidRPr="006E491C">
              <w:rPr>
                <w:lang w:val="ro-RO"/>
              </w:rPr>
              <w:t>in &gt; 0,005 % g/g benzo[a]piren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92045-71-1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295-454-1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623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Parafine (din praf de cărbune), gudron de lignit de temperatură înaltă, hidrotratate, în cazul în care con</w:t>
            </w:r>
            <w:r w:rsidR="0095494E">
              <w:rPr>
                <w:lang w:val="ro-RO"/>
              </w:rPr>
              <w:t>ţ</w:t>
            </w:r>
            <w:r w:rsidRPr="006E491C">
              <w:rPr>
                <w:lang w:val="ro-RO"/>
              </w:rPr>
              <w:t>in &gt; 0,005 % g/g benzo[a]piren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92045-72-2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295-455-7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624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Reziduuri solide, din cocsificarea smoalei din gudron de cărbune, în cazul în care con</w:t>
            </w:r>
            <w:r w:rsidR="0095494E">
              <w:rPr>
                <w:lang w:val="ro-RO"/>
              </w:rPr>
              <w:t>ţ</w:t>
            </w:r>
            <w:r w:rsidRPr="006E491C">
              <w:rPr>
                <w:lang w:val="ro-RO"/>
              </w:rPr>
              <w:t>in &gt; 0,005 % g/g benzo[a]piren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92062-34-5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295-549-8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625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Smoală din gudron de cărbune de temperatură înaltă, secundară, în cazul în care con</w:t>
            </w:r>
            <w:r w:rsidR="0095494E">
              <w:rPr>
                <w:lang w:val="ro-RO"/>
              </w:rPr>
              <w:t>ţ</w:t>
            </w:r>
            <w:r w:rsidRPr="006E491C">
              <w:rPr>
                <w:lang w:val="ro-RO"/>
              </w:rPr>
              <w:t>ine &gt; 0,005 % g/g benzo[a]piren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94114-13-3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302-650-3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626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Reziduuri (cărbune), de la extrac</w:t>
            </w:r>
            <w:r w:rsidR="0095494E">
              <w:rPr>
                <w:lang w:val="ro-RO"/>
              </w:rPr>
              <w:t>ţ</w:t>
            </w:r>
            <w:r w:rsidRPr="006E491C">
              <w:rPr>
                <w:lang w:val="ro-RO"/>
              </w:rPr>
              <w:t>ia cu solven</w:t>
            </w:r>
            <w:r w:rsidR="0095494E">
              <w:rPr>
                <w:lang w:val="ro-RO"/>
              </w:rPr>
              <w:t>ţ</w:t>
            </w:r>
            <w:r w:rsidRPr="006E491C">
              <w:rPr>
                <w:lang w:val="ro-RO"/>
              </w:rPr>
              <w:t>i lichizi, în cazul în care con</w:t>
            </w:r>
            <w:r w:rsidR="0095494E">
              <w:rPr>
                <w:lang w:val="ro-RO"/>
              </w:rPr>
              <w:t>ţ</w:t>
            </w:r>
            <w:r w:rsidRPr="006E491C">
              <w:rPr>
                <w:lang w:val="ro-RO"/>
              </w:rPr>
              <w:t>in &gt; 0,005 % g/g benzo[a]piren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94114-46-2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302-681-2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627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Cărbune lichid, solu</w:t>
            </w:r>
            <w:r w:rsidR="0095494E">
              <w:rPr>
                <w:lang w:val="ro-RO"/>
              </w:rPr>
              <w:t>ţ</w:t>
            </w:r>
            <w:r w:rsidRPr="006E491C">
              <w:rPr>
                <w:lang w:val="ro-RO"/>
              </w:rPr>
              <w:t>ie de extrac</w:t>
            </w:r>
            <w:r w:rsidR="0095494E">
              <w:rPr>
                <w:lang w:val="ro-RO"/>
              </w:rPr>
              <w:t>ţ</w:t>
            </w:r>
            <w:r w:rsidRPr="006E491C">
              <w:rPr>
                <w:lang w:val="ro-RO"/>
              </w:rPr>
              <w:t>ie cu solvent lichid, în cazul în care con</w:t>
            </w:r>
            <w:r w:rsidR="0095494E">
              <w:rPr>
                <w:lang w:val="ro-RO"/>
              </w:rPr>
              <w:t>ţ</w:t>
            </w:r>
            <w:r w:rsidRPr="006E491C">
              <w:rPr>
                <w:lang w:val="ro-RO"/>
              </w:rPr>
              <w:t>ine &gt; 0,005 % g/g benzo[a]piren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94114-47-3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302-682-8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628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Cărbune lichid, extrac</w:t>
            </w:r>
            <w:r w:rsidR="0095494E">
              <w:rPr>
                <w:lang w:val="ro-RO"/>
              </w:rPr>
              <w:t>ţ</w:t>
            </w:r>
            <w:r w:rsidRPr="006E491C">
              <w:rPr>
                <w:lang w:val="ro-RO"/>
              </w:rPr>
              <w:t>ie cu solvent lichid, în cazul în care con</w:t>
            </w:r>
            <w:r w:rsidR="0095494E">
              <w:rPr>
                <w:lang w:val="ro-RO"/>
              </w:rPr>
              <w:t>ţ</w:t>
            </w:r>
            <w:r w:rsidRPr="006E491C">
              <w:rPr>
                <w:lang w:val="ro-RO"/>
              </w:rPr>
              <w:t>ine &gt; 0,005 % g/g benzo[a]piren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94114-48-4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302-683-3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629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Parafine (din praf de cărbune), gudron de lignit de temperatură înaltă, tratat cu carbon, în cazul în care con</w:t>
            </w:r>
            <w:r w:rsidR="0095494E">
              <w:rPr>
                <w:lang w:val="ro-RO"/>
              </w:rPr>
              <w:t>ţ</w:t>
            </w:r>
            <w:r w:rsidRPr="006E491C">
              <w:rPr>
                <w:lang w:val="ro-RO"/>
              </w:rPr>
              <w:t>in &gt; 0,005 % g/g benzo[a]piren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97926-76-6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308-296-6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630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Parafine (din praf de cărbune), gudron de lignit de temperatură înaltă tratat cu argilă, în cazul în care con</w:t>
            </w:r>
            <w:r w:rsidR="0095494E">
              <w:rPr>
                <w:lang w:val="ro-RO"/>
              </w:rPr>
              <w:t>ţ</w:t>
            </w:r>
            <w:r w:rsidRPr="006E491C">
              <w:rPr>
                <w:lang w:val="ro-RO"/>
              </w:rPr>
              <w:t>in &gt; 0,005 % g/g benzo[a]piren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97926-77-7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308-297-1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631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Parafine (din praf de cărbune), gudron de lignit de temperatură înaltă tratat cu acid silicic, în cazul în care con</w:t>
            </w:r>
            <w:r w:rsidR="0095494E">
              <w:rPr>
                <w:lang w:val="ro-RO"/>
              </w:rPr>
              <w:t>ţ</w:t>
            </w:r>
            <w:r w:rsidRPr="006E491C">
              <w:rPr>
                <w:lang w:val="ro-RO"/>
              </w:rPr>
              <w:t>in &gt; 0,005 % g/g benzo[a]piren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97926-78-8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308-298-7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632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Uleiuri de absorb</w:t>
            </w:r>
            <w:r w:rsidR="0095494E">
              <w:rPr>
                <w:lang w:val="ro-RO"/>
              </w:rPr>
              <w:t>ţ</w:t>
            </w:r>
            <w:r w:rsidRPr="006E491C">
              <w:rPr>
                <w:lang w:val="ro-RO"/>
              </w:rPr>
              <w:t>ie, frac</w:t>
            </w:r>
            <w:r w:rsidR="0095494E">
              <w:rPr>
                <w:lang w:val="ro-RO"/>
              </w:rPr>
              <w:t>ţ</w:t>
            </w:r>
            <w:r w:rsidRPr="006E491C">
              <w:rPr>
                <w:lang w:val="ro-RO"/>
              </w:rPr>
              <w:t xml:space="preserve">ia hidrocarburilor biciclice aromatice </w:t>
            </w:r>
            <w:r w:rsidR="0095494E">
              <w:rPr>
                <w:lang w:val="ro-RO"/>
              </w:rPr>
              <w:t>ş</w:t>
            </w:r>
            <w:r w:rsidRPr="006E491C">
              <w:rPr>
                <w:lang w:val="ro-RO"/>
              </w:rPr>
              <w:t>i heterociclice, în cazul în care con</w:t>
            </w:r>
            <w:r w:rsidR="0095494E">
              <w:rPr>
                <w:lang w:val="ro-RO"/>
              </w:rPr>
              <w:t>ţ</w:t>
            </w:r>
            <w:r w:rsidRPr="006E491C">
              <w:rPr>
                <w:lang w:val="ro-RO"/>
              </w:rPr>
              <w:t>in &gt; 0,005 % g/g benzo[a]piren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101316-45-4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309-851-5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633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Hidrocarburi aromatice policiclice, C</w:t>
            </w:r>
            <w:r w:rsidRPr="006E491C">
              <w:rPr>
                <w:vertAlign w:val="subscript"/>
                <w:lang w:val="ro-RO"/>
              </w:rPr>
              <w:t>20-28</w:t>
            </w:r>
            <w:r w:rsidRPr="006E491C">
              <w:rPr>
                <w:lang w:val="ro-RO"/>
              </w:rPr>
              <w:t xml:space="preserve">, derivate prin piroliza unui amestec de smoală de gudron de huilă </w:t>
            </w:r>
            <w:r w:rsidR="0095494E">
              <w:rPr>
                <w:lang w:val="ro-RO"/>
              </w:rPr>
              <w:t>ş</w:t>
            </w:r>
            <w:r w:rsidRPr="006E491C">
              <w:rPr>
                <w:lang w:val="ro-RO"/>
              </w:rPr>
              <w:t xml:space="preserve">i </w:t>
            </w:r>
            <w:r w:rsidRPr="006E491C">
              <w:rPr>
                <w:lang w:val="ro-RO"/>
              </w:rPr>
              <w:lastRenderedPageBreak/>
              <w:t xml:space="preserve">polietilenă </w:t>
            </w:r>
            <w:r w:rsidR="0095494E">
              <w:rPr>
                <w:lang w:val="ro-RO"/>
              </w:rPr>
              <w:t>ş</w:t>
            </w:r>
            <w:r w:rsidRPr="006E491C">
              <w:rPr>
                <w:lang w:val="ro-RO"/>
              </w:rPr>
              <w:t>i polipropilenă, în cazul în care con</w:t>
            </w:r>
            <w:r w:rsidR="0095494E">
              <w:rPr>
                <w:lang w:val="ro-RO"/>
              </w:rPr>
              <w:t>ţ</w:t>
            </w:r>
            <w:r w:rsidRPr="006E491C">
              <w:rPr>
                <w:lang w:val="ro-RO"/>
              </w:rPr>
              <w:t>in &gt; 0,005 % g/g benzo[a]piren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101794-74-5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309-956-6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634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Hidrocarburi aromatice policiclice, C</w:t>
            </w:r>
            <w:r w:rsidRPr="006E491C">
              <w:rPr>
                <w:vertAlign w:val="subscript"/>
                <w:lang w:val="ro-RO"/>
              </w:rPr>
              <w:t>20-28</w:t>
            </w:r>
            <w:r w:rsidRPr="006E491C">
              <w:rPr>
                <w:lang w:val="ro-RO"/>
              </w:rPr>
              <w:t xml:space="preserve">, derivate prin piroliza unui amestec de smoală din gudron de huilă </w:t>
            </w:r>
            <w:r w:rsidR="0095494E">
              <w:rPr>
                <w:lang w:val="ro-RO"/>
              </w:rPr>
              <w:t>ş</w:t>
            </w:r>
            <w:r w:rsidRPr="006E491C">
              <w:rPr>
                <w:lang w:val="ro-RO"/>
              </w:rPr>
              <w:t>i polietilenă, în cazul în care con</w:t>
            </w:r>
            <w:r w:rsidR="0095494E">
              <w:rPr>
                <w:lang w:val="ro-RO"/>
              </w:rPr>
              <w:t>ţ</w:t>
            </w:r>
            <w:r w:rsidRPr="006E491C">
              <w:rPr>
                <w:lang w:val="ro-RO"/>
              </w:rPr>
              <w:t>in &gt; 0,005 % g/g benzo[a]piren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101794-75-6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309-957-1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635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Hidrocarburi aromatice policiclice, C</w:t>
            </w:r>
            <w:r w:rsidRPr="006E491C">
              <w:rPr>
                <w:vertAlign w:val="subscript"/>
                <w:lang w:val="ro-RO"/>
              </w:rPr>
              <w:t>20-28</w:t>
            </w:r>
            <w:r w:rsidRPr="006E491C">
              <w:rPr>
                <w:lang w:val="ro-RO"/>
              </w:rPr>
              <w:t xml:space="preserve">, derivate prin piroliza unui amestec de smoală din gudron de huilă </w:t>
            </w:r>
            <w:r w:rsidR="0095494E">
              <w:rPr>
                <w:lang w:val="ro-RO"/>
              </w:rPr>
              <w:t>ş</w:t>
            </w:r>
            <w:r w:rsidRPr="006E491C">
              <w:rPr>
                <w:lang w:val="ro-RO"/>
              </w:rPr>
              <w:t>i polistiren, în cazul în care con</w:t>
            </w:r>
            <w:r w:rsidR="0095494E">
              <w:rPr>
                <w:lang w:val="ro-RO"/>
              </w:rPr>
              <w:t>ţ</w:t>
            </w:r>
            <w:r w:rsidRPr="006E491C">
              <w:rPr>
                <w:lang w:val="ro-RO"/>
              </w:rPr>
              <w:t>in &gt; 0,005 % g/g benzo[a]piren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101794-76-7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309-958-7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636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Smoală din gudron de huilă, de temperatură înaltă, tratată termic, în cazul în care con</w:t>
            </w:r>
            <w:r w:rsidR="0095494E">
              <w:rPr>
                <w:lang w:val="ro-RO"/>
              </w:rPr>
              <w:t>ţ</w:t>
            </w:r>
            <w:r w:rsidRPr="006E491C">
              <w:rPr>
                <w:lang w:val="ro-RO"/>
              </w:rPr>
              <w:t>ine &gt; 0,005 % g/g benzo[a]piren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121575-60-8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310-162-7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637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Dibenz[a,h]antracen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53-70-3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200-181-8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638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Benzo[a]antracen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56-55-3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200-280-6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639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Benzo[e]piren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192-97-2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205-892-7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Benzo[j]fluoranten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205-82-3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205-910-3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Benzo(e)acefenantrilen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205-99-2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205-911-9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Benzo(k)fluoranten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207-08-9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205-916-6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Crisen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218-01-9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205-923-4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2-Brompropan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75-26-3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200-855-1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Tricloretilenă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79-01-6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201-167-4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1,2-Dibrom-3-clorpropan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96-12-8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202-479-3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2,3-Dibrompropan-1-ol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96-13-9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202-480-9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1,3-Diclorpropan-2-ol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96-23-1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202-491-9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α,α,α-Triclortoluen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98-07-7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202-634-5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650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α-Clortoluen (clorură de benzil)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100-44-7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202-853-6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651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1,2-Dibrometan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106-93-4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203-444-5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652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Hexaclorbenzen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118-74-1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204-273-9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653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Brometilenă (bromură de vinil)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593-60-2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209-800-6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654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1,4-diclorbut-2-enă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764-41-0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212-121-8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655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Metiloxiran (oxid de propilenă)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75-56-9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200-879-2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656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(Epoxietil)benzen (oxid de stiren)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96-09-3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202-476-7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657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1-Clor-2,3-epoxipropan (epiclorhidrină)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106-89-8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203-439-8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658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i/>
                <w:iCs/>
                <w:lang w:val="ro-RO"/>
              </w:rPr>
              <w:t>R</w:t>
            </w:r>
            <w:r w:rsidRPr="006E491C">
              <w:rPr>
                <w:lang w:val="ro-RO"/>
              </w:rPr>
              <w:t>-1-Clor-2,3-epoxipropan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51594-55-9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424-280-2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659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1,2-Epoxi-3-fenoxipropan (fenilglicidil eter)</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122-60-1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204-557-2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660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2,3-Epoxipropan-1-ol (glicidol)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556-52-5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209-128-3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661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i/>
                <w:iCs/>
                <w:lang w:val="ro-RO"/>
              </w:rPr>
              <w:t>R</w:t>
            </w:r>
            <w:r w:rsidRPr="006E491C">
              <w:rPr>
                <w:lang w:val="ro-RO"/>
              </w:rPr>
              <w:t>-2,3-Epoxi-1-propanol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57044-25-4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404-660-4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662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2,2′-Bioxiran (1,2:3,4-diepoxibutan)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1464-53-5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215-979-1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663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w:t>
            </w:r>
            <w:r w:rsidRPr="006E491C">
              <w:rPr>
                <w:i/>
                <w:iCs/>
                <w:lang w:val="ro-RO"/>
              </w:rPr>
              <w:t>RS</w:t>
            </w:r>
            <w:r w:rsidRPr="006E491C">
              <w:rPr>
                <w:lang w:val="ro-RO"/>
              </w:rPr>
              <w:t>,3</w:t>
            </w:r>
            <w:r w:rsidRPr="006E491C">
              <w:rPr>
                <w:i/>
                <w:iCs/>
                <w:lang w:val="ro-RO"/>
              </w:rPr>
              <w:t>RS</w:t>
            </w:r>
            <w:r w:rsidRPr="006E491C">
              <w:rPr>
                <w:lang w:val="ro-RO"/>
              </w:rPr>
              <w:t>)-3-(2-Clorfenil)-2-(4-fluorfenil)-[1H-1,2,4-triazol-1-il)metil] oxiran; epoxiconazol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133855-98-8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406-850-2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664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Eter clordimetilic</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107-30-2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203-480-1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665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2-Metoxietanol </w:t>
            </w:r>
            <w:r w:rsidR="0095494E">
              <w:rPr>
                <w:lang w:val="ro-RO"/>
              </w:rPr>
              <w:t>ş</w:t>
            </w:r>
            <w:r w:rsidRPr="006E491C">
              <w:rPr>
                <w:lang w:val="ro-RO"/>
              </w:rPr>
              <w:t>i acetatul său (2-metoxietil acetat)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109-86-4/110-49-6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203-713-7/203-772-9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666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2-Etoxietanol </w:t>
            </w:r>
            <w:r w:rsidR="0095494E">
              <w:rPr>
                <w:lang w:val="ro-RO"/>
              </w:rPr>
              <w:t>ş</w:t>
            </w:r>
            <w:r w:rsidRPr="006E491C">
              <w:rPr>
                <w:lang w:val="ro-RO"/>
              </w:rPr>
              <w:t>i acetatul său (2-etoxietil acetat)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110-80-5/111-15-9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203-804-1/203-839-2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667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Oxibis[clormetan], eter bis(clormetilic)</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542-88-1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208-832-8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668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2-Metoxipropanol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1589-47-5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216-455-5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669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Propiolactonă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57-57-8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200-340-1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670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Clorură de dimetilcarbamoil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79-44-7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201-208-6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671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Uretan (carbamat de etil)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51-79-6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200-123-1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672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transferat sau eliminat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673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transferat sau eliminat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674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Acid metoxiacetic</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625-45-6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210-894-6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675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Ftalat de dibutil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84-74-2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201-557-4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676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bis(2-Metoxietil) eter (dimetoxidiglicol)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111-96-6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203-924-4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677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Ftalat de bis(2-etilhexil) (dietilhexil ftalat)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117-81-7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204-211-0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678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Ftalat de bis(2-metoxietil)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117-82-8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204-212-6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679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Acetat de 2-metoxipropil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70657-70-4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274-724-2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[[[3,5-bis(1,1-Dimetiletil)-4-hidroxifenil]-metil]tio]acetat de 2-etilhexil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80387-97-9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279-452-8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Acrilamidă, cu excep</w:t>
            </w:r>
            <w:r w:rsidR="0095494E">
              <w:rPr>
                <w:lang w:val="ro-RO"/>
              </w:rPr>
              <w:t>ţ</w:t>
            </w:r>
            <w:r w:rsidRPr="006E491C">
              <w:rPr>
                <w:lang w:val="ro-RO"/>
              </w:rPr>
              <w:t>ia cazului în care este reglementată în altă parte în prezentul regulament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79-06-1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201-173-7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Acrilonitril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107-13-1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203-466-5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2-Nitropropan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79-46-9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201-209-1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Dinoseb, sărurile </w:t>
            </w:r>
            <w:r w:rsidR="0095494E">
              <w:rPr>
                <w:lang w:val="ro-RO"/>
              </w:rPr>
              <w:t>ş</w:t>
            </w:r>
            <w:r w:rsidRPr="006E491C">
              <w:rPr>
                <w:lang w:val="ro-RO"/>
              </w:rPr>
              <w:t>i esterii acestuia, cu excep</w:t>
            </w:r>
            <w:r w:rsidR="0095494E">
              <w:rPr>
                <w:lang w:val="ro-RO"/>
              </w:rPr>
              <w:t>ţ</w:t>
            </w:r>
            <w:r w:rsidRPr="006E491C">
              <w:rPr>
                <w:lang w:val="ro-RO"/>
              </w:rPr>
              <w:t>ia celor specificate (specifica</w:t>
            </w:r>
            <w:r w:rsidR="0095494E">
              <w:rPr>
                <w:lang w:val="ro-RO"/>
              </w:rPr>
              <w:t>ţ</w:t>
            </w:r>
            <w:r w:rsidRPr="006E491C">
              <w:rPr>
                <w:lang w:val="ro-RO"/>
              </w:rPr>
              <w:t>i) în altă parte în prezenta listă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88-85-7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201-861-7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2-Nitroanisol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91-23-6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202-052-1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4-Nitrobifenil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92-93-3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202-204-7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2,4-Dinitrotoluen;</w:t>
            </w:r>
          </w:p>
          <w:p w:rsidR="00690DA7" w:rsidRPr="006E491C" w:rsidRDefault="00690DA7" w:rsidP="004D1D85">
            <w:pPr>
              <w:pStyle w:val="a7"/>
              <w:rPr>
                <w:lang w:val="ro-RO"/>
              </w:rPr>
            </w:pPr>
            <w:r w:rsidRPr="006E491C">
              <w:rPr>
                <w:lang w:val="ro-RO"/>
              </w:rPr>
              <w:t>Dinitrotoluen, calitate tehnică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121-14-2/25321-14-6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204-450-0/246-836-1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Binapacril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485-31-4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207-612-9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2-Nitronaftalen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581-89-5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209-474-5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690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2,3-Dinitrotoluen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602-01-7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210-013-5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691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5-Nitroacenaften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602-87-9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210-025-0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692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2,6-Dinitrotoluen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606-20-2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210-106-0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693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3,4-Dinitrotoluen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610-39-9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210-222-1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694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3,5-Dinitrotoluen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618-85-9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210-566-2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695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2,5-Dinitrotoluen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619-15-8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210-581-4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696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Dinoterb, sărurile </w:t>
            </w:r>
            <w:r w:rsidR="0095494E">
              <w:rPr>
                <w:lang w:val="ro-RO"/>
              </w:rPr>
              <w:t>ş</w:t>
            </w:r>
            <w:r w:rsidRPr="006E491C">
              <w:rPr>
                <w:lang w:val="ro-RO"/>
              </w:rPr>
              <w:t>i esterii acestuia</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1420-07-1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215-813-8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697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Nitrofen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1836-75-5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217-406-0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698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transferat sau eliminat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699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Diazometan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334-88-3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206-382-7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700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1,4,5,8-Tetraaminoantrachinonă (Disperse Blue 1)</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2475-45-8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219-603-7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701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transferat sau eliminat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702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1-Metil-3-nitro-1-nitrozoguanidină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70-25-7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200-730-1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703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transferat sau eliminat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704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transferat sau eliminat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705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4,4′-Metilendianilină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101-77-9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202-974-4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706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4,4′-(4-Iminociclohexa-2,5-dienilidenmetilen)dianilină clorhidrat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569-61-9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209-321-2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707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4,4′-Metilendi-o-toluidină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838-88-0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212-658-8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708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o-Anisidină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90-04-0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201-963-1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709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3,3′-Dimetoxibenzidină (orto-dianisidină)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119-90-4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204-355-4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710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transferat sau eliminat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3D3097"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711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Coloran</w:t>
            </w:r>
            <w:r w:rsidR="0095494E">
              <w:rPr>
                <w:lang w:val="ro-RO"/>
              </w:rPr>
              <w:t>ţ</w:t>
            </w:r>
            <w:r w:rsidRPr="006E491C">
              <w:rPr>
                <w:lang w:val="ro-RO"/>
              </w:rPr>
              <w:t>i azoici deriva</w:t>
            </w:r>
            <w:r w:rsidR="0095494E">
              <w:rPr>
                <w:lang w:val="ro-RO"/>
              </w:rPr>
              <w:t>ţ</w:t>
            </w:r>
            <w:r w:rsidRPr="006E491C">
              <w:rPr>
                <w:lang w:val="ro-RO"/>
              </w:rPr>
              <w:t>i din o-dianisidină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712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3,3′-Diclorbenzidină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91-94-1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202-109-0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713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Diclorhidrat de benzidină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531-85-1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208-519-6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714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Sulfat de [[1,1′-bifenil]-4,4′-diil]diamoniu</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531-86-2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208-520-1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715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Diclorhidrat de 3,3′-diclorbenzidină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612-83-9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210-323-0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716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Sulfat de benzidină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21136-70-9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244-236-4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717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Acetat de benzidină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36341-27-2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252-984-8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718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Dihidrogenobis(sulfat) de 3,3′-diclorbenzidină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64969-34-2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265-293-1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719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Sulfat de 3,3′-diclorbenzidină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74332-73-3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277-822-3</w:t>
            </w:r>
          </w:p>
        </w:tc>
      </w:tr>
      <w:tr w:rsidR="00690DA7" w:rsidRPr="003D3097"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720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Coloran</w:t>
            </w:r>
            <w:r w:rsidR="0095494E">
              <w:rPr>
                <w:lang w:val="ro-RO"/>
              </w:rPr>
              <w:t>ţ</w:t>
            </w:r>
            <w:r w:rsidRPr="006E491C">
              <w:rPr>
                <w:lang w:val="ro-RO"/>
              </w:rPr>
              <w:t>i azoici deriva</w:t>
            </w:r>
            <w:r w:rsidR="0095494E">
              <w:rPr>
                <w:lang w:val="ro-RO"/>
              </w:rPr>
              <w:t>ţ</w:t>
            </w:r>
            <w:r w:rsidRPr="006E491C">
              <w:rPr>
                <w:lang w:val="ro-RO"/>
              </w:rPr>
              <w:t>i din benzidină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721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4,4′-Bi-o-toluidină (orto-tolidină)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119-93-7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204-358-0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722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Diclorhidrat de 4,4′-bi-o-toluidină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612-82-8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210-322-5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723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Bis(hidrogen sulfat) de [3,3′-dimetil[1,1′-bifenil]-4,4′-diil]diamoniu</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64969-36-4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265-294-7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724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Sulfat de 4,4′-bi-o-toluidină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74753-18-7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277-985-0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725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Coloran</w:t>
            </w:r>
            <w:r w:rsidR="0095494E">
              <w:rPr>
                <w:lang w:val="ro-RO"/>
              </w:rPr>
              <w:t>ţ</w:t>
            </w:r>
            <w:r w:rsidRPr="006E491C">
              <w:rPr>
                <w:lang w:val="ro-RO"/>
              </w:rPr>
              <w:t>i deriva</w:t>
            </w:r>
            <w:r w:rsidR="0095494E">
              <w:rPr>
                <w:lang w:val="ro-RO"/>
              </w:rPr>
              <w:t>ţ</w:t>
            </w:r>
            <w:r w:rsidRPr="006E491C">
              <w:rPr>
                <w:lang w:val="ro-RO"/>
              </w:rPr>
              <w:t>i din o-toluidină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611-030-00-4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726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Bifenil-4-ilamină (4-aminobifenil)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92-67-1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202-177-1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727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Azobenzen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103-33-3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203-102-5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728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Acetat de (metil-ONN-azoxi)metil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592-62-1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209-765-7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729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Cicloheximidă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66-81-9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200-636-0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730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2-Metilaziridină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75-55-8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200-878-7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731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Imidazolidin-2-tionă (etilen tiouree)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96-45-7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202-506-9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732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Furan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110-00-9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203-727-3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733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Aziridină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151-56-4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205-793-9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734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Captafol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2425-06-1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219-363-3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735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Carbadox</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6804-07-5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229-879-0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736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Flumioxazină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103361-09-7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613-166-00-X</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737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Tridemorf</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24602-86-6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246-347-3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738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Vinclozolină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50471-44-8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256-599-6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739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Fluazifop-butil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69806-50-4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274-125-6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740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Flusilazol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85509-19-9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014-017-00-6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741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1,3,5-Tri(oxiranilmetil)-1,3,5-triazin-2,4,6(1</w:t>
            </w:r>
            <w:r w:rsidRPr="006E491C">
              <w:rPr>
                <w:i/>
                <w:iCs/>
                <w:lang w:val="ro-RO"/>
              </w:rPr>
              <w:t>H</w:t>
            </w:r>
            <w:r w:rsidRPr="006E491C">
              <w:rPr>
                <w:lang w:val="ro-RO"/>
              </w:rPr>
              <w:t>,3</w:t>
            </w:r>
            <w:r w:rsidRPr="006E491C">
              <w:rPr>
                <w:i/>
                <w:iCs/>
                <w:lang w:val="ro-RO"/>
              </w:rPr>
              <w:t>H</w:t>
            </w:r>
            <w:r w:rsidRPr="006E491C">
              <w:rPr>
                <w:lang w:val="ro-RO"/>
              </w:rPr>
              <w:t>,5</w:t>
            </w:r>
            <w:r w:rsidRPr="006E491C">
              <w:rPr>
                <w:i/>
                <w:iCs/>
                <w:lang w:val="ro-RO"/>
              </w:rPr>
              <w:t>H</w:t>
            </w:r>
            <w:r w:rsidRPr="006E491C">
              <w:rPr>
                <w:lang w:val="ro-RO"/>
              </w:rPr>
              <w:t>)-trionă (TGIC)</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2451-62-9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219-514-3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742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Tioacetamidă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62-55-5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200-541-4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743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transferat sau eliminat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744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Formamidă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75-12-7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200-842-0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745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i/>
                <w:iCs/>
                <w:lang w:val="ro-RO"/>
              </w:rPr>
              <w:t>N</w:t>
            </w:r>
            <w:r w:rsidRPr="006E491C">
              <w:rPr>
                <w:lang w:val="ro-RO"/>
              </w:rPr>
              <w:t>-Metilacetamidă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79-16-3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201-182-6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746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i/>
                <w:iCs/>
                <w:lang w:val="ro-RO"/>
              </w:rPr>
              <w:t>N</w:t>
            </w:r>
            <w:r w:rsidRPr="006E491C">
              <w:rPr>
                <w:lang w:val="ro-RO"/>
              </w:rPr>
              <w:t>-Metilformamidă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123-39-7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204-624-6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747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i/>
                <w:iCs/>
                <w:lang w:val="ro-RO"/>
              </w:rPr>
              <w:t>N</w:t>
            </w:r>
            <w:r w:rsidRPr="006E491C">
              <w:rPr>
                <w:lang w:val="ro-RO"/>
              </w:rPr>
              <w:t>,</w:t>
            </w:r>
            <w:r w:rsidRPr="006E491C">
              <w:rPr>
                <w:i/>
                <w:iCs/>
                <w:lang w:val="ro-RO"/>
              </w:rPr>
              <w:t>N</w:t>
            </w:r>
            <w:r w:rsidRPr="006E491C">
              <w:rPr>
                <w:lang w:val="ro-RO"/>
              </w:rPr>
              <w:t>-Dimetilacetamidă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127-19-5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204-826-4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748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Triamidă hexametilfosforică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680-31-9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211-653-8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749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Sulfat de dietil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64-67-5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200-589-6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750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Sulfat de dimetil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77-78-1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201-058-1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751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1,3-Propansultonă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1120-71-4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214-317-9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752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Clorură de dimetilsulfamoil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13360-57-1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236-412-4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753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Sulfalat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95-06-7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202-388-9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754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Amestec de 4-[[bis-(4-fluorfenil)metilsilil]metil]-4</w:t>
            </w:r>
            <w:r w:rsidRPr="006E491C">
              <w:rPr>
                <w:i/>
                <w:iCs/>
                <w:lang w:val="ro-RO"/>
              </w:rPr>
              <w:t>H</w:t>
            </w:r>
            <w:r w:rsidRPr="006E491C">
              <w:rPr>
                <w:lang w:val="ro-RO"/>
              </w:rPr>
              <w:t xml:space="preserve">-1,2,4-triazol </w:t>
            </w:r>
            <w:r w:rsidR="0095494E">
              <w:rPr>
                <w:lang w:val="ro-RO"/>
              </w:rPr>
              <w:t>ş</w:t>
            </w:r>
            <w:r w:rsidRPr="006E491C">
              <w:rPr>
                <w:lang w:val="ro-RO"/>
              </w:rPr>
              <w:t>i 1-[[bis-(4-fluorfenil)metilsilil]metil]-1</w:t>
            </w:r>
            <w:r w:rsidRPr="006E491C">
              <w:rPr>
                <w:i/>
                <w:iCs/>
                <w:lang w:val="ro-RO"/>
              </w:rPr>
              <w:t>H</w:t>
            </w:r>
            <w:r w:rsidRPr="006E491C">
              <w:rPr>
                <w:lang w:val="ro-RO"/>
              </w:rPr>
              <w:t>-1,2,4-triazol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403-250-2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755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(R)-2-[4-(6-Clorchinoxalin-2-iloxi)feniloxi] propionat de tetrahidrofurfuril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119738-06-6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607-373-00-4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756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6-Hidroxi-1-(3-izopropoxipropil)-4-metil-2-oxo-5-[4-(fenilazo)fenilazo]-1,2-dihidro-3-piridincarbonitril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85136-74-9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400-340-3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757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Formiat de (6-(4-hidroxi-3-(2-metoxifenilazo)-2-sulfonat-7-naftilamino)-1,3,5-triazin-2,4-diil)bis[(amino-1-metiletil)amoniu]</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108225-03-2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402-060-7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758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[4′-(8-Acetilamino-3,6-disulfonat-2-naftilazo)-4′′-(6-benzoilamino-3-sulfonat-2-naftilazo)-bifenil-1,3′,3′′,1′′′-tetraolato-</w:t>
            </w:r>
            <w:r w:rsidRPr="006E491C">
              <w:rPr>
                <w:i/>
                <w:iCs/>
                <w:lang w:val="ro-RO"/>
              </w:rPr>
              <w:t>O</w:t>
            </w:r>
            <w:r w:rsidRPr="006E491C">
              <w:rPr>
                <w:lang w:val="ro-RO"/>
              </w:rPr>
              <w:t>,</w:t>
            </w:r>
            <w:r w:rsidRPr="006E491C">
              <w:rPr>
                <w:i/>
                <w:iCs/>
                <w:lang w:val="ro-RO"/>
              </w:rPr>
              <w:t>O</w:t>
            </w:r>
            <w:r w:rsidRPr="006E491C">
              <w:rPr>
                <w:lang w:val="ro-RO"/>
              </w:rPr>
              <w:t>′,</w:t>
            </w:r>
            <w:r w:rsidRPr="006E491C">
              <w:rPr>
                <w:i/>
                <w:iCs/>
                <w:lang w:val="ro-RO"/>
              </w:rPr>
              <w:t>O</w:t>
            </w:r>
            <w:r w:rsidRPr="006E491C">
              <w:rPr>
                <w:lang w:val="ro-RO"/>
              </w:rPr>
              <w:t>′′,</w:t>
            </w:r>
            <w:r w:rsidRPr="006E491C">
              <w:rPr>
                <w:i/>
                <w:iCs/>
                <w:lang w:val="ro-RO"/>
              </w:rPr>
              <w:t>O</w:t>
            </w:r>
            <w:r w:rsidRPr="006E491C">
              <w:rPr>
                <w:lang w:val="ro-RO"/>
              </w:rPr>
              <w:t>′′′]cupru(II) trisodiu</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413-590-3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759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Amestec de: </w:t>
            </w:r>
            <w:r w:rsidRPr="006E491C">
              <w:rPr>
                <w:i/>
                <w:iCs/>
                <w:lang w:val="ro-RO"/>
              </w:rPr>
              <w:t>N</w:t>
            </w:r>
            <w:r w:rsidRPr="006E491C">
              <w:rPr>
                <w:lang w:val="ro-RO"/>
              </w:rPr>
              <w:t>-[3-hidroxi-2-(2-metilacriloilaminometoxi)propoximetil]-2-metilacrilamidă, </w:t>
            </w:r>
            <w:r w:rsidRPr="006E491C">
              <w:rPr>
                <w:i/>
                <w:iCs/>
                <w:lang w:val="ro-RO"/>
              </w:rPr>
              <w:t>N</w:t>
            </w:r>
            <w:r w:rsidRPr="006E491C">
              <w:rPr>
                <w:lang w:val="ro-RO"/>
              </w:rPr>
              <w:t>-2,3-bis-(2-metilacriloilaminometoxi)propoximetil]-2-metilacrilamidă, metacrilamidă, 2-metil-</w:t>
            </w:r>
            <w:r w:rsidRPr="006E491C">
              <w:rPr>
                <w:i/>
                <w:iCs/>
                <w:lang w:val="ro-RO"/>
              </w:rPr>
              <w:t>N</w:t>
            </w:r>
            <w:r w:rsidRPr="006E491C">
              <w:rPr>
                <w:lang w:val="ro-RO"/>
              </w:rPr>
              <w:t xml:space="preserve">-(2-metilacriloilaminometoximetil)-acrilamidă </w:t>
            </w:r>
            <w:r w:rsidR="0095494E">
              <w:rPr>
                <w:lang w:val="ro-RO"/>
              </w:rPr>
              <w:t>ş</w:t>
            </w:r>
            <w:r w:rsidRPr="006E491C">
              <w:rPr>
                <w:lang w:val="ro-RO"/>
              </w:rPr>
              <w:t>i </w:t>
            </w:r>
            <w:r w:rsidRPr="006E491C">
              <w:rPr>
                <w:i/>
                <w:iCs/>
                <w:lang w:val="ro-RO"/>
              </w:rPr>
              <w:t>N</w:t>
            </w:r>
            <w:r w:rsidRPr="006E491C">
              <w:rPr>
                <w:lang w:val="ro-RO"/>
              </w:rPr>
              <w:t>-(2,3-dihidroxipropoximetil)-2-metilacrilamidă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412-790-8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760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1,3,5-Tris-[(2</w:t>
            </w:r>
            <w:r w:rsidRPr="006E491C">
              <w:rPr>
                <w:i/>
                <w:iCs/>
                <w:lang w:val="ro-RO"/>
              </w:rPr>
              <w:t>S</w:t>
            </w:r>
            <w:r w:rsidRPr="006E491C">
              <w:rPr>
                <w:lang w:val="ro-RO"/>
              </w:rPr>
              <w:t> </w:t>
            </w:r>
            <w:r w:rsidR="0095494E">
              <w:rPr>
                <w:lang w:val="ro-RO"/>
              </w:rPr>
              <w:t>ş</w:t>
            </w:r>
            <w:r w:rsidRPr="006E491C">
              <w:rPr>
                <w:lang w:val="ro-RO"/>
              </w:rPr>
              <w:t>i 2</w:t>
            </w:r>
            <w:r w:rsidRPr="006E491C">
              <w:rPr>
                <w:i/>
                <w:iCs/>
                <w:lang w:val="ro-RO"/>
              </w:rPr>
              <w:t>R</w:t>
            </w:r>
            <w:r w:rsidRPr="006E491C">
              <w:rPr>
                <w:lang w:val="ro-RO"/>
              </w:rPr>
              <w:t>)-2,3-epoxipropil]-1,3,5-triazin-2,4,6-(1</w:t>
            </w:r>
            <w:r w:rsidRPr="006E491C">
              <w:rPr>
                <w:i/>
                <w:iCs/>
                <w:lang w:val="ro-RO"/>
              </w:rPr>
              <w:t>H</w:t>
            </w:r>
            <w:r w:rsidRPr="006E491C">
              <w:rPr>
                <w:lang w:val="ro-RO"/>
              </w:rPr>
              <w:t>,3</w:t>
            </w:r>
            <w:r w:rsidRPr="006E491C">
              <w:rPr>
                <w:i/>
                <w:iCs/>
                <w:lang w:val="ro-RO"/>
              </w:rPr>
              <w:t>H</w:t>
            </w:r>
            <w:r w:rsidRPr="006E491C">
              <w:rPr>
                <w:lang w:val="ro-RO"/>
              </w:rPr>
              <w:t>,5</w:t>
            </w:r>
            <w:r w:rsidRPr="006E491C">
              <w:rPr>
                <w:i/>
                <w:iCs/>
                <w:lang w:val="ro-RO"/>
              </w:rPr>
              <w:t>H</w:t>
            </w:r>
            <w:r w:rsidRPr="006E491C">
              <w:rPr>
                <w:lang w:val="ro-RO"/>
              </w:rPr>
              <w:t>)-trionă (teroxironă)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59653-74-6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616-091-00-0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761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Erionită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12510-42-8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650-012-00-0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762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Azbest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12001-28-4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650-013-00-6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763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Petrol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8002-05-9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232-298-5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764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grele (din petrol) de hidrocracare, în cazul în care con</w:t>
            </w:r>
            <w:r w:rsidR="0095494E">
              <w:rPr>
                <w:lang w:val="ro-RO"/>
              </w:rPr>
              <w:t>ţ</w:t>
            </w:r>
            <w:r w:rsidRPr="006E491C">
              <w:rPr>
                <w:lang w:val="ro-RO"/>
              </w:rPr>
              <w:t>in &gt; 3 % g/g extract de dimetilsulfoxid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64741-76-0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265-077-7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765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parafinice grele (din petrol), rafinate cu solvent,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64741-88-4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265-090-8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766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parafinice u</w:t>
            </w:r>
            <w:r w:rsidR="0095494E">
              <w:rPr>
                <w:lang w:val="ro-RO"/>
              </w:rPr>
              <w:t>ş</w:t>
            </w:r>
            <w:r w:rsidRPr="006E491C">
              <w:rPr>
                <w:lang w:val="ro-RO"/>
              </w:rPr>
              <w:t>oare (din petrol), rafinate cu solvent,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64741-89-5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265-091-3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767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Uleiuri reziduale (din petrol), dezasfaltate cu solvent,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64741-95-3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265-096-0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768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naftenice grele (din petrol), rafinate cu solvent,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64741-96-4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265-097-6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769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naftenice u</w:t>
            </w:r>
            <w:r w:rsidR="0095494E">
              <w:rPr>
                <w:lang w:val="ro-RO"/>
              </w:rPr>
              <w:t>ş</w:t>
            </w:r>
            <w:r w:rsidRPr="006E491C">
              <w:rPr>
                <w:lang w:val="ro-RO"/>
              </w:rPr>
              <w:t>oare (din petrol), rafinate cu solvent,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64741-97-5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265-098-1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770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Uleiuri reziduale (din petrol), rafinate cu solvent,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64742-01-4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265-101-6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771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parafinice grele (din petrol), tratate cu argilă,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64742-36-5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265-137-2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772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parafinice u</w:t>
            </w:r>
            <w:r w:rsidR="0095494E">
              <w:rPr>
                <w:lang w:val="ro-RO"/>
              </w:rPr>
              <w:t>ş</w:t>
            </w:r>
            <w:r w:rsidRPr="006E491C">
              <w:rPr>
                <w:lang w:val="ro-RO"/>
              </w:rPr>
              <w:t>oare (din petrol), tratate cu argilă,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64742-37-6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265-138-8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773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Uleiuri reziduale (din petrol), tratate cu argilă,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64742-41-2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265-143-5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774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naftenice grele (din petrol), tratate cu argilă,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64742-44-5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265-146-1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775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naftenice u</w:t>
            </w:r>
            <w:r w:rsidR="0095494E">
              <w:rPr>
                <w:lang w:val="ro-RO"/>
              </w:rPr>
              <w:t>ş</w:t>
            </w:r>
            <w:r w:rsidRPr="006E491C">
              <w:rPr>
                <w:lang w:val="ro-RO"/>
              </w:rPr>
              <w:t>oare (din petrol), tratate cu argilă,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64742-45-6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265-147-7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776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naftenice grele (din petrol), hidrotratate (,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64742-52-5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265-155-0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777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naftenice u</w:t>
            </w:r>
            <w:r w:rsidR="0095494E">
              <w:rPr>
                <w:lang w:val="ro-RO"/>
              </w:rPr>
              <w:t>ş</w:t>
            </w:r>
            <w:r w:rsidRPr="006E491C">
              <w:rPr>
                <w:lang w:val="ro-RO"/>
              </w:rPr>
              <w:t>oare (din petrol), hidrotratate (,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64742-53-6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265-156-6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778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parafinice grele (din petrol), hidrotratate,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64742-54-7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265-157-1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779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parafinice u</w:t>
            </w:r>
            <w:r w:rsidR="0095494E">
              <w:rPr>
                <w:lang w:val="ro-RO"/>
              </w:rPr>
              <w:t>ş</w:t>
            </w:r>
            <w:r w:rsidRPr="006E491C">
              <w:rPr>
                <w:lang w:val="ro-RO"/>
              </w:rPr>
              <w:t>oare (din petrol), hidrotratate,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64742-55-8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265-158-7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780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parafinice u</w:t>
            </w:r>
            <w:r w:rsidR="0095494E">
              <w:rPr>
                <w:lang w:val="ro-RO"/>
              </w:rPr>
              <w:t>ş</w:t>
            </w:r>
            <w:r w:rsidRPr="006E491C">
              <w:rPr>
                <w:lang w:val="ro-RO"/>
              </w:rPr>
              <w:t>oare (din petrol), deparafinate cu solvent,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64742-56-9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265-159-2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781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Uleiuri reziduale (din petrol), hidrotratate,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64742-57-0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265-160-8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782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Uleiuri reziduale (din petrol), deparafinate cu solvent,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64742-62-7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265-166-0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783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naftenice grele (din petrol), deparafinate cu solvent,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64742-63-8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265-167-6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784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naftenice u</w:t>
            </w:r>
            <w:r w:rsidR="0095494E">
              <w:rPr>
                <w:lang w:val="ro-RO"/>
              </w:rPr>
              <w:t>ş</w:t>
            </w:r>
            <w:r w:rsidRPr="006E491C">
              <w:rPr>
                <w:lang w:val="ro-RO"/>
              </w:rPr>
              <w:t>oare (din petrol), deparafinate cu solvent,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64742-64-9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265-168-1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785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parafinice grele (din petrol), deparafinate cu solvent,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64742-65-0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265-169-7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786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Ulei de reziduu (din petrol) rezultat din procesul de dezuleiere a parafinei (, în cazul în care con</w:t>
            </w:r>
            <w:r w:rsidR="0095494E">
              <w:rPr>
                <w:lang w:val="ro-RO"/>
              </w:rPr>
              <w:t>ţ</w:t>
            </w:r>
            <w:r w:rsidRPr="006E491C">
              <w:rPr>
                <w:lang w:val="ro-RO"/>
              </w:rPr>
              <w:t>ine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64742-67-2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265-171-8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787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Uleiuri naftenice grele (din petrol), deparafinate catalitic,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64742-68-3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265-172-3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788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Uleiul naftenice u</w:t>
            </w:r>
            <w:r w:rsidR="0095494E">
              <w:rPr>
                <w:lang w:val="ro-RO"/>
              </w:rPr>
              <w:t>ş</w:t>
            </w:r>
            <w:r w:rsidRPr="006E491C">
              <w:rPr>
                <w:lang w:val="ro-RO"/>
              </w:rPr>
              <w:t>oare (din petrol), deparafinate catalitic,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64742-69-4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265-173-9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789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Uleiuri parafinice grele (din petrol), deparafinate catalitic,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64742-70-7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265-174-4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790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Uleiuri parafinice u</w:t>
            </w:r>
            <w:r w:rsidR="0095494E">
              <w:rPr>
                <w:lang w:val="ro-RO"/>
              </w:rPr>
              <w:t>ş</w:t>
            </w:r>
            <w:r w:rsidRPr="006E491C">
              <w:rPr>
                <w:lang w:val="ro-RO"/>
              </w:rPr>
              <w:t>oare (din petrol), deparafinate catalitic,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64742-71-8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265-176-5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791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Uleiuri naftenice grele (din petrol), deparafinate complex,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64742-75-2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265-179-1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792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Uleiuri naftenice u</w:t>
            </w:r>
            <w:r w:rsidR="0095494E">
              <w:rPr>
                <w:lang w:val="ro-RO"/>
              </w:rPr>
              <w:t>ş</w:t>
            </w:r>
            <w:r w:rsidRPr="006E491C">
              <w:rPr>
                <w:lang w:val="ro-RO"/>
              </w:rPr>
              <w:t>oare (din petrol), deparafinate complex,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64742-76-3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265-180-7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793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Extracte (din petrol), extrase cu solvent din distilate naftenice grele, concentrate în substan</w:t>
            </w:r>
            <w:r w:rsidR="0095494E">
              <w:rPr>
                <w:lang w:val="ro-RO"/>
              </w:rPr>
              <w:t>ţ</w:t>
            </w:r>
            <w:r w:rsidRPr="006E491C">
              <w:rPr>
                <w:lang w:val="ro-RO"/>
              </w:rPr>
              <w:t>e aromatice,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68783-00-6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272-175-3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794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Extracte (din petrol), extrase cu solvent din distilate parafinice grele, rafinate cu solvent,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68783-04-0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272-180-0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795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Extracte (din petrol), dezasfaltate cu solvent din distilate parafinice grele,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68814-89-1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272-342-0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796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Uleiuri de lubrifiere (din petrol), C</w:t>
            </w:r>
            <w:r w:rsidRPr="006E491C">
              <w:rPr>
                <w:vertAlign w:val="subscript"/>
                <w:lang w:val="ro-RO"/>
              </w:rPr>
              <w:t>20-50</w:t>
            </w:r>
            <w:r w:rsidRPr="006E491C">
              <w:rPr>
                <w:lang w:val="ro-RO"/>
              </w:rPr>
              <w:t>, ulei de bază: neutru hidrotratat, cu vâscozitate mare,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72623-85-9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276-736-3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797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Uleiuri de lubrifiere (din petrol), C</w:t>
            </w:r>
            <w:r w:rsidRPr="006E491C">
              <w:rPr>
                <w:vertAlign w:val="subscript"/>
                <w:lang w:val="ro-RO"/>
              </w:rPr>
              <w:t>15-30</w:t>
            </w:r>
            <w:r w:rsidRPr="006E491C">
              <w:rPr>
                <w:lang w:val="ro-RO"/>
              </w:rPr>
              <w:t>, ulei de bază: neutru hidrotratat,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72623- 86-0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276-737-9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798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Uleiuri de lubrifiere (din petrol), C</w:t>
            </w:r>
            <w:r w:rsidRPr="006E491C">
              <w:rPr>
                <w:vertAlign w:val="subscript"/>
                <w:lang w:val="ro-RO"/>
              </w:rPr>
              <w:t>20-50</w:t>
            </w:r>
            <w:r w:rsidRPr="006E491C">
              <w:rPr>
                <w:lang w:val="ro-RO"/>
              </w:rPr>
              <w:t>, ulei de bază: neutru hidrotratat,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72623- 87-1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276-738-4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799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Uleiuri de lubrifiere,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74869-22-0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278-012-2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800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parafinice grele (din petrol), deparafinate complex,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90640-91-8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292-613-7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801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parafinice u</w:t>
            </w:r>
            <w:r w:rsidR="0095494E">
              <w:rPr>
                <w:lang w:val="ro-RO"/>
              </w:rPr>
              <w:t>ş</w:t>
            </w:r>
            <w:r w:rsidRPr="006E491C">
              <w:rPr>
                <w:lang w:val="ro-RO"/>
              </w:rPr>
              <w:t>oare (din petrol), deparafinate complex,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90640-92-9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292-614-2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802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parafinice grele (din petrol), deparafinate cu solvent, tratate cu argilă,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90640-94-1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292-616-3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803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Hidrocarburi parafinice grele, C</w:t>
            </w:r>
            <w:r w:rsidRPr="006E491C">
              <w:rPr>
                <w:vertAlign w:val="subscript"/>
                <w:lang w:val="ro-RO"/>
              </w:rPr>
              <w:t>20-50</w:t>
            </w:r>
            <w:r w:rsidRPr="006E491C">
              <w:rPr>
                <w:lang w:val="ro-RO"/>
              </w:rPr>
              <w:t>, deparafinate cu solvent, hidrotratate,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90640-95-2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292-617-9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804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parafinice u</w:t>
            </w:r>
            <w:r w:rsidR="0095494E">
              <w:rPr>
                <w:lang w:val="ro-RO"/>
              </w:rPr>
              <w:t>ş</w:t>
            </w:r>
            <w:r w:rsidRPr="006E491C">
              <w:rPr>
                <w:lang w:val="ro-RO"/>
              </w:rPr>
              <w:t>oare (din petrol), deparafinate cu solvent, tratate cu argilă,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90640-96-3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292-618-4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805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parafinice u</w:t>
            </w:r>
            <w:r w:rsidR="0095494E">
              <w:rPr>
                <w:lang w:val="ro-RO"/>
              </w:rPr>
              <w:t>ş</w:t>
            </w:r>
            <w:r w:rsidRPr="006E491C">
              <w:rPr>
                <w:lang w:val="ro-RO"/>
              </w:rPr>
              <w:t>oare (din petrol), deparafinate cu solvent, hidrotratate,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90640-97-4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292-620-5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806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Extracte (din petrol), extrase cu solvent din distilate naftenice grele, hidrotratate,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90641-07-9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292-631-5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807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Extracte (din petrol), extrase cu solvent din distilate parafinice grele, hidrotratate,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90641-08-0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292-632-0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808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Extracte (din petrol), extrase cu solvent din distilate parafinice u</w:t>
            </w:r>
            <w:r w:rsidR="0095494E">
              <w:rPr>
                <w:lang w:val="ro-RO"/>
              </w:rPr>
              <w:t>ş</w:t>
            </w:r>
            <w:r w:rsidRPr="006E491C">
              <w:rPr>
                <w:lang w:val="ro-RO"/>
              </w:rPr>
              <w:t>oare, hidrotratate,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90641-09-1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292-633-6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809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Uleiuri reziduale (din petrol), deparafinate cu solvent, hidrotratate,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90669-74-2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292-656-1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810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Uleiuri reziduale (din petrol), deparafinate catalitic,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91770-57-9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294-843-3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811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parafinice grele (din petrol), deparafinate, hidrotratate,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91995-39-0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295-300-3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812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parafinice u</w:t>
            </w:r>
            <w:r w:rsidR="0095494E">
              <w:rPr>
                <w:lang w:val="ro-RO"/>
              </w:rPr>
              <w:t>ş</w:t>
            </w:r>
            <w:r w:rsidRPr="006E491C">
              <w:rPr>
                <w:lang w:val="ro-RO"/>
              </w:rPr>
              <w:t>oare (din petrol), deparafinate, hidrotratate,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91995-40-3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295-301-9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813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(din petrol), rafinate cu solvent, hidrocracate, deparafinate, în cazul în care con</w:t>
            </w:r>
            <w:r w:rsidR="0095494E">
              <w:rPr>
                <w:lang w:val="ro-RO"/>
              </w:rPr>
              <w:t>ţ</w:t>
            </w:r>
            <w:r w:rsidRPr="006E491C">
              <w:rPr>
                <w:lang w:val="ro-RO"/>
              </w:rPr>
              <w:t xml:space="preserve">in &gt; 3 % g/g extract de </w:t>
            </w:r>
            <w:r w:rsidRPr="006E491C">
              <w:rPr>
                <w:lang w:val="ro-RO"/>
              </w:rPr>
              <w:lastRenderedPageBreak/>
              <w:t>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91995-45-8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295-306-6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814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naftenice u</w:t>
            </w:r>
            <w:r w:rsidR="0095494E">
              <w:rPr>
                <w:lang w:val="ro-RO"/>
              </w:rPr>
              <w:t>ş</w:t>
            </w:r>
            <w:r w:rsidRPr="006E491C">
              <w:rPr>
                <w:lang w:val="ro-RO"/>
              </w:rPr>
              <w:t>oare (din petrol), rafinate cu solvent, hidrotratate,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91995-54-9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295-316-0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815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Extracte (din petrol), extrase cu solvent din distilate parafinice u</w:t>
            </w:r>
            <w:r w:rsidR="0095494E">
              <w:rPr>
                <w:lang w:val="ro-RO"/>
              </w:rPr>
              <w:t>ş</w:t>
            </w:r>
            <w:r w:rsidRPr="006E491C">
              <w:rPr>
                <w:lang w:val="ro-RO"/>
              </w:rPr>
              <w:t>oare hidrotratate,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91995- 73-2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295-335-4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816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Extracte (din petrol), extrase cu solvent din distilate naftenice u</w:t>
            </w:r>
            <w:r w:rsidR="0095494E">
              <w:rPr>
                <w:lang w:val="ro-RO"/>
              </w:rPr>
              <w:t>ş</w:t>
            </w:r>
            <w:r w:rsidRPr="006E491C">
              <w:rPr>
                <w:lang w:val="ro-RO"/>
              </w:rPr>
              <w:t>oare, hidrodesulfurate,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91995-75-4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295-338-0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817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Extracte (din petrol), extrase cu solvent din distilate parafinice u</w:t>
            </w:r>
            <w:r w:rsidR="0095494E">
              <w:rPr>
                <w:lang w:val="ro-RO"/>
              </w:rPr>
              <w:t>ş</w:t>
            </w:r>
            <w:r w:rsidRPr="006E491C">
              <w:rPr>
                <w:lang w:val="ro-RO"/>
              </w:rPr>
              <w:t>oare, tratate cu acid,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91995-76-5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295-339-6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818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Extracte (din petrol), extrase cu solvent din distilate parafinice u</w:t>
            </w:r>
            <w:r w:rsidR="0095494E">
              <w:rPr>
                <w:lang w:val="ro-RO"/>
              </w:rPr>
              <w:t>ş</w:t>
            </w:r>
            <w:r w:rsidRPr="006E491C">
              <w:rPr>
                <w:lang w:val="ro-RO"/>
              </w:rPr>
              <w:t>oare, hidrodesulfurate,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91995-77-6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295-340-1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819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Extracte (din petrol), extrase cu solvent din motorină u</w:t>
            </w:r>
            <w:r w:rsidR="0095494E">
              <w:rPr>
                <w:lang w:val="ro-RO"/>
              </w:rPr>
              <w:t>ş</w:t>
            </w:r>
            <w:r w:rsidRPr="006E491C">
              <w:rPr>
                <w:lang w:val="ro-RO"/>
              </w:rPr>
              <w:t>oară de vid, hidrotratate,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91995-79-8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295-342-2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820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Ulei de reziduuri (din petrol) rezultate din procesul de dezuleiere a parafinei, hidrotratat,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92045-12-0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295-394-6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821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Uleiuri de lubrifiere (din petrol), C</w:t>
            </w:r>
            <w:r w:rsidRPr="006E491C">
              <w:rPr>
                <w:vertAlign w:val="subscript"/>
                <w:lang w:val="ro-RO"/>
              </w:rPr>
              <w:t>17-35</w:t>
            </w:r>
            <w:r w:rsidRPr="006E491C">
              <w:rPr>
                <w:lang w:val="ro-RO"/>
              </w:rPr>
              <w:t>, extrase cu solvent, deparafinate, hidrotratate,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92045-42-6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295-423-2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822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Uleiuri de lubrifiere (din petrol), deparafinate cu solvent, nearomatice, hidrocracate,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92045-43-7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295-424-8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823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Uleiuri reziduale (din petrol), hidrocracate, tratate cu acid, deparafinate cu solvent,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92061-86-4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295-499-7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824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Uleiuri parafinice grele (din petrol), deparafinate </w:t>
            </w:r>
            <w:r w:rsidR="0095494E">
              <w:rPr>
                <w:lang w:val="ro-RO"/>
              </w:rPr>
              <w:t>ş</w:t>
            </w:r>
            <w:r w:rsidRPr="006E491C">
              <w:rPr>
                <w:lang w:val="ro-RO"/>
              </w:rPr>
              <w:t>i rafinate cu solvent,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92129-09-4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295-810-6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825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Extracte (din petrol), extrase cu solvent din distilate parafinice grele, tratate cu argilă,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92704- 08-0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296-437-1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826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Uleiuri de lubrifiere parafinice (din petrol), uleiuri de bază,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93572-43-1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297-474-6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827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Extracte (din petrol), extrase cu solvent din distilate naftenice grele, hidrodesulfurate,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93763-10-1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297-827-4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828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Extracte (din petrol), extrase cu solvent din distilate parafinice grele deparafinate cu solvent, hidrodesulfurate,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93763-11-2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297-829-5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829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Hidrocarburi, reziduuri de distilare parafinice hidrocracate, deparafinate cu solvent,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93763-38-3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297-857-8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830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Uleiuri de reziduuri (din petrol), rezultate din procesul de dezuleiere a parafinei, tratate cu acid,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93924-31-3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300-225-7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831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Uleiuri de reziduuri (din petrol), rezultate din procesul de dezuleiere a parafinei, tratate cu argilă,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93924-32-4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300-226-2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832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Hidrocarburi, C</w:t>
            </w:r>
            <w:r w:rsidRPr="006E491C">
              <w:rPr>
                <w:vertAlign w:val="subscript"/>
                <w:lang w:val="ro-RO"/>
              </w:rPr>
              <w:t>20-50</w:t>
            </w:r>
            <w:r w:rsidRPr="006E491C">
              <w:rPr>
                <w:lang w:val="ro-RO"/>
              </w:rPr>
              <w:t>, distilate de vid ob</w:t>
            </w:r>
            <w:r w:rsidR="0095494E">
              <w:rPr>
                <w:lang w:val="ro-RO"/>
              </w:rPr>
              <w:t>ţ</w:t>
            </w:r>
            <w:r w:rsidRPr="006E491C">
              <w:rPr>
                <w:lang w:val="ro-RO"/>
              </w:rPr>
              <w:t>inute de la hidrogenarea uleiului rezidual,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93924-61-9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300-257-1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833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grele (din petrol) hidrotratate, rafinate cu solvent, hidrogenate,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94733-08-1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305-588-5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834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u</w:t>
            </w:r>
            <w:r w:rsidR="0095494E">
              <w:rPr>
                <w:lang w:val="ro-RO"/>
              </w:rPr>
              <w:t>ş</w:t>
            </w:r>
            <w:r w:rsidRPr="006E491C">
              <w:rPr>
                <w:lang w:val="ro-RO"/>
              </w:rPr>
              <w:t>oare (din petrol) hidrocracate, rafinate cu solvent,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94733-09-2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305-589-0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835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Uleiuri de lubrifiere (din petrol), C</w:t>
            </w:r>
            <w:r w:rsidRPr="006E491C">
              <w:rPr>
                <w:vertAlign w:val="subscript"/>
                <w:lang w:val="ro-RO"/>
              </w:rPr>
              <w:t>18-40</w:t>
            </w:r>
            <w:r w:rsidRPr="006E491C">
              <w:rPr>
                <w:lang w:val="ro-RO"/>
              </w:rPr>
              <w:t>, pe bază de distilat hidrocracat, deparafinat cu solvent,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94733-15-0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305-594-8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836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Uleiuri de lubrifiere (din petrol), C</w:t>
            </w:r>
            <w:r w:rsidRPr="006E491C">
              <w:rPr>
                <w:vertAlign w:val="subscript"/>
                <w:lang w:val="ro-RO"/>
              </w:rPr>
              <w:t>18-40</w:t>
            </w:r>
            <w:r w:rsidRPr="006E491C">
              <w:rPr>
                <w:lang w:val="ro-RO"/>
              </w:rPr>
              <w:t>, pe bază de rafinat hidrogenat deparafinat cu solvent,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94733-16-1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305-595-3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837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Hidrocarburi, C</w:t>
            </w:r>
            <w:r w:rsidRPr="006E491C">
              <w:rPr>
                <w:vertAlign w:val="subscript"/>
                <w:lang w:val="ro-RO"/>
              </w:rPr>
              <w:t>13-30</w:t>
            </w:r>
            <w:r w:rsidRPr="006E491C">
              <w:rPr>
                <w:lang w:val="ro-RO"/>
              </w:rPr>
              <w:t>, bogate în aromatice, distilat naftenic extras cu solvent,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95371-04-3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305-971-7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838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Hidrocarburi, C</w:t>
            </w:r>
            <w:r w:rsidRPr="006E491C">
              <w:rPr>
                <w:vertAlign w:val="subscript"/>
                <w:lang w:val="ro-RO"/>
              </w:rPr>
              <w:t>16-32</w:t>
            </w:r>
            <w:r w:rsidRPr="006E491C">
              <w:rPr>
                <w:lang w:val="ro-RO"/>
              </w:rPr>
              <w:t>, bogate în aromatice, distilat naftenic extras cu solvent,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95371-05-4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305-972-2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839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Hidrocarburi, C</w:t>
            </w:r>
            <w:r w:rsidRPr="006E491C">
              <w:rPr>
                <w:vertAlign w:val="subscript"/>
                <w:lang w:val="ro-RO"/>
              </w:rPr>
              <w:t>37-68</w:t>
            </w:r>
            <w:r w:rsidRPr="006E491C">
              <w:rPr>
                <w:lang w:val="ro-RO"/>
              </w:rPr>
              <w:t>, reziduuri de distilare în vid, hidrotratate, dezasfaltate, deparafinate,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95371-07-6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305-974-3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840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Hidrocarburi, C</w:t>
            </w:r>
            <w:r w:rsidRPr="006E491C">
              <w:rPr>
                <w:vertAlign w:val="subscript"/>
                <w:lang w:val="ro-RO"/>
              </w:rPr>
              <w:t>37-65</w:t>
            </w:r>
            <w:r w:rsidRPr="006E491C">
              <w:rPr>
                <w:lang w:val="ro-RO"/>
              </w:rPr>
              <w:t>, reziduuri de distilare în vid, dezasfaltate, hidrotratate,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95371-08-7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305-975-9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841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u</w:t>
            </w:r>
            <w:r w:rsidR="0095494E">
              <w:rPr>
                <w:lang w:val="ro-RO"/>
              </w:rPr>
              <w:t>ş</w:t>
            </w:r>
            <w:r w:rsidRPr="006E491C">
              <w:rPr>
                <w:lang w:val="ro-RO"/>
              </w:rPr>
              <w:t>oare (din petrol), rafinate cu solvent, hidrocracate,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97488-73-8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307-010-7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842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grele (petrol) hidrogenate, rafinate cu solvent,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97488-74-9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307-011-2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843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Uleiuri de lubrifiere (din petrol), C</w:t>
            </w:r>
            <w:r w:rsidRPr="006E491C">
              <w:rPr>
                <w:vertAlign w:val="subscript"/>
                <w:lang w:val="ro-RO"/>
              </w:rPr>
              <w:t>18-27</w:t>
            </w:r>
            <w:r w:rsidRPr="006E491C">
              <w:rPr>
                <w:lang w:val="ro-RO"/>
              </w:rPr>
              <w:t>, deparafinate cu solvent, hidrocracate,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97488-95-4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307-034-8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844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Hidrocarburi, C</w:t>
            </w:r>
            <w:r w:rsidRPr="006E491C">
              <w:rPr>
                <w:vertAlign w:val="subscript"/>
                <w:lang w:val="ro-RO"/>
              </w:rPr>
              <w:t>17-30</w:t>
            </w:r>
            <w:r w:rsidRPr="006E491C">
              <w:rPr>
                <w:lang w:val="ro-RO"/>
              </w:rPr>
              <w:t>, reziduuri de distilare atmosferică, dezasfaltate cu solvent, hidrotratate, frac</w:t>
            </w:r>
            <w:r w:rsidR="0095494E">
              <w:rPr>
                <w:lang w:val="ro-RO"/>
              </w:rPr>
              <w:t>ţ</w:t>
            </w:r>
            <w:r w:rsidRPr="006E491C">
              <w:rPr>
                <w:lang w:val="ro-RO"/>
              </w:rPr>
              <w:t>ii u</w:t>
            </w:r>
            <w:r w:rsidR="0095494E">
              <w:rPr>
                <w:lang w:val="ro-RO"/>
              </w:rPr>
              <w:t>ş</w:t>
            </w:r>
            <w:r w:rsidRPr="006E491C">
              <w:rPr>
                <w:lang w:val="ro-RO"/>
              </w:rPr>
              <w:t>oare de distilare,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97675-87-1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307-661-7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845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Hidrocarburi, C</w:t>
            </w:r>
            <w:r w:rsidRPr="006E491C">
              <w:rPr>
                <w:vertAlign w:val="subscript"/>
                <w:lang w:val="ro-RO"/>
              </w:rPr>
              <w:t>17-40</w:t>
            </w:r>
            <w:r w:rsidRPr="006E491C">
              <w:rPr>
                <w:lang w:val="ro-RO"/>
              </w:rPr>
              <w:t>, reziduuri de distilare, deasfaltate cu solvent, hidrotratate, frac</w:t>
            </w:r>
            <w:r w:rsidR="0095494E">
              <w:rPr>
                <w:lang w:val="ro-RO"/>
              </w:rPr>
              <w:t>ţ</w:t>
            </w:r>
            <w:r w:rsidRPr="006E491C">
              <w:rPr>
                <w:lang w:val="ro-RO"/>
              </w:rPr>
              <w:t>ii u</w:t>
            </w:r>
            <w:r w:rsidR="0095494E">
              <w:rPr>
                <w:lang w:val="ro-RO"/>
              </w:rPr>
              <w:t>ş</w:t>
            </w:r>
            <w:r w:rsidRPr="006E491C">
              <w:rPr>
                <w:lang w:val="ro-RO"/>
              </w:rPr>
              <w:t>oare de distilare în vid,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97722-06-0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307-755-8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846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Hidrocarburi, C</w:t>
            </w:r>
            <w:r w:rsidRPr="006E491C">
              <w:rPr>
                <w:vertAlign w:val="subscript"/>
                <w:lang w:val="ro-RO"/>
              </w:rPr>
              <w:t>13-27</w:t>
            </w:r>
            <w:r w:rsidRPr="006E491C">
              <w:rPr>
                <w:lang w:val="ro-RO"/>
              </w:rPr>
              <w:t>, naftenice u</w:t>
            </w:r>
            <w:r w:rsidR="0095494E">
              <w:rPr>
                <w:lang w:val="ro-RO"/>
              </w:rPr>
              <w:t>ş</w:t>
            </w:r>
            <w:r w:rsidRPr="006E491C">
              <w:rPr>
                <w:lang w:val="ro-RO"/>
              </w:rPr>
              <w:t>oare, extrase cu solvent,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97722-09-3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307-758-4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847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Hidrocarburi, C</w:t>
            </w:r>
            <w:r w:rsidRPr="006E491C">
              <w:rPr>
                <w:vertAlign w:val="subscript"/>
                <w:lang w:val="ro-RO"/>
              </w:rPr>
              <w:t>14-29</w:t>
            </w:r>
            <w:r w:rsidRPr="006E491C">
              <w:rPr>
                <w:lang w:val="ro-RO"/>
              </w:rPr>
              <w:t>, naftenice u</w:t>
            </w:r>
            <w:r w:rsidR="0095494E">
              <w:rPr>
                <w:lang w:val="ro-RO"/>
              </w:rPr>
              <w:t>ş</w:t>
            </w:r>
            <w:r w:rsidRPr="006E491C">
              <w:rPr>
                <w:lang w:val="ro-RO"/>
              </w:rPr>
              <w:t>oare, extrase cu solvent,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97722-10-6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307-760-5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848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Ulei de reziduuri (din petrol), rezultate din procesul de dezuleiere a parafinei, tratate cu carbon, în cazul în care </w:t>
            </w:r>
            <w:r w:rsidRPr="006E491C">
              <w:rPr>
                <w:lang w:val="ro-RO"/>
              </w:rPr>
              <w:lastRenderedPageBreak/>
              <w:t>con</w:t>
            </w:r>
            <w:r w:rsidR="0095494E">
              <w:rPr>
                <w:lang w:val="ro-RO"/>
              </w:rPr>
              <w:t>ţ</w:t>
            </w:r>
            <w:r w:rsidRPr="006E491C">
              <w:rPr>
                <w:lang w:val="ro-RO"/>
              </w:rPr>
              <w:t>ine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97862-76-5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308-126-0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849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Ulei de reziduuri (din petrol), rezultate din procesul de dezuleiere a parafinei, tratate cu acid silicic, în cazul în care con</w:t>
            </w:r>
            <w:r w:rsidR="0095494E">
              <w:rPr>
                <w:lang w:val="ro-RO"/>
              </w:rPr>
              <w:t>ţ</w:t>
            </w:r>
            <w:r w:rsidRPr="006E491C">
              <w:rPr>
                <w:lang w:val="ro-RO"/>
              </w:rPr>
              <w:t>ine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97862-77-6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308-127-6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850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Hidrocarburi, C</w:t>
            </w:r>
            <w:r w:rsidRPr="006E491C">
              <w:rPr>
                <w:vertAlign w:val="subscript"/>
                <w:lang w:val="ro-RO"/>
              </w:rPr>
              <w:t>27-42</w:t>
            </w:r>
            <w:r w:rsidRPr="006E491C">
              <w:rPr>
                <w:lang w:val="ro-RO"/>
              </w:rPr>
              <w:t>, dearomatizate,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97862-81-2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308-131-8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851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Hidrocarburi, C</w:t>
            </w:r>
            <w:r w:rsidRPr="006E491C">
              <w:rPr>
                <w:vertAlign w:val="subscript"/>
                <w:lang w:val="ro-RO"/>
              </w:rPr>
              <w:t>17-30</w:t>
            </w:r>
            <w:r w:rsidRPr="006E491C">
              <w:rPr>
                <w:lang w:val="ro-RO"/>
              </w:rPr>
              <w:t>, distilate hidrotratate, frac</w:t>
            </w:r>
            <w:r w:rsidR="0095494E">
              <w:rPr>
                <w:lang w:val="ro-RO"/>
              </w:rPr>
              <w:t>ţ</w:t>
            </w:r>
            <w:r w:rsidRPr="006E491C">
              <w:rPr>
                <w:lang w:val="ro-RO"/>
              </w:rPr>
              <w:t>ii u</w:t>
            </w:r>
            <w:r w:rsidR="0095494E">
              <w:rPr>
                <w:lang w:val="ro-RO"/>
              </w:rPr>
              <w:t>ş</w:t>
            </w:r>
            <w:r w:rsidRPr="006E491C">
              <w:rPr>
                <w:lang w:val="ro-RO"/>
              </w:rPr>
              <w:t>oare de distilare,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97862-82-3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308-132-3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852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Hidrocarburi, C</w:t>
            </w:r>
            <w:r w:rsidRPr="006E491C">
              <w:rPr>
                <w:vertAlign w:val="subscript"/>
                <w:lang w:val="ro-RO"/>
              </w:rPr>
              <w:t>27-45</w:t>
            </w:r>
            <w:r w:rsidRPr="006E491C">
              <w:rPr>
                <w:lang w:val="ro-RO"/>
              </w:rPr>
              <w:t>, distilate naftenice în vid,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97862-83-4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308-133-9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853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Hidrocarburi, C</w:t>
            </w:r>
            <w:r w:rsidRPr="006E491C">
              <w:rPr>
                <w:vertAlign w:val="subscript"/>
                <w:lang w:val="ro-RO"/>
              </w:rPr>
              <w:t>27-45</w:t>
            </w:r>
            <w:r w:rsidRPr="006E491C">
              <w:rPr>
                <w:lang w:val="ro-RO"/>
              </w:rPr>
              <w:t>, dearomatizate,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97926-68-6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308-287-7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854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Hidrocarburi, C</w:t>
            </w:r>
            <w:r w:rsidRPr="006E491C">
              <w:rPr>
                <w:vertAlign w:val="subscript"/>
                <w:lang w:val="ro-RO"/>
              </w:rPr>
              <w:t>20-58</w:t>
            </w:r>
            <w:r w:rsidRPr="006E491C">
              <w:rPr>
                <w:lang w:val="ro-RO"/>
              </w:rPr>
              <w:t>, hidrotratate,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97926-70-0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308-289-8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855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Hidrocarburi naftenice, C</w:t>
            </w:r>
            <w:r w:rsidRPr="006E491C">
              <w:rPr>
                <w:vertAlign w:val="subscript"/>
                <w:lang w:val="ro-RO"/>
              </w:rPr>
              <w:t>27-42</w:t>
            </w:r>
            <w:r w:rsidRPr="006E491C">
              <w:rPr>
                <w:lang w:val="ro-RO"/>
              </w:rPr>
              <w:t>,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97926-71-1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308-290-3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856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Extracte (din petrol), extrase cu solvent din distilate parafinice u</w:t>
            </w:r>
            <w:r w:rsidR="0095494E">
              <w:rPr>
                <w:lang w:val="ro-RO"/>
              </w:rPr>
              <w:t>ş</w:t>
            </w:r>
            <w:r w:rsidRPr="006E491C">
              <w:rPr>
                <w:lang w:val="ro-RO"/>
              </w:rPr>
              <w:t>oare, tratate cu carbon,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100684-02-4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309-672-2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857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Extracte (din petrol), extrase cu solvent din distilate parafinice u</w:t>
            </w:r>
            <w:r w:rsidR="0095494E">
              <w:rPr>
                <w:lang w:val="ro-RO"/>
              </w:rPr>
              <w:t>ş</w:t>
            </w:r>
            <w:r w:rsidRPr="006E491C">
              <w:rPr>
                <w:lang w:val="ro-RO"/>
              </w:rPr>
              <w:t>oare, tratate cu argilă,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100684- 03-5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309-673-8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858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Extracte (din petrol), extrase cu solvent din motorină de vid u</w:t>
            </w:r>
            <w:r w:rsidR="0095494E">
              <w:rPr>
                <w:lang w:val="ro-RO"/>
              </w:rPr>
              <w:t>ş</w:t>
            </w:r>
            <w:r w:rsidRPr="006E491C">
              <w:rPr>
                <w:lang w:val="ro-RO"/>
              </w:rPr>
              <w:t>oară, tratate cu carbon,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100684-04-6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309-674-3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859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Extracte (din petrol), extrase cu solvent din motorină de vid u</w:t>
            </w:r>
            <w:r w:rsidR="0095494E">
              <w:rPr>
                <w:lang w:val="ro-RO"/>
              </w:rPr>
              <w:t>ş</w:t>
            </w:r>
            <w:r w:rsidRPr="006E491C">
              <w:rPr>
                <w:lang w:val="ro-RO"/>
              </w:rPr>
              <w:t>oară, tratate cu argilă,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100684-05-7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309-675-9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860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Uleiuri reziduale (din petrol), deparafinate cu solvent </w:t>
            </w:r>
            <w:r w:rsidR="0095494E">
              <w:rPr>
                <w:lang w:val="ro-RO"/>
              </w:rPr>
              <w:t>ş</w:t>
            </w:r>
            <w:r w:rsidRPr="006E491C">
              <w:rPr>
                <w:lang w:val="ro-RO"/>
              </w:rPr>
              <w:t>i tratate cu carbon,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100684-37-5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309-710-8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861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Uleiuri reziduale (din petrol), deparafinate cu solvent </w:t>
            </w:r>
            <w:r w:rsidR="0095494E">
              <w:rPr>
                <w:lang w:val="ro-RO"/>
              </w:rPr>
              <w:t>ş</w:t>
            </w:r>
            <w:r w:rsidRPr="006E491C">
              <w:rPr>
                <w:lang w:val="ro-RO"/>
              </w:rPr>
              <w:t>i tratate cu argilă,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100684-38-6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309-711-3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862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Uleiuri de lubrifiere (din petrol), C</w:t>
            </w:r>
            <w:r w:rsidRPr="006E491C">
              <w:rPr>
                <w:vertAlign w:val="subscript"/>
                <w:lang w:val="ro-RO"/>
              </w:rPr>
              <w:t>&gt; 25</w:t>
            </w:r>
            <w:r w:rsidRPr="006E491C">
              <w:rPr>
                <w:lang w:val="ro-RO"/>
              </w:rPr>
              <w:t>, extrase cu solvent, dezasfaltate, deparafinate, hidrogenate,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101316-69-2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309-874-0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863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Uleiuri de lubrifiere (din petrol), C</w:t>
            </w:r>
            <w:r w:rsidRPr="006E491C">
              <w:rPr>
                <w:vertAlign w:val="subscript"/>
                <w:lang w:val="ro-RO"/>
              </w:rPr>
              <w:t>17-32</w:t>
            </w:r>
            <w:r w:rsidRPr="006E491C">
              <w:rPr>
                <w:lang w:val="ro-RO"/>
              </w:rPr>
              <w:t>, extrase cu solvent, deparafinate, hidrogenate,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101316-70-5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309-875-6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864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Uleiuri de lubrifiere (din petrol), C</w:t>
            </w:r>
            <w:r w:rsidRPr="006E491C">
              <w:rPr>
                <w:vertAlign w:val="subscript"/>
                <w:lang w:val="ro-RO"/>
              </w:rPr>
              <w:t>20-35</w:t>
            </w:r>
            <w:r w:rsidRPr="006E491C">
              <w:rPr>
                <w:lang w:val="ro-RO"/>
              </w:rPr>
              <w:t>, extrase cu solvent, deparafinate, hidrogenate,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101316-71-6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309-876-1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865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Uleiuri de lubrifiere (din petrol), C</w:t>
            </w:r>
            <w:r w:rsidRPr="006E491C">
              <w:rPr>
                <w:vertAlign w:val="subscript"/>
                <w:lang w:val="ro-RO"/>
              </w:rPr>
              <w:t>24-50</w:t>
            </w:r>
            <w:r w:rsidRPr="006E491C">
              <w:rPr>
                <w:lang w:val="ro-RO"/>
              </w:rPr>
              <w:t>, extrase cu solvent, deparafinate, hidrogenate, în cazul în care con</w:t>
            </w:r>
            <w:r w:rsidR="0095494E">
              <w:rPr>
                <w:lang w:val="ro-RO"/>
              </w:rPr>
              <w:t>ţ</w:t>
            </w:r>
            <w:r w:rsidRPr="006E491C">
              <w:rPr>
                <w:lang w:val="ro-RO"/>
              </w:rPr>
              <w:t>in &gt; 3 % g/g extract de DMSO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101316-72-7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309-877-7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866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de mijloc (din petrol), desulfurate, cu excep</w:t>
            </w:r>
            <w:r w:rsidR="0095494E">
              <w:rPr>
                <w:lang w:val="ro-RO"/>
              </w:rPr>
              <w:t>ţ</w:t>
            </w:r>
            <w:r w:rsidRPr="006E491C">
              <w:rPr>
                <w:lang w:val="ro-RO"/>
              </w:rPr>
              <w:t>ia cazului în care se cunoa</w:t>
            </w:r>
            <w:r w:rsidR="0095494E">
              <w:rPr>
                <w:lang w:val="ro-RO"/>
              </w:rPr>
              <w:t>ş</w:t>
            </w:r>
            <w:r w:rsidRPr="006E491C">
              <w:rPr>
                <w:lang w:val="ro-RO"/>
              </w:rPr>
              <w:t xml:space="preserve">te istoricul complet al rafinării </w:t>
            </w:r>
            <w:r w:rsidR="0095494E">
              <w:rPr>
                <w:lang w:val="ro-RO"/>
              </w:rPr>
              <w:t>ş</w:t>
            </w:r>
            <w:r w:rsidRPr="006E491C">
              <w:rPr>
                <w:lang w:val="ro-RO"/>
              </w:rPr>
              <w:t>i se poate dovedi că substan</w:t>
            </w:r>
            <w:r w:rsidR="0095494E">
              <w:rPr>
                <w:lang w:val="ro-RO"/>
              </w:rPr>
              <w:t>ţ</w:t>
            </w:r>
            <w:r w:rsidRPr="006E491C">
              <w:rPr>
                <w:lang w:val="ro-RO"/>
              </w:rPr>
              <w:t>a din care sunt ob</w:t>
            </w:r>
            <w:r w:rsidR="0095494E">
              <w:rPr>
                <w:lang w:val="ro-RO"/>
              </w:rPr>
              <w:t>ţ</w:t>
            </w:r>
            <w:r w:rsidRPr="006E491C">
              <w:rPr>
                <w:lang w:val="ro-RO"/>
              </w:rPr>
              <w:t>inute nu este cancerigenă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64741-86-2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265-088-7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867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Motorine (din petrol), rafinate cu solvent, cu excep</w:t>
            </w:r>
            <w:r w:rsidR="0095494E">
              <w:rPr>
                <w:lang w:val="ro-RO"/>
              </w:rPr>
              <w:t>ţ</w:t>
            </w:r>
            <w:r w:rsidRPr="006E491C">
              <w:rPr>
                <w:lang w:val="ro-RO"/>
              </w:rPr>
              <w:t>ia cazului în care se cunoa</w:t>
            </w:r>
            <w:r w:rsidR="0095494E">
              <w:rPr>
                <w:lang w:val="ro-RO"/>
              </w:rPr>
              <w:t>ş</w:t>
            </w:r>
            <w:r w:rsidRPr="006E491C">
              <w:rPr>
                <w:lang w:val="ro-RO"/>
              </w:rPr>
              <w:t xml:space="preserve">te istoricul complet al rafinării </w:t>
            </w:r>
            <w:r w:rsidR="0095494E">
              <w:rPr>
                <w:lang w:val="ro-RO"/>
              </w:rPr>
              <w:t>ş</w:t>
            </w:r>
            <w:r w:rsidRPr="006E491C">
              <w:rPr>
                <w:lang w:val="ro-RO"/>
              </w:rPr>
              <w:t>i se poate dovedi că substan</w:t>
            </w:r>
            <w:r w:rsidR="0095494E">
              <w:rPr>
                <w:lang w:val="ro-RO"/>
              </w:rPr>
              <w:t>ţ</w:t>
            </w:r>
            <w:r w:rsidRPr="006E491C">
              <w:rPr>
                <w:lang w:val="ro-RO"/>
              </w:rPr>
              <w:t>a din care sunt ob</w:t>
            </w:r>
            <w:r w:rsidR="0095494E">
              <w:rPr>
                <w:lang w:val="ro-RO"/>
              </w:rPr>
              <w:t>ţ</w:t>
            </w:r>
            <w:r w:rsidRPr="006E491C">
              <w:rPr>
                <w:lang w:val="ro-RO"/>
              </w:rPr>
              <w:t>inute nu este cancerigenă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64741-90-8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265-092-9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868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de mijloc (din petrol), rafinate cu solvent, cu excep</w:t>
            </w:r>
            <w:r w:rsidR="0095494E">
              <w:rPr>
                <w:lang w:val="ro-RO"/>
              </w:rPr>
              <w:t>ţ</w:t>
            </w:r>
            <w:r w:rsidRPr="006E491C">
              <w:rPr>
                <w:lang w:val="ro-RO"/>
              </w:rPr>
              <w:t>ia cazului în care se cunoa</w:t>
            </w:r>
            <w:r w:rsidR="0095494E">
              <w:rPr>
                <w:lang w:val="ro-RO"/>
              </w:rPr>
              <w:t>ş</w:t>
            </w:r>
            <w:r w:rsidRPr="006E491C">
              <w:rPr>
                <w:lang w:val="ro-RO"/>
              </w:rPr>
              <w:t xml:space="preserve">te istoricul complet al rafinării </w:t>
            </w:r>
            <w:r w:rsidR="0095494E">
              <w:rPr>
                <w:lang w:val="ro-RO"/>
              </w:rPr>
              <w:t>ş</w:t>
            </w:r>
            <w:r w:rsidRPr="006E491C">
              <w:rPr>
                <w:lang w:val="ro-RO"/>
              </w:rPr>
              <w:t>i se poate dovedi că substan</w:t>
            </w:r>
            <w:r w:rsidR="0095494E">
              <w:rPr>
                <w:lang w:val="ro-RO"/>
              </w:rPr>
              <w:t>ţ</w:t>
            </w:r>
            <w:r w:rsidRPr="006E491C">
              <w:rPr>
                <w:lang w:val="ro-RO"/>
              </w:rPr>
              <w:t>a din care sunt ob</w:t>
            </w:r>
            <w:r w:rsidR="0095494E">
              <w:rPr>
                <w:lang w:val="ro-RO"/>
              </w:rPr>
              <w:t>ţ</w:t>
            </w:r>
            <w:r w:rsidRPr="006E491C">
              <w:rPr>
                <w:lang w:val="ro-RO"/>
              </w:rPr>
              <w:t>inute nu este cancerigenă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64741-91-9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265-093-4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869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Motorine (din petrol), tratate cu acid, cu excep</w:t>
            </w:r>
            <w:r w:rsidR="0095494E">
              <w:rPr>
                <w:lang w:val="ro-RO"/>
              </w:rPr>
              <w:t>ţ</w:t>
            </w:r>
            <w:r w:rsidRPr="006E491C">
              <w:rPr>
                <w:lang w:val="ro-RO"/>
              </w:rPr>
              <w:t>ia cazului în care se cunoa</w:t>
            </w:r>
            <w:r w:rsidR="0095494E">
              <w:rPr>
                <w:lang w:val="ro-RO"/>
              </w:rPr>
              <w:t>ş</w:t>
            </w:r>
            <w:r w:rsidRPr="006E491C">
              <w:rPr>
                <w:lang w:val="ro-RO"/>
              </w:rPr>
              <w:t xml:space="preserve">te istoricul complet al rafinării </w:t>
            </w:r>
            <w:r w:rsidR="0095494E">
              <w:rPr>
                <w:lang w:val="ro-RO"/>
              </w:rPr>
              <w:t>ş</w:t>
            </w:r>
            <w:r w:rsidRPr="006E491C">
              <w:rPr>
                <w:lang w:val="ro-RO"/>
              </w:rPr>
              <w:t>i se poate dovedi că substan</w:t>
            </w:r>
            <w:r w:rsidR="0095494E">
              <w:rPr>
                <w:lang w:val="ro-RO"/>
              </w:rPr>
              <w:t>ţ</w:t>
            </w:r>
            <w:r w:rsidRPr="006E491C">
              <w:rPr>
                <w:lang w:val="ro-RO"/>
              </w:rPr>
              <w:t>a din care sunt ob</w:t>
            </w:r>
            <w:r w:rsidR="0095494E">
              <w:rPr>
                <w:lang w:val="ro-RO"/>
              </w:rPr>
              <w:t>ţ</w:t>
            </w:r>
            <w:r w:rsidRPr="006E491C">
              <w:rPr>
                <w:lang w:val="ro-RO"/>
              </w:rPr>
              <w:t>inute nu este cancerigenă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64742-12-7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265-112-6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870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de mijloc (din petrol), tratate cu acid, cu excep</w:t>
            </w:r>
            <w:r w:rsidR="0095494E">
              <w:rPr>
                <w:lang w:val="ro-RO"/>
              </w:rPr>
              <w:t>ţ</w:t>
            </w:r>
            <w:r w:rsidRPr="006E491C">
              <w:rPr>
                <w:lang w:val="ro-RO"/>
              </w:rPr>
              <w:t>ia cazului în care se cunoa</w:t>
            </w:r>
            <w:r w:rsidR="0095494E">
              <w:rPr>
                <w:lang w:val="ro-RO"/>
              </w:rPr>
              <w:t>ş</w:t>
            </w:r>
            <w:r w:rsidRPr="006E491C">
              <w:rPr>
                <w:lang w:val="ro-RO"/>
              </w:rPr>
              <w:t xml:space="preserve">te istoricul complet al rafinării </w:t>
            </w:r>
            <w:r w:rsidR="0095494E">
              <w:rPr>
                <w:lang w:val="ro-RO"/>
              </w:rPr>
              <w:t>ş</w:t>
            </w:r>
            <w:r w:rsidRPr="006E491C">
              <w:rPr>
                <w:lang w:val="ro-RO"/>
              </w:rPr>
              <w:t>i se poate dovedi că substan</w:t>
            </w:r>
            <w:r w:rsidR="0095494E">
              <w:rPr>
                <w:lang w:val="ro-RO"/>
              </w:rPr>
              <w:t>ţ</w:t>
            </w:r>
            <w:r w:rsidRPr="006E491C">
              <w:rPr>
                <w:lang w:val="ro-RO"/>
              </w:rPr>
              <w:t>a din care sunt ob</w:t>
            </w:r>
            <w:r w:rsidR="0095494E">
              <w:rPr>
                <w:lang w:val="ro-RO"/>
              </w:rPr>
              <w:t>ţ</w:t>
            </w:r>
            <w:r w:rsidRPr="006E491C">
              <w:rPr>
                <w:lang w:val="ro-RO"/>
              </w:rPr>
              <w:t>inute nu este cancerigenă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64742-13-8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265-113-1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871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u</w:t>
            </w:r>
            <w:r w:rsidR="0095494E">
              <w:rPr>
                <w:lang w:val="ro-RO"/>
              </w:rPr>
              <w:t>ş</w:t>
            </w:r>
            <w:r w:rsidRPr="006E491C">
              <w:rPr>
                <w:lang w:val="ro-RO"/>
              </w:rPr>
              <w:t>oare (din petrol), tratate cu acid, cu excep</w:t>
            </w:r>
            <w:r w:rsidR="0095494E">
              <w:rPr>
                <w:lang w:val="ro-RO"/>
              </w:rPr>
              <w:t>ţ</w:t>
            </w:r>
            <w:r w:rsidRPr="006E491C">
              <w:rPr>
                <w:lang w:val="ro-RO"/>
              </w:rPr>
              <w:t>ia cazului în care se cunoa</w:t>
            </w:r>
            <w:r w:rsidR="0095494E">
              <w:rPr>
                <w:lang w:val="ro-RO"/>
              </w:rPr>
              <w:t>ş</w:t>
            </w:r>
            <w:r w:rsidRPr="006E491C">
              <w:rPr>
                <w:lang w:val="ro-RO"/>
              </w:rPr>
              <w:t xml:space="preserve">te istoricul complet al rafinării </w:t>
            </w:r>
            <w:r w:rsidR="0095494E">
              <w:rPr>
                <w:lang w:val="ro-RO"/>
              </w:rPr>
              <w:t>ş</w:t>
            </w:r>
            <w:r w:rsidRPr="006E491C">
              <w:rPr>
                <w:lang w:val="ro-RO"/>
              </w:rPr>
              <w:t>i se poate dovedi că substan</w:t>
            </w:r>
            <w:r w:rsidR="0095494E">
              <w:rPr>
                <w:lang w:val="ro-RO"/>
              </w:rPr>
              <w:t>ţ</w:t>
            </w:r>
            <w:r w:rsidRPr="006E491C">
              <w:rPr>
                <w:lang w:val="ro-RO"/>
              </w:rPr>
              <w:t>a din care sunt ob</w:t>
            </w:r>
            <w:r w:rsidR="0095494E">
              <w:rPr>
                <w:lang w:val="ro-RO"/>
              </w:rPr>
              <w:t>ţ</w:t>
            </w:r>
            <w:r w:rsidRPr="006E491C">
              <w:rPr>
                <w:lang w:val="ro-RO"/>
              </w:rPr>
              <w:t>inute nu este cancerigenă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64742-14-9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265-114-7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872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Motorine (din petrol), neutralizate chimic, cu excep</w:t>
            </w:r>
            <w:r w:rsidR="0095494E">
              <w:rPr>
                <w:lang w:val="ro-RO"/>
              </w:rPr>
              <w:t>ţ</w:t>
            </w:r>
            <w:r w:rsidRPr="006E491C">
              <w:rPr>
                <w:lang w:val="ro-RO"/>
              </w:rPr>
              <w:t>ia cazului în care se cunoa</w:t>
            </w:r>
            <w:r w:rsidR="0095494E">
              <w:rPr>
                <w:lang w:val="ro-RO"/>
              </w:rPr>
              <w:t>ş</w:t>
            </w:r>
            <w:r w:rsidRPr="006E491C">
              <w:rPr>
                <w:lang w:val="ro-RO"/>
              </w:rPr>
              <w:t xml:space="preserve">te istoricul complet al rafinării </w:t>
            </w:r>
            <w:r w:rsidR="0095494E">
              <w:rPr>
                <w:lang w:val="ro-RO"/>
              </w:rPr>
              <w:t>ş</w:t>
            </w:r>
            <w:r w:rsidRPr="006E491C">
              <w:rPr>
                <w:lang w:val="ro-RO"/>
              </w:rPr>
              <w:t>i se poate dovedi că substan</w:t>
            </w:r>
            <w:r w:rsidR="0095494E">
              <w:rPr>
                <w:lang w:val="ro-RO"/>
              </w:rPr>
              <w:t>ţ</w:t>
            </w:r>
            <w:r w:rsidRPr="006E491C">
              <w:rPr>
                <w:lang w:val="ro-RO"/>
              </w:rPr>
              <w:t>a din care sunt ob</w:t>
            </w:r>
            <w:r w:rsidR="0095494E">
              <w:rPr>
                <w:lang w:val="ro-RO"/>
              </w:rPr>
              <w:t>ţ</w:t>
            </w:r>
            <w:r w:rsidRPr="006E491C">
              <w:rPr>
                <w:lang w:val="ro-RO"/>
              </w:rPr>
              <w:t>inute nu este cancerigenă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64742-29-6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265-129-9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873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de mijloc (din petrol), neutralizate chimic, cu excep</w:t>
            </w:r>
            <w:r w:rsidR="0095494E">
              <w:rPr>
                <w:lang w:val="ro-RO"/>
              </w:rPr>
              <w:t>ţ</w:t>
            </w:r>
            <w:r w:rsidRPr="006E491C">
              <w:rPr>
                <w:lang w:val="ro-RO"/>
              </w:rPr>
              <w:t>ia cazului în care se cunoa</w:t>
            </w:r>
            <w:r w:rsidR="0095494E">
              <w:rPr>
                <w:lang w:val="ro-RO"/>
              </w:rPr>
              <w:t>ş</w:t>
            </w:r>
            <w:r w:rsidRPr="006E491C">
              <w:rPr>
                <w:lang w:val="ro-RO"/>
              </w:rPr>
              <w:t xml:space="preserve">te istoricul complet al rafinării </w:t>
            </w:r>
            <w:r w:rsidR="0095494E">
              <w:rPr>
                <w:lang w:val="ro-RO"/>
              </w:rPr>
              <w:t>ş</w:t>
            </w:r>
            <w:r w:rsidRPr="006E491C">
              <w:rPr>
                <w:lang w:val="ro-RO"/>
              </w:rPr>
              <w:t>i se poate dovedi că substan</w:t>
            </w:r>
            <w:r w:rsidR="0095494E">
              <w:rPr>
                <w:lang w:val="ro-RO"/>
              </w:rPr>
              <w:t>ţ</w:t>
            </w:r>
            <w:r w:rsidRPr="006E491C">
              <w:rPr>
                <w:lang w:val="ro-RO"/>
              </w:rPr>
              <w:t>a din care sunt ob</w:t>
            </w:r>
            <w:r w:rsidR="0095494E">
              <w:rPr>
                <w:lang w:val="ro-RO"/>
              </w:rPr>
              <w:t>ţ</w:t>
            </w:r>
            <w:r w:rsidRPr="006E491C">
              <w:rPr>
                <w:lang w:val="ro-RO"/>
              </w:rPr>
              <w:t>inute nu este cancerigenă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64742-30-9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265-130-4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874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de mijloc (din petrol), tratate cu argilă, cu excep</w:t>
            </w:r>
            <w:r w:rsidR="0095494E">
              <w:rPr>
                <w:lang w:val="ro-RO"/>
              </w:rPr>
              <w:t>ţ</w:t>
            </w:r>
            <w:r w:rsidRPr="006E491C">
              <w:rPr>
                <w:lang w:val="ro-RO"/>
              </w:rPr>
              <w:t>ia cazului în care se cunoa</w:t>
            </w:r>
            <w:r w:rsidR="0095494E">
              <w:rPr>
                <w:lang w:val="ro-RO"/>
              </w:rPr>
              <w:t>ş</w:t>
            </w:r>
            <w:r w:rsidRPr="006E491C">
              <w:rPr>
                <w:lang w:val="ro-RO"/>
              </w:rPr>
              <w:t xml:space="preserve">te istoricul complet al rafinării </w:t>
            </w:r>
            <w:r w:rsidR="0095494E">
              <w:rPr>
                <w:lang w:val="ro-RO"/>
              </w:rPr>
              <w:t>ş</w:t>
            </w:r>
            <w:r w:rsidRPr="006E491C">
              <w:rPr>
                <w:lang w:val="ro-RO"/>
              </w:rPr>
              <w:t>i se poate dovedi că substan</w:t>
            </w:r>
            <w:r w:rsidR="0095494E">
              <w:rPr>
                <w:lang w:val="ro-RO"/>
              </w:rPr>
              <w:t>ţ</w:t>
            </w:r>
            <w:r w:rsidRPr="006E491C">
              <w:rPr>
                <w:lang w:val="ro-RO"/>
              </w:rPr>
              <w:t>a din care sunt ob</w:t>
            </w:r>
            <w:r w:rsidR="0095494E">
              <w:rPr>
                <w:lang w:val="ro-RO"/>
              </w:rPr>
              <w:t>ţ</w:t>
            </w:r>
            <w:r w:rsidRPr="006E491C">
              <w:rPr>
                <w:lang w:val="ro-RO"/>
              </w:rPr>
              <w:t>inute nu este cancerigenă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64742-38-7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265-139-3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875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de mijloc (din petrol), hidrotratate, cu excep</w:t>
            </w:r>
            <w:r w:rsidR="0095494E">
              <w:rPr>
                <w:lang w:val="ro-RO"/>
              </w:rPr>
              <w:t>ţ</w:t>
            </w:r>
            <w:r w:rsidRPr="006E491C">
              <w:rPr>
                <w:lang w:val="ro-RO"/>
              </w:rPr>
              <w:t>ia cazului în care se cunoa</w:t>
            </w:r>
            <w:r w:rsidR="0095494E">
              <w:rPr>
                <w:lang w:val="ro-RO"/>
              </w:rPr>
              <w:t>ş</w:t>
            </w:r>
            <w:r w:rsidRPr="006E491C">
              <w:rPr>
                <w:lang w:val="ro-RO"/>
              </w:rPr>
              <w:t xml:space="preserve">te istoricul complet al rafinării </w:t>
            </w:r>
            <w:r w:rsidR="0095494E">
              <w:rPr>
                <w:lang w:val="ro-RO"/>
              </w:rPr>
              <w:t>ş</w:t>
            </w:r>
            <w:r w:rsidRPr="006E491C">
              <w:rPr>
                <w:lang w:val="ro-RO"/>
              </w:rPr>
              <w:t>i se poate dovedi că substan</w:t>
            </w:r>
            <w:r w:rsidR="0095494E">
              <w:rPr>
                <w:lang w:val="ro-RO"/>
              </w:rPr>
              <w:t>ţ</w:t>
            </w:r>
            <w:r w:rsidRPr="006E491C">
              <w:rPr>
                <w:lang w:val="ro-RO"/>
              </w:rPr>
              <w:t>a din care sunt ob</w:t>
            </w:r>
            <w:r w:rsidR="0095494E">
              <w:rPr>
                <w:lang w:val="ro-RO"/>
              </w:rPr>
              <w:t>ţ</w:t>
            </w:r>
            <w:r w:rsidRPr="006E491C">
              <w:rPr>
                <w:lang w:val="ro-RO"/>
              </w:rPr>
              <w:t>inute nu este cancerigenă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64742-46-7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265-148-2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876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Motorine (din petrol), hidrodesulfurate, cu excep</w:t>
            </w:r>
            <w:r w:rsidR="0095494E">
              <w:rPr>
                <w:lang w:val="ro-RO"/>
              </w:rPr>
              <w:t>ţ</w:t>
            </w:r>
            <w:r w:rsidRPr="006E491C">
              <w:rPr>
                <w:lang w:val="ro-RO"/>
              </w:rPr>
              <w:t>ia cazului în care se cunoa</w:t>
            </w:r>
            <w:r w:rsidR="0095494E">
              <w:rPr>
                <w:lang w:val="ro-RO"/>
              </w:rPr>
              <w:t>ş</w:t>
            </w:r>
            <w:r w:rsidRPr="006E491C">
              <w:rPr>
                <w:lang w:val="ro-RO"/>
              </w:rPr>
              <w:t xml:space="preserve">te istoricul complet al rafinării </w:t>
            </w:r>
            <w:r w:rsidR="0095494E">
              <w:rPr>
                <w:lang w:val="ro-RO"/>
              </w:rPr>
              <w:t>ş</w:t>
            </w:r>
            <w:r w:rsidRPr="006E491C">
              <w:rPr>
                <w:lang w:val="ro-RO"/>
              </w:rPr>
              <w:t>i se poate dovedi că substan</w:t>
            </w:r>
            <w:r w:rsidR="0095494E">
              <w:rPr>
                <w:lang w:val="ro-RO"/>
              </w:rPr>
              <w:t>ţ</w:t>
            </w:r>
            <w:r w:rsidRPr="006E491C">
              <w:rPr>
                <w:lang w:val="ro-RO"/>
              </w:rPr>
              <w:t>a din care sunt ob</w:t>
            </w:r>
            <w:r w:rsidR="0095494E">
              <w:rPr>
                <w:lang w:val="ro-RO"/>
              </w:rPr>
              <w:t>ţ</w:t>
            </w:r>
            <w:r w:rsidRPr="006E491C">
              <w:rPr>
                <w:lang w:val="ro-RO"/>
              </w:rPr>
              <w:t>inute nu este cancerigenă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64742-79-6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265-182-8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877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de mijloc (din petrol), hidrodesulfurate, cu excep</w:t>
            </w:r>
            <w:r w:rsidR="0095494E">
              <w:rPr>
                <w:lang w:val="ro-RO"/>
              </w:rPr>
              <w:t>ţ</w:t>
            </w:r>
            <w:r w:rsidRPr="006E491C">
              <w:rPr>
                <w:lang w:val="ro-RO"/>
              </w:rPr>
              <w:t>ia cazului în care se cunoa</w:t>
            </w:r>
            <w:r w:rsidR="0095494E">
              <w:rPr>
                <w:lang w:val="ro-RO"/>
              </w:rPr>
              <w:t>ş</w:t>
            </w:r>
            <w:r w:rsidRPr="006E491C">
              <w:rPr>
                <w:lang w:val="ro-RO"/>
              </w:rPr>
              <w:t xml:space="preserve">te istoricul complet al rafinării </w:t>
            </w:r>
            <w:r w:rsidR="0095494E">
              <w:rPr>
                <w:lang w:val="ro-RO"/>
              </w:rPr>
              <w:t>ş</w:t>
            </w:r>
            <w:r w:rsidRPr="006E491C">
              <w:rPr>
                <w:lang w:val="ro-RO"/>
              </w:rPr>
              <w:t>i se poate dovedi că substan</w:t>
            </w:r>
            <w:r w:rsidR="0095494E">
              <w:rPr>
                <w:lang w:val="ro-RO"/>
              </w:rPr>
              <w:t>ţ</w:t>
            </w:r>
            <w:r w:rsidRPr="006E491C">
              <w:rPr>
                <w:lang w:val="ro-RO"/>
              </w:rPr>
              <w:t>a din care sunt ob</w:t>
            </w:r>
            <w:r w:rsidR="0095494E">
              <w:rPr>
                <w:lang w:val="ro-RO"/>
              </w:rPr>
              <w:t>ţ</w:t>
            </w:r>
            <w:r w:rsidRPr="006E491C">
              <w:rPr>
                <w:lang w:val="ro-RO"/>
              </w:rPr>
              <w:t>inute nu este cancerigenă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64742-80-9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265-183-3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878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(din petrol) cu punct de fierbere ridicat (greu volatil), reziduu de frac</w:t>
            </w:r>
            <w:r w:rsidR="0095494E">
              <w:rPr>
                <w:lang w:val="ro-RO"/>
              </w:rPr>
              <w:t>ţ</w:t>
            </w:r>
            <w:r w:rsidRPr="006E491C">
              <w:rPr>
                <w:lang w:val="ro-RO"/>
              </w:rPr>
              <w:t>ionare de la reformarea catalitică, cu excep</w:t>
            </w:r>
            <w:r w:rsidR="0095494E">
              <w:rPr>
                <w:lang w:val="ro-RO"/>
              </w:rPr>
              <w:t>ţ</w:t>
            </w:r>
            <w:r w:rsidRPr="006E491C">
              <w:rPr>
                <w:lang w:val="ro-RO"/>
              </w:rPr>
              <w:t>ia cazului în care se cunoa</w:t>
            </w:r>
            <w:r w:rsidR="0095494E">
              <w:rPr>
                <w:lang w:val="ro-RO"/>
              </w:rPr>
              <w:t>ş</w:t>
            </w:r>
            <w:r w:rsidRPr="006E491C">
              <w:rPr>
                <w:lang w:val="ro-RO"/>
              </w:rPr>
              <w:t xml:space="preserve">te istoricul complet al rafinării </w:t>
            </w:r>
            <w:r w:rsidR="0095494E">
              <w:rPr>
                <w:lang w:val="ro-RO"/>
              </w:rPr>
              <w:t>ş</w:t>
            </w:r>
            <w:r w:rsidRPr="006E491C">
              <w:rPr>
                <w:lang w:val="ro-RO"/>
              </w:rPr>
              <w:t>i se poate dovedi că substan</w:t>
            </w:r>
            <w:r w:rsidR="0095494E">
              <w:rPr>
                <w:lang w:val="ro-RO"/>
              </w:rPr>
              <w:t>ţ</w:t>
            </w:r>
            <w:r w:rsidRPr="006E491C">
              <w:rPr>
                <w:lang w:val="ro-RO"/>
              </w:rPr>
              <w:t>a din care sunt ob</w:t>
            </w:r>
            <w:r w:rsidR="0095494E">
              <w:rPr>
                <w:lang w:val="ro-RO"/>
              </w:rPr>
              <w:t>ţ</w:t>
            </w:r>
            <w:r w:rsidRPr="006E491C">
              <w:rPr>
                <w:lang w:val="ro-RO"/>
              </w:rPr>
              <w:t>inute nu este cancerigenă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68477-29-2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270-719-4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879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cu punct de fierbere intermediar (din petrol), reziduu de frac</w:t>
            </w:r>
            <w:r w:rsidR="0095494E">
              <w:rPr>
                <w:lang w:val="ro-RO"/>
              </w:rPr>
              <w:t>ţ</w:t>
            </w:r>
            <w:r w:rsidRPr="006E491C">
              <w:rPr>
                <w:lang w:val="ro-RO"/>
              </w:rPr>
              <w:t>ionare de la reformarea catalitică, cu excep</w:t>
            </w:r>
            <w:r w:rsidR="0095494E">
              <w:rPr>
                <w:lang w:val="ro-RO"/>
              </w:rPr>
              <w:t>ţ</w:t>
            </w:r>
            <w:r w:rsidRPr="006E491C">
              <w:rPr>
                <w:lang w:val="ro-RO"/>
              </w:rPr>
              <w:t>ia cazului în care se cunoa</w:t>
            </w:r>
            <w:r w:rsidR="0095494E">
              <w:rPr>
                <w:lang w:val="ro-RO"/>
              </w:rPr>
              <w:t>ş</w:t>
            </w:r>
            <w:r w:rsidRPr="006E491C">
              <w:rPr>
                <w:lang w:val="ro-RO"/>
              </w:rPr>
              <w:t xml:space="preserve">te istoricul complet al rafinării </w:t>
            </w:r>
            <w:r w:rsidR="0095494E">
              <w:rPr>
                <w:lang w:val="ro-RO"/>
              </w:rPr>
              <w:t>ş</w:t>
            </w:r>
            <w:r w:rsidRPr="006E491C">
              <w:rPr>
                <w:lang w:val="ro-RO"/>
              </w:rPr>
              <w:t>i se poate dovedi că substan</w:t>
            </w:r>
            <w:r w:rsidR="0095494E">
              <w:rPr>
                <w:lang w:val="ro-RO"/>
              </w:rPr>
              <w:t>ţ</w:t>
            </w:r>
            <w:r w:rsidRPr="006E491C">
              <w:rPr>
                <w:lang w:val="ro-RO"/>
              </w:rPr>
              <w:t xml:space="preserve">a din care sunt </w:t>
            </w:r>
            <w:r w:rsidRPr="006E491C">
              <w:rPr>
                <w:lang w:val="ro-RO"/>
              </w:rPr>
              <w:lastRenderedPageBreak/>
              <w:t>ob</w:t>
            </w:r>
            <w:r w:rsidR="0095494E">
              <w:rPr>
                <w:lang w:val="ro-RO"/>
              </w:rPr>
              <w:t>ţ</w:t>
            </w:r>
            <w:r w:rsidRPr="006E491C">
              <w:rPr>
                <w:lang w:val="ro-RO"/>
              </w:rPr>
              <w:t>inute nu este cancerigenă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68477-30-5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270-721-5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880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(din petrol) cu punct de fierbere scăzut (u</w:t>
            </w:r>
            <w:r w:rsidR="0095494E">
              <w:rPr>
                <w:lang w:val="ro-RO"/>
              </w:rPr>
              <w:t>ş</w:t>
            </w:r>
            <w:r w:rsidRPr="006E491C">
              <w:rPr>
                <w:lang w:val="ro-RO"/>
              </w:rPr>
              <w:t>or volatil), reziduu de frac</w:t>
            </w:r>
            <w:r w:rsidR="0095494E">
              <w:rPr>
                <w:lang w:val="ro-RO"/>
              </w:rPr>
              <w:t>ţ</w:t>
            </w:r>
            <w:r w:rsidRPr="006E491C">
              <w:rPr>
                <w:lang w:val="ro-RO"/>
              </w:rPr>
              <w:t>ionare de la reformarea catalitică, cu excep</w:t>
            </w:r>
            <w:r w:rsidR="0095494E">
              <w:rPr>
                <w:lang w:val="ro-RO"/>
              </w:rPr>
              <w:t>ţ</w:t>
            </w:r>
            <w:r w:rsidRPr="006E491C">
              <w:rPr>
                <w:lang w:val="ro-RO"/>
              </w:rPr>
              <w:t>ia cazului în care se cunoa</w:t>
            </w:r>
            <w:r w:rsidR="0095494E">
              <w:rPr>
                <w:lang w:val="ro-RO"/>
              </w:rPr>
              <w:t>ş</w:t>
            </w:r>
            <w:r w:rsidRPr="006E491C">
              <w:rPr>
                <w:lang w:val="ro-RO"/>
              </w:rPr>
              <w:t xml:space="preserve">te istoricul complet al rafinării </w:t>
            </w:r>
            <w:r w:rsidR="0095494E">
              <w:rPr>
                <w:lang w:val="ro-RO"/>
              </w:rPr>
              <w:t>ş</w:t>
            </w:r>
            <w:r w:rsidRPr="006E491C">
              <w:rPr>
                <w:lang w:val="ro-RO"/>
              </w:rPr>
              <w:t>i se poate dovedi că substan</w:t>
            </w:r>
            <w:r w:rsidR="0095494E">
              <w:rPr>
                <w:lang w:val="ro-RO"/>
              </w:rPr>
              <w:t>ţ</w:t>
            </w:r>
            <w:r w:rsidRPr="006E491C">
              <w:rPr>
                <w:lang w:val="ro-RO"/>
              </w:rPr>
              <w:t>a din care sunt ob</w:t>
            </w:r>
            <w:r w:rsidR="0095494E">
              <w:rPr>
                <w:lang w:val="ro-RO"/>
              </w:rPr>
              <w:t>ţ</w:t>
            </w:r>
            <w:r w:rsidRPr="006E491C">
              <w:rPr>
                <w:lang w:val="ro-RO"/>
              </w:rPr>
              <w:t>inute nu este cancerigenă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68477-31-6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270-722-0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881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Alcani, C</w:t>
            </w:r>
            <w:r w:rsidRPr="006E491C">
              <w:rPr>
                <w:vertAlign w:val="subscript"/>
                <w:lang w:val="ro-RO"/>
              </w:rPr>
              <w:t>12-26</w:t>
            </w:r>
            <w:r w:rsidRPr="006E491C">
              <w:rPr>
                <w:lang w:val="ro-RO"/>
              </w:rPr>
              <w:t xml:space="preserve">, cu catena ramificată </w:t>
            </w:r>
            <w:r w:rsidR="0095494E">
              <w:rPr>
                <w:lang w:val="ro-RO"/>
              </w:rPr>
              <w:t>ş</w:t>
            </w:r>
            <w:r w:rsidRPr="006E491C">
              <w:rPr>
                <w:lang w:val="ro-RO"/>
              </w:rPr>
              <w:t>i liniară, cu excep</w:t>
            </w:r>
            <w:r w:rsidR="0095494E">
              <w:rPr>
                <w:lang w:val="ro-RO"/>
              </w:rPr>
              <w:t>ţ</w:t>
            </w:r>
            <w:r w:rsidRPr="006E491C">
              <w:rPr>
                <w:lang w:val="ro-RO"/>
              </w:rPr>
              <w:t>ia cazului în care se cunoa</w:t>
            </w:r>
            <w:r w:rsidR="0095494E">
              <w:rPr>
                <w:lang w:val="ro-RO"/>
              </w:rPr>
              <w:t>ş</w:t>
            </w:r>
            <w:r w:rsidRPr="006E491C">
              <w:rPr>
                <w:lang w:val="ro-RO"/>
              </w:rPr>
              <w:t xml:space="preserve">te istoricul complet al rafinării </w:t>
            </w:r>
            <w:r w:rsidR="0095494E">
              <w:rPr>
                <w:lang w:val="ro-RO"/>
              </w:rPr>
              <w:t>ş</w:t>
            </w:r>
            <w:r w:rsidRPr="006E491C">
              <w:rPr>
                <w:lang w:val="ro-RO"/>
              </w:rPr>
              <w:t>i se poate dovedi că substan</w:t>
            </w:r>
            <w:r w:rsidR="0095494E">
              <w:rPr>
                <w:lang w:val="ro-RO"/>
              </w:rPr>
              <w:t>ţ</w:t>
            </w:r>
            <w:r w:rsidRPr="006E491C">
              <w:rPr>
                <w:lang w:val="ro-RO"/>
              </w:rPr>
              <w:t>a din care sunt ob</w:t>
            </w:r>
            <w:r w:rsidR="0095494E">
              <w:rPr>
                <w:lang w:val="ro-RO"/>
              </w:rPr>
              <w:t>ţ</w:t>
            </w:r>
            <w:r w:rsidRPr="006E491C">
              <w:rPr>
                <w:lang w:val="ro-RO"/>
              </w:rPr>
              <w:t>inu</w:t>
            </w:r>
            <w:r w:rsidR="0095494E">
              <w:rPr>
                <w:lang w:val="ro-RO"/>
              </w:rPr>
              <w:t>ţ</w:t>
            </w:r>
            <w:r w:rsidRPr="006E491C">
              <w:rPr>
                <w:lang w:val="ro-RO"/>
              </w:rPr>
              <w:t>i nu este cancerigenă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90622-53-0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292-454-3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882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de mijloc (din petrol), înalt rafinate, cu excep</w:t>
            </w:r>
            <w:r w:rsidR="0095494E">
              <w:rPr>
                <w:lang w:val="ro-RO"/>
              </w:rPr>
              <w:t>ţ</w:t>
            </w:r>
            <w:r w:rsidRPr="006E491C">
              <w:rPr>
                <w:lang w:val="ro-RO"/>
              </w:rPr>
              <w:t>ia cazului în care se cunoa</w:t>
            </w:r>
            <w:r w:rsidR="0095494E">
              <w:rPr>
                <w:lang w:val="ro-RO"/>
              </w:rPr>
              <w:t>ş</w:t>
            </w:r>
            <w:r w:rsidRPr="006E491C">
              <w:rPr>
                <w:lang w:val="ro-RO"/>
              </w:rPr>
              <w:t xml:space="preserve">te istoricul complet al rafinării </w:t>
            </w:r>
            <w:r w:rsidR="0095494E">
              <w:rPr>
                <w:lang w:val="ro-RO"/>
              </w:rPr>
              <w:t>ş</w:t>
            </w:r>
            <w:r w:rsidRPr="006E491C">
              <w:rPr>
                <w:lang w:val="ro-RO"/>
              </w:rPr>
              <w:t>i se poate dovedi că substan</w:t>
            </w:r>
            <w:r w:rsidR="0095494E">
              <w:rPr>
                <w:lang w:val="ro-RO"/>
              </w:rPr>
              <w:t>ţ</w:t>
            </w:r>
            <w:r w:rsidRPr="006E491C">
              <w:rPr>
                <w:lang w:val="ro-RO"/>
              </w:rPr>
              <w:t>a din care sunt ob</w:t>
            </w:r>
            <w:r w:rsidR="0095494E">
              <w:rPr>
                <w:lang w:val="ro-RO"/>
              </w:rPr>
              <w:t>ţ</w:t>
            </w:r>
            <w:r w:rsidRPr="006E491C">
              <w:rPr>
                <w:lang w:val="ro-RO"/>
              </w:rPr>
              <w:t>inute nu este cancerigenă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90640-93-0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292-615-8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883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grele (din petrol), de reformare catalitică, concentrate în aromatice, cu excep</w:t>
            </w:r>
            <w:r w:rsidR="0095494E">
              <w:rPr>
                <w:lang w:val="ro-RO"/>
              </w:rPr>
              <w:t>ţ</w:t>
            </w:r>
            <w:r w:rsidRPr="006E491C">
              <w:rPr>
                <w:lang w:val="ro-RO"/>
              </w:rPr>
              <w:t>ia cazului în care se cunoa</w:t>
            </w:r>
            <w:r w:rsidR="0095494E">
              <w:rPr>
                <w:lang w:val="ro-RO"/>
              </w:rPr>
              <w:t>ş</w:t>
            </w:r>
            <w:r w:rsidRPr="006E491C">
              <w:rPr>
                <w:lang w:val="ro-RO"/>
              </w:rPr>
              <w:t xml:space="preserve">te istoricul complet al rafinării </w:t>
            </w:r>
            <w:r w:rsidR="0095494E">
              <w:rPr>
                <w:lang w:val="ro-RO"/>
              </w:rPr>
              <w:t>ş</w:t>
            </w:r>
            <w:r w:rsidRPr="006E491C">
              <w:rPr>
                <w:lang w:val="ro-RO"/>
              </w:rPr>
              <w:t>i se poate dovedi că substan</w:t>
            </w:r>
            <w:r w:rsidR="0095494E">
              <w:rPr>
                <w:lang w:val="ro-RO"/>
              </w:rPr>
              <w:t>ţ</w:t>
            </w:r>
            <w:r w:rsidRPr="006E491C">
              <w:rPr>
                <w:lang w:val="ro-RO"/>
              </w:rPr>
              <w:t>a din care sunt ob</w:t>
            </w:r>
            <w:r w:rsidR="0095494E">
              <w:rPr>
                <w:lang w:val="ro-RO"/>
              </w:rPr>
              <w:t>ţ</w:t>
            </w:r>
            <w:r w:rsidRPr="006E491C">
              <w:rPr>
                <w:lang w:val="ro-RO"/>
              </w:rPr>
              <w:t>inute nu este cancerigenă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91995-34-5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295-294-2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884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Motorine parafinice, cu excep</w:t>
            </w:r>
            <w:r w:rsidR="0095494E">
              <w:rPr>
                <w:lang w:val="ro-RO"/>
              </w:rPr>
              <w:t>ţ</w:t>
            </w:r>
            <w:r w:rsidRPr="006E491C">
              <w:rPr>
                <w:lang w:val="ro-RO"/>
              </w:rPr>
              <w:t>ia cazului în care se cunoa</w:t>
            </w:r>
            <w:r w:rsidR="0095494E">
              <w:rPr>
                <w:lang w:val="ro-RO"/>
              </w:rPr>
              <w:t>ş</w:t>
            </w:r>
            <w:r w:rsidRPr="006E491C">
              <w:rPr>
                <w:lang w:val="ro-RO"/>
              </w:rPr>
              <w:t xml:space="preserve">te istoricul complet al rafinării </w:t>
            </w:r>
            <w:r w:rsidR="0095494E">
              <w:rPr>
                <w:lang w:val="ro-RO"/>
              </w:rPr>
              <w:t>ş</w:t>
            </w:r>
            <w:r w:rsidRPr="006E491C">
              <w:rPr>
                <w:lang w:val="ro-RO"/>
              </w:rPr>
              <w:t>i se poate dovedi că substan</w:t>
            </w:r>
            <w:r w:rsidR="0095494E">
              <w:rPr>
                <w:lang w:val="ro-RO"/>
              </w:rPr>
              <w:t>ţ</w:t>
            </w:r>
            <w:r w:rsidRPr="006E491C">
              <w:rPr>
                <w:lang w:val="ro-RO"/>
              </w:rPr>
              <w:t>a din care sunt ob</w:t>
            </w:r>
            <w:r w:rsidR="0095494E">
              <w:rPr>
                <w:lang w:val="ro-RO"/>
              </w:rPr>
              <w:t>ţ</w:t>
            </w:r>
            <w:r w:rsidRPr="006E491C">
              <w:rPr>
                <w:lang w:val="ro-RO"/>
              </w:rPr>
              <w:t>inute nu este cancerigenă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93924-33-5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300-227-8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885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Naftă (din petrol), frac</w:t>
            </w:r>
            <w:r w:rsidR="0095494E">
              <w:rPr>
                <w:lang w:val="ro-RO"/>
              </w:rPr>
              <w:t>ţ</w:t>
            </w:r>
            <w:r w:rsidRPr="006E491C">
              <w:rPr>
                <w:lang w:val="ro-RO"/>
              </w:rPr>
              <w:t>ii grele, rafinate cu solvent, hidrodesulfurate, cu excep</w:t>
            </w:r>
            <w:r w:rsidR="0095494E">
              <w:rPr>
                <w:lang w:val="ro-RO"/>
              </w:rPr>
              <w:t>ţ</w:t>
            </w:r>
            <w:r w:rsidRPr="006E491C">
              <w:rPr>
                <w:lang w:val="ro-RO"/>
              </w:rPr>
              <w:t>ia cazului în care se cunoa</w:t>
            </w:r>
            <w:r w:rsidR="0095494E">
              <w:rPr>
                <w:lang w:val="ro-RO"/>
              </w:rPr>
              <w:t>ş</w:t>
            </w:r>
            <w:r w:rsidRPr="006E491C">
              <w:rPr>
                <w:lang w:val="ro-RO"/>
              </w:rPr>
              <w:t xml:space="preserve">te istoricul complet al rafinării </w:t>
            </w:r>
            <w:r w:rsidR="0095494E">
              <w:rPr>
                <w:lang w:val="ro-RO"/>
              </w:rPr>
              <w:t>ş</w:t>
            </w:r>
            <w:r w:rsidRPr="006E491C">
              <w:rPr>
                <w:lang w:val="ro-RO"/>
              </w:rPr>
              <w:t>i se poate dovedi că substan</w:t>
            </w:r>
            <w:r w:rsidR="0095494E">
              <w:rPr>
                <w:lang w:val="ro-RO"/>
              </w:rPr>
              <w:t>ţ</w:t>
            </w:r>
            <w:r w:rsidRPr="006E491C">
              <w:rPr>
                <w:lang w:val="ro-RO"/>
              </w:rPr>
              <w:t>a din care sunt ob</w:t>
            </w:r>
            <w:r w:rsidR="0095494E">
              <w:rPr>
                <w:lang w:val="ro-RO"/>
              </w:rPr>
              <w:t>ţ</w:t>
            </w:r>
            <w:r w:rsidRPr="006E491C">
              <w:rPr>
                <w:lang w:val="ro-RO"/>
              </w:rPr>
              <w:t>inute nu este cancerigenă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97488-96-5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307-035-3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886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Hidrocarburi, C</w:t>
            </w:r>
            <w:r w:rsidRPr="006E491C">
              <w:rPr>
                <w:vertAlign w:val="subscript"/>
                <w:lang w:val="ro-RO"/>
              </w:rPr>
              <w:t>16-20</w:t>
            </w:r>
            <w:r w:rsidRPr="006E491C">
              <w:rPr>
                <w:lang w:val="ro-RO"/>
              </w:rPr>
              <w:t>, distilat de mijloc hidrotratat, frac</w:t>
            </w:r>
            <w:r w:rsidR="0095494E">
              <w:rPr>
                <w:lang w:val="ro-RO"/>
              </w:rPr>
              <w:t>ţ</w:t>
            </w:r>
            <w:r w:rsidRPr="006E491C">
              <w:rPr>
                <w:lang w:val="ro-RO"/>
              </w:rPr>
              <w:t>ii u</w:t>
            </w:r>
            <w:r w:rsidR="0095494E">
              <w:rPr>
                <w:lang w:val="ro-RO"/>
              </w:rPr>
              <w:t>ş</w:t>
            </w:r>
            <w:r w:rsidRPr="006E491C">
              <w:rPr>
                <w:lang w:val="ro-RO"/>
              </w:rPr>
              <w:t>oare de distilare, cu excep</w:t>
            </w:r>
            <w:r w:rsidR="0095494E">
              <w:rPr>
                <w:lang w:val="ro-RO"/>
              </w:rPr>
              <w:t>ţ</w:t>
            </w:r>
            <w:r w:rsidRPr="006E491C">
              <w:rPr>
                <w:lang w:val="ro-RO"/>
              </w:rPr>
              <w:t>ia cazului în care se cunoa</w:t>
            </w:r>
            <w:r w:rsidR="0095494E">
              <w:rPr>
                <w:lang w:val="ro-RO"/>
              </w:rPr>
              <w:t>ş</w:t>
            </w:r>
            <w:r w:rsidRPr="006E491C">
              <w:rPr>
                <w:lang w:val="ro-RO"/>
              </w:rPr>
              <w:t xml:space="preserve">te istoricul complet al rafinării </w:t>
            </w:r>
            <w:r w:rsidR="0095494E">
              <w:rPr>
                <w:lang w:val="ro-RO"/>
              </w:rPr>
              <w:t>ş</w:t>
            </w:r>
            <w:r w:rsidRPr="006E491C">
              <w:rPr>
                <w:lang w:val="ro-RO"/>
              </w:rPr>
              <w:t>i se poate dovedi că substan</w:t>
            </w:r>
            <w:r w:rsidR="0095494E">
              <w:rPr>
                <w:lang w:val="ro-RO"/>
              </w:rPr>
              <w:t>ţ</w:t>
            </w:r>
            <w:r w:rsidRPr="006E491C">
              <w:rPr>
                <w:lang w:val="ro-RO"/>
              </w:rPr>
              <w:t>a din care sunt ob</w:t>
            </w:r>
            <w:r w:rsidR="0095494E">
              <w:rPr>
                <w:lang w:val="ro-RO"/>
              </w:rPr>
              <w:t>ţ</w:t>
            </w:r>
            <w:r w:rsidRPr="006E491C">
              <w:rPr>
                <w:lang w:val="ro-RO"/>
              </w:rPr>
              <w:t>inute nu este cancerigenă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97675- 85-9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307-659-6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887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Hidrocarburi, C</w:t>
            </w:r>
            <w:r w:rsidRPr="006E491C">
              <w:rPr>
                <w:vertAlign w:val="subscript"/>
                <w:lang w:val="ro-RO"/>
              </w:rPr>
              <w:t>12-20</w:t>
            </w:r>
            <w:r w:rsidRPr="006E491C">
              <w:rPr>
                <w:lang w:val="ro-RO"/>
              </w:rPr>
              <w:t>, parafinice hidrotratate, frac</w:t>
            </w:r>
            <w:r w:rsidR="0095494E">
              <w:rPr>
                <w:lang w:val="ro-RO"/>
              </w:rPr>
              <w:t>ţ</w:t>
            </w:r>
            <w:r w:rsidRPr="006E491C">
              <w:rPr>
                <w:lang w:val="ro-RO"/>
              </w:rPr>
              <w:t>ii u</w:t>
            </w:r>
            <w:r w:rsidR="0095494E">
              <w:rPr>
                <w:lang w:val="ro-RO"/>
              </w:rPr>
              <w:t>ş</w:t>
            </w:r>
            <w:r w:rsidRPr="006E491C">
              <w:rPr>
                <w:lang w:val="ro-RO"/>
              </w:rPr>
              <w:t>oare de distilare, cu excep</w:t>
            </w:r>
            <w:r w:rsidR="0095494E">
              <w:rPr>
                <w:lang w:val="ro-RO"/>
              </w:rPr>
              <w:t>ţ</w:t>
            </w:r>
            <w:r w:rsidRPr="006E491C">
              <w:rPr>
                <w:lang w:val="ro-RO"/>
              </w:rPr>
              <w:t>ia cazului în care se cunoa</w:t>
            </w:r>
            <w:r w:rsidR="0095494E">
              <w:rPr>
                <w:lang w:val="ro-RO"/>
              </w:rPr>
              <w:t>ş</w:t>
            </w:r>
            <w:r w:rsidRPr="006E491C">
              <w:rPr>
                <w:lang w:val="ro-RO"/>
              </w:rPr>
              <w:t xml:space="preserve">te istoricul complet al rafinării </w:t>
            </w:r>
            <w:r w:rsidR="0095494E">
              <w:rPr>
                <w:lang w:val="ro-RO"/>
              </w:rPr>
              <w:t>ş</w:t>
            </w:r>
            <w:r w:rsidRPr="006E491C">
              <w:rPr>
                <w:lang w:val="ro-RO"/>
              </w:rPr>
              <w:t>i se poate dovedi că substan</w:t>
            </w:r>
            <w:r w:rsidR="0095494E">
              <w:rPr>
                <w:lang w:val="ro-RO"/>
              </w:rPr>
              <w:t>ţ</w:t>
            </w:r>
            <w:r w:rsidRPr="006E491C">
              <w:rPr>
                <w:lang w:val="ro-RO"/>
              </w:rPr>
              <w:t>a din care sunt ob</w:t>
            </w:r>
            <w:r w:rsidR="0095494E">
              <w:rPr>
                <w:lang w:val="ro-RO"/>
              </w:rPr>
              <w:t>ţ</w:t>
            </w:r>
            <w:r w:rsidRPr="006E491C">
              <w:rPr>
                <w:lang w:val="ro-RO"/>
              </w:rPr>
              <w:t>inute nu este cancerigenă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97675-86-0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307-660-1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888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Hidrocarburi, C</w:t>
            </w:r>
            <w:r w:rsidRPr="006E491C">
              <w:rPr>
                <w:vertAlign w:val="subscript"/>
                <w:lang w:val="ro-RO"/>
              </w:rPr>
              <w:t>11-17</w:t>
            </w:r>
            <w:r w:rsidRPr="006E491C">
              <w:rPr>
                <w:lang w:val="ro-RO"/>
              </w:rPr>
              <w:t>, naftenice u</w:t>
            </w:r>
            <w:r w:rsidR="0095494E">
              <w:rPr>
                <w:lang w:val="ro-RO"/>
              </w:rPr>
              <w:t>ş</w:t>
            </w:r>
            <w:r w:rsidRPr="006E491C">
              <w:rPr>
                <w:lang w:val="ro-RO"/>
              </w:rPr>
              <w:t>oare, extrase cu solvent, cu excep</w:t>
            </w:r>
            <w:r w:rsidR="0095494E">
              <w:rPr>
                <w:lang w:val="ro-RO"/>
              </w:rPr>
              <w:t>ţ</w:t>
            </w:r>
            <w:r w:rsidRPr="006E491C">
              <w:rPr>
                <w:lang w:val="ro-RO"/>
              </w:rPr>
              <w:t>ia cazului în care se cunoa</w:t>
            </w:r>
            <w:r w:rsidR="0095494E">
              <w:rPr>
                <w:lang w:val="ro-RO"/>
              </w:rPr>
              <w:t>ş</w:t>
            </w:r>
            <w:r w:rsidRPr="006E491C">
              <w:rPr>
                <w:lang w:val="ro-RO"/>
              </w:rPr>
              <w:t xml:space="preserve">te istoricul complet al rafinării </w:t>
            </w:r>
            <w:r w:rsidR="0095494E">
              <w:rPr>
                <w:lang w:val="ro-RO"/>
              </w:rPr>
              <w:t>ş</w:t>
            </w:r>
            <w:r w:rsidRPr="006E491C">
              <w:rPr>
                <w:lang w:val="ro-RO"/>
              </w:rPr>
              <w:t>i se poate dovedi că substan</w:t>
            </w:r>
            <w:r w:rsidR="0095494E">
              <w:rPr>
                <w:lang w:val="ro-RO"/>
              </w:rPr>
              <w:t>ţ</w:t>
            </w:r>
            <w:r w:rsidRPr="006E491C">
              <w:rPr>
                <w:lang w:val="ro-RO"/>
              </w:rPr>
              <w:t>a din care sunt ob</w:t>
            </w:r>
            <w:r w:rsidR="0095494E">
              <w:rPr>
                <w:lang w:val="ro-RO"/>
              </w:rPr>
              <w:t>ţ</w:t>
            </w:r>
            <w:r w:rsidRPr="006E491C">
              <w:rPr>
                <w:lang w:val="ro-RO"/>
              </w:rPr>
              <w:t>inute nu este cancerigenă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97722-08-2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307-757-9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889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Motorine hidrotratate, cu excep</w:t>
            </w:r>
            <w:r w:rsidR="0095494E">
              <w:rPr>
                <w:lang w:val="ro-RO"/>
              </w:rPr>
              <w:t>ţ</w:t>
            </w:r>
            <w:r w:rsidRPr="006E491C">
              <w:rPr>
                <w:lang w:val="ro-RO"/>
              </w:rPr>
              <w:t>ia cazului în care se cunoa</w:t>
            </w:r>
            <w:r w:rsidR="0095494E">
              <w:rPr>
                <w:lang w:val="ro-RO"/>
              </w:rPr>
              <w:t>ş</w:t>
            </w:r>
            <w:r w:rsidRPr="006E491C">
              <w:rPr>
                <w:lang w:val="ro-RO"/>
              </w:rPr>
              <w:t xml:space="preserve">te istoricul complet al rafinării </w:t>
            </w:r>
            <w:r w:rsidR="0095494E">
              <w:rPr>
                <w:lang w:val="ro-RO"/>
              </w:rPr>
              <w:t>ş</w:t>
            </w:r>
            <w:r w:rsidRPr="006E491C">
              <w:rPr>
                <w:lang w:val="ro-RO"/>
              </w:rPr>
              <w:t>i se poate dovedi că substan</w:t>
            </w:r>
            <w:r w:rsidR="0095494E">
              <w:rPr>
                <w:lang w:val="ro-RO"/>
              </w:rPr>
              <w:t>ţ</w:t>
            </w:r>
            <w:r w:rsidRPr="006E491C">
              <w:rPr>
                <w:lang w:val="ro-RO"/>
              </w:rPr>
              <w:t>a din care sunt ob</w:t>
            </w:r>
            <w:r w:rsidR="0095494E">
              <w:rPr>
                <w:lang w:val="ro-RO"/>
              </w:rPr>
              <w:t>ţ</w:t>
            </w:r>
            <w:r w:rsidRPr="006E491C">
              <w:rPr>
                <w:lang w:val="ro-RO"/>
              </w:rPr>
              <w:t>inute nu este cancerigenă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97862-78-7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308-128-1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890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(din petrol) parafinice u</w:t>
            </w:r>
            <w:r w:rsidR="0095494E">
              <w:rPr>
                <w:lang w:val="ro-RO"/>
              </w:rPr>
              <w:t>ş</w:t>
            </w:r>
            <w:r w:rsidRPr="006E491C">
              <w:rPr>
                <w:lang w:val="ro-RO"/>
              </w:rPr>
              <w:t>oare, tratate cu carbon, cu excep</w:t>
            </w:r>
            <w:r w:rsidR="0095494E">
              <w:rPr>
                <w:lang w:val="ro-RO"/>
              </w:rPr>
              <w:t>ţ</w:t>
            </w:r>
            <w:r w:rsidRPr="006E491C">
              <w:rPr>
                <w:lang w:val="ro-RO"/>
              </w:rPr>
              <w:t>ia cazului în care se cunoa</w:t>
            </w:r>
            <w:r w:rsidR="0095494E">
              <w:rPr>
                <w:lang w:val="ro-RO"/>
              </w:rPr>
              <w:t>ş</w:t>
            </w:r>
            <w:r w:rsidRPr="006E491C">
              <w:rPr>
                <w:lang w:val="ro-RO"/>
              </w:rPr>
              <w:t xml:space="preserve">te istoricul complet al rafinării </w:t>
            </w:r>
            <w:r w:rsidR="0095494E">
              <w:rPr>
                <w:lang w:val="ro-RO"/>
              </w:rPr>
              <w:t>ş</w:t>
            </w:r>
            <w:r w:rsidRPr="006E491C">
              <w:rPr>
                <w:lang w:val="ro-RO"/>
              </w:rPr>
              <w:t>i se poate dovedi că substan</w:t>
            </w:r>
            <w:r w:rsidR="0095494E">
              <w:rPr>
                <w:lang w:val="ro-RO"/>
              </w:rPr>
              <w:t>ţ</w:t>
            </w:r>
            <w:r w:rsidRPr="006E491C">
              <w:rPr>
                <w:lang w:val="ro-RO"/>
              </w:rPr>
              <w:t>a din care sunt ob</w:t>
            </w:r>
            <w:r w:rsidR="0095494E">
              <w:rPr>
                <w:lang w:val="ro-RO"/>
              </w:rPr>
              <w:t>ţ</w:t>
            </w:r>
            <w:r w:rsidRPr="006E491C">
              <w:rPr>
                <w:lang w:val="ro-RO"/>
              </w:rPr>
              <w:t>inute nu este cancerigenă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100683-97-4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309-667-5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891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(din petrol) parafinice intermediare, tratate cu carbon, cu excep</w:t>
            </w:r>
            <w:r w:rsidR="0095494E">
              <w:rPr>
                <w:lang w:val="ro-RO"/>
              </w:rPr>
              <w:t>ţ</w:t>
            </w:r>
            <w:r w:rsidRPr="006E491C">
              <w:rPr>
                <w:lang w:val="ro-RO"/>
              </w:rPr>
              <w:t>ia cazului în care se cunoa</w:t>
            </w:r>
            <w:r w:rsidR="0095494E">
              <w:rPr>
                <w:lang w:val="ro-RO"/>
              </w:rPr>
              <w:t>ş</w:t>
            </w:r>
            <w:r w:rsidRPr="006E491C">
              <w:rPr>
                <w:lang w:val="ro-RO"/>
              </w:rPr>
              <w:t xml:space="preserve">te istoricul complet al rafinării </w:t>
            </w:r>
            <w:r w:rsidR="0095494E">
              <w:rPr>
                <w:lang w:val="ro-RO"/>
              </w:rPr>
              <w:t>ş</w:t>
            </w:r>
            <w:r w:rsidRPr="006E491C">
              <w:rPr>
                <w:lang w:val="ro-RO"/>
              </w:rPr>
              <w:t>i se poate dovedi că substan</w:t>
            </w:r>
            <w:r w:rsidR="0095494E">
              <w:rPr>
                <w:lang w:val="ro-RO"/>
              </w:rPr>
              <w:t>ţ</w:t>
            </w:r>
            <w:r w:rsidRPr="006E491C">
              <w:rPr>
                <w:lang w:val="ro-RO"/>
              </w:rPr>
              <w:t>a din care sunt ob</w:t>
            </w:r>
            <w:r w:rsidR="0095494E">
              <w:rPr>
                <w:lang w:val="ro-RO"/>
              </w:rPr>
              <w:t>ţ</w:t>
            </w:r>
            <w:r w:rsidRPr="006E491C">
              <w:rPr>
                <w:lang w:val="ro-RO"/>
              </w:rPr>
              <w:t>inute nu este cancerigenă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100683-98-5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309-668-0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892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(din petrol) parafinice intermediare, tratate cu argilă, cu excep</w:t>
            </w:r>
            <w:r w:rsidR="0095494E">
              <w:rPr>
                <w:lang w:val="ro-RO"/>
              </w:rPr>
              <w:t>ţ</w:t>
            </w:r>
            <w:r w:rsidRPr="006E491C">
              <w:rPr>
                <w:lang w:val="ro-RO"/>
              </w:rPr>
              <w:t>ia cazului în care se cunoa</w:t>
            </w:r>
            <w:r w:rsidR="0095494E">
              <w:rPr>
                <w:lang w:val="ro-RO"/>
              </w:rPr>
              <w:t>ş</w:t>
            </w:r>
            <w:r w:rsidRPr="006E491C">
              <w:rPr>
                <w:lang w:val="ro-RO"/>
              </w:rPr>
              <w:t xml:space="preserve">te istoricul complet al rafinării </w:t>
            </w:r>
            <w:r w:rsidR="0095494E">
              <w:rPr>
                <w:lang w:val="ro-RO"/>
              </w:rPr>
              <w:t>ş</w:t>
            </w:r>
            <w:r w:rsidRPr="006E491C">
              <w:rPr>
                <w:lang w:val="ro-RO"/>
              </w:rPr>
              <w:t>i se poate dovedi că substan</w:t>
            </w:r>
            <w:r w:rsidR="0095494E">
              <w:rPr>
                <w:lang w:val="ro-RO"/>
              </w:rPr>
              <w:t>ţ</w:t>
            </w:r>
            <w:r w:rsidRPr="006E491C">
              <w:rPr>
                <w:lang w:val="ro-RO"/>
              </w:rPr>
              <w:t>a din care sunt ob</w:t>
            </w:r>
            <w:r w:rsidR="0095494E">
              <w:rPr>
                <w:lang w:val="ro-RO"/>
              </w:rPr>
              <w:t>ţ</w:t>
            </w:r>
            <w:r w:rsidRPr="006E491C">
              <w:rPr>
                <w:lang w:val="ro-RO"/>
              </w:rPr>
              <w:t>inute nu este cancerigenă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100683-99-6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309-669-6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893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Unsori consistente, cu excep</w:t>
            </w:r>
            <w:r w:rsidR="0095494E">
              <w:rPr>
                <w:lang w:val="ro-RO"/>
              </w:rPr>
              <w:t>ţ</w:t>
            </w:r>
            <w:r w:rsidRPr="006E491C">
              <w:rPr>
                <w:lang w:val="ro-RO"/>
              </w:rPr>
              <w:t>ia cazului în care se cunoa</w:t>
            </w:r>
            <w:r w:rsidR="0095494E">
              <w:rPr>
                <w:lang w:val="ro-RO"/>
              </w:rPr>
              <w:t>ş</w:t>
            </w:r>
            <w:r w:rsidRPr="006E491C">
              <w:rPr>
                <w:lang w:val="ro-RO"/>
              </w:rPr>
              <w:t xml:space="preserve">te istoricul complet al rafinării </w:t>
            </w:r>
            <w:r w:rsidR="0095494E">
              <w:rPr>
                <w:lang w:val="ro-RO"/>
              </w:rPr>
              <w:t>ş</w:t>
            </w:r>
            <w:r w:rsidRPr="006E491C">
              <w:rPr>
                <w:lang w:val="ro-RO"/>
              </w:rPr>
              <w:t>i se poate dovedi că substan</w:t>
            </w:r>
            <w:r w:rsidR="0095494E">
              <w:rPr>
                <w:lang w:val="ro-RO"/>
              </w:rPr>
              <w:t>ţ</w:t>
            </w:r>
            <w:r w:rsidRPr="006E491C">
              <w:rPr>
                <w:lang w:val="ro-RO"/>
              </w:rPr>
              <w:t>a din care sunt ob</w:t>
            </w:r>
            <w:r w:rsidR="0095494E">
              <w:rPr>
                <w:lang w:val="ro-RO"/>
              </w:rPr>
              <w:t>ţ</w:t>
            </w:r>
            <w:r w:rsidRPr="006E491C">
              <w:rPr>
                <w:lang w:val="ro-RO"/>
              </w:rPr>
              <w:t>inute nu este cancerigenă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74869-21-9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278-011-7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894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Gaci de parafină (din petrol), cu excep</w:t>
            </w:r>
            <w:r w:rsidR="0095494E">
              <w:rPr>
                <w:lang w:val="ro-RO"/>
              </w:rPr>
              <w:t>ţ</w:t>
            </w:r>
            <w:r w:rsidRPr="006E491C">
              <w:rPr>
                <w:lang w:val="ro-RO"/>
              </w:rPr>
              <w:t>ia cazului în care se cunoa</w:t>
            </w:r>
            <w:r w:rsidR="0095494E">
              <w:rPr>
                <w:lang w:val="ro-RO"/>
              </w:rPr>
              <w:t>ş</w:t>
            </w:r>
            <w:r w:rsidRPr="006E491C">
              <w:rPr>
                <w:lang w:val="ro-RO"/>
              </w:rPr>
              <w:t xml:space="preserve">te istoricul complet al rafinării </w:t>
            </w:r>
            <w:r w:rsidR="0095494E">
              <w:rPr>
                <w:lang w:val="ro-RO"/>
              </w:rPr>
              <w:t>ş</w:t>
            </w:r>
            <w:r w:rsidRPr="006E491C">
              <w:rPr>
                <w:lang w:val="ro-RO"/>
              </w:rPr>
              <w:t>i se poate dovedi că substan</w:t>
            </w:r>
            <w:r w:rsidR="0095494E">
              <w:rPr>
                <w:lang w:val="ro-RO"/>
              </w:rPr>
              <w:t>ţ</w:t>
            </w:r>
            <w:r w:rsidRPr="006E491C">
              <w:rPr>
                <w:lang w:val="ro-RO"/>
              </w:rPr>
              <w:t>a din care este ob</w:t>
            </w:r>
            <w:r w:rsidR="0095494E">
              <w:rPr>
                <w:lang w:val="ro-RO"/>
              </w:rPr>
              <w:t>ţ</w:t>
            </w:r>
            <w:r w:rsidRPr="006E491C">
              <w:rPr>
                <w:lang w:val="ro-RO"/>
              </w:rPr>
              <w:t>inut nu este cancerigenă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64742-61-6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265-165-5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895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Gaci de parafină (din petrol), tratat cu acid, cu excep</w:t>
            </w:r>
            <w:r w:rsidR="0095494E">
              <w:rPr>
                <w:lang w:val="ro-RO"/>
              </w:rPr>
              <w:t>ţ</w:t>
            </w:r>
            <w:r w:rsidRPr="006E491C">
              <w:rPr>
                <w:lang w:val="ro-RO"/>
              </w:rPr>
              <w:t>ia cazului în care se cunoa</w:t>
            </w:r>
            <w:r w:rsidR="0095494E">
              <w:rPr>
                <w:lang w:val="ro-RO"/>
              </w:rPr>
              <w:t>ş</w:t>
            </w:r>
            <w:r w:rsidRPr="006E491C">
              <w:rPr>
                <w:lang w:val="ro-RO"/>
              </w:rPr>
              <w:t xml:space="preserve">te istoricul complet al rafinării </w:t>
            </w:r>
            <w:r w:rsidR="0095494E">
              <w:rPr>
                <w:lang w:val="ro-RO"/>
              </w:rPr>
              <w:t>ş</w:t>
            </w:r>
            <w:r w:rsidRPr="006E491C">
              <w:rPr>
                <w:lang w:val="ro-RO"/>
              </w:rPr>
              <w:t>i se poate dovedi că substan</w:t>
            </w:r>
            <w:r w:rsidR="0095494E">
              <w:rPr>
                <w:lang w:val="ro-RO"/>
              </w:rPr>
              <w:t>ţ</w:t>
            </w:r>
            <w:r w:rsidRPr="006E491C">
              <w:rPr>
                <w:lang w:val="ro-RO"/>
              </w:rPr>
              <w:t>a din care este ob</w:t>
            </w:r>
            <w:r w:rsidR="0095494E">
              <w:rPr>
                <w:lang w:val="ro-RO"/>
              </w:rPr>
              <w:t>ţ</w:t>
            </w:r>
            <w:r w:rsidRPr="006E491C">
              <w:rPr>
                <w:lang w:val="ro-RO"/>
              </w:rPr>
              <w:t>inut nu este cancerigenă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90669-77-5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292-659-8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896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Gaci de parafină (din petrol), tratat cu argilă, cu excep</w:t>
            </w:r>
            <w:r w:rsidR="0095494E">
              <w:rPr>
                <w:lang w:val="ro-RO"/>
              </w:rPr>
              <w:t>ţ</w:t>
            </w:r>
            <w:r w:rsidRPr="006E491C">
              <w:rPr>
                <w:lang w:val="ro-RO"/>
              </w:rPr>
              <w:t>ia cazului în care se cunoa</w:t>
            </w:r>
            <w:r w:rsidR="0095494E">
              <w:rPr>
                <w:lang w:val="ro-RO"/>
              </w:rPr>
              <w:t>ş</w:t>
            </w:r>
            <w:r w:rsidRPr="006E491C">
              <w:rPr>
                <w:lang w:val="ro-RO"/>
              </w:rPr>
              <w:t xml:space="preserve">te istoricul complet al rafinării </w:t>
            </w:r>
            <w:r w:rsidR="0095494E">
              <w:rPr>
                <w:lang w:val="ro-RO"/>
              </w:rPr>
              <w:t>ş</w:t>
            </w:r>
            <w:r w:rsidRPr="006E491C">
              <w:rPr>
                <w:lang w:val="ro-RO"/>
              </w:rPr>
              <w:t>i se poate dovedi că substan</w:t>
            </w:r>
            <w:r w:rsidR="0095494E">
              <w:rPr>
                <w:lang w:val="ro-RO"/>
              </w:rPr>
              <w:t>ţ</w:t>
            </w:r>
            <w:r w:rsidRPr="006E491C">
              <w:rPr>
                <w:lang w:val="ro-RO"/>
              </w:rPr>
              <w:t>a din care este ob</w:t>
            </w:r>
            <w:r w:rsidR="0095494E">
              <w:rPr>
                <w:lang w:val="ro-RO"/>
              </w:rPr>
              <w:t>ţ</w:t>
            </w:r>
            <w:r w:rsidRPr="006E491C">
              <w:rPr>
                <w:lang w:val="ro-RO"/>
              </w:rPr>
              <w:t>inut nu este cancerigenă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90669-78-6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292-660-3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897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Gaci de parafină (din petrol), hidrotratat, cu excep</w:t>
            </w:r>
            <w:r w:rsidR="0095494E">
              <w:rPr>
                <w:lang w:val="ro-RO"/>
              </w:rPr>
              <w:t>ţ</w:t>
            </w:r>
            <w:r w:rsidRPr="006E491C">
              <w:rPr>
                <w:lang w:val="ro-RO"/>
              </w:rPr>
              <w:t>ia cazului în care se cunoa</w:t>
            </w:r>
            <w:r w:rsidR="0095494E">
              <w:rPr>
                <w:lang w:val="ro-RO"/>
              </w:rPr>
              <w:t>ş</w:t>
            </w:r>
            <w:r w:rsidRPr="006E491C">
              <w:rPr>
                <w:lang w:val="ro-RO"/>
              </w:rPr>
              <w:t xml:space="preserve">te istoricul complet al rafinării </w:t>
            </w:r>
            <w:r w:rsidR="0095494E">
              <w:rPr>
                <w:lang w:val="ro-RO"/>
              </w:rPr>
              <w:t>ş</w:t>
            </w:r>
            <w:r w:rsidRPr="006E491C">
              <w:rPr>
                <w:lang w:val="ro-RO"/>
              </w:rPr>
              <w:t>i se poate dovedi că substan</w:t>
            </w:r>
            <w:r w:rsidR="0095494E">
              <w:rPr>
                <w:lang w:val="ro-RO"/>
              </w:rPr>
              <w:t>ţ</w:t>
            </w:r>
            <w:r w:rsidRPr="006E491C">
              <w:rPr>
                <w:lang w:val="ro-RO"/>
              </w:rPr>
              <w:t>a din care este ob</w:t>
            </w:r>
            <w:r w:rsidR="0095494E">
              <w:rPr>
                <w:lang w:val="ro-RO"/>
              </w:rPr>
              <w:t>ţ</w:t>
            </w:r>
            <w:r w:rsidRPr="006E491C">
              <w:rPr>
                <w:lang w:val="ro-RO"/>
              </w:rPr>
              <w:t>inut nu este cancerigenă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92062-09-4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295-523-6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898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Gaci de parafină (din petrol), cu punct de topire scăzut, cu excep</w:t>
            </w:r>
            <w:r w:rsidR="0095494E">
              <w:rPr>
                <w:lang w:val="ro-RO"/>
              </w:rPr>
              <w:t>ţ</w:t>
            </w:r>
            <w:r w:rsidRPr="006E491C">
              <w:rPr>
                <w:lang w:val="ro-RO"/>
              </w:rPr>
              <w:t>ia cazului în care se cunoa</w:t>
            </w:r>
            <w:r w:rsidR="0095494E">
              <w:rPr>
                <w:lang w:val="ro-RO"/>
              </w:rPr>
              <w:t>ş</w:t>
            </w:r>
            <w:r w:rsidRPr="006E491C">
              <w:rPr>
                <w:lang w:val="ro-RO"/>
              </w:rPr>
              <w:t xml:space="preserve">te istoricul complet al rafinării </w:t>
            </w:r>
            <w:r w:rsidR="0095494E">
              <w:rPr>
                <w:lang w:val="ro-RO"/>
              </w:rPr>
              <w:t>ş</w:t>
            </w:r>
            <w:r w:rsidRPr="006E491C">
              <w:rPr>
                <w:lang w:val="ro-RO"/>
              </w:rPr>
              <w:t>i se poate dovedi că substan</w:t>
            </w:r>
            <w:r w:rsidR="0095494E">
              <w:rPr>
                <w:lang w:val="ro-RO"/>
              </w:rPr>
              <w:t>ţ</w:t>
            </w:r>
            <w:r w:rsidRPr="006E491C">
              <w:rPr>
                <w:lang w:val="ro-RO"/>
              </w:rPr>
              <w:t>a din care este ob</w:t>
            </w:r>
            <w:r w:rsidR="0095494E">
              <w:rPr>
                <w:lang w:val="ro-RO"/>
              </w:rPr>
              <w:t>ţ</w:t>
            </w:r>
            <w:r w:rsidRPr="006E491C">
              <w:rPr>
                <w:lang w:val="ro-RO"/>
              </w:rPr>
              <w:t>inut nu este cancerigenă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92062-10-7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295-524-1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899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Gaci de parafină (din petrol), cu punct de topire scăzut, hidrotratat, cu excep</w:t>
            </w:r>
            <w:r w:rsidR="0095494E">
              <w:rPr>
                <w:lang w:val="ro-RO"/>
              </w:rPr>
              <w:t>ţ</w:t>
            </w:r>
            <w:r w:rsidRPr="006E491C">
              <w:rPr>
                <w:lang w:val="ro-RO"/>
              </w:rPr>
              <w:t>ia cazului în care se cunoa</w:t>
            </w:r>
            <w:r w:rsidR="0095494E">
              <w:rPr>
                <w:lang w:val="ro-RO"/>
              </w:rPr>
              <w:t>ş</w:t>
            </w:r>
            <w:r w:rsidRPr="006E491C">
              <w:rPr>
                <w:lang w:val="ro-RO"/>
              </w:rPr>
              <w:t xml:space="preserve">te istoricul complet al rafinării </w:t>
            </w:r>
            <w:r w:rsidR="0095494E">
              <w:rPr>
                <w:lang w:val="ro-RO"/>
              </w:rPr>
              <w:t>ş</w:t>
            </w:r>
            <w:r w:rsidRPr="006E491C">
              <w:rPr>
                <w:lang w:val="ro-RO"/>
              </w:rPr>
              <w:t>i se poate dovedi că substan</w:t>
            </w:r>
            <w:r w:rsidR="0095494E">
              <w:rPr>
                <w:lang w:val="ro-RO"/>
              </w:rPr>
              <w:t>ţ</w:t>
            </w:r>
            <w:r w:rsidRPr="006E491C">
              <w:rPr>
                <w:lang w:val="ro-RO"/>
              </w:rPr>
              <w:t>a din care este ob</w:t>
            </w:r>
            <w:r w:rsidR="0095494E">
              <w:rPr>
                <w:lang w:val="ro-RO"/>
              </w:rPr>
              <w:t>ţ</w:t>
            </w:r>
            <w:r w:rsidRPr="006E491C">
              <w:rPr>
                <w:lang w:val="ro-RO"/>
              </w:rPr>
              <w:t>inut nu este cancerigenă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92062-11-8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295-525-7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900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Gaci de parafină (din petrol), cu punct de topire scăzut, tratat cu carbon, cu excep</w:t>
            </w:r>
            <w:r w:rsidR="0095494E">
              <w:rPr>
                <w:lang w:val="ro-RO"/>
              </w:rPr>
              <w:t>ţ</w:t>
            </w:r>
            <w:r w:rsidRPr="006E491C">
              <w:rPr>
                <w:lang w:val="ro-RO"/>
              </w:rPr>
              <w:t>ia cazului în care se cunoa</w:t>
            </w:r>
            <w:r w:rsidR="0095494E">
              <w:rPr>
                <w:lang w:val="ro-RO"/>
              </w:rPr>
              <w:t>ş</w:t>
            </w:r>
            <w:r w:rsidRPr="006E491C">
              <w:rPr>
                <w:lang w:val="ro-RO"/>
              </w:rPr>
              <w:t xml:space="preserve">te istoricul complet al rafinării </w:t>
            </w:r>
            <w:r w:rsidR="0095494E">
              <w:rPr>
                <w:lang w:val="ro-RO"/>
              </w:rPr>
              <w:t>ş</w:t>
            </w:r>
            <w:r w:rsidRPr="006E491C">
              <w:rPr>
                <w:lang w:val="ro-RO"/>
              </w:rPr>
              <w:t>i se poate dovedi că substan</w:t>
            </w:r>
            <w:r w:rsidR="0095494E">
              <w:rPr>
                <w:lang w:val="ro-RO"/>
              </w:rPr>
              <w:t>ţ</w:t>
            </w:r>
            <w:r w:rsidRPr="006E491C">
              <w:rPr>
                <w:lang w:val="ro-RO"/>
              </w:rPr>
              <w:t>a din care este ob</w:t>
            </w:r>
            <w:r w:rsidR="0095494E">
              <w:rPr>
                <w:lang w:val="ro-RO"/>
              </w:rPr>
              <w:t>ţ</w:t>
            </w:r>
            <w:r w:rsidRPr="006E491C">
              <w:rPr>
                <w:lang w:val="ro-RO"/>
              </w:rPr>
              <w:t>inut nu este cancerigenă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97863-04-2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308-155-9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901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Gaci de parafină (din petrol), cu punct de topire scăzut, tratat cu argilă, cu excep</w:t>
            </w:r>
            <w:r w:rsidR="0095494E">
              <w:rPr>
                <w:lang w:val="ro-RO"/>
              </w:rPr>
              <w:t>ţ</w:t>
            </w:r>
            <w:r w:rsidRPr="006E491C">
              <w:rPr>
                <w:lang w:val="ro-RO"/>
              </w:rPr>
              <w:t>ia cazului în care se cunoa</w:t>
            </w:r>
            <w:r w:rsidR="0095494E">
              <w:rPr>
                <w:lang w:val="ro-RO"/>
              </w:rPr>
              <w:t>ş</w:t>
            </w:r>
            <w:r w:rsidRPr="006E491C">
              <w:rPr>
                <w:lang w:val="ro-RO"/>
              </w:rPr>
              <w:t xml:space="preserve">te istoricul complet al rafinării </w:t>
            </w:r>
            <w:r w:rsidR="0095494E">
              <w:rPr>
                <w:lang w:val="ro-RO"/>
              </w:rPr>
              <w:t>ş</w:t>
            </w:r>
            <w:r w:rsidRPr="006E491C">
              <w:rPr>
                <w:lang w:val="ro-RO"/>
              </w:rPr>
              <w:t>i se poate dovedi că substan</w:t>
            </w:r>
            <w:r w:rsidR="0095494E">
              <w:rPr>
                <w:lang w:val="ro-RO"/>
              </w:rPr>
              <w:t>ţ</w:t>
            </w:r>
            <w:r w:rsidRPr="006E491C">
              <w:rPr>
                <w:lang w:val="ro-RO"/>
              </w:rPr>
              <w:t>a din care este ob</w:t>
            </w:r>
            <w:r w:rsidR="0095494E">
              <w:rPr>
                <w:lang w:val="ro-RO"/>
              </w:rPr>
              <w:t>ţ</w:t>
            </w:r>
            <w:r w:rsidRPr="006E491C">
              <w:rPr>
                <w:lang w:val="ro-RO"/>
              </w:rPr>
              <w:t>inut nu este cancerigenă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97863-05-3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308-156-4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902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Gaci de parafină (din petrol), cu punct de topire scăzut, tratat cu acid silicic, cu excep</w:t>
            </w:r>
            <w:r w:rsidR="0095494E">
              <w:rPr>
                <w:lang w:val="ro-RO"/>
              </w:rPr>
              <w:t>ţ</w:t>
            </w:r>
            <w:r w:rsidRPr="006E491C">
              <w:rPr>
                <w:lang w:val="ro-RO"/>
              </w:rPr>
              <w:t>ia cazului în care se cunoa</w:t>
            </w:r>
            <w:r w:rsidR="0095494E">
              <w:rPr>
                <w:lang w:val="ro-RO"/>
              </w:rPr>
              <w:t>ş</w:t>
            </w:r>
            <w:r w:rsidRPr="006E491C">
              <w:rPr>
                <w:lang w:val="ro-RO"/>
              </w:rPr>
              <w:t xml:space="preserve">te istoricul complet al rafinării </w:t>
            </w:r>
            <w:r w:rsidR="0095494E">
              <w:rPr>
                <w:lang w:val="ro-RO"/>
              </w:rPr>
              <w:t>ş</w:t>
            </w:r>
            <w:r w:rsidRPr="006E491C">
              <w:rPr>
                <w:lang w:val="ro-RO"/>
              </w:rPr>
              <w:t>i se poate dovedi că substan</w:t>
            </w:r>
            <w:r w:rsidR="0095494E">
              <w:rPr>
                <w:lang w:val="ro-RO"/>
              </w:rPr>
              <w:t>ţ</w:t>
            </w:r>
            <w:r w:rsidRPr="006E491C">
              <w:rPr>
                <w:lang w:val="ro-RO"/>
              </w:rPr>
              <w:t>a din care este ob</w:t>
            </w:r>
            <w:r w:rsidR="0095494E">
              <w:rPr>
                <w:lang w:val="ro-RO"/>
              </w:rPr>
              <w:t>ţ</w:t>
            </w:r>
            <w:r w:rsidRPr="006E491C">
              <w:rPr>
                <w:lang w:val="ro-RO"/>
              </w:rPr>
              <w:t>inut nu este cancerigenă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97863-06-4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308-158-5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903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Gaci de parafină (din petrol), tratat cu carbon, cu excep</w:t>
            </w:r>
            <w:r w:rsidR="0095494E">
              <w:rPr>
                <w:lang w:val="ro-RO"/>
              </w:rPr>
              <w:t>ţ</w:t>
            </w:r>
            <w:r w:rsidRPr="006E491C">
              <w:rPr>
                <w:lang w:val="ro-RO"/>
              </w:rPr>
              <w:t>ia cazului în care se cunoa</w:t>
            </w:r>
            <w:r w:rsidR="0095494E">
              <w:rPr>
                <w:lang w:val="ro-RO"/>
              </w:rPr>
              <w:t>ş</w:t>
            </w:r>
            <w:r w:rsidRPr="006E491C">
              <w:rPr>
                <w:lang w:val="ro-RO"/>
              </w:rPr>
              <w:t xml:space="preserve">te istoricul complet al rafinării </w:t>
            </w:r>
            <w:r w:rsidR="0095494E">
              <w:rPr>
                <w:lang w:val="ro-RO"/>
              </w:rPr>
              <w:t>ş</w:t>
            </w:r>
            <w:r w:rsidRPr="006E491C">
              <w:rPr>
                <w:lang w:val="ro-RO"/>
              </w:rPr>
              <w:t>i se poate dovedi că substan</w:t>
            </w:r>
            <w:r w:rsidR="0095494E">
              <w:rPr>
                <w:lang w:val="ro-RO"/>
              </w:rPr>
              <w:t>ţ</w:t>
            </w:r>
            <w:r w:rsidRPr="006E491C">
              <w:rPr>
                <w:lang w:val="ro-RO"/>
              </w:rPr>
              <w:t>a din care este ob</w:t>
            </w:r>
            <w:r w:rsidR="0095494E">
              <w:rPr>
                <w:lang w:val="ro-RO"/>
              </w:rPr>
              <w:t>ţ</w:t>
            </w:r>
            <w:r w:rsidRPr="006E491C">
              <w:rPr>
                <w:lang w:val="ro-RO"/>
              </w:rPr>
              <w:t>inut nu este cancerigenă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100684-49-9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309-723-9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904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Petrolatum, cu excep</w:t>
            </w:r>
            <w:r w:rsidR="0095494E">
              <w:rPr>
                <w:lang w:val="ro-RO"/>
              </w:rPr>
              <w:t>ţ</w:t>
            </w:r>
            <w:r w:rsidRPr="006E491C">
              <w:rPr>
                <w:lang w:val="ro-RO"/>
              </w:rPr>
              <w:t>ia cazului în care se cunoa</w:t>
            </w:r>
            <w:r w:rsidR="0095494E">
              <w:rPr>
                <w:lang w:val="ro-RO"/>
              </w:rPr>
              <w:t>ş</w:t>
            </w:r>
            <w:r w:rsidRPr="006E491C">
              <w:rPr>
                <w:lang w:val="ro-RO"/>
              </w:rPr>
              <w:t xml:space="preserve">te istoricul complet al rafinării </w:t>
            </w:r>
            <w:r w:rsidR="0095494E">
              <w:rPr>
                <w:lang w:val="ro-RO"/>
              </w:rPr>
              <w:t>ş</w:t>
            </w:r>
            <w:r w:rsidRPr="006E491C">
              <w:rPr>
                <w:lang w:val="ro-RO"/>
              </w:rPr>
              <w:t>i se poate dovedi că substan</w:t>
            </w:r>
            <w:r w:rsidR="0095494E">
              <w:rPr>
                <w:lang w:val="ro-RO"/>
              </w:rPr>
              <w:t>ţ</w:t>
            </w:r>
            <w:r w:rsidRPr="006E491C">
              <w:rPr>
                <w:lang w:val="ro-RO"/>
              </w:rPr>
              <w:t>a din care este ob</w:t>
            </w:r>
            <w:r w:rsidR="0095494E">
              <w:rPr>
                <w:lang w:val="ro-RO"/>
              </w:rPr>
              <w:t>ţ</w:t>
            </w:r>
            <w:r w:rsidRPr="006E491C">
              <w:rPr>
                <w:lang w:val="ro-RO"/>
              </w:rPr>
              <w:t>inut nu este cancerigenă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8009-03-8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232-373-2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905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Petrolatum (petrol), oxidat, cu excep</w:t>
            </w:r>
            <w:r w:rsidR="0095494E">
              <w:rPr>
                <w:lang w:val="ro-RO"/>
              </w:rPr>
              <w:t>ţ</w:t>
            </w:r>
            <w:r w:rsidRPr="006E491C">
              <w:rPr>
                <w:lang w:val="ro-RO"/>
              </w:rPr>
              <w:t>ia cazului în care se cunoa</w:t>
            </w:r>
            <w:r w:rsidR="0095494E">
              <w:rPr>
                <w:lang w:val="ro-RO"/>
              </w:rPr>
              <w:t>ş</w:t>
            </w:r>
            <w:r w:rsidRPr="006E491C">
              <w:rPr>
                <w:lang w:val="ro-RO"/>
              </w:rPr>
              <w:t xml:space="preserve">te istoricul complet al rafinării </w:t>
            </w:r>
            <w:r w:rsidR="0095494E">
              <w:rPr>
                <w:lang w:val="ro-RO"/>
              </w:rPr>
              <w:t>ş</w:t>
            </w:r>
            <w:r w:rsidRPr="006E491C">
              <w:rPr>
                <w:lang w:val="ro-RO"/>
              </w:rPr>
              <w:t>i se poate dovedi că substan</w:t>
            </w:r>
            <w:r w:rsidR="0095494E">
              <w:rPr>
                <w:lang w:val="ro-RO"/>
              </w:rPr>
              <w:t>ţ</w:t>
            </w:r>
            <w:r w:rsidRPr="006E491C">
              <w:rPr>
                <w:lang w:val="ro-RO"/>
              </w:rPr>
              <w:t>a din care este ob</w:t>
            </w:r>
            <w:r w:rsidR="0095494E">
              <w:rPr>
                <w:lang w:val="ro-RO"/>
              </w:rPr>
              <w:t>ţ</w:t>
            </w:r>
            <w:r w:rsidRPr="006E491C">
              <w:rPr>
                <w:lang w:val="ro-RO"/>
              </w:rPr>
              <w:t>inut nu este cancerigenă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64743-01-7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265-206-7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906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Petrolatum (petrol), tratat cu oxid de aluminiu, cu excep</w:t>
            </w:r>
            <w:r w:rsidR="0095494E">
              <w:rPr>
                <w:lang w:val="ro-RO"/>
              </w:rPr>
              <w:t>ţ</w:t>
            </w:r>
            <w:r w:rsidRPr="006E491C">
              <w:rPr>
                <w:lang w:val="ro-RO"/>
              </w:rPr>
              <w:t>ia cazului în care se cunoa</w:t>
            </w:r>
            <w:r w:rsidR="0095494E">
              <w:rPr>
                <w:lang w:val="ro-RO"/>
              </w:rPr>
              <w:t>ş</w:t>
            </w:r>
            <w:r w:rsidRPr="006E491C">
              <w:rPr>
                <w:lang w:val="ro-RO"/>
              </w:rPr>
              <w:t xml:space="preserve">te istoricul complet al rafinării </w:t>
            </w:r>
            <w:r w:rsidR="0095494E">
              <w:rPr>
                <w:lang w:val="ro-RO"/>
              </w:rPr>
              <w:t>ş</w:t>
            </w:r>
            <w:r w:rsidRPr="006E491C">
              <w:rPr>
                <w:lang w:val="ro-RO"/>
              </w:rPr>
              <w:t>i se poate dovedi că substan</w:t>
            </w:r>
            <w:r w:rsidR="0095494E">
              <w:rPr>
                <w:lang w:val="ro-RO"/>
              </w:rPr>
              <w:t>ţ</w:t>
            </w:r>
            <w:r w:rsidRPr="006E491C">
              <w:rPr>
                <w:lang w:val="ro-RO"/>
              </w:rPr>
              <w:t>a din care este ob</w:t>
            </w:r>
            <w:r w:rsidR="0095494E">
              <w:rPr>
                <w:lang w:val="ro-RO"/>
              </w:rPr>
              <w:t>ţ</w:t>
            </w:r>
            <w:r w:rsidRPr="006E491C">
              <w:rPr>
                <w:lang w:val="ro-RO"/>
              </w:rPr>
              <w:t>inut nu este cancerigenă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85029-74-9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285-098-5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907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Petrolatum (petrol), hidrotratat, cu excep</w:t>
            </w:r>
            <w:r w:rsidR="0095494E">
              <w:rPr>
                <w:lang w:val="ro-RO"/>
              </w:rPr>
              <w:t>ţ</w:t>
            </w:r>
            <w:r w:rsidRPr="006E491C">
              <w:rPr>
                <w:lang w:val="ro-RO"/>
              </w:rPr>
              <w:t>ia cazului în care se cunoa</w:t>
            </w:r>
            <w:r w:rsidR="0095494E">
              <w:rPr>
                <w:lang w:val="ro-RO"/>
              </w:rPr>
              <w:t>ş</w:t>
            </w:r>
            <w:r w:rsidRPr="006E491C">
              <w:rPr>
                <w:lang w:val="ro-RO"/>
              </w:rPr>
              <w:t xml:space="preserve">te istoricul complet al rafinării </w:t>
            </w:r>
            <w:r w:rsidR="0095494E">
              <w:rPr>
                <w:lang w:val="ro-RO"/>
              </w:rPr>
              <w:t>ş</w:t>
            </w:r>
            <w:r w:rsidRPr="006E491C">
              <w:rPr>
                <w:lang w:val="ro-RO"/>
              </w:rPr>
              <w:t>i se poate dovedi că substan</w:t>
            </w:r>
            <w:r w:rsidR="0095494E">
              <w:rPr>
                <w:lang w:val="ro-RO"/>
              </w:rPr>
              <w:t>ţ</w:t>
            </w:r>
            <w:r w:rsidRPr="006E491C">
              <w:rPr>
                <w:lang w:val="ro-RO"/>
              </w:rPr>
              <w:t>a din care este ob</w:t>
            </w:r>
            <w:r w:rsidR="0095494E">
              <w:rPr>
                <w:lang w:val="ro-RO"/>
              </w:rPr>
              <w:t>ţ</w:t>
            </w:r>
            <w:r w:rsidRPr="006E491C">
              <w:rPr>
                <w:lang w:val="ro-RO"/>
              </w:rPr>
              <w:t>inut nu este cancerigenă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92045-77-7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295-459-9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908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Petrolatum (petrol), tratat cu carbon, cu excep</w:t>
            </w:r>
            <w:r w:rsidR="0095494E">
              <w:rPr>
                <w:lang w:val="ro-RO"/>
              </w:rPr>
              <w:t>ţ</w:t>
            </w:r>
            <w:r w:rsidRPr="006E491C">
              <w:rPr>
                <w:lang w:val="ro-RO"/>
              </w:rPr>
              <w:t>ia cazului în care se cunoa</w:t>
            </w:r>
            <w:r w:rsidR="0095494E">
              <w:rPr>
                <w:lang w:val="ro-RO"/>
              </w:rPr>
              <w:t>ş</w:t>
            </w:r>
            <w:r w:rsidRPr="006E491C">
              <w:rPr>
                <w:lang w:val="ro-RO"/>
              </w:rPr>
              <w:t xml:space="preserve">te istoricul complet al rafinării </w:t>
            </w:r>
            <w:r w:rsidR="0095494E">
              <w:rPr>
                <w:lang w:val="ro-RO"/>
              </w:rPr>
              <w:t>ş</w:t>
            </w:r>
            <w:r w:rsidRPr="006E491C">
              <w:rPr>
                <w:lang w:val="ro-RO"/>
              </w:rPr>
              <w:t>i se poate dovedi că substan</w:t>
            </w:r>
            <w:r w:rsidR="0095494E">
              <w:rPr>
                <w:lang w:val="ro-RO"/>
              </w:rPr>
              <w:t>ţ</w:t>
            </w:r>
            <w:r w:rsidRPr="006E491C">
              <w:rPr>
                <w:lang w:val="ro-RO"/>
              </w:rPr>
              <w:t>a din care este ob</w:t>
            </w:r>
            <w:r w:rsidR="0095494E">
              <w:rPr>
                <w:lang w:val="ro-RO"/>
              </w:rPr>
              <w:t>ţ</w:t>
            </w:r>
            <w:r w:rsidRPr="006E491C">
              <w:rPr>
                <w:lang w:val="ro-RO"/>
              </w:rPr>
              <w:t>inut nu este cancerigenă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97862-97-0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308-149-6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909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Petrolatum (petrol), tratat cu acid silicic, cu excep</w:t>
            </w:r>
            <w:r w:rsidR="0095494E">
              <w:rPr>
                <w:lang w:val="ro-RO"/>
              </w:rPr>
              <w:t>ţ</w:t>
            </w:r>
            <w:r w:rsidRPr="006E491C">
              <w:rPr>
                <w:lang w:val="ro-RO"/>
              </w:rPr>
              <w:t>ia cazului în care se cunoa</w:t>
            </w:r>
            <w:r w:rsidR="0095494E">
              <w:rPr>
                <w:lang w:val="ro-RO"/>
              </w:rPr>
              <w:t>ş</w:t>
            </w:r>
            <w:r w:rsidRPr="006E491C">
              <w:rPr>
                <w:lang w:val="ro-RO"/>
              </w:rPr>
              <w:t xml:space="preserve">te istoricul complet al rafinării </w:t>
            </w:r>
            <w:r w:rsidR="0095494E">
              <w:rPr>
                <w:lang w:val="ro-RO"/>
              </w:rPr>
              <w:t>ş</w:t>
            </w:r>
            <w:r w:rsidRPr="006E491C">
              <w:rPr>
                <w:lang w:val="ro-RO"/>
              </w:rPr>
              <w:t>i se poate dovedi că substan</w:t>
            </w:r>
            <w:r w:rsidR="0095494E">
              <w:rPr>
                <w:lang w:val="ro-RO"/>
              </w:rPr>
              <w:t>ţ</w:t>
            </w:r>
            <w:r w:rsidRPr="006E491C">
              <w:rPr>
                <w:lang w:val="ro-RO"/>
              </w:rPr>
              <w:t>a din care este ob</w:t>
            </w:r>
            <w:r w:rsidR="0095494E">
              <w:rPr>
                <w:lang w:val="ro-RO"/>
              </w:rPr>
              <w:t>ţ</w:t>
            </w:r>
            <w:r w:rsidRPr="006E491C">
              <w:rPr>
                <w:lang w:val="ro-RO"/>
              </w:rPr>
              <w:t>inut nu este cancerigenă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97862-98-1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308-150-1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910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Petrolatum (petrol), tratat cu argilă, cu excep</w:t>
            </w:r>
            <w:r w:rsidR="0095494E">
              <w:rPr>
                <w:lang w:val="ro-RO"/>
              </w:rPr>
              <w:t>ţ</w:t>
            </w:r>
            <w:r w:rsidRPr="006E491C">
              <w:rPr>
                <w:lang w:val="ro-RO"/>
              </w:rPr>
              <w:t>ia cazului în care se cunoa</w:t>
            </w:r>
            <w:r w:rsidR="0095494E">
              <w:rPr>
                <w:lang w:val="ro-RO"/>
              </w:rPr>
              <w:t>ş</w:t>
            </w:r>
            <w:r w:rsidRPr="006E491C">
              <w:rPr>
                <w:lang w:val="ro-RO"/>
              </w:rPr>
              <w:t xml:space="preserve">te istoricul complet al rafinării </w:t>
            </w:r>
            <w:r w:rsidR="0095494E">
              <w:rPr>
                <w:lang w:val="ro-RO"/>
              </w:rPr>
              <w:t>ş</w:t>
            </w:r>
            <w:r w:rsidRPr="006E491C">
              <w:rPr>
                <w:lang w:val="ro-RO"/>
              </w:rPr>
              <w:t>i se poate dovedi că substan</w:t>
            </w:r>
            <w:r w:rsidR="0095494E">
              <w:rPr>
                <w:lang w:val="ro-RO"/>
              </w:rPr>
              <w:t>ţ</w:t>
            </w:r>
            <w:r w:rsidRPr="006E491C">
              <w:rPr>
                <w:lang w:val="ro-RO"/>
              </w:rPr>
              <w:t>a din care este ob</w:t>
            </w:r>
            <w:r w:rsidR="0095494E">
              <w:rPr>
                <w:lang w:val="ro-RO"/>
              </w:rPr>
              <w:t>ţ</w:t>
            </w:r>
            <w:r w:rsidRPr="006E491C">
              <w:rPr>
                <w:lang w:val="ro-RO"/>
              </w:rPr>
              <w:t>inut nu este cancerigenă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100684-33-1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309-706-6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911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u</w:t>
            </w:r>
            <w:r w:rsidR="0095494E">
              <w:rPr>
                <w:lang w:val="ro-RO"/>
              </w:rPr>
              <w:t>ş</w:t>
            </w:r>
            <w:r w:rsidRPr="006E491C">
              <w:rPr>
                <w:lang w:val="ro-RO"/>
              </w:rPr>
              <w:t>oare (din petrol), de cracare catalitică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64741-59-9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265-060-4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912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intermediare (din petrol), de cracare catalitică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64741-60-2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265-062-5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913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u</w:t>
            </w:r>
            <w:r w:rsidR="0095494E">
              <w:rPr>
                <w:lang w:val="ro-RO"/>
              </w:rPr>
              <w:t>ş</w:t>
            </w:r>
            <w:r w:rsidRPr="006E491C">
              <w:rPr>
                <w:lang w:val="ro-RO"/>
              </w:rPr>
              <w:t>oare (din petrol), de cracare termică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64741-82-8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265-084-5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914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u</w:t>
            </w:r>
            <w:r w:rsidR="0095494E">
              <w:rPr>
                <w:lang w:val="ro-RO"/>
              </w:rPr>
              <w:t>ş</w:t>
            </w:r>
            <w:r w:rsidRPr="006E491C">
              <w:rPr>
                <w:lang w:val="ro-RO"/>
              </w:rPr>
              <w:t>oare (din petrol), de cracare catalitică, hidrodesulfurate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68333-25-5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269-781-5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915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(din petrol), de naftă u</w:t>
            </w:r>
            <w:r w:rsidR="0095494E">
              <w:rPr>
                <w:lang w:val="ro-RO"/>
              </w:rPr>
              <w:t>ş</w:t>
            </w:r>
            <w:r w:rsidRPr="006E491C">
              <w:rPr>
                <w:lang w:val="ro-RO"/>
              </w:rPr>
              <w:t>oară de cracare cu abur</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68475-80-9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270-662-5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916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(din petrol), distilate de petrol cracat cu abur, cracate ulterior</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68477-38-3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270-727-8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917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Motorine (din petrol), de cracare cu abur</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68527-18-4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271-260-2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918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de mijloc (din petrol), de cracare termică, hidrodesulfurate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85116-53-6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285-505-6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919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Motorine (din petrol), de cracare termică, hidrodesulfurate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92045-29-9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295-411-7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Reziduuri (din petrol), de la naftă de cracare cu abur hidrogenată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92062-00-5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295-514-7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Reziduuri (din petrol) de la distilarea naftei de cracare cu abur</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92062-04-9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295-517-3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u</w:t>
            </w:r>
            <w:r w:rsidR="0095494E">
              <w:rPr>
                <w:lang w:val="ro-RO"/>
              </w:rPr>
              <w:t>ş</w:t>
            </w:r>
            <w:r w:rsidRPr="006E491C">
              <w:rPr>
                <w:lang w:val="ro-RO"/>
              </w:rPr>
              <w:t>oare (din petrol), de la cracare catalitică, degradate termic</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92201-60-0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295-991-1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Reziduuri (din petrol), de la naftă de cracare cu abur saturat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93763-85-0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297-905-8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Motorine (din petrol), u</w:t>
            </w:r>
            <w:r w:rsidR="0095494E">
              <w:rPr>
                <w:lang w:val="ro-RO"/>
              </w:rPr>
              <w:t>ş</w:t>
            </w:r>
            <w:r w:rsidRPr="006E491C">
              <w:rPr>
                <w:lang w:val="ro-RO"/>
              </w:rPr>
              <w:t>oare de vid, de cracare termică, hidrodesulfurate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97926-59-5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308-278-8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de mijloc (din petrol) de cocsificare, hidrodesulfurate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101316-59-0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309-865-1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grele (din petrol), cracate cu abur</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101631-14-5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309-939-3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Reziduuri (din petrol), coloană la presiune atmosferică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64741-45-3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265-045-2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Motorine grele (din petrol), distilare în vid</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64741-57-7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265-058-3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grele (din petrol), cracate catalitic</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64741-61-3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265-063-0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930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Uleiuri percolate (din petrol), cracate catalitic</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64741-62-4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265-064-6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931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Reziduuri (din petrol) de frac</w:t>
            </w:r>
            <w:r w:rsidR="0095494E">
              <w:rPr>
                <w:lang w:val="ro-RO"/>
              </w:rPr>
              <w:t>ţ</w:t>
            </w:r>
            <w:r w:rsidRPr="006E491C">
              <w:rPr>
                <w:lang w:val="ro-RO"/>
              </w:rPr>
              <w:t>ionare, de la reformare catalitică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64741-67-9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265-069-3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932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Reziduuri (din petrol), hidrocracate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64741-75-9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265-076-1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933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Reziduuri (din petrol), cracate termic</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64741-80-6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265-081-9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934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grele (din petrol), cracate termic</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64741-81-7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265-082-4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935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Motorine de vid (din petrol), hidrotratate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64742-59-2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265-162-9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936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Reziduuri (din petrol), de la hidrodesulfurare în coloană de presiune atmosferică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64742-78-5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265-181-2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937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Motorine grele de vid (din petrol), hidrodesulfurate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64742-86-5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265-189-6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938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Reziduuri (din petrol), cracate cu abur</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64742-90-1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265-193-8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939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Reziduuri (din petrol), de distilare atmosferică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68333-22-2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269-777-3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940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Uleiuri percolate (din petrol), cracate catalitic, hidrodesulfurate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68333-26-6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269-782-0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941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intermediare (din petrol), cracate catalitic, hidrodesulfurate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68333-27-7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269-783-6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942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grele (din petrol), cracate catalitic, hidrodesulfurate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68333-28-8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269-784-1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943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Păcură, motorine din reziduurile de distilare primară, cu con</w:t>
            </w:r>
            <w:r w:rsidR="0095494E">
              <w:rPr>
                <w:lang w:val="ro-RO"/>
              </w:rPr>
              <w:t>ţ</w:t>
            </w:r>
            <w:r w:rsidRPr="006E491C">
              <w:rPr>
                <w:lang w:val="ro-RO"/>
              </w:rPr>
              <w:t>inut ridicat de sulf</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68476-32-4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270-674-0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944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Păcură reziduală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68476-33-5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270-675-6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945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Reziduuri (din petrol) de la distilarea reziduurilor de frac</w:t>
            </w:r>
            <w:r w:rsidR="0095494E">
              <w:rPr>
                <w:lang w:val="ro-RO"/>
              </w:rPr>
              <w:t>ţ</w:t>
            </w:r>
            <w:r w:rsidRPr="006E491C">
              <w:rPr>
                <w:lang w:val="ro-RO"/>
              </w:rPr>
              <w:t>ionare de reformare catalitică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68478-13-7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270-792-2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946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Reziduuri (din petrol), motorină grea de cocsificare </w:t>
            </w:r>
            <w:r w:rsidR="0095494E">
              <w:rPr>
                <w:lang w:val="ro-RO"/>
              </w:rPr>
              <w:t>ş</w:t>
            </w:r>
            <w:r w:rsidRPr="006E491C">
              <w:rPr>
                <w:lang w:val="ro-RO"/>
              </w:rPr>
              <w:t>i motorină de vid</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68478-17-1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270-796-4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947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Reziduuri (din petrol) grele de cocsificare </w:t>
            </w:r>
            <w:r w:rsidR="0095494E">
              <w:rPr>
                <w:lang w:val="ro-RO"/>
              </w:rPr>
              <w:t>ş</w:t>
            </w:r>
            <w:r w:rsidRPr="006E491C">
              <w:rPr>
                <w:lang w:val="ro-RO"/>
              </w:rPr>
              <w:t>i u</w:t>
            </w:r>
            <w:r w:rsidR="0095494E">
              <w:rPr>
                <w:lang w:val="ro-RO"/>
              </w:rPr>
              <w:t>ş</w:t>
            </w:r>
            <w:r w:rsidRPr="006E491C">
              <w:rPr>
                <w:lang w:val="ro-RO"/>
              </w:rPr>
              <w:t>oare de vid</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68512-61-8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270-983-0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948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Reziduuri (din petrol) u</w:t>
            </w:r>
            <w:r w:rsidR="0095494E">
              <w:rPr>
                <w:lang w:val="ro-RO"/>
              </w:rPr>
              <w:t>ş</w:t>
            </w:r>
            <w:r w:rsidRPr="006E491C">
              <w:rPr>
                <w:lang w:val="ro-RO"/>
              </w:rPr>
              <w:t>oare de vid</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68512-62-9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270-984-6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949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Reziduuri (din petrol) u</w:t>
            </w:r>
            <w:r w:rsidR="0095494E">
              <w:rPr>
                <w:lang w:val="ro-RO"/>
              </w:rPr>
              <w:t>ş</w:t>
            </w:r>
            <w:r w:rsidRPr="006E491C">
              <w:rPr>
                <w:lang w:val="ro-RO"/>
              </w:rPr>
              <w:t>oare de cracare cu abur</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68513-69-9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271-013-9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950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Păcură, nr. 6</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68553-00-4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271-384-7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951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Reziduuri (din petrol), de la instala</w:t>
            </w:r>
            <w:r w:rsidR="0095494E">
              <w:rPr>
                <w:lang w:val="ro-RO"/>
              </w:rPr>
              <w:t>ţ</w:t>
            </w:r>
            <w:r w:rsidRPr="006E491C">
              <w:rPr>
                <w:lang w:val="ro-RO"/>
              </w:rPr>
              <w:t>ia de distilare a frac</w:t>
            </w:r>
            <w:r w:rsidR="0095494E">
              <w:rPr>
                <w:lang w:val="ro-RO"/>
              </w:rPr>
              <w:t>ţ</w:t>
            </w:r>
            <w:r w:rsidRPr="006E491C">
              <w:rPr>
                <w:lang w:val="ro-RO"/>
              </w:rPr>
              <w:t>iilor u</w:t>
            </w:r>
            <w:r w:rsidR="0095494E">
              <w:rPr>
                <w:lang w:val="ro-RO"/>
              </w:rPr>
              <w:t>ş</w:t>
            </w:r>
            <w:r w:rsidRPr="006E491C">
              <w:rPr>
                <w:lang w:val="ro-RO"/>
              </w:rPr>
              <w:t>oare, cu con</w:t>
            </w:r>
            <w:r w:rsidR="0095494E">
              <w:rPr>
                <w:lang w:val="ro-RO"/>
              </w:rPr>
              <w:t>ţ</w:t>
            </w:r>
            <w:r w:rsidRPr="006E491C">
              <w:rPr>
                <w:lang w:val="ro-RO"/>
              </w:rPr>
              <w:t>inut scăzut de sulf</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68607-30-7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271-763-7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952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Motorine grele (din petrol), de distilare atmosferică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68783-08-4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272-184-2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953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Reziduuri (din petrol) de scrubberul de cocsificare, care con</w:t>
            </w:r>
            <w:r w:rsidR="0095494E">
              <w:rPr>
                <w:lang w:val="ro-RO"/>
              </w:rPr>
              <w:t>ţ</w:t>
            </w:r>
            <w:r w:rsidRPr="006E491C">
              <w:rPr>
                <w:lang w:val="ro-RO"/>
              </w:rPr>
              <w:t>in inele aromatice condensate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68783-13-1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272-187-9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954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(din petrol), de la distilarea în vid a reziduurilor de petrol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68955-27-1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273-263-4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955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Reziduuri ră</w:t>
            </w:r>
            <w:r w:rsidR="0095494E">
              <w:rPr>
                <w:lang w:val="ro-RO"/>
              </w:rPr>
              <w:t>ş</w:t>
            </w:r>
            <w:r w:rsidRPr="006E491C">
              <w:rPr>
                <w:lang w:val="ro-RO"/>
              </w:rPr>
              <w:t>inoase (din petrol), cracate cu abur</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68955-36-2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273-272-3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956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(din petrol) intermediare de vid</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70592-76-6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274-683-0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957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(din petrol) u</w:t>
            </w:r>
            <w:r w:rsidR="0095494E">
              <w:rPr>
                <w:lang w:val="ro-RO"/>
              </w:rPr>
              <w:t>ş</w:t>
            </w:r>
            <w:r w:rsidRPr="006E491C">
              <w:rPr>
                <w:lang w:val="ro-RO"/>
              </w:rPr>
              <w:t>oare de vid</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70592-77-7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274-684-6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958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(din petrol) de vid</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70592-78-8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274-685-1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959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Motorine grele de vid (din petrol), de cocsificare, hidrodesulfurate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85117-03-9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285-555-9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960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Reziduuri (din petrol) de cracare cu abur, distilate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90669-75-3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292-657-7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961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Reziduuri (din petrol) u</w:t>
            </w:r>
            <w:r w:rsidR="0095494E">
              <w:rPr>
                <w:lang w:val="ro-RO"/>
              </w:rPr>
              <w:t>ş</w:t>
            </w:r>
            <w:r w:rsidRPr="006E491C">
              <w:rPr>
                <w:lang w:val="ro-RO"/>
              </w:rPr>
              <w:t>oare de vid</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90669-76-4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292-658-2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962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Păcură grea cu con</w:t>
            </w:r>
            <w:r w:rsidR="0095494E">
              <w:rPr>
                <w:lang w:val="ro-RO"/>
              </w:rPr>
              <w:t>ţ</w:t>
            </w:r>
            <w:r w:rsidRPr="006E491C">
              <w:rPr>
                <w:lang w:val="ro-RO"/>
              </w:rPr>
              <w:t>inut ridicat de sulf</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92045-14-2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295-396-7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963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Reziduuri (din petrol), de cracare catalitică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92061-97-7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295-511-0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964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intermediare (din petrol), cracate catalitic, degradate termic</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92201-59-7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295-990-6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965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Uleiuri reziduale (din petrol)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93821-66-0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298-754-0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966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Reziduuri, cracate cu abur, tratate termic</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98219-64-8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308-733-0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967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de mijloc (din petrol) din domeniul complet, hidrodesulfurate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101316-57-8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309-863-0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968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(din petrol) parafinice u</w:t>
            </w:r>
            <w:r w:rsidR="0095494E">
              <w:rPr>
                <w:lang w:val="ro-RO"/>
              </w:rPr>
              <w:t>ş</w:t>
            </w:r>
            <w:r w:rsidRPr="006E491C">
              <w:rPr>
                <w:lang w:val="ro-RO"/>
              </w:rPr>
              <w:t>oare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64741-50-0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265-051-5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969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(din petrol) parafinice grele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64741-51-1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265-052-0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970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(din petrol) naftenice u</w:t>
            </w:r>
            <w:r w:rsidR="0095494E">
              <w:rPr>
                <w:lang w:val="ro-RO"/>
              </w:rPr>
              <w:t>ş</w:t>
            </w:r>
            <w:r w:rsidRPr="006E491C">
              <w:rPr>
                <w:lang w:val="ro-RO"/>
              </w:rPr>
              <w:t>oare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64741-52-2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265-053-6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971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(petrol) naftenice grele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64741-53-3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265-054-1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972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(din petrol) naftenice grele, tratate cu acid</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64742-18-3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265-117-3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973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(din petrol) naftenice u</w:t>
            </w:r>
            <w:r w:rsidR="0095494E">
              <w:rPr>
                <w:lang w:val="ro-RO"/>
              </w:rPr>
              <w:t>ş</w:t>
            </w:r>
            <w:r w:rsidRPr="006E491C">
              <w:rPr>
                <w:lang w:val="ro-RO"/>
              </w:rPr>
              <w:t>oare, tratate cu acid</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64742-19-4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265-118-9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974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(din petrol) parafinice grele, tratate cu acid</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64742-20-7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265-119-4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975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(din petrol) parafinice u</w:t>
            </w:r>
            <w:r w:rsidR="0095494E">
              <w:rPr>
                <w:lang w:val="ro-RO"/>
              </w:rPr>
              <w:t>ş</w:t>
            </w:r>
            <w:r w:rsidRPr="006E491C">
              <w:rPr>
                <w:lang w:val="ro-RO"/>
              </w:rPr>
              <w:t>oare, tratate cu acid</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64742-21-8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265-121-5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976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(din petrol) parafinice grele, neutralizate chimic</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64742-27-4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265-127-8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977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(din petrol) parafinice u</w:t>
            </w:r>
            <w:r w:rsidR="0095494E">
              <w:rPr>
                <w:lang w:val="ro-RO"/>
              </w:rPr>
              <w:t>ş</w:t>
            </w:r>
            <w:r w:rsidRPr="006E491C">
              <w:rPr>
                <w:lang w:val="ro-RO"/>
              </w:rPr>
              <w:t>oare, neutralizate chimic</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64742-28-5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265-128-3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978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(din petrol) naftenice grele, neutralizate chimic</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64742-34-3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265-135-1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979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(din petrol) naftenice u</w:t>
            </w:r>
            <w:r w:rsidR="0095494E">
              <w:rPr>
                <w:lang w:val="ro-RO"/>
              </w:rPr>
              <w:t>ş</w:t>
            </w:r>
            <w:r w:rsidRPr="006E491C">
              <w:rPr>
                <w:lang w:val="ro-RO"/>
              </w:rPr>
              <w:t>oare, neutralizate chimic</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64742-35-4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265-136-7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980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Extracte (din petrol), extrase cu solvent din distilate naftenice u</w:t>
            </w:r>
            <w:r w:rsidR="0095494E">
              <w:rPr>
                <w:lang w:val="ro-RO"/>
              </w:rPr>
              <w:t>ş</w:t>
            </w:r>
            <w:r w:rsidRPr="006E491C">
              <w:rPr>
                <w:lang w:val="ro-RO"/>
              </w:rPr>
              <w:t>oare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64742-03-6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265-102-1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981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Extracte (din petrol), extrase cu solvent din distilate parafinice grele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64742-04-7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265-103-7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982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Extracte (din petrol), extrase cu solvent din distilate parafinice u</w:t>
            </w:r>
            <w:r w:rsidR="0095494E">
              <w:rPr>
                <w:lang w:val="ro-RO"/>
              </w:rPr>
              <w:t>ş</w:t>
            </w:r>
            <w:r w:rsidRPr="006E491C">
              <w:rPr>
                <w:lang w:val="ro-RO"/>
              </w:rPr>
              <w:t>oare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64742-05-8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265-104-2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983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Extracte (din petrol), extrase cu solvent din distilate naftenice grele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64742-11-6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265-111-0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984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Extracte (din petrol), extrase cu solvent din motorină u</w:t>
            </w:r>
            <w:r w:rsidR="0095494E">
              <w:rPr>
                <w:lang w:val="ro-RO"/>
              </w:rPr>
              <w:t>ş</w:t>
            </w:r>
            <w:r w:rsidRPr="006E491C">
              <w:rPr>
                <w:lang w:val="ro-RO"/>
              </w:rPr>
              <w:t>oară de vid</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91995-78-7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295-341-7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985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Hidrocarburi, C</w:t>
            </w:r>
            <w:r w:rsidRPr="006E491C">
              <w:rPr>
                <w:vertAlign w:val="subscript"/>
                <w:lang w:val="ro-RO"/>
              </w:rPr>
              <w:t>26-55</w:t>
            </w:r>
            <w:r w:rsidRPr="006E491C">
              <w:rPr>
                <w:lang w:val="ro-RO"/>
              </w:rPr>
              <w:t>, bogate în hidrocarburi aromatice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97722-04-8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307-753-7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986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3,3′-[[1,1′-bifenil]-4,4′-diilbis(azo)] bis(4-aminonaftalen-1-sulfonat) de disodiu</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573-58-0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209-358-4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987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4-amino-3-[[4′-[(2,4-diaminofenil)azo] [1,1′-bifenil]-4-il]azo]-5-hidroxi-6-(fenilazo)naftalen-2,7-disulfonat de disodiu</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1937-37-7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217-710-3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988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3,3′-[[1,1′-bifenil]-4,4′-diilbis(azo)]bis[5-amino-4-hidroxinaftalen-2,7-disulfonat] de tetrasodiu</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2602-46-2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220-012-1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989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4-o-tolilazo-o-toluidină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97-56-3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202-591-2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990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4-aminoazobenzen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60-09-3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200-453-6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991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[5-[[4′-[[2,6-dihidroxi-3-[(2-hidroxi-5-sulfofenil)azo]fenil]azo][1,1′-bifenil]-4-il]azo]salicilato(4-)]cuprat(2-) de disodiu</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16071-86-6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240-221-1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992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Eter diglicidic de rezorcinol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101-90-6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202-987-5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993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1,3-difenilguanidină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102-06-7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203-002-1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994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Heptaclor epoxid</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1024-57-3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213-831-0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995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4-nitrozofenol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104-91-6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203-251-6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996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Carbendazim</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10605-21-7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234-232-0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997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Alil glicidil eter</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106-92-3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203-442-4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998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Aldehidă cloracetică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107-20-0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203-472-8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999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Hexan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110-54-3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203-777-6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1000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2-(2-Metoxietoxi)etanol (dietilenglicol monometil eter; DEGME)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111-77-3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203-906-6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1001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(+/-)-2-(2,4-Diclorfenil)-3-(1</w:t>
            </w:r>
            <w:r w:rsidRPr="006E491C">
              <w:rPr>
                <w:i/>
                <w:iCs/>
                <w:lang w:val="ro-RO"/>
              </w:rPr>
              <w:t>H</w:t>
            </w:r>
            <w:r w:rsidRPr="006E491C">
              <w:rPr>
                <w:lang w:val="ro-RO"/>
              </w:rPr>
              <w:t>-1,2,4-triazol-1-il)propil-1,1,2,2-tetrafluoretileter (tetraconazol - ISO)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112281-77-3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407-760-6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1002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4-[4-(1,3-Dihidroxiprop-2-il)fenilamino]-1,8-dihidroxi-5-</w:t>
            </w:r>
            <w:r w:rsidRPr="006E491C">
              <w:rPr>
                <w:lang w:val="ro-RO"/>
              </w:rPr>
              <w:lastRenderedPageBreak/>
              <w:t>nitroantrachinonă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114565-66-1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406-057-1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1003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5,6,12,13-Tetraclorantra(2,1,9-</w:t>
            </w:r>
            <w:r w:rsidRPr="006E491C">
              <w:rPr>
                <w:i/>
                <w:iCs/>
                <w:lang w:val="ro-RO"/>
              </w:rPr>
              <w:t>def</w:t>
            </w:r>
            <w:r w:rsidRPr="006E491C">
              <w:rPr>
                <w:lang w:val="ro-RO"/>
              </w:rPr>
              <w:t>:6,5,10-d′e′f′)diizochinolin-1,3,8,10(2</w:t>
            </w:r>
            <w:r w:rsidRPr="006E491C">
              <w:rPr>
                <w:i/>
                <w:iCs/>
                <w:lang w:val="ro-RO"/>
              </w:rPr>
              <w:t>H</w:t>
            </w:r>
            <w:r w:rsidRPr="006E491C">
              <w:rPr>
                <w:lang w:val="ro-RO"/>
              </w:rPr>
              <w:t>,9</w:t>
            </w:r>
            <w:r w:rsidRPr="006E491C">
              <w:rPr>
                <w:i/>
                <w:iCs/>
                <w:lang w:val="ro-RO"/>
              </w:rPr>
              <w:t>H</w:t>
            </w:r>
            <w:r w:rsidRPr="006E491C">
              <w:rPr>
                <w:lang w:val="ro-RO"/>
              </w:rPr>
              <w:t>)-tetronă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115662-06-1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405-100-1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1004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Fosfat de tris(2-cloretil)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115-96-8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204-118-5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1005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4′-Etoxi-2-benzimidazolanilidă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120187-29-3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407-600-5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1006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Dihidroxid de nichel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12054-48-7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235-008-5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1007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N,N-dimetilanilină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121-69-7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204-493-5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1008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Simazină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122-34-9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204-535-2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1009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bis(Ciclopentadienil)-bis(2,6-difluor-3-(pirol-1-il)-fenil)titan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125051-32-3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412-000-1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1010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N,N,N′N′-Tetraglicidil-4,4′-diamino-3,3′-dietildifenilmetan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130728-76-6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410-060-3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1011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Pentaoxid de divanadiu</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1314-62-1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215-239-8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1012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Pentaclorfenol </w:t>
            </w:r>
            <w:r w:rsidR="0095494E">
              <w:rPr>
                <w:lang w:val="ro-RO"/>
              </w:rPr>
              <w:t>ş</w:t>
            </w:r>
            <w:r w:rsidRPr="006E491C">
              <w:rPr>
                <w:lang w:val="ro-RO"/>
              </w:rPr>
              <w:t>i sărurile sale alcaline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87-86-5/131-52-2/7778-73-6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201-778-6/205-025-2/231-911-3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1013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Fosfamidon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13171-21-6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236-116-5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1014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i/>
                <w:iCs/>
                <w:lang w:val="ro-RO"/>
              </w:rPr>
              <w:t>N</w:t>
            </w:r>
            <w:r w:rsidRPr="006E491C">
              <w:rPr>
                <w:lang w:val="ro-RO"/>
              </w:rPr>
              <w:t>-(Triclormetiltio)ftalimidă (Folpet - ISO)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133-07-3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205-088-6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1015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N-2-Naftilanilină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135-88-6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205-223-9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1016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Ziram</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137-30-4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205-288-3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1017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1-Bromo-3,4,5-trifluorbenzen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138526-69-9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418-480-9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1018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Propazină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139-40-2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205-359-9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1019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Tricloracetat de 3-(4-clorfenil)-1,1-dimetiluroniu; monuron-TCA</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140-41-0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006-043-00-1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1020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Izoxaflutol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141112-29-0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606-054-00-7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1021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Kresoxim-metil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143390-89-0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607-310-00-0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1022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Clordeconă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143-50-0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205-601-3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1023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9-Vinilcarbazol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1484-13-5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216-055-0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1024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Acid 2-etilhexanoic</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149-57-5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205-743-6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1025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Monuron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150-68-5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205-766-1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1026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Clorură de morfolin-4-carbonil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15159-40-7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239-213-0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1027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Daminozid</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1596-84-5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216-485-9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1028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Alaclor (ISO)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15972-60-8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240-110-8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1029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Produs de condensare UVCB a clorurii de tetrakis -hidroximetilfosfoniu, a ureei </w:t>
            </w:r>
            <w:r w:rsidR="0095494E">
              <w:rPr>
                <w:lang w:val="ro-RO"/>
              </w:rPr>
              <w:t>ş</w:t>
            </w:r>
            <w:r w:rsidRPr="006E491C">
              <w:rPr>
                <w:lang w:val="ro-RO"/>
              </w:rPr>
              <w:t>i a alchilaminelor de seu C</w:t>
            </w:r>
            <w:r w:rsidRPr="006E491C">
              <w:rPr>
                <w:vertAlign w:val="subscript"/>
                <w:lang w:val="ro-RO"/>
              </w:rPr>
              <w:t>16-18</w:t>
            </w:r>
            <w:r w:rsidRPr="006E491C">
              <w:rPr>
                <w:lang w:val="ro-RO"/>
              </w:rPr>
              <w:t xml:space="preserve"> distilate </w:t>
            </w:r>
            <w:r w:rsidR="0095494E">
              <w:rPr>
                <w:lang w:val="ro-RO"/>
              </w:rPr>
              <w:t>ş</w:t>
            </w:r>
            <w:r w:rsidRPr="006E491C">
              <w:rPr>
                <w:lang w:val="ro-RO"/>
              </w:rPr>
              <w:t>i hidrogenate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166242-53-1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422-720-8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1030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Ioxinil </w:t>
            </w:r>
            <w:r w:rsidR="0095494E">
              <w:rPr>
                <w:lang w:val="ro-RO"/>
              </w:rPr>
              <w:t>ş</w:t>
            </w:r>
            <w:r w:rsidRPr="006E491C">
              <w:rPr>
                <w:lang w:val="ro-RO"/>
              </w:rPr>
              <w:t>i Ioxinil octanoat (ISO)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1689-83-4/3861-47-0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216-881-1/223-375-4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1031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Bromoxinil (ISO) (3,5-dibromo-4-hidroxibenzonitril) </w:t>
            </w:r>
            <w:r w:rsidR="0095494E">
              <w:rPr>
                <w:lang w:val="ro-RO"/>
              </w:rPr>
              <w:t>ş</w:t>
            </w:r>
            <w:r w:rsidRPr="006E491C">
              <w:rPr>
                <w:lang w:val="ro-RO"/>
              </w:rPr>
              <w:t>i Bromoxinil heptanoat (ISO)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1689-84-5/56634-95-8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216-882-7/260-300-4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1032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Octanoat de 2,6-dibromo-4-cianofenil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1689-99-2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216-885-3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1033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transferat sau eliminat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1034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5-Clor-1,3-dihidro-2</w:t>
            </w:r>
            <w:r w:rsidRPr="006E491C">
              <w:rPr>
                <w:i/>
                <w:iCs/>
                <w:lang w:val="ro-RO"/>
              </w:rPr>
              <w:t>H</w:t>
            </w:r>
            <w:r w:rsidRPr="006E491C">
              <w:rPr>
                <w:lang w:val="ro-RO"/>
              </w:rPr>
              <w:t>-indol-2-onă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17630-75-0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412-200-9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1035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Benomil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17804-35-2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241-775-7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1036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Clortalonil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1897-45-6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217-588-1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1037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N′-(4-Clor-o-tolil)-N,N-dimetilformamidină monoclorhidrat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19750-95-9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243-269-1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1038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4,4′-Metilenbis(2-etilanilină)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19900-65-3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243-420-1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1039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Valinamidă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20108-78-5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402-840-7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1040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[(p-Toliloxi)metil]oxiran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2186-24-5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218-574-8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1041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[(m- Toliloxi)metil]oxiran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2186-25-6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218-575-3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1042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2,3-Epoxipropil o-tolil eter</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2210-79-9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218-645-3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1043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[(Toliloxi)metil]oxiran,crezil glicidil eter</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26447-14-3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247-711-4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1044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Dialat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2303-16-4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218-961-1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1045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2,4-Dibromobutanoat de benzil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23085-60-1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420-710-8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1046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Trifluoriodometan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2314-97-8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219-014-5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1047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Tiofanat-metil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23564-05-8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245-740-7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1048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Dodecaclorpentaciclo[5.2.1.0</w:t>
            </w:r>
            <w:r w:rsidRPr="006E491C">
              <w:rPr>
                <w:vertAlign w:val="superscript"/>
                <w:lang w:val="ro-RO"/>
              </w:rPr>
              <w:t>2,6</w:t>
            </w:r>
            <w:r w:rsidRPr="006E491C">
              <w:rPr>
                <w:lang w:val="ro-RO"/>
              </w:rPr>
              <w:t>.0</w:t>
            </w:r>
            <w:r w:rsidRPr="006E491C">
              <w:rPr>
                <w:vertAlign w:val="superscript"/>
                <w:lang w:val="ro-RO"/>
              </w:rPr>
              <w:t>3,9</w:t>
            </w:r>
            <w:r w:rsidRPr="006E491C">
              <w:rPr>
                <w:lang w:val="ro-RO"/>
              </w:rPr>
              <w:t>.0</w:t>
            </w:r>
            <w:r w:rsidRPr="006E491C">
              <w:rPr>
                <w:vertAlign w:val="superscript"/>
                <w:lang w:val="ro-RO"/>
              </w:rPr>
              <w:t>5,8</w:t>
            </w:r>
            <w:r w:rsidRPr="006E491C">
              <w:rPr>
                <w:lang w:val="ro-RO"/>
              </w:rPr>
              <w:t>]decan (Mirex)</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2385-85-5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219-196-6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1049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Propizamidă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23950-58-5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245-951-4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1050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Butil glicidil eter</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2426-08-6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219-376-4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1051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2,3,4-Triclorbut-1-enă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2431-50-7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219-397-9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1052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Chinometionat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2439-01-2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219-455-3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1053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Monohidrat de (-)-(1</w:t>
            </w:r>
            <w:r w:rsidRPr="006E491C">
              <w:rPr>
                <w:i/>
                <w:iCs/>
                <w:lang w:val="ro-RO"/>
              </w:rPr>
              <w:t>R</w:t>
            </w:r>
            <w:r w:rsidRPr="006E491C">
              <w:rPr>
                <w:lang w:val="ro-RO"/>
              </w:rPr>
              <w:t>,2</w:t>
            </w:r>
            <w:r w:rsidRPr="006E491C">
              <w:rPr>
                <w:i/>
                <w:iCs/>
                <w:lang w:val="ro-RO"/>
              </w:rPr>
              <w:t>S</w:t>
            </w:r>
            <w:r w:rsidRPr="006E491C">
              <w:rPr>
                <w:lang w:val="ro-RO"/>
              </w:rPr>
              <w:t>)-(1,2-epoxipropil) fosfonat de (</w:t>
            </w:r>
            <w:r w:rsidRPr="006E491C">
              <w:rPr>
                <w:i/>
                <w:iCs/>
                <w:lang w:val="ro-RO"/>
              </w:rPr>
              <w:t>R</w:t>
            </w:r>
            <w:r w:rsidRPr="006E491C">
              <w:rPr>
                <w:lang w:val="ro-RO"/>
              </w:rPr>
              <w:t>)-α-feniletilamoniu</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25383-07-7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418-570-8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1054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5-Etoxi-3-triclormetil-1,2,4-tiadiazol [Etridiazole (ISO)]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2593-15-9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219-991-8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1055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Colorant C.I. Disperse Yellow 3</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2832-40-8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220-600-8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1056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1,2,4-Triazol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288-88-0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206-022-9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1057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Aldrin (ISO)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309-00-2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206-215-8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1058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Diuron (ISO)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330-54-1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206-354-4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1059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Linuron (ISO)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330-55-2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206-356-5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1060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Carbonat de nichel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3333-67-3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222-068-2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1061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3-(4-Izopropilfenil)-1,1-dimetiluree (Isoproturon - ISO)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34123-59-6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251-835-4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1062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Iprodion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36734-19-7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253-178-9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1063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transferat sau eliminat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1064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5-(2,4-Dioxo-1,2,3,4-tetrahidropirimidin)-3-fluor-2-hidroximetiltetrahidrofuran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41107-56-6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415-360-8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1065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Aldehidă crotonică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4170-30-3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224-030-0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1066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i/>
                <w:iCs/>
                <w:lang w:val="ro-RO"/>
              </w:rPr>
              <w:t>N</w:t>
            </w:r>
            <w:r w:rsidRPr="006E491C">
              <w:rPr>
                <w:lang w:val="ro-RO"/>
              </w:rPr>
              <w:t>-etoxicarbonil-</w:t>
            </w:r>
            <w:r w:rsidRPr="006E491C">
              <w:rPr>
                <w:i/>
                <w:iCs/>
                <w:lang w:val="ro-RO"/>
              </w:rPr>
              <w:t>N</w:t>
            </w:r>
            <w:r w:rsidRPr="006E491C">
              <w:rPr>
                <w:lang w:val="ro-RO"/>
              </w:rPr>
              <w:t>-(p-olilsulfonil)azanidă de hexahidrociclopenta(c)pirol-1-(1</w:t>
            </w:r>
            <w:r w:rsidRPr="006E491C">
              <w:rPr>
                <w:i/>
                <w:iCs/>
                <w:lang w:val="ro-RO"/>
              </w:rPr>
              <w:t>H</w:t>
            </w:r>
            <w:r w:rsidRPr="006E491C">
              <w:rPr>
                <w:lang w:val="ro-RO"/>
              </w:rPr>
              <w:t>)-amoniu</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418-350-1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1067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4,4′-Carbonimidoilbis[N,N-dimetilanilină]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492-80-8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207-762-5/612-097-00-2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1068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DNOC (ISO)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534-52-1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208-601-1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1069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Clorură de toluidiniu</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540-23-8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208-740-8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1070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Sulfat de toluidină (1:1)</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540-25-0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208-741-3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1071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2-(4-Ter</w:t>
            </w:r>
            <w:r w:rsidR="0095494E">
              <w:rPr>
                <w:lang w:val="ro-RO"/>
              </w:rPr>
              <w:t>ţ</w:t>
            </w:r>
            <w:r w:rsidRPr="006E491C">
              <w:rPr>
                <w:lang w:val="ro-RO"/>
              </w:rPr>
              <w:t>-butilfenil)etanol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5406-86-0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410-020-5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1072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Fention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55-38-9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200-231-9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1073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Clordan pur</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57-74-9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200-349-0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1074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Hexan-2-onă (metil butil cetonă)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591-78-6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209-731-1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1075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Fenarimol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60168-88-9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262-095-7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1076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Acetamidă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60-35-5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200-473-5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1077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i/>
                <w:iCs/>
                <w:lang w:val="ro-RO"/>
              </w:rPr>
              <w:t>N</w:t>
            </w:r>
            <w:r w:rsidRPr="006E491C">
              <w:rPr>
                <w:lang w:val="ro-RO"/>
              </w:rPr>
              <w:t>-Ciclohexil-</w:t>
            </w:r>
            <w:r w:rsidRPr="006E491C">
              <w:rPr>
                <w:i/>
                <w:iCs/>
                <w:lang w:val="ro-RO"/>
              </w:rPr>
              <w:t>N</w:t>
            </w:r>
            <w:r w:rsidRPr="006E491C">
              <w:rPr>
                <w:lang w:val="ro-RO"/>
              </w:rPr>
              <w:t xml:space="preserve">-metoxi-2,5-dimetil-3-furamidă </w:t>
            </w:r>
            <w:r w:rsidRPr="006E491C">
              <w:rPr>
                <w:lang w:val="ro-RO"/>
              </w:rPr>
              <w:lastRenderedPageBreak/>
              <w:t>(Furmeciclox - ISO)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60568-05-0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262-302-0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1078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Dieldrin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60-57-1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200-484-5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1079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4,4′-Izobutiletilidendifenol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6807-17-6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401-720-1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1080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Clordimeform</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6164-98-3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228-200-5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1081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Amitrol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61-82-5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200-521-5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1082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Carbaril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63-25-2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200-555-0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1083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Distilate u</w:t>
            </w:r>
            <w:r w:rsidR="0095494E">
              <w:rPr>
                <w:lang w:val="ro-RO"/>
              </w:rPr>
              <w:t>ş</w:t>
            </w:r>
            <w:r w:rsidRPr="006E491C">
              <w:rPr>
                <w:lang w:val="ro-RO"/>
              </w:rPr>
              <w:t>oare (din petrol), hidrocracate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64741-77-1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265-078-2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1084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Bromură de 1-etil-1-metilmorfoliniu</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65756-41-4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612-182-00-4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1085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(3-Clorfenil)-(4-metoxi-3-nitrofenil)metanonă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66938-41-8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423-290-4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1086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Combustibili diesel, cu excep</w:t>
            </w:r>
            <w:r w:rsidR="0095494E">
              <w:rPr>
                <w:lang w:val="ro-RO"/>
              </w:rPr>
              <w:t>ţ</w:t>
            </w:r>
            <w:r w:rsidRPr="006E491C">
              <w:rPr>
                <w:lang w:val="ro-RO"/>
              </w:rPr>
              <w:t>ia cazului în care se cunoa</w:t>
            </w:r>
            <w:r w:rsidR="0095494E">
              <w:rPr>
                <w:lang w:val="ro-RO"/>
              </w:rPr>
              <w:t>ş</w:t>
            </w:r>
            <w:r w:rsidRPr="006E491C">
              <w:rPr>
                <w:lang w:val="ro-RO"/>
              </w:rPr>
              <w:t xml:space="preserve">te istoricul complet al rafinării </w:t>
            </w:r>
            <w:r w:rsidR="0095494E">
              <w:rPr>
                <w:lang w:val="ro-RO"/>
              </w:rPr>
              <w:t>ş</w:t>
            </w:r>
            <w:r w:rsidRPr="006E491C">
              <w:rPr>
                <w:lang w:val="ro-RO"/>
              </w:rPr>
              <w:t>i se poate dovedi că substan</w:t>
            </w:r>
            <w:r w:rsidR="0095494E">
              <w:rPr>
                <w:lang w:val="ro-RO"/>
              </w:rPr>
              <w:t>ţ</w:t>
            </w:r>
            <w:r w:rsidRPr="006E491C">
              <w:rPr>
                <w:lang w:val="ro-RO"/>
              </w:rPr>
              <w:t>a din care sunt ob</w:t>
            </w:r>
            <w:r w:rsidR="0095494E">
              <w:rPr>
                <w:lang w:val="ro-RO"/>
              </w:rPr>
              <w:t>ţ</w:t>
            </w:r>
            <w:r w:rsidRPr="006E491C">
              <w:rPr>
                <w:lang w:val="ro-RO"/>
              </w:rPr>
              <w:t>inu</w:t>
            </w:r>
            <w:r w:rsidR="0095494E">
              <w:rPr>
                <w:lang w:val="ro-RO"/>
              </w:rPr>
              <w:t>ţ</w:t>
            </w:r>
            <w:r w:rsidRPr="006E491C">
              <w:rPr>
                <w:lang w:val="ro-RO"/>
              </w:rPr>
              <w:t>i nu este cancerigenă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68334-30-5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269-822-7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1087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Păcură nr. 2</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68476-30-2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270-671-4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1088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Păcură nr. 4</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68476-31-3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270-673-5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1089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Combustibili diesel nr. 2</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68476-34-6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270-676-1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1090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2,2-Dibrom-2-nitroetanol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69094-18-4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412-380-9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1091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Bromură de 1-etil-1-metilpirolidiniu</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69227-51-6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612-183-00-X</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1092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Monocrotofos</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6923-22-4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230-042-7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1093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Nichel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7440-02-0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231-111-4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1094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Bromometan (bromură de metil - ISO)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74-83-9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200-813-2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1095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Clormetan (clorură de metil)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74-87-3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200-817-4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1096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Iodmetan (iodură de metil)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74-88-4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200-819-5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1097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Brometan (bromură de etil)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74-96-4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200-825-8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1098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Heptaclor</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76-44-8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200-962-3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1099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Hidroxid de fentin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76-87-9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200-990-6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1100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Sulfat de nichel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7786-81-4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232-104-9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1101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3,5,5-Trimetilciclohex-2-enonă (izoforonă)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78-59-1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201-126-0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1102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2,3-Diclorpropenă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78-88-6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201-153-8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1103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Fluazifop-P-butil (ISO)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79241-46-6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607-305-00-3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1104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Acid (</w:t>
            </w:r>
            <w:r w:rsidRPr="006E491C">
              <w:rPr>
                <w:i/>
                <w:iCs/>
                <w:lang w:val="ro-RO"/>
              </w:rPr>
              <w:t>S</w:t>
            </w:r>
            <w:r w:rsidRPr="006E491C">
              <w:rPr>
                <w:lang w:val="ro-RO"/>
              </w:rPr>
              <w:t>)-2,3-dihidro-1</w:t>
            </w:r>
            <w:r w:rsidRPr="006E491C">
              <w:rPr>
                <w:i/>
                <w:iCs/>
                <w:lang w:val="ro-RO"/>
              </w:rPr>
              <w:t>H</w:t>
            </w:r>
            <w:r w:rsidRPr="006E491C">
              <w:rPr>
                <w:lang w:val="ro-RO"/>
              </w:rPr>
              <w:t>-indol-carboxilic</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79815-20-6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410-860-2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1105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Toxafen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8001-35-2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232-283-3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1106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Clorhidrat de (4-hidrazinofenil)-</w:t>
            </w:r>
            <w:r w:rsidRPr="006E491C">
              <w:rPr>
                <w:i/>
                <w:iCs/>
                <w:lang w:val="ro-RO"/>
              </w:rPr>
              <w:t>N</w:t>
            </w:r>
            <w:r w:rsidRPr="006E491C">
              <w:rPr>
                <w:lang w:val="ro-RO"/>
              </w:rPr>
              <w:t>-metilmetansulfonamidă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81880-96-8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406-090-1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1107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CI. Solvent Yellow 14</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842-07-9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212-668-2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1108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Clozolinat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84332-86-5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282-714-4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1109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Alcani, C</w:t>
            </w:r>
            <w:r w:rsidRPr="006E491C">
              <w:rPr>
                <w:vertAlign w:val="subscript"/>
                <w:lang w:val="ro-RO"/>
              </w:rPr>
              <w:t>10-13</w:t>
            </w:r>
            <w:r w:rsidRPr="006E491C">
              <w:rPr>
                <w:lang w:val="ro-RO"/>
              </w:rPr>
              <w:t>, monoclor-</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85535-84-8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287-476-5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1110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transferat sau eliminat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1111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2,4,6-Triclorfenol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88-06-2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201-795-9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1112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Clorură de dietilcarbamoil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88-10-8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201-798-5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1113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1-Vinil-2-pirolidonă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88-12-0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201-800-4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1114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Miclobutanil (ISO) (2-(4-clorfenil)-2-(1</w:t>
            </w:r>
            <w:r w:rsidRPr="006E491C">
              <w:rPr>
                <w:i/>
                <w:iCs/>
                <w:lang w:val="ro-RO"/>
              </w:rPr>
              <w:t>H</w:t>
            </w:r>
            <w:r w:rsidRPr="006E491C">
              <w:rPr>
                <w:lang w:val="ro-RO"/>
              </w:rPr>
              <w:t>-1,2,4-triazol-1-ilmetil)hexannitril)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88671-89-0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410-400-0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1115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Acetat de fentin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900-95-8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212-984-0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1116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Bifenil-2-ilamină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90-41-5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201-990-9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1117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Monoclorhidrat de </w:t>
            </w:r>
            <w:r w:rsidRPr="006E491C">
              <w:rPr>
                <w:i/>
                <w:iCs/>
                <w:lang w:val="ro-RO"/>
              </w:rPr>
              <w:t>trans</w:t>
            </w:r>
            <w:r w:rsidRPr="006E491C">
              <w:rPr>
                <w:lang w:val="ro-RO"/>
              </w:rPr>
              <w:t>-4-ciclohexil-L-prolină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90657-55-9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419-160-1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1118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Diizocianat de 2-metil-m-fenilen (Toluen 2,6-diizocianat)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91-08-7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202-039-0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1119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Diizocianat de 4-metil-m-fenilen (Toluen 2,4-diizocianat)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584-84-9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209-544-5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1120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Diizocianat de m-toliliden (Toluen diizocianat)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26471-62-5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247-722-4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1121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Carburan</w:t>
            </w:r>
            <w:r w:rsidR="0095494E">
              <w:rPr>
                <w:lang w:val="ro-RO"/>
              </w:rPr>
              <w:t>ţ</w:t>
            </w:r>
            <w:r w:rsidRPr="006E491C">
              <w:rPr>
                <w:lang w:val="ro-RO"/>
              </w:rPr>
              <w:t>i pentru avioane cu reac</w:t>
            </w:r>
            <w:r w:rsidR="0095494E">
              <w:rPr>
                <w:lang w:val="ro-RO"/>
              </w:rPr>
              <w:t>ţ</w:t>
            </w:r>
            <w:r w:rsidRPr="006E491C">
              <w:rPr>
                <w:lang w:val="ro-RO"/>
              </w:rPr>
              <w:t>ie, extrac</w:t>
            </w:r>
            <w:r w:rsidR="0095494E">
              <w:rPr>
                <w:lang w:val="ro-RO"/>
              </w:rPr>
              <w:t>ţ</w:t>
            </w:r>
            <w:r w:rsidRPr="006E491C">
              <w:rPr>
                <w:lang w:val="ro-RO"/>
              </w:rPr>
              <w:t>ie cu solvent de cărbune, hidrocraca</w:t>
            </w:r>
            <w:r w:rsidR="0095494E">
              <w:rPr>
                <w:lang w:val="ro-RO"/>
              </w:rPr>
              <w:t>ţ</w:t>
            </w:r>
            <w:r w:rsidRPr="006E491C">
              <w:rPr>
                <w:lang w:val="ro-RO"/>
              </w:rPr>
              <w:t>i, hidrogena</w:t>
            </w:r>
            <w:r w:rsidR="0095494E">
              <w:rPr>
                <w:lang w:val="ro-RO"/>
              </w:rPr>
              <w:t>ţ</w:t>
            </w:r>
            <w:r w:rsidRPr="006E491C">
              <w:rPr>
                <w:lang w:val="ro-RO"/>
              </w:rPr>
              <w:t>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94114-58-6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302-694-3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1122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Carburan</w:t>
            </w:r>
            <w:r w:rsidR="0095494E">
              <w:rPr>
                <w:lang w:val="ro-RO"/>
              </w:rPr>
              <w:t>ţ</w:t>
            </w:r>
            <w:r w:rsidRPr="006E491C">
              <w:rPr>
                <w:lang w:val="ro-RO"/>
              </w:rPr>
              <w:t>i diesel, extrac</w:t>
            </w:r>
            <w:r w:rsidR="0095494E">
              <w:rPr>
                <w:lang w:val="ro-RO"/>
              </w:rPr>
              <w:t>ţ</w:t>
            </w:r>
            <w:r w:rsidRPr="006E491C">
              <w:rPr>
                <w:lang w:val="ro-RO"/>
              </w:rPr>
              <w:t>ie cu solvent de cărbune, hidrocraca</w:t>
            </w:r>
            <w:r w:rsidR="0095494E">
              <w:rPr>
                <w:lang w:val="ro-RO"/>
              </w:rPr>
              <w:t>ţ</w:t>
            </w:r>
            <w:r w:rsidRPr="006E491C">
              <w:rPr>
                <w:lang w:val="ro-RO"/>
              </w:rPr>
              <w:t>i, hidrogena</w:t>
            </w:r>
            <w:r w:rsidR="0095494E">
              <w:rPr>
                <w:lang w:val="ro-RO"/>
              </w:rPr>
              <w:t>ţ</w:t>
            </w:r>
            <w:r w:rsidRPr="006E491C">
              <w:rPr>
                <w:lang w:val="ro-RO"/>
              </w:rPr>
              <w:t>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94114-59-7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302-695-9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1123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Smoală, în cazul în care con</w:t>
            </w:r>
            <w:r w:rsidR="0095494E">
              <w:rPr>
                <w:lang w:val="ro-RO"/>
              </w:rPr>
              <w:t>ţ</w:t>
            </w:r>
            <w:r w:rsidRPr="006E491C">
              <w:rPr>
                <w:lang w:val="ro-RO"/>
              </w:rPr>
              <w:t>ine &gt; 0,005 % g/g benzo[a]piren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61789-60-4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263-072-4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1124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2-Butanon-oximă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96-29-7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202-496-6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1125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Hidrocarburi, C</w:t>
            </w:r>
            <w:r w:rsidRPr="006E491C">
              <w:rPr>
                <w:vertAlign w:val="subscript"/>
                <w:lang w:val="ro-RO"/>
              </w:rPr>
              <w:t>16-20</w:t>
            </w:r>
            <w:r w:rsidRPr="006E491C">
              <w:rPr>
                <w:lang w:val="ro-RO"/>
              </w:rPr>
              <w:t>, reziduu de distilare parafinică, hidrocracate, deparafinate cu solvent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97675-88-2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307-662-2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1126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α,α-Diclortoluen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98-87-3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202-709-2</w:t>
            </w:r>
          </w:p>
        </w:tc>
      </w:tr>
      <w:tr w:rsidR="00690DA7" w:rsidRPr="003D3097"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1127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Lână minerală, cu excep</w:t>
            </w:r>
            <w:r w:rsidR="0095494E">
              <w:rPr>
                <w:lang w:val="ro-RO"/>
              </w:rPr>
              <w:t>ţ</w:t>
            </w:r>
            <w:r w:rsidRPr="006E491C">
              <w:rPr>
                <w:lang w:val="ro-RO"/>
              </w:rPr>
              <w:t>ia celei specificate în alte prevederi ale prezentei anexe; [fibre de sticlă (de silica</w:t>
            </w:r>
            <w:r w:rsidR="0095494E">
              <w:rPr>
                <w:lang w:val="ro-RO"/>
              </w:rPr>
              <w:t>ţ</w:t>
            </w:r>
            <w:r w:rsidRPr="006E491C">
              <w:rPr>
                <w:lang w:val="ro-RO"/>
              </w:rPr>
              <w:t>i) artificiale cu orientare aleatorie, cu un con</w:t>
            </w:r>
            <w:r w:rsidR="0095494E">
              <w:rPr>
                <w:lang w:val="ro-RO"/>
              </w:rPr>
              <w:t>ţ</w:t>
            </w:r>
            <w:r w:rsidRPr="006E491C">
              <w:rPr>
                <w:lang w:val="ro-RO"/>
              </w:rPr>
              <w:t xml:space="preserve">inut de oxizi alcalini </w:t>
            </w:r>
            <w:r w:rsidR="0095494E">
              <w:rPr>
                <w:lang w:val="ro-RO"/>
              </w:rPr>
              <w:t>ş</w:t>
            </w:r>
            <w:r w:rsidRPr="006E491C">
              <w:rPr>
                <w:lang w:val="ro-RO"/>
              </w:rPr>
              <w:t>i oxizi alcalinopământo</w:t>
            </w:r>
            <w:r w:rsidR="0095494E">
              <w:rPr>
                <w:lang w:val="ro-RO"/>
              </w:rPr>
              <w:t>ş</w:t>
            </w:r>
            <w:r w:rsidRPr="006E491C">
              <w:rPr>
                <w:lang w:val="ro-RO"/>
              </w:rPr>
              <w:t>i (Na</w:t>
            </w:r>
            <w:r w:rsidRPr="006E491C">
              <w:rPr>
                <w:vertAlign w:val="subscript"/>
                <w:lang w:val="ro-RO"/>
              </w:rPr>
              <w:t>2</w:t>
            </w:r>
            <w:r w:rsidRPr="006E491C">
              <w:rPr>
                <w:lang w:val="ro-RO"/>
              </w:rPr>
              <w:t>O + K</w:t>
            </w:r>
            <w:r w:rsidRPr="006E491C">
              <w:rPr>
                <w:vertAlign w:val="subscript"/>
                <w:lang w:val="ro-RO"/>
              </w:rPr>
              <w:t>2</w:t>
            </w:r>
            <w:r w:rsidRPr="006E491C">
              <w:rPr>
                <w:lang w:val="ro-RO"/>
              </w:rPr>
              <w:t>O + CaO + MgO + BaO) mai mare de 18 % procente de greutate]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1128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Produ</w:t>
            </w:r>
            <w:r w:rsidR="0095494E">
              <w:rPr>
                <w:lang w:val="ro-RO"/>
              </w:rPr>
              <w:t>ş</w:t>
            </w:r>
            <w:r w:rsidRPr="006E491C">
              <w:rPr>
                <w:lang w:val="ro-RO"/>
              </w:rPr>
              <w:t>i de reac</w:t>
            </w:r>
            <w:r w:rsidR="0095494E">
              <w:rPr>
                <w:lang w:val="ro-RO"/>
              </w:rPr>
              <w:t>ţ</w:t>
            </w:r>
            <w:r w:rsidRPr="006E491C">
              <w:rPr>
                <w:lang w:val="ro-RO"/>
              </w:rPr>
              <w:t xml:space="preserve">ie ai acetofenonei cu formaldehidă, ciclohexilamină, metanol </w:t>
            </w:r>
            <w:r w:rsidR="0095494E">
              <w:rPr>
                <w:lang w:val="ro-RO"/>
              </w:rPr>
              <w:t>ş</w:t>
            </w:r>
            <w:r w:rsidRPr="006E491C">
              <w:rPr>
                <w:lang w:val="ro-RO"/>
              </w:rPr>
              <w:t>i acid acetic</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406-230-1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1129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transferat sau eliminat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1130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transferat sau eliminat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1131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Bis(7-acetamid-2-(4-nitro-2-oxidofenilazo)-3-sulfonat-1-naftolat)cromat(1-) de trisodiu</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400-810-8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1132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Amestec de: 4-alil-2,6-bi(2,3-epoxipropil)fenol, 4-alil-6-(3-(6-(3- (6-(3-(4-alil-2,6-bis(2,3-epoxipropil)-fenoxi)2-hidroxipropil)-4-alil-2-(2,3-epoxipropil)fenoxi)-2-hidroxipropil)-4-alil-2-(2,3-epoxipropil)-fenoxi-2-hidroxipropil-2-(2,3-epoxipropil)fenol, 4-alil-6-(3-(4-alil-2,6-bis(2,3-epoxipropil)fenoxi)-2-hidroxipropil)-2-(2,3-epoxipropil)fenoxi)fenol </w:t>
            </w:r>
            <w:r w:rsidR="0095494E">
              <w:rPr>
                <w:lang w:val="ro-RO"/>
              </w:rPr>
              <w:t>ş</w:t>
            </w:r>
            <w:r w:rsidRPr="006E491C">
              <w:rPr>
                <w:lang w:val="ro-RO"/>
              </w:rPr>
              <w:t>i 4-alil-6-(3-(6-(3-(4-alil-2,6-bi(2,3-epoxipropil)-fenoxi)-2-hidroxipropil)-4-alil-2-(2,3-epoxipropil)fenoxi)2-hidroxipropil)-2-(2,3-epoxipropil)fenol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417-470-1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1133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Ulei de rădăcină de costus (</w:t>
            </w:r>
            <w:r w:rsidRPr="006E491C">
              <w:rPr>
                <w:i/>
                <w:iCs/>
                <w:lang w:val="ro-RO"/>
              </w:rPr>
              <w:t>Saussurea lappa Clarke</w:t>
            </w:r>
            <w:r w:rsidRPr="006E491C">
              <w:rPr>
                <w:lang w:val="ro-RO"/>
              </w:rPr>
              <w:t>), în cazul în care se utilizează ca ingredient de parfumare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8023-88-9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1134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7-Etoxi-4-metilcumarină, în cazul în care se utilizează ca ingredient de parfumare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87-05-8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201-721-5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1135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Hexahidrocumarină, în cazul în care se utilizează ca ingredient de parfumare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700-82-3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211-851-4</w:t>
            </w:r>
          </w:p>
        </w:tc>
      </w:tr>
      <w:tr w:rsidR="000157ED"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6E491C" w:rsidRDefault="000157ED" w:rsidP="004D1D85">
            <w:pPr>
              <w:pStyle w:val="a7"/>
              <w:rPr>
                <w:lang w:val="ro-RO"/>
              </w:rPr>
            </w:pPr>
            <w:r w:rsidRPr="006E491C">
              <w:rPr>
                <w:lang w:val="ro-RO"/>
              </w:rPr>
              <w:t>1136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95494E" w:rsidRDefault="000157ED">
            <w:pPr>
              <w:pStyle w:val="tbl-txt"/>
              <w:spacing w:before="0" w:beforeAutospacing="0" w:after="0" w:afterAutospacing="0" w:line="312" w:lineRule="atLeast"/>
              <w:textAlignment w:val="baseline"/>
              <w:rPr>
                <w:rFonts w:ascii="inherit" w:hAnsi="inherit"/>
              </w:rPr>
            </w:pPr>
            <w:r w:rsidRPr="0095494E">
              <w:rPr>
                <w:rFonts w:ascii="inherit" w:hAnsi="inherit"/>
              </w:rPr>
              <w:t>Exudatul de</w:t>
            </w:r>
            <w:r w:rsidRPr="0095494E">
              <w:rPr>
                <w:rStyle w:val="apple-converted-space"/>
                <w:rFonts w:ascii="inherit" w:hAnsi="inherit"/>
              </w:rPr>
              <w:t> </w:t>
            </w:r>
            <w:r w:rsidRPr="0095494E">
              <w:rPr>
                <w:rStyle w:val="italic"/>
                <w:rFonts w:ascii="inherit" w:hAnsi="inherit"/>
                <w:i/>
                <w:iCs/>
                <w:bdr w:val="none" w:sz="0" w:space="0" w:color="auto" w:frame="1"/>
              </w:rPr>
              <w:t>Myroxylon pereirae</w:t>
            </w:r>
            <w:r w:rsidRPr="0095494E">
              <w:rPr>
                <w:rStyle w:val="apple-converted-space"/>
                <w:rFonts w:ascii="inherit" w:hAnsi="inherit"/>
              </w:rPr>
              <w:t> </w:t>
            </w:r>
            <w:r w:rsidRPr="0095494E">
              <w:rPr>
                <w:rFonts w:ascii="inherit" w:hAnsi="inherit"/>
              </w:rPr>
              <w:t>(Royle) Klotzch (balsam de Peru, brut) în cazul utilizării ca ingredient de parfumare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95494E" w:rsidRDefault="000157ED">
            <w:pPr>
              <w:pStyle w:val="tbl-txt"/>
              <w:spacing w:before="60" w:beforeAutospacing="0" w:after="60" w:afterAutospacing="0" w:line="312" w:lineRule="atLeast"/>
              <w:textAlignment w:val="baseline"/>
              <w:rPr>
                <w:rFonts w:ascii="inherit" w:hAnsi="inherit"/>
              </w:rPr>
            </w:pPr>
            <w:r w:rsidRPr="0095494E">
              <w:rPr>
                <w:rFonts w:ascii="inherit" w:hAnsi="inherit"/>
              </w:rPr>
              <w:t>8007-00-9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95494E" w:rsidRDefault="000157ED">
            <w:pPr>
              <w:pStyle w:val="tbl-txt"/>
              <w:spacing w:before="60" w:beforeAutospacing="0" w:after="60" w:afterAutospacing="0" w:line="312" w:lineRule="atLeast"/>
              <w:textAlignment w:val="baseline"/>
            </w:pPr>
            <w:r w:rsidRPr="0095494E">
              <w:rPr>
                <w:rFonts w:ascii="inherit" w:hAnsi="inherit"/>
              </w:rPr>
              <w:t>232-352-8”</w:t>
            </w:r>
          </w:p>
        </w:tc>
      </w:tr>
      <w:tr w:rsidR="00690DA7" w:rsidRPr="000157ED"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0157ED" w:rsidRDefault="00690DA7" w:rsidP="004D1D85">
            <w:pPr>
              <w:pStyle w:val="a7"/>
              <w:rPr>
                <w:i/>
                <w:lang w:val="ro-RO"/>
              </w:rPr>
            </w:pPr>
            <w:r w:rsidRPr="000157ED">
              <w:rPr>
                <w:i/>
                <w:lang w:val="ro-RO"/>
              </w:rPr>
              <w:t>1137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95494E" w:rsidRDefault="00690DA7" w:rsidP="004D1D85">
            <w:pPr>
              <w:pStyle w:val="a7"/>
              <w:rPr>
                <w:i/>
                <w:lang w:val="ro-RO"/>
              </w:rPr>
            </w:pPr>
            <w:r w:rsidRPr="0095494E">
              <w:rPr>
                <w:i/>
                <w:lang w:val="ro-RO"/>
              </w:rPr>
              <w:t>Nitrit de izobutil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95494E" w:rsidRDefault="00690DA7" w:rsidP="004D1D85">
            <w:pPr>
              <w:pStyle w:val="a7"/>
              <w:rPr>
                <w:i/>
                <w:lang w:val="ro-RO"/>
              </w:rPr>
            </w:pPr>
            <w:r w:rsidRPr="0095494E">
              <w:rPr>
                <w:i/>
                <w:lang w:val="ro-RO"/>
              </w:rPr>
              <w:t>542-56-2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95494E" w:rsidRDefault="00690DA7" w:rsidP="004D1D85">
            <w:pPr>
              <w:pStyle w:val="a7"/>
              <w:rPr>
                <w:i/>
                <w:lang w:val="ro-RO"/>
              </w:rPr>
            </w:pPr>
            <w:r w:rsidRPr="0095494E">
              <w:rPr>
                <w:i/>
                <w:lang w:val="ro-RO"/>
              </w:rPr>
              <w:t>208-819-7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1138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Izopren (stabilizat); (2-metil-1,3-butadienă)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78-79-5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201-143-3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1139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1-Bromopropan; bromură de n-propil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106-94-5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203-445-0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1140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Cloropren (stabilizat); (2-clorbuta-1,3-dienă)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126-99-8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204-818-0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1141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1,2,3-Triclorpropan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96-18-4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202-486-1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1142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Etilenglicoldimetileter (EGDME)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110-71-4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203-794-9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1143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Dinocap (ISO)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39300-45-3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254-408-0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1144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Diaminotoluen, produs tehnic –amestec de [4-metil-</w:t>
            </w:r>
            <w:r w:rsidRPr="006E491C">
              <w:rPr>
                <w:i/>
                <w:iCs/>
                <w:lang w:val="ro-RO"/>
              </w:rPr>
              <w:t>m</w:t>
            </w:r>
            <w:r w:rsidRPr="006E491C">
              <w:rPr>
                <w:lang w:val="ro-RO"/>
              </w:rPr>
              <w:t>-fenilen-diamină]</w:t>
            </w:r>
            <w:hyperlink r:id="rId9" w:anchor="ntr4-L_2009342RO.01008301-E0004" w:history="1">
              <w:r w:rsidRPr="006E491C">
                <w:rPr>
                  <w:rStyle w:val="a3"/>
                  <w:lang w:val="ro-RO"/>
                </w:rPr>
                <w:t> (</w:t>
              </w:r>
              <w:r w:rsidRPr="006E491C">
                <w:rPr>
                  <w:rStyle w:val="a3"/>
                  <w:vertAlign w:val="superscript"/>
                  <w:lang w:val="ro-RO"/>
                </w:rPr>
                <w:t>4</w:t>
              </w:r>
              <w:r w:rsidRPr="006E491C">
                <w:rPr>
                  <w:rStyle w:val="a3"/>
                  <w:lang w:val="ro-RO"/>
                </w:rPr>
                <w:t>)</w:t>
              </w:r>
            </w:hyperlink>
            <w:r w:rsidRPr="006E491C">
              <w:rPr>
                <w:lang w:val="ro-RO"/>
              </w:rPr>
              <w:t> </w:t>
            </w:r>
            <w:r w:rsidR="0095494E">
              <w:rPr>
                <w:lang w:val="ro-RO"/>
              </w:rPr>
              <w:t>ş</w:t>
            </w:r>
            <w:r w:rsidRPr="006E491C">
              <w:rPr>
                <w:lang w:val="ro-RO"/>
              </w:rPr>
              <w:t>i [2-metil-</w:t>
            </w:r>
            <w:r w:rsidRPr="006E491C">
              <w:rPr>
                <w:i/>
                <w:iCs/>
                <w:lang w:val="ro-RO"/>
              </w:rPr>
              <w:t>m</w:t>
            </w:r>
            <w:r w:rsidRPr="006E491C">
              <w:rPr>
                <w:lang w:val="ro-RO"/>
              </w:rPr>
              <w:t>-fenilen-diamină]</w:t>
            </w:r>
            <w:hyperlink r:id="rId10" w:anchor="ntr5-L_2009342RO.01008301-E0005" w:history="1">
              <w:r w:rsidRPr="006E491C">
                <w:rPr>
                  <w:rStyle w:val="a3"/>
                  <w:lang w:val="ro-RO"/>
                </w:rPr>
                <w:t> (</w:t>
              </w:r>
              <w:r w:rsidRPr="006E491C">
                <w:rPr>
                  <w:rStyle w:val="a3"/>
                  <w:vertAlign w:val="superscript"/>
                  <w:lang w:val="ro-RO"/>
                </w:rPr>
                <w:t>5</w:t>
              </w:r>
              <w:r w:rsidRPr="006E491C">
                <w:rPr>
                  <w:rStyle w:val="a3"/>
                  <w:lang w:val="ro-RO"/>
                </w:rPr>
                <w:t>)</w:t>
              </w:r>
            </w:hyperlink>
          </w:p>
          <w:p w:rsidR="00690DA7" w:rsidRPr="006E491C" w:rsidRDefault="00690DA7" w:rsidP="004D1D85">
            <w:pPr>
              <w:pStyle w:val="a7"/>
              <w:rPr>
                <w:lang w:val="ro-RO"/>
              </w:rPr>
            </w:pPr>
            <w:r w:rsidRPr="006E491C">
              <w:rPr>
                <w:lang w:val="ro-RO"/>
              </w:rPr>
              <w:t>metil-fenilendiamină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25376-45-8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246-910-3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1145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Triclorură de </w:t>
            </w:r>
            <w:r w:rsidRPr="006E491C">
              <w:rPr>
                <w:i/>
                <w:iCs/>
                <w:lang w:val="ro-RO"/>
              </w:rPr>
              <w:t>p</w:t>
            </w:r>
            <w:r w:rsidRPr="006E491C">
              <w:rPr>
                <w:lang w:val="ro-RO"/>
              </w:rPr>
              <w:t>-clorbenzen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5216-25-1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226-009-1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1146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Difenileter; derivat octabromurat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32536-52-0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251-087-9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1147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1,2-bis(2-Metoxietoxi)etan; trietilenglicoldimetileter (TEGDME)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112-49-2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203-977-3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1148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Tetrahidrotiopiran-3-carboxaldehidă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61571-06-0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407-330-8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1149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4,4′-bi(Dimetilamino)benzofenonă (cetona lui Michler)</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90-94-8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202-027-5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1150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4-Metilbenzen-sulfonat de (S)-oxiranmetanol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70987-78-9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417-210-7</w:t>
            </w:r>
          </w:p>
        </w:tc>
      </w:tr>
      <w:tr w:rsidR="00690DA7" w:rsidRPr="006E491C" w:rsidTr="000157ED">
        <w:tc>
          <w:tcPr>
            <w:tcW w:w="400"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1151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Acid 1,2-benzendicarboxilic, ester dipentilic, ramificat </w:t>
            </w:r>
            <w:r w:rsidR="0095494E">
              <w:rPr>
                <w:lang w:val="ro-RO"/>
              </w:rPr>
              <w:t>ş</w:t>
            </w:r>
            <w:r w:rsidRPr="006E491C">
              <w:rPr>
                <w:lang w:val="ro-RO"/>
              </w:rPr>
              <w:t>i liniar [1]</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84777-06-0 [1]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284-032-2</w:t>
            </w:r>
          </w:p>
        </w:tc>
      </w:tr>
      <w:tr w:rsidR="00690DA7" w:rsidRPr="006E491C" w:rsidTr="000157ED">
        <w:tc>
          <w:tcPr>
            <w:tcW w:w="400" w:type="pct"/>
            <w:vMerge/>
            <w:tcBorders>
              <w:top w:val="single" w:sz="6" w:space="0" w:color="000000"/>
              <w:left w:val="single" w:sz="6" w:space="0" w:color="000000"/>
              <w:bottom w:val="single" w:sz="6" w:space="0" w:color="000000"/>
              <w:right w:val="single" w:sz="6" w:space="0" w:color="000000"/>
            </w:tcBorders>
            <w:vAlign w:val="center"/>
            <w:hideMark/>
          </w:tcPr>
          <w:p w:rsidR="00690DA7" w:rsidRPr="006E491C" w:rsidRDefault="00690DA7" w:rsidP="004D1D85">
            <w:pPr>
              <w:pStyle w:val="a7"/>
              <w:rPr>
                <w:lang w:val="ro-RO"/>
              </w:rPr>
            </w:pP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Ftalat de n-pentil-izopentil [2]-</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vMerge/>
            <w:tcBorders>
              <w:top w:val="single" w:sz="6" w:space="0" w:color="000000"/>
              <w:left w:val="single" w:sz="6" w:space="0" w:color="000000"/>
              <w:bottom w:val="single" w:sz="6" w:space="0" w:color="000000"/>
              <w:right w:val="single" w:sz="6" w:space="0" w:color="000000"/>
            </w:tcBorders>
            <w:vAlign w:val="center"/>
            <w:hideMark/>
          </w:tcPr>
          <w:p w:rsidR="00690DA7" w:rsidRPr="006E491C" w:rsidRDefault="00690DA7" w:rsidP="004D1D85">
            <w:pPr>
              <w:pStyle w:val="a7"/>
              <w:rPr>
                <w:lang w:val="ro-RO"/>
              </w:rPr>
            </w:pP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Ftalat de di-n-pentil [3]</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131-18-0 [3]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205-017-9</w:t>
            </w:r>
          </w:p>
        </w:tc>
      </w:tr>
      <w:tr w:rsidR="00690DA7" w:rsidRPr="006E491C" w:rsidTr="000157ED">
        <w:tc>
          <w:tcPr>
            <w:tcW w:w="400" w:type="pct"/>
            <w:vMerge/>
            <w:tcBorders>
              <w:top w:val="single" w:sz="6" w:space="0" w:color="000000"/>
              <w:left w:val="single" w:sz="6" w:space="0" w:color="000000"/>
              <w:bottom w:val="single" w:sz="6" w:space="0" w:color="000000"/>
              <w:right w:val="single" w:sz="6" w:space="0" w:color="000000"/>
            </w:tcBorders>
            <w:vAlign w:val="center"/>
            <w:hideMark/>
          </w:tcPr>
          <w:p w:rsidR="00690DA7" w:rsidRPr="006E491C" w:rsidRDefault="00690DA7" w:rsidP="004D1D85">
            <w:pPr>
              <w:pStyle w:val="a7"/>
              <w:rPr>
                <w:lang w:val="ro-RO"/>
              </w:rPr>
            </w:pP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Ftalat de diizopentil [4]</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605-50-5 [4]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210-088-4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1152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Ftalat de butil benzil (BBP)</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85-68-7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201-622-7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1153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Acid 1,2-benzendicarboxilic, di-C</w:t>
            </w:r>
            <w:r w:rsidRPr="006E491C">
              <w:rPr>
                <w:vertAlign w:val="subscript"/>
                <w:lang w:val="ro-RO"/>
              </w:rPr>
              <w:t>7-11</w:t>
            </w:r>
            <w:r w:rsidRPr="006E491C">
              <w:rPr>
                <w:lang w:val="ro-RO"/>
              </w:rPr>
              <w:t>, alchil esteri ramifica</w:t>
            </w:r>
            <w:r w:rsidR="0095494E">
              <w:rPr>
                <w:lang w:val="ro-RO"/>
              </w:rPr>
              <w:t>ţ</w:t>
            </w:r>
            <w:r w:rsidRPr="006E491C">
              <w:rPr>
                <w:lang w:val="ro-RO"/>
              </w:rPr>
              <w:t xml:space="preserve">i </w:t>
            </w:r>
            <w:r w:rsidR="0095494E">
              <w:rPr>
                <w:lang w:val="ro-RO"/>
              </w:rPr>
              <w:t>ş</w:t>
            </w:r>
            <w:r w:rsidRPr="006E491C">
              <w:rPr>
                <w:lang w:val="ro-RO"/>
              </w:rPr>
              <w:t>i liniari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68515-42-4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271-084-6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1154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Un amestec de: disodiu 4-(3-etoxicarbonil-4-(5-(3-etoxicarbonil-5-hidroxi-1-(4-sulfonatfenil) pirazol-4-il)penta-2,4-dieniliden)-4,5-dihidro-5-oxopirazol-1-il)benzensulfonat </w:t>
            </w:r>
            <w:r w:rsidR="0095494E">
              <w:rPr>
                <w:lang w:val="ro-RO"/>
              </w:rPr>
              <w:t>ş</w:t>
            </w:r>
            <w:r w:rsidRPr="006E491C">
              <w:rPr>
                <w:lang w:val="ro-RO"/>
              </w:rPr>
              <w:t>i trisodiu 4-(3-etoxicarbonil-4-(5-(3-etoxicarbonil-5-oxido-1-(4-sulfonatfenil)pirazol-4-il)penta-2,4-dieniliden)-4,5-dihidro-5-oxopirazol-1-il)benzensulfonat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402-660-9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1155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Dihidroclorură de diclorură de dipiridin (metilenbis(4,1-fenilenazo(1-(3-(dimetilamino)propil)-1,2-dihidro-6-hidroxi-4-metil-2-oxopiridină-5,3-diil)))-1,1′</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401-500-5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1156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2-[2-Hidroxi-3-(2-clorfenil) carbamoil-1-naftilazo]-7-[2-hidroxi-3-(3-metilfenil) carbamoil-1-naftilazo] fluoren-9-onă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420-580-2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1157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Azafenidină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68049-83-2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1158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2,4,5-Trimetilanilină [1]</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137-17-7 [1]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205-282-0</w:t>
            </w:r>
          </w:p>
        </w:tc>
      </w:tr>
      <w:tr w:rsidR="00690DA7" w:rsidRPr="006E491C" w:rsidTr="000157ED">
        <w:tc>
          <w:tcPr>
            <w:tcW w:w="400" w:type="pct"/>
            <w:vMerge/>
            <w:tcBorders>
              <w:top w:val="single" w:sz="6" w:space="0" w:color="000000"/>
              <w:left w:val="single" w:sz="6" w:space="0" w:color="000000"/>
              <w:bottom w:val="single" w:sz="6" w:space="0" w:color="000000"/>
              <w:right w:val="single" w:sz="6" w:space="0" w:color="000000"/>
            </w:tcBorders>
            <w:vAlign w:val="center"/>
            <w:hideMark/>
          </w:tcPr>
          <w:p w:rsidR="00690DA7" w:rsidRPr="006E491C" w:rsidRDefault="00690DA7" w:rsidP="004D1D85">
            <w:pPr>
              <w:pStyle w:val="a7"/>
              <w:rPr>
                <w:lang w:val="ro-RO"/>
              </w:rPr>
            </w:pP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Hidroclorură de 2,4,5-trimetilanilină [2]</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21436-97-5 [2]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1159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4,4′-Tiodianilină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139-65-1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205-370-9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1160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4,4′-Oxidianilină (</w:t>
            </w:r>
            <w:r w:rsidRPr="006E491C">
              <w:rPr>
                <w:i/>
                <w:iCs/>
                <w:lang w:val="ro-RO"/>
              </w:rPr>
              <w:t>p</w:t>
            </w:r>
            <w:r w:rsidRPr="006E491C">
              <w:rPr>
                <w:lang w:val="ro-RO"/>
              </w:rPr>
              <w:t xml:space="preserve">-aminofenil eter)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101-80-4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202-977-0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1161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i/>
                <w:iCs/>
                <w:lang w:val="ro-RO"/>
              </w:rPr>
              <w:t>N,N,N′,N</w:t>
            </w:r>
            <w:r w:rsidRPr="006E491C">
              <w:rPr>
                <w:lang w:val="ro-RO"/>
              </w:rPr>
              <w:t>′-Tetrametil-4,4′-metilendianilină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101-61-1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202-959-2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1162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6-Metoxi-</w:t>
            </w:r>
            <w:r w:rsidRPr="006E491C">
              <w:rPr>
                <w:i/>
                <w:iCs/>
                <w:lang w:val="ro-RO"/>
              </w:rPr>
              <w:t>m</w:t>
            </w:r>
            <w:r w:rsidRPr="006E491C">
              <w:rPr>
                <w:lang w:val="ro-RO"/>
              </w:rPr>
              <w:t>-toluidină; (</w:t>
            </w:r>
            <w:r w:rsidRPr="006E491C">
              <w:rPr>
                <w:i/>
                <w:iCs/>
                <w:lang w:val="ro-RO"/>
              </w:rPr>
              <w:t>p</w:t>
            </w:r>
            <w:r w:rsidRPr="006E491C">
              <w:rPr>
                <w:lang w:val="ro-RO"/>
              </w:rPr>
              <w:t>-cresidină)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120-71-8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204-419-1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1163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3-Etil-2-metil-2-(3-metilbutil)-1,3-oxazolidină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143860-04-2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421-150-7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1164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Un amestec de: 1,3,5-tris(3-aminometilfenil)-1,3,5-(1H,3H,5H)-triazin-2,4,6-trionă </w:t>
            </w:r>
            <w:r w:rsidR="0095494E">
              <w:rPr>
                <w:lang w:val="ro-RO"/>
              </w:rPr>
              <w:t>ş</w:t>
            </w:r>
            <w:r w:rsidRPr="006E491C">
              <w:rPr>
                <w:lang w:val="ro-RO"/>
              </w:rPr>
              <w:t>i un amestec de oligomeri de 3,5-bi(3-aminometilfenil)-1-poli[3,5-bi(3-aminometilfenil)-2,4,6-trioxo-1,3,5-(1H,3H,5H)-triazin-1-il]-1,3,5-(1H,3H,5H)-triazin-2,4,6-trionă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421-550-1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1165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2-Nitrotoluen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88-72-2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201-853-3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1166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Tributil fosfat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126-73-8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204-800-2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1167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Naftalină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91-20-3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202-049-5</w:t>
            </w:r>
          </w:p>
        </w:tc>
      </w:tr>
      <w:tr w:rsidR="00690DA7" w:rsidRPr="006E491C" w:rsidTr="000157ED">
        <w:tc>
          <w:tcPr>
            <w:tcW w:w="400"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1168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Nonilfenol [1]</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25154-52-3 [1]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246-672-0</w:t>
            </w:r>
          </w:p>
        </w:tc>
      </w:tr>
      <w:tr w:rsidR="00690DA7" w:rsidRPr="006E491C" w:rsidTr="000157ED">
        <w:tc>
          <w:tcPr>
            <w:tcW w:w="400" w:type="pct"/>
            <w:vMerge/>
            <w:tcBorders>
              <w:top w:val="single" w:sz="6" w:space="0" w:color="000000"/>
              <w:left w:val="single" w:sz="6" w:space="0" w:color="000000"/>
              <w:bottom w:val="single" w:sz="6" w:space="0" w:color="000000"/>
              <w:right w:val="single" w:sz="6" w:space="0" w:color="000000"/>
            </w:tcBorders>
            <w:vAlign w:val="center"/>
            <w:hideMark/>
          </w:tcPr>
          <w:p w:rsidR="00690DA7" w:rsidRPr="006E491C" w:rsidRDefault="00690DA7" w:rsidP="004D1D85">
            <w:pPr>
              <w:pStyle w:val="a7"/>
              <w:rPr>
                <w:lang w:val="ro-RO"/>
              </w:rPr>
            </w:pP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4-Nonilfenol, ramificat [2]</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84852-15-3 [2]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284-325-5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1169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1,1,2-Tricloretan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79-00-5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201-166-9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1170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transferat sau eliminat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1171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transferat sau eliminat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1172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Clorură de alil (3-clorpropenă)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107-05-1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203-457-6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1173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1,4-Diclorbenzen (</w:t>
            </w:r>
            <w:r w:rsidRPr="006E491C">
              <w:rPr>
                <w:i/>
                <w:iCs/>
                <w:lang w:val="ro-RO"/>
              </w:rPr>
              <w:t>p</w:t>
            </w:r>
            <w:r w:rsidRPr="006E491C">
              <w:rPr>
                <w:lang w:val="ro-RO"/>
              </w:rPr>
              <w:t>-diclorbenzen)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106-46-7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203-400-5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1174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Eter bis(2-cloretil)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111-44-4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203-870-1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1175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Fenol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108-95-2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203-632-7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1176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Bifenol A (4,4′-izopropilidendifenol)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80-05-7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201-245-8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1177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Trioximetilen (1,3,5-trioxan)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110-88-3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203-812-5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1178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Propargit (ISO)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2312-35-8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219-006-1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1179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1-Clor-4-nitrobenzen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100-00-5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202-809-6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1180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Molinat (ISO)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2212-67-1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218-661-0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1181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Fenpropimorf (ISO)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67564-91-4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266-719-9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1182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transferat sau eliminat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1183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Izocianat de metil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624-83-9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210-866-3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1184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N,N-Dimetilaniliniu tetrakis(pentafluorfenil)borat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118612-00-3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422-050-6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1185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O,O′-(Etenilmetilsilen) di[(4-metilpentan-2-onă) oximă]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421-870-1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1186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Un amestec 2:1 de: 4-(7-hidroxi-2,4,4-trimetil-2-cromanil)rezorcinol-4-il-tris(6-diazo-5,6-dihidro-5-oxonaftalen-1-sulfonat) </w:t>
            </w:r>
            <w:r w:rsidR="0095494E">
              <w:rPr>
                <w:lang w:val="ro-RO"/>
              </w:rPr>
              <w:t>ş</w:t>
            </w:r>
            <w:r w:rsidRPr="006E491C">
              <w:rPr>
                <w:lang w:val="ro-RO"/>
              </w:rPr>
              <w:t>i 4-(7-hiodroxi-2,4,4-trimetil-2-cromanil)rezorcinolbis(6-diazo-5,6-dihidro-5-oxonaftalen-1-sulfonat)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140698-96-0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414-770-4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1187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Un amestec de: produs de reac</w:t>
            </w:r>
            <w:r w:rsidR="0095494E">
              <w:rPr>
                <w:lang w:val="ro-RO"/>
              </w:rPr>
              <w:t>ţ</w:t>
            </w:r>
            <w:r w:rsidRPr="006E491C">
              <w:rPr>
                <w:lang w:val="ro-RO"/>
              </w:rPr>
              <w:t xml:space="preserve">ie de 4,4′-metilenbis[2-(4-hidroxibenzil)-3,6-dimetilfenol] </w:t>
            </w:r>
            <w:r w:rsidR="0095494E">
              <w:rPr>
                <w:lang w:val="ro-RO"/>
              </w:rPr>
              <w:t>ş</w:t>
            </w:r>
            <w:r w:rsidRPr="006E491C">
              <w:rPr>
                <w:lang w:val="ro-RO"/>
              </w:rPr>
              <w:t xml:space="preserve">i 6-diazo-5,6-dihidro-5-oxo-naftalensulfonat (1:2) </w:t>
            </w:r>
            <w:r w:rsidR="0095494E">
              <w:rPr>
                <w:lang w:val="ro-RO"/>
              </w:rPr>
              <w:t>ş</w:t>
            </w:r>
            <w:r w:rsidRPr="006E491C">
              <w:rPr>
                <w:lang w:val="ro-RO"/>
              </w:rPr>
              <w:t>i produs de reac</w:t>
            </w:r>
            <w:r w:rsidR="0095494E">
              <w:rPr>
                <w:lang w:val="ro-RO"/>
              </w:rPr>
              <w:t>ţ</w:t>
            </w:r>
            <w:r w:rsidRPr="006E491C">
              <w:rPr>
                <w:lang w:val="ro-RO"/>
              </w:rPr>
              <w:t xml:space="preserve">ie de 4,4′-metilenbis[2-(4-hidroxibenzil)-3,6-dimetilfenol] </w:t>
            </w:r>
            <w:r w:rsidR="0095494E">
              <w:rPr>
                <w:lang w:val="ro-RO"/>
              </w:rPr>
              <w:t>ş</w:t>
            </w:r>
            <w:r w:rsidRPr="006E491C">
              <w:rPr>
                <w:lang w:val="ro-RO"/>
              </w:rPr>
              <w:t>i 6-diazo-5,6-dihidro-5-oxonaftalensulfonat (1:3)</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417-980-4</w:t>
            </w:r>
          </w:p>
        </w:tc>
      </w:tr>
      <w:tr w:rsidR="00690DA7" w:rsidRPr="006E491C" w:rsidTr="000157ED">
        <w:tc>
          <w:tcPr>
            <w:tcW w:w="400"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1188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Clorhidrat de verde de malachit [1]</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569-64-2 [1]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209-322-8</w:t>
            </w:r>
          </w:p>
        </w:tc>
      </w:tr>
      <w:tr w:rsidR="00690DA7" w:rsidRPr="006E491C" w:rsidTr="000157ED">
        <w:tc>
          <w:tcPr>
            <w:tcW w:w="400" w:type="pct"/>
            <w:vMerge/>
            <w:tcBorders>
              <w:top w:val="single" w:sz="6" w:space="0" w:color="000000"/>
              <w:left w:val="single" w:sz="6" w:space="0" w:color="000000"/>
              <w:bottom w:val="single" w:sz="6" w:space="0" w:color="000000"/>
              <w:right w:val="single" w:sz="6" w:space="0" w:color="000000"/>
            </w:tcBorders>
            <w:vAlign w:val="center"/>
            <w:hideMark/>
          </w:tcPr>
          <w:p w:rsidR="00690DA7" w:rsidRPr="006E491C" w:rsidRDefault="00690DA7" w:rsidP="004D1D85">
            <w:pPr>
              <w:pStyle w:val="a7"/>
              <w:rPr>
                <w:lang w:val="ro-RO"/>
              </w:rPr>
            </w:pP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Oxalat de verde de malachit [2]</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18015-76-4 [2]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241-922-5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1189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1-(4-Clorfenil)-4,4-dimetil-3-(1,2,4-triazol-1-ilmetil)pentan-3-ol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107534-96-3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403-640-2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1190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5-(3-Butiril-2,4,6-trimetilfenil)-2-[1-(etoxiimino)propil]-3-hidroxiciclohex-2- en -1-onă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138164-12-2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414-790-3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1191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i/>
                <w:iCs/>
                <w:lang w:val="ro-RO"/>
              </w:rPr>
              <w:t>Trans</w:t>
            </w:r>
            <w:r w:rsidRPr="006E491C">
              <w:rPr>
                <w:lang w:val="ro-RO"/>
              </w:rPr>
              <w:t>-4-fenil-L-prolină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96314-26-0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416-020-1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1192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transferat sau eliminat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1193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Un amestec de: 5-[(4-[(7-amino-1-hidroxi-3-sulfo-2-naftil)azo]-2,5-dietoxifenil)azo]-2[(3-fosfonofenil)azo]-acid benzoic </w:t>
            </w:r>
            <w:r w:rsidR="0095494E">
              <w:rPr>
                <w:lang w:val="ro-RO"/>
              </w:rPr>
              <w:t>ş</w:t>
            </w:r>
            <w:r w:rsidRPr="006E491C">
              <w:rPr>
                <w:lang w:val="ro-RO"/>
              </w:rPr>
              <w:t>i 5-[(4-[(7-amino-1-hidroxi-3-sulfo-2-naftil)azo]-2,5-dietoxifenil)azo]-3-[(3-fosfonofenil)azo]-acid benzoic</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163879-69-4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418-230-9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1194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2-{4-(2-Amoniopropilamino)–6-[4-hidroxi-3-(5-metil-2-metoxi-4-sulfamoilfenilazo)–2-sulfonatonaft-7-ilamino]-1,3,5-triazin-2-ilamino}–2-aminopropil formiat</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424-260-3</w:t>
            </w:r>
          </w:p>
        </w:tc>
      </w:tr>
      <w:tr w:rsidR="00690DA7" w:rsidRPr="006E491C" w:rsidTr="000157ED">
        <w:tc>
          <w:tcPr>
            <w:tcW w:w="400"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1195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5-Nitro-</w:t>
            </w:r>
            <w:r w:rsidRPr="006E491C">
              <w:rPr>
                <w:i/>
                <w:iCs/>
                <w:lang w:val="ro-RO"/>
              </w:rPr>
              <w:t>o</w:t>
            </w:r>
            <w:r w:rsidRPr="006E491C">
              <w:rPr>
                <w:lang w:val="ro-RO"/>
              </w:rPr>
              <w:t>-toluidină [1]</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99-55-8 [1]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202-765-8</w:t>
            </w:r>
          </w:p>
        </w:tc>
      </w:tr>
      <w:tr w:rsidR="00690DA7" w:rsidRPr="006E491C" w:rsidTr="000157ED">
        <w:tc>
          <w:tcPr>
            <w:tcW w:w="400" w:type="pct"/>
            <w:vMerge/>
            <w:tcBorders>
              <w:top w:val="single" w:sz="6" w:space="0" w:color="000000"/>
              <w:left w:val="single" w:sz="6" w:space="0" w:color="000000"/>
              <w:bottom w:val="single" w:sz="6" w:space="0" w:color="000000"/>
              <w:right w:val="single" w:sz="6" w:space="0" w:color="000000"/>
            </w:tcBorders>
            <w:vAlign w:val="center"/>
            <w:hideMark/>
          </w:tcPr>
          <w:p w:rsidR="00690DA7" w:rsidRPr="006E491C" w:rsidRDefault="00690DA7" w:rsidP="004D1D85">
            <w:pPr>
              <w:pStyle w:val="a7"/>
              <w:rPr>
                <w:lang w:val="ro-RO"/>
              </w:rPr>
            </w:pP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Clorhidrat de 5-nitro-</w:t>
            </w:r>
            <w:r w:rsidRPr="006E491C">
              <w:rPr>
                <w:i/>
                <w:iCs/>
                <w:lang w:val="ro-RO"/>
              </w:rPr>
              <w:t>o</w:t>
            </w:r>
            <w:r w:rsidRPr="006E491C">
              <w:rPr>
                <w:lang w:val="ro-RO"/>
              </w:rPr>
              <w:t>-toluidină [2]</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51085-52-0 [2]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256-960-8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1196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Clorură de 1-(1-Naftilmetil) chinoliniu</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65322-65-8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406-220-7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1197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(R)-5-Bromo-3-(1-metil-2-pirolidinilmetil)-1H-indol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143322-57-0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422-390-5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1198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Pimetrozin (ISO)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123312-89-0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613-202-00-4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1199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Oxadiargil (ISO)</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39807-15-3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254-637-6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1200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Clortoluron (3-(3-clor-</w:t>
            </w:r>
            <w:r w:rsidRPr="006E491C">
              <w:rPr>
                <w:i/>
                <w:iCs/>
                <w:lang w:val="ro-RO"/>
              </w:rPr>
              <w:t>p</w:t>
            </w:r>
            <w:r w:rsidRPr="006E491C">
              <w:rPr>
                <w:lang w:val="ro-RO"/>
              </w:rPr>
              <w:t>-tolil)-1,1-dimetiluree)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15545-48-9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239-592-2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1201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N-[2-(3-Acetil-5-nitrotiofen-2-ilazo)-5-dietilaminofenil] acetamidă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416-860-9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1202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1,3-bi(Vinilsulfonilacetamido)-propan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93629-90-4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428-350-3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1203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i/>
                <w:iCs/>
                <w:lang w:val="ro-RO"/>
              </w:rPr>
              <w:t>p</w:t>
            </w:r>
            <w:r w:rsidRPr="006E491C">
              <w:rPr>
                <w:lang w:val="ro-RO"/>
              </w:rPr>
              <w:t>-Fenetidină (4-etoxianilină)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156-43-4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205-855-5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1204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i/>
                <w:iCs/>
                <w:lang w:val="ro-RO"/>
              </w:rPr>
              <w:t>m</w:t>
            </w:r>
            <w:r w:rsidRPr="006E491C">
              <w:rPr>
                <w:lang w:val="ro-RO"/>
              </w:rPr>
              <w:t xml:space="preserve">-Fenilendiamină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108-45-2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203-584-7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1205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Reziduuri (gudron de huilă), distilare de ulei de creozot, în cazul în care con</w:t>
            </w:r>
            <w:r w:rsidR="0095494E">
              <w:rPr>
                <w:lang w:val="ro-RO"/>
              </w:rPr>
              <w:t>ţ</w:t>
            </w:r>
            <w:r w:rsidRPr="006E491C">
              <w:rPr>
                <w:lang w:val="ro-RO"/>
              </w:rPr>
              <w:t>ine &gt; 0,005 % g/g benzo[a]piren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92061-93-3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295-506-3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1206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Ulei de creozot, frac</w:t>
            </w:r>
            <w:r w:rsidR="0095494E">
              <w:rPr>
                <w:lang w:val="ro-RO"/>
              </w:rPr>
              <w:t>ţ</w:t>
            </w:r>
            <w:r w:rsidRPr="006E491C">
              <w:rPr>
                <w:lang w:val="ro-RO"/>
              </w:rPr>
              <w:t>ie acenaftenică, ulei de spălare, în cazul în care con</w:t>
            </w:r>
            <w:r w:rsidR="0095494E">
              <w:rPr>
                <w:lang w:val="ro-RO"/>
              </w:rPr>
              <w:t>ţ</w:t>
            </w:r>
            <w:r w:rsidRPr="006E491C">
              <w:rPr>
                <w:lang w:val="ro-RO"/>
              </w:rPr>
              <w:t>ine &gt; 0,005 % g/g benzo[a]piren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90640-84-9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292-605-3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1207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Ulei de creozot, în cazul în care con</w:t>
            </w:r>
            <w:r w:rsidR="0095494E">
              <w:rPr>
                <w:lang w:val="ro-RO"/>
              </w:rPr>
              <w:t>ţ</w:t>
            </w:r>
            <w:r w:rsidRPr="006E491C">
              <w:rPr>
                <w:lang w:val="ro-RO"/>
              </w:rPr>
              <w:t>ine &gt; 0,005 % g/g benzo[a]piren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61789-28-4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263-047-8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1208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Creozot, în cazul în care con</w:t>
            </w:r>
            <w:r w:rsidR="0095494E">
              <w:rPr>
                <w:lang w:val="ro-RO"/>
              </w:rPr>
              <w:t>ţ</w:t>
            </w:r>
            <w:r w:rsidRPr="006E491C">
              <w:rPr>
                <w:lang w:val="ro-RO"/>
              </w:rPr>
              <w:t>ine &gt; 0,005 % g/g benzo[a]piren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8001-58-9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232-287-5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1209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Ulei de creozot, distilat cu punct de fierbere ridicat, ulei de spălare, în cazul în care con</w:t>
            </w:r>
            <w:r w:rsidR="0095494E">
              <w:rPr>
                <w:lang w:val="ro-RO"/>
              </w:rPr>
              <w:t>ţ</w:t>
            </w:r>
            <w:r w:rsidRPr="006E491C">
              <w:rPr>
                <w:lang w:val="ro-RO"/>
              </w:rPr>
              <w:t>ine &gt; 0,005 % g/g benzo[a]piren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70321-79-8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274-565-9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1210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Reziduuri de extracte (huilă), acid de ulei de creozot, reziduuri de extracte de ulei de spălare, în cazul în care con</w:t>
            </w:r>
            <w:r w:rsidR="0095494E">
              <w:rPr>
                <w:lang w:val="ro-RO"/>
              </w:rPr>
              <w:t>ţ</w:t>
            </w:r>
            <w:r w:rsidRPr="006E491C">
              <w:rPr>
                <w:lang w:val="ro-RO"/>
              </w:rPr>
              <w:t>ine &gt; 0,005 % g/g benzo[a]piren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122384-77-4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310-189-4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1211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Ulei de creozot, distilat cu punct de fierbere scăzut, ulei de spălare, în cazul în care con</w:t>
            </w:r>
            <w:r w:rsidR="0095494E">
              <w:rPr>
                <w:lang w:val="ro-RO"/>
              </w:rPr>
              <w:t>ţ</w:t>
            </w:r>
            <w:r w:rsidRPr="006E491C">
              <w:rPr>
                <w:lang w:val="ro-RO"/>
              </w:rPr>
              <w:t>ine &gt; 0,005 % g/g benzo[a]piren</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70321-80-1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274-566-4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1212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6-Metoxi-2,3-piridindiamină </w:t>
            </w:r>
            <w:r w:rsidR="0095494E">
              <w:rPr>
                <w:lang w:val="ro-RO"/>
              </w:rPr>
              <w:t>ş</w:t>
            </w:r>
            <w:r w:rsidRPr="006E491C">
              <w:rPr>
                <w:lang w:val="ro-RO"/>
              </w:rPr>
              <w:t>i clorhidratul său,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94166-62-8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303-358-9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1213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2,3-Naftalendiol,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92-44-4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202-156-7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1214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2,4-Diaminodifenilamină,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136-17-4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1215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2,6-Bis(2-hidroxietoxi)-3,5-piridindiamină </w:t>
            </w:r>
            <w:r w:rsidR="0095494E">
              <w:rPr>
                <w:lang w:val="ro-RO"/>
              </w:rPr>
              <w:t>ş</w:t>
            </w:r>
            <w:r w:rsidRPr="006E491C">
              <w:rPr>
                <w:lang w:val="ro-RO"/>
              </w:rPr>
              <w:t>i clorhidratul său,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117907-42-3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1216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2-Metoximetil-</w:t>
            </w:r>
            <w:r w:rsidRPr="006E491C">
              <w:rPr>
                <w:i/>
                <w:iCs/>
                <w:lang w:val="ro-RO"/>
              </w:rPr>
              <w:t>p</w:t>
            </w:r>
            <w:r w:rsidRPr="006E491C">
              <w:rPr>
                <w:lang w:val="ro-RO"/>
              </w:rPr>
              <w:t xml:space="preserve">-aminofenol </w:t>
            </w:r>
            <w:r w:rsidR="0095494E">
              <w:rPr>
                <w:lang w:val="ro-RO"/>
              </w:rPr>
              <w:t>ş</w:t>
            </w:r>
            <w:r w:rsidRPr="006E491C">
              <w:rPr>
                <w:lang w:val="ro-RO"/>
              </w:rPr>
              <w:t>i clorhidratul său,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135043-65-1/29785-47-5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1217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4,5-Diamino-1-metilpirazol </w:t>
            </w:r>
            <w:r w:rsidR="0095494E">
              <w:rPr>
                <w:lang w:val="ro-RO"/>
              </w:rPr>
              <w:t>ş</w:t>
            </w:r>
            <w:r w:rsidRPr="006E491C">
              <w:rPr>
                <w:lang w:val="ro-RO"/>
              </w:rPr>
              <w:t>i clorhidratul său,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20055-01-0/21616-59-1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1218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Sulfat de 4,5-diamino-1-((4-clorfenil)metil)-1H-pirazol,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163183-00-4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1219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4-Clor-2-aminofenol,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95-85-2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202-458-9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1220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4-Hidroxiindol,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2380-94-1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219-177-2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1221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4-Metoxitoluen-2,5-diamină </w:t>
            </w:r>
            <w:r w:rsidR="0095494E">
              <w:rPr>
                <w:lang w:val="ro-RO"/>
              </w:rPr>
              <w:t>ş</w:t>
            </w:r>
            <w:r w:rsidRPr="006E491C">
              <w:rPr>
                <w:lang w:val="ro-RO"/>
              </w:rPr>
              <w:t>i clorhidratul său,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56496-88-9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1222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Sulfat de 5-amino-4-fluor-2-metilfenol,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163183-01-5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1223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N,N-Dietil-</w:t>
            </w:r>
            <w:r w:rsidRPr="006E491C">
              <w:rPr>
                <w:i/>
                <w:iCs/>
                <w:lang w:val="ro-RO"/>
              </w:rPr>
              <w:t>m</w:t>
            </w:r>
            <w:r w:rsidRPr="006E491C">
              <w:rPr>
                <w:lang w:val="ro-RO"/>
              </w:rPr>
              <w:t>-aminofenol,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91-68-9/68239-84-9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202-090-9/269-478-8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1224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N,N-Dimetil-2,6-piridindiamină </w:t>
            </w:r>
            <w:r w:rsidR="0095494E">
              <w:rPr>
                <w:lang w:val="ro-RO"/>
              </w:rPr>
              <w:t>ş</w:t>
            </w:r>
            <w:r w:rsidRPr="006E491C">
              <w:rPr>
                <w:lang w:val="ro-RO"/>
              </w:rPr>
              <w:t>i clorhidratul său,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1225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N-Ciclopentil-</w:t>
            </w:r>
            <w:r w:rsidRPr="006E491C">
              <w:rPr>
                <w:i/>
                <w:iCs/>
                <w:lang w:val="ro-RO"/>
              </w:rPr>
              <w:t>m</w:t>
            </w:r>
            <w:r w:rsidRPr="006E491C">
              <w:rPr>
                <w:lang w:val="ro-RO"/>
              </w:rPr>
              <w:t>-aminofenol,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104903-49-3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1226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N-(2-Metoxietil)-</w:t>
            </w:r>
            <w:r w:rsidRPr="006E491C">
              <w:rPr>
                <w:i/>
                <w:iCs/>
                <w:lang w:val="ro-RO"/>
              </w:rPr>
              <w:t>p</w:t>
            </w:r>
            <w:r w:rsidRPr="006E491C">
              <w:rPr>
                <w:lang w:val="ro-RO"/>
              </w:rPr>
              <w:t xml:space="preserve">-fenilendiamină </w:t>
            </w:r>
            <w:r w:rsidR="0095494E">
              <w:rPr>
                <w:lang w:val="ro-RO"/>
              </w:rPr>
              <w:t>ş</w:t>
            </w:r>
            <w:r w:rsidRPr="006E491C">
              <w:rPr>
                <w:lang w:val="ro-RO"/>
              </w:rPr>
              <w:t>i clorhidratul său,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72584-59-9/66566-48-1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276-723-2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1227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2,4-Diamino-5-metilfenetol </w:t>
            </w:r>
            <w:r w:rsidR="0095494E">
              <w:rPr>
                <w:lang w:val="ro-RO"/>
              </w:rPr>
              <w:t>ş</w:t>
            </w:r>
            <w:r w:rsidRPr="006E491C">
              <w:rPr>
                <w:lang w:val="ro-RO"/>
              </w:rPr>
              <w:t>i clorhidratul său,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113715-25-6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1228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1,7-Naftalendiol,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575-38-2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209-383-0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1229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Acid 3,4-Diaminobenzoic,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619-05-6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210-577-2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1230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2-Aminometil-</w:t>
            </w:r>
            <w:r w:rsidRPr="006E491C">
              <w:rPr>
                <w:i/>
                <w:iCs/>
                <w:lang w:val="ro-RO"/>
              </w:rPr>
              <w:t>p</w:t>
            </w:r>
            <w:r w:rsidRPr="006E491C">
              <w:rPr>
                <w:lang w:val="ro-RO"/>
              </w:rPr>
              <w:t xml:space="preserve">-aminofenol </w:t>
            </w:r>
            <w:r w:rsidR="0095494E">
              <w:rPr>
                <w:lang w:val="ro-RO"/>
              </w:rPr>
              <w:t>ş</w:t>
            </w:r>
            <w:r w:rsidRPr="006E491C">
              <w:rPr>
                <w:lang w:val="ro-RO"/>
              </w:rPr>
              <w:t>i clorhidratul său,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79352-72-0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1231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Solvent Red 1 (CI 12150),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1229-55-6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214-968-9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1232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Acid Orange 24 (CI 20170),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1320-07-6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215-296-9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1233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Acid Red 73 (CI 27290),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5413-75-2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226-502-1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1234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PEG-3,2′,2′-di-p-fenilendiamină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144644-13-3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1235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6-Nitro-o-toluidină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570-24-1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209-329-6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1236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HC Yellow nr. 11</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73388-54-2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1237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HC Orange nr. 3</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81612-54-6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1238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HC Green nr. 1</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52136-25-1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257-687-7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1239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HC Red nr. 8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13556-29-1/97404-14-3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-/306-778-0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1240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Tetrahidro-6-nitrochinoxalin </w:t>
            </w:r>
            <w:r w:rsidR="0095494E">
              <w:rPr>
                <w:lang w:val="ro-RO"/>
              </w:rPr>
              <w:t>ş</w:t>
            </w:r>
            <w:r w:rsidRPr="006E491C">
              <w:rPr>
                <w:lang w:val="ro-RO"/>
              </w:rPr>
              <w:t>i sărurile sale</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158006-54-3/41959-35-7/73855-45-5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1241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Disperse Red 15, cu excep</w:t>
            </w:r>
            <w:r w:rsidR="0095494E">
              <w:rPr>
                <w:lang w:val="ro-RO"/>
              </w:rPr>
              <w:t>ţ</w:t>
            </w:r>
            <w:r w:rsidRPr="006E491C">
              <w:rPr>
                <w:lang w:val="ro-RO"/>
              </w:rPr>
              <w:t>ia cazului în care este impuritate în Disperse Violet 1</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116-85-8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204-163-0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1242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4-amino-3-fluorfenol</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399-95-1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402-230-0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1243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N,N′-dihexadecil-N,N′-bi(2-hidroxietil)propandiamidă</w:t>
            </w:r>
          </w:p>
          <w:p w:rsidR="00690DA7" w:rsidRPr="006E491C" w:rsidRDefault="00690DA7" w:rsidP="004D1D85">
            <w:pPr>
              <w:pStyle w:val="a7"/>
              <w:rPr>
                <w:lang w:val="ro-RO"/>
              </w:rPr>
            </w:pPr>
            <w:r w:rsidRPr="006E491C">
              <w:rPr>
                <w:lang w:val="ro-RO"/>
              </w:rPr>
              <w:t>Bishidroxietil biscetil malonamidă</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149591-38-8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422-560-9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1244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1-Metil-2,4,5-trihidroxibenzen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1124-09-0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214-390-7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1245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2,6-Dihidroxi-4-metilpiridină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4664-16-8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225-108-7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1246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5-Hidroxi-1,4-benzodioxan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10288-36-5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233-639-0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1247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3,4- Metilendioxifenol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533-31-3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208-561-5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1248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3,4-Metilendioxianilină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14268-66-7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238-161-6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1249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Hidroxipiridinonă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822-89-9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212-506-0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1250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3-Nitro-4-aminofenoxietanol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50982-74-6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1251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2-Metoxi-4-nitrofenol (4-nitroguaiacol)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3251-56-7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221-839-0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1252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CI Acid Black 131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12219-01-1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1253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1,3,5-Trihidroxibenzen (Floroglucinol)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108-73-6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203-611-2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1254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1,2,4-Triacetat de benzen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613-03-6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210-327-2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1255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2,2’-Iminobisetanol, produ</w:t>
            </w:r>
            <w:r w:rsidR="0095494E">
              <w:rPr>
                <w:lang w:val="ro-RO"/>
              </w:rPr>
              <w:t>ş</w:t>
            </w:r>
            <w:r w:rsidRPr="006E491C">
              <w:rPr>
                <w:lang w:val="ro-RO"/>
              </w:rPr>
              <w:t>i de reac</w:t>
            </w:r>
            <w:r w:rsidR="0095494E">
              <w:rPr>
                <w:lang w:val="ro-RO"/>
              </w:rPr>
              <w:t>ţ</w:t>
            </w:r>
            <w:r w:rsidRPr="006E491C">
              <w:rPr>
                <w:lang w:val="ro-RO"/>
              </w:rPr>
              <w:t xml:space="preserve">ie cu epiclorhidrină </w:t>
            </w:r>
            <w:r w:rsidR="0095494E">
              <w:rPr>
                <w:lang w:val="ro-RO"/>
              </w:rPr>
              <w:t>ş</w:t>
            </w:r>
            <w:r w:rsidRPr="006E491C">
              <w:rPr>
                <w:lang w:val="ro-RO"/>
              </w:rPr>
              <w:t xml:space="preserve">i 2-nitro-1,4-benzendiamină </w:t>
            </w:r>
            <w:r w:rsidR="0095494E">
              <w:rPr>
                <w:lang w:val="ro-RO"/>
              </w:rPr>
              <w:t>ş</w:t>
            </w:r>
            <w:r w:rsidRPr="006E491C">
              <w:rPr>
                <w:lang w:val="ro-RO"/>
              </w:rPr>
              <w:t xml:space="preserve">i (HC Blue nr. 5)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68478-64-8/158571-58-5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1256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N-Metil-1,4-diaminoantrachinonă, produ</w:t>
            </w:r>
            <w:r w:rsidR="0095494E">
              <w:rPr>
                <w:lang w:val="ro-RO"/>
              </w:rPr>
              <w:t>ş</w:t>
            </w:r>
            <w:r w:rsidRPr="006E491C">
              <w:rPr>
                <w:lang w:val="ro-RO"/>
              </w:rPr>
              <w:t>i de reac</w:t>
            </w:r>
            <w:r w:rsidR="0095494E">
              <w:rPr>
                <w:lang w:val="ro-RO"/>
              </w:rPr>
              <w:t>ţ</w:t>
            </w:r>
            <w:r w:rsidRPr="006E491C">
              <w:rPr>
                <w:lang w:val="ro-RO"/>
              </w:rPr>
              <w:t xml:space="preserve">ie cu epiclorhidrină </w:t>
            </w:r>
            <w:r w:rsidR="0095494E">
              <w:rPr>
                <w:lang w:val="ro-RO"/>
              </w:rPr>
              <w:t>ş</w:t>
            </w:r>
            <w:r w:rsidRPr="006E491C">
              <w:rPr>
                <w:lang w:val="ro-RO"/>
              </w:rPr>
              <w:t xml:space="preserve">i monoetanolamină (HC Blue nr. 4)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158571-57-4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1257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Acid 4-aminobenzensulfonic (acid sulfanilic)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121-57-3/515-74-2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204-482-5/208-208-5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1258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Acid 3,3'-(sulfonilbis(2-nitro-4,1-fenilen)imino)bis(6-(fenilamino))-benzensulfonic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6373-79-1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228-922-0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1259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3(sau 5)-[[4-[Benzilmetilamino]fenil]azo]-1,2-(sau 1,4)-dimetil-1H-1,2,4-triazol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89959-98-8/12221-69-1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289-660-0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1260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2,2'-[[3-Clor-4-[(2,6-diclor-4-nitrofenil)azo]fenil]imino]bietanol (Disperse Brown 1)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23355-64-8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245-604-7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1261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2-[[4-[Etil(2-hidroxietil)amino]fenil]azo]-6-metoxi-3-metil-benzotiazol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12270-13-2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235-546-0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1262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2-[(4-Clor-2-nitrofenil)azo]-N-(2-metoxifenil)-3-oxobutiramidă (Pigment Yellow 73)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13515-40-7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236-852-7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1263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2,2'-[(3,3'-Diclor[1,1'-bifenil]-4,4'-diil)bi(azo)]bis[3-oxo-N-fenilbutiramidă] (Pigment Yellow 12)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6358-85-6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228-787-8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1264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Acid 2,2’-(1,2-etendiil)bis[5-[(4-etoxifenil)azo]benzensulfonic]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2870-32-8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220-698-2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1265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2,3-Dihidro-2,2-dimetil-6-[(4-(fenilazo)-1-naftalenil)azo]-1H-pirimidină (Solvent Black 3)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4197-25-5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224-087-1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1266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Acid 3(sau 5)-[[4-[(7-amino-1-hidroxi-3-sulfonato-2-naftil)azo]-1-naftil]azo]salicilic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3442-21-5/34977-63-4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222-351-0/252-305-5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1267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Acid 7-(benzoilamino)-4-hidroxi-3-[[4-[(4-sulfofenil)azo]fenil]azo]-2-naftalensulfonic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2610-11-9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220-028-9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1268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[μ-[[7,7’-Iminobi[4-hidroxi-3-[[2-hidroxi-5-(N-metilsulfamoil)fenil]azo]naftaleno-2-sulfonato]](6-)]]dicuprat(2-) </w:t>
            </w:r>
            <w:r w:rsidR="0095494E">
              <w:rPr>
                <w:lang w:val="ro-RO"/>
              </w:rPr>
              <w:t>ş</w:t>
            </w:r>
            <w:r w:rsidRPr="006E491C">
              <w:rPr>
                <w:lang w:val="ro-RO"/>
              </w:rPr>
              <w:t xml:space="preserve">i sărurile sale, în cazul utilizării în </w:t>
            </w:r>
            <w:r w:rsidRPr="006E491C">
              <w:rPr>
                <w:lang w:val="ro-RO"/>
              </w:rPr>
              <w:lastRenderedPageBreak/>
              <w:t>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37279-54-2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253-441-8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1269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Acid 3-[(4-(Acetilamino)fenil)azo]-4-hidroxi-7-[[[[5-hidroxi-6-(fenilazo)-7-sulfo-2-naftalenil]amino]carbonil]amino]-2-naftalensulfonic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3441-14-3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222-348-4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1270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Acid 2-naftalenosulfonic, 7,7’-(carbonildiimino)bi(4-hidroxi-3-[[2-sulfo-4-[(4-sulfofenil)azo]fenil]azo]-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2610-10-8/25188-41-4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220-027-3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1271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N-[4-[bi[4-(Dietilamino)fenil]metilen]-2,5-ciclohexadien-1-iliden]-N-etiletanaminiu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2390-59-2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219-231-5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1272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2-[[(4-Metoxifenil)metilhidrazono]metil]-1,3,3-trimetil-3H-indoliu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54060-92-3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258-946-7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1273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2-[2-[(2,4-Dimetoxifenil)amino]etenil]-1,3,3-trimetil-3H-indoliu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4208-80-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224-132-5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1274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Nigrozină solubilă în alcool (Solvent Black 5),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11099-03-9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1275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3,7-bis(Dietilamino)-fenoxazin-5-iu </w:t>
            </w:r>
            <w:r w:rsidR="0095494E">
              <w:rPr>
                <w:lang w:val="ro-RO"/>
              </w:rPr>
              <w:t>ş</w:t>
            </w:r>
            <w:r w:rsidRPr="006E491C">
              <w:rPr>
                <w:lang w:val="ro-RO"/>
              </w:rPr>
              <w:t>i sărurile sale, în cazul utilizării ca substan</w:t>
            </w:r>
            <w:r w:rsidR="0095494E">
              <w:rPr>
                <w:lang w:val="ro-RO"/>
              </w:rPr>
              <w:t>ţ</w:t>
            </w:r>
            <w:r w:rsidRPr="006E491C">
              <w:rPr>
                <w:lang w:val="ro-RO"/>
              </w:rPr>
              <w:t>ă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47367-75-9/33203-82-6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251-403-5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1276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9-(Dimetilamino)-benzo[a]fenoxazin-7-iu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7057-57-0/966-62-1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230-338-6/213-524-1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1277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6-Amino-2-(2,4-dimetilfenil)-1H-benzo[de]izochinolin-1,3(2H)-dionă (Solvent Yellow 44)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2478-20-8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219-607-9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1278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1-Amino-4-[[4-[(dimetilamino)metil]fenil]amino] antrachinonă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67905-56-0/12217-43-5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267-677-4/235-398-7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1279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Acid lacaic (CI Natural Red 25)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60687-93-6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1280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Acid 5-[(2,4-dinitrofenil)amino]-2-(fenilamino)-benzensulfonic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6373-74-6/15347-52-1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228-921-5/239-377-3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1281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4-[(4-Nitrofenil)azo]anilină (Disperse Orange 3)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730-40-5/70170-61-5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211-984-8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1282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4-Nitro-m-fenilendiamină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5131-58-8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225-876-3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1283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1-Amino-4-(metilamino)-9,10-antracendionă (Disperse Violet 4)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1220-94-6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214-944-8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1284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N-Metil-3-nitro-p-fenilendiamină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2973-21-9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221-014-5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1285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N1-(2-Hidroxietil)-4-nitro-o-fenilendiamină (HC Yellow nr. 5)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56932-44-6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260-450-0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1286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N1-(tris(Hidroximetil))metil-4-nitro-1,2-fenilendiamină </w:t>
            </w:r>
            <w:r w:rsidRPr="006E491C">
              <w:rPr>
                <w:lang w:val="ro-RO"/>
              </w:rPr>
              <w:lastRenderedPageBreak/>
              <w:t xml:space="preserve">(HC Yellow nr. 3)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56932-45-7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260-451-6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1287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2-Nitro-N-hidroxietil-p-anisidină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57524-53-5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1288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N,N’-Dimetil-N-hidroxietil-3-nitro-p-fenilendiamină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10228-03-2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233-549-1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1289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3-(N-Metil-N-(4-metilamino-3-nitrofenil)amino)propano-1,2-diol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93633-79-5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403-440-5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1290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Acid 4-etilamino-3-nitrobenzoic (N-etil-3-nitro PABA)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2788-74-1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412-090-2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1291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[8-[(4-Amino-2-nitrofenil)azo]-7-hidroxi-2-naftil]trimetilamoniu </w:t>
            </w:r>
            <w:r w:rsidR="0095494E">
              <w:rPr>
                <w:lang w:val="ro-RO"/>
              </w:rPr>
              <w:t>ş</w:t>
            </w:r>
            <w:r w:rsidRPr="006E491C">
              <w:rPr>
                <w:lang w:val="ro-RO"/>
              </w:rPr>
              <w:t>i sărurile sale, cu excep</w:t>
            </w:r>
            <w:r w:rsidR="0095494E">
              <w:rPr>
                <w:lang w:val="ro-RO"/>
              </w:rPr>
              <w:t>ţ</w:t>
            </w:r>
            <w:r w:rsidRPr="006E491C">
              <w:rPr>
                <w:lang w:val="ro-RO"/>
              </w:rPr>
              <w:t>ia Basic Red 118 (CAS nr. 71134-97-9) ca impuritate în Basic Brown 17,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71134-97-9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275-216-3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1292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5-[(4-(Dimetilamino)fenil)azo)-1,4-dimetil-1H-1,2,4-triazoliu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12221-52-2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1293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4-(Fenilazo), m-fenilendiamină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495-54-5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207-803-7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1294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4-Metil-6-(fenilazo)- 1,3-benzendiamină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4438-16-8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224-654-3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1295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Acid 5-(acetilamino)-4-hidroxi-3-[(2-metilfenil)azo)-2,7-naftalendisulfonic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6441-93-6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229-231-7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1296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4,4’-[(4-Metil-1,3-fenilen)bis(azo)]bis(6-metil-1,3-benzenodiamină (Basic Brown 4)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4482-25-1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224-764-1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1297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3-[(4-[(Diamino(fenilazo)fenil)azo)-2-metilfenil)azo)-N,N,N-trimetil-benzenaminiu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83803-99-0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280-920-9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1298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3-[(4-[(Diamino(fenilazo)fenil)azo)-1- naftalenil)azo)-N,N,N-trimetil- benzenaminiu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83803-98-9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280-919-3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1299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N-[4-[(4-(Dietilamino)fenil]fenilmetilen]-2,5-ciclohexadien-1-ilideno]-N-etil-etanaminiu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633-03-4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211-190-1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1300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1-[(2-Hidroxietil)amino]-4-(metilamino)-9,10-antracendionă </w:t>
            </w:r>
            <w:r w:rsidR="0095494E">
              <w:rPr>
                <w:lang w:val="ro-RO"/>
              </w:rPr>
              <w:t>ş</w:t>
            </w:r>
            <w:r w:rsidRPr="006E491C">
              <w:rPr>
                <w:lang w:val="ro-RO"/>
              </w:rPr>
              <w:t>i deriva</w:t>
            </w:r>
            <w:r w:rsidR="0095494E">
              <w:rPr>
                <w:lang w:val="ro-RO"/>
              </w:rPr>
              <w:t>ţ</w:t>
            </w:r>
            <w:r w:rsidRPr="006E491C">
              <w:rPr>
                <w:lang w:val="ro-RO"/>
              </w:rPr>
              <w:t xml:space="preserve">ii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2475-46-9/86722-66-9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219-604-2/289-276-3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1301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1,4-Diamino-2-metoxi-9,10-antracendionă (Disperse Red 11)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2872-48-2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220-703-8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1302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1,4-Dihidroxi-5,8-bi[(2-hidroxietil)amino)antrachinonă (Disperse Blue 7)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3179-90-6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221-666-0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1303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1-[(3-Aminopropil)amino)-4-(metilamino)antrachinonă </w:t>
            </w:r>
            <w:r w:rsidR="0095494E">
              <w:rPr>
                <w:lang w:val="ro-RO"/>
              </w:rPr>
              <w:t>ş</w:t>
            </w:r>
            <w:r w:rsidRPr="006E491C">
              <w:rPr>
                <w:lang w:val="ro-RO"/>
              </w:rPr>
              <w:t xml:space="preserve">i sărurile sale, în cazul utilizării în produsele de colorare a </w:t>
            </w:r>
            <w:r w:rsidRPr="006E491C">
              <w:rPr>
                <w:lang w:val="ro-RO"/>
              </w:rPr>
              <w:lastRenderedPageBreak/>
              <w:t>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22366-99-0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244-938-0</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1304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N-(6-[(2-Clor-4-hidroxifenil)imino)-4-metoxi-3-oxo-1,4-ciclohexadien-1-il)acetamidă (HC Yellow nr. 8)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66612-11-1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266-424-5</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1305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(6-[(3-Clor-4-(metilamino)fenil)imino)-4-metil-3-oxociclohexa-1,4-dien-1-il)uree (HC Red nr. 9)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56330-88-2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260-116-4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1306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3,7-bis(Dimetilamino)-fenotiazin-5-iu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61-73-4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200-515-2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1307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4,6-bis(2-Hidroxietoxi)-m-fenilendiamină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94082-85-6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1308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5-Amino-2,6-dimetoxi-3-hidroxipiridină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104333-03-1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1309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4,4’-Diaminodifenilamină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537-65-5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208-673-4</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1310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4-Dietilamino-o-toluidină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148-71-0/24828-38-4/2051-79-8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205-722-1/246-484-9/218-130-3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1311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N,N-Dietil-p-fenilendiamină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93-05-0/6065-27-6/6283-63-2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202-214-1/227-995-6/228-500-6</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1312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N,N-Dimetil-p-fenilendiamină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99-98-9/6219-73-4</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202-807-5/228-292-7</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1313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Toluen-3,4-diamină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496-72-0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207-826-2</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1314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2,4-Diamino-5-metilfenoxietanol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141614-05-3/113715-27-8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1315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6-Amino-o-crezol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17672-22-9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1316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Hidroxietilaminometil-p-aminofenol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110952-46-0/135043-63-9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1317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2-Amino-3-nitrofenol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603-85-0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210-060-1</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1318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2-Clor-5-nitro-N-hidroxietil-p-fenilendiamină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50610-28-1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256-652-3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1319</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2-Nitro-p-fenilendiamină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5307-14-2/18266-52-9</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226-164-5/242-144-9</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1320</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Hidroxietil-2,6-dinitro-p-anisidină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122252-11-3</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1321</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6-Nitro-2,5-piridindiamină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69825-83-8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1322</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3,7-Diamino-2,8-dimetil-5-fenil- fenaziniu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477-73-6</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207-518-8</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1323</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Acid 3-hidroxi-4-[(2-hidroxinaftil)azo)-7-nitronaftalen-1-sulfonic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16279-54-2/5610-64-0</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240-379-1/227-029-3</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1324</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3-[(2-Nitro-4-(trifluormetil)fenil)amino)propano-1,2-diol (HC Yellow nr. 6)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104333-00-8</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1325</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2-[(4-Clor-2-nitrofenil)amino]etanol (HC Yellow nr. 12) </w:t>
            </w:r>
            <w:r w:rsidR="0095494E">
              <w:rPr>
                <w:lang w:val="ro-RO"/>
              </w:rPr>
              <w:lastRenderedPageBreak/>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59320-13-7</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lastRenderedPageBreak/>
              <w:t>1326</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3-[[4-[(2-Hidroxietil)metilamino]-2-nitrofenil]amino]-1,2-propandiol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173994-75-7/102767-27-1</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1327</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3-[[4-[Etil(2-hidroxietil)amino]-2-nitrofenil]amino]-1,2-propandiol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114087-41-1/114087-42-2</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w:t>
            </w:r>
          </w:p>
        </w:tc>
      </w:tr>
      <w:tr w:rsidR="00690DA7" w:rsidRPr="006E491C" w:rsidTr="000157ED">
        <w:tc>
          <w:tcPr>
            <w:tcW w:w="40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1328</w:t>
            </w:r>
          </w:p>
        </w:tc>
        <w:tc>
          <w:tcPr>
            <w:tcW w:w="285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 xml:space="preserve">N-[4-[[4-(Dietilamino)fenil][4-(etilamino)-1-naftalenil]metilen]-2,5-ciclohexadien-1-iliden]-N-etil- etanaminiu </w:t>
            </w:r>
            <w:r w:rsidR="0095494E">
              <w:rPr>
                <w:lang w:val="ro-RO"/>
              </w:rPr>
              <w:t>ş</w:t>
            </w:r>
            <w:r w:rsidRPr="006E491C">
              <w:rPr>
                <w:lang w:val="ro-RO"/>
              </w:rPr>
              <w:t>i sărurile sale, în cazul utilizării în produsele de colorare a părului</w:t>
            </w:r>
          </w:p>
        </w:tc>
        <w:tc>
          <w:tcPr>
            <w:tcW w:w="9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2390-60-5</w:t>
            </w:r>
          </w:p>
        </w:tc>
        <w:tc>
          <w:tcPr>
            <w:tcW w:w="73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690DA7" w:rsidRPr="006E491C" w:rsidRDefault="00690DA7" w:rsidP="004D1D85">
            <w:pPr>
              <w:pStyle w:val="a7"/>
              <w:rPr>
                <w:lang w:val="ro-RO"/>
              </w:rPr>
            </w:pPr>
            <w:r w:rsidRPr="006E491C">
              <w:rPr>
                <w:lang w:val="ro-RO"/>
              </w:rPr>
              <w:t>219-232-0</w:t>
            </w:r>
          </w:p>
        </w:tc>
      </w:tr>
      <w:tr w:rsidR="000157ED" w:rsidRPr="000157ED" w:rsidTr="000157ED">
        <w:tblPrEx>
          <w:tblBorders>
            <w:top w:val="single" w:sz="6" w:space="0" w:color="FFFFFF"/>
            <w:left w:val="single" w:sz="6" w:space="0" w:color="FFFFFF"/>
            <w:bottom w:val="single" w:sz="6" w:space="0" w:color="FFFFFF"/>
            <w:right w:val="single" w:sz="6" w:space="0" w:color="FFFFFF"/>
          </w:tblBorders>
        </w:tblPrEx>
        <w:tc>
          <w:tcPr>
            <w:tcW w:w="0" w:type="auto"/>
            <w:gridSpan w:val="4"/>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tbl>
            <w:tblPr>
              <w:tblW w:w="9824"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794"/>
              <w:gridCol w:w="5578"/>
              <w:gridCol w:w="2132"/>
              <w:gridCol w:w="1320"/>
            </w:tblGrid>
            <w:tr w:rsidR="000157ED" w:rsidRPr="000157ED" w:rsidTr="000157ED">
              <w:tc>
                <w:tcPr>
                  <w:tcW w:w="40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„1329</w:t>
                  </w:r>
                </w:p>
              </w:tc>
              <w:tc>
                <w:tcPr>
                  <w:tcW w:w="28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 xml:space="preserve">4-[(4-aminofenil)(4-iminociclohexa-2,5-dien-1-iliden)metil]-o-toluidină </w:t>
                  </w:r>
                  <w:r w:rsidR="0095494E">
                    <w:rPr>
                      <w:rFonts w:ascii="inherit" w:eastAsia="Times New Roman" w:hAnsi="inherit" w:cs="Times New Roman"/>
                      <w:lang w:val="en-US"/>
                    </w:rPr>
                    <w:t>ş</w:t>
                  </w:r>
                  <w:r w:rsidRPr="000157ED">
                    <w:rPr>
                      <w:rFonts w:ascii="inherit" w:eastAsia="Times New Roman" w:hAnsi="inherit" w:cs="Times New Roman"/>
                      <w:lang w:val="en-US"/>
                    </w:rPr>
                    <w:t>i sarea sa clorhidrat (Basic Violet 14; CI 42510) în cazul utilizării ca substan</w:t>
                  </w:r>
                  <w:r w:rsidR="0095494E">
                    <w:rPr>
                      <w:rFonts w:ascii="inherit" w:eastAsia="Times New Roman" w:hAnsi="inherit" w:cs="Times New Roman"/>
                      <w:lang w:val="en-US"/>
                    </w:rPr>
                    <w:t>ţ</w:t>
                  </w:r>
                  <w:r w:rsidRPr="000157ED">
                    <w:rPr>
                      <w:rFonts w:ascii="inherit" w:eastAsia="Times New Roman" w:hAnsi="inherit" w:cs="Times New Roman"/>
                      <w:lang w:val="en-US"/>
                    </w:rPr>
                    <w:t>ă în produsele pentru vopsirea părului</w:t>
                  </w:r>
                </w:p>
              </w:tc>
              <w:tc>
                <w:tcPr>
                  <w:tcW w:w="108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3248-93-9/632-99-5 (HCl)</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221-832-2/211-189-6 (HCl)</w:t>
                  </w:r>
                </w:p>
              </w:tc>
            </w:tr>
            <w:tr w:rsidR="000157ED" w:rsidRPr="000157ED" w:rsidTr="000157ED">
              <w:tc>
                <w:tcPr>
                  <w:tcW w:w="40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1330</w:t>
                  </w:r>
                </w:p>
              </w:tc>
              <w:tc>
                <w:tcPr>
                  <w:tcW w:w="28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 xml:space="preserve">Acid 4-(2,4-dihidroxifenilazo)benzensulfonic </w:t>
                  </w:r>
                  <w:r w:rsidR="0095494E">
                    <w:rPr>
                      <w:rFonts w:ascii="inherit" w:eastAsia="Times New Roman" w:hAnsi="inherit" w:cs="Times New Roman"/>
                      <w:lang w:val="en-US"/>
                    </w:rPr>
                    <w:t>ş</w:t>
                  </w:r>
                  <w:r w:rsidRPr="000157ED">
                    <w:rPr>
                      <w:rFonts w:ascii="inherit" w:eastAsia="Times New Roman" w:hAnsi="inherit" w:cs="Times New Roman"/>
                      <w:lang w:val="en-US"/>
                    </w:rPr>
                    <w:t>i sarea sa de sodiu (Acid Orange 6; CI 14270) în cazul utilizării ca substan</w:t>
                  </w:r>
                  <w:r w:rsidR="0095494E">
                    <w:rPr>
                      <w:rFonts w:ascii="inherit" w:eastAsia="Times New Roman" w:hAnsi="inherit" w:cs="Times New Roman"/>
                      <w:lang w:val="en-US"/>
                    </w:rPr>
                    <w:t>ţ</w:t>
                  </w:r>
                  <w:r w:rsidRPr="000157ED">
                    <w:rPr>
                      <w:rFonts w:ascii="inherit" w:eastAsia="Times New Roman" w:hAnsi="inherit" w:cs="Times New Roman"/>
                      <w:lang w:val="en-US"/>
                    </w:rPr>
                    <w:t>ă în produsele pentru vopsirea părului</w:t>
                  </w:r>
                </w:p>
              </w:tc>
              <w:tc>
                <w:tcPr>
                  <w:tcW w:w="108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2050-34-2/547-57-9 (Na)</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218-087-0/208-924-8 (Na)</w:t>
                  </w:r>
                </w:p>
              </w:tc>
            </w:tr>
            <w:tr w:rsidR="000157ED" w:rsidRPr="000157ED" w:rsidTr="000157ED">
              <w:tc>
                <w:tcPr>
                  <w:tcW w:w="40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1331</w:t>
                  </w:r>
                </w:p>
              </w:tc>
              <w:tc>
                <w:tcPr>
                  <w:tcW w:w="28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 xml:space="preserve">Acid 3-hidroxi-4-(fenilazo)-2-naftoic </w:t>
                  </w:r>
                  <w:r w:rsidR="0095494E">
                    <w:rPr>
                      <w:rFonts w:ascii="inherit" w:eastAsia="Times New Roman" w:hAnsi="inherit" w:cs="Times New Roman"/>
                      <w:lang w:val="en-US"/>
                    </w:rPr>
                    <w:t>ş</w:t>
                  </w:r>
                  <w:r w:rsidRPr="000157ED">
                    <w:rPr>
                      <w:rFonts w:ascii="inherit" w:eastAsia="Times New Roman" w:hAnsi="inherit" w:cs="Times New Roman"/>
                      <w:lang w:val="en-US"/>
                    </w:rPr>
                    <w:t>i sarea sa de calciu (Pigment Red 64:1; CI 15800) în cazul utilizării ca substan</w:t>
                  </w:r>
                  <w:r w:rsidR="0095494E">
                    <w:rPr>
                      <w:rFonts w:ascii="inherit" w:eastAsia="Times New Roman" w:hAnsi="inherit" w:cs="Times New Roman"/>
                      <w:lang w:val="en-US"/>
                    </w:rPr>
                    <w:t>ţ</w:t>
                  </w:r>
                  <w:r w:rsidRPr="000157ED">
                    <w:rPr>
                      <w:rFonts w:ascii="inherit" w:eastAsia="Times New Roman" w:hAnsi="inherit" w:cs="Times New Roman"/>
                      <w:lang w:val="en-US"/>
                    </w:rPr>
                    <w:t>ă în produsele pentru vopsirea părului</w:t>
                  </w:r>
                </w:p>
              </w:tc>
              <w:tc>
                <w:tcPr>
                  <w:tcW w:w="108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27757-79-5/6371-76-2 (Ca)</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248-638-0/228-899-7 (Ca)</w:t>
                  </w:r>
                </w:p>
              </w:tc>
            </w:tr>
            <w:tr w:rsidR="000157ED" w:rsidRPr="000157ED" w:rsidTr="000157ED">
              <w:tc>
                <w:tcPr>
                  <w:tcW w:w="40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1332</w:t>
                  </w:r>
                </w:p>
              </w:tc>
              <w:tc>
                <w:tcPr>
                  <w:tcW w:w="28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 xml:space="preserve">Acid 2-(6-hidroxi-3-oxo-(3H)xanten-9-il)benzoic; fluoresceină </w:t>
                  </w:r>
                  <w:r w:rsidR="0095494E">
                    <w:rPr>
                      <w:rFonts w:ascii="inherit" w:eastAsia="Times New Roman" w:hAnsi="inherit" w:cs="Times New Roman"/>
                      <w:lang w:val="en-US"/>
                    </w:rPr>
                    <w:t>ş</w:t>
                  </w:r>
                  <w:r w:rsidRPr="000157ED">
                    <w:rPr>
                      <w:rFonts w:ascii="inherit" w:eastAsia="Times New Roman" w:hAnsi="inherit" w:cs="Times New Roman"/>
                      <w:lang w:val="en-US"/>
                    </w:rPr>
                    <w:t>i sarea sa disodică (Acid Yellow 73 sodium salt; CI 45350) în cazul utilizării ca substan</w:t>
                  </w:r>
                  <w:r w:rsidR="0095494E">
                    <w:rPr>
                      <w:rFonts w:ascii="inherit" w:eastAsia="Times New Roman" w:hAnsi="inherit" w:cs="Times New Roman"/>
                      <w:lang w:val="en-US"/>
                    </w:rPr>
                    <w:t>ţ</w:t>
                  </w:r>
                  <w:r w:rsidRPr="000157ED">
                    <w:rPr>
                      <w:rFonts w:ascii="inherit" w:eastAsia="Times New Roman" w:hAnsi="inherit" w:cs="Times New Roman"/>
                      <w:lang w:val="en-US"/>
                    </w:rPr>
                    <w:t>ă în produsele pentru vopsirea părului</w:t>
                  </w:r>
                </w:p>
              </w:tc>
              <w:tc>
                <w:tcPr>
                  <w:tcW w:w="108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2321-07-5/518-47-8 (Na)</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219-031-8/208-253-0 (Na)</w:t>
                  </w:r>
                </w:p>
              </w:tc>
            </w:tr>
            <w:tr w:rsidR="000157ED" w:rsidRPr="000157ED" w:rsidTr="000157ED">
              <w:tc>
                <w:tcPr>
                  <w:tcW w:w="40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1333</w:t>
                  </w:r>
                </w:p>
              </w:tc>
              <w:tc>
                <w:tcPr>
                  <w:tcW w:w="28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 xml:space="preserve">4′,5′-dibrom-3′,6′-dihidroxispiro[izobenzofuran-1(3H),9′- [9H]xanten]-3-onă; 4′,5′-dibromfluoresceină; (Solvent Red 72) </w:t>
                  </w:r>
                  <w:r w:rsidR="0095494E">
                    <w:rPr>
                      <w:rFonts w:ascii="inherit" w:eastAsia="Times New Roman" w:hAnsi="inherit" w:cs="Times New Roman"/>
                      <w:lang w:val="en-US"/>
                    </w:rPr>
                    <w:t>ş</w:t>
                  </w:r>
                  <w:r w:rsidRPr="000157ED">
                    <w:rPr>
                      <w:rFonts w:ascii="inherit" w:eastAsia="Times New Roman" w:hAnsi="inherit" w:cs="Times New Roman"/>
                      <w:lang w:val="en-US"/>
                    </w:rPr>
                    <w:t>i sarea sa disodică (CI 45370) în cazul utilizării ca substan</w:t>
                  </w:r>
                  <w:r w:rsidR="0095494E">
                    <w:rPr>
                      <w:rFonts w:ascii="inherit" w:eastAsia="Times New Roman" w:hAnsi="inherit" w:cs="Times New Roman"/>
                      <w:lang w:val="en-US"/>
                    </w:rPr>
                    <w:t>ţ</w:t>
                  </w:r>
                  <w:r w:rsidRPr="000157ED">
                    <w:rPr>
                      <w:rFonts w:ascii="inherit" w:eastAsia="Times New Roman" w:hAnsi="inherit" w:cs="Times New Roman"/>
                      <w:lang w:val="en-US"/>
                    </w:rPr>
                    <w:t>ă în produsele pentru vopsirea părului</w:t>
                  </w:r>
                </w:p>
              </w:tc>
              <w:tc>
                <w:tcPr>
                  <w:tcW w:w="108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596-03-2/4372-02-5 (Na)</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209-876-0/224-468-2 (Na)</w:t>
                  </w:r>
                </w:p>
              </w:tc>
            </w:tr>
            <w:tr w:rsidR="000157ED" w:rsidRPr="000157ED" w:rsidTr="000157ED">
              <w:tc>
                <w:tcPr>
                  <w:tcW w:w="40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1334</w:t>
                  </w:r>
                </w:p>
              </w:tc>
              <w:tc>
                <w:tcPr>
                  <w:tcW w:w="28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 xml:space="preserve">Acid 2-(3,6-dihidroxi-2,4,5,7-tetrabromxanten-9-il)-benzoic; 2′,4′,5′,7′-tetrabrom-fluoresceină; (Solvent Red 43), sarea sa disodică (Acid Red 87; CI 45380) </w:t>
                  </w:r>
                  <w:r w:rsidR="0095494E">
                    <w:rPr>
                      <w:rFonts w:ascii="inherit" w:eastAsia="Times New Roman" w:hAnsi="inherit" w:cs="Times New Roman"/>
                      <w:lang w:val="en-US"/>
                    </w:rPr>
                    <w:t>ş</w:t>
                  </w:r>
                  <w:r w:rsidRPr="000157ED">
                    <w:rPr>
                      <w:rFonts w:ascii="inherit" w:eastAsia="Times New Roman" w:hAnsi="inherit" w:cs="Times New Roman"/>
                      <w:lang w:val="en-US"/>
                    </w:rPr>
                    <w:t>i sarea sa de aluminiu (Pigment Red 90:1 Aluminium lake) în cazul utilizării ca substan</w:t>
                  </w:r>
                  <w:r w:rsidR="0095494E">
                    <w:rPr>
                      <w:rFonts w:ascii="inherit" w:eastAsia="Times New Roman" w:hAnsi="inherit" w:cs="Times New Roman"/>
                      <w:lang w:val="en-US"/>
                    </w:rPr>
                    <w:t>ţ</w:t>
                  </w:r>
                  <w:r w:rsidRPr="000157ED">
                    <w:rPr>
                      <w:rFonts w:ascii="inherit" w:eastAsia="Times New Roman" w:hAnsi="inherit" w:cs="Times New Roman"/>
                      <w:lang w:val="en-US"/>
                    </w:rPr>
                    <w:t>ă în produsele pentru vopsirea părului</w:t>
                  </w:r>
                </w:p>
              </w:tc>
              <w:tc>
                <w:tcPr>
                  <w:tcW w:w="108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15086-94-9/17372-87-1 (Na)/15876-39-8 (Al)</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239-138-3/241-409-6 (Na)/240-005-7 (Al)</w:t>
                  </w:r>
                </w:p>
              </w:tc>
            </w:tr>
            <w:tr w:rsidR="000157ED" w:rsidRPr="000157ED" w:rsidTr="000157ED">
              <w:tc>
                <w:tcPr>
                  <w:tcW w:w="40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1335</w:t>
                  </w:r>
                </w:p>
              </w:tc>
              <w:tc>
                <w:tcPr>
                  <w:tcW w:w="28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 xml:space="preserve">Xantiliu, 9-(2-carboxifenil)-3-((2-metilfenil)amino)-6-((2-metil-4- sulfofenil)amino)-, sarea internă </w:t>
                  </w:r>
                  <w:r w:rsidR="0095494E">
                    <w:rPr>
                      <w:rFonts w:ascii="inherit" w:eastAsia="Times New Roman" w:hAnsi="inherit" w:cs="Times New Roman"/>
                      <w:lang w:val="en-US"/>
                    </w:rPr>
                    <w:t>ş</w:t>
                  </w:r>
                  <w:r w:rsidRPr="000157ED">
                    <w:rPr>
                      <w:rFonts w:ascii="inherit" w:eastAsia="Times New Roman" w:hAnsi="inherit" w:cs="Times New Roman"/>
                      <w:lang w:val="en-US"/>
                    </w:rPr>
                    <w:t>i sarea sa de sodiu (Acid Violet 9; CI 45190) în cazul utilizării ca substan</w:t>
                  </w:r>
                  <w:r w:rsidR="0095494E">
                    <w:rPr>
                      <w:rFonts w:ascii="inherit" w:eastAsia="Times New Roman" w:hAnsi="inherit" w:cs="Times New Roman"/>
                      <w:lang w:val="en-US"/>
                    </w:rPr>
                    <w:t>ţ</w:t>
                  </w:r>
                  <w:r w:rsidRPr="000157ED">
                    <w:rPr>
                      <w:rFonts w:ascii="inherit" w:eastAsia="Times New Roman" w:hAnsi="inherit" w:cs="Times New Roman"/>
                      <w:lang w:val="en-US"/>
                    </w:rPr>
                    <w:t>ă în produsele pentru vopsirea părului</w:t>
                  </w:r>
                </w:p>
              </w:tc>
              <w:tc>
                <w:tcPr>
                  <w:tcW w:w="108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10213-95-3/6252-76-2 (Na)</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-/228-377-9 (Na)</w:t>
                  </w:r>
                </w:p>
              </w:tc>
            </w:tr>
            <w:tr w:rsidR="000157ED" w:rsidRPr="000157ED" w:rsidTr="000157ED">
              <w:tc>
                <w:tcPr>
                  <w:tcW w:w="40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1336</w:t>
                  </w:r>
                </w:p>
              </w:tc>
              <w:tc>
                <w:tcPr>
                  <w:tcW w:w="28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 xml:space="preserve">3′,6′-dihidroxi-4′,5′-diiodspiro(izobenzofuran-1(3H),9′-[9H]xanten)- 3-onă; (Solvent Red 73) </w:t>
                  </w:r>
                  <w:r w:rsidR="0095494E">
                    <w:rPr>
                      <w:rFonts w:ascii="inherit" w:eastAsia="Times New Roman" w:hAnsi="inherit" w:cs="Times New Roman"/>
                      <w:lang w:val="en-US"/>
                    </w:rPr>
                    <w:t>ş</w:t>
                  </w:r>
                  <w:r w:rsidRPr="000157ED">
                    <w:rPr>
                      <w:rFonts w:ascii="inherit" w:eastAsia="Times New Roman" w:hAnsi="inherit" w:cs="Times New Roman"/>
                      <w:lang w:val="en-US"/>
                    </w:rPr>
                    <w:t>i sarea sa sodică (Acid Red 95; CI 45425) în cazul utilizării ca substan</w:t>
                  </w:r>
                  <w:r w:rsidR="0095494E">
                    <w:rPr>
                      <w:rFonts w:ascii="inherit" w:eastAsia="Times New Roman" w:hAnsi="inherit" w:cs="Times New Roman"/>
                      <w:lang w:val="en-US"/>
                    </w:rPr>
                    <w:t>ţ</w:t>
                  </w:r>
                  <w:r w:rsidRPr="000157ED">
                    <w:rPr>
                      <w:rFonts w:ascii="inherit" w:eastAsia="Times New Roman" w:hAnsi="inherit" w:cs="Times New Roman"/>
                      <w:lang w:val="en-US"/>
                    </w:rPr>
                    <w:t>ă în produsele pentru vopsirea părului</w:t>
                  </w:r>
                </w:p>
              </w:tc>
              <w:tc>
                <w:tcPr>
                  <w:tcW w:w="108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38577-97-8/33239-19-9 (Na)</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254-010-7/251-419-2 (Na)</w:t>
                  </w:r>
                </w:p>
              </w:tc>
            </w:tr>
            <w:tr w:rsidR="000157ED" w:rsidRPr="000157ED" w:rsidTr="000157ED">
              <w:tc>
                <w:tcPr>
                  <w:tcW w:w="40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1337</w:t>
                  </w:r>
                </w:p>
              </w:tc>
              <w:tc>
                <w:tcPr>
                  <w:tcW w:w="28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 xml:space="preserve">2′,4′,5′,7′-tetraiodfluoresceină, sarea sa disodică (Acid Red </w:t>
                  </w:r>
                  <w:r w:rsidRPr="000157ED">
                    <w:rPr>
                      <w:rFonts w:ascii="inherit" w:eastAsia="Times New Roman" w:hAnsi="inherit" w:cs="Times New Roman"/>
                      <w:lang w:val="en-US"/>
                    </w:rPr>
                    <w:lastRenderedPageBreak/>
                    <w:t xml:space="preserve">51; CI 45430) </w:t>
                  </w:r>
                  <w:r w:rsidR="0095494E">
                    <w:rPr>
                      <w:rFonts w:ascii="inherit" w:eastAsia="Times New Roman" w:hAnsi="inherit" w:cs="Times New Roman"/>
                      <w:lang w:val="en-US"/>
                    </w:rPr>
                    <w:t>ş</w:t>
                  </w:r>
                  <w:r w:rsidRPr="000157ED">
                    <w:rPr>
                      <w:rFonts w:ascii="inherit" w:eastAsia="Times New Roman" w:hAnsi="inherit" w:cs="Times New Roman"/>
                      <w:lang w:val="en-US"/>
                    </w:rPr>
                    <w:t>i sarea sa de aluminiu (Pigment Red 172 Aluminium lake) în cazul utilizării ca substan</w:t>
                  </w:r>
                  <w:r w:rsidR="0095494E">
                    <w:rPr>
                      <w:rFonts w:ascii="inherit" w:eastAsia="Times New Roman" w:hAnsi="inherit" w:cs="Times New Roman"/>
                      <w:lang w:val="en-US"/>
                    </w:rPr>
                    <w:t>ţ</w:t>
                  </w:r>
                  <w:r w:rsidRPr="000157ED">
                    <w:rPr>
                      <w:rFonts w:ascii="inherit" w:eastAsia="Times New Roman" w:hAnsi="inherit" w:cs="Times New Roman"/>
                      <w:lang w:val="en-US"/>
                    </w:rPr>
                    <w:t>ă în produsele pentru vopsirea părului</w:t>
                  </w:r>
                </w:p>
              </w:tc>
              <w:tc>
                <w:tcPr>
                  <w:tcW w:w="108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lastRenderedPageBreak/>
                    <w:t>15905-32-5/16423-68-</w:t>
                  </w:r>
                  <w:r w:rsidRPr="000157ED">
                    <w:rPr>
                      <w:rFonts w:ascii="inherit" w:eastAsia="Times New Roman" w:hAnsi="inherit" w:cs="Times New Roman"/>
                      <w:lang w:val="en-US"/>
                    </w:rPr>
                    <w:lastRenderedPageBreak/>
                    <w:t>0 (Na)/12227-78-0 (Al)</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lastRenderedPageBreak/>
                    <w:t>240-046-</w:t>
                  </w:r>
                  <w:r w:rsidRPr="000157ED">
                    <w:rPr>
                      <w:rFonts w:ascii="inherit" w:eastAsia="Times New Roman" w:hAnsi="inherit" w:cs="Times New Roman"/>
                      <w:lang w:val="en-US"/>
                    </w:rPr>
                    <w:lastRenderedPageBreak/>
                    <w:t>0/240-474-8 (Na)/235-440-4 (Al)</w:t>
                  </w:r>
                </w:p>
              </w:tc>
            </w:tr>
            <w:tr w:rsidR="000157ED" w:rsidRPr="000157ED" w:rsidTr="000157ED">
              <w:tc>
                <w:tcPr>
                  <w:tcW w:w="40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lastRenderedPageBreak/>
                    <w:t>1338</w:t>
                  </w:r>
                </w:p>
              </w:tc>
              <w:tc>
                <w:tcPr>
                  <w:tcW w:w="28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 xml:space="preserve">1-hidroxi-2,4-diaminobenzen (2,4-diaminofenol) </w:t>
                  </w:r>
                  <w:r w:rsidR="0095494E">
                    <w:rPr>
                      <w:rFonts w:ascii="inherit" w:eastAsia="Times New Roman" w:hAnsi="inherit" w:cs="Times New Roman"/>
                      <w:lang w:val="en-US"/>
                    </w:rPr>
                    <w:t>ş</w:t>
                  </w:r>
                  <w:r w:rsidRPr="000157ED">
                    <w:rPr>
                      <w:rFonts w:ascii="inherit" w:eastAsia="Times New Roman" w:hAnsi="inherit" w:cs="Times New Roman"/>
                      <w:lang w:val="en-US"/>
                    </w:rPr>
                    <w:t>i sărurile sale diclorhidrat (2,4-Diaminophenol HCl) în cazul utilizării ca substan</w:t>
                  </w:r>
                  <w:r w:rsidR="0095494E">
                    <w:rPr>
                      <w:rFonts w:ascii="inherit" w:eastAsia="Times New Roman" w:hAnsi="inherit" w:cs="Times New Roman"/>
                      <w:lang w:val="en-US"/>
                    </w:rPr>
                    <w:t>ţ</w:t>
                  </w:r>
                  <w:r w:rsidRPr="000157ED">
                    <w:rPr>
                      <w:rFonts w:ascii="inherit" w:eastAsia="Times New Roman" w:hAnsi="inherit" w:cs="Times New Roman"/>
                      <w:lang w:val="en-US"/>
                    </w:rPr>
                    <w:t>ă în produsele pentru vopsirea părului</w:t>
                  </w:r>
                </w:p>
              </w:tc>
              <w:tc>
                <w:tcPr>
                  <w:tcW w:w="108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95-86-3/137-09-7 (HCl)</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202-459-4/205-279-4 (HCl)</w:t>
                  </w:r>
                </w:p>
              </w:tc>
            </w:tr>
            <w:tr w:rsidR="000157ED" w:rsidRPr="000157ED" w:rsidTr="000157ED">
              <w:tc>
                <w:tcPr>
                  <w:tcW w:w="40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1339</w:t>
                  </w:r>
                </w:p>
              </w:tc>
              <w:tc>
                <w:tcPr>
                  <w:tcW w:w="28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1,4-dihidroxibenzen (Hydroquinone), cu excep</w:t>
                  </w:r>
                  <w:r w:rsidR="0095494E">
                    <w:rPr>
                      <w:rFonts w:ascii="inherit" w:eastAsia="Times New Roman" w:hAnsi="inherit" w:cs="Times New Roman"/>
                      <w:lang w:val="en-US"/>
                    </w:rPr>
                    <w:t>ţ</w:t>
                  </w:r>
                  <w:r w:rsidRPr="000157ED">
                    <w:rPr>
                      <w:rFonts w:ascii="inherit" w:eastAsia="Times New Roman" w:hAnsi="inherit" w:cs="Times New Roman"/>
                      <w:lang w:val="en-US"/>
                    </w:rPr>
                    <w:t>ia intrării 14 din anexa III</w:t>
                  </w:r>
                </w:p>
              </w:tc>
              <w:tc>
                <w:tcPr>
                  <w:tcW w:w="108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123-31-9</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204-617-8</w:t>
                  </w:r>
                </w:p>
              </w:tc>
            </w:tr>
            <w:tr w:rsidR="000157ED" w:rsidRPr="000157ED" w:rsidTr="000157ED">
              <w:tc>
                <w:tcPr>
                  <w:tcW w:w="40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1340</w:t>
                  </w:r>
                </w:p>
              </w:tc>
              <w:tc>
                <w:tcPr>
                  <w:tcW w:w="28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Clorură de [4-[[4-anilin-1-naftil][4-(dimetilamino)fenil]metilen]ciclohexa-2,5-dien-1-iliden]dimetilamoniu (Basic Blue 26; CI 44045) în cazul utilizării ca substan</w:t>
                  </w:r>
                  <w:r w:rsidR="0095494E">
                    <w:rPr>
                      <w:rFonts w:ascii="inherit" w:eastAsia="Times New Roman" w:hAnsi="inherit" w:cs="Times New Roman"/>
                      <w:lang w:val="en-US"/>
                    </w:rPr>
                    <w:t>ţ</w:t>
                  </w:r>
                  <w:r w:rsidRPr="000157ED">
                    <w:rPr>
                      <w:rFonts w:ascii="inherit" w:eastAsia="Times New Roman" w:hAnsi="inherit" w:cs="Times New Roman"/>
                      <w:lang w:val="en-US"/>
                    </w:rPr>
                    <w:t>ă în produsele pentru vopsirea părului</w:t>
                  </w:r>
                </w:p>
              </w:tc>
              <w:tc>
                <w:tcPr>
                  <w:tcW w:w="108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2580-56-5</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219-943-6</w:t>
                  </w:r>
                </w:p>
              </w:tc>
            </w:tr>
            <w:tr w:rsidR="000157ED" w:rsidRPr="000157ED" w:rsidTr="000157ED">
              <w:tc>
                <w:tcPr>
                  <w:tcW w:w="40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1341</w:t>
                  </w:r>
                </w:p>
              </w:tc>
              <w:tc>
                <w:tcPr>
                  <w:tcW w:w="28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3-[(2,4-dimetil-5-sulfonatofenil)azo]-4-hidroxinaftalen-1-sulfonat disodic (Ponceau SX; CI 14700) în cazul utilizării ca substan</w:t>
                  </w:r>
                  <w:r w:rsidR="0095494E">
                    <w:rPr>
                      <w:rFonts w:ascii="inherit" w:eastAsia="Times New Roman" w:hAnsi="inherit" w:cs="Times New Roman"/>
                      <w:lang w:val="en-US"/>
                    </w:rPr>
                    <w:t>ţ</w:t>
                  </w:r>
                  <w:r w:rsidRPr="000157ED">
                    <w:rPr>
                      <w:rFonts w:ascii="inherit" w:eastAsia="Times New Roman" w:hAnsi="inherit" w:cs="Times New Roman"/>
                      <w:lang w:val="en-US"/>
                    </w:rPr>
                    <w:t>ă în produsele pentru vopsirea părului</w:t>
                  </w:r>
                </w:p>
              </w:tc>
              <w:tc>
                <w:tcPr>
                  <w:tcW w:w="108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4548-53-2</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224-909-9</w:t>
                  </w:r>
                </w:p>
              </w:tc>
            </w:tr>
            <w:tr w:rsidR="000157ED" w:rsidRPr="000157ED" w:rsidTr="000157ED">
              <w:tc>
                <w:tcPr>
                  <w:tcW w:w="40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1342</w:t>
                  </w:r>
                </w:p>
              </w:tc>
              <w:tc>
                <w:tcPr>
                  <w:tcW w:w="28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after="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tris[5,6-dihidro-5-(hidroxiimino)-6-oxonaftalen-2-sulfonat(2-)- N</w:t>
                  </w:r>
                  <w:r w:rsidRPr="000157ED">
                    <w:rPr>
                      <w:rFonts w:ascii="inherit" w:eastAsia="Times New Roman" w:hAnsi="inherit" w:cs="Times New Roman"/>
                      <w:sz w:val="15"/>
                      <w:szCs w:val="15"/>
                      <w:bdr w:val="none" w:sz="0" w:space="0" w:color="auto" w:frame="1"/>
                      <w:vertAlign w:val="subscript"/>
                      <w:lang w:val="en-US"/>
                    </w:rPr>
                    <w:t>5</w:t>
                  </w:r>
                  <w:r w:rsidRPr="000157ED">
                    <w:rPr>
                      <w:rFonts w:ascii="inherit" w:eastAsia="Times New Roman" w:hAnsi="inherit" w:cs="Times New Roman"/>
                      <w:lang w:val="en-US"/>
                    </w:rPr>
                    <w:t>,O</w:t>
                  </w:r>
                  <w:r w:rsidRPr="000157ED">
                    <w:rPr>
                      <w:rFonts w:ascii="inherit" w:eastAsia="Times New Roman" w:hAnsi="inherit" w:cs="Times New Roman"/>
                      <w:sz w:val="15"/>
                      <w:szCs w:val="15"/>
                      <w:bdr w:val="none" w:sz="0" w:space="0" w:color="auto" w:frame="1"/>
                      <w:vertAlign w:val="subscript"/>
                      <w:lang w:val="en-US"/>
                    </w:rPr>
                    <w:t>6</w:t>
                  </w:r>
                  <w:r w:rsidRPr="000157ED">
                    <w:rPr>
                      <w:rFonts w:ascii="inherit" w:eastAsia="Times New Roman" w:hAnsi="inherit" w:cs="Times New Roman"/>
                      <w:lang w:val="en-US"/>
                    </w:rPr>
                    <w:t>]ferat(3-) trisodic; (Acid Green 1; CI 10020) în cazul utilizării ca substan</w:t>
                  </w:r>
                  <w:r w:rsidR="0095494E">
                    <w:rPr>
                      <w:rFonts w:ascii="inherit" w:eastAsia="Times New Roman" w:hAnsi="inherit" w:cs="Times New Roman"/>
                      <w:lang w:val="en-US"/>
                    </w:rPr>
                    <w:t>ţ</w:t>
                  </w:r>
                  <w:r w:rsidRPr="000157ED">
                    <w:rPr>
                      <w:rFonts w:ascii="inherit" w:eastAsia="Times New Roman" w:hAnsi="inherit" w:cs="Times New Roman"/>
                      <w:lang w:val="en-US"/>
                    </w:rPr>
                    <w:t>ă în produsele pentru vopsirea părului</w:t>
                  </w:r>
                </w:p>
              </w:tc>
              <w:tc>
                <w:tcPr>
                  <w:tcW w:w="108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19381-50-1</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243-010-2</w:t>
                  </w:r>
                </w:p>
              </w:tc>
            </w:tr>
            <w:tr w:rsidR="000157ED" w:rsidRPr="000157ED" w:rsidTr="000157ED">
              <w:tc>
                <w:tcPr>
                  <w:tcW w:w="40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1343</w:t>
                  </w:r>
                </w:p>
              </w:tc>
              <w:tc>
                <w:tcPr>
                  <w:tcW w:w="28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 xml:space="preserve">4-(fenilazo)rezorcinol (Solvent Orange 1; CI 11920) </w:t>
                  </w:r>
                  <w:r w:rsidR="0095494E">
                    <w:rPr>
                      <w:rFonts w:ascii="inherit" w:eastAsia="Times New Roman" w:hAnsi="inherit" w:cs="Times New Roman"/>
                      <w:lang w:val="en-US"/>
                    </w:rPr>
                    <w:t>ş</w:t>
                  </w:r>
                  <w:r w:rsidRPr="000157ED">
                    <w:rPr>
                      <w:rFonts w:ascii="inherit" w:eastAsia="Times New Roman" w:hAnsi="inherit" w:cs="Times New Roman"/>
                      <w:lang w:val="en-US"/>
                    </w:rPr>
                    <w:t>i sărurile sale în cazul utilizării ca substan</w:t>
                  </w:r>
                  <w:r w:rsidR="0095494E">
                    <w:rPr>
                      <w:rFonts w:ascii="inherit" w:eastAsia="Times New Roman" w:hAnsi="inherit" w:cs="Times New Roman"/>
                      <w:lang w:val="en-US"/>
                    </w:rPr>
                    <w:t>ţ</w:t>
                  </w:r>
                  <w:r w:rsidRPr="000157ED">
                    <w:rPr>
                      <w:rFonts w:ascii="inherit" w:eastAsia="Times New Roman" w:hAnsi="inherit" w:cs="Times New Roman"/>
                      <w:lang w:val="en-US"/>
                    </w:rPr>
                    <w:t>ă în produsele pentru vopsirea părului</w:t>
                  </w:r>
                </w:p>
              </w:tc>
              <w:tc>
                <w:tcPr>
                  <w:tcW w:w="108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2051-85-6</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218-131-9</w:t>
                  </w:r>
                </w:p>
              </w:tc>
            </w:tr>
            <w:tr w:rsidR="000157ED" w:rsidRPr="000157ED" w:rsidTr="000157ED">
              <w:tc>
                <w:tcPr>
                  <w:tcW w:w="40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1344</w:t>
                  </w:r>
                </w:p>
              </w:tc>
              <w:tc>
                <w:tcPr>
                  <w:tcW w:w="28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 xml:space="preserve">4-[(4-etoxifenil)azo]naftol (Solvent Red 3; CI 12010) </w:t>
                  </w:r>
                  <w:r w:rsidR="0095494E">
                    <w:rPr>
                      <w:rFonts w:ascii="inherit" w:eastAsia="Times New Roman" w:hAnsi="inherit" w:cs="Times New Roman"/>
                      <w:lang w:val="en-US"/>
                    </w:rPr>
                    <w:t>ş</w:t>
                  </w:r>
                  <w:r w:rsidRPr="000157ED">
                    <w:rPr>
                      <w:rFonts w:ascii="inherit" w:eastAsia="Times New Roman" w:hAnsi="inherit" w:cs="Times New Roman"/>
                      <w:lang w:val="en-US"/>
                    </w:rPr>
                    <w:t>i sărurile sale în cazul utilizării ca substan</w:t>
                  </w:r>
                  <w:r w:rsidR="0095494E">
                    <w:rPr>
                      <w:rFonts w:ascii="inherit" w:eastAsia="Times New Roman" w:hAnsi="inherit" w:cs="Times New Roman"/>
                      <w:lang w:val="en-US"/>
                    </w:rPr>
                    <w:t>ţ</w:t>
                  </w:r>
                  <w:r w:rsidRPr="000157ED">
                    <w:rPr>
                      <w:rFonts w:ascii="inherit" w:eastAsia="Times New Roman" w:hAnsi="inherit" w:cs="Times New Roman"/>
                      <w:lang w:val="en-US"/>
                    </w:rPr>
                    <w:t>ă în produsele pentru vopsirea părului</w:t>
                  </w:r>
                </w:p>
              </w:tc>
              <w:tc>
                <w:tcPr>
                  <w:tcW w:w="108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6535-42-8</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229-439-8</w:t>
                  </w:r>
                </w:p>
              </w:tc>
            </w:tr>
            <w:tr w:rsidR="000157ED" w:rsidRPr="000157ED" w:rsidTr="000157ED">
              <w:tc>
                <w:tcPr>
                  <w:tcW w:w="40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1345</w:t>
                  </w:r>
                </w:p>
              </w:tc>
              <w:tc>
                <w:tcPr>
                  <w:tcW w:w="28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 xml:space="preserve">1-[(2-clor-4-nitrofenil)azo]-2-naftol (Pigment Red 4; CI 12085) </w:t>
                  </w:r>
                  <w:r w:rsidR="0095494E">
                    <w:rPr>
                      <w:rFonts w:ascii="inherit" w:eastAsia="Times New Roman" w:hAnsi="inherit" w:cs="Times New Roman"/>
                      <w:lang w:val="en-US"/>
                    </w:rPr>
                    <w:t>ş</w:t>
                  </w:r>
                  <w:r w:rsidRPr="000157ED">
                    <w:rPr>
                      <w:rFonts w:ascii="inherit" w:eastAsia="Times New Roman" w:hAnsi="inherit" w:cs="Times New Roman"/>
                      <w:lang w:val="en-US"/>
                    </w:rPr>
                    <w:t>i sărurile sale în cazul utilizării ca substan</w:t>
                  </w:r>
                  <w:r w:rsidR="0095494E">
                    <w:rPr>
                      <w:rFonts w:ascii="inherit" w:eastAsia="Times New Roman" w:hAnsi="inherit" w:cs="Times New Roman"/>
                      <w:lang w:val="en-US"/>
                    </w:rPr>
                    <w:t>ţ</w:t>
                  </w:r>
                  <w:r w:rsidRPr="000157ED">
                    <w:rPr>
                      <w:rFonts w:ascii="inherit" w:eastAsia="Times New Roman" w:hAnsi="inherit" w:cs="Times New Roman"/>
                      <w:lang w:val="en-US"/>
                    </w:rPr>
                    <w:t>ă în produsele pentru vopsirea părului</w:t>
                  </w:r>
                </w:p>
              </w:tc>
              <w:tc>
                <w:tcPr>
                  <w:tcW w:w="108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2814-77-9</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220-562-2</w:t>
                  </w:r>
                </w:p>
              </w:tc>
            </w:tr>
            <w:tr w:rsidR="000157ED" w:rsidRPr="000157ED" w:rsidTr="000157ED">
              <w:tc>
                <w:tcPr>
                  <w:tcW w:w="40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1346</w:t>
                  </w:r>
                </w:p>
              </w:tc>
              <w:tc>
                <w:tcPr>
                  <w:tcW w:w="28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 xml:space="preserve">3-hidroxi-N-(o-tolil)-4-[(2,4,5-triclorfenil)azo]naftalen-2-carboxamidă (Pigment Red 112; CI 12370) </w:t>
                  </w:r>
                  <w:r w:rsidR="0095494E">
                    <w:rPr>
                      <w:rFonts w:ascii="inherit" w:eastAsia="Times New Roman" w:hAnsi="inherit" w:cs="Times New Roman"/>
                      <w:lang w:val="en-US"/>
                    </w:rPr>
                    <w:t>ş</w:t>
                  </w:r>
                  <w:r w:rsidRPr="000157ED">
                    <w:rPr>
                      <w:rFonts w:ascii="inherit" w:eastAsia="Times New Roman" w:hAnsi="inherit" w:cs="Times New Roman"/>
                      <w:lang w:val="en-US"/>
                    </w:rPr>
                    <w:t>i sărurile sale în cazul utilizării ca substan</w:t>
                  </w:r>
                  <w:r w:rsidR="0095494E">
                    <w:rPr>
                      <w:rFonts w:ascii="inherit" w:eastAsia="Times New Roman" w:hAnsi="inherit" w:cs="Times New Roman"/>
                      <w:lang w:val="en-US"/>
                    </w:rPr>
                    <w:t>ţ</w:t>
                  </w:r>
                  <w:r w:rsidRPr="000157ED">
                    <w:rPr>
                      <w:rFonts w:ascii="inherit" w:eastAsia="Times New Roman" w:hAnsi="inherit" w:cs="Times New Roman"/>
                      <w:lang w:val="en-US"/>
                    </w:rPr>
                    <w:t>ă în produsele pentru vopsirea părului</w:t>
                  </w:r>
                </w:p>
              </w:tc>
              <w:tc>
                <w:tcPr>
                  <w:tcW w:w="108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6535-46-2</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229-440-3</w:t>
                  </w:r>
                </w:p>
              </w:tc>
            </w:tr>
            <w:tr w:rsidR="000157ED" w:rsidRPr="000157ED" w:rsidTr="000157ED">
              <w:tc>
                <w:tcPr>
                  <w:tcW w:w="40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1347</w:t>
                  </w:r>
                </w:p>
              </w:tc>
              <w:tc>
                <w:tcPr>
                  <w:tcW w:w="28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 xml:space="preserve">N-(5-clor-2,4-dimetoxifenil)-4-[[5-[(dietilamino)sulfonil]-2-metoxifenil]azo]-3-hidroxinaftalen-2-carboxamidă (Pigment Red 5; CI 12490) </w:t>
                  </w:r>
                  <w:r w:rsidR="0095494E">
                    <w:rPr>
                      <w:rFonts w:ascii="inherit" w:eastAsia="Times New Roman" w:hAnsi="inherit" w:cs="Times New Roman"/>
                      <w:lang w:val="en-US"/>
                    </w:rPr>
                    <w:t>ş</w:t>
                  </w:r>
                  <w:r w:rsidRPr="000157ED">
                    <w:rPr>
                      <w:rFonts w:ascii="inherit" w:eastAsia="Times New Roman" w:hAnsi="inherit" w:cs="Times New Roman"/>
                      <w:lang w:val="en-US"/>
                    </w:rPr>
                    <w:t>i sărurile sale în cazul utilizării ca substan</w:t>
                  </w:r>
                  <w:r w:rsidR="0095494E">
                    <w:rPr>
                      <w:rFonts w:ascii="inherit" w:eastAsia="Times New Roman" w:hAnsi="inherit" w:cs="Times New Roman"/>
                      <w:lang w:val="en-US"/>
                    </w:rPr>
                    <w:t>ţ</w:t>
                  </w:r>
                  <w:r w:rsidRPr="000157ED">
                    <w:rPr>
                      <w:rFonts w:ascii="inherit" w:eastAsia="Times New Roman" w:hAnsi="inherit" w:cs="Times New Roman"/>
                      <w:lang w:val="en-US"/>
                    </w:rPr>
                    <w:t>ă în produsele pentru vopsirea părului</w:t>
                  </w:r>
                </w:p>
              </w:tc>
              <w:tc>
                <w:tcPr>
                  <w:tcW w:w="108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6410-41-9</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229-107-2</w:t>
                  </w:r>
                </w:p>
              </w:tc>
            </w:tr>
            <w:tr w:rsidR="000157ED" w:rsidRPr="000157ED" w:rsidTr="000157ED">
              <w:tc>
                <w:tcPr>
                  <w:tcW w:w="40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1348</w:t>
                  </w:r>
                </w:p>
              </w:tc>
              <w:tc>
                <w:tcPr>
                  <w:tcW w:w="28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4-[(5-clor-4-metil-2-sulfonatofenil)azo]-3-hidroxi-2-naftoat disodic (Pigment Red 48; CI 15865) în cazul utilizării ca substan</w:t>
                  </w:r>
                  <w:r w:rsidR="0095494E">
                    <w:rPr>
                      <w:rFonts w:ascii="inherit" w:eastAsia="Times New Roman" w:hAnsi="inherit" w:cs="Times New Roman"/>
                      <w:lang w:val="en-US"/>
                    </w:rPr>
                    <w:t>ţ</w:t>
                  </w:r>
                  <w:r w:rsidRPr="000157ED">
                    <w:rPr>
                      <w:rFonts w:ascii="inherit" w:eastAsia="Times New Roman" w:hAnsi="inherit" w:cs="Times New Roman"/>
                      <w:lang w:val="en-US"/>
                    </w:rPr>
                    <w:t>ă în produsele pentru vopsirea părului</w:t>
                  </w:r>
                </w:p>
              </w:tc>
              <w:tc>
                <w:tcPr>
                  <w:tcW w:w="108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3564-21-4</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222-642-2</w:t>
                  </w:r>
                </w:p>
              </w:tc>
            </w:tr>
            <w:tr w:rsidR="000157ED" w:rsidRPr="000157ED" w:rsidTr="000157ED">
              <w:tc>
                <w:tcPr>
                  <w:tcW w:w="40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1349</w:t>
                  </w:r>
                </w:p>
              </w:tc>
              <w:tc>
                <w:tcPr>
                  <w:tcW w:w="28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3-hidroxi-4-[(1-sulfonat-2-naftil)azo]-2-naftoat de calciu (Pigment Red 63:1; CI 15880) în cazul utilizării ca substan</w:t>
                  </w:r>
                  <w:r w:rsidR="0095494E">
                    <w:rPr>
                      <w:rFonts w:ascii="inherit" w:eastAsia="Times New Roman" w:hAnsi="inherit" w:cs="Times New Roman"/>
                      <w:lang w:val="en-US"/>
                    </w:rPr>
                    <w:t>ţ</w:t>
                  </w:r>
                  <w:r w:rsidRPr="000157ED">
                    <w:rPr>
                      <w:rFonts w:ascii="inherit" w:eastAsia="Times New Roman" w:hAnsi="inherit" w:cs="Times New Roman"/>
                      <w:lang w:val="en-US"/>
                    </w:rPr>
                    <w:t>ă în produsele pentru vopsirea părului</w:t>
                  </w:r>
                </w:p>
              </w:tc>
              <w:tc>
                <w:tcPr>
                  <w:tcW w:w="108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6417-83-0</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229-142-3</w:t>
                  </w:r>
                </w:p>
              </w:tc>
            </w:tr>
            <w:tr w:rsidR="000157ED" w:rsidRPr="000157ED" w:rsidTr="000157ED">
              <w:tc>
                <w:tcPr>
                  <w:tcW w:w="40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lastRenderedPageBreak/>
                    <w:t>1350</w:t>
                  </w:r>
                </w:p>
              </w:tc>
              <w:tc>
                <w:tcPr>
                  <w:tcW w:w="28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3-hidroxi-4-(4′-sulfonatonaftilazo)naftalen-2,7-disulfonat trisodic (Acid Red 27; CI 16185) în cazul utilizării ca substan</w:t>
                  </w:r>
                  <w:r w:rsidR="0095494E">
                    <w:rPr>
                      <w:rFonts w:ascii="inherit" w:eastAsia="Times New Roman" w:hAnsi="inherit" w:cs="Times New Roman"/>
                      <w:lang w:val="en-US"/>
                    </w:rPr>
                    <w:t>ţ</w:t>
                  </w:r>
                  <w:r w:rsidRPr="000157ED">
                    <w:rPr>
                      <w:rFonts w:ascii="inherit" w:eastAsia="Times New Roman" w:hAnsi="inherit" w:cs="Times New Roman"/>
                      <w:lang w:val="en-US"/>
                    </w:rPr>
                    <w:t>ă în produsele pentru vopsirea părului</w:t>
                  </w:r>
                </w:p>
              </w:tc>
              <w:tc>
                <w:tcPr>
                  <w:tcW w:w="108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915-67-3</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213-022-2</w:t>
                  </w:r>
                </w:p>
              </w:tc>
            </w:tr>
            <w:tr w:rsidR="000157ED" w:rsidRPr="000157ED" w:rsidTr="000157ED">
              <w:tc>
                <w:tcPr>
                  <w:tcW w:w="40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1351</w:t>
                  </w:r>
                </w:p>
              </w:tc>
              <w:tc>
                <w:tcPr>
                  <w:tcW w:w="28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2,2′-[(3,3′-diclor[1,1′-bifenil]-4,4′-diil)bis(azo)]bis[N-(2,4-dimetilfenil)-3-oxobutiramidă] (Pigment Yellow 13; CI 21100) în cazul utilizării ca substan</w:t>
                  </w:r>
                  <w:r w:rsidR="0095494E">
                    <w:rPr>
                      <w:rFonts w:ascii="inherit" w:eastAsia="Times New Roman" w:hAnsi="inherit" w:cs="Times New Roman"/>
                      <w:lang w:val="en-US"/>
                    </w:rPr>
                    <w:t>ţ</w:t>
                  </w:r>
                  <w:r w:rsidRPr="000157ED">
                    <w:rPr>
                      <w:rFonts w:ascii="inherit" w:eastAsia="Times New Roman" w:hAnsi="inherit" w:cs="Times New Roman"/>
                      <w:lang w:val="en-US"/>
                    </w:rPr>
                    <w:t>ă în produsele pentru vopsirea părului</w:t>
                  </w:r>
                </w:p>
              </w:tc>
              <w:tc>
                <w:tcPr>
                  <w:tcW w:w="108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5102-83-0</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225-822-9</w:t>
                  </w:r>
                </w:p>
              </w:tc>
            </w:tr>
            <w:tr w:rsidR="000157ED" w:rsidRPr="000157ED" w:rsidTr="000157ED">
              <w:tc>
                <w:tcPr>
                  <w:tcW w:w="40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1352</w:t>
                  </w:r>
                </w:p>
              </w:tc>
              <w:tc>
                <w:tcPr>
                  <w:tcW w:w="28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2,2′-[ciclohexilidenbis[(2-metil-4,1-fenilen)azo]]bis[4-ciclohexilfenol] (Solvent Yellow 29; CI 21230) în cazul utilizării ca substan</w:t>
                  </w:r>
                  <w:r w:rsidR="0095494E">
                    <w:rPr>
                      <w:rFonts w:ascii="inherit" w:eastAsia="Times New Roman" w:hAnsi="inherit" w:cs="Times New Roman"/>
                      <w:lang w:val="en-US"/>
                    </w:rPr>
                    <w:t>ţ</w:t>
                  </w:r>
                  <w:r w:rsidRPr="000157ED">
                    <w:rPr>
                      <w:rFonts w:ascii="inherit" w:eastAsia="Times New Roman" w:hAnsi="inherit" w:cs="Times New Roman"/>
                      <w:lang w:val="en-US"/>
                    </w:rPr>
                    <w:t>ă în produsele pentru vopsirea părului</w:t>
                  </w:r>
                </w:p>
              </w:tc>
              <w:tc>
                <w:tcPr>
                  <w:tcW w:w="108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6706-82-7</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229-754-0</w:t>
                  </w:r>
                </w:p>
              </w:tc>
            </w:tr>
            <w:tr w:rsidR="000157ED" w:rsidRPr="000157ED" w:rsidTr="000157ED">
              <w:tc>
                <w:tcPr>
                  <w:tcW w:w="40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1353</w:t>
                  </w:r>
                </w:p>
              </w:tc>
              <w:tc>
                <w:tcPr>
                  <w:tcW w:w="28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1-((4-fenilazo)fenilazo)-2-naftol (Solvent Red 23; CI 26100) în cazul utilizării ca substan</w:t>
                  </w:r>
                  <w:r w:rsidR="0095494E">
                    <w:rPr>
                      <w:rFonts w:ascii="inherit" w:eastAsia="Times New Roman" w:hAnsi="inherit" w:cs="Times New Roman"/>
                      <w:lang w:val="en-US"/>
                    </w:rPr>
                    <w:t>ţ</w:t>
                  </w:r>
                  <w:r w:rsidRPr="000157ED">
                    <w:rPr>
                      <w:rFonts w:ascii="inherit" w:eastAsia="Times New Roman" w:hAnsi="inherit" w:cs="Times New Roman"/>
                      <w:lang w:val="en-US"/>
                    </w:rPr>
                    <w:t>ă în produsele pentru vopsirea părului</w:t>
                  </w:r>
                </w:p>
              </w:tc>
              <w:tc>
                <w:tcPr>
                  <w:tcW w:w="108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85-86-9</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201-638-4</w:t>
                  </w:r>
                </w:p>
              </w:tc>
            </w:tr>
            <w:tr w:rsidR="000157ED" w:rsidRPr="000157ED" w:rsidTr="000157ED">
              <w:tc>
                <w:tcPr>
                  <w:tcW w:w="40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1354</w:t>
                  </w:r>
                </w:p>
              </w:tc>
              <w:tc>
                <w:tcPr>
                  <w:tcW w:w="28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6-amino-4-hidroxi-3-[[7-sulfonat-4-[(4-sulfonatofenil)azo]-1-naftil]azo]naftalen-2,7-disulfonat tetrasodic (Food Black 2; CI 27755) în cazul utilizării ca substan</w:t>
                  </w:r>
                  <w:r w:rsidR="0095494E">
                    <w:rPr>
                      <w:rFonts w:ascii="inherit" w:eastAsia="Times New Roman" w:hAnsi="inherit" w:cs="Times New Roman"/>
                      <w:lang w:val="en-US"/>
                    </w:rPr>
                    <w:t>ţ</w:t>
                  </w:r>
                  <w:r w:rsidRPr="000157ED">
                    <w:rPr>
                      <w:rFonts w:ascii="inherit" w:eastAsia="Times New Roman" w:hAnsi="inherit" w:cs="Times New Roman"/>
                      <w:lang w:val="en-US"/>
                    </w:rPr>
                    <w:t>ă în produsele pentru vopsirea părului</w:t>
                  </w:r>
                </w:p>
              </w:tc>
              <w:tc>
                <w:tcPr>
                  <w:tcW w:w="108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2118-39-0</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218-326-9</w:t>
                  </w:r>
                </w:p>
              </w:tc>
            </w:tr>
            <w:tr w:rsidR="000157ED" w:rsidRPr="000157ED" w:rsidTr="000157ED">
              <w:tc>
                <w:tcPr>
                  <w:tcW w:w="40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1355</w:t>
                  </w:r>
                </w:p>
              </w:tc>
              <w:tc>
                <w:tcPr>
                  <w:tcW w:w="28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Etanaminiu, N-(4-((4-(dietilamino)fenil)(2,4-disulfofenil)metilen)- 2,5-ciclohexadien-1-iliden)-N-etil-, hidroxid, sarea internă, sarea de sodiu (Acid Blue 1; CI 42045) în cazul utilizării ca substan</w:t>
                  </w:r>
                  <w:r w:rsidR="0095494E">
                    <w:rPr>
                      <w:rFonts w:ascii="inherit" w:eastAsia="Times New Roman" w:hAnsi="inherit" w:cs="Times New Roman"/>
                      <w:lang w:val="en-US"/>
                    </w:rPr>
                    <w:t>ţ</w:t>
                  </w:r>
                  <w:r w:rsidRPr="000157ED">
                    <w:rPr>
                      <w:rFonts w:ascii="inherit" w:eastAsia="Times New Roman" w:hAnsi="inherit" w:cs="Times New Roman"/>
                      <w:lang w:val="en-US"/>
                    </w:rPr>
                    <w:t>ă în produsele pentru vopsirea părului</w:t>
                  </w:r>
                </w:p>
              </w:tc>
              <w:tc>
                <w:tcPr>
                  <w:tcW w:w="108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129-17-9</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204-934-1</w:t>
                  </w:r>
                </w:p>
              </w:tc>
            </w:tr>
            <w:tr w:rsidR="000157ED" w:rsidRPr="000157ED" w:rsidTr="000157ED">
              <w:tc>
                <w:tcPr>
                  <w:tcW w:w="40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1356</w:t>
                  </w:r>
                </w:p>
              </w:tc>
              <w:tc>
                <w:tcPr>
                  <w:tcW w:w="28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Etanaminiu, N-(4-((4-(dietilamino)fenil)(5-hidroxi-2,4-disulfofenil)metilen)-2,5-ciclohexadien-1-iliden)-N-etil-, hidroxid, sarea internă, sarea de calciu (2:1) (Acid Blue 3; CI 42051) în cazul utilizării ca substan</w:t>
                  </w:r>
                  <w:r w:rsidR="0095494E">
                    <w:rPr>
                      <w:rFonts w:ascii="inherit" w:eastAsia="Times New Roman" w:hAnsi="inherit" w:cs="Times New Roman"/>
                      <w:lang w:val="en-US"/>
                    </w:rPr>
                    <w:t>ţ</w:t>
                  </w:r>
                  <w:r w:rsidRPr="000157ED">
                    <w:rPr>
                      <w:rFonts w:ascii="inherit" w:eastAsia="Times New Roman" w:hAnsi="inherit" w:cs="Times New Roman"/>
                      <w:lang w:val="en-US"/>
                    </w:rPr>
                    <w:t>ă în produsele pentru vopsirea părului</w:t>
                  </w:r>
                </w:p>
              </w:tc>
              <w:tc>
                <w:tcPr>
                  <w:tcW w:w="108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3536-49-0</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222-573-8</w:t>
                  </w:r>
                </w:p>
              </w:tc>
            </w:tr>
            <w:tr w:rsidR="000157ED" w:rsidRPr="000157ED" w:rsidTr="000157ED">
              <w:tc>
                <w:tcPr>
                  <w:tcW w:w="40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1357</w:t>
                  </w:r>
                </w:p>
              </w:tc>
              <w:tc>
                <w:tcPr>
                  <w:tcW w:w="28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Benzenmetanaminiu, N-etil-N-(4-((4-(etil((3-sulfofenil)metil)amino)fenil)(4-hidroxi-2-sulfofenil)metilen)-2,5-ciclohexadien-1-iliden)-3-sulfo-, hidroxid, sarea internă, sarea disodică (Fast Green FCF; CI 42053) în cazul utilizării ca substan</w:t>
                  </w:r>
                  <w:r w:rsidR="0095494E">
                    <w:rPr>
                      <w:rFonts w:ascii="inherit" w:eastAsia="Times New Roman" w:hAnsi="inherit" w:cs="Times New Roman"/>
                      <w:lang w:val="en-US"/>
                    </w:rPr>
                    <w:t>ţ</w:t>
                  </w:r>
                  <w:r w:rsidRPr="000157ED">
                    <w:rPr>
                      <w:rFonts w:ascii="inherit" w:eastAsia="Times New Roman" w:hAnsi="inherit" w:cs="Times New Roman"/>
                      <w:lang w:val="en-US"/>
                    </w:rPr>
                    <w:t>ă în produsele pentru vopsirea părului</w:t>
                  </w:r>
                </w:p>
              </w:tc>
              <w:tc>
                <w:tcPr>
                  <w:tcW w:w="108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2353-45-9</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219-091-5</w:t>
                  </w:r>
                </w:p>
              </w:tc>
            </w:tr>
            <w:tr w:rsidR="000157ED" w:rsidRPr="000157ED" w:rsidTr="000157ED">
              <w:tc>
                <w:tcPr>
                  <w:tcW w:w="40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1358</w:t>
                  </w:r>
                </w:p>
              </w:tc>
              <w:tc>
                <w:tcPr>
                  <w:tcW w:w="28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1,3-izobenzofurandion, produ</w:t>
                  </w:r>
                  <w:r w:rsidR="0095494E">
                    <w:rPr>
                      <w:rFonts w:ascii="inherit" w:eastAsia="Times New Roman" w:hAnsi="inherit" w:cs="Times New Roman"/>
                      <w:lang w:val="en-US"/>
                    </w:rPr>
                    <w:t>ş</w:t>
                  </w:r>
                  <w:r w:rsidRPr="000157ED">
                    <w:rPr>
                      <w:rFonts w:ascii="inherit" w:eastAsia="Times New Roman" w:hAnsi="inherit" w:cs="Times New Roman"/>
                      <w:lang w:val="en-US"/>
                    </w:rPr>
                    <w:t>i de reac</w:t>
                  </w:r>
                  <w:r w:rsidR="0095494E">
                    <w:rPr>
                      <w:rFonts w:ascii="inherit" w:eastAsia="Times New Roman" w:hAnsi="inherit" w:cs="Times New Roman"/>
                      <w:lang w:val="en-US"/>
                    </w:rPr>
                    <w:t>ţ</w:t>
                  </w:r>
                  <w:r w:rsidRPr="000157ED">
                    <w:rPr>
                      <w:rFonts w:ascii="inherit" w:eastAsia="Times New Roman" w:hAnsi="inherit" w:cs="Times New Roman"/>
                      <w:lang w:val="en-US"/>
                    </w:rPr>
                    <w:t xml:space="preserve">ie cu metilchinolină </w:t>
                  </w:r>
                  <w:r w:rsidR="0095494E">
                    <w:rPr>
                      <w:rFonts w:ascii="inherit" w:eastAsia="Times New Roman" w:hAnsi="inherit" w:cs="Times New Roman"/>
                      <w:lang w:val="en-US"/>
                    </w:rPr>
                    <w:t>ş</w:t>
                  </w:r>
                  <w:r w:rsidRPr="000157ED">
                    <w:rPr>
                      <w:rFonts w:ascii="inherit" w:eastAsia="Times New Roman" w:hAnsi="inherit" w:cs="Times New Roman"/>
                      <w:lang w:val="en-US"/>
                    </w:rPr>
                    <w:t>i chinolină (Solvent Yellow 33; CI 47000) în cazul utilizării ca substan</w:t>
                  </w:r>
                  <w:r w:rsidR="0095494E">
                    <w:rPr>
                      <w:rFonts w:ascii="inherit" w:eastAsia="Times New Roman" w:hAnsi="inherit" w:cs="Times New Roman"/>
                      <w:lang w:val="en-US"/>
                    </w:rPr>
                    <w:t>ţ</w:t>
                  </w:r>
                  <w:r w:rsidRPr="000157ED">
                    <w:rPr>
                      <w:rFonts w:ascii="inherit" w:eastAsia="Times New Roman" w:hAnsi="inherit" w:cs="Times New Roman"/>
                      <w:lang w:val="en-US"/>
                    </w:rPr>
                    <w:t>ă în produsele pentru vopsirea părului</w:t>
                  </w:r>
                </w:p>
              </w:tc>
              <w:tc>
                <w:tcPr>
                  <w:tcW w:w="108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8003-22-3</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232-318-2</w:t>
                  </w:r>
                </w:p>
              </w:tc>
            </w:tr>
            <w:tr w:rsidR="000157ED" w:rsidRPr="000157ED" w:rsidTr="000157ED">
              <w:tc>
                <w:tcPr>
                  <w:tcW w:w="40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1359</w:t>
                  </w:r>
                </w:p>
              </w:tc>
              <w:tc>
                <w:tcPr>
                  <w:tcW w:w="28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Nigrozină (CI 50420) în cazul utilizării ca substan</w:t>
                  </w:r>
                  <w:r w:rsidR="0095494E">
                    <w:rPr>
                      <w:rFonts w:ascii="inherit" w:eastAsia="Times New Roman" w:hAnsi="inherit" w:cs="Times New Roman"/>
                      <w:lang w:val="en-US"/>
                    </w:rPr>
                    <w:t>ţ</w:t>
                  </w:r>
                  <w:r w:rsidRPr="000157ED">
                    <w:rPr>
                      <w:rFonts w:ascii="inherit" w:eastAsia="Times New Roman" w:hAnsi="inherit" w:cs="Times New Roman"/>
                      <w:lang w:val="en-US"/>
                    </w:rPr>
                    <w:t>ă în produsele pentru vopsirea părului</w:t>
                  </w:r>
                </w:p>
              </w:tc>
              <w:tc>
                <w:tcPr>
                  <w:tcW w:w="108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8005-03-6</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w:t>
                  </w:r>
                </w:p>
              </w:tc>
            </w:tr>
            <w:tr w:rsidR="000157ED" w:rsidRPr="000157ED" w:rsidTr="000157ED">
              <w:tc>
                <w:tcPr>
                  <w:tcW w:w="40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1360</w:t>
                  </w:r>
                </w:p>
              </w:tc>
              <w:tc>
                <w:tcPr>
                  <w:tcW w:w="28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8,18-diclor-5,15-dietil-5,15-dihidrodiindol[3,2-b:3′,2′-m]trifenodioxazină (Pigment Violet 23; CI 51319) în cazul utilizării ca substan</w:t>
                  </w:r>
                  <w:r w:rsidR="0095494E">
                    <w:rPr>
                      <w:rFonts w:ascii="inherit" w:eastAsia="Times New Roman" w:hAnsi="inherit" w:cs="Times New Roman"/>
                      <w:lang w:val="en-US"/>
                    </w:rPr>
                    <w:t>ţ</w:t>
                  </w:r>
                  <w:r w:rsidRPr="000157ED">
                    <w:rPr>
                      <w:rFonts w:ascii="inherit" w:eastAsia="Times New Roman" w:hAnsi="inherit" w:cs="Times New Roman"/>
                      <w:lang w:val="en-US"/>
                    </w:rPr>
                    <w:t>ă în produsele pentru vopsirea părului</w:t>
                  </w:r>
                </w:p>
              </w:tc>
              <w:tc>
                <w:tcPr>
                  <w:tcW w:w="108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6358-30-1</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228-767-9</w:t>
                  </w:r>
                </w:p>
              </w:tc>
            </w:tr>
            <w:tr w:rsidR="000157ED" w:rsidRPr="000157ED" w:rsidTr="000157ED">
              <w:tc>
                <w:tcPr>
                  <w:tcW w:w="40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1361</w:t>
                  </w:r>
                </w:p>
              </w:tc>
              <w:tc>
                <w:tcPr>
                  <w:tcW w:w="28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1,2-dihidroxiantrachinonă (Pigment Red 83; CI 58000) în cazul utilizării ca substan</w:t>
                  </w:r>
                  <w:r w:rsidR="0095494E">
                    <w:rPr>
                      <w:rFonts w:ascii="inherit" w:eastAsia="Times New Roman" w:hAnsi="inherit" w:cs="Times New Roman"/>
                      <w:lang w:val="en-US"/>
                    </w:rPr>
                    <w:t>ţ</w:t>
                  </w:r>
                  <w:r w:rsidRPr="000157ED">
                    <w:rPr>
                      <w:rFonts w:ascii="inherit" w:eastAsia="Times New Roman" w:hAnsi="inherit" w:cs="Times New Roman"/>
                      <w:lang w:val="en-US"/>
                    </w:rPr>
                    <w:t xml:space="preserve">ă în produsele pentru vopsirea </w:t>
                  </w:r>
                  <w:r w:rsidRPr="000157ED">
                    <w:rPr>
                      <w:rFonts w:ascii="inherit" w:eastAsia="Times New Roman" w:hAnsi="inherit" w:cs="Times New Roman"/>
                      <w:lang w:val="en-US"/>
                    </w:rPr>
                    <w:lastRenderedPageBreak/>
                    <w:t>părului</w:t>
                  </w:r>
                </w:p>
              </w:tc>
              <w:tc>
                <w:tcPr>
                  <w:tcW w:w="108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lastRenderedPageBreak/>
                    <w:t>72-48-0</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200-782-5</w:t>
                  </w:r>
                </w:p>
              </w:tc>
            </w:tr>
            <w:tr w:rsidR="000157ED" w:rsidRPr="000157ED" w:rsidTr="000157ED">
              <w:tc>
                <w:tcPr>
                  <w:tcW w:w="40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lastRenderedPageBreak/>
                    <w:t>1362</w:t>
                  </w:r>
                </w:p>
              </w:tc>
              <w:tc>
                <w:tcPr>
                  <w:tcW w:w="28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8-hidroxipiren-1,3,6-trisulfonat trisodic (Solvent Green 7; CI 59040) în cazul utilizării ca substan</w:t>
                  </w:r>
                  <w:r w:rsidR="0095494E">
                    <w:rPr>
                      <w:rFonts w:ascii="inherit" w:eastAsia="Times New Roman" w:hAnsi="inherit" w:cs="Times New Roman"/>
                      <w:lang w:val="en-US"/>
                    </w:rPr>
                    <w:t>ţ</w:t>
                  </w:r>
                  <w:r w:rsidRPr="000157ED">
                    <w:rPr>
                      <w:rFonts w:ascii="inherit" w:eastAsia="Times New Roman" w:hAnsi="inherit" w:cs="Times New Roman"/>
                      <w:lang w:val="en-US"/>
                    </w:rPr>
                    <w:t>ă în produsele pentru vopsirea părului</w:t>
                  </w:r>
                </w:p>
              </w:tc>
              <w:tc>
                <w:tcPr>
                  <w:tcW w:w="108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6358-69-6</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228-783-6</w:t>
                  </w:r>
                </w:p>
              </w:tc>
            </w:tr>
            <w:tr w:rsidR="000157ED" w:rsidRPr="000157ED" w:rsidTr="000157ED">
              <w:tc>
                <w:tcPr>
                  <w:tcW w:w="40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1363</w:t>
                  </w:r>
                </w:p>
              </w:tc>
              <w:tc>
                <w:tcPr>
                  <w:tcW w:w="28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1-hidroxi-4-(p-toluidin)antrachinonă (Solvent Violet 13; CI 60725) în cazul utilizării ca substan</w:t>
                  </w:r>
                  <w:r w:rsidR="0095494E">
                    <w:rPr>
                      <w:rFonts w:ascii="inherit" w:eastAsia="Times New Roman" w:hAnsi="inherit" w:cs="Times New Roman"/>
                      <w:lang w:val="en-US"/>
                    </w:rPr>
                    <w:t>ţ</w:t>
                  </w:r>
                  <w:r w:rsidRPr="000157ED">
                    <w:rPr>
                      <w:rFonts w:ascii="inherit" w:eastAsia="Times New Roman" w:hAnsi="inherit" w:cs="Times New Roman"/>
                      <w:lang w:val="en-US"/>
                    </w:rPr>
                    <w:t>ă în produsele pentru vopsirea părului</w:t>
                  </w:r>
                </w:p>
              </w:tc>
              <w:tc>
                <w:tcPr>
                  <w:tcW w:w="108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81-48-1</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201-353-5</w:t>
                  </w:r>
                </w:p>
              </w:tc>
            </w:tr>
            <w:tr w:rsidR="000157ED" w:rsidRPr="000157ED" w:rsidTr="000157ED">
              <w:tc>
                <w:tcPr>
                  <w:tcW w:w="40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1364</w:t>
                  </w:r>
                </w:p>
              </w:tc>
              <w:tc>
                <w:tcPr>
                  <w:tcW w:w="28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1,4-bis(p-tolilamino)antrachinonă (Solvent Green 3; CI 61565) în cazul utilizării ca substan</w:t>
                  </w:r>
                  <w:r w:rsidR="0095494E">
                    <w:rPr>
                      <w:rFonts w:ascii="inherit" w:eastAsia="Times New Roman" w:hAnsi="inherit" w:cs="Times New Roman"/>
                      <w:lang w:val="en-US"/>
                    </w:rPr>
                    <w:t>ţ</w:t>
                  </w:r>
                  <w:r w:rsidRPr="000157ED">
                    <w:rPr>
                      <w:rFonts w:ascii="inherit" w:eastAsia="Times New Roman" w:hAnsi="inherit" w:cs="Times New Roman"/>
                      <w:lang w:val="en-US"/>
                    </w:rPr>
                    <w:t>ă în produsele pentru vopsirea părului</w:t>
                  </w:r>
                </w:p>
              </w:tc>
              <w:tc>
                <w:tcPr>
                  <w:tcW w:w="108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128-80-3</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204-909-5</w:t>
                  </w:r>
                </w:p>
              </w:tc>
            </w:tr>
            <w:tr w:rsidR="000157ED" w:rsidRPr="000157ED" w:rsidTr="000157ED">
              <w:tc>
                <w:tcPr>
                  <w:tcW w:w="40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1365</w:t>
                  </w:r>
                </w:p>
              </w:tc>
              <w:tc>
                <w:tcPr>
                  <w:tcW w:w="28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6-clor-2-(6-clor-4-metil-3-oxobenzo[b]tien-2(3H)-iliden)-4-metilbenzo[b]tiofen-3(2H)-onă (VAT Red 1; CI 73360) în cazul utilizării ca substan</w:t>
                  </w:r>
                  <w:r w:rsidR="0095494E">
                    <w:rPr>
                      <w:rFonts w:ascii="inherit" w:eastAsia="Times New Roman" w:hAnsi="inherit" w:cs="Times New Roman"/>
                      <w:lang w:val="en-US"/>
                    </w:rPr>
                    <w:t>ţ</w:t>
                  </w:r>
                  <w:r w:rsidRPr="000157ED">
                    <w:rPr>
                      <w:rFonts w:ascii="inherit" w:eastAsia="Times New Roman" w:hAnsi="inherit" w:cs="Times New Roman"/>
                      <w:lang w:val="en-US"/>
                    </w:rPr>
                    <w:t>ă în produsele pentru vopsirea părului</w:t>
                  </w:r>
                </w:p>
              </w:tc>
              <w:tc>
                <w:tcPr>
                  <w:tcW w:w="108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2379-74-0</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219-163-6</w:t>
                  </w:r>
                </w:p>
              </w:tc>
            </w:tr>
            <w:tr w:rsidR="000157ED" w:rsidRPr="000157ED" w:rsidTr="000157ED">
              <w:tc>
                <w:tcPr>
                  <w:tcW w:w="40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1366</w:t>
                  </w:r>
                </w:p>
              </w:tc>
              <w:tc>
                <w:tcPr>
                  <w:tcW w:w="28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5,12-dihidrochino[2,3-b]acridin-7,14-dionă (Pigment Violet 19; CI 73900) în cazul utilizării ca substan</w:t>
                  </w:r>
                  <w:r w:rsidR="0095494E">
                    <w:rPr>
                      <w:rFonts w:ascii="inherit" w:eastAsia="Times New Roman" w:hAnsi="inherit" w:cs="Times New Roman"/>
                      <w:lang w:val="en-US"/>
                    </w:rPr>
                    <w:t>ţ</w:t>
                  </w:r>
                  <w:r w:rsidRPr="000157ED">
                    <w:rPr>
                      <w:rFonts w:ascii="inherit" w:eastAsia="Times New Roman" w:hAnsi="inherit" w:cs="Times New Roman"/>
                      <w:lang w:val="en-US"/>
                    </w:rPr>
                    <w:t>ă în produsele pentru vopsirea părului</w:t>
                  </w:r>
                </w:p>
              </w:tc>
              <w:tc>
                <w:tcPr>
                  <w:tcW w:w="108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1047-16-1</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213-879-2</w:t>
                  </w:r>
                </w:p>
              </w:tc>
            </w:tr>
            <w:tr w:rsidR="000157ED" w:rsidRPr="000157ED" w:rsidTr="000157ED">
              <w:tc>
                <w:tcPr>
                  <w:tcW w:w="40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1367</w:t>
                  </w:r>
                </w:p>
              </w:tc>
              <w:tc>
                <w:tcPr>
                  <w:tcW w:w="28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after="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(29H,31H-ftalocianinat(2-)-N</w:t>
                  </w:r>
                  <w:r w:rsidRPr="000157ED">
                    <w:rPr>
                      <w:rFonts w:ascii="inherit" w:eastAsia="Times New Roman" w:hAnsi="inherit" w:cs="Times New Roman"/>
                      <w:sz w:val="15"/>
                      <w:szCs w:val="15"/>
                      <w:bdr w:val="none" w:sz="0" w:space="0" w:color="auto" w:frame="1"/>
                      <w:vertAlign w:val="subscript"/>
                      <w:lang w:val="en-US"/>
                    </w:rPr>
                    <w:t>29</w:t>
                  </w:r>
                  <w:r w:rsidRPr="000157ED">
                    <w:rPr>
                      <w:rFonts w:ascii="inherit" w:eastAsia="Times New Roman" w:hAnsi="inherit" w:cs="Times New Roman"/>
                      <w:lang w:val="en-US"/>
                    </w:rPr>
                    <w:t>,N</w:t>
                  </w:r>
                  <w:r w:rsidRPr="000157ED">
                    <w:rPr>
                      <w:rFonts w:ascii="inherit" w:eastAsia="Times New Roman" w:hAnsi="inherit" w:cs="Times New Roman"/>
                      <w:sz w:val="15"/>
                      <w:szCs w:val="15"/>
                      <w:bdr w:val="none" w:sz="0" w:space="0" w:color="auto" w:frame="1"/>
                      <w:vertAlign w:val="subscript"/>
                      <w:lang w:val="en-US"/>
                    </w:rPr>
                    <w:t>30</w:t>
                  </w:r>
                  <w:r w:rsidRPr="000157ED">
                    <w:rPr>
                      <w:rFonts w:ascii="inherit" w:eastAsia="Times New Roman" w:hAnsi="inherit" w:cs="Times New Roman"/>
                      <w:lang w:val="en-US"/>
                    </w:rPr>
                    <w:t>,N</w:t>
                  </w:r>
                  <w:r w:rsidRPr="000157ED">
                    <w:rPr>
                      <w:rFonts w:ascii="inherit" w:eastAsia="Times New Roman" w:hAnsi="inherit" w:cs="Times New Roman"/>
                      <w:sz w:val="15"/>
                      <w:szCs w:val="15"/>
                      <w:bdr w:val="none" w:sz="0" w:space="0" w:color="auto" w:frame="1"/>
                      <w:vertAlign w:val="subscript"/>
                      <w:lang w:val="en-US"/>
                    </w:rPr>
                    <w:t>31</w:t>
                  </w:r>
                  <w:r w:rsidRPr="000157ED">
                    <w:rPr>
                      <w:rFonts w:ascii="inherit" w:eastAsia="Times New Roman" w:hAnsi="inherit" w:cs="Times New Roman"/>
                      <w:lang w:val="en-US"/>
                    </w:rPr>
                    <w:t>,N</w:t>
                  </w:r>
                  <w:r w:rsidRPr="000157ED">
                    <w:rPr>
                      <w:rFonts w:ascii="inherit" w:eastAsia="Times New Roman" w:hAnsi="inherit" w:cs="Times New Roman"/>
                      <w:sz w:val="15"/>
                      <w:szCs w:val="15"/>
                      <w:bdr w:val="none" w:sz="0" w:space="0" w:color="auto" w:frame="1"/>
                      <w:vertAlign w:val="subscript"/>
                      <w:lang w:val="en-US"/>
                    </w:rPr>
                    <w:t>32</w:t>
                  </w:r>
                  <w:r w:rsidRPr="000157ED">
                    <w:rPr>
                      <w:rFonts w:ascii="inherit" w:eastAsia="Times New Roman" w:hAnsi="inherit" w:cs="Times New Roman"/>
                      <w:lang w:val="en-US"/>
                    </w:rPr>
                    <w:t>) de cupru (Pigment Blue 15; CI 74160) în cazul utilizării ca substan</w:t>
                  </w:r>
                  <w:r w:rsidR="0095494E">
                    <w:rPr>
                      <w:rFonts w:ascii="inherit" w:eastAsia="Times New Roman" w:hAnsi="inherit" w:cs="Times New Roman"/>
                      <w:lang w:val="en-US"/>
                    </w:rPr>
                    <w:t>ţ</w:t>
                  </w:r>
                  <w:r w:rsidRPr="000157ED">
                    <w:rPr>
                      <w:rFonts w:ascii="inherit" w:eastAsia="Times New Roman" w:hAnsi="inherit" w:cs="Times New Roman"/>
                      <w:lang w:val="en-US"/>
                    </w:rPr>
                    <w:t>ă în produsele pentru vopsirea părului</w:t>
                  </w:r>
                </w:p>
              </w:tc>
              <w:tc>
                <w:tcPr>
                  <w:tcW w:w="108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147-14-8</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205-685-1</w:t>
                  </w:r>
                </w:p>
              </w:tc>
            </w:tr>
            <w:tr w:rsidR="000157ED" w:rsidRPr="000157ED" w:rsidTr="000157ED">
              <w:tc>
                <w:tcPr>
                  <w:tcW w:w="40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1368</w:t>
                  </w:r>
                </w:p>
              </w:tc>
              <w:tc>
                <w:tcPr>
                  <w:tcW w:w="28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after="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[29H,31H-ftalocianindisulfonat(4-)-N</w:t>
                  </w:r>
                  <w:r w:rsidRPr="000157ED">
                    <w:rPr>
                      <w:rFonts w:ascii="inherit" w:eastAsia="Times New Roman" w:hAnsi="inherit" w:cs="Times New Roman"/>
                      <w:sz w:val="15"/>
                      <w:szCs w:val="15"/>
                      <w:bdr w:val="none" w:sz="0" w:space="0" w:color="auto" w:frame="1"/>
                      <w:vertAlign w:val="subscript"/>
                      <w:lang w:val="en-US"/>
                    </w:rPr>
                    <w:t>29</w:t>
                  </w:r>
                  <w:r w:rsidRPr="000157ED">
                    <w:rPr>
                      <w:rFonts w:ascii="inherit" w:eastAsia="Times New Roman" w:hAnsi="inherit" w:cs="Times New Roman"/>
                      <w:lang w:val="en-US"/>
                    </w:rPr>
                    <w:t>,N</w:t>
                  </w:r>
                  <w:r w:rsidRPr="000157ED">
                    <w:rPr>
                      <w:rFonts w:ascii="inherit" w:eastAsia="Times New Roman" w:hAnsi="inherit" w:cs="Times New Roman"/>
                      <w:sz w:val="15"/>
                      <w:szCs w:val="15"/>
                      <w:bdr w:val="none" w:sz="0" w:space="0" w:color="auto" w:frame="1"/>
                      <w:vertAlign w:val="subscript"/>
                      <w:lang w:val="en-US"/>
                    </w:rPr>
                    <w:t>30</w:t>
                  </w:r>
                  <w:r w:rsidRPr="000157ED">
                    <w:rPr>
                      <w:rFonts w:ascii="inherit" w:eastAsia="Times New Roman" w:hAnsi="inherit" w:cs="Times New Roman"/>
                      <w:lang w:val="en-US"/>
                    </w:rPr>
                    <w:t>,N</w:t>
                  </w:r>
                  <w:r w:rsidRPr="000157ED">
                    <w:rPr>
                      <w:rFonts w:ascii="inherit" w:eastAsia="Times New Roman" w:hAnsi="inherit" w:cs="Times New Roman"/>
                      <w:sz w:val="15"/>
                      <w:szCs w:val="15"/>
                      <w:bdr w:val="none" w:sz="0" w:space="0" w:color="auto" w:frame="1"/>
                      <w:vertAlign w:val="subscript"/>
                      <w:lang w:val="en-US"/>
                    </w:rPr>
                    <w:t>31</w:t>
                  </w:r>
                  <w:r w:rsidRPr="000157ED">
                    <w:rPr>
                      <w:rFonts w:ascii="inherit" w:eastAsia="Times New Roman" w:hAnsi="inherit" w:cs="Times New Roman"/>
                      <w:lang w:val="en-US"/>
                    </w:rPr>
                    <w:t>,N</w:t>
                  </w:r>
                  <w:r w:rsidRPr="000157ED">
                    <w:rPr>
                      <w:rFonts w:ascii="inherit" w:eastAsia="Times New Roman" w:hAnsi="inherit" w:cs="Times New Roman"/>
                      <w:sz w:val="15"/>
                      <w:szCs w:val="15"/>
                      <w:bdr w:val="none" w:sz="0" w:space="0" w:color="auto" w:frame="1"/>
                      <w:vertAlign w:val="subscript"/>
                      <w:lang w:val="en-US"/>
                    </w:rPr>
                    <w:t>32</w:t>
                  </w:r>
                  <w:r w:rsidRPr="000157ED">
                    <w:rPr>
                      <w:rFonts w:ascii="inherit" w:eastAsia="Times New Roman" w:hAnsi="inherit" w:cs="Times New Roman"/>
                      <w:lang w:val="en-US"/>
                    </w:rPr>
                    <w:t>]cuprat(2-) disodic (Direct Blue 86; CI 74180) în cazul utilizării ca substan</w:t>
                  </w:r>
                  <w:r w:rsidR="0095494E">
                    <w:rPr>
                      <w:rFonts w:ascii="inherit" w:eastAsia="Times New Roman" w:hAnsi="inherit" w:cs="Times New Roman"/>
                      <w:lang w:val="en-US"/>
                    </w:rPr>
                    <w:t>ţ</w:t>
                  </w:r>
                  <w:r w:rsidRPr="000157ED">
                    <w:rPr>
                      <w:rFonts w:ascii="inherit" w:eastAsia="Times New Roman" w:hAnsi="inherit" w:cs="Times New Roman"/>
                      <w:lang w:val="en-US"/>
                    </w:rPr>
                    <w:t>ă în produsele pentru vopsirea părului</w:t>
                  </w:r>
                </w:p>
              </w:tc>
              <w:tc>
                <w:tcPr>
                  <w:tcW w:w="108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1330-38-7</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215-537-8</w:t>
                  </w:r>
                </w:p>
              </w:tc>
            </w:tr>
            <w:tr w:rsidR="000157ED" w:rsidRPr="000157ED" w:rsidTr="000157ED">
              <w:tc>
                <w:tcPr>
                  <w:tcW w:w="40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1369</w:t>
                  </w:r>
                </w:p>
              </w:tc>
              <w:tc>
                <w:tcPr>
                  <w:tcW w:w="28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Policlor-ftalocianină de cupru (Pigment Green 7; CI 74260) în cazul utilizării ca substan</w:t>
                  </w:r>
                  <w:r w:rsidR="0095494E">
                    <w:rPr>
                      <w:rFonts w:ascii="inherit" w:eastAsia="Times New Roman" w:hAnsi="inherit" w:cs="Times New Roman"/>
                      <w:lang w:val="en-US"/>
                    </w:rPr>
                    <w:t>ţ</w:t>
                  </w:r>
                  <w:r w:rsidRPr="000157ED">
                    <w:rPr>
                      <w:rFonts w:ascii="inherit" w:eastAsia="Times New Roman" w:hAnsi="inherit" w:cs="Times New Roman"/>
                      <w:lang w:val="en-US"/>
                    </w:rPr>
                    <w:t>ă în produsele pentru vopsirea părului</w:t>
                  </w:r>
                </w:p>
              </w:tc>
              <w:tc>
                <w:tcPr>
                  <w:tcW w:w="108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1328-53-6</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215-524-7</w:t>
                  </w:r>
                </w:p>
              </w:tc>
            </w:tr>
            <w:tr w:rsidR="000157ED" w:rsidRPr="000157ED" w:rsidTr="000157ED">
              <w:tc>
                <w:tcPr>
                  <w:tcW w:w="40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1370</w:t>
                  </w:r>
                </w:p>
              </w:tc>
              <w:tc>
                <w:tcPr>
                  <w:tcW w:w="28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Dietilen glicol (DEG), 2,2′-oxidietanol; pentru nivelul urmelor, consulta</w:t>
                  </w:r>
                  <w:r w:rsidR="0095494E">
                    <w:rPr>
                      <w:rFonts w:ascii="inherit" w:eastAsia="Times New Roman" w:hAnsi="inherit" w:cs="Times New Roman"/>
                      <w:lang w:val="en-US"/>
                    </w:rPr>
                    <w:t>ţ</w:t>
                  </w:r>
                  <w:r w:rsidRPr="000157ED">
                    <w:rPr>
                      <w:rFonts w:ascii="inherit" w:eastAsia="Times New Roman" w:hAnsi="inherit" w:cs="Times New Roman"/>
                      <w:lang w:val="en-US"/>
                    </w:rPr>
                    <w:t>i anexa III</w:t>
                  </w:r>
                </w:p>
              </w:tc>
              <w:tc>
                <w:tcPr>
                  <w:tcW w:w="108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111-46-6</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203-872-2</w:t>
                  </w:r>
                </w:p>
              </w:tc>
            </w:tr>
            <w:tr w:rsidR="000157ED" w:rsidRPr="000157ED" w:rsidTr="000157ED">
              <w:tc>
                <w:tcPr>
                  <w:tcW w:w="40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1371</w:t>
                  </w:r>
                </w:p>
              </w:tc>
              <w:tc>
                <w:tcPr>
                  <w:tcW w:w="28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Phytonadione [INCI]/phytomenadione [INN]</w:t>
                  </w:r>
                </w:p>
              </w:tc>
              <w:tc>
                <w:tcPr>
                  <w:tcW w:w="108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84-80-0/81818-54-4</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201-564-2/279-833-9</w:t>
                  </w:r>
                </w:p>
              </w:tc>
            </w:tr>
            <w:tr w:rsidR="000157ED" w:rsidRPr="000157ED" w:rsidTr="000157ED">
              <w:tc>
                <w:tcPr>
                  <w:tcW w:w="40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1372</w:t>
                  </w:r>
                </w:p>
              </w:tc>
              <w:tc>
                <w:tcPr>
                  <w:tcW w:w="283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 xml:space="preserve">2-Aminofenol (o-Aminophenol; CI 76520) </w:t>
                  </w:r>
                  <w:r w:rsidR="0095494E">
                    <w:rPr>
                      <w:rFonts w:ascii="inherit" w:eastAsia="Times New Roman" w:hAnsi="inherit" w:cs="Times New Roman"/>
                      <w:lang w:val="en-US"/>
                    </w:rPr>
                    <w:t>ş</w:t>
                  </w:r>
                  <w:r w:rsidRPr="000157ED">
                    <w:rPr>
                      <w:rFonts w:ascii="inherit" w:eastAsia="Times New Roman" w:hAnsi="inherit" w:cs="Times New Roman"/>
                      <w:lang w:val="en-US"/>
                    </w:rPr>
                    <w:t>i sărurile sale</w:t>
                  </w:r>
                </w:p>
              </w:tc>
              <w:tc>
                <w:tcPr>
                  <w:tcW w:w="108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95-55-6/67845-79-8/51-19-4</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0157ED" w:rsidRPr="000157ED" w:rsidRDefault="000157ED" w:rsidP="000157ED">
                  <w:pPr>
                    <w:spacing w:before="60" w:after="60" w:line="312" w:lineRule="atLeast"/>
                    <w:textAlignment w:val="baseline"/>
                    <w:rPr>
                      <w:rFonts w:ascii="inherit" w:eastAsia="Times New Roman" w:hAnsi="inherit" w:cs="Times New Roman"/>
                      <w:lang w:val="en-US"/>
                    </w:rPr>
                  </w:pPr>
                  <w:r w:rsidRPr="000157ED">
                    <w:rPr>
                      <w:rFonts w:ascii="inherit" w:eastAsia="Times New Roman" w:hAnsi="inherit" w:cs="Times New Roman"/>
                      <w:lang w:val="en-US"/>
                    </w:rPr>
                    <w:t>202-431-1/267-335-4”</w:t>
                  </w:r>
                </w:p>
              </w:tc>
            </w:tr>
          </w:tbl>
          <w:p w:rsidR="000157ED" w:rsidRPr="000157ED" w:rsidRDefault="000157ED" w:rsidP="000157ED">
            <w:pPr>
              <w:spacing w:after="0" w:line="250" w:lineRule="atLeast"/>
              <w:rPr>
                <w:rFonts w:ascii="inherit" w:eastAsia="Times New Roman" w:hAnsi="inherit" w:cs="Times New Roman"/>
                <w:color w:val="444444"/>
                <w:sz w:val="27"/>
                <w:szCs w:val="27"/>
                <w:lang w:val="en-US"/>
              </w:rPr>
            </w:pPr>
          </w:p>
        </w:tc>
      </w:tr>
    </w:tbl>
    <w:p w:rsidR="000157ED" w:rsidRDefault="000157ED" w:rsidP="00690DA7">
      <w:pPr>
        <w:rPr>
          <w:lang w:val="ro-MO"/>
        </w:rPr>
      </w:pPr>
    </w:p>
    <w:p w:rsidR="000157ED" w:rsidRDefault="000157ED" w:rsidP="00690DA7">
      <w:pPr>
        <w:rPr>
          <w:lang w:val="ro-MO"/>
        </w:rPr>
      </w:pPr>
    </w:p>
    <w:p w:rsidR="00690DA7" w:rsidRPr="006E491C" w:rsidRDefault="00D65385" w:rsidP="00690DA7">
      <w:pPr>
        <w:rPr>
          <w:lang w:val="ro-RO"/>
        </w:rPr>
      </w:pPr>
      <w:hyperlink r:id="rId11" w:anchor="ntc2-L_2009342RO.01008301-E0002" w:history="1">
        <w:r w:rsidR="00690DA7" w:rsidRPr="006E491C">
          <w:rPr>
            <w:rStyle w:val="a3"/>
            <w:lang w:val="ro-RO"/>
          </w:rPr>
          <w:t>(</w:t>
        </w:r>
        <w:r w:rsidR="00690DA7" w:rsidRPr="006E491C">
          <w:rPr>
            <w:rStyle w:val="a3"/>
            <w:vertAlign w:val="superscript"/>
            <w:lang w:val="ro-RO"/>
          </w:rPr>
          <w:t>2</w:t>
        </w:r>
        <w:r w:rsidR="00690DA7" w:rsidRPr="006E491C">
          <w:rPr>
            <w:rStyle w:val="a3"/>
            <w:lang w:val="ro-RO"/>
          </w:rPr>
          <w:t>)</w:t>
        </w:r>
      </w:hyperlink>
      <w:r w:rsidR="00690DA7" w:rsidRPr="006E491C">
        <w:rPr>
          <w:lang w:val="ro-RO"/>
        </w:rPr>
        <w:t>  Modified INNM-name.</w:t>
      </w:r>
    </w:p>
    <w:p w:rsidR="00690DA7" w:rsidRPr="006E491C" w:rsidRDefault="00D65385" w:rsidP="00690DA7">
      <w:pPr>
        <w:rPr>
          <w:lang w:val="ro-RO"/>
        </w:rPr>
      </w:pPr>
      <w:hyperlink r:id="rId12" w:anchor="ntc4-L_2009342RO.01008301-E0004" w:history="1">
        <w:r w:rsidR="00690DA7" w:rsidRPr="006E491C">
          <w:rPr>
            <w:rStyle w:val="a3"/>
            <w:lang w:val="ro-RO"/>
          </w:rPr>
          <w:t>(</w:t>
        </w:r>
        <w:r w:rsidR="00690DA7" w:rsidRPr="006E491C">
          <w:rPr>
            <w:rStyle w:val="a3"/>
            <w:vertAlign w:val="superscript"/>
            <w:lang w:val="ro-RO"/>
          </w:rPr>
          <w:t>4</w:t>
        </w:r>
        <w:r w:rsidR="00690DA7" w:rsidRPr="006E491C">
          <w:rPr>
            <w:rStyle w:val="a3"/>
            <w:lang w:val="ro-RO"/>
          </w:rPr>
          <w:t>)</w:t>
        </w:r>
      </w:hyperlink>
      <w:r w:rsidR="00690DA7" w:rsidRPr="006E491C">
        <w:rPr>
          <w:lang w:val="ro-RO"/>
        </w:rPr>
        <w:t>  pentru fiecare ingredient, a se vedea nr. crt. 364 din anexa nr. 3</w:t>
      </w:r>
    </w:p>
    <w:p w:rsidR="00690DA7" w:rsidRPr="006E491C" w:rsidRDefault="00D65385" w:rsidP="00690DA7">
      <w:pPr>
        <w:rPr>
          <w:lang w:val="ro-RO"/>
        </w:rPr>
      </w:pPr>
      <w:hyperlink r:id="rId13" w:anchor="ntc5-L_2009342RO.01008301-E0005" w:history="1">
        <w:r w:rsidR="00690DA7" w:rsidRPr="006E491C">
          <w:rPr>
            <w:rStyle w:val="a3"/>
            <w:lang w:val="ro-RO"/>
          </w:rPr>
          <w:t>(</w:t>
        </w:r>
        <w:r w:rsidR="00690DA7" w:rsidRPr="006E491C">
          <w:rPr>
            <w:rStyle w:val="a3"/>
            <w:vertAlign w:val="superscript"/>
            <w:lang w:val="ro-RO"/>
          </w:rPr>
          <w:t>5</w:t>
        </w:r>
        <w:r w:rsidR="00690DA7" w:rsidRPr="006E491C">
          <w:rPr>
            <w:rStyle w:val="a3"/>
            <w:lang w:val="ro-RO"/>
          </w:rPr>
          <w:t>)</w:t>
        </w:r>
      </w:hyperlink>
      <w:r w:rsidR="00690DA7" w:rsidRPr="006E491C">
        <w:rPr>
          <w:lang w:val="ro-RO"/>
        </w:rPr>
        <w:t>  pentru fiecare ingredient, a se vedea nr. crt. 413 din anexa nr.3</w:t>
      </w:r>
    </w:p>
    <w:p w:rsidR="001F2576" w:rsidRDefault="001F2576" w:rsidP="00690DA7">
      <w:pPr>
        <w:tabs>
          <w:tab w:val="left" w:pos="851"/>
        </w:tabs>
        <w:rPr>
          <w:rFonts w:ascii="Times New Roman" w:hAnsi="Times New Roman" w:cs="Times New Roman"/>
          <w:sz w:val="28"/>
          <w:szCs w:val="28"/>
          <w:lang w:val="ro-RO"/>
        </w:rPr>
      </w:pPr>
    </w:p>
    <w:p w:rsidR="005D3C24" w:rsidRDefault="005D3C24" w:rsidP="00690DA7">
      <w:pPr>
        <w:tabs>
          <w:tab w:val="left" w:pos="851"/>
        </w:tabs>
        <w:rPr>
          <w:rFonts w:ascii="Times New Roman" w:hAnsi="Times New Roman" w:cs="Times New Roman"/>
          <w:sz w:val="28"/>
          <w:szCs w:val="28"/>
          <w:lang w:val="ro-RO"/>
        </w:rPr>
        <w:sectPr w:rsidR="005D3C24" w:rsidSect="004D1D85">
          <w:pgSz w:w="11906" w:h="16838"/>
          <w:pgMar w:top="567" w:right="851" w:bottom="567" w:left="1701" w:header="708" w:footer="708" w:gutter="0"/>
          <w:cols w:space="708"/>
          <w:docGrid w:linePitch="360"/>
        </w:sectPr>
      </w:pPr>
    </w:p>
    <w:p w:rsidR="005D3C24" w:rsidRPr="003D3097" w:rsidRDefault="005D3C24" w:rsidP="005D3C24">
      <w:pPr>
        <w:jc w:val="right"/>
        <w:rPr>
          <w:rFonts w:ascii="Times New Roman" w:hAnsi="Times New Roman" w:cs="Times New Roman"/>
          <w:sz w:val="28"/>
          <w:szCs w:val="28"/>
          <w:lang w:val="en-US"/>
        </w:rPr>
      </w:pPr>
      <w:r w:rsidRPr="003D3097">
        <w:rPr>
          <w:rFonts w:ascii="Times New Roman" w:hAnsi="Times New Roman" w:cs="Times New Roman"/>
          <w:sz w:val="28"/>
          <w:szCs w:val="28"/>
          <w:lang w:val="en-US"/>
        </w:rPr>
        <w:lastRenderedPageBreak/>
        <w:t xml:space="preserve">Anexa nr. 4 </w:t>
      </w:r>
    </w:p>
    <w:p w:rsidR="005D3C24" w:rsidRPr="003D3097" w:rsidRDefault="005D3C24" w:rsidP="005D3C24">
      <w:pPr>
        <w:jc w:val="right"/>
        <w:rPr>
          <w:rFonts w:ascii="Times New Roman" w:hAnsi="Times New Roman" w:cs="Times New Roman"/>
          <w:sz w:val="28"/>
          <w:szCs w:val="28"/>
          <w:lang w:val="ro-RO"/>
        </w:rPr>
      </w:pPr>
      <w:r w:rsidRPr="003D3097">
        <w:rPr>
          <w:rFonts w:ascii="Times New Roman" w:hAnsi="Times New Roman" w:cs="Times New Roman"/>
          <w:sz w:val="28"/>
          <w:szCs w:val="28"/>
          <w:lang w:val="en-US"/>
        </w:rPr>
        <w:t xml:space="preserve">la </w:t>
      </w:r>
      <w:r w:rsidR="0095494E">
        <w:rPr>
          <w:rFonts w:ascii="Times New Roman" w:hAnsi="Times New Roman" w:cs="Times New Roman"/>
          <w:sz w:val="28"/>
          <w:szCs w:val="28"/>
          <w:lang w:val="ro-RO"/>
        </w:rPr>
        <w:t>Regulamentul</w:t>
      </w:r>
      <w:r w:rsidRPr="003D3097">
        <w:rPr>
          <w:rFonts w:ascii="Times New Roman" w:hAnsi="Times New Roman" w:cs="Times New Roman"/>
          <w:sz w:val="28"/>
          <w:szCs w:val="28"/>
          <w:lang w:val="ro-RO"/>
        </w:rPr>
        <w:t xml:space="preserve"> sanitar</w:t>
      </w:r>
    </w:p>
    <w:p w:rsidR="005D3C24" w:rsidRPr="003D3097" w:rsidRDefault="005D3C24" w:rsidP="005D3C24">
      <w:pPr>
        <w:jc w:val="right"/>
        <w:rPr>
          <w:rFonts w:ascii="Times New Roman" w:hAnsi="Times New Roman" w:cs="Times New Roman"/>
          <w:b/>
          <w:sz w:val="28"/>
          <w:szCs w:val="28"/>
          <w:lang w:val="en-US"/>
        </w:rPr>
      </w:pPr>
      <w:r w:rsidRPr="003D3097">
        <w:rPr>
          <w:rFonts w:ascii="Times New Roman" w:hAnsi="Times New Roman" w:cs="Times New Roman"/>
          <w:sz w:val="28"/>
          <w:szCs w:val="28"/>
          <w:lang w:val="ro-RO"/>
        </w:rPr>
        <w:t xml:space="preserve"> privind produsele cosmetice</w:t>
      </w:r>
    </w:p>
    <w:p w:rsidR="005D3C24" w:rsidRPr="003D3097" w:rsidRDefault="005D3C24" w:rsidP="005D3C24">
      <w:pPr>
        <w:rPr>
          <w:rFonts w:ascii="Times New Roman" w:hAnsi="Times New Roman" w:cs="Times New Roman"/>
          <w:sz w:val="28"/>
          <w:szCs w:val="28"/>
          <w:lang w:val="en-US"/>
        </w:rPr>
      </w:pPr>
    </w:p>
    <w:p w:rsidR="005D3C24" w:rsidRPr="003D3097" w:rsidRDefault="005D3C24" w:rsidP="005D3C24">
      <w:pPr>
        <w:jc w:val="right"/>
        <w:rPr>
          <w:rFonts w:ascii="Times New Roman" w:hAnsi="Times New Roman" w:cs="Times New Roman"/>
          <w:sz w:val="28"/>
          <w:szCs w:val="28"/>
          <w:lang w:val="en-US"/>
        </w:rPr>
      </w:pPr>
    </w:p>
    <w:p w:rsidR="005D3C24" w:rsidRPr="003D3097" w:rsidRDefault="005D3C24" w:rsidP="005D3C24">
      <w:pPr>
        <w:jc w:val="center"/>
        <w:rPr>
          <w:rFonts w:ascii="Times New Roman" w:hAnsi="Times New Roman" w:cs="Times New Roman"/>
          <w:b/>
          <w:sz w:val="28"/>
          <w:szCs w:val="28"/>
          <w:lang w:val="en-US"/>
        </w:rPr>
      </w:pPr>
      <w:r w:rsidRPr="003D3097">
        <w:rPr>
          <w:rFonts w:ascii="Times New Roman" w:hAnsi="Times New Roman" w:cs="Times New Roman"/>
          <w:b/>
          <w:sz w:val="28"/>
          <w:szCs w:val="28"/>
          <w:lang w:val="en-US"/>
        </w:rPr>
        <w:t>Lista substan</w:t>
      </w:r>
      <w:r w:rsidR="0095494E">
        <w:rPr>
          <w:rFonts w:ascii="Times New Roman" w:hAnsi="Times New Roman" w:cs="Times New Roman"/>
          <w:b/>
          <w:sz w:val="28"/>
          <w:szCs w:val="28"/>
          <w:lang w:val="en-US"/>
        </w:rPr>
        <w:t>ţ</w:t>
      </w:r>
      <w:r w:rsidRPr="003D3097">
        <w:rPr>
          <w:rFonts w:ascii="Times New Roman" w:hAnsi="Times New Roman" w:cs="Times New Roman"/>
          <w:b/>
          <w:sz w:val="28"/>
          <w:szCs w:val="28"/>
          <w:lang w:val="en-US"/>
        </w:rPr>
        <w:t>elor pe care produsele cosmetic nu trebuie să le con</w:t>
      </w:r>
      <w:r w:rsidR="0095494E">
        <w:rPr>
          <w:rFonts w:ascii="Times New Roman" w:hAnsi="Times New Roman" w:cs="Times New Roman"/>
          <w:b/>
          <w:sz w:val="28"/>
          <w:szCs w:val="28"/>
          <w:lang w:val="en-US"/>
        </w:rPr>
        <w:t>ţ</w:t>
      </w:r>
      <w:r w:rsidRPr="003D3097">
        <w:rPr>
          <w:rFonts w:ascii="Times New Roman" w:hAnsi="Times New Roman" w:cs="Times New Roman"/>
          <w:b/>
          <w:sz w:val="28"/>
          <w:szCs w:val="28"/>
          <w:lang w:val="en-US"/>
        </w:rPr>
        <w:t>ină,</w:t>
      </w:r>
    </w:p>
    <w:p w:rsidR="005D3C24" w:rsidRPr="003D3097" w:rsidRDefault="005D3C24" w:rsidP="005D3C24">
      <w:pPr>
        <w:jc w:val="center"/>
        <w:rPr>
          <w:rFonts w:ascii="Times New Roman" w:hAnsi="Times New Roman" w:cs="Times New Roman"/>
          <w:b/>
          <w:sz w:val="28"/>
          <w:szCs w:val="28"/>
          <w:lang w:val="en-US"/>
        </w:rPr>
      </w:pPr>
      <w:r w:rsidRPr="003D3097">
        <w:rPr>
          <w:rFonts w:ascii="Times New Roman" w:hAnsi="Times New Roman" w:cs="Times New Roman"/>
          <w:b/>
          <w:sz w:val="28"/>
          <w:szCs w:val="28"/>
          <w:lang w:val="en-US"/>
        </w:rPr>
        <w:t>cu exep</w:t>
      </w:r>
      <w:r w:rsidR="0095494E">
        <w:rPr>
          <w:rFonts w:ascii="Times New Roman" w:hAnsi="Times New Roman" w:cs="Times New Roman"/>
          <w:b/>
          <w:sz w:val="28"/>
          <w:szCs w:val="28"/>
          <w:lang w:val="en-US"/>
        </w:rPr>
        <w:t>ţ</w:t>
      </w:r>
      <w:r w:rsidRPr="003D3097">
        <w:rPr>
          <w:rFonts w:ascii="Times New Roman" w:hAnsi="Times New Roman" w:cs="Times New Roman"/>
          <w:b/>
          <w:sz w:val="28"/>
          <w:szCs w:val="28"/>
          <w:lang w:val="en-US"/>
        </w:rPr>
        <w:t>ia celor care fac obiectul restric</w:t>
      </w:r>
      <w:r w:rsidR="0095494E">
        <w:rPr>
          <w:rFonts w:ascii="Times New Roman" w:hAnsi="Times New Roman" w:cs="Times New Roman"/>
          <w:b/>
          <w:sz w:val="28"/>
          <w:szCs w:val="28"/>
          <w:lang w:val="en-US"/>
        </w:rPr>
        <w:t>ţ</w:t>
      </w:r>
      <w:r w:rsidRPr="003D3097">
        <w:rPr>
          <w:rFonts w:ascii="Times New Roman" w:hAnsi="Times New Roman" w:cs="Times New Roman"/>
          <w:b/>
          <w:sz w:val="28"/>
          <w:szCs w:val="28"/>
          <w:lang w:val="en-US"/>
        </w:rPr>
        <w:t>iilor stabilite</w:t>
      </w:r>
    </w:p>
    <w:tbl>
      <w:tblPr>
        <w:tblW w:w="5042" w:type="pct"/>
        <w:tblInd w:w="-67"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tblPr>
      <w:tblGrid>
        <w:gridCol w:w="779"/>
        <w:gridCol w:w="1658"/>
        <w:gridCol w:w="526"/>
        <w:gridCol w:w="1368"/>
        <w:gridCol w:w="1183"/>
        <w:gridCol w:w="714"/>
        <w:gridCol w:w="2978"/>
        <w:gridCol w:w="1578"/>
        <w:gridCol w:w="2072"/>
        <w:gridCol w:w="440"/>
        <w:gridCol w:w="2646"/>
      </w:tblGrid>
      <w:tr w:rsidR="005D3C24" w:rsidRPr="0095494E" w:rsidTr="005D3C24">
        <w:tc>
          <w:tcPr>
            <w:tcW w:w="24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Nr. crt.</w:t>
            </w:r>
          </w:p>
        </w:tc>
        <w:tc>
          <w:tcPr>
            <w:tcW w:w="1709" w:type="pct"/>
            <w:gridSpan w:val="5"/>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Identificarea substan</w:t>
            </w:r>
            <w:r w:rsidR="0095494E">
              <w:rPr>
                <w:rFonts w:ascii="Times New Roman" w:hAnsi="Times New Roman" w:cs="Times New Roman"/>
              </w:rPr>
              <w:t>ţ</w:t>
            </w:r>
            <w:r w:rsidRPr="003D3097">
              <w:rPr>
                <w:rFonts w:ascii="Times New Roman" w:hAnsi="Times New Roman" w:cs="Times New Roman"/>
              </w:rPr>
              <w:t>ei</w:t>
            </w:r>
          </w:p>
        </w:tc>
        <w:tc>
          <w:tcPr>
            <w:tcW w:w="2217" w:type="pct"/>
            <w:gridSpan w:val="4"/>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Restric</w:t>
            </w:r>
            <w:r w:rsidR="0095494E">
              <w:rPr>
                <w:rFonts w:ascii="Times New Roman" w:hAnsi="Times New Roman" w:cs="Times New Roman"/>
              </w:rPr>
              <w:t>ţ</w:t>
            </w:r>
            <w:r w:rsidRPr="003D3097">
              <w:rPr>
                <w:rFonts w:ascii="Times New Roman" w:hAnsi="Times New Roman" w:cs="Times New Roman"/>
              </w:rPr>
              <w:t>ii</w:t>
            </w:r>
          </w:p>
        </w:tc>
        <w:tc>
          <w:tcPr>
            <w:tcW w:w="830"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Formularea de condi</w:t>
            </w:r>
            <w:r w:rsidR="0095494E">
              <w:rPr>
                <w:rFonts w:ascii="Times New Roman" w:hAnsi="Times New Roman" w:cs="Times New Roman"/>
                <w:lang w:val="en-US"/>
              </w:rPr>
              <w:t>ţ</w:t>
            </w:r>
            <w:r w:rsidRPr="003D3097">
              <w:rPr>
                <w:rFonts w:ascii="Times New Roman" w:hAnsi="Times New Roman" w:cs="Times New Roman"/>
                <w:lang w:val="en-US"/>
              </w:rPr>
              <w:t xml:space="preserve">ii de utilizare </w:t>
            </w:r>
            <w:r w:rsidR="0095494E">
              <w:rPr>
                <w:rFonts w:ascii="Times New Roman" w:hAnsi="Times New Roman" w:cs="Times New Roman"/>
                <w:lang w:val="en-US"/>
              </w:rPr>
              <w:t>ş</w:t>
            </w:r>
            <w:r w:rsidRPr="003D3097">
              <w:rPr>
                <w:rFonts w:ascii="Times New Roman" w:hAnsi="Times New Roman" w:cs="Times New Roman"/>
                <w:lang w:val="en-US"/>
              </w:rPr>
              <w:t>i avertismente</w:t>
            </w:r>
          </w:p>
        </w:tc>
      </w:tr>
      <w:tr w:rsidR="005D3C24" w:rsidRPr="003D3097"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52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Denumirea chimică/INN</w:t>
            </w:r>
          </w:p>
        </w:tc>
        <w:tc>
          <w:tcPr>
            <w:tcW w:w="594"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Denumirea comună din glosarul ingredientelor</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Numărul CAS</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Numărul CE</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Tipul de produs, păr</w:t>
            </w:r>
            <w:r w:rsidR="0095494E">
              <w:rPr>
                <w:rFonts w:ascii="Times New Roman" w:hAnsi="Times New Roman" w:cs="Times New Roman"/>
                <w:lang w:val="en-US"/>
              </w:rPr>
              <w:t>ţ</w:t>
            </w:r>
            <w:r w:rsidRPr="003D3097">
              <w:rPr>
                <w:rFonts w:ascii="Times New Roman" w:hAnsi="Times New Roman" w:cs="Times New Roman"/>
                <w:lang w:val="en-US"/>
              </w:rPr>
              <w:t>ile corpului</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Concentra</w:t>
            </w:r>
            <w:r w:rsidR="0095494E">
              <w:rPr>
                <w:rFonts w:ascii="Times New Roman" w:hAnsi="Times New Roman" w:cs="Times New Roman"/>
                <w:lang w:val="en-US"/>
              </w:rPr>
              <w:t>ţ</w:t>
            </w:r>
            <w:r w:rsidRPr="003D3097">
              <w:rPr>
                <w:rFonts w:ascii="Times New Roman" w:hAnsi="Times New Roman" w:cs="Times New Roman"/>
                <w:lang w:val="en-US"/>
              </w:rPr>
              <w:t>ia maximă în preparatul gata de utilizare</w:t>
            </w:r>
          </w:p>
        </w:tc>
        <w:tc>
          <w:tcPr>
            <w:tcW w:w="78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Altele</w:t>
            </w:r>
          </w:p>
        </w:tc>
        <w:tc>
          <w:tcPr>
            <w:tcW w:w="830" w:type="pct"/>
            <w:vMerge/>
            <w:tcBorders>
              <w:top w:val="single" w:sz="6" w:space="0" w:color="000000"/>
              <w:left w:val="single" w:sz="6" w:space="0" w:color="000000"/>
              <w:bottom w:val="single" w:sz="6" w:space="0" w:color="000000"/>
              <w:right w:val="single" w:sz="6" w:space="0" w:color="000000"/>
            </w:tcBorders>
            <w:vAlign w:val="bottom"/>
            <w:hideMark/>
          </w:tcPr>
          <w:p w:rsidR="005D3C24" w:rsidRPr="003D3097" w:rsidRDefault="005D3C24" w:rsidP="005D3C24">
            <w:pPr>
              <w:rPr>
                <w:rFonts w:ascii="Times New Roman" w:hAnsi="Times New Roman" w:cs="Times New Roman"/>
              </w:rPr>
            </w:pP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52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594"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c</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d</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e</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f</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g</w:t>
            </w:r>
          </w:p>
        </w:tc>
        <w:tc>
          <w:tcPr>
            <w:tcW w:w="78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h</w:t>
            </w:r>
          </w:p>
        </w:tc>
        <w:tc>
          <w:tcPr>
            <w:tcW w:w="83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i</w:t>
            </w:r>
          </w:p>
        </w:tc>
      </w:tr>
      <w:tr w:rsidR="005D3C24" w:rsidRPr="0095494E"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1a</w:t>
            </w:r>
          </w:p>
        </w:tc>
        <w:tc>
          <w:tcPr>
            <w:tcW w:w="52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Acid boric, bora</w:t>
            </w:r>
            <w:r w:rsidR="0095494E">
              <w:rPr>
                <w:rFonts w:ascii="Times New Roman" w:hAnsi="Times New Roman" w:cs="Times New Roman"/>
                <w:lang w:val="en-US"/>
              </w:rPr>
              <w:t>ţ</w:t>
            </w:r>
            <w:r w:rsidRPr="003D3097">
              <w:rPr>
                <w:rFonts w:ascii="Times New Roman" w:hAnsi="Times New Roman" w:cs="Times New Roman"/>
                <w:lang w:val="en-US"/>
              </w:rPr>
              <w:t xml:space="preserve">i </w:t>
            </w:r>
            <w:r w:rsidR="0095494E">
              <w:rPr>
                <w:rFonts w:ascii="Times New Roman" w:hAnsi="Times New Roman" w:cs="Times New Roman"/>
                <w:lang w:val="en-US"/>
              </w:rPr>
              <w:t>ş</w:t>
            </w:r>
            <w:r w:rsidRPr="003D3097">
              <w:rPr>
                <w:rFonts w:ascii="Times New Roman" w:hAnsi="Times New Roman" w:cs="Times New Roman"/>
                <w:lang w:val="en-US"/>
              </w:rPr>
              <w:t>i tetrabora</w:t>
            </w:r>
            <w:r w:rsidR="0095494E">
              <w:rPr>
                <w:rFonts w:ascii="Times New Roman" w:hAnsi="Times New Roman" w:cs="Times New Roman"/>
                <w:lang w:val="en-US"/>
              </w:rPr>
              <w:t>ţ</w:t>
            </w:r>
            <w:r w:rsidRPr="003D3097">
              <w:rPr>
                <w:rFonts w:ascii="Times New Roman" w:hAnsi="Times New Roman" w:cs="Times New Roman"/>
                <w:lang w:val="en-US"/>
              </w:rPr>
              <w:t>i, cu excep</w:t>
            </w:r>
            <w:r w:rsidR="0095494E">
              <w:rPr>
                <w:rFonts w:ascii="Times New Roman" w:hAnsi="Times New Roman" w:cs="Times New Roman"/>
                <w:lang w:val="en-US"/>
              </w:rPr>
              <w:t>ţ</w:t>
            </w:r>
            <w:r w:rsidRPr="003D3097">
              <w:rPr>
                <w:rFonts w:ascii="Times New Roman" w:hAnsi="Times New Roman" w:cs="Times New Roman"/>
                <w:lang w:val="en-US"/>
              </w:rPr>
              <w:t>ia substan</w:t>
            </w:r>
            <w:r w:rsidR="0095494E">
              <w:rPr>
                <w:rFonts w:ascii="Times New Roman" w:hAnsi="Times New Roman" w:cs="Times New Roman"/>
                <w:lang w:val="en-US"/>
              </w:rPr>
              <w:t>ţ</w:t>
            </w:r>
            <w:r w:rsidRPr="003D3097">
              <w:rPr>
                <w:rFonts w:ascii="Times New Roman" w:hAnsi="Times New Roman" w:cs="Times New Roman"/>
                <w:lang w:val="en-US"/>
              </w:rPr>
              <w:t>ei nr. 1184 din anexa II</w:t>
            </w:r>
          </w:p>
        </w:tc>
        <w:tc>
          <w:tcPr>
            <w:tcW w:w="594"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Boric acid</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10043-35-3/11113-50-1</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233-139-2/234-343-4</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1181"/>
              <w:gridCol w:w="1676"/>
            </w:tblGrid>
            <w:tr w:rsidR="005D3C24" w:rsidRPr="003D3097" w:rsidTr="005D3C24">
              <w:tc>
                <w:tcPr>
                  <w:tcW w:w="47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66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Talc</w:t>
                  </w:r>
                </w:p>
              </w:tc>
            </w:tr>
          </w:tbl>
          <w:p w:rsidR="005D3C24" w:rsidRPr="003D3097" w:rsidRDefault="005D3C24" w:rsidP="005D3C24">
            <w:pPr>
              <w:rPr>
                <w:rFonts w:ascii="Times New Roman" w:hAnsi="Times New Roman" w:cs="Times New Roman"/>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31"/>
              <w:gridCol w:w="926"/>
            </w:tblGrid>
            <w:tr w:rsidR="005D3C24" w:rsidRPr="003D3097" w:rsidTr="005D3C24">
              <w:tc>
                <w:tcPr>
                  <w:tcW w:w="29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52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5 % (ca acid boric)</w:t>
                  </w:r>
                </w:p>
              </w:tc>
            </w:tr>
          </w:tbl>
          <w:p w:rsidR="005D3C24" w:rsidRPr="003D3097" w:rsidRDefault="005D3C24" w:rsidP="005D3C24">
            <w:pPr>
              <w:rPr>
                <w:rFonts w:ascii="Times New Roman" w:hAnsi="Times New Roman" w:cs="Times New Roman"/>
              </w:rPr>
            </w:pPr>
          </w:p>
        </w:tc>
        <w:tc>
          <w:tcPr>
            <w:tcW w:w="78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2484" w:type="dxa"/>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00"/>
              <w:gridCol w:w="1984"/>
            </w:tblGrid>
            <w:tr w:rsidR="005D3C24" w:rsidRPr="0095494E" w:rsidTr="005D3C24">
              <w:tc>
                <w:tcPr>
                  <w:tcW w:w="500"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ind w:right="140"/>
                    <w:rPr>
                      <w:rFonts w:ascii="Times New Roman" w:hAnsi="Times New Roman" w:cs="Times New Roman"/>
                    </w:rPr>
                  </w:pPr>
                  <w:r w:rsidRPr="003D3097">
                    <w:rPr>
                      <w:rFonts w:ascii="Times New Roman" w:hAnsi="Times New Roman" w:cs="Times New Roman"/>
                    </w:rPr>
                    <w:t>(a)</w:t>
                  </w:r>
                </w:p>
              </w:tc>
              <w:tc>
                <w:tcPr>
                  <w:tcW w:w="1984"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ind w:right="140"/>
                    <w:rPr>
                      <w:rFonts w:ascii="Times New Roman" w:hAnsi="Times New Roman" w:cs="Times New Roman"/>
                      <w:lang w:val="en-US"/>
                    </w:rPr>
                  </w:pPr>
                  <w:r w:rsidRPr="003D3097">
                    <w:rPr>
                      <w:rFonts w:ascii="Times New Roman" w:hAnsi="Times New Roman" w:cs="Times New Roman"/>
                      <w:lang w:val="en-US"/>
                    </w:rPr>
                    <w:t>A nu se utiliza în produsele pentru copiii sub 3 ani</w:t>
                  </w:r>
                </w:p>
                <w:p w:rsidR="005D3C24" w:rsidRPr="003D3097" w:rsidRDefault="005D3C24" w:rsidP="005D3C24">
                  <w:pPr>
                    <w:ind w:right="140"/>
                    <w:rPr>
                      <w:rFonts w:ascii="Times New Roman" w:hAnsi="Times New Roman" w:cs="Times New Roman"/>
                      <w:lang w:val="en-US"/>
                    </w:rPr>
                  </w:pPr>
                  <w:r w:rsidRPr="003D3097">
                    <w:rPr>
                      <w:rFonts w:ascii="Times New Roman" w:hAnsi="Times New Roman" w:cs="Times New Roman"/>
                      <w:lang w:val="en-US"/>
                    </w:rPr>
                    <w:t>A nu se utiliza pe pielea descuamată sau iritată, dacă concentra</w:t>
                  </w:r>
                  <w:r w:rsidR="0095494E">
                    <w:rPr>
                      <w:rFonts w:ascii="Times New Roman" w:hAnsi="Times New Roman" w:cs="Times New Roman"/>
                      <w:lang w:val="en-US"/>
                    </w:rPr>
                    <w:t>ţ</w:t>
                  </w:r>
                  <w:r w:rsidRPr="003D3097">
                    <w:rPr>
                      <w:rFonts w:ascii="Times New Roman" w:hAnsi="Times New Roman" w:cs="Times New Roman"/>
                      <w:lang w:val="en-US"/>
                    </w:rPr>
                    <w:t>ia de bora</w:t>
                  </w:r>
                  <w:r w:rsidR="0095494E">
                    <w:rPr>
                      <w:rFonts w:ascii="Times New Roman" w:hAnsi="Times New Roman" w:cs="Times New Roman"/>
                      <w:lang w:val="en-US"/>
                    </w:rPr>
                    <w:t>ţ</w:t>
                  </w:r>
                  <w:r w:rsidRPr="003D3097">
                    <w:rPr>
                      <w:rFonts w:ascii="Times New Roman" w:hAnsi="Times New Roman" w:cs="Times New Roman"/>
                      <w:lang w:val="en-US"/>
                    </w:rPr>
                    <w:t xml:space="preserve">i solubili </w:t>
                  </w:r>
                  <w:r w:rsidRPr="003D3097">
                    <w:rPr>
                      <w:rFonts w:ascii="Times New Roman" w:hAnsi="Times New Roman" w:cs="Times New Roman"/>
                      <w:lang w:val="en-US"/>
                    </w:rPr>
                    <w:lastRenderedPageBreak/>
                    <w:t>liberi este mai mare de 1,5 % (ca acid boric)</w:t>
                  </w:r>
                </w:p>
              </w:tc>
            </w:tr>
          </w:tbl>
          <w:p w:rsidR="005D3C24" w:rsidRPr="003D3097" w:rsidRDefault="005D3C24" w:rsidP="005D3C24">
            <w:pPr>
              <w:ind w:right="140"/>
              <w:rPr>
                <w:rFonts w:ascii="Times New Roman" w:hAnsi="Times New Roman" w:cs="Times New Roman"/>
                <w:lang w:val="en-US"/>
              </w:rPr>
            </w:pPr>
          </w:p>
        </w:tc>
        <w:tc>
          <w:tcPr>
            <w:tcW w:w="83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93"/>
              <w:gridCol w:w="2032"/>
            </w:tblGrid>
            <w:tr w:rsidR="005D3C24" w:rsidRPr="0095494E" w:rsidTr="005D3C24">
              <w:tc>
                <w:tcPr>
                  <w:tcW w:w="23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(a)</w:t>
                  </w:r>
                </w:p>
              </w:tc>
              <w:tc>
                <w:tcPr>
                  <w:tcW w:w="986"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ind w:right="140"/>
                    <w:rPr>
                      <w:rFonts w:ascii="Times New Roman" w:hAnsi="Times New Roman" w:cs="Times New Roman"/>
                      <w:lang w:val="en-US"/>
                    </w:rPr>
                  </w:pPr>
                  <w:r w:rsidRPr="003D3097">
                    <w:rPr>
                      <w:rFonts w:ascii="Times New Roman" w:hAnsi="Times New Roman" w:cs="Times New Roman"/>
                      <w:lang w:val="en-US"/>
                    </w:rPr>
                    <w:t>A nu se utiliza pentru igiena copiilor sub 3 ani</w:t>
                  </w:r>
                </w:p>
                <w:p w:rsidR="005D3C24" w:rsidRPr="003D3097" w:rsidRDefault="005D3C24" w:rsidP="005D3C24">
                  <w:pPr>
                    <w:ind w:right="140"/>
                    <w:rPr>
                      <w:rFonts w:ascii="Times New Roman" w:hAnsi="Times New Roman" w:cs="Times New Roman"/>
                      <w:lang w:val="en-US"/>
                    </w:rPr>
                  </w:pPr>
                  <w:r w:rsidRPr="003D3097">
                    <w:rPr>
                      <w:rFonts w:ascii="Times New Roman" w:hAnsi="Times New Roman" w:cs="Times New Roman"/>
                      <w:lang w:val="en-US"/>
                    </w:rPr>
                    <w:t>A nu se utiliza pe pielea descuamată sau iritată</w:t>
                  </w:r>
                </w:p>
              </w:tc>
            </w:tr>
          </w:tbl>
          <w:p w:rsidR="005D3C24" w:rsidRPr="003D3097" w:rsidRDefault="005D3C24" w:rsidP="005D3C24">
            <w:pPr>
              <w:ind w:right="140"/>
              <w:rPr>
                <w:rFonts w:ascii="Times New Roman" w:hAnsi="Times New Roman" w:cs="Times New Roman"/>
                <w:lang w:val="en-US"/>
              </w:rPr>
            </w:pPr>
          </w:p>
        </w:tc>
      </w:tr>
      <w:tr w:rsidR="005D3C24" w:rsidRPr="0095494E"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 </w:t>
            </w:r>
          </w:p>
        </w:tc>
        <w:tc>
          <w:tcPr>
            <w:tcW w:w="52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594"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842"/>
              <w:gridCol w:w="2015"/>
            </w:tblGrid>
            <w:tr w:rsidR="005D3C24" w:rsidRPr="003D3097" w:rsidTr="005D3C24">
              <w:tc>
                <w:tcPr>
                  <w:tcW w:w="333"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79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Produse pentru cavitatea orală</w:t>
                  </w:r>
                </w:p>
              </w:tc>
            </w:tr>
          </w:tbl>
          <w:p w:rsidR="005D3C24" w:rsidRPr="003D3097" w:rsidRDefault="005D3C24" w:rsidP="005D3C24">
            <w:pPr>
              <w:rPr>
                <w:rFonts w:ascii="Times New Roman" w:hAnsi="Times New Roman" w:cs="Times New Roman"/>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42"/>
              <w:gridCol w:w="915"/>
            </w:tblGrid>
            <w:tr w:rsidR="005D3C24" w:rsidRPr="003D3097" w:rsidTr="005D3C24">
              <w:tc>
                <w:tcPr>
                  <w:tcW w:w="30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51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0,1 % (ca acid boric)</w:t>
                  </w:r>
                </w:p>
              </w:tc>
            </w:tr>
          </w:tbl>
          <w:p w:rsidR="005D3C24" w:rsidRPr="003D3097" w:rsidRDefault="005D3C24" w:rsidP="005D3C24">
            <w:pPr>
              <w:rPr>
                <w:rFonts w:ascii="Times New Roman" w:hAnsi="Times New Roman" w:cs="Times New Roman"/>
              </w:rPr>
            </w:pPr>
          </w:p>
        </w:tc>
        <w:tc>
          <w:tcPr>
            <w:tcW w:w="78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639"/>
              <w:gridCol w:w="1752"/>
            </w:tblGrid>
            <w:tr w:rsidR="005D3C24" w:rsidRPr="0095494E" w:rsidTr="005D3C24">
              <w:tc>
                <w:tcPr>
                  <w:tcW w:w="36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99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în produsele pentru copiii sub 3 ani</w:t>
                  </w:r>
                </w:p>
              </w:tc>
            </w:tr>
          </w:tbl>
          <w:p w:rsidR="005D3C24" w:rsidRPr="003D3097" w:rsidRDefault="005D3C24" w:rsidP="005D3C24">
            <w:pPr>
              <w:rPr>
                <w:rFonts w:ascii="Times New Roman" w:hAnsi="Times New Roman" w:cs="Times New Roman"/>
                <w:lang w:val="en-US"/>
              </w:rPr>
            </w:pPr>
          </w:p>
        </w:tc>
        <w:tc>
          <w:tcPr>
            <w:tcW w:w="83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699"/>
              <w:gridCol w:w="1826"/>
            </w:tblGrid>
            <w:tr w:rsidR="005D3C24" w:rsidRPr="0095494E" w:rsidTr="005D3C24">
              <w:tc>
                <w:tcPr>
                  <w:tcW w:w="33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886"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înghi</w:t>
                  </w:r>
                  <w:r w:rsidR="0095494E">
                    <w:rPr>
                      <w:rFonts w:ascii="Times New Roman" w:hAnsi="Times New Roman" w:cs="Times New Roman"/>
                      <w:lang w:val="en-US"/>
                    </w:rPr>
                    <w:t>ţ</w:t>
                  </w:r>
                  <w:r w:rsidRPr="003D3097">
                    <w:rPr>
                      <w:rFonts w:ascii="Times New Roman" w:hAnsi="Times New Roman" w:cs="Times New Roman"/>
                      <w:lang w:val="en-US"/>
                    </w:rPr>
                    <w:t>i</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în produsele pentru copiii sub 3 ani</w:t>
                  </w:r>
                </w:p>
              </w:tc>
            </w:tr>
          </w:tbl>
          <w:p w:rsidR="005D3C24" w:rsidRPr="003D3097" w:rsidRDefault="005D3C24" w:rsidP="005D3C24">
            <w:pPr>
              <w:rPr>
                <w:rFonts w:ascii="Times New Roman" w:hAnsi="Times New Roman" w:cs="Times New Roman"/>
                <w:lang w:val="en-US"/>
              </w:rPr>
            </w:pPr>
          </w:p>
        </w:tc>
      </w:tr>
      <w:tr w:rsidR="005D3C24" w:rsidRPr="0095494E"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52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594"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746"/>
              <w:gridCol w:w="2111"/>
            </w:tblGrid>
            <w:tr w:rsidR="005D3C24" w:rsidRPr="0095494E" w:rsidTr="005D3C24">
              <w:tc>
                <w:tcPr>
                  <w:tcW w:w="29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(c)</w:t>
                  </w:r>
                </w:p>
              </w:tc>
              <w:tc>
                <w:tcPr>
                  <w:tcW w:w="83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Alte produse (cu excep</w:t>
                  </w:r>
                  <w:r w:rsidR="0095494E">
                    <w:rPr>
                      <w:rFonts w:ascii="Times New Roman" w:hAnsi="Times New Roman" w:cs="Times New Roman"/>
                      <w:lang w:val="en-US"/>
                    </w:rPr>
                    <w:t>ţ</w:t>
                  </w:r>
                  <w:r w:rsidRPr="003D3097">
                    <w:rPr>
                      <w:rFonts w:ascii="Times New Roman" w:hAnsi="Times New Roman" w:cs="Times New Roman"/>
                      <w:lang w:val="en-US"/>
                    </w:rPr>
                    <w:t xml:space="preserve">ia produselor pentru baie </w:t>
                  </w:r>
                  <w:r w:rsidR="0095494E">
                    <w:rPr>
                      <w:rFonts w:ascii="Times New Roman" w:hAnsi="Times New Roman" w:cs="Times New Roman"/>
                      <w:lang w:val="en-US"/>
                    </w:rPr>
                    <w:t>ş</w:t>
                  </w:r>
                  <w:r w:rsidRPr="003D3097">
                    <w:rPr>
                      <w:rFonts w:ascii="Times New Roman" w:hAnsi="Times New Roman" w:cs="Times New Roman"/>
                      <w:lang w:val="en-US"/>
                    </w:rPr>
                    <w:t>i produselor pentru ondularea părului)</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31"/>
              <w:gridCol w:w="926"/>
            </w:tblGrid>
            <w:tr w:rsidR="005D3C24" w:rsidRPr="003D3097" w:rsidTr="005D3C24">
              <w:tc>
                <w:tcPr>
                  <w:tcW w:w="29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(c)</w:t>
                  </w:r>
                </w:p>
              </w:tc>
              <w:tc>
                <w:tcPr>
                  <w:tcW w:w="52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3 % (ca acid boric)</w:t>
                  </w:r>
                </w:p>
              </w:tc>
            </w:tr>
          </w:tbl>
          <w:p w:rsidR="005D3C24" w:rsidRPr="003D3097" w:rsidRDefault="005D3C24" w:rsidP="005D3C24">
            <w:pPr>
              <w:rPr>
                <w:rFonts w:ascii="Times New Roman" w:hAnsi="Times New Roman" w:cs="Times New Roman"/>
              </w:rPr>
            </w:pPr>
          </w:p>
        </w:tc>
        <w:tc>
          <w:tcPr>
            <w:tcW w:w="78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54"/>
              <w:gridCol w:w="1937"/>
            </w:tblGrid>
            <w:tr w:rsidR="005D3C24" w:rsidRPr="0095494E" w:rsidTr="005D3C24">
              <w:tc>
                <w:tcPr>
                  <w:tcW w:w="254"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(c)</w:t>
                  </w:r>
                </w:p>
              </w:tc>
              <w:tc>
                <w:tcPr>
                  <w:tcW w:w="1084"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în produsele pentru copiii sub 3 ani</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pe pielea descuamată sau iritată dacă concentra</w:t>
                  </w:r>
                  <w:r w:rsidR="0095494E">
                    <w:rPr>
                      <w:rFonts w:ascii="Times New Roman" w:hAnsi="Times New Roman" w:cs="Times New Roman"/>
                      <w:lang w:val="en-US"/>
                    </w:rPr>
                    <w:t>ţ</w:t>
                  </w:r>
                  <w:r w:rsidRPr="003D3097">
                    <w:rPr>
                      <w:rFonts w:ascii="Times New Roman" w:hAnsi="Times New Roman" w:cs="Times New Roman"/>
                      <w:lang w:val="en-US"/>
                    </w:rPr>
                    <w:t>ia de bora</w:t>
                  </w:r>
                  <w:r w:rsidR="0095494E">
                    <w:rPr>
                      <w:rFonts w:ascii="Times New Roman" w:hAnsi="Times New Roman" w:cs="Times New Roman"/>
                      <w:lang w:val="en-US"/>
                    </w:rPr>
                    <w:t>ţ</w:t>
                  </w:r>
                  <w:r w:rsidRPr="003D3097">
                    <w:rPr>
                      <w:rFonts w:ascii="Times New Roman" w:hAnsi="Times New Roman" w:cs="Times New Roman"/>
                      <w:lang w:val="en-US"/>
                    </w:rPr>
                    <w:t>i solubili liberi este mai mare de 1,5 % (ca acid boric)</w:t>
                  </w:r>
                </w:p>
              </w:tc>
            </w:tr>
          </w:tbl>
          <w:p w:rsidR="005D3C24" w:rsidRPr="003D3097" w:rsidRDefault="005D3C24" w:rsidP="005D3C24">
            <w:pPr>
              <w:rPr>
                <w:rFonts w:ascii="Times New Roman" w:hAnsi="Times New Roman" w:cs="Times New Roman"/>
                <w:lang w:val="en-US"/>
              </w:rPr>
            </w:pPr>
          </w:p>
        </w:tc>
        <w:tc>
          <w:tcPr>
            <w:tcW w:w="83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93"/>
              <w:gridCol w:w="2032"/>
            </w:tblGrid>
            <w:tr w:rsidR="005D3C24" w:rsidRPr="0095494E" w:rsidTr="005D3C24">
              <w:tc>
                <w:tcPr>
                  <w:tcW w:w="23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(c)</w:t>
                  </w:r>
                </w:p>
              </w:tc>
              <w:tc>
                <w:tcPr>
                  <w:tcW w:w="986"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în produsele pentru copiii sub 3 ani</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pe pielea descuamată sau iritată</w:t>
                  </w:r>
                </w:p>
              </w:tc>
            </w:tr>
          </w:tbl>
          <w:p w:rsidR="005D3C24" w:rsidRPr="003D3097" w:rsidRDefault="005D3C24" w:rsidP="005D3C24">
            <w:pPr>
              <w:rPr>
                <w:rFonts w:ascii="Times New Roman" w:hAnsi="Times New Roman" w:cs="Times New Roman"/>
                <w:lang w:val="en-US"/>
              </w:rPr>
            </w:pPr>
          </w:p>
        </w:tc>
      </w:tr>
      <w:tr w:rsidR="005D3C24" w:rsidRPr="0095494E" w:rsidTr="005D3C24">
        <w:tc>
          <w:tcPr>
            <w:tcW w:w="24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1b</w:t>
            </w:r>
          </w:p>
        </w:tc>
        <w:tc>
          <w:tcPr>
            <w:tcW w:w="520"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Tetrabora</w:t>
            </w:r>
            <w:r w:rsidR="0095494E">
              <w:rPr>
                <w:rFonts w:ascii="Times New Roman" w:hAnsi="Times New Roman" w:cs="Times New Roman"/>
                <w:lang w:val="en-US"/>
              </w:rPr>
              <w:t>ţ</w:t>
            </w:r>
            <w:r w:rsidRPr="003D3097">
              <w:rPr>
                <w:rFonts w:ascii="Times New Roman" w:hAnsi="Times New Roman" w:cs="Times New Roman"/>
                <w:lang w:val="en-US"/>
              </w:rPr>
              <w:t>i, a se vedea, de asemenea, 1a)</w:t>
            </w:r>
          </w:p>
        </w:tc>
        <w:tc>
          <w:tcPr>
            <w:tcW w:w="594"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371"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22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862"/>
              <w:gridCol w:w="1995"/>
            </w:tblGrid>
            <w:tr w:rsidR="005D3C24" w:rsidRPr="003D3097" w:rsidTr="005D3C24">
              <w:tc>
                <w:tcPr>
                  <w:tcW w:w="34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78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Produse pentru baie</w:t>
                  </w:r>
                </w:p>
              </w:tc>
            </w:tr>
          </w:tbl>
          <w:p w:rsidR="005D3C24" w:rsidRPr="003D3097" w:rsidRDefault="005D3C24" w:rsidP="005D3C24">
            <w:pPr>
              <w:rPr>
                <w:rFonts w:ascii="Times New Roman" w:hAnsi="Times New Roman" w:cs="Times New Roman"/>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31"/>
              <w:gridCol w:w="926"/>
            </w:tblGrid>
            <w:tr w:rsidR="005D3C24" w:rsidRPr="003D3097" w:rsidTr="005D3C24">
              <w:tc>
                <w:tcPr>
                  <w:tcW w:w="29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52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18 % (ca acid boric)</w:t>
                  </w:r>
                </w:p>
              </w:tc>
            </w:tr>
          </w:tbl>
          <w:p w:rsidR="005D3C24" w:rsidRPr="003D3097" w:rsidRDefault="005D3C24" w:rsidP="005D3C24">
            <w:pPr>
              <w:rPr>
                <w:rFonts w:ascii="Times New Roman" w:hAnsi="Times New Roman" w:cs="Times New Roman"/>
              </w:rPr>
            </w:pPr>
          </w:p>
        </w:tc>
        <w:tc>
          <w:tcPr>
            <w:tcW w:w="78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618"/>
              <w:gridCol w:w="1773"/>
            </w:tblGrid>
            <w:tr w:rsidR="005D3C24" w:rsidRPr="0095494E" w:rsidTr="005D3C24">
              <w:tc>
                <w:tcPr>
                  <w:tcW w:w="350"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1004"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în produsele pentru copiii sub 3 ani</w:t>
                  </w:r>
                </w:p>
              </w:tc>
            </w:tr>
          </w:tbl>
          <w:p w:rsidR="005D3C24" w:rsidRPr="003D3097" w:rsidRDefault="005D3C24" w:rsidP="005D3C24">
            <w:pPr>
              <w:rPr>
                <w:rFonts w:ascii="Times New Roman" w:hAnsi="Times New Roman" w:cs="Times New Roman"/>
                <w:lang w:val="en-US"/>
              </w:rPr>
            </w:pPr>
          </w:p>
        </w:tc>
        <w:tc>
          <w:tcPr>
            <w:tcW w:w="83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715"/>
              <w:gridCol w:w="1810"/>
            </w:tblGrid>
            <w:tr w:rsidR="005D3C24" w:rsidRPr="0095494E" w:rsidTr="005D3C24">
              <w:tc>
                <w:tcPr>
                  <w:tcW w:w="350"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886"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Anu se utiliza la baia copiilor sub 3 ani</w:t>
                  </w:r>
                </w:p>
              </w:tc>
            </w:tr>
          </w:tbl>
          <w:p w:rsidR="005D3C24" w:rsidRPr="003D3097" w:rsidRDefault="005D3C24" w:rsidP="005D3C24">
            <w:pPr>
              <w:rPr>
                <w:rFonts w:ascii="Times New Roman" w:hAnsi="Times New Roman" w:cs="Times New Roman"/>
                <w:lang w:val="en-US"/>
              </w:rPr>
            </w:pPr>
          </w:p>
        </w:tc>
      </w:tr>
      <w:tr w:rsidR="005D3C24" w:rsidRPr="003D3097"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520"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594"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774"/>
              <w:gridCol w:w="2083"/>
            </w:tblGrid>
            <w:tr w:rsidR="005D3C24" w:rsidRPr="0095494E" w:rsidTr="005D3C24">
              <w:tc>
                <w:tcPr>
                  <w:tcW w:w="306"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824"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Produse pentru păr </w:t>
                  </w:r>
                  <w:r w:rsidR="0095494E">
                    <w:rPr>
                      <w:rFonts w:ascii="Times New Roman" w:hAnsi="Times New Roman" w:cs="Times New Roman"/>
                      <w:lang w:val="en-US"/>
                    </w:rPr>
                    <w:t>ş</w:t>
                  </w:r>
                  <w:r w:rsidRPr="003D3097">
                    <w:rPr>
                      <w:rFonts w:ascii="Times New Roman" w:hAnsi="Times New Roman" w:cs="Times New Roman"/>
                      <w:lang w:val="en-US"/>
                    </w:rPr>
                    <w:t>i pilozitatea facială</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42"/>
              <w:gridCol w:w="915"/>
            </w:tblGrid>
            <w:tr w:rsidR="005D3C24" w:rsidRPr="003D3097" w:rsidTr="005D3C24">
              <w:tc>
                <w:tcPr>
                  <w:tcW w:w="30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51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8 % (ca acid boric)</w:t>
                  </w:r>
                </w:p>
              </w:tc>
            </w:tr>
          </w:tbl>
          <w:p w:rsidR="005D3C24" w:rsidRPr="003D3097" w:rsidRDefault="005D3C24" w:rsidP="005D3C24">
            <w:pPr>
              <w:rPr>
                <w:rFonts w:ascii="Times New Roman" w:hAnsi="Times New Roman" w:cs="Times New Roman"/>
              </w:rPr>
            </w:pPr>
          </w:p>
        </w:tc>
        <w:tc>
          <w:tcPr>
            <w:tcW w:w="78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83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740"/>
              <w:gridCol w:w="1785"/>
            </w:tblGrid>
            <w:tr w:rsidR="005D3C24" w:rsidRPr="003D3097" w:rsidTr="005D3C24">
              <w:tc>
                <w:tcPr>
                  <w:tcW w:w="36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874"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 se clăti bine</w:t>
                  </w:r>
                </w:p>
              </w:tc>
            </w:tr>
          </w:tbl>
          <w:p w:rsidR="005D3C24" w:rsidRPr="003D3097" w:rsidRDefault="005D3C24" w:rsidP="005D3C24">
            <w:pPr>
              <w:rPr>
                <w:rFonts w:ascii="Times New Roman" w:hAnsi="Times New Roman" w:cs="Times New Roman"/>
              </w:rPr>
            </w:pPr>
          </w:p>
        </w:tc>
      </w:tr>
      <w:tr w:rsidR="005D3C24" w:rsidRPr="0095494E" w:rsidTr="005D3C24">
        <w:tc>
          <w:tcPr>
            <w:tcW w:w="24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2a</w:t>
            </w:r>
          </w:p>
        </w:tc>
        <w:tc>
          <w:tcPr>
            <w:tcW w:w="520"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Acid tioglicolic </w:t>
            </w:r>
            <w:r w:rsidR="0095494E">
              <w:rPr>
                <w:rFonts w:ascii="Times New Roman" w:hAnsi="Times New Roman" w:cs="Times New Roman"/>
                <w:lang w:val="en-US"/>
              </w:rPr>
              <w:t>ş</w:t>
            </w:r>
            <w:r w:rsidRPr="003D3097">
              <w:rPr>
                <w:rFonts w:ascii="Times New Roman" w:hAnsi="Times New Roman" w:cs="Times New Roman"/>
                <w:lang w:val="en-US"/>
              </w:rPr>
              <w:t>i sărurile sale</w:t>
            </w:r>
          </w:p>
        </w:tc>
        <w:tc>
          <w:tcPr>
            <w:tcW w:w="594"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Thioglycolic acid</w:t>
            </w:r>
          </w:p>
        </w:tc>
        <w:tc>
          <w:tcPr>
            <w:tcW w:w="371"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68-11-1</w:t>
            </w:r>
          </w:p>
        </w:tc>
        <w:tc>
          <w:tcPr>
            <w:tcW w:w="22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200-677-4</w:t>
            </w:r>
          </w:p>
        </w:tc>
        <w:tc>
          <w:tcPr>
            <w:tcW w:w="93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756"/>
              <w:gridCol w:w="2101"/>
            </w:tblGrid>
            <w:tr w:rsidR="005D3C24" w:rsidRPr="0095494E" w:rsidTr="005D3C24">
              <w:tc>
                <w:tcPr>
                  <w:tcW w:w="29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83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Produse pentru păr </w:t>
                  </w:r>
                  <w:r w:rsidR="0095494E">
                    <w:rPr>
                      <w:rFonts w:ascii="Times New Roman" w:hAnsi="Times New Roman" w:cs="Times New Roman"/>
                      <w:lang w:val="en-US"/>
                    </w:rPr>
                    <w:t>ş</w:t>
                  </w:r>
                  <w:r w:rsidRPr="003D3097">
                    <w:rPr>
                      <w:rFonts w:ascii="Times New Roman" w:hAnsi="Times New Roman" w:cs="Times New Roman"/>
                      <w:lang w:val="en-US"/>
                    </w:rPr>
                    <w:t>i pilozitatea facială</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8 %</w:t>
            </w:r>
          </w:p>
        </w:tc>
        <w:tc>
          <w:tcPr>
            <w:tcW w:w="78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uz general</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la utilizare pH 7 - 9,5</w:t>
            </w:r>
          </w:p>
        </w:tc>
        <w:tc>
          <w:tcPr>
            <w:tcW w:w="830"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Condi</w:t>
            </w:r>
            <w:r w:rsidR="0095494E">
              <w:rPr>
                <w:rFonts w:ascii="Times New Roman" w:hAnsi="Times New Roman" w:cs="Times New Roman"/>
                <w:lang w:val="en-US"/>
              </w:rPr>
              <w:t>ţ</w:t>
            </w:r>
            <w:r w:rsidRPr="003D3097">
              <w:rPr>
                <w:rFonts w:ascii="Times New Roman" w:hAnsi="Times New Roman" w:cs="Times New Roman"/>
                <w:lang w:val="en-US"/>
              </w:rPr>
              <w:t>ii de utilizare:</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(b), (c):</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se evita contactul cu ochii</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În caz de contact cu ochii, a se spăla imediat </w:t>
            </w:r>
            <w:r w:rsidR="0095494E">
              <w:rPr>
                <w:rFonts w:ascii="Times New Roman" w:hAnsi="Times New Roman" w:cs="Times New Roman"/>
                <w:lang w:val="en-US"/>
              </w:rPr>
              <w:t>ş</w:t>
            </w:r>
            <w:r w:rsidRPr="003D3097">
              <w:rPr>
                <w:rFonts w:ascii="Times New Roman" w:hAnsi="Times New Roman" w:cs="Times New Roman"/>
                <w:lang w:val="en-US"/>
              </w:rPr>
              <w:t xml:space="preserve">i abundent cu apă </w:t>
            </w:r>
            <w:r w:rsidR="0095494E">
              <w:rPr>
                <w:rFonts w:ascii="Times New Roman" w:hAnsi="Times New Roman" w:cs="Times New Roman"/>
                <w:lang w:val="en-US"/>
              </w:rPr>
              <w:t>ş</w:t>
            </w:r>
            <w:r w:rsidRPr="003D3097">
              <w:rPr>
                <w:rFonts w:ascii="Times New Roman" w:hAnsi="Times New Roman" w:cs="Times New Roman"/>
                <w:lang w:val="en-US"/>
              </w:rPr>
              <w:t>i a se consulta specialistul</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(a) </w:t>
            </w:r>
            <w:r w:rsidR="0095494E">
              <w:rPr>
                <w:rFonts w:ascii="Times New Roman" w:hAnsi="Times New Roman" w:cs="Times New Roman"/>
                <w:lang w:val="en-US"/>
              </w:rPr>
              <w:t>ş</w:t>
            </w:r>
            <w:r w:rsidRPr="003D3097">
              <w:rPr>
                <w:rFonts w:ascii="Times New Roman" w:hAnsi="Times New Roman" w:cs="Times New Roman"/>
                <w:lang w:val="en-US"/>
              </w:rPr>
              <w:t>i (c):</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se purta mănu</w:t>
            </w:r>
            <w:r w:rsidR="0095494E">
              <w:rPr>
                <w:rFonts w:ascii="Times New Roman" w:hAnsi="Times New Roman" w:cs="Times New Roman"/>
                <w:lang w:val="en-US"/>
              </w:rPr>
              <w:t>ş</w:t>
            </w:r>
            <w:r w:rsidRPr="003D3097">
              <w:rPr>
                <w:rFonts w:ascii="Times New Roman" w:hAnsi="Times New Roman" w:cs="Times New Roman"/>
                <w:lang w:val="en-US"/>
              </w:rPr>
              <w:t>i de protec</w:t>
            </w:r>
            <w:r w:rsidR="0095494E">
              <w:rPr>
                <w:rFonts w:ascii="Times New Roman" w:hAnsi="Times New Roman" w:cs="Times New Roman"/>
                <w:lang w:val="en-US"/>
              </w:rPr>
              <w:t>ţ</w:t>
            </w:r>
            <w:r w:rsidRPr="003D3097">
              <w:rPr>
                <w:rFonts w:ascii="Times New Roman" w:hAnsi="Times New Roman" w:cs="Times New Roman"/>
                <w:lang w:val="en-US"/>
              </w:rPr>
              <w:t>ie</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Avertismente:</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(a), (b) </w:t>
            </w:r>
            <w:r w:rsidR="0095494E">
              <w:rPr>
                <w:rFonts w:ascii="Times New Roman" w:hAnsi="Times New Roman" w:cs="Times New Roman"/>
                <w:lang w:val="en-US"/>
              </w:rPr>
              <w:t>ş</w:t>
            </w:r>
            <w:r w:rsidRPr="003D3097">
              <w:rPr>
                <w:rFonts w:ascii="Times New Roman" w:hAnsi="Times New Roman" w:cs="Times New Roman"/>
                <w:lang w:val="en-US"/>
              </w:rPr>
              <w:t>i (c)</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w:t>
            </w:r>
            <w:r w:rsidR="0095494E">
              <w:rPr>
                <w:rFonts w:ascii="Times New Roman" w:hAnsi="Times New Roman" w:cs="Times New Roman"/>
                <w:lang w:val="en-US"/>
              </w:rPr>
              <w:t>ţ</w:t>
            </w:r>
            <w:r w:rsidRPr="003D3097">
              <w:rPr>
                <w:rFonts w:ascii="Times New Roman" w:hAnsi="Times New Roman" w:cs="Times New Roman"/>
                <w:lang w:val="en-US"/>
              </w:rPr>
              <w:t>ine tioglicolat</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se urma instruc</w:t>
            </w:r>
            <w:r w:rsidR="0095494E">
              <w:rPr>
                <w:rFonts w:ascii="Times New Roman" w:hAnsi="Times New Roman" w:cs="Times New Roman"/>
                <w:lang w:val="en-US"/>
              </w:rPr>
              <w:t>ţ</w:t>
            </w:r>
            <w:r w:rsidRPr="003D3097">
              <w:rPr>
                <w:rFonts w:ascii="Times New Roman" w:hAnsi="Times New Roman" w:cs="Times New Roman"/>
                <w:lang w:val="en-US"/>
              </w:rPr>
              <w:t>iunile de utilizare</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lăsa la îndemâna copiilor</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Numai pentru uz profesional</w:t>
            </w:r>
          </w:p>
        </w:tc>
      </w:tr>
      <w:tr w:rsidR="005D3C24" w:rsidRPr="0095494E"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520"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594"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93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11 %</w:t>
            </w:r>
          </w:p>
        </w:tc>
        <w:tc>
          <w:tcPr>
            <w:tcW w:w="78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uz profesional</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la utilizare pH 7 - 9,5</w:t>
            </w:r>
          </w:p>
        </w:tc>
        <w:tc>
          <w:tcPr>
            <w:tcW w:w="830" w:type="pct"/>
            <w:vMerge/>
            <w:tcBorders>
              <w:top w:val="single" w:sz="6" w:space="0" w:color="000000"/>
              <w:left w:val="single" w:sz="6" w:space="0" w:color="000000"/>
              <w:bottom w:val="single" w:sz="6" w:space="0" w:color="000000"/>
              <w:right w:val="single" w:sz="6" w:space="0" w:color="000000"/>
            </w:tcBorders>
            <w:vAlign w:val="bottom"/>
            <w:hideMark/>
          </w:tcPr>
          <w:p w:rsidR="005D3C24" w:rsidRPr="003D3097" w:rsidRDefault="005D3C24" w:rsidP="005D3C24">
            <w:pPr>
              <w:rPr>
                <w:rFonts w:ascii="Times New Roman" w:hAnsi="Times New Roman" w:cs="Times New Roman"/>
                <w:lang w:val="en-US"/>
              </w:rPr>
            </w:pPr>
          </w:p>
        </w:tc>
      </w:tr>
      <w:tr w:rsidR="005D3C24" w:rsidRPr="003D3097"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520"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594"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731"/>
              <w:gridCol w:w="2126"/>
            </w:tblGrid>
            <w:tr w:rsidR="005D3C24" w:rsidRPr="003D3097" w:rsidTr="005D3C24">
              <w:tc>
                <w:tcPr>
                  <w:tcW w:w="28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84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Depilatoare</w:t>
                  </w:r>
                </w:p>
              </w:tc>
            </w:tr>
          </w:tbl>
          <w:p w:rsidR="005D3C24" w:rsidRPr="003D3097" w:rsidRDefault="005D3C24" w:rsidP="005D3C24">
            <w:pPr>
              <w:rPr>
                <w:rFonts w:ascii="Times New Roman" w:hAnsi="Times New Roman" w:cs="Times New Roman"/>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5 %</w:t>
            </w:r>
          </w:p>
        </w:tc>
        <w:tc>
          <w:tcPr>
            <w:tcW w:w="78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la utilizare pH 7 - 12,7</w:t>
            </w:r>
          </w:p>
        </w:tc>
        <w:tc>
          <w:tcPr>
            <w:tcW w:w="830"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r>
      <w:tr w:rsidR="005D3C24" w:rsidRPr="003D3097"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520"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594"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685"/>
              <w:gridCol w:w="2172"/>
            </w:tblGrid>
            <w:tr w:rsidR="005D3C24" w:rsidRPr="0095494E" w:rsidTr="005D3C24">
              <w:tc>
                <w:tcPr>
                  <w:tcW w:w="27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(c)</w:t>
                  </w:r>
                </w:p>
              </w:tc>
              <w:tc>
                <w:tcPr>
                  <w:tcW w:w="85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Produse pentru păr </w:t>
                  </w:r>
                  <w:r w:rsidR="0095494E">
                    <w:rPr>
                      <w:rFonts w:ascii="Times New Roman" w:hAnsi="Times New Roman" w:cs="Times New Roman"/>
                      <w:lang w:val="en-US"/>
                    </w:rPr>
                    <w:t>ş</w:t>
                  </w:r>
                  <w:r w:rsidRPr="003D3097">
                    <w:rPr>
                      <w:rFonts w:ascii="Times New Roman" w:hAnsi="Times New Roman" w:cs="Times New Roman"/>
                      <w:lang w:val="en-US"/>
                    </w:rPr>
                    <w:t>i pilozitatea facială, care se îndepărtează prin clătire</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2 %</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Procentele sus-men</w:t>
            </w:r>
            <w:r w:rsidR="0095494E">
              <w:rPr>
                <w:rFonts w:ascii="Times New Roman" w:hAnsi="Times New Roman" w:cs="Times New Roman"/>
                <w:lang w:val="en-US"/>
              </w:rPr>
              <w:t>ţ</w:t>
            </w:r>
            <w:r w:rsidRPr="003D3097">
              <w:rPr>
                <w:rFonts w:ascii="Times New Roman" w:hAnsi="Times New Roman" w:cs="Times New Roman"/>
                <w:lang w:val="en-US"/>
              </w:rPr>
              <w:t>ionate sunt calculate ca acid tioglicolic</w:t>
            </w:r>
          </w:p>
        </w:tc>
        <w:tc>
          <w:tcPr>
            <w:tcW w:w="78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la utilizare pH 7- 9,5</w:t>
            </w:r>
          </w:p>
        </w:tc>
        <w:tc>
          <w:tcPr>
            <w:tcW w:w="830"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r>
      <w:tr w:rsidR="005D3C24" w:rsidRPr="0095494E" w:rsidTr="005D3C24">
        <w:tc>
          <w:tcPr>
            <w:tcW w:w="24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2b</w:t>
            </w:r>
          </w:p>
        </w:tc>
        <w:tc>
          <w:tcPr>
            <w:tcW w:w="520"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Esteri ai acidului tioglicolic</w:t>
            </w:r>
          </w:p>
        </w:tc>
        <w:tc>
          <w:tcPr>
            <w:tcW w:w="594"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371"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22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93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Produse pentru ondularea sau îndreptarea părului:</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634"/>
              <w:gridCol w:w="823"/>
            </w:tblGrid>
            <w:tr w:rsidR="005D3C24" w:rsidRPr="003D3097" w:rsidTr="005D3C24">
              <w:tc>
                <w:tcPr>
                  <w:tcW w:w="35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466"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8 %</w:t>
                  </w:r>
                </w:p>
              </w:tc>
            </w:tr>
          </w:tbl>
          <w:p w:rsidR="005D3C24" w:rsidRPr="003D3097" w:rsidRDefault="005D3C24" w:rsidP="005D3C24">
            <w:pPr>
              <w:rPr>
                <w:rFonts w:ascii="Times New Roman" w:hAnsi="Times New Roman" w:cs="Times New Roman"/>
              </w:rPr>
            </w:pPr>
          </w:p>
        </w:tc>
        <w:tc>
          <w:tcPr>
            <w:tcW w:w="78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uz general</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la utilizare pH 6 - 9,5</w:t>
            </w:r>
          </w:p>
        </w:tc>
        <w:tc>
          <w:tcPr>
            <w:tcW w:w="83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Condi</w:t>
            </w:r>
            <w:r w:rsidR="0095494E">
              <w:rPr>
                <w:rFonts w:ascii="Times New Roman" w:hAnsi="Times New Roman" w:cs="Times New Roman"/>
                <w:lang w:val="en-US"/>
              </w:rPr>
              <w:t>ţ</w:t>
            </w:r>
            <w:r w:rsidRPr="003D3097">
              <w:rPr>
                <w:rFonts w:ascii="Times New Roman" w:hAnsi="Times New Roman" w:cs="Times New Roman"/>
                <w:lang w:val="en-US"/>
              </w:rPr>
              <w:t>ii de utilizare:</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(a) </w:t>
            </w:r>
            <w:r w:rsidR="0095494E">
              <w:rPr>
                <w:rFonts w:ascii="Times New Roman" w:hAnsi="Times New Roman" w:cs="Times New Roman"/>
                <w:lang w:val="en-US"/>
              </w:rPr>
              <w:t>ş</w:t>
            </w:r>
            <w:r w:rsidRPr="003D3097">
              <w:rPr>
                <w:rFonts w:ascii="Times New Roman" w:hAnsi="Times New Roman" w:cs="Times New Roman"/>
                <w:lang w:val="en-US"/>
              </w:rPr>
              <w:t>i (b)</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În contact cu pielea poate determina o sensibilizare</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se evita contactul cu ochii</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În caz de contact cu ochii, a se spăla imediat </w:t>
            </w:r>
            <w:r w:rsidR="0095494E">
              <w:rPr>
                <w:rFonts w:ascii="Times New Roman" w:hAnsi="Times New Roman" w:cs="Times New Roman"/>
                <w:lang w:val="en-US"/>
              </w:rPr>
              <w:t>ş</w:t>
            </w:r>
            <w:r w:rsidRPr="003D3097">
              <w:rPr>
                <w:rFonts w:ascii="Times New Roman" w:hAnsi="Times New Roman" w:cs="Times New Roman"/>
                <w:lang w:val="en-US"/>
              </w:rPr>
              <w:t xml:space="preserve">i abundent cu apă </w:t>
            </w:r>
            <w:r w:rsidR="0095494E">
              <w:rPr>
                <w:rFonts w:ascii="Times New Roman" w:hAnsi="Times New Roman" w:cs="Times New Roman"/>
                <w:lang w:val="en-US"/>
              </w:rPr>
              <w:t>ş</w:t>
            </w:r>
            <w:r w:rsidRPr="003D3097">
              <w:rPr>
                <w:rFonts w:ascii="Times New Roman" w:hAnsi="Times New Roman" w:cs="Times New Roman"/>
                <w:lang w:val="en-US"/>
              </w:rPr>
              <w:t>i a se consulta specialistul</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se purta mănu</w:t>
            </w:r>
            <w:r w:rsidR="0095494E">
              <w:rPr>
                <w:rFonts w:ascii="Times New Roman" w:hAnsi="Times New Roman" w:cs="Times New Roman"/>
                <w:lang w:val="en-US"/>
              </w:rPr>
              <w:t>ş</w:t>
            </w:r>
            <w:r w:rsidRPr="003D3097">
              <w:rPr>
                <w:rFonts w:ascii="Times New Roman" w:hAnsi="Times New Roman" w:cs="Times New Roman"/>
                <w:lang w:val="en-US"/>
              </w:rPr>
              <w:t>i de protec</w:t>
            </w:r>
            <w:r w:rsidR="0095494E">
              <w:rPr>
                <w:rFonts w:ascii="Times New Roman" w:hAnsi="Times New Roman" w:cs="Times New Roman"/>
                <w:lang w:val="en-US"/>
              </w:rPr>
              <w:t>ţ</w:t>
            </w:r>
            <w:r w:rsidRPr="003D3097">
              <w:rPr>
                <w:rFonts w:ascii="Times New Roman" w:hAnsi="Times New Roman" w:cs="Times New Roman"/>
                <w:lang w:val="en-US"/>
              </w:rPr>
              <w:t>ie</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Avertismente:</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w:t>
            </w:r>
            <w:r w:rsidR="0095494E">
              <w:rPr>
                <w:rFonts w:ascii="Times New Roman" w:hAnsi="Times New Roman" w:cs="Times New Roman"/>
                <w:lang w:val="en-US"/>
              </w:rPr>
              <w:t>ţ</w:t>
            </w:r>
            <w:r w:rsidRPr="003D3097">
              <w:rPr>
                <w:rFonts w:ascii="Times New Roman" w:hAnsi="Times New Roman" w:cs="Times New Roman"/>
                <w:lang w:val="en-US"/>
              </w:rPr>
              <w:t>ine tioglicolat</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se urma instruc</w:t>
            </w:r>
            <w:r w:rsidR="0095494E">
              <w:rPr>
                <w:rFonts w:ascii="Times New Roman" w:hAnsi="Times New Roman" w:cs="Times New Roman"/>
                <w:lang w:val="en-US"/>
              </w:rPr>
              <w:t>ţ</w:t>
            </w:r>
            <w:r w:rsidRPr="003D3097">
              <w:rPr>
                <w:rFonts w:ascii="Times New Roman" w:hAnsi="Times New Roman" w:cs="Times New Roman"/>
                <w:lang w:val="en-US"/>
              </w:rPr>
              <w:t>iunile de utilizare</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lăsa la îndemâna copiilor</w:t>
            </w:r>
          </w:p>
        </w:tc>
      </w:tr>
      <w:tr w:rsidR="005D3C24" w:rsidRPr="003D3097"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520"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594"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93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12"/>
              <w:gridCol w:w="1045"/>
            </w:tblGrid>
            <w:tr w:rsidR="005D3C24" w:rsidRPr="0095494E" w:rsidTr="005D3C24">
              <w:tc>
                <w:tcPr>
                  <w:tcW w:w="23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58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11 %</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Procentele sus-men</w:t>
                  </w:r>
                  <w:r w:rsidR="0095494E">
                    <w:rPr>
                      <w:rFonts w:ascii="Times New Roman" w:hAnsi="Times New Roman" w:cs="Times New Roman"/>
                      <w:lang w:val="en-US"/>
                    </w:rPr>
                    <w:t>ţ</w:t>
                  </w:r>
                  <w:r w:rsidRPr="003D3097">
                    <w:rPr>
                      <w:rFonts w:ascii="Times New Roman" w:hAnsi="Times New Roman" w:cs="Times New Roman"/>
                      <w:lang w:val="en-US"/>
                    </w:rPr>
                    <w:t>ionate sunt calculate ca acid tioglicolic</w:t>
                  </w:r>
                </w:p>
              </w:tc>
            </w:tr>
          </w:tbl>
          <w:p w:rsidR="005D3C24" w:rsidRPr="003D3097" w:rsidRDefault="005D3C24" w:rsidP="005D3C24">
            <w:pPr>
              <w:rPr>
                <w:rFonts w:ascii="Times New Roman" w:hAnsi="Times New Roman" w:cs="Times New Roman"/>
                <w:lang w:val="en-US"/>
              </w:rPr>
            </w:pPr>
          </w:p>
        </w:tc>
        <w:tc>
          <w:tcPr>
            <w:tcW w:w="78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uz profesional</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la utilizare pH 6 - 9,5</w:t>
            </w:r>
          </w:p>
        </w:tc>
        <w:tc>
          <w:tcPr>
            <w:tcW w:w="83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647"/>
              <w:gridCol w:w="1878"/>
            </w:tblGrid>
            <w:tr w:rsidR="005D3C24" w:rsidRPr="003D3097" w:rsidTr="005D3C24">
              <w:tc>
                <w:tcPr>
                  <w:tcW w:w="314"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91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Numai pentru uz profesional</w:t>
                  </w:r>
                </w:p>
              </w:tc>
            </w:tr>
          </w:tbl>
          <w:p w:rsidR="005D3C24" w:rsidRPr="003D3097" w:rsidRDefault="005D3C24" w:rsidP="005D3C24">
            <w:pPr>
              <w:rPr>
                <w:rFonts w:ascii="Times New Roman" w:hAnsi="Times New Roman" w:cs="Times New Roman"/>
              </w:rPr>
            </w:pP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3</w:t>
            </w:r>
          </w:p>
        </w:tc>
        <w:tc>
          <w:tcPr>
            <w:tcW w:w="52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Acid oxalic, esterii </w:t>
            </w:r>
            <w:r w:rsidR="0095494E">
              <w:rPr>
                <w:rFonts w:ascii="Times New Roman" w:hAnsi="Times New Roman" w:cs="Times New Roman"/>
                <w:lang w:val="en-US"/>
              </w:rPr>
              <w:t>ş</w:t>
            </w:r>
            <w:r w:rsidRPr="003D3097">
              <w:rPr>
                <w:rFonts w:ascii="Times New Roman" w:hAnsi="Times New Roman" w:cs="Times New Roman"/>
                <w:lang w:val="en-US"/>
              </w:rPr>
              <w:t>i sărurile sale alcaline</w:t>
            </w:r>
          </w:p>
        </w:tc>
        <w:tc>
          <w:tcPr>
            <w:tcW w:w="594"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Oxalic acid</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144-62-7</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205-634-3</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Produse pentru păr </w:t>
            </w:r>
            <w:r w:rsidR="0095494E">
              <w:rPr>
                <w:rFonts w:ascii="Times New Roman" w:hAnsi="Times New Roman" w:cs="Times New Roman"/>
                <w:lang w:val="en-US"/>
              </w:rPr>
              <w:t>ş</w:t>
            </w:r>
            <w:r w:rsidRPr="003D3097">
              <w:rPr>
                <w:rFonts w:ascii="Times New Roman" w:hAnsi="Times New Roman" w:cs="Times New Roman"/>
                <w:lang w:val="en-US"/>
              </w:rPr>
              <w:t>i pilozitatea facială</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5 %</w:t>
            </w:r>
          </w:p>
        </w:tc>
        <w:tc>
          <w:tcPr>
            <w:tcW w:w="78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uz profesional</w:t>
            </w:r>
          </w:p>
        </w:tc>
        <w:tc>
          <w:tcPr>
            <w:tcW w:w="83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Numai pentru uz profesional</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4</w:t>
            </w:r>
          </w:p>
        </w:tc>
        <w:tc>
          <w:tcPr>
            <w:tcW w:w="52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Amoniac</w:t>
            </w:r>
          </w:p>
        </w:tc>
        <w:tc>
          <w:tcPr>
            <w:tcW w:w="594"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Ammonia</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7664-41-7/1336-21-6</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231-635-3/215-647-6</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6 % ca NH</w:t>
            </w:r>
            <w:r w:rsidRPr="003D3097">
              <w:rPr>
                <w:rFonts w:ascii="Times New Roman" w:hAnsi="Times New Roman" w:cs="Times New Roman"/>
                <w:vertAlign w:val="subscript"/>
              </w:rPr>
              <w:t>3</w:t>
            </w:r>
          </w:p>
        </w:tc>
        <w:tc>
          <w:tcPr>
            <w:tcW w:w="78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83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Peste 2 % Con</w:t>
            </w:r>
            <w:r w:rsidR="0095494E">
              <w:rPr>
                <w:rFonts w:ascii="Times New Roman" w:hAnsi="Times New Roman" w:cs="Times New Roman"/>
              </w:rPr>
              <w:t>ţ</w:t>
            </w:r>
            <w:r w:rsidRPr="003D3097">
              <w:rPr>
                <w:rFonts w:ascii="Times New Roman" w:hAnsi="Times New Roman" w:cs="Times New Roman"/>
              </w:rPr>
              <w:t>ine amoniac</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5</w:t>
            </w:r>
          </w:p>
        </w:tc>
        <w:tc>
          <w:tcPr>
            <w:tcW w:w="52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Tosilcloramidă de sodiu</w:t>
            </w:r>
          </w:p>
        </w:tc>
        <w:tc>
          <w:tcPr>
            <w:tcW w:w="594"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Chloramine-T</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127-65-1</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204-854-7</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0,2 %</w:t>
            </w:r>
          </w:p>
        </w:tc>
        <w:tc>
          <w:tcPr>
            <w:tcW w:w="78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83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6</w:t>
            </w:r>
          </w:p>
        </w:tc>
        <w:tc>
          <w:tcPr>
            <w:tcW w:w="52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Clora</w:t>
            </w:r>
            <w:r w:rsidR="0095494E">
              <w:rPr>
                <w:rFonts w:ascii="Times New Roman" w:hAnsi="Times New Roman" w:cs="Times New Roman"/>
              </w:rPr>
              <w:t>ţ</w:t>
            </w:r>
            <w:r w:rsidRPr="003D3097">
              <w:rPr>
                <w:rFonts w:ascii="Times New Roman" w:hAnsi="Times New Roman" w:cs="Times New Roman"/>
              </w:rPr>
              <w:t>i ai metalelor alcaline</w:t>
            </w:r>
          </w:p>
        </w:tc>
        <w:tc>
          <w:tcPr>
            <w:tcW w:w="594"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Sodium chlorate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7775-09-9</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231-887-4</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878"/>
              <w:gridCol w:w="1979"/>
            </w:tblGrid>
            <w:tr w:rsidR="005D3C24" w:rsidRPr="003D3097" w:rsidTr="005D3C24">
              <w:tc>
                <w:tcPr>
                  <w:tcW w:w="350"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78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Pastă de din</w:t>
                  </w:r>
                  <w:r w:rsidR="0095494E">
                    <w:rPr>
                      <w:rFonts w:ascii="Times New Roman" w:hAnsi="Times New Roman" w:cs="Times New Roman"/>
                    </w:rPr>
                    <w:t>ţ</w:t>
                  </w:r>
                  <w:r w:rsidRPr="003D3097">
                    <w:rPr>
                      <w:rFonts w:ascii="Times New Roman" w:hAnsi="Times New Roman" w:cs="Times New Roman"/>
                    </w:rPr>
                    <w:t>i</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892"/>
              <w:gridCol w:w="1965"/>
            </w:tblGrid>
            <w:tr w:rsidR="005D3C24" w:rsidRPr="003D3097" w:rsidTr="005D3C24">
              <w:tc>
                <w:tcPr>
                  <w:tcW w:w="353"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77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Alte produse</w:t>
                  </w:r>
                </w:p>
              </w:tc>
            </w:tr>
          </w:tbl>
          <w:p w:rsidR="005D3C24" w:rsidRPr="003D3097" w:rsidRDefault="005D3C24" w:rsidP="005D3C24">
            <w:pPr>
              <w:rPr>
                <w:rFonts w:ascii="Times New Roman" w:hAnsi="Times New Roman" w:cs="Times New Roman"/>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634"/>
              <w:gridCol w:w="823"/>
            </w:tblGrid>
            <w:tr w:rsidR="005D3C24" w:rsidRPr="003D3097" w:rsidTr="005D3C24">
              <w:tc>
                <w:tcPr>
                  <w:tcW w:w="35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466"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5 %</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646"/>
              <w:gridCol w:w="811"/>
            </w:tblGrid>
            <w:tr w:rsidR="005D3C24" w:rsidRPr="003D3097" w:rsidTr="005D3C24">
              <w:tc>
                <w:tcPr>
                  <w:tcW w:w="366"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45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3 %</w:t>
                  </w:r>
                </w:p>
              </w:tc>
            </w:tr>
          </w:tbl>
          <w:p w:rsidR="005D3C24" w:rsidRPr="003D3097" w:rsidRDefault="005D3C24" w:rsidP="005D3C24">
            <w:pPr>
              <w:rPr>
                <w:rFonts w:ascii="Times New Roman" w:hAnsi="Times New Roman" w:cs="Times New Roman"/>
              </w:rPr>
            </w:pPr>
          </w:p>
        </w:tc>
        <w:tc>
          <w:tcPr>
            <w:tcW w:w="78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83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52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594"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Potassium chlorate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3811-04-9</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223-289-7 /</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78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83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7</w:t>
            </w:r>
          </w:p>
        </w:tc>
        <w:tc>
          <w:tcPr>
            <w:tcW w:w="52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Diclormetan</w:t>
            </w:r>
          </w:p>
        </w:tc>
        <w:tc>
          <w:tcPr>
            <w:tcW w:w="594"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Dichloromethane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75-09-2</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200-838-9</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35 % (în amestec cu 1,1,1-tricloretan, concentra</w:t>
            </w:r>
            <w:r w:rsidR="0095494E">
              <w:rPr>
                <w:rFonts w:ascii="Times New Roman" w:hAnsi="Times New Roman" w:cs="Times New Roman"/>
                <w:lang w:val="en-US"/>
              </w:rPr>
              <w:t>ţ</w:t>
            </w:r>
            <w:r w:rsidRPr="003D3097">
              <w:rPr>
                <w:rFonts w:ascii="Times New Roman" w:hAnsi="Times New Roman" w:cs="Times New Roman"/>
                <w:lang w:val="en-US"/>
              </w:rPr>
              <w:t>ia totală nu trebuie să depă</w:t>
            </w:r>
            <w:r w:rsidR="0095494E">
              <w:rPr>
                <w:rFonts w:ascii="Times New Roman" w:hAnsi="Times New Roman" w:cs="Times New Roman"/>
                <w:lang w:val="en-US"/>
              </w:rPr>
              <w:t>ş</w:t>
            </w:r>
            <w:r w:rsidRPr="003D3097">
              <w:rPr>
                <w:rFonts w:ascii="Times New Roman" w:hAnsi="Times New Roman" w:cs="Times New Roman"/>
                <w:lang w:val="en-US"/>
              </w:rPr>
              <w:t>ească 35 %)</w:t>
            </w:r>
          </w:p>
        </w:tc>
        <w:tc>
          <w:tcPr>
            <w:tcW w:w="78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0,2 % con</w:t>
            </w:r>
            <w:r w:rsidR="0095494E">
              <w:rPr>
                <w:rFonts w:ascii="Times New Roman" w:hAnsi="Times New Roman" w:cs="Times New Roman"/>
              </w:rPr>
              <w:t>ţ</w:t>
            </w:r>
            <w:r w:rsidRPr="003D3097">
              <w:rPr>
                <w:rFonts w:ascii="Times New Roman" w:hAnsi="Times New Roman" w:cs="Times New Roman"/>
              </w:rPr>
              <w:t>inut maxim de impurită</w:t>
            </w:r>
            <w:r w:rsidR="0095494E">
              <w:rPr>
                <w:rFonts w:ascii="Times New Roman" w:hAnsi="Times New Roman" w:cs="Times New Roman"/>
              </w:rPr>
              <w:t>ţ</w:t>
            </w:r>
            <w:r w:rsidRPr="003D3097">
              <w:rPr>
                <w:rFonts w:ascii="Times New Roman" w:hAnsi="Times New Roman" w:cs="Times New Roman"/>
              </w:rPr>
              <w:t>i</w:t>
            </w:r>
          </w:p>
        </w:tc>
        <w:tc>
          <w:tcPr>
            <w:tcW w:w="83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r>
      <w:tr w:rsidR="005D3C24" w:rsidRPr="0095494E" w:rsidTr="005D3C24">
        <w:tc>
          <w:tcPr>
            <w:tcW w:w="24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8</w:t>
            </w:r>
          </w:p>
        </w:tc>
        <w:tc>
          <w:tcPr>
            <w:tcW w:w="520"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p-Fenilendiamină, deriva</w:t>
            </w:r>
            <w:r w:rsidR="0095494E">
              <w:rPr>
                <w:rFonts w:ascii="Times New Roman" w:hAnsi="Times New Roman" w:cs="Times New Roman"/>
              </w:rPr>
              <w:t>ţ</w:t>
            </w:r>
            <w:r w:rsidRPr="003D3097">
              <w:rPr>
                <w:rFonts w:ascii="Times New Roman" w:hAnsi="Times New Roman" w:cs="Times New Roman"/>
              </w:rPr>
              <w:t>ii săi N-</w:t>
            </w:r>
            <w:r w:rsidRPr="003D3097">
              <w:rPr>
                <w:rFonts w:ascii="Times New Roman" w:hAnsi="Times New Roman" w:cs="Times New Roman"/>
              </w:rPr>
              <w:lastRenderedPageBreak/>
              <w:t>substitui</w:t>
            </w:r>
            <w:r w:rsidR="0095494E">
              <w:rPr>
                <w:rFonts w:ascii="Times New Roman" w:hAnsi="Times New Roman" w:cs="Times New Roman"/>
              </w:rPr>
              <w:t>ţ</w:t>
            </w:r>
            <w:r w:rsidRPr="003D3097">
              <w:rPr>
                <w:rFonts w:ascii="Times New Roman" w:hAnsi="Times New Roman" w:cs="Times New Roman"/>
              </w:rPr>
              <w:t xml:space="preserve">i </w:t>
            </w:r>
            <w:r w:rsidR="0095494E">
              <w:rPr>
                <w:rFonts w:ascii="Times New Roman" w:hAnsi="Times New Roman" w:cs="Times New Roman"/>
              </w:rPr>
              <w:t>ş</w:t>
            </w:r>
            <w:r w:rsidRPr="003D3097">
              <w:rPr>
                <w:rFonts w:ascii="Times New Roman" w:hAnsi="Times New Roman" w:cs="Times New Roman"/>
              </w:rPr>
              <w:t>i sărurile sale; deriva</w:t>
            </w:r>
            <w:r w:rsidR="0095494E">
              <w:rPr>
                <w:rFonts w:ascii="Times New Roman" w:hAnsi="Times New Roman" w:cs="Times New Roman"/>
              </w:rPr>
              <w:t>ţ</w:t>
            </w:r>
            <w:r w:rsidRPr="003D3097">
              <w:rPr>
                <w:rFonts w:ascii="Times New Roman" w:hAnsi="Times New Roman" w:cs="Times New Roman"/>
              </w:rPr>
              <w:t>ii N-substitui</w:t>
            </w:r>
            <w:r w:rsidR="0095494E">
              <w:rPr>
                <w:rFonts w:ascii="Times New Roman" w:hAnsi="Times New Roman" w:cs="Times New Roman"/>
              </w:rPr>
              <w:t>ţ</w:t>
            </w:r>
            <w:r w:rsidRPr="003D3097">
              <w:rPr>
                <w:rFonts w:ascii="Times New Roman" w:hAnsi="Times New Roman" w:cs="Times New Roman"/>
              </w:rPr>
              <w:t>i ai o-fenilendiaminei</w:t>
            </w:r>
            <w:hyperlink r:id="rId14" w:anchor="ntr1-L_2009342RO.01012801-E0001" w:history="1">
              <w:r w:rsidRPr="003D3097">
                <w:rPr>
                  <w:rFonts w:ascii="Times New Roman" w:hAnsi="Times New Roman" w:cs="Times New Roman"/>
                  <w:color w:val="0000FF" w:themeColor="hyperlink"/>
                  <w:u w:val="single"/>
                </w:rPr>
                <w:t> (</w:t>
              </w:r>
              <w:r w:rsidRPr="003D3097">
                <w:rPr>
                  <w:rFonts w:ascii="Times New Roman" w:hAnsi="Times New Roman" w:cs="Times New Roman"/>
                  <w:color w:val="0000FF" w:themeColor="hyperlink"/>
                  <w:u w:val="single"/>
                  <w:vertAlign w:val="superscript"/>
                </w:rPr>
                <w:t>1</w:t>
              </w:r>
              <w:r w:rsidRPr="003D3097">
                <w:rPr>
                  <w:rFonts w:ascii="Times New Roman" w:hAnsi="Times New Roman" w:cs="Times New Roman"/>
                  <w:color w:val="0000FF" w:themeColor="hyperlink"/>
                  <w:u w:val="single"/>
                </w:rPr>
                <w:t>)</w:t>
              </w:r>
            </w:hyperlink>
            <w:r w:rsidRPr="003D3097">
              <w:rPr>
                <w:rFonts w:ascii="Times New Roman" w:hAnsi="Times New Roman" w:cs="Times New Roman"/>
              </w:rPr>
              <w:t>, cu excep</w:t>
            </w:r>
            <w:r w:rsidR="0095494E">
              <w:rPr>
                <w:rFonts w:ascii="Times New Roman" w:hAnsi="Times New Roman" w:cs="Times New Roman"/>
              </w:rPr>
              <w:t>ţ</w:t>
            </w:r>
            <w:r w:rsidRPr="003D3097">
              <w:rPr>
                <w:rFonts w:ascii="Times New Roman" w:hAnsi="Times New Roman" w:cs="Times New Roman"/>
              </w:rPr>
              <w:t>ia deriva</w:t>
            </w:r>
            <w:r w:rsidR="0095494E">
              <w:rPr>
                <w:rFonts w:ascii="Times New Roman" w:hAnsi="Times New Roman" w:cs="Times New Roman"/>
              </w:rPr>
              <w:t>ţ</w:t>
            </w:r>
            <w:r w:rsidRPr="003D3097">
              <w:rPr>
                <w:rFonts w:ascii="Times New Roman" w:hAnsi="Times New Roman" w:cs="Times New Roman"/>
              </w:rPr>
              <w:t>ilor prevăzu</w:t>
            </w:r>
            <w:r w:rsidR="0095494E">
              <w:rPr>
                <w:rFonts w:ascii="Times New Roman" w:hAnsi="Times New Roman" w:cs="Times New Roman"/>
              </w:rPr>
              <w:t>ţ</w:t>
            </w:r>
            <w:r w:rsidRPr="003D3097">
              <w:rPr>
                <w:rFonts w:ascii="Times New Roman" w:hAnsi="Times New Roman" w:cs="Times New Roman"/>
              </w:rPr>
              <w:t xml:space="preserve">i în altă parte în prezenta anexă </w:t>
            </w:r>
            <w:r w:rsidR="0095494E">
              <w:rPr>
                <w:rFonts w:ascii="Times New Roman" w:hAnsi="Times New Roman" w:cs="Times New Roman"/>
              </w:rPr>
              <w:t>ş</w:t>
            </w:r>
            <w:r w:rsidRPr="003D3097">
              <w:rPr>
                <w:rFonts w:ascii="Times New Roman" w:hAnsi="Times New Roman" w:cs="Times New Roman"/>
              </w:rPr>
              <w:t xml:space="preserve">i în anexa II cu nr. crt. 1309, 1311 </w:t>
            </w:r>
            <w:r w:rsidR="0095494E">
              <w:rPr>
                <w:rFonts w:ascii="Times New Roman" w:hAnsi="Times New Roman" w:cs="Times New Roman"/>
              </w:rPr>
              <w:t>ş</w:t>
            </w:r>
            <w:r w:rsidRPr="003D3097">
              <w:rPr>
                <w:rFonts w:ascii="Times New Roman" w:hAnsi="Times New Roman" w:cs="Times New Roman"/>
              </w:rPr>
              <w:t>i 1312</w:t>
            </w:r>
          </w:p>
        </w:tc>
        <w:tc>
          <w:tcPr>
            <w:tcW w:w="594"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p-Phenylenediamine</w:t>
            </w:r>
          </w:p>
        </w:tc>
        <w:tc>
          <w:tcPr>
            <w:tcW w:w="371"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106-50-3</w:t>
            </w:r>
          </w:p>
        </w:tc>
        <w:tc>
          <w:tcPr>
            <w:tcW w:w="22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203-404-7</w:t>
            </w:r>
          </w:p>
        </w:tc>
        <w:tc>
          <w:tcPr>
            <w:tcW w:w="93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Oxidan</w:t>
            </w:r>
            <w:r w:rsidR="0095494E">
              <w:rPr>
                <w:rFonts w:ascii="Times New Roman" w:hAnsi="Times New Roman" w:cs="Times New Roman"/>
                <w:lang w:val="en-US"/>
              </w:rPr>
              <w:t>ţ</w:t>
            </w:r>
            <w:r w:rsidRPr="003D3097">
              <w:rPr>
                <w:rFonts w:ascii="Times New Roman" w:hAnsi="Times New Roman" w:cs="Times New Roman"/>
                <w:lang w:val="en-US"/>
              </w:rPr>
              <w:t>i ai agentului de colorare din vopselele de păr</w:t>
            </w:r>
          </w:p>
        </w:tc>
        <w:tc>
          <w:tcPr>
            <w:tcW w:w="495"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6 % (ca bază liberă)</w:t>
            </w:r>
          </w:p>
        </w:tc>
        <w:tc>
          <w:tcPr>
            <w:tcW w:w="78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618"/>
              <w:gridCol w:w="1773"/>
            </w:tblGrid>
            <w:tr w:rsidR="005D3C24" w:rsidRPr="0095494E" w:rsidTr="005D3C24">
              <w:tc>
                <w:tcPr>
                  <w:tcW w:w="350"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1004"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uz general</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A nu se utiliza pe </w:t>
                  </w:r>
                  <w:r w:rsidRPr="003D3097">
                    <w:rPr>
                      <w:rFonts w:ascii="Times New Roman" w:hAnsi="Times New Roman" w:cs="Times New Roman"/>
                      <w:lang w:val="en-US"/>
                    </w:rPr>
                    <w:lastRenderedPageBreak/>
                    <w:t>sprâncene</w:t>
                  </w:r>
                </w:p>
              </w:tc>
            </w:tr>
          </w:tbl>
          <w:p w:rsidR="005D3C24" w:rsidRPr="003D3097" w:rsidRDefault="005D3C24" w:rsidP="005D3C24">
            <w:pPr>
              <w:rPr>
                <w:rFonts w:ascii="Times New Roman" w:hAnsi="Times New Roman" w:cs="Times New Roman"/>
                <w:lang w:val="en-US"/>
              </w:rPr>
            </w:pPr>
          </w:p>
        </w:tc>
        <w:tc>
          <w:tcPr>
            <w:tcW w:w="83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34"/>
              <w:gridCol w:w="1991"/>
            </w:tblGrid>
            <w:tr w:rsidR="005D3C24" w:rsidRPr="0095494E" w:rsidTr="005D3C24">
              <w:tc>
                <w:tcPr>
                  <w:tcW w:w="25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(a)</w:t>
                  </w:r>
                </w:p>
              </w:tc>
              <w:tc>
                <w:tcPr>
                  <w:tcW w:w="966"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Poate cauza reac</w:t>
                  </w:r>
                  <w:r w:rsidR="0095494E">
                    <w:rPr>
                      <w:rFonts w:ascii="Times New Roman" w:hAnsi="Times New Roman" w:cs="Times New Roman"/>
                      <w:lang w:val="en-US"/>
                    </w:rPr>
                    <w:t>ţ</w:t>
                  </w:r>
                  <w:r w:rsidRPr="003D3097">
                    <w:rPr>
                      <w:rFonts w:ascii="Times New Roman" w:hAnsi="Times New Roman" w:cs="Times New Roman"/>
                      <w:lang w:val="en-US"/>
                    </w:rPr>
                    <w:t>ii alergice.</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Con</w:t>
                  </w:r>
                  <w:r w:rsidR="0095494E">
                    <w:rPr>
                      <w:rFonts w:ascii="Times New Roman" w:hAnsi="Times New Roman" w:cs="Times New Roman"/>
                      <w:lang w:val="en-US"/>
                    </w:rPr>
                    <w:t>ţ</w:t>
                  </w:r>
                  <w:r w:rsidRPr="003D3097">
                    <w:rPr>
                      <w:rFonts w:ascii="Times New Roman" w:hAnsi="Times New Roman" w:cs="Times New Roman"/>
                      <w:lang w:val="en-US"/>
                    </w:rPr>
                    <w:t>ine fenilendiamine.</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A nu se utiliza la vopsirea genelor </w:t>
                  </w:r>
                  <w:r w:rsidR="0095494E">
                    <w:rPr>
                      <w:rFonts w:ascii="Times New Roman" w:hAnsi="Times New Roman" w:cs="Times New Roman"/>
                      <w:lang w:val="en-US"/>
                    </w:rPr>
                    <w:t>ş</w:t>
                  </w:r>
                  <w:r w:rsidRPr="003D3097">
                    <w:rPr>
                      <w:rFonts w:ascii="Times New Roman" w:hAnsi="Times New Roman" w:cs="Times New Roman"/>
                      <w:lang w:val="en-US"/>
                    </w:rPr>
                    <w:t>i sprâncenelor.</w:t>
                  </w:r>
                </w:p>
              </w:tc>
            </w:tr>
          </w:tbl>
          <w:p w:rsidR="005D3C24" w:rsidRPr="003D3097" w:rsidRDefault="005D3C24" w:rsidP="005D3C24">
            <w:pPr>
              <w:rPr>
                <w:rFonts w:ascii="Times New Roman" w:hAnsi="Times New Roman" w:cs="Times New Roman"/>
                <w:lang w:val="en-US"/>
              </w:rPr>
            </w:pPr>
          </w:p>
        </w:tc>
      </w:tr>
      <w:tr w:rsidR="005D3C24" w:rsidRPr="0095494E"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520"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594"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93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495"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78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602"/>
              <w:gridCol w:w="1789"/>
            </w:tblGrid>
            <w:tr w:rsidR="005D3C24" w:rsidRPr="003D3097" w:rsidTr="005D3C24">
              <w:tc>
                <w:tcPr>
                  <w:tcW w:w="33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100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uz profesional</w:t>
                  </w:r>
                </w:p>
              </w:tc>
            </w:tr>
          </w:tbl>
          <w:p w:rsidR="005D3C24" w:rsidRPr="003D3097" w:rsidRDefault="005D3C24" w:rsidP="005D3C24">
            <w:pPr>
              <w:rPr>
                <w:rFonts w:ascii="Times New Roman" w:hAnsi="Times New Roman" w:cs="Times New Roman"/>
              </w:rPr>
            </w:pPr>
          </w:p>
        </w:tc>
        <w:tc>
          <w:tcPr>
            <w:tcW w:w="83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46"/>
              <w:gridCol w:w="1979"/>
            </w:tblGrid>
            <w:tr w:rsidR="005D3C24" w:rsidRPr="0095494E" w:rsidTr="005D3C24">
              <w:tc>
                <w:tcPr>
                  <w:tcW w:w="26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960"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Numai pentru uz profesional.</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w:t>
                  </w:r>
                  <w:r w:rsidR="0095494E">
                    <w:rPr>
                      <w:rFonts w:ascii="Times New Roman" w:hAnsi="Times New Roman" w:cs="Times New Roman"/>
                      <w:lang w:val="en-US"/>
                    </w:rPr>
                    <w:t>ţ</w:t>
                  </w:r>
                  <w:r w:rsidRPr="003D3097">
                    <w:rPr>
                      <w:rFonts w:ascii="Times New Roman" w:hAnsi="Times New Roman" w:cs="Times New Roman"/>
                      <w:lang w:val="en-US"/>
                    </w:rPr>
                    <w:t>ine fenilendiamine.</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Poate cauza reac</w:t>
                  </w:r>
                  <w:r w:rsidR="0095494E">
                    <w:rPr>
                      <w:rFonts w:ascii="Times New Roman" w:hAnsi="Times New Roman" w:cs="Times New Roman"/>
                      <w:lang w:val="en-US"/>
                    </w:rPr>
                    <w:t>ţ</w:t>
                  </w:r>
                  <w:r w:rsidRPr="003D3097">
                    <w:rPr>
                      <w:rFonts w:ascii="Times New Roman" w:hAnsi="Times New Roman" w:cs="Times New Roman"/>
                      <w:lang w:val="en-US"/>
                    </w:rPr>
                    <w:t>ii alergice.</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se utiliza mănu</w:t>
                  </w:r>
                  <w:r w:rsidR="0095494E">
                    <w:rPr>
                      <w:rFonts w:ascii="Times New Roman" w:hAnsi="Times New Roman" w:cs="Times New Roman"/>
                      <w:lang w:val="en-US"/>
                    </w:rPr>
                    <w:t>ş</w:t>
                  </w:r>
                  <w:r w:rsidRPr="003D3097">
                    <w:rPr>
                      <w:rFonts w:ascii="Times New Roman" w:hAnsi="Times New Roman" w:cs="Times New Roman"/>
                      <w:lang w:val="en-US"/>
                    </w:rPr>
                    <w:t>i de protec</w:t>
                  </w:r>
                  <w:r w:rsidR="0095494E">
                    <w:rPr>
                      <w:rFonts w:ascii="Times New Roman" w:hAnsi="Times New Roman" w:cs="Times New Roman"/>
                      <w:lang w:val="en-US"/>
                    </w:rPr>
                    <w:t>ţ</w:t>
                  </w:r>
                  <w:r w:rsidRPr="003D3097">
                    <w:rPr>
                      <w:rFonts w:ascii="Times New Roman" w:hAnsi="Times New Roman" w:cs="Times New Roman"/>
                      <w:lang w:val="en-US"/>
                    </w:rPr>
                    <w:t>ie.</w:t>
                  </w:r>
                </w:p>
              </w:tc>
            </w:tr>
          </w:tbl>
          <w:p w:rsidR="005D3C24" w:rsidRPr="003D3097" w:rsidRDefault="005D3C24" w:rsidP="005D3C24">
            <w:pPr>
              <w:rPr>
                <w:rFonts w:ascii="Times New Roman" w:hAnsi="Times New Roman" w:cs="Times New Roman"/>
                <w:lang w:val="en-US"/>
              </w:rPr>
            </w:pPr>
          </w:p>
        </w:tc>
      </w:tr>
      <w:tr w:rsidR="005D3C24" w:rsidRPr="0095494E" w:rsidTr="005D3C24">
        <w:tc>
          <w:tcPr>
            <w:tcW w:w="24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9</w:t>
            </w:r>
          </w:p>
        </w:tc>
        <w:tc>
          <w:tcPr>
            <w:tcW w:w="520"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Metilfenilendiamine, deriva</w:t>
            </w:r>
            <w:r w:rsidR="0095494E">
              <w:rPr>
                <w:rFonts w:ascii="Times New Roman" w:hAnsi="Times New Roman" w:cs="Times New Roman"/>
                <w:lang w:val="en-US"/>
              </w:rPr>
              <w:t>ţ</w:t>
            </w:r>
            <w:r w:rsidRPr="003D3097">
              <w:rPr>
                <w:rFonts w:ascii="Times New Roman" w:hAnsi="Times New Roman" w:cs="Times New Roman"/>
                <w:lang w:val="en-US"/>
              </w:rPr>
              <w:t>ii lor N-substitui</w:t>
            </w:r>
            <w:r w:rsidR="0095494E">
              <w:rPr>
                <w:rFonts w:ascii="Times New Roman" w:hAnsi="Times New Roman" w:cs="Times New Roman"/>
                <w:lang w:val="en-US"/>
              </w:rPr>
              <w:t>ţ</w:t>
            </w:r>
            <w:r w:rsidRPr="003D3097">
              <w:rPr>
                <w:rFonts w:ascii="Times New Roman" w:hAnsi="Times New Roman" w:cs="Times New Roman"/>
                <w:lang w:val="en-US"/>
              </w:rPr>
              <w:t xml:space="preserve">i </w:t>
            </w:r>
            <w:r w:rsidR="0095494E">
              <w:rPr>
                <w:rFonts w:ascii="Times New Roman" w:hAnsi="Times New Roman" w:cs="Times New Roman"/>
                <w:lang w:val="en-US"/>
              </w:rPr>
              <w:t>ş</w:t>
            </w:r>
            <w:r w:rsidRPr="003D3097">
              <w:rPr>
                <w:rFonts w:ascii="Times New Roman" w:hAnsi="Times New Roman" w:cs="Times New Roman"/>
                <w:lang w:val="en-US"/>
              </w:rPr>
              <w:t>i sărurile lor</w:t>
            </w:r>
            <w:hyperlink r:id="rId15" w:anchor="ntr1-L_2009342RO.01012801-E0001" w:history="1">
              <w:r w:rsidRPr="003D3097">
                <w:rPr>
                  <w:rFonts w:ascii="Times New Roman" w:hAnsi="Times New Roman" w:cs="Times New Roman"/>
                  <w:color w:val="0000FF" w:themeColor="hyperlink"/>
                  <w:u w:val="single"/>
                  <w:lang w:val="en-US"/>
                </w:rPr>
                <w:t> (</w:t>
              </w:r>
              <w:r w:rsidRPr="003D3097">
                <w:rPr>
                  <w:rFonts w:ascii="Times New Roman" w:hAnsi="Times New Roman" w:cs="Times New Roman"/>
                  <w:color w:val="0000FF" w:themeColor="hyperlink"/>
                  <w:u w:val="single"/>
                  <w:vertAlign w:val="superscript"/>
                  <w:lang w:val="en-US"/>
                </w:rPr>
                <w:t>1</w:t>
              </w:r>
              <w:r w:rsidRPr="003D3097">
                <w:rPr>
                  <w:rFonts w:ascii="Times New Roman" w:hAnsi="Times New Roman" w:cs="Times New Roman"/>
                  <w:color w:val="0000FF" w:themeColor="hyperlink"/>
                  <w:u w:val="single"/>
                  <w:lang w:val="en-US"/>
                </w:rPr>
                <w:t>)</w:t>
              </w:r>
            </w:hyperlink>
            <w:r w:rsidRPr="003D3097">
              <w:rPr>
                <w:rFonts w:ascii="Times New Roman" w:hAnsi="Times New Roman" w:cs="Times New Roman"/>
                <w:lang w:val="en-US"/>
              </w:rPr>
              <w:t>, cu excep</w:t>
            </w:r>
            <w:r w:rsidR="0095494E">
              <w:rPr>
                <w:rFonts w:ascii="Times New Roman" w:hAnsi="Times New Roman" w:cs="Times New Roman"/>
                <w:lang w:val="en-US"/>
              </w:rPr>
              <w:t>ţ</w:t>
            </w:r>
            <w:r w:rsidRPr="003D3097">
              <w:rPr>
                <w:rFonts w:ascii="Times New Roman" w:hAnsi="Times New Roman" w:cs="Times New Roman"/>
                <w:lang w:val="en-US"/>
              </w:rPr>
              <w:t>ia substan</w:t>
            </w:r>
            <w:r w:rsidR="0095494E">
              <w:rPr>
                <w:rFonts w:ascii="Times New Roman" w:hAnsi="Times New Roman" w:cs="Times New Roman"/>
                <w:lang w:val="en-US"/>
              </w:rPr>
              <w:t>ţ</w:t>
            </w:r>
            <w:r w:rsidRPr="003D3097">
              <w:rPr>
                <w:rFonts w:ascii="Times New Roman" w:hAnsi="Times New Roman" w:cs="Times New Roman"/>
                <w:lang w:val="en-US"/>
              </w:rPr>
              <w:t xml:space="preserve">elor cu nr. crt. 364, 413, 1144, 1310 </w:t>
            </w:r>
            <w:r w:rsidR="0095494E">
              <w:rPr>
                <w:rFonts w:ascii="Times New Roman" w:hAnsi="Times New Roman" w:cs="Times New Roman"/>
                <w:lang w:val="en-US"/>
              </w:rPr>
              <w:t>ş</w:t>
            </w:r>
            <w:r w:rsidRPr="003D3097">
              <w:rPr>
                <w:rFonts w:ascii="Times New Roman" w:hAnsi="Times New Roman" w:cs="Times New Roman"/>
                <w:lang w:val="en-US"/>
              </w:rPr>
              <w:t>i 1313 din anexa II</w:t>
            </w:r>
          </w:p>
        </w:tc>
        <w:tc>
          <w:tcPr>
            <w:tcW w:w="594"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Toluene-2,5-diamine</w:t>
            </w:r>
          </w:p>
        </w:tc>
        <w:tc>
          <w:tcPr>
            <w:tcW w:w="371"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95-70-5</w:t>
            </w:r>
          </w:p>
        </w:tc>
        <w:tc>
          <w:tcPr>
            <w:tcW w:w="22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202-442-1</w:t>
            </w:r>
          </w:p>
        </w:tc>
        <w:tc>
          <w:tcPr>
            <w:tcW w:w="93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Oxidan</w:t>
            </w:r>
            <w:r w:rsidR="0095494E">
              <w:rPr>
                <w:rFonts w:ascii="Times New Roman" w:hAnsi="Times New Roman" w:cs="Times New Roman"/>
                <w:lang w:val="en-US"/>
              </w:rPr>
              <w:t>ţ</w:t>
            </w:r>
            <w:r w:rsidRPr="003D3097">
              <w:rPr>
                <w:rFonts w:ascii="Times New Roman" w:hAnsi="Times New Roman" w:cs="Times New Roman"/>
                <w:lang w:val="en-US"/>
              </w:rPr>
              <w:t>i ai agentului de colorare din vopselele de păr</w:t>
            </w:r>
          </w:p>
        </w:tc>
        <w:tc>
          <w:tcPr>
            <w:tcW w:w="495"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10 % (ca bază liberă)</w:t>
            </w:r>
          </w:p>
        </w:tc>
        <w:tc>
          <w:tcPr>
            <w:tcW w:w="78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618"/>
              <w:gridCol w:w="1773"/>
            </w:tblGrid>
            <w:tr w:rsidR="005D3C24" w:rsidRPr="0095494E" w:rsidTr="005D3C24">
              <w:tc>
                <w:tcPr>
                  <w:tcW w:w="350"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1004"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uz general</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pe sprâncene</w:t>
                  </w:r>
                </w:p>
              </w:tc>
            </w:tr>
          </w:tbl>
          <w:p w:rsidR="005D3C24" w:rsidRPr="003D3097" w:rsidRDefault="005D3C24" w:rsidP="005D3C24">
            <w:pPr>
              <w:rPr>
                <w:rFonts w:ascii="Times New Roman" w:hAnsi="Times New Roman" w:cs="Times New Roman"/>
                <w:lang w:val="en-US"/>
              </w:rPr>
            </w:pPr>
          </w:p>
        </w:tc>
        <w:tc>
          <w:tcPr>
            <w:tcW w:w="83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34"/>
              <w:gridCol w:w="1991"/>
            </w:tblGrid>
            <w:tr w:rsidR="005D3C24" w:rsidRPr="0095494E" w:rsidTr="005D3C24">
              <w:tc>
                <w:tcPr>
                  <w:tcW w:w="25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966"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Poate cauza reac</w:t>
                  </w:r>
                  <w:r w:rsidR="0095494E">
                    <w:rPr>
                      <w:rFonts w:ascii="Times New Roman" w:hAnsi="Times New Roman" w:cs="Times New Roman"/>
                      <w:lang w:val="en-US"/>
                    </w:rPr>
                    <w:t>ţ</w:t>
                  </w:r>
                  <w:r w:rsidRPr="003D3097">
                    <w:rPr>
                      <w:rFonts w:ascii="Times New Roman" w:hAnsi="Times New Roman" w:cs="Times New Roman"/>
                      <w:lang w:val="en-US"/>
                    </w:rPr>
                    <w:t>ii alergice.</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w:t>
                  </w:r>
                  <w:r w:rsidR="0095494E">
                    <w:rPr>
                      <w:rFonts w:ascii="Times New Roman" w:hAnsi="Times New Roman" w:cs="Times New Roman"/>
                      <w:lang w:val="en-US"/>
                    </w:rPr>
                    <w:t>ţ</w:t>
                  </w:r>
                  <w:r w:rsidRPr="003D3097">
                    <w:rPr>
                      <w:rFonts w:ascii="Times New Roman" w:hAnsi="Times New Roman" w:cs="Times New Roman"/>
                      <w:lang w:val="en-US"/>
                    </w:rPr>
                    <w:t>ine fenilendiamine.</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A nu se utiliza la vopsirea genelor </w:t>
                  </w:r>
                  <w:r w:rsidR="0095494E">
                    <w:rPr>
                      <w:rFonts w:ascii="Times New Roman" w:hAnsi="Times New Roman" w:cs="Times New Roman"/>
                      <w:lang w:val="en-US"/>
                    </w:rPr>
                    <w:t>ş</w:t>
                  </w:r>
                  <w:r w:rsidRPr="003D3097">
                    <w:rPr>
                      <w:rFonts w:ascii="Times New Roman" w:hAnsi="Times New Roman" w:cs="Times New Roman"/>
                      <w:lang w:val="en-US"/>
                    </w:rPr>
                    <w:t>i sprâncenelor.</w:t>
                  </w:r>
                </w:p>
              </w:tc>
            </w:tr>
          </w:tbl>
          <w:p w:rsidR="005D3C24" w:rsidRPr="003D3097" w:rsidRDefault="005D3C24" w:rsidP="005D3C24">
            <w:pPr>
              <w:rPr>
                <w:rFonts w:ascii="Times New Roman" w:hAnsi="Times New Roman" w:cs="Times New Roman"/>
                <w:lang w:val="en-US"/>
              </w:rPr>
            </w:pPr>
          </w:p>
        </w:tc>
      </w:tr>
      <w:tr w:rsidR="005D3C24" w:rsidRPr="0095494E"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520"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594"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93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495"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78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602"/>
              <w:gridCol w:w="1789"/>
            </w:tblGrid>
            <w:tr w:rsidR="005D3C24" w:rsidRPr="003D3097" w:rsidTr="005D3C24">
              <w:tc>
                <w:tcPr>
                  <w:tcW w:w="33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100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uz profesional</w:t>
                  </w:r>
                </w:p>
              </w:tc>
            </w:tr>
          </w:tbl>
          <w:p w:rsidR="005D3C24" w:rsidRPr="003D3097" w:rsidRDefault="005D3C24" w:rsidP="005D3C24">
            <w:pPr>
              <w:rPr>
                <w:rFonts w:ascii="Times New Roman" w:hAnsi="Times New Roman" w:cs="Times New Roman"/>
              </w:rPr>
            </w:pPr>
          </w:p>
        </w:tc>
        <w:tc>
          <w:tcPr>
            <w:tcW w:w="83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46"/>
              <w:gridCol w:w="1979"/>
            </w:tblGrid>
            <w:tr w:rsidR="005D3C24" w:rsidRPr="0095494E" w:rsidTr="005D3C24">
              <w:tc>
                <w:tcPr>
                  <w:tcW w:w="26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960"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Numai pentru uz profesional.</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Con</w:t>
                  </w:r>
                  <w:r w:rsidR="0095494E">
                    <w:rPr>
                      <w:rFonts w:ascii="Times New Roman" w:hAnsi="Times New Roman" w:cs="Times New Roman"/>
                      <w:lang w:val="en-US"/>
                    </w:rPr>
                    <w:t>ţ</w:t>
                  </w:r>
                  <w:r w:rsidRPr="003D3097">
                    <w:rPr>
                      <w:rFonts w:ascii="Times New Roman" w:hAnsi="Times New Roman" w:cs="Times New Roman"/>
                      <w:lang w:val="en-US"/>
                    </w:rPr>
                    <w:t>ine fenilendiamine.</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Poate cauza reac</w:t>
                  </w:r>
                  <w:r w:rsidR="0095494E">
                    <w:rPr>
                      <w:rFonts w:ascii="Times New Roman" w:hAnsi="Times New Roman" w:cs="Times New Roman"/>
                      <w:lang w:val="en-US"/>
                    </w:rPr>
                    <w:t>ţ</w:t>
                  </w:r>
                  <w:r w:rsidRPr="003D3097">
                    <w:rPr>
                      <w:rFonts w:ascii="Times New Roman" w:hAnsi="Times New Roman" w:cs="Times New Roman"/>
                      <w:lang w:val="en-US"/>
                    </w:rPr>
                    <w:t>ii alergice.</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se utiliza mănu</w:t>
                  </w:r>
                  <w:r w:rsidR="0095494E">
                    <w:rPr>
                      <w:rFonts w:ascii="Times New Roman" w:hAnsi="Times New Roman" w:cs="Times New Roman"/>
                      <w:lang w:val="en-US"/>
                    </w:rPr>
                    <w:t>ş</w:t>
                  </w:r>
                  <w:r w:rsidRPr="003D3097">
                    <w:rPr>
                      <w:rFonts w:ascii="Times New Roman" w:hAnsi="Times New Roman" w:cs="Times New Roman"/>
                      <w:lang w:val="en-US"/>
                    </w:rPr>
                    <w:t>i de protec</w:t>
                  </w:r>
                  <w:r w:rsidR="0095494E">
                    <w:rPr>
                      <w:rFonts w:ascii="Times New Roman" w:hAnsi="Times New Roman" w:cs="Times New Roman"/>
                      <w:lang w:val="en-US"/>
                    </w:rPr>
                    <w:t>ţ</w:t>
                  </w:r>
                  <w:r w:rsidRPr="003D3097">
                    <w:rPr>
                      <w:rFonts w:ascii="Times New Roman" w:hAnsi="Times New Roman" w:cs="Times New Roman"/>
                      <w:lang w:val="en-US"/>
                    </w:rPr>
                    <w:t>ie.</w:t>
                  </w:r>
                </w:p>
              </w:tc>
            </w:tr>
          </w:tbl>
          <w:p w:rsidR="005D3C24" w:rsidRPr="003D3097" w:rsidRDefault="005D3C24" w:rsidP="005D3C24">
            <w:pPr>
              <w:rPr>
                <w:rFonts w:ascii="Times New Roman" w:hAnsi="Times New Roman" w:cs="Times New Roman"/>
                <w:lang w:val="en-US"/>
              </w:rPr>
            </w:pPr>
          </w:p>
        </w:tc>
      </w:tr>
      <w:tr w:rsidR="005D3C24" w:rsidRPr="0095494E" w:rsidTr="005D3C24">
        <w:tc>
          <w:tcPr>
            <w:tcW w:w="24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10</w:t>
            </w:r>
          </w:p>
        </w:tc>
        <w:tc>
          <w:tcPr>
            <w:tcW w:w="520"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Diaminofenoli</w:t>
            </w:r>
            <w:hyperlink r:id="rId16" w:anchor="ntr1-L_2009342RO.01012801-E0001" w:history="1">
              <w:r w:rsidRPr="003D3097">
                <w:rPr>
                  <w:rFonts w:ascii="Times New Roman" w:hAnsi="Times New Roman" w:cs="Times New Roman"/>
                  <w:color w:val="0000FF" w:themeColor="hyperlink"/>
                  <w:u w:val="single"/>
                </w:rPr>
                <w:t> (</w:t>
              </w:r>
              <w:r w:rsidRPr="003D3097">
                <w:rPr>
                  <w:rFonts w:ascii="Times New Roman" w:hAnsi="Times New Roman" w:cs="Times New Roman"/>
                  <w:color w:val="0000FF" w:themeColor="hyperlink"/>
                  <w:u w:val="single"/>
                  <w:vertAlign w:val="superscript"/>
                </w:rPr>
                <w:t>1</w:t>
              </w:r>
              <w:r w:rsidRPr="003D3097">
                <w:rPr>
                  <w:rFonts w:ascii="Times New Roman" w:hAnsi="Times New Roman" w:cs="Times New Roman"/>
                  <w:color w:val="0000FF" w:themeColor="hyperlink"/>
                  <w:u w:val="single"/>
                </w:rPr>
                <w:t>)</w:t>
              </w:r>
            </w:hyperlink>
          </w:p>
        </w:tc>
        <w:tc>
          <w:tcPr>
            <w:tcW w:w="594"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371"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22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93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Oxidan</w:t>
            </w:r>
            <w:r w:rsidR="0095494E">
              <w:rPr>
                <w:rFonts w:ascii="Times New Roman" w:hAnsi="Times New Roman" w:cs="Times New Roman"/>
                <w:lang w:val="en-US"/>
              </w:rPr>
              <w:t>ţ</w:t>
            </w:r>
            <w:r w:rsidRPr="003D3097">
              <w:rPr>
                <w:rFonts w:ascii="Times New Roman" w:hAnsi="Times New Roman" w:cs="Times New Roman"/>
                <w:lang w:val="en-US"/>
              </w:rPr>
              <w:t>i ai agentului de colorare din vopselele de păr</w:t>
            </w:r>
          </w:p>
        </w:tc>
        <w:tc>
          <w:tcPr>
            <w:tcW w:w="495"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10 % ca bază liberă</w:t>
            </w:r>
          </w:p>
        </w:tc>
        <w:tc>
          <w:tcPr>
            <w:tcW w:w="78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618"/>
              <w:gridCol w:w="1773"/>
            </w:tblGrid>
            <w:tr w:rsidR="005D3C24" w:rsidRPr="0095494E" w:rsidTr="005D3C24">
              <w:tc>
                <w:tcPr>
                  <w:tcW w:w="350"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1004"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uz general</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pe sprâncene</w:t>
                  </w:r>
                </w:p>
              </w:tc>
            </w:tr>
          </w:tbl>
          <w:p w:rsidR="005D3C24" w:rsidRPr="003D3097" w:rsidRDefault="005D3C24" w:rsidP="005D3C24">
            <w:pPr>
              <w:rPr>
                <w:rFonts w:ascii="Times New Roman" w:hAnsi="Times New Roman" w:cs="Times New Roman"/>
                <w:lang w:val="en-US"/>
              </w:rPr>
            </w:pPr>
          </w:p>
        </w:tc>
        <w:tc>
          <w:tcPr>
            <w:tcW w:w="83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77"/>
              <w:gridCol w:w="1948"/>
            </w:tblGrid>
            <w:tr w:rsidR="005D3C24" w:rsidRPr="0095494E" w:rsidTr="005D3C24">
              <w:tc>
                <w:tcPr>
                  <w:tcW w:w="280"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94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Poate cauza reac</w:t>
                  </w:r>
                  <w:r w:rsidR="0095494E">
                    <w:rPr>
                      <w:rFonts w:ascii="Times New Roman" w:hAnsi="Times New Roman" w:cs="Times New Roman"/>
                      <w:lang w:val="en-US"/>
                    </w:rPr>
                    <w:t>ţ</w:t>
                  </w:r>
                  <w:r w:rsidRPr="003D3097">
                    <w:rPr>
                      <w:rFonts w:ascii="Times New Roman" w:hAnsi="Times New Roman" w:cs="Times New Roman"/>
                      <w:lang w:val="en-US"/>
                    </w:rPr>
                    <w:t>ii alergice.</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A nu se utiliza la vopsirea genelor </w:t>
                  </w:r>
                  <w:r w:rsidR="0095494E">
                    <w:rPr>
                      <w:rFonts w:ascii="Times New Roman" w:hAnsi="Times New Roman" w:cs="Times New Roman"/>
                      <w:lang w:val="en-US"/>
                    </w:rPr>
                    <w:t>ş</w:t>
                  </w:r>
                  <w:r w:rsidRPr="003D3097">
                    <w:rPr>
                      <w:rFonts w:ascii="Times New Roman" w:hAnsi="Times New Roman" w:cs="Times New Roman"/>
                      <w:lang w:val="en-US"/>
                    </w:rPr>
                    <w:t>i sprâncenelor.</w:t>
                  </w:r>
                </w:p>
              </w:tc>
            </w:tr>
          </w:tbl>
          <w:p w:rsidR="005D3C24" w:rsidRPr="003D3097" w:rsidRDefault="005D3C24" w:rsidP="005D3C24">
            <w:pPr>
              <w:rPr>
                <w:rFonts w:ascii="Times New Roman" w:hAnsi="Times New Roman" w:cs="Times New Roman"/>
                <w:lang w:val="en-US"/>
              </w:rPr>
            </w:pPr>
          </w:p>
        </w:tc>
      </w:tr>
      <w:tr w:rsidR="005D3C24" w:rsidRPr="0095494E"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520"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594"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93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495"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78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602"/>
              <w:gridCol w:w="1789"/>
            </w:tblGrid>
            <w:tr w:rsidR="005D3C24" w:rsidRPr="003D3097" w:rsidTr="005D3C24">
              <w:tc>
                <w:tcPr>
                  <w:tcW w:w="33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100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uz profesional</w:t>
                  </w:r>
                </w:p>
              </w:tc>
            </w:tr>
          </w:tbl>
          <w:p w:rsidR="005D3C24" w:rsidRPr="003D3097" w:rsidRDefault="005D3C24" w:rsidP="005D3C24">
            <w:pPr>
              <w:rPr>
                <w:rFonts w:ascii="Times New Roman" w:hAnsi="Times New Roman" w:cs="Times New Roman"/>
              </w:rPr>
            </w:pPr>
          </w:p>
        </w:tc>
        <w:tc>
          <w:tcPr>
            <w:tcW w:w="83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629"/>
              <w:gridCol w:w="1896"/>
            </w:tblGrid>
            <w:tr w:rsidR="005D3C24" w:rsidRPr="0095494E" w:rsidTr="005D3C24">
              <w:tc>
                <w:tcPr>
                  <w:tcW w:w="30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920"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Numai pentru uz profesional.</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Poate cauza reac</w:t>
                  </w:r>
                  <w:r w:rsidR="0095494E">
                    <w:rPr>
                      <w:rFonts w:ascii="Times New Roman" w:hAnsi="Times New Roman" w:cs="Times New Roman"/>
                      <w:lang w:val="en-US"/>
                    </w:rPr>
                    <w:t>ţ</w:t>
                  </w:r>
                  <w:r w:rsidRPr="003D3097">
                    <w:rPr>
                      <w:rFonts w:ascii="Times New Roman" w:hAnsi="Times New Roman" w:cs="Times New Roman"/>
                      <w:lang w:val="en-US"/>
                    </w:rPr>
                    <w:t>ii alergice.</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se utiliza mănu</w:t>
                  </w:r>
                  <w:r w:rsidR="0095494E">
                    <w:rPr>
                      <w:rFonts w:ascii="Times New Roman" w:hAnsi="Times New Roman" w:cs="Times New Roman"/>
                      <w:lang w:val="en-US"/>
                    </w:rPr>
                    <w:t>ş</w:t>
                  </w:r>
                  <w:r w:rsidRPr="003D3097">
                    <w:rPr>
                      <w:rFonts w:ascii="Times New Roman" w:hAnsi="Times New Roman" w:cs="Times New Roman"/>
                      <w:lang w:val="en-US"/>
                    </w:rPr>
                    <w:t>i de protec</w:t>
                  </w:r>
                  <w:r w:rsidR="0095494E">
                    <w:rPr>
                      <w:rFonts w:ascii="Times New Roman" w:hAnsi="Times New Roman" w:cs="Times New Roman"/>
                      <w:lang w:val="en-US"/>
                    </w:rPr>
                    <w:t>ţ</w:t>
                  </w:r>
                  <w:r w:rsidRPr="003D3097">
                    <w:rPr>
                      <w:rFonts w:ascii="Times New Roman" w:hAnsi="Times New Roman" w:cs="Times New Roman"/>
                      <w:lang w:val="en-US"/>
                    </w:rPr>
                    <w:t>ie.</w:t>
                  </w:r>
                </w:p>
              </w:tc>
            </w:tr>
          </w:tbl>
          <w:p w:rsidR="005D3C24" w:rsidRPr="003D3097" w:rsidRDefault="005D3C24" w:rsidP="005D3C24">
            <w:pPr>
              <w:rPr>
                <w:rFonts w:ascii="Times New Roman" w:hAnsi="Times New Roman" w:cs="Times New Roman"/>
                <w:lang w:val="en-US"/>
              </w:rPr>
            </w:pP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11</w:t>
            </w:r>
          </w:p>
        </w:tc>
        <w:tc>
          <w:tcPr>
            <w:tcW w:w="52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Diclorofen</w:t>
            </w:r>
          </w:p>
        </w:tc>
        <w:tc>
          <w:tcPr>
            <w:tcW w:w="594"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Dichlorophene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97-23-4</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202-567-1</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0,5 %</w:t>
            </w:r>
          </w:p>
        </w:tc>
        <w:tc>
          <w:tcPr>
            <w:tcW w:w="78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83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Con</w:t>
            </w:r>
            <w:r w:rsidR="0095494E">
              <w:rPr>
                <w:rFonts w:ascii="Times New Roman" w:hAnsi="Times New Roman" w:cs="Times New Roman"/>
              </w:rPr>
              <w:t>ţ</w:t>
            </w:r>
            <w:r w:rsidRPr="003D3097">
              <w:rPr>
                <w:rFonts w:ascii="Times New Roman" w:hAnsi="Times New Roman" w:cs="Times New Roman"/>
              </w:rPr>
              <w:t>ine diclorofen</w:t>
            </w:r>
          </w:p>
        </w:tc>
      </w:tr>
      <w:tr w:rsidR="005D3C24" w:rsidRPr="0095494E" w:rsidTr="005D3C24">
        <w:tc>
          <w:tcPr>
            <w:tcW w:w="24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12</w:t>
            </w:r>
          </w:p>
        </w:tc>
        <w:tc>
          <w:tcPr>
            <w:tcW w:w="520"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Apă oxigenată </w:t>
            </w:r>
            <w:r w:rsidR="0095494E">
              <w:rPr>
                <w:rFonts w:ascii="Times New Roman" w:hAnsi="Times New Roman" w:cs="Times New Roman"/>
                <w:lang w:val="en-US"/>
              </w:rPr>
              <w:t>ş</w:t>
            </w:r>
            <w:r w:rsidRPr="003D3097">
              <w:rPr>
                <w:rFonts w:ascii="Times New Roman" w:hAnsi="Times New Roman" w:cs="Times New Roman"/>
                <w:lang w:val="en-US"/>
              </w:rPr>
              <w:t>i al</w:t>
            </w:r>
            <w:r w:rsidR="0095494E">
              <w:rPr>
                <w:rFonts w:ascii="Times New Roman" w:hAnsi="Times New Roman" w:cs="Times New Roman"/>
                <w:lang w:val="en-US"/>
              </w:rPr>
              <w:t>ţ</w:t>
            </w:r>
            <w:r w:rsidRPr="003D3097">
              <w:rPr>
                <w:rFonts w:ascii="Times New Roman" w:hAnsi="Times New Roman" w:cs="Times New Roman"/>
                <w:lang w:val="en-US"/>
              </w:rPr>
              <w:t>i compu</w:t>
            </w:r>
            <w:r w:rsidR="0095494E">
              <w:rPr>
                <w:rFonts w:ascii="Times New Roman" w:hAnsi="Times New Roman" w:cs="Times New Roman"/>
                <w:lang w:val="en-US"/>
              </w:rPr>
              <w:t>ş</w:t>
            </w:r>
            <w:r w:rsidRPr="003D3097">
              <w:rPr>
                <w:rFonts w:ascii="Times New Roman" w:hAnsi="Times New Roman" w:cs="Times New Roman"/>
                <w:lang w:val="en-US"/>
              </w:rPr>
              <w:t>i sau amestecuri care eliberează peroxi</w:t>
            </w:r>
            <w:r w:rsidRPr="003D3097">
              <w:rPr>
                <w:rFonts w:ascii="Times New Roman" w:hAnsi="Times New Roman" w:cs="Times New Roman"/>
                <w:lang w:val="en-US"/>
              </w:rPr>
              <w:lastRenderedPageBreak/>
              <w:t xml:space="preserve">d de hidrogen, inclusiv peroxid de carbamidă </w:t>
            </w:r>
            <w:r w:rsidR="0095494E">
              <w:rPr>
                <w:rFonts w:ascii="Times New Roman" w:hAnsi="Times New Roman" w:cs="Times New Roman"/>
                <w:lang w:val="en-US"/>
              </w:rPr>
              <w:t>ş</w:t>
            </w:r>
            <w:r w:rsidRPr="003D3097">
              <w:rPr>
                <w:rFonts w:ascii="Times New Roman" w:hAnsi="Times New Roman" w:cs="Times New Roman"/>
                <w:lang w:val="en-US"/>
              </w:rPr>
              <w:t>i peroxid de zinc</w:t>
            </w:r>
          </w:p>
        </w:tc>
        <w:tc>
          <w:tcPr>
            <w:tcW w:w="594"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Hydrogen peroxide</w:t>
            </w:r>
          </w:p>
        </w:tc>
        <w:tc>
          <w:tcPr>
            <w:tcW w:w="371"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7722-84-1</w:t>
            </w:r>
          </w:p>
        </w:tc>
        <w:tc>
          <w:tcPr>
            <w:tcW w:w="22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231-765-0</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756"/>
              <w:gridCol w:w="2101"/>
            </w:tblGrid>
            <w:tr w:rsidR="005D3C24" w:rsidRPr="0095494E" w:rsidTr="005D3C24">
              <w:tc>
                <w:tcPr>
                  <w:tcW w:w="29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83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Produse pentru păr </w:t>
                  </w:r>
                  <w:r w:rsidR="0095494E">
                    <w:rPr>
                      <w:rFonts w:ascii="Times New Roman" w:hAnsi="Times New Roman" w:cs="Times New Roman"/>
                      <w:lang w:val="en-US"/>
                    </w:rPr>
                    <w:t>ş</w:t>
                  </w:r>
                  <w:r w:rsidRPr="003D3097">
                    <w:rPr>
                      <w:rFonts w:ascii="Times New Roman" w:hAnsi="Times New Roman" w:cs="Times New Roman"/>
                      <w:lang w:val="en-US"/>
                    </w:rPr>
                    <w:t>i pilozitatea facială</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12 % H</w:t>
            </w:r>
            <w:r w:rsidRPr="003D3097">
              <w:rPr>
                <w:rFonts w:ascii="Times New Roman" w:hAnsi="Times New Roman" w:cs="Times New Roman"/>
                <w:vertAlign w:val="subscript"/>
                <w:lang w:val="en-US"/>
              </w:rPr>
              <w:t>2</w:t>
            </w:r>
            <w:r w:rsidRPr="003D3097">
              <w:rPr>
                <w:rFonts w:ascii="Times New Roman" w:hAnsi="Times New Roman" w:cs="Times New Roman"/>
                <w:lang w:val="en-US"/>
              </w:rPr>
              <w:t>O</w:t>
            </w:r>
            <w:r w:rsidRPr="003D3097">
              <w:rPr>
                <w:rFonts w:ascii="Times New Roman" w:hAnsi="Times New Roman" w:cs="Times New Roman"/>
                <w:vertAlign w:val="subscript"/>
                <w:lang w:val="en-US"/>
              </w:rPr>
              <w:t>2</w:t>
            </w:r>
            <w:r w:rsidRPr="003D3097">
              <w:rPr>
                <w:rFonts w:ascii="Times New Roman" w:hAnsi="Times New Roman" w:cs="Times New Roman"/>
                <w:lang w:val="en-US"/>
              </w:rPr>
              <w:t> (40 de volume), prezentă sau eliberată</w:t>
            </w:r>
          </w:p>
        </w:tc>
        <w:tc>
          <w:tcPr>
            <w:tcW w:w="788"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830"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715"/>
              <w:gridCol w:w="1810"/>
            </w:tblGrid>
            <w:tr w:rsidR="005D3C24" w:rsidRPr="0095494E" w:rsidTr="005D3C24">
              <w:tc>
                <w:tcPr>
                  <w:tcW w:w="350"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886"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se utiliza mănu</w:t>
                  </w:r>
                  <w:r w:rsidR="0095494E">
                    <w:rPr>
                      <w:rFonts w:ascii="Times New Roman" w:hAnsi="Times New Roman" w:cs="Times New Roman"/>
                      <w:lang w:val="en-US"/>
                    </w:rPr>
                    <w:t>ş</w:t>
                  </w:r>
                  <w:r w:rsidRPr="003D3097">
                    <w:rPr>
                      <w:rFonts w:ascii="Times New Roman" w:hAnsi="Times New Roman" w:cs="Times New Roman"/>
                      <w:lang w:val="en-US"/>
                    </w:rPr>
                    <w:t>i de protec</w:t>
                  </w:r>
                  <w:r w:rsidR="0095494E">
                    <w:rPr>
                      <w:rFonts w:ascii="Times New Roman" w:hAnsi="Times New Roman" w:cs="Times New Roman"/>
                      <w:lang w:val="en-US"/>
                    </w:rPr>
                    <w:t>ţ</w:t>
                  </w:r>
                  <w:r w:rsidRPr="003D3097">
                    <w:rPr>
                      <w:rFonts w:ascii="Times New Roman" w:hAnsi="Times New Roman" w:cs="Times New Roman"/>
                      <w:lang w:val="en-US"/>
                    </w:rPr>
                    <w:t>ie</w:t>
                  </w:r>
                </w:p>
              </w:tc>
            </w:tr>
          </w:tbl>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(b) (c):</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Con</w:t>
            </w:r>
            <w:r w:rsidR="0095494E">
              <w:rPr>
                <w:rFonts w:ascii="Times New Roman" w:hAnsi="Times New Roman" w:cs="Times New Roman"/>
                <w:lang w:val="en-US"/>
              </w:rPr>
              <w:t>ţ</w:t>
            </w:r>
            <w:r w:rsidRPr="003D3097">
              <w:rPr>
                <w:rFonts w:ascii="Times New Roman" w:hAnsi="Times New Roman" w:cs="Times New Roman"/>
                <w:lang w:val="en-US"/>
              </w:rPr>
              <w:t>ine peroxid de hidrogen</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se evita contactul cu ochii.</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se clăti imediat ochii în cazul contactului acestora cu produsul.</w:t>
            </w:r>
          </w:p>
        </w:tc>
      </w:tr>
      <w:tr w:rsidR="005D3C24" w:rsidRPr="003D3097"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520"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594"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885"/>
              <w:gridCol w:w="1972"/>
            </w:tblGrid>
            <w:tr w:rsidR="005D3C24" w:rsidRPr="003D3097" w:rsidTr="005D3C24">
              <w:tc>
                <w:tcPr>
                  <w:tcW w:w="350"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780"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Produse pentru piele</w:t>
                  </w:r>
                </w:p>
              </w:tc>
            </w:tr>
          </w:tbl>
          <w:p w:rsidR="005D3C24" w:rsidRPr="003D3097" w:rsidRDefault="005D3C24" w:rsidP="005D3C24">
            <w:pPr>
              <w:rPr>
                <w:rFonts w:ascii="Times New Roman" w:hAnsi="Times New Roman" w:cs="Times New Roman"/>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4 % H</w:t>
            </w:r>
            <w:r w:rsidRPr="003D3097">
              <w:rPr>
                <w:rFonts w:ascii="Times New Roman" w:hAnsi="Times New Roman" w:cs="Times New Roman"/>
                <w:vertAlign w:val="subscript"/>
              </w:rPr>
              <w:t>2</w:t>
            </w:r>
            <w:r w:rsidRPr="003D3097">
              <w:rPr>
                <w:rFonts w:ascii="Times New Roman" w:hAnsi="Times New Roman" w:cs="Times New Roman"/>
              </w:rPr>
              <w:t>O</w:t>
            </w:r>
            <w:r w:rsidRPr="003D3097">
              <w:rPr>
                <w:rFonts w:ascii="Times New Roman" w:hAnsi="Times New Roman" w:cs="Times New Roman"/>
                <w:vertAlign w:val="subscript"/>
              </w:rPr>
              <w:t>2</w:t>
            </w:r>
            <w:r w:rsidRPr="003D3097">
              <w:rPr>
                <w:rFonts w:ascii="Times New Roman" w:hAnsi="Times New Roman" w:cs="Times New Roman"/>
              </w:rPr>
              <w:t>, prezentă sau eliberată</w:t>
            </w:r>
          </w:p>
        </w:tc>
        <w:tc>
          <w:tcPr>
            <w:tcW w:w="788"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830"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r>
      <w:tr w:rsidR="005D3C24" w:rsidRPr="003D3097"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520"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594"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807"/>
              <w:gridCol w:w="2050"/>
            </w:tblGrid>
            <w:tr w:rsidR="005D3C24" w:rsidRPr="003D3097" w:rsidTr="005D3C24">
              <w:tc>
                <w:tcPr>
                  <w:tcW w:w="31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(c)</w:t>
                  </w:r>
                </w:p>
              </w:tc>
              <w:tc>
                <w:tcPr>
                  <w:tcW w:w="81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Produse pentru întărirea unghiilor</w:t>
                  </w:r>
                </w:p>
              </w:tc>
            </w:tr>
          </w:tbl>
          <w:p w:rsidR="005D3C24" w:rsidRPr="003D3097" w:rsidRDefault="005D3C24" w:rsidP="005D3C24">
            <w:pPr>
              <w:rPr>
                <w:rFonts w:ascii="Times New Roman" w:hAnsi="Times New Roman" w:cs="Times New Roman"/>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2 % H</w:t>
            </w:r>
            <w:r w:rsidRPr="003D3097">
              <w:rPr>
                <w:rFonts w:ascii="Times New Roman" w:hAnsi="Times New Roman" w:cs="Times New Roman"/>
                <w:vertAlign w:val="subscript"/>
              </w:rPr>
              <w:t>2</w:t>
            </w:r>
            <w:r w:rsidRPr="003D3097">
              <w:rPr>
                <w:rFonts w:ascii="Times New Roman" w:hAnsi="Times New Roman" w:cs="Times New Roman"/>
              </w:rPr>
              <w:t>O</w:t>
            </w:r>
            <w:r w:rsidRPr="003D3097">
              <w:rPr>
                <w:rFonts w:ascii="Times New Roman" w:hAnsi="Times New Roman" w:cs="Times New Roman"/>
                <w:vertAlign w:val="subscript"/>
              </w:rPr>
              <w:t>2</w:t>
            </w:r>
            <w:r w:rsidRPr="003D3097">
              <w:rPr>
                <w:rFonts w:ascii="Times New Roman" w:hAnsi="Times New Roman" w:cs="Times New Roman"/>
              </w:rPr>
              <w:t>, prezentă sau eliberată</w:t>
            </w:r>
          </w:p>
        </w:tc>
        <w:tc>
          <w:tcPr>
            <w:tcW w:w="788"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830"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r>
      <w:tr w:rsidR="005D3C24" w:rsidRPr="003D3097"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520"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594"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842"/>
              <w:gridCol w:w="2015"/>
            </w:tblGrid>
            <w:tr w:rsidR="005D3C24" w:rsidRPr="003D3097" w:rsidTr="005D3C24">
              <w:tc>
                <w:tcPr>
                  <w:tcW w:w="333"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(d)</w:t>
                  </w:r>
                </w:p>
              </w:tc>
              <w:tc>
                <w:tcPr>
                  <w:tcW w:w="79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Produse pentru cavitatea orală</w:t>
                  </w:r>
                </w:p>
              </w:tc>
            </w:tr>
          </w:tbl>
          <w:p w:rsidR="005D3C24" w:rsidRPr="003D3097" w:rsidRDefault="005D3C24" w:rsidP="005D3C24">
            <w:pPr>
              <w:rPr>
                <w:rFonts w:ascii="Times New Roman" w:hAnsi="Times New Roman" w:cs="Times New Roman"/>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0,1 % H</w:t>
            </w:r>
            <w:r w:rsidRPr="003D3097">
              <w:rPr>
                <w:rFonts w:ascii="Times New Roman" w:hAnsi="Times New Roman" w:cs="Times New Roman"/>
                <w:vertAlign w:val="subscript"/>
              </w:rPr>
              <w:t>2</w:t>
            </w:r>
            <w:r w:rsidRPr="003D3097">
              <w:rPr>
                <w:rFonts w:ascii="Times New Roman" w:hAnsi="Times New Roman" w:cs="Times New Roman"/>
              </w:rPr>
              <w:t>O</w:t>
            </w:r>
            <w:r w:rsidRPr="003D3097">
              <w:rPr>
                <w:rFonts w:ascii="Times New Roman" w:hAnsi="Times New Roman" w:cs="Times New Roman"/>
                <w:vertAlign w:val="subscript"/>
              </w:rPr>
              <w:t>2</w:t>
            </w:r>
            <w:r w:rsidRPr="003D3097">
              <w:rPr>
                <w:rFonts w:ascii="Times New Roman" w:hAnsi="Times New Roman" w:cs="Times New Roman"/>
              </w:rPr>
              <w:t>, prezentă sau eliberată</w:t>
            </w:r>
          </w:p>
        </w:tc>
        <w:tc>
          <w:tcPr>
            <w:tcW w:w="78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83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13</w:t>
            </w:r>
          </w:p>
        </w:tc>
        <w:tc>
          <w:tcPr>
            <w:tcW w:w="52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Formaldehidă</w:t>
            </w:r>
            <w:hyperlink r:id="rId17" w:anchor="ntr2-L_2009342RO.01012801-E0002" w:history="1">
              <w:r w:rsidRPr="003D3097">
                <w:rPr>
                  <w:rFonts w:ascii="Times New Roman" w:hAnsi="Times New Roman" w:cs="Times New Roman"/>
                  <w:color w:val="0000FF" w:themeColor="hyperlink"/>
                  <w:u w:val="single"/>
                </w:rPr>
                <w:t> (</w:t>
              </w:r>
              <w:r w:rsidRPr="003D3097">
                <w:rPr>
                  <w:rFonts w:ascii="Times New Roman" w:hAnsi="Times New Roman" w:cs="Times New Roman"/>
                  <w:color w:val="0000FF" w:themeColor="hyperlink"/>
                  <w:u w:val="single"/>
                  <w:vertAlign w:val="superscript"/>
                </w:rPr>
                <w:t>2</w:t>
              </w:r>
              <w:r w:rsidRPr="003D3097">
                <w:rPr>
                  <w:rFonts w:ascii="Times New Roman" w:hAnsi="Times New Roman" w:cs="Times New Roman"/>
                  <w:color w:val="0000FF" w:themeColor="hyperlink"/>
                  <w:u w:val="single"/>
                </w:rPr>
                <w:t>)</w:t>
              </w:r>
            </w:hyperlink>
          </w:p>
        </w:tc>
        <w:tc>
          <w:tcPr>
            <w:tcW w:w="594"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Formaldehyde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50-00-0</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200-001-8</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Produse pentru întărirea unghiilor</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5 % (ca formaldehidă)</w:t>
            </w:r>
          </w:p>
        </w:tc>
        <w:tc>
          <w:tcPr>
            <w:tcW w:w="78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lang w:val="en-US"/>
              </w:rPr>
              <w:t xml:space="preserve">În alte scopuri decât pentru a inhiba dezvoltarea microorganismelor în produs. </w:t>
            </w:r>
            <w:r w:rsidRPr="003D3097">
              <w:rPr>
                <w:rFonts w:ascii="Times New Roman" w:hAnsi="Times New Roman" w:cs="Times New Roman"/>
              </w:rPr>
              <w:t>Acest scop trebuie să reiasă clar din prezentarea produsului.</w:t>
            </w:r>
          </w:p>
        </w:tc>
        <w:tc>
          <w:tcPr>
            <w:tcW w:w="83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se proteja cuticulele cu grăsime sau ulei</w:t>
            </w:r>
          </w:p>
          <w:p w:rsidR="005D3C24" w:rsidRPr="003D3097" w:rsidRDefault="005D3C24" w:rsidP="005D3C24">
            <w:pPr>
              <w:rPr>
                <w:rFonts w:ascii="Times New Roman" w:hAnsi="Times New Roman" w:cs="Times New Roman"/>
              </w:rPr>
            </w:pPr>
            <w:r w:rsidRPr="003D3097">
              <w:rPr>
                <w:rFonts w:ascii="Times New Roman" w:hAnsi="Times New Roman" w:cs="Times New Roman"/>
              </w:rPr>
              <w:t>Con</w:t>
            </w:r>
            <w:r w:rsidR="0095494E">
              <w:rPr>
                <w:rFonts w:ascii="Times New Roman" w:hAnsi="Times New Roman" w:cs="Times New Roman"/>
              </w:rPr>
              <w:t>ţ</w:t>
            </w:r>
            <w:r w:rsidRPr="003D3097">
              <w:rPr>
                <w:rFonts w:ascii="Times New Roman" w:hAnsi="Times New Roman" w:cs="Times New Roman"/>
              </w:rPr>
              <w:t>ine formaldehidă</w:t>
            </w:r>
            <w:hyperlink r:id="rId18" w:anchor="ntr3-L_2009342RO.01012801-E0003" w:history="1">
              <w:r w:rsidRPr="003D3097">
                <w:rPr>
                  <w:rFonts w:ascii="Times New Roman" w:hAnsi="Times New Roman" w:cs="Times New Roman"/>
                  <w:color w:val="0000FF" w:themeColor="hyperlink"/>
                  <w:u w:val="single"/>
                </w:rPr>
                <w:t> (</w:t>
              </w:r>
              <w:r w:rsidRPr="003D3097">
                <w:rPr>
                  <w:rFonts w:ascii="Times New Roman" w:hAnsi="Times New Roman" w:cs="Times New Roman"/>
                  <w:color w:val="0000FF" w:themeColor="hyperlink"/>
                  <w:u w:val="single"/>
                  <w:vertAlign w:val="superscript"/>
                </w:rPr>
                <w:t>3</w:t>
              </w:r>
              <w:r w:rsidRPr="003D3097">
                <w:rPr>
                  <w:rFonts w:ascii="Times New Roman" w:hAnsi="Times New Roman" w:cs="Times New Roman"/>
                  <w:color w:val="0000FF" w:themeColor="hyperlink"/>
                  <w:u w:val="single"/>
                </w:rPr>
                <w:t>)</w:t>
              </w:r>
            </w:hyperlink>
          </w:p>
        </w:tc>
      </w:tr>
      <w:tr w:rsidR="005D3C24" w:rsidRPr="003D3097" w:rsidTr="005D3C24">
        <w:tc>
          <w:tcPr>
            <w:tcW w:w="24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14</w:t>
            </w:r>
          </w:p>
        </w:tc>
        <w:tc>
          <w:tcPr>
            <w:tcW w:w="520"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Hidrochinonă</w:t>
            </w:r>
            <w:hyperlink r:id="rId19" w:anchor="ntr4-L_2009342RO.01012801-E0004" w:history="1">
              <w:r w:rsidRPr="003D3097">
                <w:rPr>
                  <w:rFonts w:ascii="Times New Roman" w:hAnsi="Times New Roman" w:cs="Times New Roman"/>
                  <w:color w:val="0000FF" w:themeColor="hyperlink"/>
                  <w:u w:val="single"/>
                </w:rPr>
                <w:t> (</w:t>
              </w:r>
              <w:r w:rsidRPr="003D3097">
                <w:rPr>
                  <w:rFonts w:ascii="Times New Roman" w:hAnsi="Times New Roman" w:cs="Times New Roman"/>
                  <w:color w:val="0000FF" w:themeColor="hyperlink"/>
                  <w:u w:val="single"/>
                  <w:vertAlign w:val="superscript"/>
                </w:rPr>
                <w:t>4</w:t>
              </w:r>
              <w:r w:rsidRPr="003D3097">
                <w:rPr>
                  <w:rFonts w:ascii="Times New Roman" w:hAnsi="Times New Roman" w:cs="Times New Roman"/>
                  <w:color w:val="0000FF" w:themeColor="hyperlink"/>
                  <w:u w:val="single"/>
                </w:rPr>
                <w:t>)</w:t>
              </w:r>
            </w:hyperlink>
          </w:p>
        </w:tc>
        <w:tc>
          <w:tcPr>
            <w:tcW w:w="594"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Hydroquinone</w:t>
            </w:r>
          </w:p>
        </w:tc>
        <w:tc>
          <w:tcPr>
            <w:tcW w:w="371"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123-31-9</w:t>
            </w:r>
          </w:p>
        </w:tc>
        <w:tc>
          <w:tcPr>
            <w:tcW w:w="22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204-617-8</w:t>
            </w:r>
          </w:p>
        </w:tc>
        <w:tc>
          <w:tcPr>
            <w:tcW w:w="93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794"/>
              <w:gridCol w:w="2063"/>
            </w:tblGrid>
            <w:tr w:rsidR="005D3C24" w:rsidRPr="003D3097" w:rsidTr="005D3C24">
              <w:tc>
                <w:tcPr>
                  <w:tcW w:w="314"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816"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Oxidant al agentului de colorare din vopselele de păr</w:t>
                  </w:r>
                </w:p>
              </w:tc>
            </w:tr>
          </w:tbl>
          <w:p w:rsidR="005D3C24" w:rsidRPr="003D3097" w:rsidRDefault="005D3C24" w:rsidP="005D3C24">
            <w:pPr>
              <w:rPr>
                <w:rFonts w:ascii="Times New Roman" w:hAnsi="Times New Roman" w:cs="Times New Roman"/>
                <w:lang w:val="en-US"/>
              </w:rPr>
            </w:pPr>
          </w:p>
        </w:tc>
        <w:tc>
          <w:tcPr>
            <w:tcW w:w="495"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0,3 %</w:t>
            </w:r>
          </w:p>
        </w:tc>
        <w:tc>
          <w:tcPr>
            <w:tcW w:w="78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uz general</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pe sprâncene</w:t>
            </w:r>
          </w:p>
        </w:tc>
        <w:tc>
          <w:tcPr>
            <w:tcW w:w="83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A nu se utiliza pentru vopsirea genelor </w:t>
            </w:r>
            <w:r w:rsidR="0095494E">
              <w:rPr>
                <w:rFonts w:ascii="Times New Roman" w:hAnsi="Times New Roman" w:cs="Times New Roman"/>
                <w:lang w:val="en-US"/>
              </w:rPr>
              <w:t>ş</w:t>
            </w:r>
            <w:r w:rsidRPr="003D3097">
              <w:rPr>
                <w:rFonts w:ascii="Times New Roman" w:hAnsi="Times New Roman" w:cs="Times New Roman"/>
                <w:lang w:val="en-US"/>
              </w:rPr>
              <w:t>i sprâncenelor.</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se clăti imediat ochii în cazul contactului acestora cu produsul</w:t>
            </w:r>
          </w:p>
          <w:p w:rsidR="005D3C24" w:rsidRPr="003D3097" w:rsidRDefault="005D3C24" w:rsidP="005D3C24">
            <w:pPr>
              <w:rPr>
                <w:rFonts w:ascii="Times New Roman" w:hAnsi="Times New Roman" w:cs="Times New Roman"/>
              </w:rPr>
            </w:pPr>
            <w:r w:rsidRPr="003D3097">
              <w:rPr>
                <w:rFonts w:ascii="Times New Roman" w:hAnsi="Times New Roman" w:cs="Times New Roman"/>
              </w:rPr>
              <w:t>Con</w:t>
            </w:r>
            <w:r w:rsidR="0095494E">
              <w:rPr>
                <w:rFonts w:ascii="Times New Roman" w:hAnsi="Times New Roman" w:cs="Times New Roman"/>
              </w:rPr>
              <w:t>ţ</w:t>
            </w:r>
            <w:r w:rsidRPr="003D3097">
              <w:rPr>
                <w:rFonts w:ascii="Times New Roman" w:hAnsi="Times New Roman" w:cs="Times New Roman"/>
              </w:rPr>
              <w:t>ine hidrochinonă</w:t>
            </w:r>
          </w:p>
        </w:tc>
      </w:tr>
      <w:tr w:rsidR="005D3C24" w:rsidRPr="0095494E"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520"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594"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93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495"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78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uz profesional</w:t>
            </w:r>
          </w:p>
        </w:tc>
        <w:tc>
          <w:tcPr>
            <w:tcW w:w="83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Numai pentru uz profesional</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Con</w:t>
            </w:r>
            <w:r w:rsidR="0095494E">
              <w:rPr>
                <w:rFonts w:ascii="Times New Roman" w:hAnsi="Times New Roman" w:cs="Times New Roman"/>
                <w:lang w:val="en-US"/>
              </w:rPr>
              <w:t>ţ</w:t>
            </w:r>
            <w:r w:rsidRPr="003D3097">
              <w:rPr>
                <w:rFonts w:ascii="Times New Roman" w:hAnsi="Times New Roman" w:cs="Times New Roman"/>
                <w:lang w:val="en-US"/>
              </w:rPr>
              <w:t>ine hidrochinonă</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se clăti imediat ochii în cazul contactului acestora cu produsul</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 </w:t>
            </w:r>
          </w:p>
        </w:tc>
        <w:tc>
          <w:tcPr>
            <w:tcW w:w="52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594"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809"/>
              <w:gridCol w:w="2048"/>
            </w:tblGrid>
            <w:tr w:rsidR="005D3C24" w:rsidRPr="003D3097" w:rsidTr="005D3C24">
              <w:tc>
                <w:tcPr>
                  <w:tcW w:w="320"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810"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Unghii artificiale</w:t>
                  </w:r>
                </w:p>
              </w:tc>
            </w:tr>
          </w:tbl>
          <w:p w:rsidR="005D3C24" w:rsidRPr="003D3097" w:rsidRDefault="005D3C24" w:rsidP="005D3C24">
            <w:pPr>
              <w:rPr>
                <w:rFonts w:ascii="Times New Roman" w:hAnsi="Times New Roman" w:cs="Times New Roman"/>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0,02 % (după realizarea amestecului gata de utilizare)</w:t>
            </w:r>
          </w:p>
        </w:tc>
        <w:tc>
          <w:tcPr>
            <w:tcW w:w="78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uz profesional</w:t>
            </w:r>
          </w:p>
        </w:tc>
        <w:tc>
          <w:tcPr>
            <w:tcW w:w="83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96"/>
              <w:gridCol w:w="1929"/>
            </w:tblGrid>
            <w:tr w:rsidR="005D3C24" w:rsidRPr="003D3097" w:rsidTr="005D3C24">
              <w:tc>
                <w:tcPr>
                  <w:tcW w:w="28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936"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Numai pentru uz profesional</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se evita contactul cu pielea</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se citi cu aten</w:t>
                  </w:r>
                  <w:r w:rsidR="0095494E">
                    <w:rPr>
                      <w:rFonts w:ascii="Times New Roman" w:hAnsi="Times New Roman" w:cs="Times New Roman"/>
                      <w:lang w:val="en-US"/>
                    </w:rPr>
                    <w:t>ţ</w:t>
                  </w:r>
                  <w:r w:rsidRPr="003D3097">
                    <w:rPr>
                      <w:rFonts w:ascii="Times New Roman" w:hAnsi="Times New Roman" w:cs="Times New Roman"/>
                      <w:lang w:val="en-US"/>
                    </w:rPr>
                    <w:t>ie instruc</w:t>
                  </w:r>
                  <w:r w:rsidR="0095494E">
                    <w:rPr>
                      <w:rFonts w:ascii="Times New Roman" w:hAnsi="Times New Roman" w:cs="Times New Roman"/>
                      <w:lang w:val="en-US"/>
                    </w:rPr>
                    <w:t>ţ</w:t>
                  </w:r>
                  <w:r w:rsidRPr="003D3097">
                    <w:rPr>
                      <w:rFonts w:ascii="Times New Roman" w:hAnsi="Times New Roman" w:cs="Times New Roman"/>
                      <w:lang w:val="en-US"/>
                    </w:rPr>
                    <w:t>iunile de utilizare</w:t>
                  </w:r>
                </w:p>
              </w:tc>
            </w:tr>
          </w:tbl>
          <w:p w:rsidR="005D3C24" w:rsidRPr="003D3097" w:rsidRDefault="005D3C24" w:rsidP="005D3C24">
            <w:pPr>
              <w:rPr>
                <w:rFonts w:ascii="Times New Roman" w:hAnsi="Times New Roman" w:cs="Times New Roman"/>
                <w:lang w:val="en-US"/>
              </w:rPr>
            </w:pPr>
          </w:p>
        </w:tc>
      </w:tr>
      <w:tr w:rsidR="005D3C24" w:rsidRPr="003D3097" w:rsidTr="005D3C24">
        <w:tc>
          <w:tcPr>
            <w:tcW w:w="24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15a</w:t>
            </w:r>
          </w:p>
        </w:tc>
        <w:tc>
          <w:tcPr>
            <w:tcW w:w="520"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Hidroxid de sodiu sau de potasiu</w:t>
            </w:r>
          </w:p>
        </w:tc>
        <w:tc>
          <w:tcPr>
            <w:tcW w:w="594"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Potassium hydroxide, sodium hydroxide</w:t>
            </w:r>
          </w:p>
        </w:tc>
        <w:tc>
          <w:tcPr>
            <w:tcW w:w="371"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1310-58-3/1310-73-2</w:t>
            </w:r>
          </w:p>
        </w:tc>
        <w:tc>
          <w:tcPr>
            <w:tcW w:w="22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215-181-3/215-185-5</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784"/>
              <w:gridCol w:w="2073"/>
            </w:tblGrid>
            <w:tr w:rsidR="005D3C24" w:rsidRPr="003D3097" w:rsidTr="005D3C24">
              <w:tc>
                <w:tcPr>
                  <w:tcW w:w="310"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820"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Solvent pentru cuticulele unghiilor</w:t>
                  </w:r>
                </w:p>
              </w:tc>
            </w:tr>
          </w:tbl>
          <w:p w:rsidR="005D3C24" w:rsidRPr="003D3097" w:rsidRDefault="005D3C24" w:rsidP="005D3C24">
            <w:pPr>
              <w:rPr>
                <w:rFonts w:ascii="Times New Roman" w:hAnsi="Times New Roman" w:cs="Times New Roman"/>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94"/>
              <w:gridCol w:w="963"/>
            </w:tblGrid>
            <w:tr w:rsidR="005D3C24" w:rsidRPr="003D3097" w:rsidTr="005D3C24">
              <w:tc>
                <w:tcPr>
                  <w:tcW w:w="27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54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5 %</w:t>
                  </w:r>
                  <w:hyperlink r:id="rId20" w:anchor="ntr5-L_2009342RO.01012801-E0005" w:history="1">
                    <w:r w:rsidRPr="003D3097">
                      <w:rPr>
                        <w:rFonts w:ascii="Times New Roman" w:hAnsi="Times New Roman" w:cs="Times New Roman"/>
                        <w:color w:val="0000FF" w:themeColor="hyperlink"/>
                        <w:u w:val="single"/>
                      </w:rPr>
                      <w:t> (</w:t>
                    </w:r>
                    <w:r w:rsidRPr="003D3097">
                      <w:rPr>
                        <w:rFonts w:ascii="Times New Roman" w:hAnsi="Times New Roman" w:cs="Times New Roman"/>
                        <w:color w:val="0000FF" w:themeColor="hyperlink"/>
                        <w:u w:val="single"/>
                        <w:vertAlign w:val="superscript"/>
                      </w:rPr>
                      <w:t>5</w:t>
                    </w:r>
                    <w:r w:rsidRPr="003D3097">
                      <w:rPr>
                        <w:rFonts w:ascii="Times New Roman" w:hAnsi="Times New Roman" w:cs="Times New Roman"/>
                        <w:color w:val="0000FF" w:themeColor="hyperlink"/>
                        <w:u w:val="single"/>
                      </w:rPr>
                      <w:t>)</w:t>
                    </w:r>
                  </w:hyperlink>
                </w:p>
              </w:tc>
            </w:tr>
          </w:tbl>
          <w:p w:rsidR="005D3C24" w:rsidRPr="003D3097" w:rsidRDefault="005D3C24" w:rsidP="005D3C24">
            <w:pPr>
              <w:rPr>
                <w:rFonts w:ascii="Times New Roman" w:hAnsi="Times New Roman" w:cs="Times New Roman"/>
              </w:rPr>
            </w:pPr>
          </w:p>
        </w:tc>
        <w:tc>
          <w:tcPr>
            <w:tcW w:w="78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83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682"/>
              <w:gridCol w:w="1843"/>
            </w:tblGrid>
            <w:tr w:rsidR="005D3C24" w:rsidRPr="003D3097" w:rsidTr="005D3C24">
              <w:tc>
                <w:tcPr>
                  <w:tcW w:w="33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894"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w:t>
                  </w:r>
                  <w:r w:rsidR="0095494E">
                    <w:rPr>
                      <w:rFonts w:ascii="Times New Roman" w:hAnsi="Times New Roman" w:cs="Times New Roman"/>
                      <w:lang w:val="en-US"/>
                    </w:rPr>
                    <w:t>ţ</w:t>
                  </w:r>
                  <w:r w:rsidRPr="003D3097">
                    <w:rPr>
                      <w:rFonts w:ascii="Times New Roman" w:hAnsi="Times New Roman" w:cs="Times New Roman"/>
                      <w:lang w:val="en-US"/>
                    </w:rPr>
                    <w:t>ine alcali.</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se evita contactul cu ochii.</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Poate cauza orbirea.</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lăsa la îndemâna copiilor.</w:t>
                  </w:r>
                </w:p>
              </w:tc>
            </w:tr>
          </w:tbl>
          <w:p w:rsidR="005D3C24" w:rsidRPr="003D3097" w:rsidRDefault="005D3C24" w:rsidP="005D3C24">
            <w:pPr>
              <w:rPr>
                <w:rFonts w:ascii="Times New Roman" w:hAnsi="Times New Roman" w:cs="Times New Roman"/>
                <w:lang w:val="en-US"/>
              </w:rPr>
            </w:pPr>
          </w:p>
        </w:tc>
      </w:tr>
      <w:tr w:rsidR="005D3C24" w:rsidRPr="0095494E"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520"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594"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87"/>
              <w:gridCol w:w="2270"/>
            </w:tblGrid>
            <w:tr w:rsidR="005D3C24" w:rsidRPr="003D3097" w:rsidTr="005D3C24">
              <w:tc>
                <w:tcPr>
                  <w:tcW w:w="23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89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Produs pentru îndreptarea părului</w:t>
                  </w:r>
                </w:p>
              </w:tc>
            </w:tr>
          </w:tbl>
          <w:p w:rsidR="005D3C24" w:rsidRPr="003D3097" w:rsidRDefault="005D3C24" w:rsidP="005D3C24">
            <w:pPr>
              <w:rPr>
                <w:rFonts w:ascii="Times New Roman" w:hAnsi="Times New Roman" w:cs="Times New Roman"/>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2 %</w:t>
            </w:r>
            <w:hyperlink r:id="rId21" w:anchor="ntr5-L_2009342RO.01012801-E0005" w:history="1">
              <w:r w:rsidRPr="003D3097">
                <w:rPr>
                  <w:rFonts w:ascii="Times New Roman" w:hAnsi="Times New Roman" w:cs="Times New Roman"/>
                  <w:color w:val="0000FF" w:themeColor="hyperlink"/>
                  <w:u w:val="single"/>
                </w:rPr>
                <w:t> (</w:t>
              </w:r>
              <w:r w:rsidRPr="003D3097">
                <w:rPr>
                  <w:rFonts w:ascii="Times New Roman" w:hAnsi="Times New Roman" w:cs="Times New Roman"/>
                  <w:color w:val="0000FF" w:themeColor="hyperlink"/>
                  <w:u w:val="single"/>
                  <w:vertAlign w:val="superscript"/>
                </w:rPr>
                <w:t>5</w:t>
              </w:r>
              <w:r w:rsidRPr="003D3097">
                <w:rPr>
                  <w:rFonts w:ascii="Times New Roman" w:hAnsi="Times New Roman" w:cs="Times New Roman"/>
                  <w:color w:val="0000FF" w:themeColor="hyperlink"/>
                  <w:u w:val="single"/>
                </w:rPr>
                <w:t>)</w:t>
              </w:r>
            </w:hyperlink>
          </w:p>
        </w:tc>
        <w:tc>
          <w:tcPr>
            <w:tcW w:w="78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uz general</w:t>
            </w:r>
          </w:p>
        </w:tc>
        <w:tc>
          <w:tcPr>
            <w:tcW w:w="83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w:t>
            </w:r>
            <w:r w:rsidR="0095494E">
              <w:rPr>
                <w:rFonts w:ascii="Times New Roman" w:hAnsi="Times New Roman" w:cs="Times New Roman"/>
                <w:lang w:val="en-US"/>
              </w:rPr>
              <w:t>ţ</w:t>
            </w:r>
            <w:r w:rsidRPr="003D3097">
              <w:rPr>
                <w:rFonts w:ascii="Times New Roman" w:hAnsi="Times New Roman" w:cs="Times New Roman"/>
                <w:lang w:val="en-US"/>
              </w:rPr>
              <w:t>ine alcali.</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se evita contactul cu ochii.</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Poate cauza orbirea.</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A nu se lăsa la îndemâna copiilor.</w:t>
            </w:r>
          </w:p>
        </w:tc>
      </w:tr>
      <w:tr w:rsidR="005D3C24" w:rsidRPr="003D3097" w:rsidTr="005D3C24">
        <w:tc>
          <w:tcPr>
            <w:tcW w:w="24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 </w:t>
            </w:r>
          </w:p>
        </w:tc>
        <w:tc>
          <w:tcPr>
            <w:tcW w:w="520"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594"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371"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22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4,5 %</w:t>
            </w:r>
            <w:hyperlink r:id="rId22" w:anchor="ntr5-L_2009342RO.01012801-E0005" w:history="1">
              <w:r w:rsidRPr="003D3097">
                <w:rPr>
                  <w:rFonts w:ascii="Times New Roman" w:hAnsi="Times New Roman" w:cs="Times New Roman"/>
                  <w:color w:val="0000FF" w:themeColor="hyperlink"/>
                  <w:u w:val="single"/>
                </w:rPr>
                <w:t> (</w:t>
              </w:r>
              <w:r w:rsidRPr="003D3097">
                <w:rPr>
                  <w:rFonts w:ascii="Times New Roman" w:hAnsi="Times New Roman" w:cs="Times New Roman"/>
                  <w:color w:val="0000FF" w:themeColor="hyperlink"/>
                  <w:u w:val="single"/>
                  <w:vertAlign w:val="superscript"/>
                </w:rPr>
                <w:t>5</w:t>
              </w:r>
              <w:r w:rsidRPr="003D3097">
                <w:rPr>
                  <w:rFonts w:ascii="Times New Roman" w:hAnsi="Times New Roman" w:cs="Times New Roman"/>
                  <w:color w:val="0000FF" w:themeColor="hyperlink"/>
                  <w:u w:val="single"/>
                </w:rPr>
                <w:t>)</w:t>
              </w:r>
            </w:hyperlink>
          </w:p>
        </w:tc>
        <w:tc>
          <w:tcPr>
            <w:tcW w:w="78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uz profesional</w:t>
            </w:r>
          </w:p>
        </w:tc>
        <w:tc>
          <w:tcPr>
            <w:tcW w:w="83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Numai pentru uz profesional.</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se evita contactul cu ochii.</w:t>
            </w:r>
          </w:p>
          <w:p w:rsidR="005D3C24" w:rsidRPr="003D3097" w:rsidRDefault="005D3C24" w:rsidP="005D3C24">
            <w:pPr>
              <w:rPr>
                <w:rFonts w:ascii="Times New Roman" w:hAnsi="Times New Roman" w:cs="Times New Roman"/>
              </w:rPr>
            </w:pPr>
            <w:r w:rsidRPr="003D3097">
              <w:rPr>
                <w:rFonts w:ascii="Times New Roman" w:hAnsi="Times New Roman" w:cs="Times New Roman"/>
              </w:rPr>
              <w:t>Poate cauza orbirea.</w:t>
            </w:r>
          </w:p>
        </w:tc>
      </w:tr>
      <w:tr w:rsidR="005D3C24" w:rsidRPr="003D3097"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520"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594"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731"/>
              <w:gridCol w:w="2126"/>
            </w:tblGrid>
            <w:tr w:rsidR="005D3C24" w:rsidRPr="0095494E" w:rsidTr="005D3C24">
              <w:tc>
                <w:tcPr>
                  <w:tcW w:w="28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(c)</w:t>
                  </w:r>
                </w:p>
              </w:tc>
              <w:tc>
                <w:tcPr>
                  <w:tcW w:w="84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Agent de reglare a pH depilatoare</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78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623"/>
              <w:gridCol w:w="1768"/>
            </w:tblGrid>
            <w:tr w:rsidR="005D3C24" w:rsidRPr="003D3097" w:rsidTr="005D3C24">
              <w:tc>
                <w:tcPr>
                  <w:tcW w:w="353"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(c)</w:t>
                  </w:r>
                </w:p>
              </w:tc>
              <w:tc>
                <w:tcPr>
                  <w:tcW w:w="100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pH &lt; 12,7</w:t>
                  </w:r>
                </w:p>
              </w:tc>
            </w:tr>
          </w:tbl>
          <w:p w:rsidR="005D3C24" w:rsidRPr="003D3097" w:rsidRDefault="005D3C24" w:rsidP="005D3C24">
            <w:pPr>
              <w:rPr>
                <w:rFonts w:ascii="Times New Roman" w:hAnsi="Times New Roman" w:cs="Times New Roman"/>
              </w:rPr>
            </w:pPr>
          </w:p>
        </w:tc>
        <w:tc>
          <w:tcPr>
            <w:tcW w:w="83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682"/>
              <w:gridCol w:w="1843"/>
            </w:tblGrid>
            <w:tr w:rsidR="005D3C24" w:rsidRPr="003D3097" w:rsidTr="005D3C24">
              <w:tc>
                <w:tcPr>
                  <w:tcW w:w="33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(c)</w:t>
                  </w:r>
                </w:p>
              </w:tc>
              <w:tc>
                <w:tcPr>
                  <w:tcW w:w="894"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lăsa la îndemâna copiilor.</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se evita contactul cu ochii.</w:t>
                  </w:r>
                </w:p>
              </w:tc>
            </w:tr>
          </w:tbl>
          <w:p w:rsidR="005D3C24" w:rsidRPr="003D3097" w:rsidRDefault="005D3C24" w:rsidP="005D3C24">
            <w:pPr>
              <w:rPr>
                <w:rFonts w:ascii="Times New Roman" w:hAnsi="Times New Roman" w:cs="Times New Roman"/>
                <w:lang w:val="en-US"/>
              </w:rPr>
            </w:pPr>
          </w:p>
        </w:tc>
      </w:tr>
      <w:tr w:rsidR="005D3C24" w:rsidRPr="003D3097"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520"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594"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872"/>
              <w:gridCol w:w="1985"/>
            </w:tblGrid>
            <w:tr w:rsidR="005D3C24" w:rsidRPr="003D3097" w:rsidTr="005D3C24">
              <w:tc>
                <w:tcPr>
                  <w:tcW w:w="34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(d)</w:t>
                  </w:r>
                </w:p>
              </w:tc>
              <w:tc>
                <w:tcPr>
                  <w:tcW w:w="78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Alte utilizări ca agent de reglare a pH</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78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728"/>
              <w:gridCol w:w="1663"/>
            </w:tblGrid>
            <w:tr w:rsidR="005D3C24" w:rsidRPr="003D3097" w:rsidTr="005D3C24">
              <w:tc>
                <w:tcPr>
                  <w:tcW w:w="41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(d)</w:t>
                  </w:r>
                </w:p>
              </w:tc>
              <w:tc>
                <w:tcPr>
                  <w:tcW w:w="94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pH &lt; 11</w:t>
                  </w:r>
                </w:p>
              </w:tc>
            </w:tr>
          </w:tbl>
          <w:p w:rsidR="005D3C24" w:rsidRPr="003D3097" w:rsidRDefault="005D3C24" w:rsidP="005D3C24">
            <w:pPr>
              <w:rPr>
                <w:rFonts w:ascii="Times New Roman" w:hAnsi="Times New Roman" w:cs="Times New Roman"/>
              </w:rPr>
            </w:pPr>
          </w:p>
        </w:tc>
        <w:tc>
          <w:tcPr>
            <w:tcW w:w="83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r>
      <w:tr w:rsidR="005D3C24" w:rsidRPr="003D3097" w:rsidTr="005D3C24">
        <w:tc>
          <w:tcPr>
            <w:tcW w:w="24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15b</w:t>
            </w:r>
          </w:p>
        </w:tc>
        <w:tc>
          <w:tcPr>
            <w:tcW w:w="520"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Hidroxid de litiu</w:t>
            </w:r>
          </w:p>
        </w:tc>
        <w:tc>
          <w:tcPr>
            <w:tcW w:w="594"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Lithium hydroxide</w:t>
            </w:r>
          </w:p>
        </w:tc>
        <w:tc>
          <w:tcPr>
            <w:tcW w:w="371"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1310-65-2</w:t>
            </w:r>
          </w:p>
        </w:tc>
        <w:tc>
          <w:tcPr>
            <w:tcW w:w="22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215-183-4</w:t>
            </w:r>
          </w:p>
        </w:tc>
        <w:tc>
          <w:tcPr>
            <w:tcW w:w="93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728"/>
              <w:gridCol w:w="2129"/>
            </w:tblGrid>
            <w:tr w:rsidR="005D3C24" w:rsidRPr="003D3097" w:rsidTr="005D3C24">
              <w:tc>
                <w:tcPr>
                  <w:tcW w:w="28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84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Produse pentru îndreptarea părului</w:t>
                  </w:r>
                </w:p>
              </w:tc>
            </w:tr>
          </w:tbl>
          <w:p w:rsidR="005D3C24" w:rsidRPr="003D3097" w:rsidRDefault="005D3C24" w:rsidP="005D3C24">
            <w:pPr>
              <w:rPr>
                <w:rFonts w:ascii="Times New Roman" w:hAnsi="Times New Roman" w:cs="Times New Roman"/>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2 %</w:t>
            </w:r>
            <w:hyperlink r:id="rId23" w:anchor="ntr6-L_2009342RO.01012801-E0006" w:history="1">
              <w:r w:rsidRPr="003D3097">
                <w:rPr>
                  <w:rFonts w:ascii="Times New Roman" w:hAnsi="Times New Roman" w:cs="Times New Roman"/>
                  <w:color w:val="0000FF" w:themeColor="hyperlink"/>
                  <w:u w:val="single"/>
                </w:rPr>
                <w:t> (</w:t>
              </w:r>
              <w:r w:rsidRPr="003D3097">
                <w:rPr>
                  <w:rFonts w:ascii="Times New Roman" w:hAnsi="Times New Roman" w:cs="Times New Roman"/>
                  <w:color w:val="0000FF" w:themeColor="hyperlink"/>
                  <w:u w:val="single"/>
                  <w:vertAlign w:val="superscript"/>
                </w:rPr>
                <w:t>6</w:t>
              </w:r>
              <w:r w:rsidRPr="003D3097">
                <w:rPr>
                  <w:rFonts w:ascii="Times New Roman" w:hAnsi="Times New Roman" w:cs="Times New Roman"/>
                  <w:color w:val="0000FF" w:themeColor="hyperlink"/>
                  <w:u w:val="single"/>
                </w:rPr>
                <w:t>)</w:t>
              </w:r>
            </w:hyperlink>
          </w:p>
        </w:tc>
        <w:tc>
          <w:tcPr>
            <w:tcW w:w="78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uz general</w:t>
            </w:r>
          </w:p>
        </w:tc>
        <w:tc>
          <w:tcPr>
            <w:tcW w:w="83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682"/>
              <w:gridCol w:w="1843"/>
            </w:tblGrid>
            <w:tr w:rsidR="005D3C24" w:rsidRPr="003D3097" w:rsidTr="005D3C24">
              <w:tc>
                <w:tcPr>
                  <w:tcW w:w="33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894"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w:t>
                  </w:r>
                  <w:r w:rsidR="0095494E">
                    <w:rPr>
                      <w:rFonts w:ascii="Times New Roman" w:hAnsi="Times New Roman" w:cs="Times New Roman"/>
                      <w:lang w:val="en-US"/>
                    </w:rPr>
                    <w:t>ţ</w:t>
                  </w:r>
                  <w:r w:rsidRPr="003D3097">
                    <w:rPr>
                      <w:rFonts w:ascii="Times New Roman" w:hAnsi="Times New Roman" w:cs="Times New Roman"/>
                      <w:lang w:val="en-US"/>
                    </w:rPr>
                    <w:t>ine alcali</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se evita contactul cu ochii.</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Poate cauza orbirea.</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lăsa la îndemâna copiilor.</w:t>
                  </w:r>
                </w:p>
              </w:tc>
            </w:tr>
          </w:tbl>
          <w:p w:rsidR="005D3C24" w:rsidRPr="003D3097" w:rsidRDefault="005D3C24" w:rsidP="005D3C24">
            <w:pPr>
              <w:rPr>
                <w:rFonts w:ascii="Times New Roman" w:hAnsi="Times New Roman" w:cs="Times New Roman"/>
                <w:lang w:val="en-US"/>
              </w:rPr>
            </w:pPr>
          </w:p>
        </w:tc>
      </w:tr>
      <w:tr w:rsidR="005D3C24" w:rsidRPr="003D3097"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520"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594"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93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4,5 %</w:t>
            </w:r>
            <w:hyperlink r:id="rId24" w:anchor="ntr6-L_2009342RO.01012801-E0006" w:history="1">
              <w:r w:rsidRPr="003D3097">
                <w:rPr>
                  <w:rFonts w:ascii="Times New Roman" w:hAnsi="Times New Roman" w:cs="Times New Roman"/>
                  <w:color w:val="0000FF" w:themeColor="hyperlink"/>
                  <w:u w:val="single"/>
                </w:rPr>
                <w:t> (</w:t>
              </w:r>
              <w:r w:rsidRPr="003D3097">
                <w:rPr>
                  <w:rFonts w:ascii="Times New Roman" w:hAnsi="Times New Roman" w:cs="Times New Roman"/>
                  <w:color w:val="0000FF" w:themeColor="hyperlink"/>
                  <w:u w:val="single"/>
                  <w:vertAlign w:val="superscript"/>
                </w:rPr>
                <w:t>6</w:t>
              </w:r>
              <w:r w:rsidRPr="003D3097">
                <w:rPr>
                  <w:rFonts w:ascii="Times New Roman" w:hAnsi="Times New Roman" w:cs="Times New Roman"/>
                  <w:color w:val="0000FF" w:themeColor="hyperlink"/>
                  <w:u w:val="single"/>
                </w:rPr>
                <w:t>)</w:t>
              </w:r>
            </w:hyperlink>
          </w:p>
        </w:tc>
        <w:tc>
          <w:tcPr>
            <w:tcW w:w="78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uz profesional</w:t>
            </w:r>
          </w:p>
        </w:tc>
        <w:tc>
          <w:tcPr>
            <w:tcW w:w="83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se evita contactul cu ochii.</w:t>
            </w:r>
          </w:p>
          <w:p w:rsidR="005D3C24" w:rsidRPr="003D3097" w:rsidRDefault="005D3C24" w:rsidP="005D3C24">
            <w:pPr>
              <w:rPr>
                <w:rFonts w:ascii="Times New Roman" w:hAnsi="Times New Roman" w:cs="Times New Roman"/>
              </w:rPr>
            </w:pPr>
            <w:r w:rsidRPr="003D3097">
              <w:rPr>
                <w:rFonts w:ascii="Times New Roman" w:hAnsi="Times New Roman" w:cs="Times New Roman"/>
              </w:rPr>
              <w:t>Poate cauza orbirea.</w:t>
            </w:r>
          </w:p>
        </w:tc>
      </w:tr>
      <w:tr w:rsidR="005D3C24" w:rsidRPr="003D3097"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520"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594"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748"/>
              <w:gridCol w:w="2109"/>
            </w:tblGrid>
            <w:tr w:rsidR="005D3C24" w:rsidRPr="003D3097" w:rsidTr="005D3C24">
              <w:tc>
                <w:tcPr>
                  <w:tcW w:w="296"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834"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agent de reglare a pH-ului — pentru depilatoare</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78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 pH &lt; 12,7</w:t>
            </w:r>
          </w:p>
        </w:tc>
        <w:tc>
          <w:tcPr>
            <w:tcW w:w="83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699"/>
              <w:gridCol w:w="1826"/>
            </w:tblGrid>
            <w:tr w:rsidR="005D3C24" w:rsidRPr="003D3097" w:rsidTr="005D3C24">
              <w:tc>
                <w:tcPr>
                  <w:tcW w:w="33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886"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w:t>
                  </w:r>
                  <w:r w:rsidR="0095494E">
                    <w:rPr>
                      <w:rFonts w:ascii="Times New Roman" w:hAnsi="Times New Roman" w:cs="Times New Roman"/>
                      <w:lang w:val="en-US"/>
                    </w:rPr>
                    <w:t>ţ</w:t>
                  </w:r>
                  <w:r w:rsidRPr="003D3097">
                    <w:rPr>
                      <w:rFonts w:ascii="Times New Roman" w:hAnsi="Times New Roman" w:cs="Times New Roman"/>
                      <w:lang w:val="en-US"/>
                    </w:rPr>
                    <w:t>ine alcali</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lăsa la îndemâna copiilor.</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se evita contactul cu ochii.</w:t>
                  </w:r>
                </w:p>
              </w:tc>
            </w:tr>
          </w:tbl>
          <w:p w:rsidR="005D3C24" w:rsidRPr="003D3097" w:rsidRDefault="005D3C24" w:rsidP="005D3C24">
            <w:pPr>
              <w:rPr>
                <w:rFonts w:ascii="Times New Roman" w:hAnsi="Times New Roman" w:cs="Times New Roman"/>
                <w:lang w:val="en-US"/>
              </w:rPr>
            </w:pPr>
          </w:p>
        </w:tc>
      </w:tr>
      <w:tr w:rsidR="005D3C24" w:rsidRPr="003D3097"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520"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594"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830"/>
              <w:gridCol w:w="2027"/>
            </w:tblGrid>
            <w:tr w:rsidR="005D3C24" w:rsidRPr="003D3097" w:rsidTr="005D3C24">
              <w:tc>
                <w:tcPr>
                  <w:tcW w:w="483"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(c)</w:t>
                  </w:r>
                </w:p>
              </w:tc>
              <w:tc>
                <w:tcPr>
                  <w:tcW w:w="117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Alte utilizări ca agent de reglare a pH-ului (numai pentru produse care se îndepărtează prin clătire)</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78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(c) pH &lt; 11</w:t>
            </w:r>
          </w:p>
        </w:tc>
        <w:tc>
          <w:tcPr>
            <w:tcW w:w="83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r>
      <w:tr w:rsidR="005D3C24" w:rsidRPr="003D3097" w:rsidTr="005D3C24">
        <w:tc>
          <w:tcPr>
            <w:tcW w:w="24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15c</w:t>
            </w:r>
          </w:p>
        </w:tc>
        <w:tc>
          <w:tcPr>
            <w:tcW w:w="520"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Hidroxid de calciu</w:t>
            </w:r>
          </w:p>
        </w:tc>
        <w:tc>
          <w:tcPr>
            <w:tcW w:w="594"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Calcium hydroxide</w:t>
            </w:r>
          </w:p>
        </w:tc>
        <w:tc>
          <w:tcPr>
            <w:tcW w:w="371"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1305-62-0</w:t>
            </w:r>
          </w:p>
        </w:tc>
        <w:tc>
          <w:tcPr>
            <w:tcW w:w="22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215-137-3</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678"/>
              <w:gridCol w:w="2179"/>
            </w:tblGrid>
            <w:tr w:rsidR="005D3C24" w:rsidRPr="003D3097" w:rsidTr="005D3C24">
              <w:tc>
                <w:tcPr>
                  <w:tcW w:w="26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86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Produse pentru îndreptarea părului care con</w:t>
                  </w:r>
                  <w:r w:rsidR="0095494E">
                    <w:rPr>
                      <w:rFonts w:ascii="Times New Roman" w:hAnsi="Times New Roman" w:cs="Times New Roman"/>
                      <w:lang w:val="en-US"/>
                    </w:rPr>
                    <w:t>ţ</w:t>
                  </w:r>
                  <w:r w:rsidRPr="003D3097">
                    <w:rPr>
                      <w:rFonts w:ascii="Times New Roman" w:hAnsi="Times New Roman" w:cs="Times New Roman"/>
                      <w:lang w:val="en-US"/>
                    </w:rPr>
                    <w:t xml:space="preserve">in două componente: hidroxid de calciu </w:t>
                  </w:r>
                  <w:r w:rsidR="0095494E">
                    <w:rPr>
                      <w:rFonts w:ascii="Times New Roman" w:hAnsi="Times New Roman" w:cs="Times New Roman"/>
                      <w:lang w:val="en-US"/>
                    </w:rPr>
                    <w:t>ş</w:t>
                  </w:r>
                  <w:r w:rsidRPr="003D3097">
                    <w:rPr>
                      <w:rFonts w:ascii="Times New Roman" w:hAnsi="Times New Roman" w:cs="Times New Roman"/>
                      <w:lang w:val="en-US"/>
                    </w:rPr>
                    <w:t>i o sare de guanidină</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709"/>
              <w:gridCol w:w="748"/>
            </w:tblGrid>
            <w:tr w:rsidR="005D3C24" w:rsidRPr="003D3097" w:rsidTr="005D3C24">
              <w:tc>
                <w:tcPr>
                  <w:tcW w:w="40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423"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7 % (ca hidroxid de calciu)</w:t>
                  </w:r>
                </w:p>
              </w:tc>
            </w:tr>
          </w:tbl>
          <w:p w:rsidR="005D3C24" w:rsidRPr="003D3097" w:rsidRDefault="005D3C24" w:rsidP="005D3C24">
            <w:pPr>
              <w:rPr>
                <w:rFonts w:ascii="Times New Roman" w:hAnsi="Times New Roman" w:cs="Times New Roman"/>
              </w:rPr>
            </w:pPr>
          </w:p>
        </w:tc>
        <w:tc>
          <w:tcPr>
            <w:tcW w:w="78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83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682"/>
              <w:gridCol w:w="1843"/>
            </w:tblGrid>
            <w:tr w:rsidR="005D3C24" w:rsidRPr="003D3097" w:rsidTr="005D3C24">
              <w:tc>
                <w:tcPr>
                  <w:tcW w:w="33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894"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w:t>
                  </w:r>
                  <w:r w:rsidR="0095494E">
                    <w:rPr>
                      <w:rFonts w:ascii="Times New Roman" w:hAnsi="Times New Roman" w:cs="Times New Roman"/>
                      <w:lang w:val="en-US"/>
                    </w:rPr>
                    <w:t>ţ</w:t>
                  </w:r>
                  <w:r w:rsidRPr="003D3097">
                    <w:rPr>
                      <w:rFonts w:ascii="Times New Roman" w:hAnsi="Times New Roman" w:cs="Times New Roman"/>
                      <w:lang w:val="en-US"/>
                    </w:rPr>
                    <w:t>ine alcali</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se evita contactul cu ochii.</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lăsa la îndemâna copiilor.</w:t>
                  </w:r>
                </w:p>
                <w:p w:rsidR="005D3C24" w:rsidRPr="003D3097" w:rsidRDefault="005D3C24" w:rsidP="005D3C24">
                  <w:pPr>
                    <w:rPr>
                      <w:rFonts w:ascii="Times New Roman" w:hAnsi="Times New Roman" w:cs="Times New Roman"/>
                    </w:rPr>
                  </w:pPr>
                  <w:r w:rsidRPr="003D3097">
                    <w:rPr>
                      <w:rFonts w:ascii="Times New Roman" w:hAnsi="Times New Roman" w:cs="Times New Roman"/>
                    </w:rPr>
                    <w:t>Poate cauza orbirea.</w:t>
                  </w:r>
                </w:p>
              </w:tc>
            </w:tr>
          </w:tbl>
          <w:p w:rsidR="005D3C24" w:rsidRPr="003D3097" w:rsidRDefault="005D3C24" w:rsidP="005D3C24">
            <w:pPr>
              <w:rPr>
                <w:rFonts w:ascii="Times New Roman" w:hAnsi="Times New Roman" w:cs="Times New Roman"/>
              </w:rPr>
            </w:pPr>
          </w:p>
        </w:tc>
      </w:tr>
      <w:tr w:rsidR="005D3C24" w:rsidRPr="003D3097"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520"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594"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748"/>
              <w:gridCol w:w="2109"/>
            </w:tblGrid>
            <w:tr w:rsidR="005D3C24" w:rsidRPr="0095494E" w:rsidTr="005D3C24">
              <w:tc>
                <w:tcPr>
                  <w:tcW w:w="296"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834"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agent de reglare a pH-</w:t>
                  </w:r>
                  <w:r w:rsidRPr="003D3097">
                    <w:rPr>
                      <w:rFonts w:ascii="Times New Roman" w:hAnsi="Times New Roman" w:cs="Times New Roman"/>
                      <w:lang w:val="en-US"/>
                    </w:rPr>
                    <w:lastRenderedPageBreak/>
                    <w:t>ului pentru depilatoare</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 </w:t>
            </w:r>
          </w:p>
        </w:tc>
        <w:tc>
          <w:tcPr>
            <w:tcW w:w="78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639"/>
              <w:gridCol w:w="1752"/>
            </w:tblGrid>
            <w:tr w:rsidR="005D3C24" w:rsidRPr="003D3097" w:rsidTr="005D3C24">
              <w:tc>
                <w:tcPr>
                  <w:tcW w:w="36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99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pH &lt; 12,7</w:t>
                  </w:r>
                </w:p>
              </w:tc>
            </w:tr>
          </w:tbl>
          <w:p w:rsidR="005D3C24" w:rsidRPr="003D3097" w:rsidRDefault="005D3C24" w:rsidP="005D3C24">
            <w:pPr>
              <w:rPr>
                <w:rFonts w:ascii="Times New Roman" w:hAnsi="Times New Roman" w:cs="Times New Roman"/>
              </w:rPr>
            </w:pPr>
          </w:p>
        </w:tc>
        <w:tc>
          <w:tcPr>
            <w:tcW w:w="83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699"/>
              <w:gridCol w:w="1826"/>
            </w:tblGrid>
            <w:tr w:rsidR="005D3C24" w:rsidRPr="003D3097" w:rsidTr="005D3C24">
              <w:tc>
                <w:tcPr>
                  <w:tcW w:w="33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886"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w:t>
                  </w:r>
                  <w:r w:rsidR="0095494E">
                    <w:rPr>
                      <w:rFonts w:ascii="Times New Roman" w:hAnsi="Times New Roman" w:cs="Times New Roman"/>
                      <w:lang w:val="en-US"/>
                    </w:rPr>
                    <w:t>ţ</w:t>
                  </w:r>
                  <w:r w:rsidRPr="003D3097">
                    <w:rPr>
                      <w:rFonts w:ascii="Times New Roman" w:hAnsi="Times New Roman" w:cs="Times New Roman"/>
                      <w:lang w:val="en-US"/>
                    </w:rPr>
                    <w:t>ine alcali</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A nu se lăsa la îndemâna copiilor.</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se evita contactul cu ochii.</w:t>
                  </w:r>
                </w:p>
              </w:tc>
            </w:tr>
          </w:tbl>
          <w:p w:rsidR="005D3C24" w:rsidRPr="003D3097" w:rsidRDefault="005D3C24" w:rsidP="005D3C24">
            <w:pPr>
              <w:rPr>
                <w:rFonts w:ascii="Times New Roman" w:hAnsi="Times New Roman" w:cs="Times New Roman"/>
                <w:lang w:val="en-US"/>
              </w:rPr>
            </w:pPr>
          </w:p>
        </w:tc>
      </w:tr>
      <w:tr w:rsidR="005D3C24" w:rsidRPr="003D3097"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520"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594"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784"/>
              <w:gridCol w:w="2073"/>
            </w:tblGrid>
            <w:tr w:rsidR="005D3C24" w:rsidRPr="003D3097" w:rsidTr="005D3C24">
              <w:tc>
                <w:tcPr>
                  <w:tcW w:w="310"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(c)</w:t>
                  </w:r>
                </w:p>
              </w:tc>
              <w:tc>
                <w:tcPr>
                  <w:tcW w:w="820"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Alte utilizări (de ex. ca agent de reglare a pH-ului, auxiliar la fabricare)</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78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710"/>
              <w:gridCol w:w="1681"/>
            </w:tblGrid>
            <w:tr w:rsidR="005D3C24" w:rsidRPr="003D3097" w:rsidTr="005D3C24">
              <w:tc>
                <w:tcPr>
                  <w:tcW w:w="40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(c)</w:t>
                  </w:r>
                </w:p>
              </w:tc>
              <w:tc>
                <w:tcPr>
                  <w:tcW w:w="95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pH &lt; 11</w:t>
                  </w:r>
                </w:p>
              </w:tc>
            </w:tr>
          </w:tbl>
          <w:p w:rsidR="005D3C24" w:rsidRPr="003D3097" w:rsidRDefault="005D3C24" w:rsidP="005D3C24">
            <w:pPr>
              <w:rPr>
                <w:rFonts w:ascii="Times New Roman" w:hAnsi="Times New Roman" w:cs="Times New Roman"/>
              </w:rPr>
            </w:pPr>
          </w:p>
        </w:tc>
        <w:tc>
          <w:tcPr>
            <w:tcW w:w="83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16</w:t>
            </w:r>
          </w:p>
        </w:tc>
        <w:tc>
          <w:tcPr>
            <w:tcW w:w="52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xml:space="preserve">1-Naftol </w:t>
            </w:r>
            <w:r w:rsidR="0095494E">
              <w:rPr>
                <w:rFonts w:ascii="Times New Roman" w:hAnsi="Times New Roman" w:cs="Times New Roman"/>
              </w:rPr>
              <w:t>ş</w:t>
            </w:r>
            <w:r w:rsidRPr="003D3097">
              <w:rPr>
                <w:rFonts w:ascii="Times New Roman" w:hAnsi="Times New Roman" w:cs="Times New Roman"/>
              </w:rPr>
              <w:t>i sărurile acestuia</w:t>
            </w:r>
          </w:p>
        </w:tc>
        <w:tc>
          <w:tcPr>
            <w:tcW w:w="594"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1-Naphtol</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90-15-3</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201-969-4</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Oxidan</w:t>
            </w:r>
            <w:r w:rsidR="0095494E">
              <w:rPr>
                <w:rFonts w:ascii="Times New Roman" w:hAnsi="Times New Roman" w:cs="Times New Roman"/>
                <w:lang w:val="en-US"/>
              </w:rPr>
              <w:t>ţ</w:t>
            </w:r>
            <w:r w:rsidRPr="003D3097">
              <w:rPr>
                <w:rFonts w:ascii="Times New Roman" w:hAnsi="Times New Roman" w:cs="Times New Roman"/>
                <w:lang w:val="en-US"/>
              </w:rPr>
              <w:t>i ai agentului de colorare din vopselele de păr</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2,0 %</w:t>
            </w:r>
          </w:p>
        </w:tc>
        <w:tc>
          <w:tcPr>
            <w:tcW w:w="78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combina</w:t>
            </w:r>
            <w:r w:rsidR="0095494E">
              <w:rPr>
                <w:rFonts w:ascii="Times New Roman" w:hAnsi="Times New Roman" w:cs="Times New Roman"/>
                <w:lang w:val="en-US"/>
              </w:rPr>
              <w:t>ţ</w:t>
            </w:r>
            <w:r w:rsidRPr="003D3097">
              <w:rPr>
                <w:rFonts w:ascii="Times New Roman" w:hAnsi="Times New Roman" w:cs="Times New Roman"/>
                <w:lang w:val="en-US"/>
              </w:rPr>
              <w:t>ie cu peroxidul de hidrogen, concentra</w:t>
            </w:r>
            <w:r w:rsidR="0095494E">
              <w:rPr>
                <w:rFonts w:ascii="Times New Roman" w:hAnsi="Times New Roman" w:cs="Times New Roman"/>
                <w:lang w:val="en-US"/>
              </w:rPr>
              <w:t>ţ</w:t>
            </w:r>
            <w:r w:rsidRPr="003D3097">
              <w:rPr>
                <w:rFonts w:ascii="Times New Roman" w:hAnsi="Times New Roman" w:cs="Times New Roman"/>
                <w:lang w:val="en-US"/>
              </w:rPr>
              <w:t>ia maximă la aplicare este de 1,0 %</w:t>
            </w:r>
          </w:p>
        </w:tc>
        <w:tc>
          <w:tcPr>
            <w:tcW w:w="83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Poate cauza reac</w:t>
            </w:r>
            <w:r w:rsidR="0095494E">
              <w:rPr>
                <w:rFonts w:ascii="Times New Roman" w:hAnsi="Times New Roman" w:cs="Times New Roman"/>
              </w:rPr>
              <w:t>ţ</w:t>
            </w:r>
            <w:r w:rsidRPr="003D3097">
              <w:rPr>
                <w:rFonts w:ascii="Times New Roman" w:hAnsi="Times New Roman" w:cs="Times New Roman"/>
              </w:rPr>
              <w:t>ii alergice</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17</w:t>
            </w:r>
          </w:p>
        </w:tc>
        <w:tc>
          <w:tcPr>
            <w:tcW w:w="52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Azotit de sodiu</w:t>
            </w:r>
          </w:p>
        </w:tc>
        <w:tc>
          <w:tcPr>
            <w:tcW w:w="594"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Sodium nitrite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7632-00-0</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231-555-9</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Inhibitor de coroziune</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0,2 %</w:t>
            </w:r>
          </w:p>
        </w:tc>
        <w:tc>
          <w:tcPr>
            <w:tcW w:w="78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A nu se utiliza cu amine secundare </w:t>
            </w:r>
            <w:r w:rsidR="0095494E">
              <w:rPr>
                <w:rFonts w:ascii="Times New Roman" w:hAnsi="Times New Roman" w:cs="Times New Roman"/>
                <w:lang w:val="en-US"/>
              </w:rPr>
              <w:t>ş</w:t>
            </w:r>
            <w:r w:rsidRPr="003D3097">
              <w:rPr>
                <w:rFonts w:ascii="Times New Roman" w:hAnsi="Times New Roman" w:cs="Times New Roman"/>
                <w:lang w:val="en-US"/>
              </w:rPr>
              <w:t>i/sau ter</w:t>
            </w:r>
            <w:r w:rsidR="0095494E">
              <w:rPr>
                <w:rFonts w:ascii="Times New Roman" w:hAnsi="Times New Roman" w:cs="Times New Roman"/>
                <w:lang w:val="en-US"/>
              </w:rPr>
              <w:t>ţ</w:t>
            </w:r>
            <w:r w:rsidRPr="003D3097">
              <w:rPr>
                <w:rFonts w:ascii="Times New Roman" w:hAnsi="Times New Roman" w:cs="Times New Roman"/>
                <w:lang w:val="en-US"/>
              </w:rPr>
              <w:t>iare sau alte substan</w:t>
            </w:r>
            <w:r w:rsidR="0095494E">
              <w:rPr>
                <w:rFonts w:ascii="Times New Roman" w:hAnsi="Times New Roman" w:cs="Times New Roman"/>
                <w:lang w:val="en-US"/>
              </w:rPr>
              <w:t>ţ</w:t>
            </w:r>
            <w:r w:rsidRPr="003D3097">
              <w:rPr>
                <w:rFonts w:ascii="Times New Roman" w:hAnsi="Times New Roman" w:cs="Times New Roman"/>
                <w:lang w:val="en-US"/>
              </w:rPr>
              <w:t>e care formează nitrozamine</w:t>
            </w:r>
          </w:p>
        </w:tc>
        <w:tc>
          <w:tcPr>
            <w:tcW w:w="83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18</w:t>
            </w:r>
          </w:p>
        </w:tc>
        <w:tc>
          <w:tcPr>
            <w:tcW w:w="52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Nitrometan</w:t>
            </w:r>
          </w:p>
        </w:tc>
        <w:tc>
          <w:tcPr>
            <w:tcW w:w="594"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Nitromethane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75-52-5</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200-876-6</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Inhibitor de coroziune</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0,3 %</w:t>
            </w:r>
          </w:p>
        </w:tc>
        <w:tc>
          <w:tcPr>
            <w:tcW w:w="78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83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19</w:t>
            </w:r>
          </w:p>
        </w:tc>
        <w:tc>
          <w:tcPr>
            <w:tcW w:w="4756" w:type="pct"/>
            <w:gridSpan w:val="10"/>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transferat sau eliminat</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w:t>
            </w:r>
          </w:p>
        </w:tc>
        <w:tc>
          <w:tcPr>
            <w:tcW w:w="4756" w:type="pct"/>
            <w:gridSpan w:val="10"/>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transferat sau eliminat</w:t>
            </w:r>
          </w:p>
        </w:tc>
      </w:tr>
      <w:tr w:rsidR="005D3C24" w:rsidRPr="003D3097" w:rsidTr="005D3C24">
        <w:tc>
          <w:tcPr>
            <w:tcW w:w="24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21</w:t>
            </w:r>
          </w:p>
        </w:tc>
        <w:tc>
          <w:tcPr>
            <w:tcW w:w="685"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(8</w:t>
            </w:r>
            <w:r w:rsidRPr="003D3097">
              <w:rPr>
                <w:rFonts w:ascii="Times New Roman" w:hAnsi="Times New Roman" w:cs="Times New Roman"/>
              </w:rPr>
              <w:t>α</w:t>
            </w:r>
            <w:r w:rsidRPr="003D3097">
              <w:rPr>
                <w:rFonts w:ascii="Times New Roman" w:hAnsi="Times New Roman" w:cs="Times New Roman"/>
                <w:lang w:val="en-US"/>
              </w:rPr>
              <w:t xml:space="preserve">, 9R)-6’-Metoxi-cinconan-9-ol </w:t>
            </w:r>
            <w:r w:rsidR="0095494E">
              <w:rPr>
                <w:rFonts w:ascii="Times New Roman" w:hAnsi="Times New Roman" w:cs="Times New Roman"/>
                <w:lang w:val="en-US"/>
              </w:rPr>
              <w:t>ş</w:t>
            </w:r>
            <w:r w:rsidRPr="003D3097">
              <w:rPr>
                <w:rFonts w:ascii="Times New Roman" w:hAnsi="Times New Roman" w:cs="Times New Roman"/>
                <w:lang w:val="en-US"/>
              </w:rPr>
              <w:t>i sărurile sale</w:t>
            </w:r>
          </w:p>
        </w:tc>
        <w:tc>
          <w:tcPr>
            <w:tcW w:w="429"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Quinine</w:t>
            </w:r>
          </w:p>
        </w:tc>
        <w:tc>
          <w:tcPr>
            <w:tcW w:w="371"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130-95-0</w:t>
            </w:r>
          </w:p>
        </w:tc>
        <w:tc>
          <w:tcPr>
            <w:tcW w:w="22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205-003-2</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685"/>
              <w:gridCol w:w="2172"/>
            </w:tblGrid>
            <w:tr w:rsidR="005D3C24" w:rsidRPr="0095494E" w:rsidTr="005D3C24">
              <w:tc>
                <w:tcPr>
                  <w:tcW w:w="27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85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Produse pentru păr care se îndepărtează </w:t>
                  </w:r>
                  <w:r w:rsidRPr="003D3097">
                    <w:rPr>
                      <w:rFonts w:ascii="Times New Roman" w:hAnsi="Times New Roman" w:cs="Times New Roman"/>
                      <w:lang w:val="en-US"/>
                    </w:rPr>
                    <w:lastRenderedPageBreak/>
                    <w:t>prin clătire</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83"/>
              <w:gridCol w:w="974"/>
            </w:tblGrid>
            <w:tr w:rsidR="005D3C24" w:rsidRPr="003D3097" w:rsidTr="005D3C24">
              <w:tc>
                <w:tcPr>
                  <w:tcW w:w="27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(a)</w:t>
                  </w:r>
                </w:p>
              </w:tc>
              <w:tc>
                <w:tcPr>
                  <w:tcW w:w="54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0,5 % ca chinină</w:t>
                  </w:r>
                </w:p>
              </w:tc>
            </w:tr>
          </w:tbl>
          <w:p w:rsidR="005D3C24" w:rsidRPr="003D3097" w:rsidRDefault="005D3C24" w:rsidP="005D3C24">
            <w:pPr>
              <w:rPr>
                <w:rFonts w:ascii="Times New Roman" w:hAnsi="Times New Roman" w:cs="Times New Roman"/>
              </w:rPr>
            </w:pP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r>
      <w:tr w:rsidR="005D3C24" w:rsidRPr="003D3097"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685"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429"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885"/>
              <w:gridCol w:w="1972"/>
            </w:tblGrid>
            <w:tr w:rsidR="005D3C24" w:rsidRPr="003D3097" w:rsidTr="005D3C24">
              <w:tc>
                <w:tcPr>
                  <w:tcW w:w="350"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780"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Produse pentru păr, fără clătire</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94"/>
              <w:gridCol w:w="963"/>
            </w:tblGrid>
            <w:tr w:rsidR="005D3C24" w:rsidRPr="003D3097" w:rsidTr="005D3C24">
              <w:tc>
                <w:tcPr>
                  <w:tcW w:w="27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54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0,2 % ca chinină</w:t>
                  </w:r>
                </w:p>
              </w:tc>
            </w:tr>
          </w:tbl>
          <w:p w:rsidR="005D3C24" w:rsidRPr="003D3097" w:rsidRDefault="005D3C24" w:rsidP="005D3C24">
            <w:pPr>
              <w:rPr>
                <w:rFonts w:ascii="Times New Roman" w:hAnsi="Times New Roman" w:cs="Times New Roman"/>
              </w:rPr>
            </w:pP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r>
      <w:tr w:rsidR="005D3C24" w:rsidRPr="0095494E" w:rsidTr="005D3C24">
        <w:tc>
          <w:tcPr>
            <w:tcW w:w="24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22</w:t>
            </w:r>
          </w:p>
        </w:tc>
        <w:tc>
          <w:tcPr>
            <w:tcW w:w="685"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Rezorcinol</w:t>
            </w:r>
            <w:hyperlink r:id="rId25" w:anchor="ntr4-L_2009342RO.01012801-E0004" w:history="1">
              <w:r w:rsidRPr="003D3097">
                <w:rPr>
                  <w:rFonts w:ascii="Times New Roman" w:hAnsi="Times New Roman" w:cs="Times New Roman"/>
                  <w:color w:val="0000FF" w:themeColor="hyperlink"/>
                  <w:u w:val="single"/>
                </w:rPr>
                <w:t> (</w:t>
              </w:r>
              <w:r w:rsidRPr="003D3097">
                <w:rPr>
                  <w:rFonts w:ascii="Times New Roman" w:hAnsi="Times New Roman" w:cs="Times New Roman"/>
                  <w:color w:val="0000FF" w:themeColor="hyperlink"/>
                  <w:u w:val="single"/>
                  <w:vertAlign w:val="superscript"/>
                </w:rPr>
                <w:t>4</w:t>
              </w:r>
              <w:r w:rsidRPr="003D3097">
                <w:rPr>
                  <w:rFonts w:ascii="Times New Roman" w:hAnsi="Times New Roman" w:cs="Times New Roman"/>
                  <w:color w:val="0000FF" w:themeColor="hyperlink"/>
                  <w:u w:val="single"/>
                </w:rPr>
                <w:t>)</w:t>
              </w:r>
            </w:hyperlink>
          </w:p>
        </w:tc>
        <w:tc>
          <w:tcPr>
            <w:tcW w:w="429"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Resorcinol</w:t>
            </w:r>
          </w:p>
        </w:tc>
        <w:tc>
          <w:tcPr>
            <w:tcW w:w="371"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108-46-3</w:t>
            </w:r>
          </w:p>
        </w:tc>
        <w:tc>
          <w:tcPr>
            <w:tcW w:w="22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203-585-2</w:t>
            </w:r>
          </w:p>
        </w:tc>
        <w:tc>
          <w:tcPr>
            <w:tcW w:w="93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794"/>
              <w:gridCol w:w="2063"/>
            </w:tblGrid>
            <w:tr w:rsidR="005D3C24" w:rsidRPr="003D3097" w:rsidTr="005D3C24">
              <w:tc>
                <w:tcPr>
                  <w:tcW w:w="314"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816"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Oxidant al agentului de colorare din vopselele de păr</w:t>
                  </w:r>
                </w:p>
              </w:tc>
            </w:tr>
          </w:tbl>
          <w:p w:rsidR="005D3C24" w:rsidRPr="003D3097" w:rsidRDefault="005D3C24" w:rsidP="005D3C24">
            <w:pPr>
              <w:rPr>
                <w:rFonts w:ascii="Times New Roman" w:hAnsi="Times New Roman" w:cs="Times New Roman"/>
                <w:lang w:val="en-US"/>
              </w:rPr>
            </w:pPr>
          </w:p>
        </w:tc>
        <w:tc>
          <w:tcPr>
            <w:tcW w:w="495"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5 %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uz general</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pe sprâncene</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w:t>
            </w:r>
            <w:r w:rsidR="0095494E">
              <w:rPr>
                <w:rFonts w:ascii="Times New Roman" w:hAnsi="Times New Roman" w:cs="Times New Roman"/>
                <w:lang w:val="en-US"/>
              </w:rPr>
              <w:t>ţ</w:t>
            </w:r>
            <w:r w:rsidRPr="003D3097">
              <w:rPr>
                <w:rFonts w:ascii="Times New Roman" w:hAnsi="Times New Roman" w:cs="Times New Roman"/>
                <w:lang w:val="en-US"/>
              </w:rPr>
              <w:t>ine rezorcinol.</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se clăti bine părul după aplicare.</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A nu se utiliza la vopsirea genelor </w:t>
            </w:r>
            <w:r w:rsidR="0095494E">
              <w:rPr>
                <w:rFonts w:ascii="Times New Roman" w:hAnsi="Times New Roman" w:cs="Times New Roman"/>
                <w:lang w:val="en-US"/>
              </w:rPr>
              <w:t>ş</w:t>
            </w:r>
            <w:r w:rsidRPr="003D3097">
              <w:rPr>
                <w:rFonts w:ascii="Times New Roman" w:hAnsi="Times New Roman" w:cs="Times New Roman"/>
                <w:lang w:val="en-US"/>
              </w:rPr>
              <w:t>i sprâncenelor.</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se clăti imediat ochii în cazul contactului acestora cu produsul.</w:t>
            </w:r>
          </w:p>
        </w:tc>
      </w:tr>
      <w:tr w:rsidR="005D3C24" w:rsidRPr="003D3097"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685"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429"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93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495"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uz profesional</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Numai pentru uz profesional.</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w:t>
            </w:r>
            <w:r w:rsidR="0095494E">
              <w:rPr>
                <w:rFonts w:ascii="Times New Roman" w:hAnsi="Times New Roman" w:cs="Times New Roman"/>
                <w:lang w:val="en-US"/>
              </w:rPr>
              <w:t>ţ</w:t>
            </w:r>
            <w:r w:rsidRPr="003D3097">
              <w:rPr>
                <w:rFonts w:ascii="Times New Roman" w:hAnsi="Times New Roman" w:cs="Times New Roman"/>
                <w:lang w:val="en-US"/>
              </w:rPr>
              <w:t>ine resorcinol.</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se clăti imediat ochii în cazul contactului acestora cu produsul.</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791"/>
              <w:gridCol w:w="2066"/>
            </w:tblGrid>
            <w:tr w:rsidR="005D3C24" w:rsidRPr="003D3097" w:rsidTr="005D3C24">
              <w:tc>
                <w:tcPr>
                  <w:tcW w:w="313"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81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Lo</w:t>
                  </w:r>
                  <w:r w:rsidR="0095494E">
                    <w:rPr>
                      <w:rFonts w:ascii="Times New Roman" w:hAnsi="Times New Roman" w:cs="Times New Roman"/>
                      <w:lang w:val="en-US"/>
                    </w:rPr>
                    <w:t>ţ</w:t>
                  </w:r>
                  <w:r w:rsidRPr="003D3097">
                    <w:rPr>
                      <w:rFonts w:ascii="Times New Roman" w:hAnsi="Times New Roman" w:cs="Times New Roman"/>
                      <w:lang w:val="en-US"/>
                    </w:rPr>
                    <w:t xml:space="preserve">iuni </w:t>
                  </w:r>
                  <w:r w:rsidR="0095494E">
                    <w:rPr>
                      <w:rFonts w:ascii="Times New Roman" w:hAnsi="Times New Roman" w:cs="Times New Roman"/>
                      <w:lang w:val="en-US"/>
                    </w:rPr>
                    <w:t>ş</w:t>
                  </w:r>
                  <w:r w:rsidRPr="003D3097">
                    <w:rPr>
                      <w:rFonts w:ascii="Times New Roman" w:hAnsi="Times New Roman" w:cs="Times New Roman"/>
                      <w:lang w:val="en-US"/>
                    </w:rPr>
                    <w:t xml:space="preserve">i </w:t>
                  </w:r>
                  <w:r w:rsidR="0095494E">
                    <w:rPr>
                      <w:rFonts w:ascii="Times New Roman" w:hAnsi="Times New Roman" w:cs="Times New Roman"/>
                      <w:lang w:val="en-US"/>
                    </w:rPr>
                    <w:t>ş</w:t>
                  </w:r>
                  <w:r w:rsidRPr="003D3097">
                    <w:rPr>
                      <w:rFonts w:ascii="Times New Roman" w:hAnsi="Times New Roman" w:cs="Times New Roman"/>
                      <w:lang w:val="en-US"/>
                    </w:rPr>
                    <w:t>ampoane pentru păr</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0,5 %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 Con</w:t>
            </w:r>
            <w:r w:rsidR="0095494E">
              <w:rPr>
                <w:rFonts w:ascii="Times New Roman" w:hAnsi="Times New Roman" w:cs="Times New Roman"/>
              </w:rPr>
              <w:t>ţ</w:t>
            </w:r>
            <w:r w:rsidRPr="003D3097">
              <w:rPr>
                <w:rFonts w:ascii="Times New Roman" w:hAnsi="Times New Roman" w:cs="Times New Roman"/>
              </w:rPr>
              <w:t>ine resorcinol</w:t>
            </w:r>
          </w:p>
        </w:tc>
      </w:tr>
      <w:tr w:rsidR="005D3C24" w:rsidRPr="003D3097" w:rsidTr="005D3C24">
        <w:tc>
          <w:tcPr>
            <w:tcW w:w="24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23</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1762" w:type="dxa"/>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86"/>
              <w:gridCol w:w="1276"/>
            </w:tblGrid>
            <w:tr w:rsidR="005D3C24" w:rsidRPr="003D3097" w:rsidTr="005D3C24">
              <w:tc>
                <w:tcPr>
                  <w:tcW w:w="486"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1276"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Sulfuri ale metalelor alcaline</w:t>
                  </w:r>
                </w:p>
              </w:tc>
            </w:tr>
          </w:tbl>
          <w:p w:rsidR="005D3C24" w:rsidRPr="003D3097" w:rsidRDefault="005D3C24" w:rsidP="005D3C24">
            <w:pPr>
              <w:rPr>
                <w:rFonts w:ascii="Times New Roman" w:hAnsi="Times New Roman" w:cs="Times New Roman"/>
              </w:rPr>
            </w:pP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713"/>
              <w:gridCol w:w="2144"/>
            </w:tblGrid>
            <w:tr w:rsidR="005D3C24" w:rsidRPr="003D3097" w:rsidTr="005D3C24">
              <w:tc>
                <w:tcPr>
                  <w:tcW w:w="28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84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Depilatoare</w:t>
                  </w:r>
                </w:p>
              </w:tc>
            </w:tr>
          </w:tbl>
          <w:p w:rsidR="005D3C24" w:rsidRPr="003D3097" w:rsidRDefault="005D3C24" w:rsidP="005D3C24">
            <w:pPr>
              <w:rPr>
                <w:rFonts w:ascii="Times New Roman" w:hAnsi="Times New Roman" w:cs="Times New Roman"/>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618"/>
              <w:gridCol w:w="839"/>
            </w:tblGrid>
            <w:tr w:rsidR="005D3C24" w:rsidRPr="003D3097" w:rsidTr="005D3C24">
              <w:tc>
                <w:tcPr>
                  <w:tcW w:w="350"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47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2 % ca sulf</w:t>
                  </w:r>
                </w:p>
              </w:tc>
            </w:tr>
          </w:tbl>
          <w:p w:rsidR="005D3C24" w:rsidRPr="003D3097" w:rsidRDefault="005D3C24" w:rsidP="005D3C24">
            <w:pPr>
              <w:rPr>
                <w:rFonts w:ascii="Times New Roman" w:hAnsi="Times New Roman" w:cs="Times New Roman"/>
              </w:rPr>
            </w:pPr>
          </w:p>
        </w:tc>
        <w:tc>
          <w:tcPr>
            <w:tcW w:w="650"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pH ≤ 12,7</w:t>
            </w:r>
          </w:p>
        </w:tc>
        <w:tc>
          <w:tcPr>
            <w:tcW w:w="968"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821"/>
              <w:gridCol w:w="2144"/>
            </w:tblGrid>
            <w:tr w:rsidR="005D3C24" w:rsidRPr="003D3097" w:rsidTr="005D3C24">
              <w:tc>
                <w:tcPr>
                  <w:tcW w:w="33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 (b)</w:t>
                  </w:r>
                </w:p>
              </w:tc>
              <w:tc>
                <w:tcPr>
                  <w:tcW w:w="886"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lăsa la îndemâna copiilor.</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se evita contactul cu ochii.</w:t>
                  </w:r>
                </w:p>
              </w:tc>
            </w:tr>
          </w:tbl>
          <w:p w:rsidR="005D3C24" w:rsidRPr="003D3097" w:rsidRDefault="005D3C24" w:rsidP="005D3C24">
            <w:pPr>
              <w:rPr>
                <w:rFonts w:ascii="Times New Roman" w:hAnsi="Times New Roman" w:cs="Times New Roman"/>
                <w:lang w:val="en-US"/>
              </w:rPr>
            </w:pPr>
          </w:p>
        </w:tc>
      </w:tr>
      <w:tr w:rsidR="005D3C24" w:rsidRPr="003D3097"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1904" w:type="dxa"/>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86"/>
              <w:gridCol w:w="1418"/>
            </w:tblGrid>
            <w:tr w:rsidR="005D3C24" w:rsidRPr="003D3097" w:rsidTr="005D3C24">
              <w:tc>
                <w:tcPr>
                  <w:tcW w:w="486"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141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Sulfuri ale metalelor </w:t>
                  </w:r>
                  <w:r w:rsidRPr="003D3097">
                    <w:rPr>
                      <w:rFonts w:ascii="Times New Roman" w:hAnsi="Times New Roman" w:cs="Times New Roman"/>
                      <w:lang w:val="en-US"/>
                    </w:rPr>
                    <w:lastRenderedPageBreak/>
                    <w:t>alcalino-pământoase</w:t>
                  </w:r>
                </w:p>
              </w:tc>
            </w:tr>
          </w:tbl>
          <w:p w:rsidR="005D3C24" w:rsidRPr="003D3097" w:rsidRDefault="005D3C24" w:rsidP="005D3C24">
            <w:pPr>
              <w:rPr>
                <w:rFonts w:ascii="Times New Roman" w:hAnsi="Times New Roman" w:cs="Times New Roman"/>
                <w:lang w:val="en-US"/>
              </w:rPr>
            </w:pP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 </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731"/>
              <w:gridCol w:w="2126"/>
            </w:tblGrid>
            <w:tr w:rsidR="005D3C24" w:rsidRPr="003D3097" w:rsidTr="005D3C24">
              <w:tc>
                <w:tcPr>
                  <w:tcW w:w="28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84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Depilatoare</w:t>
                  </w:r>
                </w:p>
              </w:tc>
            </w:tr>
          </w:tbl>
          <w:p w:rsidR="005D3C24" w:rsidRPr="003D3097" w:rsidRDefault="005D3C24" w:rsidP="005D3C24">
            <w:pPr>
              <w:rPr>
                <w:rFonts w:ascii="Times New Roman" w:hAnsi="Times New Roman" w:cs="Times New Roman"/>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639"/>
              <w:gridCol w:w="818"/>
            </w:tblGrid>
            <w:tr w:rsidR="005D3C24" w:rsidRPr="003D3097" w:rsidTr="005D3C24">
              <w:tc>
                <w:tcPr>
                  <w:tcW w:w="36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463"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xml:space="preserve">6 % ca </w:t>
                  </w:r>
                  <w:r w:rsidRPr="003D3097">
                    <w:rPr>
                      <w:rFonts w:ascii="Times New Roman" w:hAnsi="Times New Roman" w:cs="Times New Roman"/>
                    </w:rPr>
                    <w:lastRenderedPageBreak/>
                    <w:t>sulf</w:t>
                  </w:r>
                </w:p>
              </w:tc>
            </w:tr>
          </w:tbl>
          <w:p w:rsidR="005D3C24" w:rsidRPr="003D3097" w:rsidRDefault="005D3C24" w:rsidP="005D3C24">
            <w:pPr>
              <w:rPr>
                <w:rFonts w:ascii="Times New Roman" w:hAnsi="Times New Roman" w:cs="Times New Roman"/>
              </w:rPr>
            </w:pPr>
          </w:p>
        </w:tc>
        <w:tc>
          <w:tcPr>
            <w:tcW w:w="650"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968"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24</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Săruri de zinc solubile în apă cu excep</w:t>
            </w:r>
            <w:r w:rsidR="0095494E">
              <w:rPr>
                <w:rFonts w:ascii="Times New Roman" w:hAnsi="Times New Roman" w:cs="Times New Roman"/>
              </w:rPr>
              <w:t>ţ</w:t>
            </w:r>
            <w:r w:rsidRPr="003D3097">
              <w:rPr>
                <w:rFonts w:ascii="Times New Roman" w:hAnsi="Times New Roman" w:cs="Times New Roman"/>
              </w:rPr>
              <w:t xml:space="preserve">ia 4-hidroxibenzensulfonatului de zinc (nr. 25) </w:t>
            </w:r>
            <w:r w:rsidR="0095494E">
              <w:rPr>
                <w:rFonts w:ascii="Times New Roman" w:hAnsi="Times New Roman" w:cs="Times New Roman"/>
              </w:rPr>
              <w:t>ş</w:t>
            </w:r>
            <w:r w:rsidRPr="003D3097">
              <w:rPr>
                <w:rFonts w:ascii="Times New Roman" w:hAnsi="Times New Roman" w:cs="Times New Roman"/>
              </w:rPr>
              <w:t xml:space="preserve">i piritionatului de zinc (nr. 101 </w:t>
            </w:r>
            <w:r w:rsidR="0095494E">
              <w:rPr>
                <w:rFonts w:ascii="Times New Roman" w:hAnsi="Times New Roman" w:cs="Times New Roman"/>
              </w:rPr>
              <w:t>ş</w:t>
            </w:r>
            <w:r w:rsidRPr="003D3097">
              <w:rPr>
                <w:rFonts w:ascii="Times New Roman" w:hAnsi="Times New Roman" w:cs="Times New Roman"/>
              </w:rPr>
              <w:t>i anexa VI nr. 18)</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Zinc acetate, zinc chloride, zinc gluconate, zinc glutamate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1 % ca zinc</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r>
      <w:tr w:rsidR="005D3C24" w:rsidRPr="0095494E"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25</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4-Hidroxibenzen sulfonat de zinc</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Zinc phenolsulfonate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127-82-2</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204-867-8</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Deodorante, antiperspirante </w:t>
            </w:r>
            <w:r w:rsidR="0095494E">
              <w:rPr>
                <w:rFonts w:ascii="Times New Roman" w:hAnsi="Times New Roman" w:cs="Times New Roman"/>
                <w:lang w:val="en-US"/>
              </w:rPr>
              <w:t>ş</w:t>
            </w:r>
            <w:r w:rsidRPr="003D3097">
              <w:rPr>
                <w:rFonts w:ascii="Times New Roman" w:hAnsi="Times New Roman" w:cs="Times New Roman"/>
                <w:lang w:val="en-US"/>
              </w:rPr>
              <w:t>i lo</w:t>
            </w:r>
            <w:r w:rsidR="0095494E">
              <w:rPr>
                <w:rFonts w:ascii="Times New Roman" w:hAnsi="Times New Roman" w:cs="Times New Roman"/>
                <w:lang w:val="en-US"/>
              </w:rPr>
              <w:t>ţ</w:t>
            </w:r>
            <w:r w:rsidRPr="003D3097">
              <w:rPr>
                <w:rFonts w:ascii="Times New Roman" w:hAnsi="Times New Roman" w:cs="Times New Roman"/>
                <w:lang w:val="en-US"/>
              </w:rPr>
              <w:t>iuni astringente</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6 % (ca % substan</w:t>
            </w:r>
            <w:r w:rsidR="0095494E">
              <w:rPr>
                <w:rFonts w:ascii="Times New Roman" w:hAnsi="Times New Roman" w:cs="Times New Roman"/>
              </w:rPr>
              <w:t>ţ</w:t>
            </w:r>
            <w:r w:rsidRPr="003D3097">
              <w:rPr>
                <w:rFonts w:ascii="Times New Roman" w:hAnsi="Times New Roman" w:cs="Times New Roman"/>
              </w:rPr>
              <w:t>ă anhidră)</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se evita contactul cu ochii</w:t>
            </w:r>
          </w:p>
        </w:tc>
      </w:tr>
      <w:tr w:rsidR="005D3C24" w:rsidRPr="0095494E"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26</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Monofluorofosfat de amoniu</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Ammonium monofluorophosphate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20859-38-5/66115-19-3</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Produse pentru cavitatea orală</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0,15 % (ca F.) Când este amestecat cu al</w:t>
            </w:r>
            <w:r w:rsidR="0095494E">
              <w:rPr>
                <w:rFonts w:ascii="Times New Roman" w:hAnsi="Times New Roman" w:cs="Times New Roman"/>
                <w:lang w:val="en-US"/>
              </w:rPr>
              <w:t>ţ</w:t>
            </w:r>
            <w:r w:rsidRPr="003D3097">
              <w:rPr>
                <w:rFonts w:ascii="Times New Roman" w:hAnsi="Times New Roman" w:cs="Times New Roman"/>
                <w:lang w:val="en-US"/>
              </w:rPr>
              <w:t>i compu</w:t>
            </w:r>
            <w:r w:rsidR="0095494E">
              <w:rPr>
                <w:rFonts w:ascii="Times New Roman" w:hAnsi="Times New Roman" w:cs="Times New Roman"/>
                <w:lang w:val="en-US"/>
              </w:rPr>
              <w:t>ş</w:t>
            </w:r>
            <w:r w:rsidRPr="003D3097">
              <w:rPr>
                <w:rFonts w:ascii="Times New Roman" w:hAnsi="Times New Roman" w:cs="Times New Roman"/>
                <w:lang w:val="en-US"/>
              </w:rPr>
              <w:t>i fluorura</w:t>
            </w:r>
            <w:r w:rsidR="0095494E">
              <w:rPr>
                <w:rFonts w:ascii="Times New Roman" w:hAnsi="Times New Roman" w:cs="Times New Roman"/>
                <w:lang w:val="en-US"/>
              </w:rPr>
              <w:t>ţ</w:t>
            </w:r>
            <w:r w:rsidRPr="003D3097">
              <w:rPr>
                <w:rFonts w:ascii="Times New Roman" w:hAnsi="Times New Roman" w:cs="Times New Roman"/>
                <w:lang w:val="en-US"/>
              </w:rPr>
              <w:t>i admi</w:t>
            </w:r>
            <w:r w:rsidR="0095494E">
              <w:rPr>
                <w:rFonts w:ascii="Times New Roman" w:hAnsi="Times New Roman" w:cs="Times New Roman"/>
                <w:lang w:val="en-US"/>
              </w:rPr>
              <w:t>ş</w:t>
            </w:r>
            <w:r w:rsidRPr="003D3097">
              <w:rPr>
                <w:rFonts w:ascii="Times New Roman" w:hAnsi="Times New Roman" w:cs="Times New Roman"/>
                <w:lang w:val="en-US"/>
              </w:rPr>
              <w:t>i conform prezentei anexe, concentra</w:t>
            </w:r>
            <w:r w:rsidR="0095494E">
              <w:rPr>
                <w:rFonts w:ascii="Times New Roman" w:hAnsi="Times New Roman" w:cs="Times New Roman"/>
                <w:lang w:val="en-US"/>
              </w:rPr>
              <w:t>ţ</w:t>
            </w:r>
            <w:r w:rsidRPr="003D3097">
              <w:rPr>
                <w:rFonts w:ascii="Times New Roman" w:hAnsi="Times New Roman" w:cs="Times New Roman"/>
                <w:lang w:val="en-US"/>
              </w:rPr>
              <w:t>ia totală de F nu trebuie să depă</w:t>
            </w:r>
            <w:r w:rsidR="0095494E">
              <w:rPr>
                <w:rFonts w:ascii="Times New Roman" w:hAnsi="Times New Roman" w:cs="Times New Roman"/>
                <w:lang w:val="en-US"/>
              </w:rPr>
              <w:t>ş</w:t>
            </w:r>
            <w:r w:rsidRPr="003D3097">
              <w:rPr>
                <w:rFonts w:ascii="Times New Roman" w:hAnsi="Times New Roman" w:cs="Times New Roman"/>
                <w:lang w:val="en-US"/>
              </w:rPr>
              <w:t>ească 0,15 %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w:t>
            </w:r>
            <w:r w:rsidR="0095494E">
              <w:rPr>
                <w:rFonts w:ascii="Times New Roman" w:hAnsi="Times New Roman" w:cs="Times New Roman"/>
                <w:lang w:val="en-US"/>
              </w:rPr>
              <w:t>ţ</w:t>
            </w:r>
            <w:r w:rsidRPr="003D3097">
              <w:rPr>
                <w:rFonts w:ascii="Times New Roman" w:hAnsi="Times New Roman" w:cs="Times New Roman"/>
                <w:lang w:val="en-US"/>
              </w:rPr>
              <w:t>ine monofluorofosfat de amoniu.</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cazul oricărei paste de din</w:t>
            </w:r>
            <w:r w:rsidR="0095494E">
              <w:rPr>
                <w:rFonts w:ascii="Times New Roman" w:hAnsi="Times New Roman" w:cs="Times New Roman"/>
                <w:lang w:val="en-US"/>
              </w:rPr>
              <w:t>ţ</w:t>
            </w:r>
            <w:r w:rsidRPr="003D3097">
              <w:rPr>
                <w:rFonts w:ascii="Times New Roman" w:hAnsi="Times New Roman" w:cs="Times New Roman"/>
                <w:lang w:val="en-US"/>
              </w:rPr>
              <w:t>i având o concentra</w:t>
            </w:r>
            <w:r w:rsidR="0095494E">
              <w:rPr>
                <w:rFonts w:ascii="Times New Roman" w:hAnsi="Times New Roman" w:cs="Times New Roman"/>
                <w:lang w:val="en-US"/>
              </w:rPr>
              <w:t>ţ</w:t>
            </w:r>
            <w:r w:rsidRPr="003D3097">
              <w:rPr>
                <w:rFonts w:ascii="Times New Roman" w:hAnsi="Times New Roman" w:cs="Times New Roman"/>
                <w:lang w:val="en-US"/>
              </w:rPr>
              <w:t xml:space="preserve">ie de fluor cuprinsă între 0,1 % </w:t>
            </w:r>
            <w:r w:rsidR="0095494E">
              <w:rPr>
                <w:rFonts w:ascii="Times New Roman" w:hAnsi="Times New Roman" w:cs="Times New Roman"/>
                <w:lang w:val="en-US"/>
              </w:rPr>
              <w:t>ş</w:t>
            </w:r>
            <w:r w:rsidRPr="003D3097">
              <w:rPr>
                <w:rFonts w:ascii="Times New Roman" w:hAnsi="Times New Roman" w:cs="Times New Roman"/>
                <w:lang w:val="en-US"/>
              </w:rPr>
              <w:t>i 0,15 %, dacă nu este prevăzută deja cu o etichetă care men</w:t>
            </w:r>
            <w:r w:rsidR="0095494E">
              <w:rPr>
                <w:rFonts w:ascii="Times New Roman" w:hAnsi="Times New Roman" w:cs="Times New Roman"/>
                <w:lang w:val="en-US"/>
              </w:rPr>
              <w:t>ţ</w:t>
            </w:r>
            <w:r w:rsidRPr="003D3097">
              <w:rPr>
                <w:rFonts w:ascii="Times New Roman" w:hAnsi="Times New Roman" w:cs="Times New Roman"/>
                <w:lang w:val="en-US"/>
              </w:rPr>
              <w:t>ionează că este contraindicată copiilor (de exemplu, „Produsul poate fi utilizat doar de către adul</w:t>
            </w:r>
            <w:r w:rsidR="0095494E">
              <w:rPr>
                <w:rFonts w:ascii="Times New Roman" w:hAnsi="Times New Roman" w:cs="Times New Roman"/>
                <w:lang w:val="en-US"/>
              </w:rPr>
              <w:t>ţ</w:t>
            </w:r>
            <w:r w:rsidRPr="003D3097">
              <w:rPr>
                <w:rFonts w:ascii="Times New Roman" w:hAnsi="Times New Roman" w:cs="Times New Roman"/>
                <w:lang w:val="en-US"/>
              </w:rPr>
              <w:t>i.”), următoarea etichetare este obligatorie:</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„Copiii de </w:t>
            </w:r>
            <w:r w:rsidR="0095494E">
              <w:rPr>
                <w:rFonts w:ascii="Times New Roman" w:hAnsi="Times New Roman" w:cs="Times New Roman"/>
                <w:lang w:val="en-US"/>
              </w:rPr>
              <w:t>ş</w:t>
            </w:r>
            <w:r w:rsidRPr="003D3097">
              <w:rPr>
                <w:rFonts w:ascii="Times New Roman" w:hAnsi="Times New Roman" w:cs="Times New Roman"/>
                <w:lang w:val="en-US"/>
              </w:rPr>
              <w:t xml:space="preserve">ase ani sau mai mici: A se utiliza sub supravegherea unui adult o cantitate de mărimea </w:t>
            </w:r>
            <w:r w:rsidRPr="003D3097">
              <w:rPr>
                <w:rFonts w:ascii="Times New Roman" w:hAnsi="Times New Roman" w:cs="Times New Roman"/>
                <w:lang w:val="en-US"/>
              </w:rPr>
              <w:lastRenderedPageBreak/>
              <w:t>unui bob de mazăre pentru a reduce riscul de ingerare. În cazul consumului de fluor din alte surse, vă rugăm să consulta</w:t>
            </w:r>
            <w:r w:rsidR="0095494E">
              <w:rPr>
                <w:rFonts w:ascii="Times New Roman" w:hAnsi="Times New Roman" w:cs="Times New Roman"/>
                <w:lang w:val="en-US"/>
              </w:rPr>
              <w:t>ţ</w:t>
            </w:r>
            <w:r w:rsidRPr="003D3097">
              <w:rPr>
                <w:rFonts w:ascii="Times New Roman" w:hAnsi="Times New Roman" w:cs="Times New Roman"/>
                <w:lang w:val="en-US"/>
              </w:rPr>
              <w:t>i medicul dentist sau medicul de familie.”</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27</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Monofluorofosfat de sodiu</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Sodium monofluorophosphate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10163-15-2/7631-97-2</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233-433-0/231-552-2</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Produse pentru cavitatea orală</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0,15 % (ca F.) Când este amestecat cu al</w:t>
            </w:r>
            <w:r w:rsidR="0095494E">
              <w:rPr>
                <w:rFonts w:ascii="Times New Roman" w:hAnsi="Times New Roman" w:cs="Times New Roman"/>
                <w:lang w:val="en-US"/>
              </w:rPr>
              <w:t>ţ</w:t>
            </w:r>
            <w:r w:rsidRPr="003D3097">
              <w:rPr>
                <w:rFonts w:ascii="Times New Roman" w:hAnsi="Times New Roman" w:cs="Times New Roman"/>
                <w:lang w:val="en-US"/>
              </w:rPr>
              <w:t>i compu</w:t>
            </w:r>
            <w:r w:rsidR="0095494E">
              <w:rPr>
                <w:rFonts w:ascii="Times New Roman" w:hAnsi="Times New Roman" w:cs="Times New Roman"/>
                <w:lang w:val="en-US"/>
              </w:rPr>
              <w:t>ş</w:t>
            </w:r>
            <w:r w:rsidRPr="003D3097">
              <w:rPr>
                <w:rFonts w:ascii="Times New Roman" w:hAnsi="Times New Roman" w:cs="Times New Roman"/>
                <w:lang w:val="en-US"/>
              </w:rPr>
              <w:t>i fluorura</w:t>
            </w:r>
            <w:r w:rsidR="0095494E">
              <w:rPr>
                <w:rFonts w:ascii="Times New Roman" w:hAnsi="Times New Roman" w:cs="Times New Roman"/>
                <w:lang w:val="en-US"/>
              </w:rPr>
              <w:t>ţ</w:t>
            </w:r>
            <w:r w:rsidRPr="003D3097">
              <w:rPr>
                <w:rFonts w:ascii="Times New Roman" w:hAnsi="Times New Roman" w:cs="Times New Roman"/>
                <w:lang w:val="en-US"/>
              </w:rPr>
              <w:t>i admi</w:t>
            </w:r>
            <w:r w:rsidR="0095494E">
              <w:rPr>
                <w:rFonts w:ascii="Times New Roman" w:hAnsi="Times New Roman" w:cs="Times New Roman"/>
                <w:lang w:val="en-US"/>
              </w:rPr>
              <w:t>ş</w:t>
            </w:r>
            <w:r w:rsidRPr="003D3097">
              <w:rPr>
                <w:rFonts w:ascii="Times New Roman" w:hAnsi="Times New Roman" w:cs="Times New Roman"/>
                <w:lang w:val="en-US"/>
              </w:rPr>
              <w:t>i conform prezentei anexe, concentra</w:t>
            </w:r>
            <w:r w:rsidR="0095494E">
              <w:rPr>
                <w:rFonts w:ascii="Times New Roman" w:hAnsi="Times New Roman" w:cs="Times New Roman"/>
                <w:lang w:val="en-US"/>
              </w:rPr>
              <w:t>ţ</w:t>
            </w:r>
            <w:r w:rsidRPr="003D3097">
              <w:rPr>
                <w:rFonts w:ascii="Times New Roman" w:hAnsi="Times New Roman" w:cs="Times New Roman"/>
                <w:lang w:val="en-US"/>
              </w:rPr>
              <w:t>ia totală de F nu trebuie să depă</w:t>
            </w:r>
            <w:r w:rsidR="0095494E">
              <w:rPr>
                <w:rFonts w:ascii="Times New Roman" w:hAnsi="Times New Roman" w:cs="Times New Roman"/>
                <w:lang w:val="en-US"/>
              </w:rPr>
              <w:t>ş</w:t>
            </w:r>
            <w:r w:rsidRPr="003D3097">
              <w:rPr>
                <w:rFonts w:ascii="Times New Roman" w:hAnsi="Times New Roman" w:cs="Times New Roman"/>
                <w:lang w:val="en-US"/>
              </w:rPr>
              <w:t>ească 0,15 %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w:t>
            </w:r>
            <w:r w:rsidR="0095494E">
              <w:rPr>
                <w:rFonts w:ascii="Times New Roman" w:hAnsi="Times New Roman" w:cs="Times New Roman"/>
                <w:lang w:val="en-US"/>
              </w:rPr>
              <w:t>ţ</w:t>
            </w:r>
            <w:r w:rsidRPr="003D3097">
              <w:rPr>
                <w:rFonts w:ascii="Times New Roman" w:hAnsi="Times New Roman" w:cs="Times New Roman"/>
                <w:lang w:val="en-US"/>
              </w:rPr>
              <w:t>ine monofluorofosfat de sodiu</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cazul oricărei paste de din</w:t>
            </w:r>
            <w:r w:rsidR="0095494E">
              <w:rPr>
                <w:rFonts w:ascii="Times New Roman" w:hAnsi="Times New Roman" w:cs="Times New Roman"/>
                <w:lang w:val="en-US"/>
              </w:rPr>
              <w:t>ţ</w:t>
            </w:r>
            <w:r w:rsidRPr="003D3097">
              <w:rPr>
                <w:rFonts w:ascii="Times New Roman" w:hAnsi="Times New Roman" w:cs="Times New Roman"/>
                <w:lang w:val="en-US"/>
              </w:rPr>
              <w:t>i având o concentra</w:t>
            </w:r>
            <w:r w:rsidR="0095494E">
              <w:rPr>
                <w:rFonts w:ascii="Times New Roman" w:hAnsi="Times New Roman" w:cs="Times New Roman"/>
                <w:lang w:val="en-US"/>
              </w:rPr>
              <w:t>ţ</w:t>
            </w:r>
            <w:r w:rsidRPr="003D3097">
              <w:rPr>
                <w:rFonts w:ascii="Times New Roman" w:hAnsi="Times New Roman" w:cs="Times New Roman"/>
                <w:lang w:val="en-US"/>
              </w:rPr>
              <w:t xml:space="preserve">ie de fluor cuprinsă între 0,1 % </w:t>
            </w:r>
            <w:r w:rsidR="0095494E">
              <w:rPr>
                <w:rFonts w:ascii="Times New Roman" w:hAnsi="Times New Roman" w:cs="Times New Roman"/>
                <w:lang w:val="en-US"/>
              </w:rPr>
              <w:t>ş</w:t>
            </w:r>
            <w:r w:rsidRPr="003D3097">
              <w:rPr>
                <w:rFonts w:ascii="Times New Roman" w:hAnsi="Times New Roman" w:cs="Times New Roman"/>
                <w:lang w:val="en-US"/>
              </w:rPr>
              <w:t>i 0,15 %, dacă nu este prevăzută deja cu o etichetă care men</w:t>
            </w:r>
            <w:r w:rsidR="0095494E">
              <w:rPr>
                <w:rFonts w:ascii="Times New Roman" w:hAnsi="Times New Roman" w:cs="Times New Roman"/>
                <w:lang w:val="en-US"/>
              </w:rPr>
              <w:t>ţ</w:t>
            </w:r>
            <w:r w:rsidRPr="003D3097">
              <w:rPr>
                <w:rFonts w:ascii="Times New Roman" w:hAnsi="Times New Roman" w:cs="Times New Roman"/>
                <w:lang w:val="en-US"/>
              </w:rPr>
              <w:t>ionează că este contraindicată copiilor (de exemplu, „Produsul poate fi utilizat doar de către adul</w:t>
            </w:r>
            <w:r w:rsidR="0095494E">
              <w:rPr>
                <w:rFonts w:ascii="Times New Roman" w:hAnsi="Times New Roman" w:cs="Times New Roman"/>
                <w:lang w:val="en-US"/>
              </w:rPr>
              <w:t>ţ</w:t>
            </w:r>
            <w:r w:rsidRPr="003D3097">
              <w:rPr>
                <w:rFonts w:ascii="Times New Roman" w:hAnsi="Times New Roman" w:cs="Times New Roman"/>
                <w:lang w:val="en-US"/>
              </w:rPr>
              <w:t>i.”), următoarea etichetare este obligatorie:</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„Copii de </w:t>
            </w:r>
            <w:r w:rsidR="0095494E">
              <w:rPr>
                <w:rFonts w:ascii="Times New Roman" w:hAnsi="Times New Roman" w:cs="Times New Roman"/>
                <w:lang w:val="en-US"/>
              </w:rPr>
              <w:t>ş</w:t>
            </w:r>
            <w:r w:rsidRPr="003D3097">
              <w:rPr>
                <w:rFonts w:ascii="Times New Roman" w:hAnsi="Times New Roman" w:cs="Times New Roman"/>
                <w:lang w:val="en-US"/>
              </w:rPr>
              <w:t>ase ani sau mai mici: A se utiliza sub supravegherea unui adult o cantitate de mărimea unui bob de mazăre pentru a reduce riscul de ingerare. În cazul consumului de fluor din alte surse, vă rugăm să consulta</w:t>
            </w:r>
            <w:r w:rsidR="0095494E">
              <w:rPr>
                <w:rFonts w:ascii="Times New Roman" w:hAnsi="Times New Roman" w:cs="Times New Roman"/>
                <w:lang w:val="en-US"/>
              </w:rPr>
              <w:t>ţ</w:t>
            </w:r>
            <w:r w:rsidRPr="003D3097">
              <w:rPr>
                <w:rFonts w:ascii="Times New Roman" w:hAnsi="Times New Roman" w:cs="Times New Roman"/>
                <w:lang w:val="en-US"/>
              </w:rPr>
              <w:t>i medicul dentist sau medicul de familie.”</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28</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Monofluorofosfat de potasiu</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Potassium monofluorophosphate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14104-28-0</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237-957-0</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Produse pentru cavitatea orală</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0,15 % (ca F.) Când este amestecat cu al</w:t>
            </w:r>
            <w:r w:rsidR="0095494E">
              <w:rPr>
                <w:rFonts w:ascii="Times New Roman" w:hAnsi="Times New Roman" w:cs="Times New Roman"/>
                <w:lang w:val="en-US"/>
              </w:rPr>
              <w:t>ţ</w:t>
            </w:r>
            <w:r w:rsidRPr="003D3097">
              <w:rPr>
                <w:rFonts w:ascii="Times New Roman" w:hAnsi="Times New Roman" w:cs="Times New Roman"/>
                <w:lang w:val="en-US"/>
              </w:rPr>
              <w:t>i compu</w:t>
            </w:r>
            <w:r w:rsidR="0095494E">
              <w:rPr>
                <w:rFonts w:ascii="Times New Roman" w:hAnsi="Times New Roman" w:cs="Times New Roman"/>
                <w:lang w:val="en-US"/>
              </w:rPr>
              <w:t>ş</w:t>
            </w:r>
            <w:r w:rsidRPr="003D3097">
              <w:rPr>
                <w:rFonts w:ascii="Times New Roman" w:hAnsi="Times New Roman" w:cs="Times New Roman"/>
                <w:lang w:val="en-US"/>
              </w:rPr>
              <w:t>i fluorura</w:t>
            </w:r>
            <w:r w:rsidR="0095494E">
              <w:rPr>
                <w:rFonts w:ascii="Times New Roman" w:hAnsi="Times New Roman" w:cs="Times New Roman"/>
                <w:lang w:val="en-US"/>
              </w:rPr>
              <w:t>ţ</w:t>
            </w:r>
            <w:r w:rsidRPr="003D3097">
              <w:rPr>
                <w:rFonts w:ascii="Times New Roman" w:hAnsi="Times New Roman" w:cs="Times New Roman"/>
                <w:lang w:val="en-US"/>
              </w:rPr>
              <w:t>i admi</w:t>
            </w:r>
            <w:r w:rsidR="0095494E">
              <w:rPr>
                <w:rFonts w:ascii="Times New Roman" w:hAnsi="Times New Roman" w:cs="Times New Roman"/>
                <w:lang w:val="en-US"/>
              </w:rPr>
              <w:t>ş</w:t>
            </w:r>
            <w:r w:rsidRPr="003D3097">
              <w:rPr>
                <w:rFonts w:ascii="Times New Roman" w:hAnsi="Times New Roman" w:cs="Times New Roman"/>
                <w:lang w:val="en-US"/>
              </w:rPr>
              <w:t>i conform prezentei anexe, concentra</w:t>
            </w:r>
            <w:r w:rsidR="0095494E">
              <w:rPr>
                <w:rFonts w:ascii="Times New Roman" w:hAnsi="Times New Roman" w:cs="Times New Roman"/>
                <w:lang w:val="en-US"/>
              </w:rPr>
              <w:t>ţ</w:t>
            </w:r>
            <w:r w:rsidRPr="003D3097">
              <w:rPr>
                <w:rFonts w:ascii="Times New Roman" w:hAnsi="Times New Roman" w:cs="Times New Roman"/>
                <w:lang w:val="en-US"/>
              </w:rPr>
              <w:t>ia totală de F nu trebuie să depă</w:t>
            </w:r>
            <w:r w:rsidR="0095494E">
              <w:rPr>
                <w:rFonts w:ascii="Times New Roman" w:hAnsi="Times New Roman" w:cs="Times New Roman"/>
                <w:lang w:val="en-US"/>
              </w:rPr>
              <w:t>ş</w:t>
            </w:r>
            <w:r w:rsidRPr="003D3097">
              <w:rPr>
                <w:rFonts w:ascii="Times New Roman" w:hAnsi="Times New Roman" w:cs="Times New Roman"/>
                <w:lang w:val="en-US"/>
              </w:rPr>
              <w:t>ească 0,15 %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w:t>
            </w:r>
            <w:r w:rsidR="0095494E">
              <w:rPr>
                <w:rFonts w:ascii="Times New Roman" w:hAnsi="Times New Roman" w:cs="Times New Roman"/>
                <w:lang w:val="en-US"/>
              </w:rPr>
              <w:t>ţ</w:t>
            </w:r>
            <w:r w:rsidRPr="003D3097">
              <w:rPr>
                <w:rFonts w:ascii="Times New Roman" w:hAnsi="Times New Roman" w:cs="Times New Roman"/>
                <w:lang w:val="en-US"/>
              </w:rPr>
              <w:t>ine monofluorofosfat de potasiu</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cazul oricărei paste de din</w:t>
            </w:r>
            <w:r w:rsidR="0095494E">
              <w:rPr>
                <w:rFonts w:ascii="Times New Roman" w:hAnsi="Times New Roman" w:cs="Times New Roman"/>
                <w:lang w:val="en-US"/>
              </w:rPr>
              <w:t>ţ</w:t>
            </w:r>
            <w:r w:rsidRPr="003D3097">
              <w:rPr>
                <w:rFonts w:ascii="Times New Roman" w:hAnsi="Times New Roman" w:cs="Times New Roman"/>
                <w:lang w:val="en-US"/>
              </w:rPr>
              <w:t>i având o concentra</w:t>
            </w:r>
            <w:r w:rsidR="0095494E">
              <w:rPr>
                <w:rFonts w:ascii="Times New Roman" w:hAnsi="Times New Roman" w:cs="Times New Roman"/>
                <w:lang w:val="en-US"/>
              </w:rPr>
              <w:t>ţ</w:t>
            </w:r>
            <w:r w:rsidRPr="003D3097">
              <w:rPr>
                <w:rFonts w:ascii="Times New Roman" w:hAnsi="Times New Roman" w:cs="Times New Roman"/>
                <w:lang w:val="en-US"/>
              </w:rPr>
              <w:t xml:space="preserve">ie de fluor cuprinsă între 0,1 % </w:t>
            </w:r>
            <w:r w:rsidR="0095494E">
              <w:rPr>
                <w:rFonts w:ascii="Times New Roman" w:hAnsi="Times New Roman" w:cs="Times New Roman"/>
                <w:lang w:val="en-US"/>
              </w:rPr>
              <w:t>ş</w:t>
            </w:r>
            <w:r w:rsidRPr="003D3097">
              <w:rPr>
                <w:rFonts w:ascii="Times New Roman" w:hAnsi="Times New Roman" w:cs="Times New Roman"/>
                <w:lang w:val="en-US"/>
              </w:rPr>
              <w:t>i 0,15 %, dacă nu este prevăzută deja cu o etichetă care men</w:t>
            </w:r>
            <w:r w:rsidR="0095494E">
              <w:rPr>
                <w:rFonts w:ascii="Times New Roman" w:hAnsi="Times New Roman" w:cs="Times New Roman"/>
                <w:lang w:val="en-US"/>
              </w:rPr>
              <w:t>ţ</w:t>
            </w:r>
            <w:r w:rsidRPr="003D3097">
              <w:rPr>
                <w:rFonts w:ascii="Times New Roman" w:hAnsi="Times New Roman" w:cs="Times New Roman"/>
                <w:lang w:val="en-US"/>
              </w:rPr>
              <w:t>ionează că este contraindicată copiilor (de exemplu, „Produsul poate fi utilizat doar de către adul</w:t>
            </w:r>
            <w:r w:rsidR="0095494E">
              <w:rPr>
                <w:rFonts w:ascii="Times New Roman" w:hAnsi="Times New Roman" w:cs="Times New Roman"/>
                <w:lang w:val="en-US"/>
              </w:rPr>
              <w:t>ţ</w:t>
            </w:r>
            <w:r w:rsidRPr="003D3097">
              <w:rPr>
                <w:rFonts w:ascii="Times New Roman" w:hAnsi="Times New Roman" w:cs="Times New Roman"/>
                <w:lang w:val="en-US"/>
              </w:rPr>
              <w:t>i.”), următoarea etichetare este obligatorie:</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„Copii de </w:t>
            </w:r>
            <w:r w:rsidR="0095494E">
              <w:rPr>
                <w:rFonts w:ascii="Times New Roman" w:hAnsi="Times New Roman" w:cs="Times New Roman"/>
                <w:lang w:val="en-US"/>
              </w:rPr>
              <w:t>ş</w:t>
            </w:r>
            <w:r w:rsidRPr="003D3097">
              <w:rPr>
                <w:rFonts w:ascii="Times New Roman" w:hAnsi="Times New Roman" w:cs="Times New Roman"/>
                <w:lang w:val="en-US"/>
              </w:rPr>
              <w:t>ase ani sau mai mici: A se utiliza sub supravegherea unui adult o cantitate de mărimea unui bob de mazăre pentru a reduce riscul de ingerare. În cazul consumului de fluor din alte surse, vă rugăm să consulta</w:t>
            </w:r>
            <w:r w:rsidR="0095494E">
              <w:rPr>
                <w:rFonts w:ascii="Times New Roman" w:hAnsi="Times New Roman" w:cs="Times New Roman"/>
                <w:lang w:val="en-US"/>
              </w:rPr>
              <w:t>ţ</w:t>
            </w:r>
            <w:r w:rsidRPr="003D3097">
              <w:rPr>
                <w:rFonts w:ascii="Times New Roman" w:hAnsi="Times New Roman" w:cs="Times New Roman"/>
                <w:lang w:val="en-US"/>
              </w:rPr>
              <w:t>i medicul dentist sau medicul de familie.”</w:t>
            </w:r>
          </w:p>
        </w:tc>
      </w:tr>
      <w:tr w:rsidR="005D3C24" w:rsidRPr="0095494E"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29</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Monofluorofosfat de calciu</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Calcium monofluorophosphate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7789-74-4</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232-187-1</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Produse pentru cavitatea orală</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0,15 % (ca F.) Când este amestecat cu al</w:t>
            </w:r>
            <w:r w:rsidR="0095494E">
              <w:rPr>
                <w:rFonts w:ascii="Times New Roman" w:hAnsi="Times New Roman" w:cs="Times New Roman"/>
                <w:lang w:val="en-US"/>
              </w:rPr>
              <w:t>ţ</w:t>
            </w:r>
            <w:r w:rsidRPr="003D3097">
              <w:rPr>
                <w:rFonts w:ascii="Times New Roman" w:hAnsi="Times New Roman" w:cs="Times New Roman"/>
                <w:lang w:val="en-US"/>
              </w:rPr>
              <w:t>i compu</w:t>
            </w:r>
            <w:r w:rsidR="0095494E">
              <w:rPr>
                <w:rFonts w:ascii="Times New Roman" w:hAnsi="Times New Roman" w:cs="Times New Roman"/>
                <w:lang w:val="en-US"/>
              </w:rPr>
              <w:t>ş</w:t>
            </w:r>
            <w:r w:rsidRPr="003D3097">
              <w:rPr>
                <w:rFonts w:ascii="Times New Roman" w:hAnsi="Times New Roman" w:cs="Times New Roman"/>
                <w:lang w:val="en-US"/>
              </w:rPr>
              <w:t>i fluorura</w:t>
            </w:r>
            <w:r w:rsidR="0095494E">
              <w:rPr>
                <w:rFonts w:ascii="Times New Roman" w:hAnsi="Times New Roman" w:cs="Times New Roman"/>
                <w:lang w:val="en-US"/>
              </w:rPr>
              <w:t>ţ</w:t>
            </w:r>
            <w:r w:rsidRPr="003D3097">
              <w:rPr>
                <w:rFonts w:ascii="Times New Roman" w:hAnsi="Times New Roman" w:cs="Times New Roman"/>
                <w:lang w:val="en-US"/>
              </w:rPr>
              <w:t>i admi</w:t>
            </w:r>
            <w:r w:rsidR="0095494E">
              <w:rPr>
                <w:rFonts w:ascii="Times New Roman" w:hAnsi="Times New Roman" w:cs="Times New Roman"/>
                <w:lang w:val="en-US"/>
              </w:rPr>
              <w:t>ş</w:t>
            </w:r>
            <w:r w:rsidRPr="003D3097">
              <w:rPr>
                <w:rFonts w:ascii="Times New Roman" w:hAnsi="Times New Roman" w:cs="Times New Roman"/>
                <w:lang w:val="en-US"/>
              </w:rPr>
              <w:t>i conform prezentei anexe, concentra</w:t>
            </w:r>
            <w:r w:rsidR="0095494E">
              <w:rPr>
                <w:rFonts w:ascii="Times New Roman" w:hAnsi="Times New Roman" w:cs="Times New Roman"/>
                <w:lang w:val="en-US"/>
              </w:rPr>
              <w:t>ţ</w:t>
            </w:r>
            <w:r w:rsidRPr="003D3097">
              <w:rPr>
                <w:rFonts w:ascii="Times New Roman" w:hAnsi="Times New Roman" w:cs="Times New Roman"/>
                <w:lang w:val="en-US"/>
              </w:rPr>
              <w:t xml:space="preserve">ia </w:t>
            </w:r>
            <w:r w:rsidRPr="003D3097">
              <w:rPr>
                <w:rFonts w:ascii="Times New Roman" w:hAnsi="Times New Roman" w:cs="Times New Roman"/>
                <w:lang w:val="en-US"/>
              </w:rPr>
              <w:lastRenderedPageBreak/>
              <w:t>totală de F nu trebuie să depă</w:t>
            </w:r>
            <w:r w:rsidR="0095494E">
              <w:rPr>
                <w:rFonts w:ascii="Times New Roman" w:hAnsi="Times New Roman" w:cs="Times New Roman"/>
                <w:lang w:val="en-US"/>
              </w:rPr>
              <w:t>ş</w:t>
            </w:r>
            <w:r w:rsidRPr="003D3097">
              <w:rPr>
                <w:rFonts w:ascii="Times New Roman" w:hAnsi="Times New Roman" w:cs="Times New Roman"/>
                <w:lang w:val="en-US"/>
              </w:rPr>
              <w:t>ească 0,15 %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 </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w:t>
            </w:r>
            <w:r w:rsidR="0095494E">
              <w:rPr>
                <w:rFonts w:ascii="Times New Roman" w:hAnsi="Times New Roman" w:cs="Times New Roman"/>
                <w:lang w:val="en-US"/>
              </w:rPr>
              <w:t>ţ</w:t>
            </w:r>
            <w:r w:rsidRPr="003D3097">
              <w:rPr>
                <w:rFonts w:ascii="Times New Roman" w:hAnsi="Times New Roman" w:cs="Times New Roman"/>
                <w:lang w:val="en-US"/>
              </w:rPr>
              <w:t>ine monofluorofosfat de calciu</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cazul oricărei paste de din</w:t>
            </w:r>
            <w:r w:rsidR="0095494E">
              <w:rPr>
                <w:rFonts w:ascii="Times New Roman" w:hAnsi="Times New Roman" w:cs="Times New Roman"/>
                <w:lang w:val="en-US"/>
              </w:rPr>
              <w:t>ţ</w:t>
            </w:r>
            <w:r w:rsidRPr="003D3097">
              <w:rPr>
                <w:rFonts w:ascii="Times New Roman" w:hAnsi="Times New Roman" w:cs="Times New Roman"/>
                <w:lang w:val="en-US"/>
              </w:rPr>
              <w:t>i având o concentra</w:t>
            </w:r>
            <w:r w:rsidR="0095494E">
              <w:rPr>
                <w:rFonts w:ascii="Times New Roman" w:hAnsi="Times New Roman" w:cs="Times New Roman"/>
                <w:lang w:val="en-US"/>
              </w:rPr>
              <w:t>ţ</w:t>
            </w:r>
            <w:r w:rsidRPr="003D3097">
              <w:rPr>
                <w:rFonts w:ascii="Times New Roman" w:hAnsi="Times New Roman" w:cs="Times New Roman"/>
                <w:lang w:val="en-US"/>
              </w:rPr>
              <w:t xml:space="preserve">ie de fluor cuprinsă între 0,1 % </w:t>
            </w:r>
            <w:r w:rsidR="0095494E">
              <w:rPr>
                <w:rFonts w:ascii="Times New Roman" w:hAnsi="Times New Roman" w:cs="Times New Roman"/>
                <w:lang w:val="en-US"/>
              </w:rPr>
              <w:t>ş</w:t>
            </w:r>
            <w:r w:rsidRPr="003D3097">
              <w:rPr>
                <w:rFonts w:ascii="Times New Roman" w:hAnsi="Times New Roman" w:cs="Times New Roman"/>
                <w:lang w:val="en-US"/>
              </w:rPr>
              <w:t>i 0,15 %, dacă nu este prevăzută deja cu o etichetă care men</w:t>
            </w:r>
            <w:r w:rsidR="0095494E">
              <w:rPr>
                <w:rFonts w:ascii="Times New Roman" w:hAnsi="Times New Roman" w:cs="Times New Roman"/>
                <w:lang w:val="en-US"/>
              </w:rPr>
              <w:t>ţ</w:t>
            </w:r>
            <w:r w:rsidRPr="003D3097">
              <w:rPr>
                <w:rFonts w:ascii="Times New Roman" w:hAnsi="Times New Roman" w:cs="Times New Roman"/>
                <w:lang w:val="en-US"/>
              </w:rPr>
              <w:t xml:space="preserve">ionează că este </w:t>
            </w:r>
            <w:r w:rsidRPr="003D3097">
              <w:rPr>
                <w:rFonts w:ascii="Times New Roman" w:hAnsi="Times New Roman" w:cs="Times New Roman"/>
                <w:lang w:val="en-US"/>
              </w:rPr>
              <w:lastRenderedPageBreak/>
              <w:t>contraindicată copiilor (de exemplu, „Produsul poate fi utilizat doar de către adul</w:t>
            </w:r>
            <w:r w:rsidR="0095494E">
              <w:rPr>
                <w:rFonts w:ascii="Times New Roman" w:hAnsi="Times New Roman" w:cs="Times New Roman"/>
                <w:lang w:val="en-US"/>
              </w:rPr>
              <w:t>ţ</w:t>
            </w:r>
            <w:r w:rsidRPr="003D3097">
              <w:rPr>
                <w:rFonts w:ascii="Times New Roman" w:hAnsi="Times New Roman" w:cs="Times New Roman"/>
                <w:lang w:val="en-US"/>
              </w:rPr>
              <w:t>i.”), următoarea etichetare este obligatorie:</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„Copii de </w:t>
            </w:r>
            <w:r w:rsidR="0095494E">
              <w:rPr>
                <w:rFonts w:ascii="Times New Roman" w:hAnsi="Times New Roman" w:cs="Times New Roman"/>
                <w:lang w:val="en-US"/>
              </w:rPr>
              <w:t>ş</w:t>
            </w:r>
            <w:r w:rsidRPr="003D3097">
              <w:rPr>
                <w:rFonts w:ascii="Times New Roman" w:hAnsi="Times New Roman" w:cs="Times New Roman"/>
                <w:lang w:val="en-US"/>
              </w:rPr>
              <w:t>ase ani sau mai mici: A se utiliza sub supravegherea unui adult o cantitate de mărimea unui bob de mazăre pentru a reduce riscul de ingerare. În cazul consumului de fluor din alte surse, vă rugăm să consulta</w:t>
            </w:r>
            <w:r w:rsidR="0095494E">
              <w:rPr>
                <w:rFonts w:ascii="Times New Roman" w:hAnsi="Times New Roman" w:cs="Times New Roman"/>
                <w:lang w:val="en-US"/>
              </w:rPr>
              <w:t>ţ</w:t>
            </w:r>
            <w:r w:rsidRPr="003D3097">
              <w:rPr>
                <w:rFonts w:ascii="Times New Roman" w:hAnsi="Times New Roman" w:cs="Times New Roman"/>
                <w:lang w:val="en-US"/>
              </w:rPr>
              <w:t>i medicul dentist sau medicul de familie.”</w:t>
            </w:r>
          </w:p>
        </w:tc>
      </w:tr>
      <w:tr w:rsidR="005D3C24" w:rsidRPr="0095494E"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30</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Fluorură de calciu</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Calcium fluoride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7789-75-5</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232-188-7</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Produse pentru cavitatea orală</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0,15 % (ca F.) Când este amestecat cu al</w:t>
            </w:r>
            <w:r w:rsidR="0095494E">
              <w:rPr>
                <w:rFonts w:ascii="Times New Roman" w:hAnsi="Times New Roman" w:cs="Times New Roman"/>
                <w:lang w:val="en-US"/>
              </w:rPr>
              <w:t>ţ</w:t>
            </w:r>
            <w:r w:rsidRPr="003D3097">
              <w:rPr>
                <w:rFonts w:ascii="Times New Roman" w:hAnsi="Times New Roman" w:cs="Times New Roman"/>
                <w:lang w:val="en-US"/>
              </w:rPr>
              <w:t>i compu</w:t>
            </w:r>
            <w:r w:rsidR="0095494E">
              <w:rPr>
                <w:rFonts w:ascii="Times New Roman" w:hAnsi="Times New Roman" w:cs="Times New Roman"/>
                <w:lang w:val="en-US"/>
              </w:rPr>
              <w:t>ş</w:t>
            </w:r>
            <w:r w:rsidRPr="003D3097">
              <w:rPr>
                <w:rFonts w:ascii="Times New Roman" w:hAnsi="Times New Roman" w:cs="Times New Roman"/>
                <w:lang w:val="en-US"/>
              </w:rPr>
              <w:t>i fluorura</w:t>
            </w:r>
            <w:r w:rsidR="0095494E">
              <w:rPr>
                <w:rFonts w:ascii="Times New Roman" w:hAnsi="Times New Roman" w:cs="Times New Roman"/>
                <w:lang w:val="en-US"/>
              </w:rPr>
              <w:t>ţ</w:t>
            </w:r>
            <w:r w:rsidRPr="003D3097">
              <w:rPr>
                <w:rFonts w:ascii="Times New Roman" w:hAnsi="Times New Roman" w:cs="Times New Roman"/>
                <w:lang w:val="en-US"/>
              </w:rPr>
              <w:t>i admi</w:t>
            </w:r>
            <w:r w:rsidR="0095494E">
              <w:rPr>
                <w:rFonts w:ascii="Times New Roman" w:hAnsi="Times New Roman" w:cs="Times New Roman"/>
                <w:lang w:val="en-US"/>
              </w:rPr>
              <w:t>ş</w:t>
            </w:r>
            <w:r w:rsidRPr="003D3097">
              <w:rPr>
                <w:rFonts w:ascii="Times New Roman" w:hAnsi="Times New Roman" w:cs="Times New Roman"/>
                <w:lang w:val="en-US"/>
              </w:rPr>
              <w:t>i conform prezentei anexe, concentra</w:t>
            </w:r>
            <w:r w:rsidR="0095494E">
              <w:rPr>
                <w:rFonts w:ascii="Times New Roman" w:hAnsi="Times New Roman" w:cs="Times New Roman"/>
                <w:lang w:val="en-US"/>
              </w:rPr>
              <w:t>ţ</w:t>
            </w:r>
            <w:r w:rsidRPr="003D3097">
              <w:rPr>
                <w:rFonts w:ascii="Times New Roman" w:hAnsi="Times New Roman" w:cs="Times New Roman"/>
                <w:lang w:val="en-US"/>
              </w:rPr>
              <w:t>ia totală de F nu trebuie să depă</w:t>
            </w:r>
            <w:r w:rsidR="0095494E">
              <w:rPr>
                <w:rFonts w:ascii="Times New Roman" w:hAnsi="Times New Roman" w:cs="Times New Roman"/>
                <w:lang w:val="en-US"/>
              </w:rPr>
              <w:t>ş</w:t>
            </w:r>
            <w:r w:rsidRPr="003D3097">
              <w:rPr>
                <w:rFonts w:ascii="Times New Roman" w:hAnsi="Times New Roman" w:cs="Times New Roman"/>
                <w:lang w:val="en-US"/>
              </w:rPr>
              <w:t>ească 0,15 %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w:t>
            </w:r>
            <w:r w:rsidR="0095494E">
              <w:rPr>
                <w:rFonts w:ascii="Times New Roman" w:hAnsi="Times New Roman" w:cs="Times New Roman"/>
                <w:lang w:val="en-US"/>
              </w:rPr>
              <w:t>ţ</w:t>
            </w:r>
            <w:r w:rsidRPr="003D3097">
              <w:rPr>
                <w:rFonts w:ascii="Times New Roman" w:hAnsi="Times New Roman" w:cs="Times New Roman"/>
                <w:lang w:val="en-US"/>
              </w:rPr>
              <w:t>ine fluorură de calciu</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cazul oricărei paste de din</w:t>
            </w:r>
            <w:r w:rsidR="0095494E">
              <w:rPr>
                <w:rFonts w:ascii="Times New Roman" w:hAnsi="Times New Roman" w:cs="Times New Roman"/>
                <w:lang w:val="en-US"/>
              </w:rPr>
              <w:t>ţ</w:t>
            </w:r>
            <w:r w:rsidRPr="003D3097">
              <w:rPr>
                <w:rFonts w:ascii="Times New Roman" w:hAnsi="Times New Roman" w:cs="Times New Roman"/>
                <w:lang w:val="en-US"/>
              </w:rPr>
              <w:t>i având o concentra</w:t>
            </w:r>
            <w:r w:rsidR="0095494E">
              <w:rPr>
                <w:rFonts w:ascii="Times New Roman" w:hAnsi="Times New Roman" w:cs="Times New Roman"/>
                <w:lang w:val="en-US"/>
              </w:rPr>
              <w:t>ţ</w:t>
            </w:r>
            <w:r w:rsidRPr="003D3097">
              <w:rPr>
                <w:rFonts w:ascii="Times New Roman" w:hAnsi="Times New Roman" w:cs="Times New Roman"/>
                <w:lang w:val="en-US"/>
              </w:rPr>
              <w:t xml:space="preserve">ie de fluor cuprinsă între 0,1 % </w:t>
            </w:r>
            <w:r w:rsidR="0095494E">
              <w:rPr>
                <w:rFonts w:ascii="Times New Roman" w:hAnsi="Times New Roman" w:cs="Times New Roman"/>
                <w:lang w:val="en-US"/>
              </w:rPr>
              <w:t>ş</w:t>
            </w:r>
            <w:r w:rsidRPr="003D3097">
              <w:rPr>
                <w:rFonts w:ascii="Times New Roman" w:hAnsi="Times New Roman" w:cs="Times New Roman"/>
                <w:lang w:val="en-US"/>
              </w:rPr>
              <w:t>i 0,15 %, dacă nu este prevăzută deja cu o etichetă care men</w:t>
            </w:r>
            <w:r w:rsidR="0095494E">
              <w:rPr>
                <w:rFonts w:ascii="Times New Roman" w:hAnsi="Times New Roman" w:cs="Times New Roman"/>
                <w:lang w:val="en-US"/>
              </w:rPr>
              <w:t>ţ</w:t>
            </w:r>
            <w:r w:rsidRPr="003D3097">
              <w:rPr>
                <w:rFonts w:ascii="Times New Roman" w:hAnsi="Times New Roman" w:cs="Times New Roman"/>
                <w:lang w:val="en-US"/>
              </w:rPr>
              <w:t>ionează că este contraindicată copiilor (de exemplu, „Produsul poate fi utilizat doar de către adul</w:t>
            </w:r>
            <w:r w:rsidR="0095494E">
              <w:rPr>
                <w:rFonts w:ascii="Times New Roman" w:hAnsi="Times New Roman" w:cs="Times New Roman"/>
                <w:lang w:val="en-US"/>
              </w:rPr>
              <w:t>ţ</w:t>
            </w:r>
            <w:r w:rsidRPr="003D3097">
              <w:rPr>
                <w:rFonts w:ascii="Times New Roman" w:hAnsi="Times New Roman" w:cs="Times New Roman"/>
                <w:lang w:val="en-US"/>
              </w:rPr>
              <w:t>i.”), următoarea etichetare este obligatorie:</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„Copii de </w:t>
            </w:r>
            <w:r w:rsidR="0095494E">
              <w:rPr>
                <w:rFonts w:ascii="Times New Roman" w:hAnsi="Times New Roman" w:cs="Times New Roman"/>
                <w:lang w:val="en-US"/>
              </w:rPr>
              <w:t>ş</w:t>
            </w:r>
            <w:r w:rsidRPr="003D3097">
              <w:rPr>
                <w:rFonts w:ascii="Times New Roman" w:hAnsi="Times New Roman" w:cs="Times New Roman"/>
                <w:lang w:val="en-US"/>
              </w:rPr>
              <w:t xml:space="preserve">ase ani sau mai mici: A se utiliza sub supravegherea unui adult o cantitate de mărimea </w:t>
            </w:r>
            <w:r w:rsidRPr="003D3097">
              <w:rPr>
                <w:rFonts w:ascii="Times New Roman" w:hAnsi="Times New Roman" w:cs="Times New Roman"/>
                <w:lang w:val="en-US"/>
              </w:rPr>
              <w:lastRenderedPageBreak/>
              <w:t>unui bob de mazăre pentru a reduce riscul de ingerare. În cazul consumului de fluor din alte surse, vă rugăm să consulta</w:t>
            </w:r>
            <w:r w:rsidR="0095494E">
              <w:rPr>
                <w:rFonts w:ascii="Times New Roman" w:hAnsi="Times New Roman" w:cs="Times New Roman"/>
                <w:lang w:val="en-US"/>
              </w:rPr>
              <w:t>ţ</w:t>
            </w:r>
            <w:r w:rsidRPr="003D3097">
              <w:rPr>
                <w:rFonts w:ascii="Times New Roman" w:hAnsi="Times New Roman" w:cs="Times New Roman"/>
                <w:lang w:val="en-US"/>
              </w:rPr>
              <w:t>i medicul dentist sau medicul de familie.”</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31</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Fluorură de sodiu</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Sodium fluoride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7681-49-4</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231-667-8</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Produse pentru cavitatea orală</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0,15 % (ca F.) Când este amestecat cu al</w:t>
            </w:r>
            <w:r w:rsidR="0095494E">
              <w:rPr>
                <w:rFonts w:ascii="Times New Roman" w:hAnsi="Times New Roman" w:cs="Times New Roman"/>
                <w:lang w:val="en-US"/>
              </w:rPr>
              <w:t>ţ</w:t>
            </w:r>
            <w:r w:rsidRPr="003D3097">
              <w:rPr>
                <w:rFonts w:ascii="Times New Roman" w:hAnsi="Times New Roman" w:cs="Times New Roman"/>
                <w:lang w:val="en-US"/>
              </w:rPr>
              <w:t>i compu</w:t>
            </w:r>
            <w:r w:rsidR="0095494E">
              <w:rPr>
                <w:rFonts w:ascii="Times New Roman" w:hAnsi="Times New Roman" w:cs="Times New Roman"/>
                <w:lang w:val="en-US"/>
              </w:rPr>
              <w:t>ş</w:t>
            </w:r>
            <w:r w:rsidRPr="003D3097">
              <w:rPr>
                <w:rFonts w:ascii="Times New Roman" w:hAnsi="Times New Roman" w:cs="Times New Roman"/>
                <w:lang w:val="en-US"/>
              </w:rPr>
              <w:t>i fluorura</w:t>
            </w:r>
            <w:r w:rsidR="0095494E">
              <w:rPr>
                <w:rFonts w:ascii="Times New Roman" w:hAnsi="Times New Roman" w:cs="Times New Roman"/>
                <w:lang w:val="en-US"/>
              </w:rPr>
              <w:t>ţ</w:t>
            </w:r>
            <w:r w:rsidRPr="003D3097">
              <w:rPr>
                <w:rFonts w:ascii="Times New Roman" w:hAnsi="Times New Roman" w:cs="Times New Roman"/>
                <w:lang w:val="en-US"/>
              </w:rPr>
              <w:t>i admi</w:t>
            </w:r>
            <w:r w:rsidR="0095494E">
              <w:rPr>
                <w:rFonts w:ascii="Times New Roman" w:hAnsi="Times New Roman" w:cs="Times New Roman"/>
                <w:lang w:val="en-US"/>
              </w:rPr>
              <w:t>ş</w:t>
            </w:r>
            <w:r w:rsidRPr="003D3097">
              <w:rPr>
                <w:rFonts w:ascii="Times New Roman" w:hAnsi="Times New Roman" w:cs="Times New Roman"/>
                <w:lang w:val="en-US"/>
              </w:rPr>
              <w:t>i conform prezentei anexe, concentra</w:t>
            </w:r>
            <w:r w:rsidR="0095494E">
              <w:rPr>
                <w:rFonts w:ascii="Times New Roman" w:hAnsi="Times New Roman" w:cs="Times New Roman"/>
                <w:lang w:val="en-US"/>
              </w:rPr>
              <w:t>ţ</w:t>
            </w:r>
            <w:r w:rsidRPr="003D3097">
              <w:rPr>
                <w:rFonts w:ascii="Times New Roman" w:hAnsi="Times New Roman" w:cs="Times New Roman"/>
                <w:lang w:val="en-US"/>
              </w:rPr>
              <w:t>ia totală de F nu trebuie să depă</w:t>
            </w:r>
            <w:r w:rsidR="0095494E">
              <w:rPr>
                <w:rFonts w:ascii="Times New Roman" w:hAnsi="Times New Roman" w:cs="Times New Roman"/>
                <w:lang w:val="en-US"/>
              </w:rPr>
              <w:t>ş</w:t>
            </w:r>
            <w:r w:rsidRPr="003D3097">
              <w:rPr>
                <w:rFonts w:ascii="Times New Roman" w:hAnsi="Times New Roman" w:cs="Times New Roman"/>
                <w:lang w:val="en-US"/>
              </w:rPr>
              <w:t>ească 0,15 %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w:t>
            </w:r>
            <w:r w:rsidR="0095494E">
              <w:rPr>
                <w:rFonts w:ascii="Times New Roman" w:hAnsi="Times New Roman" w:cs="Times New Roman"/>
                <w:lang w:val="en-US"/>
              </w:rPr>
              <w:t>ţ</w:t>
            </w:r>
            <w:r w:rsidRPr="003D3097">
              <w:rPr>
                <w:rFonts w:ascii="Times New Roman" w:hAnsi="Times New Roman" w:cs="Times New Roman"/>
                <w:lang w:val="en-US"/>
              </w:rPr>
              <w:t>ine fluorură de sodiu</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cazul oricărei paste de din</w:t>
            </w:r>
            <w:r w:rsidR="0095494E">
              <w:rPr>
                <w:rFonts w:ascii="Times New Roman" w:hAnsi="Times New Roman" w:cs="Times New Roman"/>
                <w:lang w:val="en-US"/>
              </w:rPr>
              <w:t>ţ</w:t>
            </w:r>
            <w:r w:rsidRPr="003D3097">
              <w:rPr>
                <w:rFonts w:ascii="Times New Roman" w:hAnsi="Times New Roman" w:cs="Times New Roman"/>
                <w:lang w:val="en-US"/>
              </w:rPr>
              <w:t>i având o concentra</w:t>
            </w:r>
            <w:r w:rsidR="0095494E">
              <w:rPr>
                <w:rFonts w:ascii="Times New Roman" w:hAnsi="Times New Roman" w:cs="Times New Roman"/>
                <w:lang w:val="en-US"/>
              </w:rPr>
              <w:t>ţ</w:t>
            </w:r>
            <w:r w:rsidRPr="003D3097">
              <w:rPr>
                <w:rFonts w:ascii="Times New Roman" w:hAnsi="Times New Roman" w:cs="Times New Roman"/>
                <w:lang w:val="en-US"/>
              </w:rPr>
              <w:t xml:space="preserve">ie de fluor cuprinsă între 0,1 % </w:t>
            </w:r>
            <w:r w:rsidR="0095494E">
              <w:rPr>
                <w:rFonts w:ascii="Times New Roman" w:hAnsi="Times New Roman" w:cs="Times New Roman"/>
                <w:lang w:val="en-US"/>
              </w:rPr>
              <w:t>ş</w:t>
            </w:r>
            <w:r w:rsidRPr="003D3097">
              <w:rPr>
                <w:rFonts w:ascii="Times New Roman" w:hAnsi="Times New Roman" w:cs="Times New Roman"/>
                <w:lang w:val="en-US"/>
              </w:rPr>
              <w:t>i 0,15 %, dacă nu este prevăzută deja cu o etichetă care men</w:t>
            </w:r>
            <w:r w:rsidR="0095494E">
              <w:rPr>
                <w:rFonts w:ascii="Times New Roman" w:hAnsi="Times New Roman" w:cs="Times New Roman"/>
                <w:lang w:val="en-US"/>
              </w:rPr>
              <w:t>ţ</w:t>
            </w:r>
            <w:r w:rsidRPr="003D3097">
              <w:rPr>
                <w:rFonts w:ascii="Times New Roman" w:hAnsi="Times New Roman" w:cs="Times New Roman"/>
                <w:lang w:val="en-US"/>
              </w:rPr>
              <w:t>ionează că este contraindicată copiilor (de exemplu, „Produsul poate fi utilizat doar de către adul</w:t>
            </w:r>
            <w:r w:rsidR="0095494E">
              <w:rPr>
                <w:rFonts w:ascii="Times New Roman" w:hAnsi="Times New Roman" w:cs="Times New Roman"/>
                <w:lang w:val="en-US"/>
              </w:rPr>
              <w:t>ţ</w:t>
            </w:r>
            <w:r w:rsidRPr="003D3097">
              <w:rPr>
                <w:rFonts w:ascii="Times New Roman" w:hAnsi="Times New Roman" w:cs="Times New Roman"/>
                <w:lang w:val="en-US"/>
              </w:rPr>
              <w:t>i.”), următoarea etichetare este obligatorie:</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„Copii de </w:t>
            </w:r>
            <w:r w:rsidR="0095494E">
              <w:rPr>
                <w:rFonts w:ascii="Times New Roman" w:hAnsi="Times New Roman" w:cs="Times New Roman"/>
                <w:lang w:val="en-US"/>
              </w:rPr>
              <w:t>ş</w:t>
            </w:r>
            <w:r w:rsidRPr="003D3097">
              <w:rPr>
                <w:rFonts w:ascii="Times New Roman" w:hAnsi="Times New Roman" w:cs="Times New Roman"/>
                <w:lang w:val="en-US"/>
              </w:rPr>
              <w:t>ase ani sau mai mici: A se utiliza sub supravegherea unui adult o cantitate de mărimea unui bob de mazăre pentru a reduce riscul de ingerare. În cazul consumului de fluor din alte surse, vă rugăm să consulta</w:t>
            </w:r>
            <w:r w:rsidR="0095494E">
              <w:rPr>
                <w:rFonts w:ascii="Times New Roman" w:hAnsi="Times New Roman" w:cs="Times New Roman"/>
                <w:lang w:val="en-US"/>
              </w:rPr>
              <w:t>ţ</w:t>
            </w:r>
            <w:r w:rsidRPr="003D3097">
              <w:rPr>
                <w:rFonts w:ascii="Times New Roman" w:hAnsi="Times New Roman" w:cs="Times New Roman"/>
                <w:lang w:val="en-US"/>
              </w:rPr>
              <w:t>i medicul dentist sau medicul de familie.”</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32</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Fluorură de potasiu</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xml:space="preserve">Potassium </w:t>
            </w:r>
            <w:r w:rsidRPr="003D3097">
              <w:rPr>
                <w:rFonts w:ascii="Times New Roman" w:hAnsi="Times New Roman" w:cs="Times New Roman"/>
              </w:rPr>
              <w:lastRenderedPageBreak/>
              <w:t>fluoride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7789-23-3</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232-</w:t>
            </w:r>
            <w:r w:rsidRPr="003D3097">
              <w:rPr>
                <w:rFonts w:ascii="Times New Roman" w:hAnsi="Times New Roman" w:cs="Times New Roman"/>
              </w:rPr>
              <w:lastRenderedPageBreak/>
              <w:t>151-5</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Produse pentru cavitatea orală</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0,15 % (ca F.) Când este </w:t>
            </w:r>
            <w:r w:rsidRPr="003D3097">
              <w:rPr>
                <w:rFonts w:ascii="Times New Roman" w:hAnsi="Times New Roman" w:cs="Times New Roman"/>
                <w:lang w:val="en-US"/>
              </w:rPr>
              <w:lastRenderedPageBreak/>
              <w:t>amestecat cu al</w:t>
            </w:r>
            <w:r w:rsidR="0095494E">
              <w:rPr>
                <w:rFonts w:ascii="Times New Roman" w:hAnsi="Times New Roman" w:cs="Times New Roman"/>
                <w:lang w:val="en-US"/>
              </w:rPr>
              <w:t>ţ</w:t>
            </w:r>
            <w:r w:rsidRPr="003D3097">
              <w:rPr>
                <w:rFonts w:ascii="Times New Roman" w:hAnsi="Times New Roman" w:cs="Times New Roman"/>
                <w:lang w:val="en-US"/>
              </w:rPr>
              <w:t>i compu</w:t>
            </w:r>
            <w:r w:rsidR="0095494E">
              <w:rPr>
                <w:rFonts w:ascii="Times New Roman" w:hAnsi="Times New Roman" w:cs="Times New Roman"/>
                <w:lang w:val="en-US"/>
              </w:rPr>
              <w:t>ş</w:t>
            </w:r>
            <w:r w:rsidRPr="003D3097">
              <w:rPr>
                <w:rFonts w:ascii="Times New Roman" w:hAnsi="Times New Roman" w:cs="Times New Roman"/>
                <w:lang w:val="en-US"/>
              </w:rPr>
              <w:t>i fluorura</w:t>
            </w:r>
            <w:r w:rsidR="0095494E">
              <w:rPr>
                <w:rFonts w:ascii="Times New Roman" w:hAnsi="Times New Roman" w:cs="Times New Roman"/>
                <w:lang w:val="en-US"/>
              </w:rPr>
              <w:t>ţ</w:t>
            </w:r>
            <w:r w:rsidRPr="003D3097">
              <w:rPr>
                <w:rFonts w:ascii="Times New Roman" w:hAnsi="Times New Roman" w:cs="Times New Roman"/>
                <w:lang w:val="en-US"/>
              </w:rPr>
              <w:t>i admi</w:t>
            </w:r>
            <w:r w:rsidR="0095494E">
              <w:rPr>
                <w:rFonts w:ascii="Times New Roman" w:hAnsi="Times New Roman" w:cs="Times New Roman"/>
                <w:lang w:val="en-US"/>
              </w:rPr>
              <w:t>ş</w:t>
            </w:r>
            <w:r w:rsidRPr="003D3097">
              <w:rPr>
                <w:rFonts w:ascii="Times New Roman" w:hAnsi="Times New Roman" w:cs="Times New Roman"/>
                <w:lang w:val="en-US"/>
              </w:rPr>
              <w:t>i conform prezentei anexe, concentra</w:t>
            </w:r>
            <w:r w:rsidR="0095494E">
              <w:rPr>
                <w:rFonts w:ascii="Times New Roman" w:hAnsi="Times New Roman" w:cs="Times New Roman"/>
                <w:lang w:val="en-US"/>
              </w:rPr>
              <w:t>ţ</w:t>
            </w:r>
            <w:r w:rsidRPr="003D3097">
              <w:rPr>
                <w:rFonts w:ascii="Times New Roman" w:hAnsi="Times New Roman" w:cs="Times New Roman"/>
                <w:lang w:val="en-US"/>
              </w:rPr>
              <w:t>ia totală de F nu trebuie să depă</w:t>
            </w:r>
            <w:r w:rsidR="0095494E">
              <w:rPr>
                <w:rFonts w:ascii="Times New Roman" w:hAnsi="Times New Roman" w:cs="Times New Roman"/>
                <w:lang w:val="en-US"/>
              </w:rPr>
              <w:t>ş</w:t>
            </w:r>
            <w:r w:rsidRPr="003D3097">
              <w:rPr>
                <w:rFonts w:ascii="Times New Roman" w:hAnsi="Times New Roman" w:cs="Times New Roman"/>
                <w:lang w:val="en-US"/>
              </w:rPr>
              <w:t>ească 0,15 %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 </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w:t>
            </w:r>
            <w:r w:rsidR="0095494E">
              <w:rPr>
                <w:rFonts w:ascii="Times New Roman" w:hAnsi="Times New Roman" w:cs="Times New Roman"/>
                <w:lang w:val="en-US"/>
              </w:rPr>
              <w:t>ţ</w:t>
            </w:r>
            <w:r w:rsidRPr="003D3097">
              <w:rPr>
                <w:rFonts w:ascii="Times New Roman" w:hAnsi="Times New Roman" w:cs="Times New Roman"/>
                <w:lang w:val="en-US"/>
              </w:rPr>
              <w:t>ine fluorură de potasiu</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În cazul oricărei paste de din</w:t>
            </w:r>
            <w:r w:rsidR="0095494E">
              <w:rPr>
                <w:rFonts w:ascii="Times New Roman" w:hAnsi="Times New Roman" w:cs="Times New Roman"/>
                <w:lang w:val="en-US"/>
              </w:rPr>
              <w:t>ţ</w:t>
            </w:r>
            <w:r w:rsidRPr="003D3097">
              <w:rPr>
                <w:rFonts w:ascii="Times New Roman" w:hAnsi="Times New Roman" w:cs="Times New Roman"/>
                <w:lang w:val="en-US"/>
              </w:rPr>
              <w:t>i având o concentra</w:t>
            </w:r>
            <w:r w:rsidR="0095494E">
              <w:rPr>
                <w:rFonts w:ascii="Times New Roman" w:hAnsi="Times New Roman" w:cs="Times New Roman"/>
                <w:lang w:val="en-US"/>
              </w:rPr>
              <w:t>ţ</w:t>
            </w:r>
            <w:r w:rsidRPr="003D3097">
              <w:rPr>
                <w:rFonts w:ascii="Times New Roman" w:hAnsi="Times New Roman" w:cs="Times New Roman"/>
                <w:lang w:val="en-US"/>
              </w:rPr>
              <w:t xml:space="preserve">ie de fluor cuprinsă între 0,1 % </w:t>
            </w:r>
            <w:r w:rsidR="0095494E">
              <w:rPr>
                <w:rFonts w:ascii="Times New Roman" w:hAnsi="Times New Roman" w:cs="Times New Roman"/>
                <w:lang w:val="en-US"/>
              </w:rPr>
              <w:t>ş</w:t>
            </w:r>
            <w:r w:rsidRPr="003D3097">
              <w:rPr>
                <w:rFonts w:ascii="Times New Roman" w:hAnsi="Times New Roman" w:cs="Times New Roman"/>
                <w:lang w:val="en-US"/>
              </w:rPr>
              <w:t>i 0,15 %, dacă nu este prevăzută deja cu o etichetă care men</w:t>
            </w:r>
            <w:r w:rsidR="0095494E">
              <w:rPr>
                <w:rFonts w:ascii="Times New Roman" w:hAnsi="Times New Roman" w:cs="Times New Roman"/>
                <w:lang w:val="en-US"/>
              </w:rPr>
              <w:t>ţ</w:t>
            </w:r>
            <w:r w:rsidRPr="003D3097">
              <w:rPr>
                <w:rFonts w:ascii="Times New Roman" w:hAnsi="Times New Roman" w:cs="Times New Roman"/>
                <w:lang w:val="en-US"/>
              </w:rPr>
              <w:t>ionează că este contraindicată copiilor (de exemplu, „Produsul poate fi utilizat doar de către adul</w:t>
            </w:r>
            <w:r w:rsidR="0095494E">
              <w:rPr>
                <w:rFonts w:ascii="Times New Roman" w:hAnsi="Times New Roman" w:cs="Times New Roman"/>
                <w:lang w:val="en-US"/>
              </w:rPr>
              <w:t>ţ</w:t>
            </w:r>
            <w:r w:rsidRPr="003D3097">
              <w:rPr>
                <w:rFonts w:ascii="Times New Roman" w:hAnsi="Times New Roman" w:cs="Times New Roman"/>
                <w:lang w:val="en-US"/>
              </w:rPr>
              <w:t>i.”), următoarea etichetare este obligatorie:</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„Copii de </w:t>
            </w:r>
            <w:r w:rsidR="0095494E">
              <w:rPr>
                <w:rFonts w:ascii="Times New Roman" w:hAnsi="Times New Roman" w:cs="Times New Roman"/>
                <w:lang w:val="en-US"/>
              </w:rPr>
              <w:t>ş</w:t>
            </w:r>
            <w:r w:rsidRPr="003D3097">
              <w:rPr>
                <w:rFonts w:ascii="Times New Roman" w:hAnsi="Times New Roman" w:cs="Times New Roman"/>
                <w:lang w:val="en-US"/>
              </w:rPr>
              <w:t>ase ani sau mai mici: A se utiliza sub supravegherea unui adult o cantitate de mărimea unui bob de mazăre pentru a reduce riscul de ingerare. În cazul consumului de fluor din alte surse, vă rugăm să consulta</w:t>
            </w:r>
            <w:r w:rsidR="0095494E">
              <w:rPr>
                <w:rFonts w:ascii="Times New Roman" w:hAnsi="Times New Roman" w:cs="Times New Roman"/>
                <w:lang w:val="en-US"/>
              </w:rPr>
              <w:t>ţ</w:t>
            </w:r>
            <w:r w:rsidRPr="003D3097">
              <w:rPr>
                <w:rFonts w:ascii="Times New Roman" w:hAnsi="Times New Roman" w:cs="Times New Roman"/>
                <w:lang w:val="en-US"/>
              </w:rPr>
              <w:t>i medicul dentist sau medicul de familie.”</w:t>
            </w:r>
          </w:p>
        </w:tc>
      </w:tr>
      <w:tr w:rsidR="005D3C24" w:rsidRPr="0095494E"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33</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Fluorură de amoniu</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Ammonium fluoride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12125-01-8</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235-185-9</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Produse pentru cavitatea orală</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0,15 % (ca F.) Când este amestecat cu al</w:t>
            </w:r>
            <w:r w:rsidR="0095494E">
              <w:rPr>
                <w:rFonts w:ascii="Times New Roman" w:hAnsi="Times New Roman" w:cs="Times New Roman"/>
                <w:lang w:val="en-US"/>
              </w:rPr>
              <w:t>ţ</w:t>
            </w:r>
            <w:r w:rsidRPr="003D3097">
              <w:rPr>
                <w:rFonts w:ascii="Times New Roman" w:hAnsi="Times New Roman" w:cs="Times New Roman"/>
                <w:lang w:val="en-US"/>
              </w:rPr>
              <w:t>i compu</w:t>
            </w:r>
            <w:r w:rsidR="0095494E">
              <w:rPr>
                <w:rFonts w:ascii="Times New Roman" w:hAnsi="Times New Roman" w:cs="Times New Roman"/>
                <w:lang w:val="en-US"/>
              </w:rPr>
              <w:t>ş</w:t>
            </w:r>
            <w:r w:rsidRPr="003D3097">
              <w:rPr>
                <w:rFonts w:ascii="Times New Roman" w:hAnsi="Times New Roman" w:cs="Times New Roman"/>
                <w:lang w:val="en-US"/>
              </w:rPr>
              <w:t>i fluorura</w:t>
            </w:r>
            <w:r w:rsidR="0095494E">
              <w:rPr>
                <w:rFonts w:ascii="Times New Roman" w:hAnsi="Times New Roman" w:cs="Times New Roman"/>
                <w:lang w:val="en-US"/>
              </w:rPr>
              <w:t>ţ</w:t>
            </w:r>
            <w:r w:rsidRPr="003D3097">
              <w:rPr>
                <w:rFonts w:ascii="Times New Roman" w:hAnsi="Times New Roman" w:cs="Times New Roman"/>
                <w:lang w:val="en-US"/>
              </w:rPr>
              <w:t>i admi</w:t>
            </w:r>
            <w:r w:rsidR="0095494E">
              <w:rPr>
                <w:rFonts w:ascii="Times New Roman" w:hAnsi="Times New Roman" w:cs="Times New Roman"/>
                <w:lang w:val="en-US"/>
              </w:rPr>
              <w:t>ş</w:t>
            </w:r>
            <w:r w:rsidRPr="003D3097">
              <w:rPr>
                <w:rFonts w:ascii="Times New Roman" w:hAnsi="Times New Roman" w:cs="Times New Roman"/>
                <w:lang w:val="en-US"/>
              </w:rPr>
              <w:t>i conform prezentei anexe, concentra</w:t>
            </w:r>
            <w:r w:rsidR="0095494E">
              <w:rPr>
                <w:rFonts w:ascii="Times New Roman" w:hAnsi="Times New Roman" w:cs="Times New Roman"/>
                <w:lang w:val="en-US"/>
              </w:rPr>
              <w:t>ţ</w:t>
            </w:r>
            <w:r w:rsidRPr="003D3097">
              <w:rPr>
                <w:rFonts w:ascii="Times New Roman" w:hAnsi="Times New Roman" w:cs="Times New Roman"/>
                <w:lang w:val="en-US"/>
              </w:rPr>
              <w:t>ia totală de F nu trebuie să depă</w:t>
            </w:r>
            <w:r w:rsidR="0095494E">
              <w:rPr>
                <w:rFonts w:ascii="Times New Roman" w:hAnsi="Times New Roman" w:cs="Times New Roman"/>
                <w:lang w:val="en-US"/>
              </w:rPr>
              <w:t>ş</w:t>
            </w:r>
            <w:r w:rsidRPr="003D3097">
              <w:rPr>
                <w:rFonts w:ascii="Times New Roman" w:hAnsi="Times New Roman" w:cs="Times New Roman"/>
                <w:lang w:val="en-US"/>
              </w:rPr>
              <w:t xml:space="preserve">ească </w:t>
            </w:r>
            <w:r w:rsidRPr="003D3097">
              <w:rPr>
                <w:rFonts w:ascii="Times New Roman" w:hAnsi="Times New Roman" w:cs="Times New Roman"/>
                <w:lang w:val="en-US"/>
              </w:rPr>
              <w:lastRenderedPageBreak/>
              <w:t>0,15 %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 </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w:t>
            </w:r>
            <w:r w:rsidR="0095494E">
              <w:rPr>
                <w:rFonts w:ascii="Times New Roman" w:hAnsi="Times New Roman" w:cs="Times New Roman"/>
                <w:lang w:val="en-US"/>
              </w:rPr>
              <w:t>ţ</w:t>
            </w:r>
            <w:r w:rsidRPr="003D3097">
              <w:rPr>
                <w:rFonts w:ascii="Times New Roman" w:hAnsi="Times New Roman" w:cs="Times New Roman"/>
                <w:lang w:val="en-US"/>
              </w:rPr>
              <w:t>ine fluorură de amoniu</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cazul oricărei paste de din</w:t>
            </w:r>
            <w:r w:rsidR="0095494E">
              <w:rPr>
                <w:rFonts w:ascii="Times New Roman" w:hAnsi="Times New Roman" w:cs="Times New Roman"/>
                <w:lang w:val="en-US"/>
              </w:rPr>
              <w:t>ţ</w:t>
            </w:r>
            <w:r w:rsidRPr="003D3097">
              <w:rPr>
                <w:rFonts w:ascii="Times New Roman" w:hAnsi="Times New Roman" w:cs="Times New Roman"/>
                <w:lang w:val="en-US"/>
              </w:rPr>
              <w:t>i având o concentra</w:t>
            </w:r>
            <w:r w:rsidR="0095494E">
              <w:rPr>
                <w:rFonts w:ascii="Times New Roman" w:hAnsi="Times New Roman" w:cs="Times New Roman"/>
                <w:lang w:val="en-US"/>
              </w:rPr>
              <w:t>ţ</w:t>
            </w:r>
            <w:r w:rsidRPr="003D3097">
              <w:rPr>
                <w:rFonts w:ascii="Times New Roman" w:hAnsi="Times New Roman" w:cs="Times New Roman"/>
                <w:lang w:val="en-US"/>
              </w:rPr>
              <w:t xml:space="preserve">ie de fluor cuprinsă între 0,1 % </w:t>
            </w:r>
            <w:r w:rsidR="0095494E">
              <w:rPr>
                <w:rFonts w:ascii="Times New Roman" w:hAnsi="Times New Roman" w:cs="Times New Roman"/>
                <w:lang w:val="en-US"/>
              </w:rPr>
              <w:t>ş</w:t>
            </w:r>
            <w:r w:rsidRPr="003D3097">
              <w:rPr>
                <w:rFonts w:ascii="Times New Roman" w:hAnsi="Times New Roman" w:cs="Times New Roman"/>
                <w:lang w:val="en-US"/>
              </w:rPr>
              <w:t>i 0,15 %, dacă nu este prevăzută deja cu o etichetă care men</w:t>
            </w:r>
            <w:r w:rsidR="0095494E">
              <w:rPr>
                <w:rFonts w:ascii="Times New Roman" w:hAnsi="Times New Roman" w:cs="Times New Roman"/>
                <w:lang w:val="en-US"/>
              </w:rPr>
              <w:t>ţ</w:t>
            </w:r>
            <w:r w:rsidRPr="003D3097">
              <w:rPr>
                <w:rFonts w:ascii="Times New Roman" w:hAnsi="Times New Roman" w:cs="Times New Roman"/>
                <w:lang w:val="en-US"/>
              </w:rPr>
              <w:t>ionează că este contraindicată copiilor (de exemplu, „Produsul poate fi utilizat doar de către adul</w:t>
            </w:r>
            <w:r w:rsidR="0095494E">
              <w:rPr>
                <w:rFonts w:ascii="Times New Roman" w:hAnsi="Times New Roman" w:cs="Times New Roman"/>
                <w:lang w:val="en-US"/>
              </w:rPr>
              <w:t>ţ</w:t>
            </w:r>
            <w:r w:rsidRPr="003D3097">
              <w:rPr>
                <w:rFonts w:ascii="Times New Roman" w:hAnsi="Times New Roman" w:cs="Times New Roman"/>
                <w:lang w:val="en-US"/>
              </w:rPr>
              <w:t xml:space="preserve">i.”), următoarea etichetare este </w:t>
            </w:r>
            <w:r w:rsidRPr="003D3097">
              <w:rPr>
                <w:rFonts w:ascii="Times New Roman" w:hAnsi="Times New Roman" w:cs="Times New Roman"/>
                <w:lang w:val="en-US"/>
              </w:rPr>
              <w:lastRenderedPageBreak/>
              <w:t>obligatorie:</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„Copii de </w:t>
            </w:r>
            <w:r w:rsidR="0095494E">
              <w:rPr>
                <w:rFonts w:ascii="Times New Roman" w:hAnsi="Times New Roman" w:cs="Times New Roman"/>
                <w:lang w:val="en-US"/>
              </w:rPr>
              <w:t>ş</w:t>
            </w:r>
            <w:r w:rsidRPr="003D3097">
              <w:rPr>
                <w:rFonts w:ascii="Times New Roman" w:hAnsi="Times New Roman" w:cs="Times New Roman"/>
                <w:lang w:val="en-US"/>
              </w:rPr>
              <w:t>ase ani sau mai mici: A se utiliza sub supravegherea unui adult o cantitate de mărimea unui bob de mazăre pentru a reduce riscul de ingerare. În cazul consumului de fluor din alte surse, vă rugăm să consulta</w:t>
            </w:r>
            <w:r w:rsidR="0095494E">
              <w:rPr>
                <w:rFonts w:ascii="Times New Roman" w:hAnsi="Times New Roman" w:cs="Times New Roman"/>
                <w:lang w:val="en-US"/>
              </w:rPr>
              <w:t>ţ</w:t>
            </w:r>
            <w:r w:rsidRPr="003D3097">
              <w:rPr>
                <w:rFonts w:ascii="Times New Roman" w:hAnsi="Times New Roman" w:cs="Times New Roman"/>
                <w:lang w:val="en-US"/>
              </w:rPr>
              <w:t>i medicul dentist sau medicul de familie.”</w:t>
            </w:r>
          </w:p>
        </w:tc>
      </w:tr>
      <w:tr w:rsidR="005D3C24" w:rsidRPr="0095494E"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34</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Fluorură de aluminiu</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Aluminium fluoride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7784-18-1</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232-051-1</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Produse pentru cavitatea orală</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0,15 % (ca F.) Când este amestecat cu al</w:t>
            </w:r>
            <w:r w:rsidR="0095494E">
              <w:rPr>
                <w:rFonts w:ascii="Times New Roman" w:hAnsi="Times New Roman" w:cs="Times New Roman"/>
                <w:lang w:val="en-US"/>
              </w:rPr>
              <w:t>ţ</w:t>
            </w:r>
            <w:r w:rsidRPr="003D3097">
              <w:rPr>
                <w:rFonts w:ascii="Times New Roman" w:hAnsi="Times New Roman" w:cs="Times New Roman"/>
                <w:lang w:val="en-US"/>
              </w:rPr>
              <w:t>i compu</w:t>
            </w:r>
            <w:r w:rsidR="0095494E">
              <w:rPr>
                <w:rFonts w:ascii="Times New Roman" w:hAnsi="Times New Roman" w:cs="Times New Roman"/>
                <w:lang w:val="en-US"/>
              </w:rPr>
              <w:t>ş</w:t>
            </w:r>
            <w:r w:rsidRPr="003D3097">
              <w:rPr>
                <w:rFonts w:ascii="Times New Roman" w:hAnsi="Times New Roman" w:cs="Times New Roman"/>
                <w:lang w:val="en-US"/>
              </w:rPr>
              <w:t>i fluorura</w:t>
            </w:r>
            <w:r w:rsidR="0095494E">
              <w:rPr>
                <w:rFonts w:ascii="Times New Roman" w:hAnsi="Times New Roman" w:cs="Times New Roman"/>
                <w:lang w:val="en-US"/>
              </w:rPr>
              <w:t>ţ</w:t>
            </w:r>
            <w:r w:rsidRPr="003D3097">
              <w:rPr>
                <w:rFonts w:ascii="Times New Roman" w:hAnsi="Times New Roman" w:cs="Times New Roman"/>
                <w:lang w:val="en-US"/>
              </w:rPr>
              <w:t>i admi</w:t>
            </w:r>
            <w:r w:rsidR="0095494E">
              <w:rPr>
                <w:rFonts w:ascii="Times New Roman" w:hAnsi="Times New Roman" w:cs="Times New Roman"/>
                <w:lang w:val="en-US"/>
              </w:rPr>
              <w:t>ş</w:t>
            </w:r>
            <w:r w:rsidRPr="003D3097">
              <w:rPr>
                <w:rFonts w:ascii="Times New Roman" w:hAnsi="Times New Roman" w:cs="Times New Roman"/>
                <w:lang w:val="en-US"/>
              </w:rPr>
              <w:t>i conform prezentei anexe, concentra</w:t>
            </w:r>
            <w:r w:rsidR="0095494E">
              <w:rPr>
                <w:rFonts w:ascii="Times New Roman" w:hAnsi="Times New Roman" w:cs="Times New Roman"/>
                <w:lang w:val="en-US"/>
              </w:rPr>
              <w:t>ţ</w:t>
            </w:r>
            <w:r w:rsidRPr="003D3097">
              <w:rPr>
                <w:rFonts w:ascii="Times New Roman" w:hAnsi="Times New Roman" w:cs="Times New Roman"/>
                <w:lang w:val="en-US"/>
              </w:rPr>
              <w:t>ia totală de F nu trebuie să depă</w:t>
            </w:r>
            <w:r w:rsidR="0095494E">
              <w:rPr>
                <w:rFonts w:ascii="Times New Roman" w:hAnsi="Times New Roman" w:cs="Times New Roman"/>
                <w:lang w:val="en-US"/>
              </w:rPr>
              <w:t>ş</w:t>
            </w:r>
            <w:r w:rsidRPr="003D3097">
              <w:rPr>
                <w:rFonts w:ascii="Times New Roman" w:hAnsi="Times New Roman" w:cs="Times New Roman"/>
                <w:lang w:val="en-US"/>
              </w:rPr>
              <w:t>ească 0,15 %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w:t>
            </w:r>
            <w:r w:rsidR="0095494E">
              <w:rPr>
                <w:rFonts w:ascii="Times New Roman" w:hAnsi="Times New Roman" w:cs="Times New Roman"/>
                <w:lang w:val="en-US"/>
              </w:rPr>
              <w:t>ţ</w:t>
            </w:r>
            <w:r w:rsidRPr="003D3097">
              <w:rPr>
                <w:rFonts w:ascii="Times New Roman" w:hAnsi="Times New Roman" w:cs="Times New Roman"/>
                <w:lang w:val="en-US"/>
              </w:rPr>
              <w:t>ine fluorură de aluminiu</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cazul oricărei paste de din</w:t>
            </w:r>
            <w:r w:rsidR="0095494E">
              <w:rPr>
                <w:rFonts w:ascii="Times New Roman" w:hAnsi="Times New Roman" w:cs="Times New Roman"/>
                <w:lang w:val="en-US"/>
              </w:rPr>
              <w:t>ţ</w:t>
            </w:r>
            <w:r w:rsidRPr="003D3097">
              <w:rPr>
                <w:rFonts w:ascii="Times New Roman" w:hAnsi="Times New Roman" w:cs="Times New Roman"/>
                <w:lang w:val="en-US"/>
              </w:rPr>
              <w:t>i având o concentra</w:t>
            </w:r>
            <w:r w:rsidR="0095494E">
              <w:rPr>
                <w:rFonts w:ascii="Times New Roman" w:hAnsi="Times New Roman" w:cs="Times New Roman"/>
                <w:lang w:val="en-US"/>
              </w:rPr>
              <w:t>ţ</w:t>
            </w:r>
            <w:r w:rsidRPr="003D3097">
              <w:rPr>
                <w:rFonts w:ascii="Times New Roman" w:hAnsi="Times New Roman" w:cs="Times New Roman"/>
                <w:lang w:val="en-US"/>
              </w:rPr>
              <w:t xml:space="preserve">ie de fluor cuprinsă între 0,1 % </w:t>
            </w:r>
            <w:r w:rsidR="0095494E">
              <w:rPr>
                <w:rFonts w:ascii="Times New Roman" w:hAnsi="Times New Roman" w:cs="Times New Roman"/>
                <w:lang w:val="en-US"/>
              </w:rPr>
              <w:t>ş</w:t>
            </w:r>
            <w:r w:rsidRPr="003D3097">
              <w:rPr>
                <w:rFonts w:ascii="Times New Roman" w:hAnsi="Times New Roman" w:cs="Times New Roman"/>
                <w:lang w:val="en-US"/>
              </w:rPr>
              <w:t>i 0,15 %, dacă nu este prevăzută deja cu o etichetă care men</w:t>
            </w:r>
            <w:r w:rsidR="0095494E">
              <w:rPr>
                <w:rFonts w:ascii="Times New Roman" w:hAnsi="Times New Roman" w:cs="Times New Roman"/>
                <w:lang w:val="en-US"/>
              </w:rPr>
              <w:t>ţ</w:t>
            </w:r>
            <w:r w:rsidRPr="003D3097">
              <w:rPr>
                <w:rFonts w:ascii="Times New Roman" w:hAnsi="Times New Roman" w:cs="Times New Roman"/>
                <w:lang w:val="en-US"/>
              </w:rPr>
              <w:t>ionează că este contraindicată copiilor (de exemplu, „Produsul poate fi utilizat doar de către adul</w:t>
            </w:r>
            <w:r w:rsidR="0095494E">
              <w:rPr>
                <w:rFonts w:ascii="Times New Roman" w:hAnsi="Times New Roman" w:cs="Times New Roman"/>
                <w:lang w:val="en-US"/>
              </w:rPr>
              <w:t>ţ</w:t>
            </w:r>
            <w:r w:rsidRPr="003D3097">
              <w:rPr>
                <w:rFonts w:ascii="Times New Roman" w:hAnsi="Times New Roman" w:cs="Times New Roman"/>
                <w:lang w:val="en-US"/>
              </w:rPr>
              <w:t>i.”), următoarea etichetare este obligatorie:</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„Copii de </w:t>
            </w:r>
            <w:r w:rsidR="0095494E">
              <w:rPr>
                <w:rFonts w:ascii="Times New Roman" w:hAnsi="Times New Roman" w:cs="Times New Roman"/>
                <w:lang w:val="en-US"/>
              </w:rPr>
              <w:t>ş</w:t>
            </w:r>
            <w:r w:rsidRPr="003D3097">
              <w:rPr>
                <w:rFonts w:ascii="Times New Roman" w:hAnsi="Times New Roman" w:cs="Times New Roman"/>
                <w:lang w:val="en-US"/>
              </w:rPr>
              <w:t>ase ani sau mai mici: A se utiliza sub supravegherea unui adult o cantitate de mărimea unui bob de mazăre pentru a reduce riscul de ingerare. În cazul consumului de fluor din alte surse, vă rugăm să consulta</w:t>
            </w:r>
            <w:r w:rsidR="0095494E">
              <w:rPr>
                <w:rFonts w:ascii="Times New Roman" w:hAnsi="Times New Roman" w:cs="Times New Roman"/>
                <w:lang w:val="en-US"/>
              </w:rPr>
              <w:t>ţ</w:t>
            </w:r>
            <w:r w:rsidRPr="003D3097">
              <w:rPr>
                <w:rFonts w:ascii="Times New Roman" w:hAnsi="Times New Roman" w:cs="Times New Roman"/>
                <w:lang w:val="en-US"/>
              </w:rPr>
              <w:t xml:space="preserve">i </w:t>
            </w:r>
            <w:r w:rsidRPr="003D3097">
              <w:rPr>
                <w:rFonts w:ascii="Times New Roman" w:hAnsi="Times New Roman" w:cs="Times New Roman"/>
                <w:lang w:val="en-US"/>
              </w:rPr>
              <w:lastRenderedPageBreak/>
              <w:t>medicul dentist sau medicul de familie.”</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35</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Fluorură de staniu</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Stannous fluoride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7783-47-3</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231-999-3</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Produse pentru cavitatea orală</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0,15 % (ca F.) Când este amestecat cu al</w:t>
            </w:r>
            <w:r w:rsidR="0095494E">
              <w:rPr>
                <w:rFonts w:ascii="Times New Roman" w:hAnsi="Times New Roman" w:cs="Times New Roman"/>
                <w:lang w:val="en-US"/>
              </w:rPr>
              <w:t>ţ</w:t>
            </w:r>
            <w:r w:rsidRPr="003D3097">
              <w:rPr>
                <w:rFonts w:ascii="Times New Roman" w:hAnsi="Times New Roman" w:cs="Times New Roman"/>
                <w:lang w:val="en-US"/>
              </w:rPr>
              <w:t>i compu</w:t>
            </w:r>
            <w:r w:rsidR="0095494E">
              <w:rPr>
                <w:rFonts w:ascii="Times New Roman" w:hAnsi="Times New Roman" w:cs="Times New Roman"/>
                <w:lang w:val="en-US"/>
              </w:rPr>
              <w:t>ş</w:t>
            </w:r>
            <w:r w:rsidRPr="003D3097">
              <w:rPr>
                <w:rFonts w:ascii="Times New Roman" w:hAnsi="Times New Roman" w:cs="Times New Roman"/>
                <w:lang w:val="en-US"/>
              </w:rPr>
              <w:t>i fluorura</w:t>
            </w:r>
            <w:r w:rsidR="0095494E">
              <w:rPr>
                <w:rFonts w:ascii="Times New Roman" w:hAnsi="Times New Roman" w:cs="Times New Roman"/>
                <w:lang w:val="en-US"/>
              </w:rPr>
              <w:t>ţ</w:t>
            </w:r>
            <w:r w:rsidRPr="003D3097">
              <w:rPr>
                <w:rFonts w:ascii="Times New Roman" w:hAnsi="Times New Roman" w:cs="Times New Roman"/>
                <w:lang w:val="en-US"/>
              </w:rPr>
              <w:t>i admi</w:t>
            </w:r>
            <w:r w:rsidR="0095494E">
              <w:rPr>
                <w:rFonts w:ascii="Times New Roman" w:hAnsi="Times New Roman" w:cs="Times New Roman"/>
                <w:lang w:val="en-US"/>
              </w:rPr>
              <w:t>ş</w:t>
            </w:r>
            <w:r w:rsidRPr="003D3097">
              <w:rPr>
                <w:rFonts w:ascii="Times New Roman" w:hAnsi="Times New Roman" w:cs="Times New Roman"/>
                <w:lang w:val="en-US"/>
              </w:rPr>
              <w:t>i conform prezentei anexe, concentra</w:t>
            </w:r>
            <w:r w:rsidR="0095494E">
              <w:rPr>
                <w:rFonts w:ascii="Times New Roman" w:hAnsi="Times New Roman" w:cs="Times New Roman"/>
                <w:lang w:val="en-US"/>
              </w:rPr>
              <w:t>ţ</w:t>
            </w:r>
            <w:r w:rsidRPr="003D3097">
              <w:rPr>
                <w:rFonts w:ascii="Times New Roman" w:hAnsi="Times New Roman" w:cs="Times New Roman"/>
                <w:lang w:val="en-US"/>
              </w:rPr>
              <w:t>ia totală de F nu trebuie să depă</w:t>
            </w:r>
            <w:r w:rsidR="0095494E">
              <w:rPr>
                <w:rFonts w:ascii="Times New Roman" w:hAnsi="Times New Roman" w:cs="Times New Roman"/>
                <w:lang w:val="en-US"/>
              </w:rPr>
              <w:t>ş</w:t>
            </w:r>
            <w:r w:rsidRPr="003D3097">
              <w:rPr>
                <w:rFonts w:ascii="Times New Roman" w:hAnsi="Times New Roman" w:cs="Times New Roman"/>
                <w:lang w:val="en-US"/>
              </w:rPr>
              <w:t>ească 0,15 %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w:t>
            </w:r>
            <w:r w:rsidR="0095494E">
              <w:rPr>
                <w:rFonts w:ascii="Times New Roman" w:hAnsi="Times New Roman" w:cs="Times New Roman"/>
                <w:lang w:val="en-US"/>
              </w:rPr>
              <w:t>ţ</w:t>
            </w:r>
            <w:r w:rsidRPr="003D3097">
              <w:rPr>
                <w:rFonts w:ascii="Times New Roman" w:hAnsi="Times New Roman" w:cs="Times New Roman"/>
                <w:lang w:val="en-US"/>
              </w:rPr>
              <w:t>ine fluorură de staniu</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cazul oricărei paste de din</w:t>
            </w:r>
            <w:r w:rsidR="0095494E">
              <w:rPr>
                <w:rFonts w:ascii="Times New Roman" w:hAnsi="Times New Roman" w:cs="Times New Roman"/>
                <w:lang w:val="en-US"/>
              </w:rPr>
              <w:t>ţ</w:t>
            </w:r>
            <w:r w:rsidRPr="003D3097">
              <w:rPr>
                <w:rFonts w:ascii="Times New Roman" w:hAnsi="Times New Roman" w:cs="Times New Roman"/>
                <w:lang w:val="en-US"/>
              </w:rPr>
              <w:t>i având o concentra</w:t>
            </w:r>
            <w:r w:rsidR="0095494E">
              <w:rPr>
                <w:rFonts w:ascii="Times New Roman" w:hAnsi="Times New Roman" w:cs="Times New Roman"/>
                <w:lang w:val="en-US"/>
              </w:rPr>
              <w:t>ţ</w:t>
            </w:r>
            <w:r w:rsidRPr="003D3097">
              <w:rPr>
                <w:rFonts w:ascii="Times New Roman" w:hAnsi="Times New Roman" w:cs="Times New Roman"/>
                <w:lang w:val="en-US"/>
              </w:rPr>
              <w:t xml:space="preserve">ie de fluor cuprinsă între 0,1 % </w:t>
            </w:r>
            <w:r w:rsidR="0095494E">
              <w:rPr>
                <w:rFonts w:ascii="Times New Roman" w:hAnsi="Times New Roman" w:cs="Times New Roman"/>
                <w:lang w:val="en-US"/>
              </w:rPr>
              <w:t>ş</w:t>
            </w:r>
            <w:r w:rsidRPr="003D3097">
              <w:rPr>
                <w:rFonts w:ascii="Times New Roman" w:hAnsi="Times New Roman" w:cs="Times New Roman"/>
                <w:lang w:val="en-US"/>
              </w:rPr>
              <w:t>i 0,15 %, dacă nu este prevăzută deja cu o etichetă care men</w:t>
            </w:r>
            <w:r w:rsidR="0095494E">
              <w:rPr>
                <w:rFonts w:ascii="Times New Roman" w:hAnsi="Times New Roman" w:cs="Times New Roman"/>
                <w:lang w:val="en-US"/>
              </w:rPr>
              <w:t>ţ</w:t>
            </w:r>
            <w:r w:rsidRPr="003D3097">
              <w:rPr>
                <w:rFonts w:ascii="Times New Roman" w:hAnsi="Times New Roman" w:cs="Times New Roman"/>
                <w:lang w:val="en-US"/>
              </w:rPr>
              <w:t>ionează că este contraindicată copiilor (de exemplu, „Produsul poate fi utilizat doar de către adul</w:t>
            </w:r>
            <w:r w:rsidR="0095494E">
              <w:rPr>
                <w:rFonts w:ascii="Times New Roman" w:hAnsi="Times New Roman" w:cs="Times New Roman"/>
                <w:lang w:val="en-US"/>
              </w:rPr>
              <w:t>ţ</w:t>
            </w:r>
            <w:r w:rsidRPr="003D3097">
              <w:rPr>
                <w:rFonts w:ascii="Times New Roman" w:hAnsi="Times New Roman" w:cs="Times New Roman"/>
                <w:lang w:val="en-US"/>
              </w:rPr>
              <w:t>i.”), următoarea etichetare este obligatorie:</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„Copii de </w:t>
            </w:r>
            <w:r w:rsidR="0095494E">
              <w:rPr>
                <w:rFonts w:ascii="Times New Roman" w:hAnsi="Times New Roman" w:cs="Times New Roman"/>
                <w:lang w:val="en-US"/>
              </w:rPr>
              <w:t>ş</w:t>
            </w:r>
            <w:r w:rsidRPr="003D3097">
              <w:rPr>
                <w:rFonts w:ascii="Times New Roman" w:hAnsi="Times New Roman" w:cs="Times New Roman"/>
                <w:lang w:val="en-US"/>
              </w:rPr>
              <w:t>ase ani sau mai mici: A se utiliza sub supravegherea unui adult o cantitate de mărimea unui bob de mazăre pentru a reduce riscul de ingerare. În cazul consumului de fluor din alte surse, vă rugăm să consulta</w:t>
            </w:r>
            <w:r w:rsidR="0095494E">
              <w:rPr>
                <w:rFonts w:ascii="Times New Roman" w:hAnsi="Times New Roman" w:cs="Times New Roman"/>
                <w:lang w:val="en-US"/>
              </w:rPr>
              <w:t>ţ</w:t>
            </w:r>
            <w:r w:rsidRPr="003D3097">
              <w:rPr>
                <w:rFonts w:ascii="Times New Roman" w:hAnsi="Times New Roman" w:cs="Times New Roman"/>
                <w:lang w:val="en-US"/>
              </w:rPr>
              <w:t>i medicul dentist sau medicul de familie.”</w:t>
            </w:r>
          </w:p>
        </w:tc>
      </w:tr>
      <w:tr w:rsidR="005D3C24" w:rsidRPr="0095494E"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36</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Fluorură de hexadecilamină</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Cetylamine hydrofluoride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3151-59-5</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221-588-7</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Produse pentru cavitatea orală</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0,15 % (ca F.) Când este amestecat cu al</w:t>
            </w:r>
            <w:r w:rsidR="0095494E">
              <w:rPr>
                <w:rFonts w:ascii="Times New Roman" w:hAnsi="Times New Roman" w:cs="Times New Roman"/>
                <w:lang w:val="en-US"/>
              </w:rPr>
              <w:t>ţ</w:t>
            </w:r>
            <w:r w:rsidRPr="003D3097">
              <w:rPr>
                <w:rFonts w:ascii="Times New Roman" w:hAnsi="Times New Roman" w:cs="Times New Roman"/>
                <w:lang w:val="en-US"/>
              </w:rPr>
              <w:t>i compu</w:t>
            </w:r>
            <w:r w:rsidR="0095494E">
              <w:rPr>
                <w:rFonts w:ascii="Times New Roman" w:hAnsi="Times New Roman" w:cs="Times New Roman"/>
                <w:lang w:val="en-US"/>
              </w:rPr>
              <w:t>ş</w:t>
            </w:r>
            <w:r w:rsidRPr="003D3097">
              <w:rPr>
                <w:rFonts w:ascii="Times New Roman" w:hAnsi="Times New Roman" w:cs="Times New Roman"/>
                <w:lang w:val="en-US"/>
              </w:rPr>
              <w:t>i fluorura</w:t>
            </w:r>
            <w:r w:rsidR="0095494E">
              <w:rPr>
                <w:rFonts w:ascii="Times New Roman" w:hAnsi="Times New Roman" w:cs="Times New Roman"/>
                <w:lang w:val="en-US"/>
              </w:rPr>
              <w:t>ţ</w:t>
            </w:r>
            <w:r w:rsidRPr="003D3097">
              <w:rPr>
                <w:rFonts w:ascii="Times New Roman" w:hAnsi="Times New Roman" w:cs="Times New Roman"/>
                <w:lang w:val="en-US"/>
              </w:rPr>
              <w:t>i admi</w:t>
            </w:r>
            <w:r w:rsidR="0095494E">
              <w:rPr>
                <w:rFonts w:ascii="Times New Roman" w:hAnsi="Times New Roman" w:cs="Times New Roman"/>
                <w:lang w:val="en-US"/>
              </w:rPr>
              <w:t>ş</w:t>
            </w:r>
            <w:r w:rsidRPr="003D3097">
              <w:rPr>
                <w:rFonts w:ascii="Times New Roman" w:hAnsi="Times New Roman" w:cs="Times New Roman"/>
                <w:lang w:val="en-US"/>
              </w:rPr>
              <w:t xml:space="preserve">i conform </w:t>
            </w:r>
            <w:r w:rsidRPr="003D3097">
              <w:rPr>
                <w:rFonts w:ascii="Times New Roman" w:hAnsi="Times New Roman" w:cs="Times New Roman"/>
                <w:lang w:val="en-US"/>
              </w:rPr>
              <w:lastRenderedPageBreak/>
              <w:t>prezentei anexe, concentra</w:t>
            </w:r>
            <w:r w:rsidR="0095494E">
              <w:rPr>
                <w:rFonts w:ascii="Times New Roman" w:hAnsi="Times New Roman" w:cs="Times New Roman"/>
                <w:lang w:val="en-US"/>
              </w:rPr>
              <w:t>ţ</w:t>
            </w:r>
            <w:r w:rsidRPr="003D3097">
              <w:rPr>
                <w:rFonts w:ascii="Times New Roman" w:hAnsi="Times New Roman" w:cs="Times New Roman"/>
                <w:lang w:val="en-US"/>
              </w:rPr>
              <w:t>ia totală de F nu trebuie să depă</w:t>
            </w:r>
            <w:r w:rsidR="0095494E">
              <w:rPr>
                <w:rFonts w:ascii="Times New Roman" w:hAnsi="Times New Roman" w:cs="Times New Roman"/>
                <w:lang w:val="en-US"/>
              </w:rPr>
              <w:t>ş</w:t>
            </w:r>
            <w:r w:rsidRPr="003D3097">
              <w:rPr>
                <w:rFonts w:ascii="Times New Roman" w:hAnsi="Times New Roman" w:cs="Times New Roman"/>
                <w:lang w:val="en-US"/>
              </w:rPr>
              <w:t>ească 0,15 %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 </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w:t>
            </w:r>
            <w:r w:rsidR="0095494E">
              <w:rPr>
                <w:rFonts w:ascii="Times New Roman" w:hAnsi="Times New Roman" w:cs="Times New Roman"/>
                <w:lang w:val="en-US"/>
              </w:rPr>
              <w:t>ţ</w:t>
            </w:r>
            <w:r w:rsidRPr="003D3097">
              <w:rPr>
                <w:rFonts w:ascii="Times New Roman" w:hAnsi="Times New Roman" w:cs="Times New Roman"/>
                <w:lang w:val="en-US"/>
              </w:rPr>
              <w:t>ine fluorură de hexadecilamină</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cazul oricărei paste de din</w:t>
            </w:r>
            <w:r w:rsidR="0095494E">
              <w:rPr>
                <w:rFonts w:ascii="Times New Roman" w:hAnsi="Times New Roman" w:cs="Times New Roman"/>
                <w:lang w:val="en-US"/>
              </w:rPr>
              <w:t>ţ</w:t>
            </w:r>
            <w:r w:rsidRPr="003D3097">
              <w:rPr>
                <w:rFonts w:ascii="Times New Roman" w:hAnsi="Times New Roman" w:cs="Times New Roman"/>
                <w:lang w:val="en-US"/>
              </w:rPr>
              <w:t>i având o concentra</w:t>
            </w:r>
            <w:r w:rsidR="0095494E">
              <w:rPr>
                <w:rFonts w:ascii="Times New Roman" w:hAnsi="Times New Roman" w:cs="Times New Roman"/>
                <w:lang w:val="en-US"/>
              </w:rPr>
              <w:t>ţ</w:t>
            </w:r>
            <w:r w:rsidRPr="003D3097">
              <w:rPr>
                <w:rFonts w:ascii="Times New Roman" w:hAnsi="Times New Roman" w:cs="Times New Roman"/>
                <w:lang w:val="en-US"/>
              </w:rPr>
              <w:t xml:space="preserve">ie de fluor cuprinsă între 0,1 % </w:t>
            </w:r>
            <w:r w:rsidR="0095494E">
              <w:rPr>
                <w:rFonts w:ascii="Times New Roman" w:hAnsi="Times New Roman" w:cs="Times New Roman"/>
                <w:lang w:val="en-US"/>
              </w:rPr>
              <w:t>ş</w:t>
            </w:r>
            <w:r w:rsidRPr="003D3097">
              <w:rPr>
                <w:rFonts w:ascii="Times New Roman" w:hAnsi="Times New Roman" w:cs="Times New Roman"/>
                <w:lang w:val="en-US"/>
              </w:rPr>
              <w:t xml:space="preserve">i 0,15 %, </w:t>
            </w:r>
            <w:r w:rsidRPr="003D3097">
              <w:rPr>
                <w:rFonts w:ascii="Times New Roman" w:hAnsi="Times New Roman" w:cs="Times New Roman"/>
                <w:lang w:val="en-US"/>
              </w:rPr>
              <w:lastRenderedPageBreak/>
              <w:t>dacă nu este prevăzută deja cu o etichetă care men</w:t>
            </w:r>
            <w:r w:rsidR="0095494E">
              <w:rPr>
                <w:rFonts w:ascii="Times New Roman" w:hAnsi="Times New Roman" w:cs="Times New Roman"/>
                <w:lang w:val="en-US"/>
              </w:rPr>
              <w:t>ţ</w:t>
            </w:r>
            <w:r w:rsidRPr="003D3097">
              <w:rPr>
                <w:rFonts w:ascii="Times New Roman" w:hAnsi="Times New Roman" w:cs="Times New Roman"/>
                <w:lang w:val="en-US"/>
              </w:rPr>
              <w:t>ionează că este contraindicată copiilor (de exemplu, „Produsul poate fi utilizat doar de către adul</w:t>
            </w:r>
            <w:r w:rsidR="0095494E">
              <w:rPr>
                <w:rFonts w:ascii="Times New Roman" w:hAnsi="Times New Roman" w:cs="Times New Roman"/>
                <w:lang w:val="en-US"/>
              </w:rPr>
              <w:t>ţ</w:t>
            </w:r>
            <w:r w:rsidRPr="003D3097">
              <w:rPr>
                <w:rFonts w:ascii="Times New Roman" w:hAnsi="Times New Roman" w:cs="Times New Roman"/>
                <w:lang w:val="en-US"/>
              </w:rPr>
              <w:t>i.”), următoarea etichetare este obligatorie:</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„Copii de </w:t>
            </w:r>
            <w:r w:rsidR="0095494E">
              <w:rPr>
                <w:rFonts w:ascii="Times New Roman" w:hAnsi="Times New Roman" w:cs="Times New Roman"/>
                <w:lang w:val="en-US"/>
              </w:rPr>
              <w:t>ş</w:t>
            </w:r>
            <w:r w:rsidRPr="003D3097">
              <w:rPr>
                <w:rFonts w:ascii="Times New Roman" w:hAnsi="Times New Roman" w:cs="Times New Roman"/>
                <w:lang w:val="en-US"/>
              </w:rPr>
              <w:t>ase ani sau mai mici: A se utiliza sub supravegherea unui adult o cantitate de mărimea unui bob de mazăre pentru a reduce riscul de ingerare. În cazul consumului de fluor din alte surse, vă rugăm să consulta</w:t>
            </w:r>
            <w:r w:rsidR="0095494E">
              <w:rPr>
                <w:rFonts w:ascii="Times New Roman" w:hAnsi="Times New Roman" w:cs="Times New Roman"/>
                <w:lang w:val="en-US"/>
              </w:rPr>
              <w:t>ţ</w:t>
            </w:r>
            <w:r w:rsidRPr="003D3097">
              <w:rPr>
                <w:rFonts w:ascii="Times New Roman" w:hAnsi="Times New Roman" w:cs="Times New Roman"/>
                <w:lang w:val="en-US"/>
              </w:rPr>
              <w:t>i medicul dentist sau medicul de familie.”</w:t>
            </w:r>
          </w:p>
        </w:tc>
      </w:tr>
      <w:tr w:rsidR="005D3C24" w:rsidRPr="0095494E"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37</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Difluorură de 3-(</w:t>
            </w:r>
            <w:r w:rsidRPr="003D3097">
              <w:rPr>
                <w:rFonts w:ascii="Times New Roman" w:hAnsi="Times New Roman" w:cs="Times New Roman"/>
                <w:i/>
                <w:iCs/>
                <w:lang w:val="en-US"/>
              </w:rPr>
              <w:t>N</w:t>
            </w:r>
            <w:r w:rsidRPr="003D3097">
              <w:rPr>
                <w:rFonts w:ascii="Times New Roman" w:hAnsi="Times New Roman" w:cs="Times New Roman"/>
                <w:lang w:val="en-US"/>
              </w:rPr>
              <w:t>-hexadecil-</w:t>
            </w:r>
            <w:r w:rsidRPr="003D3097">
              <w:rPr>
                <w:rFonts w:ascii="Times New Roman" w:hAnsi="Times New Roman" w:cs="Times New Roman"/>
                <w:i/>
                <w:iCs/>
                <w:lang w:val="en-US"/>
              </w:rPr>
              <w:t>N</w:t>
            </w:r>
            <w:r w:rsidRPr="003D3097">
              <w:rPr>
                <w:rFonts w:ascii="Times New Roman" w:hAnsi="Times New Roman" w:cs="Times New Roman"/>
                <w:lang w:val="en-US"/>
              </w:rPr>
              <w:t>-2-hidroxi-etilamonio) propilbis (2-hidroxietil) amoniu</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Produse pentru cavitatea orală</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0,15 % (ca F.) Când este amestecat cu al</w:t>
            </w:r>
            <w:r w:rsidR="0095494E">
              <w:rPr>
                <w:rFonts w:ascii="Times New Roman" w:hAnsi="Times New Roman" w:cs="Times New Roman"/>
                <w:lang w:val="en-US"/>
              </w:rPr>
              <w:t>ţ</w:t>
            </w:r>
            <w:r w:rsidRPr="003D3097">
              <w:rPr>
                <w:rFonts w:ascii="Times New Roman" w:hAnsi="Times New Roman" w:cs="Times New Roman"/>
                <w:lang w:val="en-US"/>
              </w:rPr>
              <w:t>i compu</w:t>
            </w:r>
            <w:r w:rsidR="0095494E">
              <w:rPr>
                <w:rFonts w:ascii="Times New Roman" w:hAnsi="Times New Roman" w:cs="Times New Roman"/>
                <w:lang w:val="en-US"/>
              </w:rPr>
              <w:t>ş</w:t>
            </w:r>
            <w:r w:rsidRPr="003D3097">
              <w:rPr>
                <w:rFonts w:ascii="Times New Roman" w:hAnsi="Times New Roman" w:cs="Times New Roman"/>
                <w:lang w:val="en-US"/>
              </w:rPr>
              <w:t>i fluorura</w:t>
            </w:r>
            <w:r w:rsidR="0095494E">
              <w:rPr>
                <w:rFonts w:ascii="Times New Roman" w:hAnsi="Times New Roman" w:cs="Times New Roman"/>
                <w:lang w:val="en-US"/>
              </w:rPr>
              <w:t>ţ</w:t>
            </w:r>
            <w:r w:rsidRPr="003D3097">
              <w:rPr>
                <w:rFonts w:ascii="Times New Roman" w:hAnsi="Times New Roman" w:cs="Times New Roman"/>
                <w:lang w:val="en-US"/>
              </w:rPr>
              <w:t>i admi</w:t>
            </w:r>
            <w:r w:rsidR="0095494E">
              <w:rPr>
                <w:rFonts w:ascii="Times New Roman" w:hAnsi="Times New Roman" w:cs="Times New Roman"/>
                <w:lang w:val="en-US"/>
              </w:rPr>
              <w:t>ş</w:t>
            </w:r>
            <w:r w:rsidRPr="003D3097">
              <w:rPr>
                <w:rFonts w:ascii="Times New Roman" w:hAnsi="Times New Roman" w:cs="Times New Roman"/>
                <w:lang w:val="en-US"/>
              </w:rPr>
              <w:t>i conform prezentei anexe, concentra</w:t>
            </w:r>
            <w:r w:rsidR="0095494E">
              <w:rPr>
                <w:rFonts w:ascii="Times New Roman" w:hAnsi="Times New Roman" w:cs="Times New Roman"/>
                <w:lang w:val="en-US"/>
              </w:rPr>
              <w:t>ţ</w:t>
            </w:r>
            <w:r w:rsidRPr="003D3097">
              <w:rPr>
                <w:rFonts w:ascii="Times New Roman" w:hAnsi="Times New Roman" w:cs="Times New Roman"/>
                <w:lang w:val="en-US"/>
              </w:rPr>
              <w:t>ia totală de F nu trebuie să depă</w:t>
            </w:r>
            <w:r w:rsidR="0095494E">
              <w:rPr>
                <w:rFonts w:ascii="Times New Roman" w:hAnsi="Times New Roman" w:cs="Times New Roman"/>
                <w:lang w:val="en-US"/>
              </w:rPr>
              <w:t>ş</w:t>
            </w:r>
            <w:r w:rsidRPr="003D3097">
              <w:rPr>
                <w:rFonts w:ascii="Times New Roman" w:hAnsi="Times New Roman" w:cs="Times New Roman"/>
                <w:lang w:val="en-US"/>
              </w:rPr>
              <w:t>ească 0,15 %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w:t>
            </w:r>
            <w:r w:rsidR="0095494E">
              <w:rPr>
                <w:rFonts w:ascii="Times New Roman" w:hAnsi="Times New Roman" w:cs="Times New Roman"/>
                <w:lang w:val="en-US"/>
              </w:rPr>
              <w:t>ţ</w:t>
            </w:r>
            <w:r w:rsidRPr="003D3097">
              <w:rPr>
                <w:rFonts w:ascii="Times New Roman" w:hAnsi="Times New Roman" w:cs="Times New Roman"/>
                <w:lang w:val="en-US"/>
              </w:rPr>
              <w:t>ine difluorură de 3-(</w:t>
            </w:r>
            <w:r w:rsidRPr="003D3097">
              <w:rPr>
                <w:rFonts w:ascii="Times New Roman" w:hAnsi="Times New Roman" w:cs="Times New Roman"/>
                <w:i/>
                <w:iCs/>
                <w:lang w:val="en-US"/>
              </w:rPr>
              <w:t>N</w:t>
            </w:r>
            <w:r w:rsidRPr="003D3097">
              <w:rPr>
                <w:rFonts w:ascii="Times New Roman" w:hAnsi="Times New Roman" w:cs="Times New Roman"/>
                <w:lang w:val="en-US"/>
              </w:rPr>
              <w:t>-hexadecil-</w:t>
            </w:r>
            <w:r w:rsidRPr="003D3097">
              <w:rPr>
                <w:rFonts w:ascii="Times New Roman" w:hAnsi="Times New Roman" w:cs="Times New Roman"/>
                <w:i/>
                <w:iCs/>
                <w:lang w:val="en-US"/>
              </w:rPr>
              <w:t>N</w:t>
            </w:r>
            <w:r w:rsidRPr="003D3097">
              <w:rPr>
                <w:rFonts w:ascii="Times New Roman" w:hAnsi="Times New Roman" w:cs="Times New Roman"/>
                <w:lang w:val="en-US"/>
              </w:rPr>
              <w:t>-2-hidroxi-etilamonio) propilbis (2-hidroxietil) amoniu</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cazul oricărei paste de din</w:t>
            </w:r>
            <w:r w:rsidR="0095494E">
              <w:rPr>
                <w:rFonts w:ascii="Times New Roman" w:hAnsi="Times New Roman" w:cs="Times New Roman"/>
                <w:lang w:val="en-US"/>
              </w:rPr>
              <w:t>ţ</w:t>
            </w:r>
            <w:r w:rsidRPr="003D3097">
              <w:rPr>
                <w:rFonts w:ascii="Times New Roman" w:hAnsi="Times New Roman" w:cs="Times New Roman"/>
                <w:lang w:val="en-US"/>
              </w:rPr>
              <w:t>i având o concentra</w:t>
            </w:r>
            <w:r w:rsidR="0095494E">
              <w:rPr>
                <w:rFonts w:ascii="Times New Roman" w:hAnsi="Times New Roman" w:cs="Times New Roman"/>
                <w:lang w:val="en-US"/>
              </w:rPr>
              <w:t>ţ</w:t>
            </w:r>
            <w:r w:rsidRPr="003D3097">
              <w:rPr>
                <w:rFonts w:ascii="Times New Roman" w:hAnsi="Times New Roman" w:cs="Times New Roman"/>
                <w:lang w:val="en-US"/>
              </w:rPr>
              <w:t xml:space="preserve">ie de fluor cuprinsă între 0,1 % </w:t>
            </w:r>
            <w:r w:rsidR="0095494E">
              <w:rPr>
                <w:rFonts w:ascii="Times New Roman" w:hAnsi="Times New Roman" w:cs="Times New Roman"/>
                <w:lang w:val="en-US"/>
              </w:rPr>
              <w:t>ş</w:t>
            </w:r>
            <w:r w:rsidRPr="003D3097">
              <w:rPr>
                <w:rFonts w:ascii="Times New Roman" w:hAnsi="Times New Roman" w:cs="Times New Roman"/>
                <w:lang w:val="en-US"/>
              </w:rPr>
              <w:t>i 0,15 %, dacă nu este prevăzută deja cu o etichetă care men</w:t>
            </w:r>
            <w:r w:rsidR="0095494E">
              <w:rPr>
                <w:rFonts w:ascii="Times New Roman" w:hAnsi="Times New Roman" w:cs="Times New Roman"/>
                <w:lang w:val="en-US"/>
              </w:rPr>
              <w:t>ţ</w:t>
            </w:r>
            <w:r w:rsidRPr="003D3097">
              <w:rPr>
                <w:rFonts w:ascii="Times New Roman" w:hAnsi="Times New Roman" w:cs="Times New Roman"/>
                <w:lang w:val="en-US"/>
              </w:rPr>
              <w:t>ionează că este contraindicată copiilor (de exemplu, „Produsul poate fi utilizat doar de către adul</w:t>
            </w:r>
            <w:r w:rsidR="0095494E">
              <w:rPr>
                <w:rFonts w:ascii="Times New Roman" w:hAnsi="Times New Roman" w:cs="Times New Roman"/>
                <w:lang w:val="en-US"/>
              </w:rPr>
              <w:t>ţ</w:t>
            </w:r>
            <w:r w:rsidRPr="003D3097">
              <w:rPr>
                <w:rFonts w:ascii="Times New Roman" w:hAnsi="Times New Roman" w:cs="Times New Roman"/>
                <w:lang w:val="en-US"/>
              </w:rPr>
              <w:t xml:space="preserve">i.”), următoarea etichetare este </w:t>
            </w:r>
            <w:r w:rsidRPr="003D3097">
              <w:rPr>
                <w:rFonts w:ascii="Times New Roman" w:hAnsi="Times New Roman" w:cs="Times New Roman"/>
                <w:lang w:val="en-US"/>
              </w:rPr>
              <w:lastRenderedPageBreak/>
              <w:t>obligatorie:</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„Copii de </w:t>
            </w:r>
            <w:r w:rsidR="0095494E">
              <w:rPr>
                <w:rFonts w:ascii="Times New Roman" w:hAnsi="Times New Roman" w:cs="Times New Roman"/>
                <w:lang w:val="en-US"/>
              </w:rPr>
              <w:t>ş</w:t>
            </w:r>
            <w:r w:rsidRPr="003D3097">
              <w:rPr>
                <w:rFonts w:ascii="Times New Roman" w:hAnsi="Times New Roman" w:cs="Times New Roman"/>
                <w:lang w:val="en-US"/>
              </w:rPr>
              <w:t>ase ani sau mai mici: A se utiliza sub supravegherea unui adult o cantitate de mărimea unui bob de mazăre pentru a reduce riscul de ingerare. În cazul consumului de fluor din alte surse, vă rugăm să consulta</w:t>
            </w:r>
            <w:r w:rsidR="0095494E">
              <w:rPr>
                <w:rFonts w:ascii="Times New Roman" w:hAnsi="Times New Roman" w:cs="Times New Roman"/>
                <w:lang w:val="en-US"/>
              </w:rPr>
              <w:t>ţ</w:t>
            </w:r>
            <w:r w:rsidRPr="003D3097">
              <w:rPr>
                <w:rFonts w:ascii="Times New Roman" w:hAnsi="Times New Roman" w:cs="Times New Roman"/>
                <w:lang w:val="en-US"/>
              </w:rPr>
              <w:t>i medicul dentist sau medicul de familie.”</w:t>
            </w:r>
          </w:p>
        </w:tc>
      </w:tr>
      <w:tr w:rsidR="005D3C24" w:rsidRPr="0095494E"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38</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Dihidrofluorură de </w:t>
            </w:r>
            <w:r w:rsidRPr="003D3097">
              <w:rPr>
                <w:rFonts w:ascii="Times New Roman" w:hAnsi="Times New Roman" w:cs="Times New Roman"/>
                <w:i/>
                <w:iCs/>
                <w:lang w:val="en-US"/>
              </w:rPr>
              <w:t>N,N',N</w:t>
            </w:r>
            <w:r w:rsidRPr="003D3097">
              <w:rPr>
                <w:rFonts w:ascii="Times New Roman" w:hAnsi="Times New Roman" w:cs="Times New Roman"/>
                <w:lang w:val="en-US"/>
              </w:rPr>
              <w:t>'-tris(polioxietilen)-</w:t>
            </w:r>
            <w:r w:rsidRPr="003D3097">
              <w:rPr>
                <w:rFonts w:ascii="Times New Roman" w:hAnsi="Times New Roman" w:cs="Times New Roman"/>
                <w:i/>
                <w:iCs/>
                <w:lang w:val="en-US"/>
              </w:rPr>
              <w:t>N</w:t>
            </w:r>
            <w:r w:rsidRPr="003D3097">
              <w:rPr>
                <w:rFonts w:ascii="Times New Roman" w:hAnsi="Times New Roman" w:cs="Times New Roman"/>
                <w:lang w:val="en-US"/>
              </w:rPr>
              <w:t>-hexadecilpropilendiamina</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Produse pentru cavitatea orală</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0,15 % (ca F.) Când este amestecat cu al</w:t>
            </w:r>
            <w:r w:rsidR="0095494E">
              <w:rPr>
                <w:rFonts w:ascii="Times New Roman" w:hAnsi="Times New Roman" w:cs="Times New Roman"/>
                <w:lang w:val="en-US"/>
              </w:rPr>
              <w:t>ţ</w:t>
            </w:r>
            <w:r w:rsidRPr="003D3097">
              <w:rPr>
                <w:rFonts w:ascii="Times New Roman" w:hAnsi="Times New Roman" w:cs="Times New Roman"/>
                <w:lang w:val="en-US"/>
              </w:rPr>
              <w:t>i compu</w:t>
            </w:r>
            <w:r w:rsidR="0095494E">
              <w:rPr>
                <w:rFonts w:ascii="Times New Roman" w:hAnsi="Times New Roman" w:cs="Times New Roman"/>
                <w:lang w:val="en-US"/>
              </w:rPr>
              <w:t>ş</w:t>
            </w:r>
            <w:r w:rsidRPr="003D3097">
              <w:rPr>
                <w:rFonts w:ascii="Times New Roman" w:hAnsi="Times New Roman" w:cs="Times New Roman"/>
                <w:lang w:val="en-US"/>
              </w:rPr>
              <w:t>i fluorura</w:t>
            </w:r>
            <w:r w:rsidR="0095494E">
              <w:rPr>
                <w:rFonts w:ascii="Times New Roman" w:hAnsi="Times New Roman" w:cs="Times New Roman"/>
                <w:lang w:val="en-US"/>
              </w:rPr>
              <w:t>ţ</w:t>
            </w:r>
            <w:r w:rsidRPr="003D3097">
              <w:rPr>
                <w:rFonts w:ascii="Times New Roman" w:hAnsi="Times New Roman" w:cs="Times New Roman"/>
                <w:lang w:val="en-US"/>
              </w:rPr>
              <w:t>i admi</w:t>
            </w:r>
            <w:r w:rsidR="0095494E">
              <w:rPr>
                <w:rFonts w:ascii="Times New Roman" w:hAnsi="Times New Roman" w:cs="Times New Roman"/>
                <w:lang w:val="en-US"/>
              </w:rPr>
              <w:t>ş</w:t>
            </w:r>
            <w:r w:rsidRPr="003D3097">
              <w:rPr>
                <w:rFonts w:ascii="Times New Roman" w:hAnsi="Times New Roman" w:cs="Times New Roman"/>
                <w:lang w:val="en-US"/>
              </w:rPr>
              <w:t>i conform prezentei anexe, concentra</w:t>
            </w:r>
            <w:r w:rsidR="0095494E">
              <w:rPr>
                <w:rFonts w:ascii="Times New Roman" w:hAnsi="Times New Roman" w:cs="Times New Roman"/>
                <w:lang w:val="en-US"/>
              </w:rPr>
              <w:t>ţ</w:t>
            </w:r>
            <w:r w:rsidRPr="003D3097">
              <w:rPr>
                <w:rFonts w:ascii="Times New Roman" w:hAnsi="Times New Roman" w:cs="Times New Roman"/>
                <w:lang w:val="en-US"/>
              </w:rPr>
              <w:t>ia totală de F nu trebuie să depă</w:t>
            </w:r>
            <w:r w:rsidR="0095494E">
              <w:rPr>
                <w:rFonts w:ascii="Times New Roman" w:hAnsi="Times New Roman" w:cs="Times New Roman"/>
                <w:lang w:val="en-US"/>
              </w:rPr>
              <w:t>ş</w:t>
            </w:r>
            <w:r w:rsidRPr="003D3097">
              <w:rPr>
                <w:rFonts w:ascii="Times New Roman" w:hAnsi="Times New Roman" w:cs="Times New Roman"/>
                <w:lang w:val="en-US"/>
              </w:rPr>
              <w:t>ească 0,15 %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w:t>
            </w:r>
            <w:r w:rsidR="0095494E">
              <w:rPr>
                <w:rFonts w:ascii="Times New Roman" w:hAnsi="Times New Roman" w:cs="Times New Roman"/>
                <w:lang w:val="en-US"/>
              </w:rPr>
              <w:t>ţ</w:t>
            </w:r>
            <w:r w:rsidRPr="003D3097">
              <w:rPr>
                <w:rFonts w:ascii="Times New Roman" w:hAnsi="Times New Roman" w:cs="Times New Roman"/>
                <w:lang w:val="en-US"/>
              </w:rPr>
              <w:t>ine dihidrofluorură de </w:t>
            </w:r>
            <w:r w:rsidRPr="003D3097">
              <w:rPr>
                <w:rFonts w:ascii="Times New Roman" w:hAnsi="Times New Roman" w:cs="Times New Roman"/>
                <w:i/>
                <w:iCs/>
                <w:lang w:val="en-US"/>
              </w:rPr>
              <w:t>N,N',N</w:t>
            </w:r>
            <w:r w:rsidRPr="003D3097">
              <w:rPr>
                <w:rFonts w:ascii="Times New Roman" w:hAnsi="Times New Roman" w:cs="Times New Roman"/>
                <w:lang w:val="en-US"/>
              </w:rPr>
              <w:t>'-tris(polioxietilen)-</w:t>
            </w:r>
            <w:r w:rsidRPr="003D3097">
              <w:rPr>
                <w:rFonts w:ascii="Times New Roman" w:hAnsi="Times New Roman" w:cs="Times New Roman"/>
                <w:i/>
                <w:iCs/>
                <w:lang w:val="en-US"/>
              </w:rPr>
              <w:t>N</w:t>
            </w:r>
            <w:r w:rsidRPr="003D3097">
              <w:rPr>
                <w:rFonts w:ascii="Times New Roman" w:hAnsi="Times New Roman" w:cs="Times New Roman"/>
                <w:lang w:val="en-US"/>
              </w:rPr>
              <w:t>-hexadecilpropilendiamina</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cazul oricărei paste de din</w:t>
            </w:r>
            <w:r w:rsidR="0095494E">
              <w:rPr>
                <w:rFonts w:ascii="Times New Roman" w:hAnsi="Times New Roman" w:cs="Times New Roman"/>
                <w:lang w:val="en-US"/>
              </w:rPr>
              <w:t>ţ</w:t>
            </w:r>
            <w:r w:rsidRPr="003D3097">
              <w:rPr>
                <w:rFonts w:ascii="Times New Roman" w:hAnsi="Times New Roman" w:cs="Times New Roman"/>
                <w:lang w:val="en-US"/>
              </w:rPr>
              <w:t>i având o concentra</w:t>
            </w:r>
            <w:r w:rsidR="0095494E">
              <w:rPr>
                <w:rFonts w:ascii="Times New Roman" w:hAnsi="Times New Roman" w:cs="Times New Roman"/>
                <w:lang w:val="en-US"/>
              </w:rPr>
              <w:t>ţ</w:t>
            </w:r>
            <w:r w:rsidRPr="003D3097">
              <w:rPr>
                <w:rFonts w:ascii="Times New Roman" w:hAnsi="Times New Roman" w:cs="Times New Roman"/>
                <w:lang w:val="en-US"/>
              </w:rPr>
              <w:t xml:space="preserve">ie de fluor cuprinsă între 0,1 % </w:t>
            </w:r>
            <w:r w:rsidR="0095494E">
              <w:rPr>
                <w:rFonts w:ascii="Times New Roman" w:hAnsi="Times New Roman" w:cs="Times New Roman"/>
                <w:lang w:val="en-US"/>
              </w:rPr>
              <w:t>ş</w:t>
            </w:r>
            <w:r w:rsidRPr="003D3097">
              <w:rPr>
                <w:rFonts w:ascii="Times New Roman" w:hAnsi="Times New Roman" w:cs="Times New Roman"/>
                <w:lang w:val="en-US"/>
              </w:rPr>
              <w:t>i 0,15 %, dacă nu este prevăzută deja cu o etichetă care men</w:t>
            </w:r>
            <w:r w:rsidR="0095494E">
              <w:rPr>
                <w:rFonts w:ascii="Times New Roman" w:hAnsi="Times New Roman" w:cs="Times New Roman"/>
                <w:lang w:val="en-US"/>
              </w:rPr>
              <w:t>ţ</w:t>
            </w:r>
            <w:r w:rsidRPr="003D3097">
              <w:rPr>
                <w:rFonts w:ascii="Times New Roman" w:hAnsi="Times New Roman" w:cs="Times New Roman"/>
                <w:lang w:val="en-US"/>
              </w:rPr>
              <w:t>ionează că este contraindicată copiilor (de exemplu, „Produsul poate fi utilizat doar de către adul</w:t>
            </w:r>
            <w:r w:rsidR="0095494E">
              <w:rPr>
                <w:rFonts w:ascii="Times New Roman" w:hAnsi="Times New Roman" w:cs="Times New Roman"/>
                <w:lang w:val="en-US"/>
              </w:rPr>
              <w:t>ţ</w:t>
            </w:r>
            <w:r w:rsidRPr="003D3097">
              <w:rPr>
                <w:rFonts w:ascii="Times New Roman" w:hAnsi="Times New Roman" w:cs="Times New Roman"/>
                <w:lang w:val="en-US"/>
              </w:rPr>
              <w:t>i.”), următoarea etichetare este obligatorie:</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„Copii de </w:t>
            </w:r>
            <w:r w:rsidR="0095494E">
              <w:rPr>
                <w:rFonts w:ascii="Times New Roman" w:hAnsi="Times New Roman" w:cs="Times New Roman"/>
                <w:lang w:val="en-US"/>
              </w:rPr>
              <w:t>ş</w:t>
            </w:r>
            <w:r w:rsidRPr="003D3097">
              <w:rPr>
                <w:rFonts w:ascii="Times New Roman" w:hAnsi="Times New Roman" w:cs="Times New Roman"/>
                <w:lang w:val="en-US"/>
              </w:rPr>
              <w:t xml:space="preserve">ase ani sau mai mici: A se utiliza sub supravegherea unui adult o cantitate de mărimea unui bob de mazăre pentru a reduce riscul de ingerare. În cazul </w:t>
            </w:r>
            <w:r w:rsidRPr="003D3097">
              <w:rPr>
                <w:rFonts w:ascii="Times New Roman" w:hAnsi="Times New Roman" w:cs="Times New Roman"/>
                <w:lang w:val="en-US"/>
              </w:rPr>
              <w:lastRenderedPageBreak/>
              <w:t>consumului de fluor din alte surse, vă rugăm să consulta</w:t>
            </w:r>
            <w:r w:rsidR="0095494E">
              <w:rPr>
                <w:rFonts w:ascii="Times New Roman" w:hAnsi="Times New Roman" w:cs="Times New Roman"/>
                <w:lang w:val="en-US"/>
              </w:rPr>
              <w:t>ţ</w:t>
            </w:r>
            <w:r w:rsidRPr="003D3097">
              <w:rPr>
                <w:rFonts w:ascii="Times New Roman" w:hAnsi="Times New Roman" w:cs="Times New Roman"/>
                <w:lang w:val="en-US"/>
              </w:rPr>
              <w:t>i medicul dentist sau medicul de familie.”</w:t>
            </w:r>
          </w:p>
        </w:tc>
      </w:tr>
      <w:tr w:rsidR="005D3C24" w:rsidRPr="0095494E"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39</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Fluorohidrat de 9-octadecenamină</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Octadecenyl-ammonium fluoride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2782-81-2</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Produse pentru cavitatea orală</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0,15 % (ca F.) Când este amestecat cu al</w:t>
            </w:r>
            <w:r w:rsidR="0095494E">
              <w:rPr>
                <w:rFonts w:ascii="Times New Roman" w:hAnsi="Times New Roman" w:cs="Times New Roman"/>
                <w:lang w:val="en-US"/>
              </w:rPr>
              <w:t>ţ</w:t>
            </w:r>
            <w:r w:rsidRPr="003D3097">
              <w:rPr>
                <w:rFonts w:ascii="Times New Roman" w:hAnsi="Times New Roman" w:cs="Times New Roman"/>
                <w:lang w:val="en-US"/>
              </w:rPr>
              <w:t>i compu</w:t>
            </w:r>
            <w:r w:rsidR="0095494E">
              <w:rPr>
                <w:rFonts w:ascii="Times New Roman" w:hAnsi="Times New Roman" w:cs="Times New Roman"/>
                <w:lang w:val="en-US"/>
              </w:rPr>
              <w:t>ş</w:t>
            </w:r>
            <w:r w:rsidRPr="003D3097">
              <w:rPr>
                <w:rFonts w:ascii="Times New Roman" w:hAnsi="Times New Roman" w:cs="Times New Roman"/>
                <w:lang w:val="en-US"/>
              </w:rPr>
              <w:t>i fluorura</w:t>
            </w:r>
            <w:r w:rsidR="0095494E">
              <w:rPr>
                <w:rFonts w:ascii="Times New Roman" w:hAnsi="Times New Roman" w:cs="Times New Roman"/>
                <w:lang w:val="en-US"/>
              </w:rPr>
              <w:t>ţ</w:t>
            </w:r>
            <w:r w:rsidRPr="003D3097">
              <w:rPr>
                <w:rFonts w:ascii="Times New Roman" w:hAnsi="Times New Roman" w:cs="Times New Roman"/>
                <w:lang w:val="en-US"/>
              </w:rPr>
              <w:t>i admi</w:t>
            </w:r>
            <w:r w:rsidR="0095494E">
              <w:rPr>
                <w:rFonts w:ascii="Times New Roman" w:hAnsi="Times New Roman" w:cs="Times New Roman"/>
                <w:lang w:val="en-US"/>
              </w:rPr>
              <w:t>ş</w:t>
            </w:r>
            <w:r w:rsidRPr="003D3097">
              <w:rPr>
                <w:rFonts w:ascii="Times New Roman" w:hAnsi="Times New Roman" w:cs="Times New Roman"/>
                <w:lang w:val="en-US"/>
              </w:rPr>
              <w:t>i conform prezentei anexe, concentra</w:t>
            </w:r>
            <w:r w:rsidR="0095494E">
              <w:rPr>
                <w:rFonts w:ascii="Times New Roman" w:hAnsi="Times New Roman" w:cs="Times New Roman"/>
                <w:lang w:val="en-US"/>
              </w:rPr>
              <w:t>ţ</w:t>
            </w:r>
            <w:r w:rsidRPr="003D3097">
              <w:rPr>
                <w:rFonts w:ascii="Times New Roman" w:hAnsi="Times New Roman" w:cs="Times New Roman"/>
                <w:lang w:val="en-US"/>
              </w:rPr>
              <w:t>ia totală de F nu trebuie să depă</w:t>
            </w:r>
            <w:r w:rsidR="0095494E">
              <w:rPr>
                <w:rFonts w:ascii="Times New Roman" w:hAnsi="Times New Roman" w:cs="Times New Roman"/>
                <w:lang w:val="en-US"/>
              </w:rPr>
              <w:t>ş</w:t>
            </w:r>
            <w:r w:rsidRPr="003D3097">
              <w:rPr>
                <w:rFonts w:ascii="Times New Roman" w:hAnsi="Times New Roman" w:cs="Times New Roman"/>
                <w:lang w:val="en-US"/>
              </w:rPr>
              <w:t>ească 0,15 %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w:t>
            </w:r>
            <w:r w:rsidR="0095494E">
              <w:rPr>
                <w:rFonts w:ascii="Times New Roman" w:hAnsi="Times New Roman" w:cs="Times New Roman"/>
                <w:lang w:val="en-US"/>
              </w:rPr>
              <w:t>ţ</w:t>
            </w:r>
            <w:r w:rsidRPr="003D3097">
              <w:rPr>
                <w:rFonts w:ascii="Times New Roman" w:hAnsi="Times New Roman" w:cs="Times New Roman"/>
                <w:lang w:val="en-US"/>
              </w:rPr>
              <w:t>ine fluorohidrat de 9-octadecenamină</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cazul oricărei paste de dinţi având o concentra</w:t>
            </w:r>
            <w:r w:rsidR="0095494E">
              <w:rPr>
                <w:rFonts w:ascii="Times New Roman" w:hAnsi="Times New Roman" w:cs="Times New Roman"/>
                <w:lang w:val="en-US"/>
              </w:rPr>
              <w:t>ţ</w:t>
            </w:r>
            <w:r w:rsidRPr="003D3097">
              <w:rPr>
                <w:rFonts w:ascii="Times New Roman" w:hAnsi="Times New Roman" w:cs="Times New Roman"/>
                <w:lang w:val="en-US"/>
              </w:rPr>
              <w:t xml:space="preserve">ie de fluor cuprinsă între 0,1 % </w:t>
            </w:r>
            <w:r w:rsidR="0095494E">
              <w:rPr>
                <w:rFonts w:ascii="Times New Roman" w:hAnsi="Times New Roman" w:cs="Times New Roman"/>
                <w:lang w:val="en-US"/>
              </w:rPr>
              <w:t>ş</w:t>
            </w:r>
            <w:r w:rsidRPr="003D3097">
              <w:rPr>
                <w:rFonts w:ascii="Times New Roman" w:hAnsi="Times New Roman" w:cs="Times New Roman"/>
                <w:lang w:val="en-US"/>
              </w:rPr>
              <w:t>i 0,15 %, dacă nu este prevăzută deja cu o etichetă care men</w:t>
            </w:r>
            <w:r w:rsidR="0095494E">
              <w:rPr>
                <w:rFonts w:ascii="Times New Roman" w:hAnsi="Times New Roman" w:cs="Times New Roman"/>
                <w:lang w:val="en-US"/>
              </w:rPr>
              <w:t>ţ</w:t>
            </w:r>
            <w:r w:rsidRPr="003D3097">
              <w:rPr>
                <w:rFonts w:ascii="Times New Roman" w:hAnsi="Times New Roman" w:cs="Times New Roman"/>
                <w:lang w:val="en-US"/>
              </w:rPr>
              <w:t>ionează că este contraindicată copiilor (de exemplu, „Produsul poate fi utilizat doar de către adul</w:t>
            </w:r>
            <w:r w:rsidR="0095494E">
              <w:rPr>
                <w:rFonts w:ascii="Times New Roman" w:hAnsi="Times New Roman" w:cs="Times New Roman"/>
                <w:lang w:val="en-US"/>
              </w:rPr>
              <w:t>ţ</w:t>
            </w:r>
            <w:r w:rsidRPr="003D3097">
              <w:rPr>
                <w:rFonts w:ascii="Times New Roman" w:hAnsi="Times New Roman" w:cs="Times New Roman"/>
                <w:lang w:val="en-US"/>
              </w:rPr>
              <w:t>i.”), următoarea etichetare este obligatorie:</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„Copii de </w:t>
            </w:r>
            <w:r w:rsidR="0095494E">
              <w:rPr>
                <w:rFonts w:ascii="Times New Roman" w:hAnsi="Times New Roman" w:cs="Times New Roman"/>
                <w:lang w:val="en-US"/>
              </w:rPr>
              <w:t>ş</w:t>
            </w:r>
            <w:r w:rsidRPr="003D3097">
              <w:rPr>
                <w:rFonts w:ascii="Times New Roman" w:hAnsi="Times New Roman" w:cs="Times New Roman"/>
                <w:lang w:val="en-US"/>
              </w:rPr>
              <w:t>ase ani sau mai mici: A se utiliza sub supravegherea unui adult o cantitate de mărimea unui bob de mazăre pentru a reduce riscul de ingerare. În cazul consumului de fluor din alte surse, vă rugăm să consulta</w:t>
            </w:r>
            <w:r w:rsidR="0095494E">
              <w:rPr>
                <w:rFonts w:ascii="Times New Roman" w:hAnsi="Times New Roman" w:cs="Times New Roman"/>
                <w:lang w:val="en-US"/>
              </w:rPr>
              <w:t>ţ</w:t>
            </w:r>
            <w:r w:rsidRPr="003D3097">
              <w:rPr>
                <w:rFonts w:ascii="Times New Roman" w:hAnsi="Times New Roman" w:cs="Times New Roman"/>
                <w:lang w:val="en-US"/>
              </w:rPr>
              <w:t>i medicul dentist sau medicul de familie.”</w:t>
            </w:r>
          </w:p>
        </w:tc>
      </w:tr>
      <w:tr w:rsidR="005D3C24" w:rsidRPr="0095494E"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40</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Fluorosilicat de sodiu</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Sodium fluorosilicate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16893-85-9</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240-934-8</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Produse pentru cavitatea orală</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0,15 % (ca F.) Când este amestecat cu al</w:t>
            </w:r>
            <w:r w:rsidR="0095494E">
              <w:rPr>
                <w:rFonts w:ascii="Times New Roman" w:hAnsi="Times New Roman" w:cs="Times New Roman"/>
                <w:lang w:val="en-US"/>
              </w:rPr>
              <w:t>ţ</w:t>
            </w:r>
            <w:r w:rsidRPr="003D3097">
              <w:rPr>
                <w:rFonts w:ascii="Times New Roman" w:hAnsi="Times New Roman" w:cs="Times New Roman"/>
                <w:lang w:val="en-US"/>
              </w:rPr>
              <w:t xml:space="preserve">i </w:t>
            </w:r>
            <w:r w:rsidRPr="003D3097">
              <w:rPr>
                <w:rFonts w:ascii="Times New Roman" w:hAnsi="Times New Roman" w:cs="Times New Roman"/>
                <w:lang w:val="en-US"/>
              </w:rPr>
              <w:lastRenderedPageBreak/>
              <w:t>compu</w:t>
            </w:r>
            <w:r w:rsidR="0095494E">
              <w:rPr>
                <w:rFonts w:ascii="Times New Roman" w:hAnsi="Times New Roman" w:cs="Times New Roman"/>
                <w:lang w:val="en-US"/>
              </w:rPr>
              <w:t>ş</w:t>
            </w:r>
            <w:r w:rsidRPr="003D3097">
              <w:rPr>
                <w:rFonts w:ascii="Times New Roman" w:hAnsi="Times New Roman" w:cs="Times New Roman"/>
                <w:lang w:val="en-US"/>
              </w:rPr>
              <w:t>i fluorura</w:t>
            </w:r>
            <w:r w:rsidR="0095494E">
              <w:rPr>
                <w:rFonts w:ascii="Times New Roman" w:hAnsi="Times New Roman" w:cs="Times New Roman"/>
                <w:lang w:val="en-US"/>
              </w:rPr>
              <w:t>ţ</w:t>
            </w:r>
            <w:r w:rsidRPr="003D3097">
              <w:rPr>
                <w:rFonts w:ascii="Times New Roman" w:hAnsi="Times New Roman" w:cs="Times New Roman"/>
                <w:lang w:val="en-US"/>
              </w:rPr>
              <w:t>i admi</w:t>
            </w:r>
            <w:r w:rsidR="0095494E">
              <w:rPr>
                <w:rFonts w:ascii="Times New Roman" w:hAnsi="Times New Roman" w:cs="Times New Roman"/>
                <w:lang w:val="en-US"/>
              </w:rPr>
              <w:t>ş</w:t>
            </w:r>
            <w:r w:rsidRPr="003D3097">
              <w:rPr>
                <w:rFonts w:ascii="Times New Roman" w:hAnsi="Times New Roman" w:cs="Times New Roman"/>
                <w:lang w:val="en-US"/>
              </w:rPr>
              <w:t>i conform prezentei anexe, concentra</w:t>
            </w:r>
            <w:r w:rsidR="0095494E">
              <w:rPr>
                <w:rFonts w:ascii="Times New Roman" w:hAnsi="Times New Roman" w:cs="Times New Roman"/>
                <w:lang w:val="en-US"/>
              </w:rPr>
              <w:t>ţ</w:t>
            </w:r>
            <w:r w:rsidRPr="003D3097">
              <w:rPr>
                <w:rFonts w:ascii="Times New Roman" w:hAnsi="Times New Roman" w:cs="Times New Roman"/>
                <w:lang w:val="en-US"/>
              </w:rPr>
              <w:t>ia totală de F nu trebuie să depă</w:t>
            </w:r>
            <w:r w:rsidR="0095494E">
              <w:rPr>
                <w:rFonts w:ascii="Times New Roman" w:hAnsi="Times New Roman" w:cs="Times New Roman"/>
                <w:lang w:val="en-US"/>
              </w:rPr>
              <w:t>ş</w:t>
            </w:r>
            <w:r w:rsidRPr="003D3097">
              <w:rPr>
                <w:rFonts w:ascii="Times New Roman" w:hAnsi="Times New Roman" w:cs="Times New Roman"/>
                <w:lang w:val="en-US"/>
              </w:rPr>
              <w:t>ească 0,15 %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 </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fluorosilicat de sodiu</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cazul oricărei paste de din</w:t>
            </w:r>
            <w:r w:rsidR="0095494E">
              <w:rPr>
                <w:rFonts w:ascii="Times New Roman" w:hAnsi="Times New Roman" w:cs="Times New Roman"/>
                <w:lang w:val="en-US"/>
              </w:rPr>
              <w:t>ţ</w:t>
            </w:r>
            <w:r w:rsidRPr="003D3097">
              <w:rPr>
                <w:rFonts w:ascii="Times New Roman" w:hAnsi="Times New Roman" w:cs="Times New Roman"/>
                <w:lang w:val="en-US"/>
              </w:rPr>
              <w:t xml:space="preserve">i </w:t>
            </w:r>
            <w:r w:rsidRPr="003D3097">
              <w:rPr>
                <w:rFonts w:ascii="Times New Roman" w:hAnsi="Times New Roman" w:cs="Times New Roman"/>
                <w:lang w:val="en-US"/>
              </w:rPr>
              <w:lastRenderedPageBreak/>
              <w:t>având o concentra</w:t>
            </w:r>
            <w:r w:rsidR="0095494E">
              <w:rPr>
                <w:rFonts w:ascii="Times New Roman" w:hAnsi="Times New Roman" w:cs="Times New Roman"/>
                <w:lang w:val="en-US"/>
              </w:rPr>
              <w:t>ţ</w:t>
            </w:r>
            <w:r w:rsidRPr="003D3097">
              <w:rPr>
                <w:rFonts w:ascii="Times New Roman" w:hAnsi="Times New Roman" w:cs="Times New Roman"/>
                <w:lang w:val="en-US"/>
              </w:rPr>
              <w:t xml:space="preserve">ie de fluor cuprinsă între 0,1 % </w:t>
            </w:r>
            <w:r w:rsidR="0095494E">
              <w:rPr>
                <w:rFonts w:ascii="Times New Roman" w:hAnsi="Times New Roman" w:cs="Times New Roman"/>
                <w:lang w:val="en-US"/>
              </w:rPr>
              <w:t>ş</w:t>
            </w:r>
            <w:r w:rsidRPr="003D3097">
              <w:rPr>
                <w:rFonts w:ascii="Times New Roman" w:hAnsi="Times New Roman" w:cs="Times New Roman"/>
                <w:lang w:val="en-US"/>
              </w:rPr>
              <w:t>i 0,15 %, dacă nu este prevăzută deja cu o etichetă care men</w:t>
            </w:r>
            <w:r w:rsidR="0095494E">
              <w:rPr>
                <w:rFonts w:ascii="Times New Roman" w:hAnsi="Times New Roman" w:cs="Times New Roman"/>
                <w:lang w:val="en-US"/>
              </w:rPr>
              <w:t>ţ</w:t>
            </w:r>
            <w:r w:rsidRPr="003D3097">
              <w:rPr>
                <w:rFonts w:ascii="Times New Roman" w:hAnsi="Times New Roman" w:cs="Times New Roman"/>
                <w:lang w:val="en-US"/>
              </w:rPr>
              <w:t>ionează că este contraindicată copiilor (de exemplu, „Produsul poate fi utilizat doar de către adul</w:t>
            </w:r>
            <w:r w:rsidR="0095494E">
              <w:rPr>
                <w:rFonts w:ascii="Times New Roman" w:hAnsi="Times New Roman" w:cs="Times New Roman"/>
                <w:lang w:val="en-US"/>
              </w:rPr>
              <w:t>ţ</w:t>
            </w:r>
            <w:r w:rsidRPr="003D3097">
              <w:rPr>
                <w:rFonts w:ascii="Times New Roman" w:hAnsi="Times New Roman" w:cs="Times New Roman"/>
                <w:lang w:val="en-US"/>
              </w:rPr>
              <w:t>i.”), următoarea etichetare este obligatorie:</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„Copii de </w:t>
            </w:r>
            <w:r w:rsidR="0095494E">
              <w:rPr>
                <w:rFonts w:ascii="Times New Roman" w:hAnsi="Times New Roman" w:cs="Times New Roman"/>
                <w:lang w:val="en-US"/>
              </w:rPr>
              <w:t>ş</w:t>
            </w:r>
            <w:r w:rsidRPr="003D3097">
              <w:rPr>
                <w:rFonts w:ascii="Times New Roman" w:hAnsi="Times New Roman" w:cs="Times New Roman"/>
                <w:lang w:val="en-US"/>
              </w:rPr>
              <w:t>ase ani sau mai mici: A se utiliza sub supravegherea unui adult o cantitate de mărimea unui bob de mazăre pentru a reduce riscul de ingerare. În cazul consumului de fluor din alte surse, vă rugăm să consulta</w:t>
            </w:r>
            <w:r w:rsidR="0095494E">
              <w:rPr>
                <w:rFonts w:ascii="Times New Roman" w:hAnsi="Times New Roman" w:cs="Times New Roman"/>
                <w:lang w:val="en-US"/>
              </w:rPr>
              <w:t>ţ</w:t>
            </w:r>
            <w:r w:rsidRPr="003D3097">
              <w:rPr>
                <w:rFonts w:ascii="Times New Roman" w:hAnsi="Times New Roman" w:cs="Times New Roman"/>
                <w:lang w:val="en-US"/>
              </w:rPr>
              <w:t>i medicul dentist sau medicul de familie.”</w:t>
            </w:r>
          </w:p>
        </w:tc>
      </w:tr>
      <w:tr w:rsidR="005D3C24" w:rsidRPr="0095494E"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41</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fluorosilicat de potasiu</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Potassium fluorosilicate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16871-90-2</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240-896-2</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Produse pentru cavitatea orală</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0,15 % (ca F.) Când este amestecat cu al</w:t>
            </w:r>
            <w:r w:rsidR="0095494E">
              <w:rPr>
                <w:rFonts w:ascii="Times New Roman" w:hAnsi="Times New Roman" w:cs="Times New Roman"/>
                <w:lang w:val="en-US"/>
              </w:rPr>
              <w:t>ţ</w:t>
            </w:r>
            <w:r w:rsidRPr="003D3097">
              <w:rPr>
                <w:rFonts w:ascii="Times New Roman" w:hAnsi="Times New Roman" w:cs="Times New Roman"/>
                <w:lang w:val="en-US"/>
              </w:rPr>
              <w:t>i compu</w:t>
            </w:r>
            <w:r w:rsidR="0095494E">
              <w:rPr>
                <w:rFonts w:ascii="Times New Roman" w:hAnsi="Times New Roman" w:cs="Times New Roman"/>
                <w:lang w:val="en-US"/>
              </w:rPr>
              <w:t>ş</w:t>
            </w:r>
            <w:r w:rsidRPr="003D3097">
              <w:rPr>
                <w:rFonts w:ascii="Times New Roman" w:hAnsi="Times New Roman" w:cs="Times New Roman"/>
                <w:lang w:val="en-US"/>
              </w:rPr>
              <w:t>i fluorura</w:t>
            </w:r>
            <w:r w:rsidR="0095494E">
              <w:rPr>
                <w:rFonts w:ascii="Times New Roman" w:hAnsi="Times New Roman" w:cs="Times New Roman"/>
                <w:lang w:val="en-US"/>
              </w:rPr>
              <w:t>ţ</w:t>
            </w:r>
            <w:r w:rsidRPr="003D3097">
              <w:rPr>
                <w:rFonts w:ascii="Times New Roman" w:hAnsi="Times New Roman" w:cs="Times New Roman"/>
                <w:lang w:val="en-US"/>
              </w:rPr>
              <w:t>i admi</w:t>
            </w:r>
            <w:r w:rsidR="0095494E">
              <w:rPr>
                <w:rFonts w:ascii="Times New Roman" w:hAnsi="Times New Roman" w:cs="Times New Roman"/>
                <w:lang w:val="en-US"/>
              </w:rPr>
              <w:t>ş</w:t>
            </w:r>
            <w:r w:rsidRPr="003D3097">
              <w:rPr>
                <w:rFonts w:ascii="Times New Roman" w:hAnsi="Times New Roman" w:cs="Times New Roman"/>
                <w:lang w:val="en-US"/>
              </w:rPr>
              <w:t>i conform prezentei anexe, concentra</w:t>
            </w:r>
            <w:r w:rsidR="0095494E">
              <w:rPr>
                <w:rFonts w:ascii="Times New Roman" w:hAnsi="Times New Roman" w:cs="Times New Roman"/>
                <w:lang w:val="en-US"/>
              </w:rPr>
              <w:t>ţ</w:t>
            </w:r>
            <w:r w:rsidRPr="003D3097">
              <w:rPr>
                <w:rFonts w:ascii="Times New Roman" w:hAnsi="Times New Roman" w:cs="Times New Roman"/>
                <w:lang w:val="en-US"/>
              </w:rPr>
              <w:t>ia totală de F nu trebuie să depă</w:t>
            </w:r>
            <w:r w:rsidR="0095494E">
              <w:rPr>
                <w:rFonts w:ascii="Times New Roman" w:hAnsi="Times New Roman" w:cs="Times New Roman"/>
                <w:lang w:val="en-US"/>
              </w:rPr>
              <w:t>ş</w:t>
            </w:r>
            <w:r w:rsidRPr="003D3097">
              <w:rPr>
                <w:rFonts w:ascii="Times New Roman" w:hAnsi="Times New Roman" w:cs="Times New Roman"/>
                <w:lang w:val="en-US"/>
              </w:rPr>
              <w:t xml:space="preserve">ească </w:t>
            </w:r>
            <w:r w:rsidRPr="003D3097">
              <w:rPr>
                <w:rFonts w:ascii="Times New Roman" w:hAnsi="Times New Roman" w:cs="Times New Roman"/>
                <w:lang w:val="en-US"/>
              </w:rPr>
              <w:lastRenderedPageBreak/>
              <w:t>0,15 %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 </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w:t>
            </w:r>
            <w:r w:rsidR="0095494E">
              <w:rPr>
                <w:rFonts w:ascii="Times New Roman" w:hAnsi="Times New Roman" w:cs="Times New Roman"/>
                <w:lang w:val="en-US"/>
              </w:rPr>
              <w:t>ţ</w:t>
            </w:r>
            <w:r w:rsidRPr="003D3097">
              <w:rPr>
                <w:rFonts w:ascii="Times New Roman" w:hAnsi="Times New Roman" w:cs="Times New Roman"/>
                <w:lang w:val="en-US"/>
              </w:rPr>
              <w:t>ine fluorosilicat de potasiu</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cazul oricărei paste de din</w:t>
            </w:r>
            <w:r w:rsidR="0095494E">
              <w:rPr>
                <w:rFonts w:ascii="Times New Roman" w:hAnsi="Times New Roman" w:cs="Times New Roman"/>
                <w:lang w:val="en-US"/>
              </w:rPr>
              <w:t>ţ</w:t>
            </w:r>
            <w:r w:rsidRPr="003D3097">
              <w:rPr>
                <w:rFonts w:ascii="Times New Roman" w:hAnsi="Times New Roman" w:cs="Times New Roman"/>
                <w:lang w:val="en-US"/>
              </w:rPr>
              <w:t>i având o concentra</w:t>
            </w:r>
            <w:r w:rsidR="0095494E">
              <w:rPr>
                <w:rFonts w:ascii="Times New Roman" w:hAnsi="Times New Roman" w:cs="Times New Roman"/>
                <w:lang w:val="en-US"/>
              </w:rPr>
              <w:t>ţ</w:t>
            </w:r>
            <w:r w:rsidRPr="003D3097">
              <w:rPr>
                <w:rFonts w:ascii="Times New Roman" w:hAnsi="Times New Roman" w:cs="Times New Roman"/>
                <w:lang w:val="en-US"/>
              </w:rPr>
              <w:t xml:space="preserve">ie de fluor cuprinsă între 0,1 % </w:t>
            </w:r>
            <w:r w:rsidR="0095494E">
              <w:rPr>
                <w:rFonts w:ascii="Times New Roman" w:hAnsi="Times New Roman" w:cs="Times New Roman"/>
                <w:lang w:val="en-US"/>
              </w:rPr>
              <w:t>ş</w:t>
            </w:r>
            <w:r w:rsidRPr="003D3097">
              <w:rPr>
                <w:rFonts w:ascii="Times New Roman" w:hAnsi="Times New Roman" w:cs="Times New Roman"/>
                <w:lang w:val="en-US"/>
              </w:rPr>
              <w:t>i 0,15 %, dacă nu este prevăzută deja cu o etichetă care men</w:t>
            </w:r>
            <w:r w:rsidR="0095494E">
              <w:rPr>
                <w:rFonts w:ascii="Times New Roman" w:hAnsi="Times New Roman" w:cs="Times New Roman"/>
                <w:lang w:val="en-US"/>
              </w:rPr>
              <w:t>ţ</w:t>
            </w:r>
            <w:r w:rsidRPr="003D3097">
              <w:rPr>
                <w:rFonts w:ascii="Times New Roman" w:hAnsi="Times New Roman" w:cs="Times New Roman"/>
                <w:lang w:val="en-US"/>
              </w:rPr>
              <w:t>ionează că este contraindicată copiilor (de exemplu, „Produsul poate fi utilizat doar de către adul</w:t>
            </w:r>
            <w:r w:rsidR="0095494E">
              <w:rPr>
                <w:rFonts w:ascii="Times New Roman" w:hAnsi="Times New Roman" w:cs="Times New Roman"/>
                <w:lang w:val="en-US"/>
              </w:rPr>
              <w:t>ţ</w:t>
            </w:r>
            <w:r w:rsidRPr="003D3097">
              <w:rPr>
                <w:rFonts w:ascii="Times New Roman" w:hAnsi="Times New Roman" w:cs="Times New Roman"/>
                <w:lang w:val="en-US"/>
              </w:rPr>
              <w:t xml:space="preserve">i.”), următoarea etichetare este </w:t>
            </w:r>
            <w:r w:rsidRPr="003D3097">
              <w:rPr>
                <w:rFonts w:ascii="Times New Roman" w:hAnsi="Times New Roman" w:cs="Times New Roman"/>
                <w:lang w:val="en-US"/>
              </w:rPr>
              <w:lastRenderedPageBreak/>
              <w:t>obligatorie:</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„Copii de </w:t>
            </w:r>
            <w:r w:rsidR="0095494E">
              <w:rPr>
                <w:rFonts w:ascii="Times New Roman" w:hAnsi="Times New Roman" w:cs="Times New Roman"/>
                <w:lang w:val="en-US"/>
              </w:rPr>
              <w:t>ş</w:t>
            </w:r>
            <w:r w:rsidRPr="003D3097">
              <w:rPr>
                <w:rFonts w:ascii="Times New Roman" w:hAnsi="Times New Roman" w:cs="Times New Roman"/>
                <w:lang w:val="en-US"/>
              </w:rPr>
              <w:t>ase ani sau mai mici: A se utiliza sub supravegherea unui adult o cantitate de mărimea unui bob de mazăre pentru a reduce riscul de ingerare. În cazul consumului de fluor din alte surse, vă rugăm să consulta</w:t>
            </w:r>
            <w:r w:rsidR="0095494E">
              <w:rPr>
                <w:rFonts w:ascii="Times New Roman" w:hAnsi="Times New Roman" w:cs="Times New Roman"/>
                <w:lang w:val="en-US"/>
              </w:rPr>
              <w:t>ţ</w:t>
            </w:r>
            <w:r w:rsidRPr="003D3097">
              <w:rPr>
                <w:rFonts w:ascii="Times New Roman" w:hAnsi="Times New Roman" w:cs="Times New Roman"/>
                <w:lang w:val="en-US"/>
              </w:rPr>
              <w:t>i medicul dentist sau medicul de familie.”</w:t>
            </w:r>
          </w:p>
        </w:tc>
      </w:tr>
      <w:tr w:rsidR="005D3C24" w:rsidRPr="0095494E"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42</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fluorosilicat de amoniu</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Ammonium fluorosilicate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16919-19-0</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240-968-3</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Produse pentru cavitatea orală</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0,15 % (ca F.) Când este amestecat cu al</w:t>
            </w:r>
            <w:r w:rsidR="0095494E">
              <w:rPr>
                <w:rFonts w:ascii="Times New Roman" w:hAnsi="Times New Roman" w:cs="Times New Roman"/>
                <w:lang w:val="en-US"/>
              </w:rPr>
              <w:t>ţ</w:t>
            </w:r>
            <w:r w:rsidRPr="003D3097">
              <w:rPr>
                <w:rFonts w:ascii="Times New Roman" w:hAnsi="Times New Roman" w:cs="Times New Roman"/>
                <w:lang w:val="en-US"/>
              </w:rPr>
              <w:t>i compu</w:t>
            </w:r>
            <w:r w:rsidR="0095494E">
              <w:rPr>
                <w:rFonts w:ascii="Times New Roman" w:hAnsi="Times New Roman" w:cs="Times New Roman"/>
                <w:lang w:val="en-US"/>
              </w:rPr>
              <w:t>ş</w:t>
            </w:r>
            <w:r w:rsidRPr="003D3097">
              <w:rPr>
                <w:rFonts w:ascii="Times New Roman" w:hAnsi="Times New Roman" w:cs="Times New Roman"/>
                <w:lang w:val="en-US"/>
              </w:rPr>
              <w:t>i fluorura</w:t>
            </w:r>
            <w:r w:rsidR="0095494E">
              <w:rPr>
                <w:rFonts w:ascii="Times New Roman" w:hAnsi="Times New Roman" w:cs="Times New Roman"/>
                <w:lang w:val="en-US"/>
              </w:rPr>
              <w:t>ţ</w:t>
            </w:r>
            <w:r w:rsidRPr="003D3097">
              <w:rPr>
                <w:rFonts w:ascii="Times New Roman" w:hAnsi="Times New Roman" w:cs="Times New Roman"/>
                <w:lang w:val="en-US"/>
              </w:rPr>
              <w:t>i admi</w:t>
            </w:r>
            <w:r w:rsidR="0095494E">
              <w:rPr>
                <w:rFonts w:ascii="Times New Roman" w:hAnsi="Times New Roman" w:cs="Times New Roman"/>
                <w:lang w:val="en-US"/>
              </w:rPr>
              <w:t>ş</w:t>
            </w:r>
            <w:r w:rsidRPr="003D3097">
              <w:rPr>
                <w:rFonts w:ascii="Times New Roman" w:hAnsi="Times New Roman" w:cs="Times New Roman"/>
                <w:lang w:val="en-US"/>
              </w:rPr>
              <w:t>i conform prezentei anexe, concentra</w:t>
            </w:r>
            <w:r w:rsidR="0095494E">
              <w:rPr>
                <w:rFonts w:ascii="Times New Roman" w:hAnsi="Times New Roman" w:cs="Times New Roman"/>
                <w:lang w:val="en-US"/>
              </w:rPr>
              <w:t>ţ</w:t>
            </w:r>
            <w:r w:rsidRPr="003D3097">
              <w:rPr>
                <w:rFonts w:ascii="Times New Roman" w:hAnsi="Times New Roman" w:cs="Times New Roman"/>
                <w:lang w:val="en-US"/>
              </w:rPr>
              <w:t>ia totală de F nu trebuie să depă</w:t>
            </w:r>
            <w:r w:rsidR="0095494E">
              <w:rPr>
                <w:rFonts w:ascii="Times New Roman" w:hAnsi="Times New Roman" w:cs="Times New Roman"/>
                <w:lang w:val="en-US"/>
              </w:rPr>
              <w:t>ş</w:t>
            </w:r>
            <w:r w:rsidRPr="003D3097">
              <w:rPr>
                <w:rFonts w:ascii="Times New Roman" w:hAnsi="Times New Roman" w:cs="Times New Roman"/>
                <w:lang w:val="en-US"/>
              </w:rPr>
              <w:t>ească 0,15 %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w:t>
            </w:r>
            <w:r w:rsidR="0095494E">
              <w:rPr>
                <w:rFonts w:ascii="Times New Roman" w:hAnsi="Times New Roman" w:cs="Times New Roman"/>
                <w:lang w:val="en-US"/>
              </w:rPr>
              <w:t>ţ</w:t>
            </w:r>
            <w:r w:rsidRPr="003D3097">
              <w:rPr>
                <w:rFonts w:ascii="Times New Roman" w:hAnsi="Times New Roman" w:cs="Times New Roman"/>
                <w:lang w:val="en-US"/>
              </w:rPr>
              <w:t>ine fluorosilicat de amoniu</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cazul oricărei paste de din</w:t>
            </w:r>
            <w:r w:rsidR="0095494E">
              <w:rPr>
                <w:rFonts w:ascii="Times New Roman" w:hAnsi="Times New Roman" w:cs="Times New Roman"/>
                <w:lang w:val="en-US"/>
              </w:rPr>
              <w:t>ţ</w:t>
            </w:r>
            <w:r w:rsidRPr="003D3097">
              <w:rPr>
                <w:rFonts w:ascii="Times New Roman" w:hAnsi="Times New Roman" w:cs="Times New Roman"/>
                <w:lang w:val="en-US"/>
              </w:rPr>
              <w:t>i având o concentra</w:t>
            </w:r>
            <w:r w:rsidR="0095494E">
              <w:rPr>
                <w:rFonts w:ascii="Times New Roman" w:hAnsi="Times New Roman" w:cs="Times New Roman"/>
                <w:lang w:val="en-US"/>
              </w:rPr>
              <w:t>ţ</w:t>
            </w:r>
            <w:r w:rsidRPr="003D3097">
              <w:rPr>
                <w:rFonts w:ascii="Times New Roman" w:hAnsi="Times New Roman" w:cs="Times New Roman"/>
                <w:lang w:val="en-US"/>
              </w:rPr>
              <w:t xml:space="preserve">ie de fluor cuprinsă între 0,1 % </w:t>
            </w:r>
            <w:r w:rsidR="0095494E">
              <w:rPr>
                <w:rFonts w:ascii="Times New Roman" w:hAnsi="Times New Roman" w:cs="Times New Roman"/>
                <w:lang w:val="en-US"/>
              </w:rPr>
              <w:t>ş</w:t>
            </w:r>
            <w:r w:rsidRPr="003D3097">
              <w:rPr>
                <w:rFonts w:ascii="Times New Roman" w:hAnsi="Times New Roman" w:cs="Times New Roman"/>
                <w:lang w:val="en-US"/>
              </w:rPr>
              <w:t>i 0,15 %, dacă nu este prevăzută deja cu o etichetă care men</w:t>
            </w:r>
            <w:r w:rsidR="0095494E">
              <w:rPr>
                <w:rFonts w:ascii="Times New Roman" w:hAnsi="Times New Roman" w:cs="Times New Roman"/>
                <w:lang w:val="en-US"/>
              </w:rPr>
              <w:t>ţ</w:t>
            </w:r>
            <w:r w:rsidRPr="003D3097">
              <w:rPr>
                <w:rFonts w:ascii="Times New Roman" w:hAnsi="Times New Roman" w:cs="Times New Roman"/>
                <w:lang w:val="en-US"/>
              </w:rPr>
              <w:t>ionează că este contraindicată copiilor (de exemplu, „Produsul poate fi utilizat doar de către adul</w:t>
            </w:r>
            <w:r w:rsidR="0095494E">
              <w:rPr>
                <w:rFonts w:ascii="Times New Roman" w:hAnsi="Times New Roman" w:cs="Times New Roman"/>
                <w:lang w:val="en-US"/>
              </w:rPr>
              <w:t>ţ</w:t>
            </w:r>
            <w:r w:rsidRPr="003D3097">
              <w:rPr>
                <w:rFonts w:ascii="Times New Roman" w:hAnsi="Times New Roman" w:cs="Times New Roman"/>
                <w:lang w:val="en-US"/>
              </w:rPr>
              <w:t>i.”), următoarea etichetare este obligatorie:</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„Copii de </w:t>
            </w:r>
            <w:r w:rsidR="0095494E">
              <w:rPr>
                <w:rFonts w:ascii="Times New Roman" w:hAnsi="Times New Roman" w:cs="Times New Roman"/>
                <w:lang w:val="en-US"/>
              </w:rPr>
              <w:t>ş</w:t>
            </w:r>
            <w:r w:rsidRPr="003D3097">
              <w:rPr>
                <w:rFonts w:ascii="Times New Roman" w:hAnsi="Times New Roman" w:cs="Times New Roman"/>
                <w:lang w:val="en-US"/>
              </w:rPr>
              <w:t>ase ani sau mai mici: A se utiliza sub supravegherea unui adult o cantitate de mărimea unui bob de mazăre pentru a reduce riscul de ingerare. În cazul consumului de fluor din alte surse, vă rugăm să consulta</w:t>
            </w:r>
            <w:r w:rsidR="0095494E">
              <w:rPr>
                <w:rFonts w:ascii="Times New Roman" w:hAnsi="Times New Roman" w:cs="Times New Roman"/>
                <w:lang w:val="en-US"/>
              </w:rPr>
              <w:t>ţ</w:t>
            </w:r>
            <w:r w:rsidRPr="003D3097">
              <w:rPr>
                <w:rFonts w:ascii="Times New Roman" w:hAnsi="Times New Roman" w:cs="Times New Roman"/>
                <w:lang w:val="en-US"/>
              </w:rPr>
              <w:t xml:space="preserve">i </w:t>
            </w:r>
            <w:r w:rsidRPr="003D3097">
              <w:rPr>
                <w:rFonts w:ascii="Times New Roman" w:hAnsi="Times New Roman" w:cs="Times New Roman"/>
                <w:lang w:val="en-US"/>
              </w:rPr>
              <w:lastRenderedPageBreak/>
              <w:t>medicul dentist sau medicul de familie.”</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43</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fluorosilicat de magneziu</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Magnesium fluorosilicate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16949-65-8</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241-022-2</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Produse pentru cavitatea orală</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0,15 % (ca F.) Când este amestecat cu al</w:t>
            </w:r>
            <w:r w:rsidR="0095494E">
              <w:rPr>
                <w:rFonts w:ascii="Times New Roman" w:hAnsi="Times New Roman" w:cs="Times New Roman"/>
                <w:lang w:val="en-US"/>
              </w:rPr>
              <w:t>ţ</w:t>
            </w:r>
            <w:r w:rsidRPr="003D3097">
              <w:rPr>
                <w:rFonts w:ascii="Times New Roman" w:hAnsi="Times New Roman" w:cs="Times New Roman"/>
                <w:lang w:val="en-US"/>
              </w:rPr>
              <w:t>i compu</w:t>
            </w:r>
            <w:r w:rsidR="0095494E">
              <w:rPr>
                <w:rFonts w:ascii="Times New Roman" w:hAnsi="Times New Roman" w:cs="Times New Roman"/>
                <w:lang w:val="en-US"/>
              </w:rPr>
              <w:t>ş</w:t>
            </w:r>
            <w:r w:rsidRPr="003D3097">
              <w:rPr>
                <w:rFonts w:ascii="Times New Roman" w:hAnsi="Times New Roman" w:cs="Times New Roman"/>
                <w:lang w:val="en-US"/>
              </w:rPr>
              <w:t>i fluorura</w:t>
            </w:r>
            <w:r w:rsidR="0095494E">
              <w:rPr>
                <w:rFonts w:ascii="Times New Roman" w:hAnsi="Times New Roman" w:cs="Times New Roman"/>
                <w:lang w:val="en-US"/>
              </w:rPr>
              <w:t>ţ</w:t>
            </w:r>
            <w:r w:rsidRPr="003D3097">
              <w:rPr>
                <w:rFonts w:ascii="Times New Roman" w:hAnsi="Times New Roman" w:cs="Times New Roman"/>
                <w:lang w:val="en-US"/>
              </w:rPr>
              <w:t>i admi</w:t>
            </w:r>
            <w:r w:rsidR="0095494E">
              <w:rPr>
                <w:rFonts w:ascii="Times New Roman" w:hAnsi="Times New Roman" w:cs="Times New Roman"/>
                <w:lang w:val="en-US"/>
              </w:rPr>
              <w:t>ş</w:t>
            </w:r>
            <w:r w:rsidRPr="003D3097">
              <w:rPr>
                <w:rFonts w:ascii="Times New Roman" w:hAnsi="Times New Roman" w:cs="Times New Roman"/>
                <w:lang w:val="en-US"/>
              </w:rPr>
              <w:t>i conform prezentei anexe, concentra</w:t>
            </w:r>
            <w:r w:rsidR="0095494E">
              <w:rPr>
                <w:rFonts w:ascii="Times New Roman" w:hAnsi="Times New Roman" w:cs="Times New Roman"/>
                <w:lang w:val="en-US"/>
              </w:rPr>
              <w:t>ţ</w:t>
            </w:r>
            <w:r w:rsidRPr="003D3097">
              <w:rPr>
                <w:rFonts w:ascii="Times New Roman" w:hAnsi="Times New Roman" w:cs="Times New Roman"/>
                <w:lang w:val="en-US"/>
              </w:rPr>
              <w:t>ia totală de F nu trebuie să depă</w:t>
            </w:r>
            <w:r w:rsidR="0095494E">
              <w:rPr>
                <w:rFonts w:ascii="Times New Roman" w:hAnsi="Times New Roman" w:cs="Times New Roman"/>
                <w:lang w:val="en-US"/>
              </w:rPr>
              <w:t>ş</w:t>
            </w:r>
            <w:r w:rsidRPr="003D3097">
              <w:rPr>
                <w:rFonts w:ascii="Times New Roman" w:hAnsi="Times New Roman" w:cs="Times New Roman"/>
                <w:lang w:val="en-US"/>
              </w:rPr>
              <w:t>ească 0,15 %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w:t>
            </w:r>
            <w:r w:rsidR="0095494E">
              <w:rPr>
                <w:rFonts w:ascii="Times New Roman" w:hAnsi="Times New Roman" w:cs="Times New Roman"/>
                <w:lang w:val="en-US"/>
              </w:rPr>
              <w:t>ţ</w:t>
            </w:r>
            <w:r w:rsidRPr="003D3097">
              <w:rPr>
                <w:rFonts w:ascii="Times New Roman" w:hAnsi="Times New Roman" w:cs="Times New Roman"/>
                <w:lang w:val="en-US"/>
              </w:rPr>
              <w:t>ine fluorosilicat de magneziu</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cazul oricărei paste de din</w:t>
            </w:r>
            <w:r w:rsidR="0095494E">
              <w:rPr>
                <w:rFonts w:ascii="Times New Roman" w:hAnsi="Times New Roman" w:cs="Times New Roman"/>
                <w:lang w:val="en-US"/>
              </w:rPr>
              <w:t>ţ</w:t>
            </w:r>
            <w:r w:rsidRPr="003D3097">
              <w:rPr>
                <w:rFonts w:ascii="Times New Roman" w:hAnsi="Times New Roman" w:cs="Times New Roman"/>
                <w:lang w:val="en-US"/>
              </w:rPr>
              <w:t>i având o concentra</w:t>
            </w:r>
            <w:r w:rsidR="0095494E">
              <w:rPr>
                <w:rFonts w:ascii="Times New Roman" w:hAnsi="Times New Roman" w:cs="Times New Roman"/>
                <w:lang w:val="en-US"/>
              </w:rPr>
              <w:t>ţ</w:t>
            </w:r>
            <w:r w:rsidRPr="003D3097">
              <w:rPr>
                <w:rFonts w:ascii="Times New Roman" w:hAnsi="Times New Roman" w:cs="Times New Roman"/>
                <w:lang w:val="en-US"/>
              </w:rPr>
              <w:t xml:space="preserve">ie de fluor cuprinsă între 0,1 % </w:t>
            </w:r>
            <w:r w:rsidR="0095494E">
              <w:rPr>
                <w:rFonts w:ascii="Times New Roman" w:hAnsi="Times New Roman" w:cs="Times New Roman"/>
                <w:lang w:val="en-US"/>
              </w:rPr>
              <w:t>ş</w:t>
            </w:r>
            <w:r w:rsidRPr="003D3097">
              <w:rPr>
                <w:rFonts w:ascii="Times New Roman" w:hAnsi="Times New Roman" w:cs="Times New Roman"/>
                <w:lang w:val="en-US"/>
              </w:rPr>
              <w:t>i 0,15 %, dacă nu este prevăzută deja cu o etichetă care men</w:t>
            </w:r>
            <w:r w:rsidR="0095494E">
              <w:rPr>
                <w:rFonts w:ascii="Times New Roman" w:hAnsi="Times New Roman" w:cs="Times New Roman"/>
                <w:lang w:val="en-US"/>
              </w:rPr>
              <w:t>ţ</w:t>
            </w:r>
            <w:r w:rsidRPr="003D3097">
              <w:rPr>
                <w:rFonts w:ascii="Times New Roman" w:hAnsi="Times New Roman" w:cs="Times New Roman"/>
                <w:lang w:val="en-US"/>
              </w:rPr>
              <w:t>ionează că este contraindicată copiilor (de exemplu, „Produsul poate fi utilizat doar de către adul</w:t>
            </w:r>
            <w:r w:rsidR="0095494E">
              <w:rPr>
                <w:rFonts w:ascii="Times New Roman" w:hAnsi="Times New Roman" w:cs="Times New Roman"/>
                <w:lang w:val="en-US"/>
              </w:rPr>
              <w:t>ţ</w:t>
            </w:r>
            <w:r w:rsidRPr="003D3097">
              <w:rPr>
                <w:rFonts w:ascii="Times New Roman" w:hAnsi="Times New Roman" w:cs="Times New Roman"/>
                <w:lang w:val="en-US"/>
              </w:rPr>
              <w:t>i.”), următoarea etichetare este obligatorie:</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„Copii de </w:t>
            </w:r>
            <w:r w:rsidR="0095494E">
              <w:rPr>
                <w:rFonts w:ascii="Times New Roman" w:hAnsi="Times New Roman" w:cs="Times New Roman"/>
                <w:lang w:val="en-US"/>
              </w:rPr>
              <w:t>ş</w:t>
            </w:r>
            <w:r w:rsidRPr="003D3097">
              <w:rPr>
                <w:rFonts w:ascii="Times New Roman" w:hAnsi="Times New Roman" w:cs="Times New Roman"/>
                <w:lang w:val="en-US"/>
              </w:rPr>
              <w:t>ase ani sau mai mici: A se utiliza sub supravegherea unui adult o cantitate de mărimea unui bob de mazăre pentru a reduce riscul de ingerare. În cazul consumului de fluor din alte surse, vă rugăm să consulta</w:t>
            </w:r>
            <w:r w:rsidR="0095494E">
              <w:rPr>
                <w:rFonts w:ascii="Times New Roman" w:hAnsi="Times New Roman" w:cs="Times New Roman"/>
                <w:lang w:val="en-US"/>
              </w:rPr>
              <w:t>ţ</w:t>
            </w:r>
            <w:r w:rsidRPr="003D3097">
              <w:rPr>
                <w:rFonts w:ascii="Times New Roman" w:hAnsi="Times New Roman" w:cs="Times New Roman"/>
                <w:lang w:val="en-US"/>
              </w:rPr>
              <w:t>i medicul dentist sau medicul de familie.”</w:t>
            </w:r>
          </w:p>
        </w:tc>
      </w:tr>
      <w:tr w:rsidR="005D3C24" w:rsidRPr="0095494E" w:rsidTr="005D3C24">
        <w:tc>
          <w:tcPr>
            <w:tcW w:w="24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44</w:t>
            </w:r>
          </w:p>
        </w:tc>
        <w:tc>
          <w:tcPr>
            <w:tcW w:w="685"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1,3-Bis(hidroximetil) imidazolidin-2-tionă</w:t>
            </w:r>
          </w:p>
        </w:tc>
        <w:tc>
          <w:tcPr>
            <w:tcW w:w="429"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Dimethylol ethylene thiourea</w:t>
            </w:r>
          </w:p>
        </w:tc>
        <w:tc>
          <w:tcPr>
            <w:tcW w:w="371"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15534-95-9</w:t>
            </w:r>
          </w:p>
        </w:tc>
        <w:tc>
          <w:tcPr>
            <w:tcW w:w="22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239-579-1</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756"/>
              <w:gridCol w:w="2101"/>
            </w:tblGrid>
            <w:tr w:rsidR="005D3C24" w:rsidRPr="003D3097" w:rsidTr="005D3C24">
              <w:tc>
                <w:tcPr>
                  <w:tcW w:w="29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83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Produse pentru păr </w:t>
                  </w:r>
                  <w:r w:rsidR="0095494E">
                    <w:rPr>
                      <w:rFonts w:ascii="Times New Roman" w:hAnsi="Times New Roman" w:cs="Times New Roman"/>
                      <w:lang w:val="en-US"/>
                    </w:rPr>
                    <w:t>ş</w:t>
                  </w:r>
                  <w:r w:rsidRPr="003D3097">
                    <w:rPr>
                      <w:rFonts w:ascii="Times New Roman" w:hAnsi="Times New Roman" w:cs="Times New Roman"/>
                      <w:lang w:val="en-US"/>
                    </w:rPr>
                    <w:t>i pilozitatea facială</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634"/>
              <w:gridCol w:w="823"/>
            </w:tblGrid>
            <w:tr w:rsidR="005D3C24" w:rsidRPr="003D3097" w:rsidTr="005D3C24">
              <w:tc>
                <w:tcPr>
                  <w:tcW w:w="35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466"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2 %</w:t>
                  </w:r>
                </w:p>
              </w:tc>
            </w:tr>
          </w:tbl>
          <w:p w:rsidR="005D3C24" w:rsidRPr="003D3097" w:rsidRDefault="005D3C24" w:rsidP="005D3C24">
            <w:pPr>
              <w:rPr>
                <w:rFonts w:ascii="Times New Roman" w:hAnsi="Times New Roman" w:cs="Times New Roman"/>
              </w:rPr>
            </w:pP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40"/>
              <w:gridCol w:w="1511"/>
            </w:tblGrid>
            <w:tr w:rsidR="005D3C24" w:rsidRPr="003D3097" w:rsidTr="005D3C24">
              <w:tc>
                <w:tcPr>
                  <w:tcW w:w="30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1036"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în dispersoarele de aerosoli (spray-uri)</w:t>
                  </w:r>
                </w:p>
              </w:tc>
            </w:tr>
          </w:tbl>
          <w:p w:rsidR="005D3C24" w:rsidRPr="003D3097" w:rsidRDefault="005D3C24" w:rsidP="005D3C24">
            <w:pPr>
              <w:rPr>
                <w:rFonts w:ascii="Times New Roman" w:hAnsi="Times New Roman" w:cs="Times New Roman"/>
                <w:lang w:val="en-US"/>
              </w:rPr>
            </w:pPr>
          </w:p>
        </w:tc>
        <w:tc>
          <w:tcPr>
            <w:tcW w:w="968"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w:t>
            </w:r>
            <w:r w:rsidR="0095494E">
              <w:rPr>
                <w:rFonts w:ascii="Times New Roman" w:hAnsi="Times New Roman" w:cs="Times New Roman"/>
                <w:lang w:val="en-US"/>
              </w:rPr>
              <w:t>ţ</w:t>
            </w:r>
            <w:r w:rsidRPr="003D3097">
              <w:rPr>
                <w:rFonts w:ascii="Times New Roman" w:hAnsi="Times New Roman" w:cs="Times New Roman"/>
                <w:lang w:val="en-US"/>
              </w:rPr>
              <w:t>ine 1,3-Bis(hidroximetil) imidazolidin-2-tionă</w:t>
            </w:r>
          </w:p>
        </w:tc>
      </w:tr>
      <w:tr w:rsidR="005D3C24" w:rsidRPr="003D3097"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685"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429"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885"/>
              <w:gridCol w:w="1972"/>
            </w:tblGrid>
            <w:tr w:rsidR="005D3C24" w:rsidRPr="003D3097" w:rsidTr="005D3C24">
              <w:tc>
                <w:tcPr>
                  <w:tcW w:w="350"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780"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Produse pentru unghii</w:t>
                  </w:r>
                </w:p>
              </w:tc>
            </w:tr>
          </w:tbl>
          <w:p w:rsidR="005D3C24" w:rsidRPr="003D3097" w:rsidRDefault="005D3C24" w:rsidP="005D3C24">
            <w:pPr>
              <w:rPr>
                <w:rFonts w:ascii="Times New Roman" w:hAnsi="Times New Roman" w:cs="Times New Roman"/>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646"/>
              <w:gridCol w:w="811"/>
            </w:tblGrid>
            <w:tr w:rsidR="005D3C24" w:rsidRPr="003D3097" w:rsidTr="005D3C24">
              <w:tc>
                <w:tcPr>
                  <w:tcW w:w="366"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45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2 %</w:t>
                  </w:r>
                </w:p>
              </w:tc>
            </w:tr>
          </w:tbl>
          <w:p w:rsidR="005D3C24" w:rsidRPr="003D3097" w:rsidRDefault="005D3C24" w:rsidP="005D3C24">
            <w:pPr>
              <w:rPr>
                <w:rFonts w:ascii="Times New Roman" w:hAnsi="Times New Roman" w:cs="Times New Roman"/>
              </w:rPr>
            </w:pP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654"/>
              <w:gridCol w:w="1297"/>
            </w:tblGrid>
            <w:tr w:rsidR="005D3C24" w:rsidRPr="003D3097" w:rsidTr="005D3C24">
              <w:tc>
                <w:tcPr>
                  <w:tcW w:w="454"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900"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pH &lt; 4</w:t>
                  </w:r>
                </w:p>
              </w:tc>
            </w:tr>
          </w:tbl>
          <w:p w:rsidR="005D3C24" w:rsidRPr="003D3097" w:rsidRDefault="005D3C24" w:rsidP="005D3C24">
            <w:pPr>
              <w:rPr>
                <w:rFonts w:ascii="Times New Roman" w:hAnsi="Times New Roman" w:cs="Times New Roman"/>
              </w:rPr>
            </w:pPr>
          </w:p>
        </w:tc>
        <w:tc>
          <w:tcPr>
            <w:tcW w:w="968"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45</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Alcool benzilic</w:t>
            </w:r>
            <w:hyperlink r:id="rId26" w:anchor="ntr7-L_2009342RO.01012801-E0007" w:history="1">
              <w:r w:rsidRPr="003D3097">
                <w:rPr>
                  <w:rFonts w:ascii="Times New Roman" w:hAnsi="Times New Roman" w:cs="Times New Roman"/>
                  <w:color w:val="0000FF" w:themeColor="hyperlink"/>
                  <w:u w:val="single"/>
                </w:rPr>
                <w:t> (</w:t>
              </w:r>
              <w:r w:rsidRPr="003D3097">
                <w:rPr>
                  <w:rFonts w:ascii="Times New Roman" w:hAnsi="Times New Roman" w:cs="Times New Roman"/>
                  <w:color w:val="0000FF" w:themeColor="hyperlink"/>
                  <w:u w:val="single"/>
                  <w:vertAlign w:val="superscript"/>
                </w:rPr>
                <w:t>7</w:t>
              </w:r>
              <w:r w:rsidRPr="003D3097">
                <w:rPr>
                  <w:rFonts w:ascii="Times New Roman" w:hAnsi="Times New Roman" w:cs="Times New Roman"/>
                  <w:color w:val="0000FF" w:themeColor="hyperlink"/>
                  <w:u w:val="single"/>
                </w:rPr>
                <w:t>)</w:t>
              </w:r>
            </w:hyperlink>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Benzyl alcohol</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100-51-6</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202-859-9</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Solven</w:t>
            </w:r>
            <w:r w:rsidR="0095494E">
              <w:rPr>
                <w:rFonts w:ascii="Times New Roman" w:hAnsi="Times New Roman" w:cs="Times New Roman"/>
              </w:rPr>
              <w:t>ţ</w:t>
            </w:r>
            <w:r w:rsidRPr="003D3097">
              <w:rPr>
                <w:rFonts w:ascii="Times New Roman" w:hAnsi="Times New Roman" w:cs="Times New Roman"/>
              </w:rPr>
              <w:t xml:space="preserve">i, parfumuri </w:t>
            </w:r>
            <w:r w:rsidR="0095494E">
              <w:rPr>
                <w:rFonts w:ascii="Times New Roman" w:hAnsi="Times New Roman" w:cs="Times New Roman"/>
              </w:rPr>
              <w:t>ş</w:t>
            </w:r>
            <w:r w:rsidRPr="003D3097">
              <w:rPr>
                <w:rFonts w:ascii="Times New Roman" w:hAnsi="Times New Roman" w:cs="Times New Roman"/>
              </w:rPr>
              <w:t>i arome</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lang w:val="en-US"/>
              </w:rPr>
              <w:t xml:space="preserve">În alte scopuri decât pentru a inhiba dezvoltarea microorganismelor în produs. </w:t>
            </w:r>
            <w:r w:rsidRPr="003D3097">
              <w:rPr>
                <w:rFonts w:ascii="Times New Roman" w:hAnsi="Times New Roman" w:cs="Times New Roman"/>
              </w:rPr>
              <w:t>Acest scop trebuie să reiasă clar din prezentarea produsului.</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46</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6-Metilcumarină</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6-Methylcoumarin</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92-48-8</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202-158-8</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Produse pentru cavitatea orală</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0,003 %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r>
      <w:tr w:rsidR="005D3C24" w:rsidRPr="0095494E"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47</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Fluorhidrat de 3-piridinmetanol</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Nicomethanol hydrofluoride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62756-44-9</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Produse pentru cavitatea orală</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0,15 % (ca F) Când este amestecat cu al</w:t>
            </w:r>
            <w:r w:rsidR="0095494E">
              <w:rPr>
                <w:rFonts w:ascii="Times New Roman" w:hAnsi="Times New Roman" w:cs="Times New Roman"/>
                <w:lang w:val="en-US"/>
              </w:rPr>
              <w:t>ţ</w:t>
            </w:r>
            <w:r w:rsidRPr="003D3097">
              <w:rPr>
                <w:rFonts w:ascii="Times New Roman" w:hAnsi="Times New Roman" w:cs="Times New Roman"/>
                <w:lang w:val="en-US"/>
              </w:rPr>
              <w:t>i compu</w:t>
            </w:r>
            <w:r w:rsidR="0095494E">
              <w:rPr>
                <w:rFonts w:ascii="Times New Roman" w:hAnsi="Times New Roman" w:cs="Times New Roman"/>
                <w:lang w:val="en-US"/>
              </w:rPr>
              <w:t>ş</w:t>
            </w:r>
            <w:r w:rsidRPr="003D3097">
              <w:rPr>
                <w:rFonts w:ascii="Times New Roman" w:hAnsi="Times New Roman" w:cs="Times New Roman"/>
                <w:lang w:val="en-US"/>
              </w:rPr>
              <w:t>i fluorura</w:t>
            </w:r>
            <w:r w:rsidR="0095494E">
              <w:rPr>
                <w:rFonts w:ascii="Times New Roman" w:hAnsi="Times New Roman" w:cs="Times New Roman"/>
                <w:lang w:val="en-US"/>
              </w:rPr>
              <w:t>ţ</w:t>
            </w:r>
            <w:r w:rsidRPr="003D3097">
              <w:rPr>
                <w:rFonts w:ascii="Times New Roman" w:hAnsi="Times New Roman" w:cs="Times New Roman"/>
                <w:lang w:val="en-US"/>
              </w:rPr>
              <w:t>i admi</w:t>
            </w:r>
            <w:r w:rsidR="0095494E">
              <w:rPr>
                <w:rFonts w:ascii="Times New Roman" w:hAnsi="Times New Roman" w:cs="Times New Roman"/>
                <w:lang w:val="en-US"/>
              </w:rPr>
              <w:t>ş</w:t>
            </w:r>
            <w:r w:rsidRPr="003D3097">
              <w:rPr>
                <w:rFonts w:ascii="Times New Roman" w:hAnsi="Times New Roman" w:cs="Times New Roman"/>
                <w:lang w:val="en-US"/>
              </w:rPr>
              <w:t>i conform prezentei anexe, concentra</w:t>
            </w:r>
            <w:r w:rsidR="0095494E">
              <w:rPr>
                <w:rFonts w:ascii="Times New Roman" w:hAnsi="Times New Roman" w:cs="Times New Roman"/>
                <w:lang w:val="en-US"/>
              </w:rPr>
              <w:t>ţ</w:t>
            </w:r>
            <w:r w:rsidRPr="003D3097">
              <w:rPr>
                <w:rFonts w:ascii="Times New Roman" w:hAnsi="Times New Roman" w:cs="Times New Roman"/>
                <w:lang w:val="en-US"/>
              </w:rPr>
              <w:t>ia totală de F nu trebuie să depă</w:t>
            </w:r>
            <w:r w:rsidR="0095494E">
              <w:rPr>
                <w:rFonts w:ascii="Times New Roman" w:hAnsi="Times New Roman" w:cs="Times New Roman"/>
                <w:lang w:val="en-US"/>
              </w:rPr>
              <w:t>ş</w:t>
            </w:r>
            <w:r w:rsidRPr="003D3097">
              <w:rPr>
                <w:rFonts w:ascii="Times New Roman" w:hAnsi="Times New Roman" w:cs="Times New Roman"/>
                <w:lang w:val="en-US"/>
              </w:rPr>
              <w:t>ească 0,15 %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w:t>
            </w:r>
            <w:r w:rsidR="0095494E">
              <w:rPr>
                <w:rFonts w:ascii="Times New Roman" w:hAnsi="Times New Roman" w:cs="Times New Roman"/>
                <w:lang w:val="en-US"/>
              </w:rPr>
              <w:t>ţ</w:t>
            </w:r>
            <w:r w:rsidRPr="003D3097">
              <w:rPr>
                <w:rFonts w:ascii="Times New Roman" w:hAnsi="Times New Roman" w:cs="Times New Roman"/>
                <w:lang w:val="en-US"/>
              </w:rPr>
              <w:t>ine fluorhidrat de 3-piridinmetanol</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cazul oricărei paste de din</w:t>
            </w:r>
            <w:r w:rsidR="0095494E">
              <w:rPr>
                <w:rFonts w:ascii="Times New Roman" w:hAnsi="Times New Roman" w:cs="Times New Roman"/>
                <w:lang w:val="en-US"/>
              </w:rPr>
              <w:t>ţ</w:t>
            </w:r>
            <w:r w:rsidRPr="003D3097">
              <w:rPr>
                <w:rFonts w:ascii="Times New Roman" w:hAnsi="Times New Roman" w:cs="Times New Roman"/>
                <w:lang w:val="en-US"/>
              </w:rPr>
              <w:t>i având o concentra</w:t>
            </w:r>
            <w:r w:rsidR="0095494E">
              <w:rPr>
                <w:rFonts w:ascii="Times New Roman" w:hAnsi="Times New Roman" w:cs="Times New Roman"/>
                <w:lang w:val="en-US"/>
              </w:rPr>
              <w:t>ţ</w:t>
            </w:r>
            <w:r w:rsidRPr="003D3097">
              <w:rPr>
                <w:rFonts w:ascii="Times New Roman" w:hAnsi="Times New Roman" w:cs="Times New Roman"/>
                <w:lang w:val="en-US"/>
              </w:rPr>
              <w:t xml:space="preserve">ie de fluor cuprinsă între 0,1 % </w:t>
            </w:r>
            <w:r w:rsidR="0095494E">
              <w:rPr>
                <w:rFonts w:ascii="Times New Roman" w:hAnsi="Times New Roman" w:cs="Times New Roman"/>
                <w:lang w:val="en-US"/>
              </w:rPr>
              <w:t>ş</w:t>
            </w:r>
            <w:r w:rsidRPr="003D3097">
              <w:rPr>
                <w:rFonts w:ascii="Times New Roman" w:hAnsi="Times New Roman" w:cs="Times New Roman"/>
                <w:lang w:val="en-US"/>
              </w:rPr>
              <w:t>i 0,15 %, dacă nu este prevăzută deja cu o etichetă care men</w:t>
            </w:r>
            <w:r w:rsidR="0095494E">
              <w:rPr>
                <w:rFonts w:ascii="Times New Roman" w:hAnsi="Times New Roman" w:cs="Times New Roman"/>
                <w:lang w:val="en-US"/>
              </w:rPr>
              <w:t>ţ</w:t>
            </w:r>
            <w:r w:rsidRPr="003D3097">
              <w:rPr>
                <w:rFonts w:ascii="Times New Roman" w:hAnsi="Times New Roman" w:cs="Times New Roman"/>
                <w:lang w:val="en-US"/>
              </w:rPr>
              <w:t>ionează că este contraindicată copiilor (de exemplu, „Produsul poate fi utilizat doar de către adul</w:t>
            </w:r>
            <w:r w:rsidR="0095494E">
              <w:rPr>
                <w:rFonts w:ascii="Times New Roman" w:hAnsi="Times New Roman" w:cs="Times New Roman"/>
                <w:lang w:val="en-US"/>
              </w:rPr>
              <w:t>ţ</w:t>
            </w:r>
            <w:r w:rsidRPr="003D3097">
              <w:rPr>
                <w:rFonts w:ascii="Times New Roman" w:hAnsi="Times New Roman" w:cs="Times New Roman"/>
                <w:lang w:val="en-US"/>
              </w:rPr>
              <w:t>i.”), următoarea etichetare este obligatorie:</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„Copii de </w:t>
            </w:r>
            <w:r w:rsidR="0095494E">
              <w:rPr>
                <w:rFonts w:ascii="Times New Roman" w:hAnsi="Times New Roman" w:cs="Times New Roman"/>
                <w:lang w:val="en-US"/>
              </w:rPr>
              <w:t>ş</w:t>
            </w:r>
            <w:r w:rsidRPr="003D3097">
              <w:rPr>
                <w:rFonts w:ascii="Times New Roman" w:hAnsi="Times New Roman" w:cs="Times New Roman"/>
                <w:lang w:val="en-US"/>
              </w:rPr>
              <w:t xml:space="preserve">ase ani sau mai mici: A se utiliza sub supravegherea </w:t>
            </w:r>
            <w:r w:rsidRPr="003D3097">
              <w:rPr>
                <w:rFonts w:ascii="Times New Roman" w:hAnsi="Times New Roman" w:cs="Times New Roman"/>
                <w:lang w:val="en-US"/>
              </w:rPr>
              <w:lastRenderedPageBreak/>
              <w:t>unui adult o cantitate de mărimea unui bob de mazăre pentru a reduce riscul de ingerare. În cazul consumului de fluor din alte surse, vă rugăm să consulta</w:t>
            </w:r>
            <w:r w:rsidR="0095494E">
              <w:rPr>
                <w:rFonts w:ascii="Times New Roman" w:hAnsi="Times New Roman" w:cs="Times New Roman"/>
                <w:lang w:val="en-US"/>
              </w:rPr>
              <w:t>ţ</w:t>
            </w:r>
            <w:r w:rsidRPr="003D3097">
              <w:rPr>
                <w:rFonts w:ascii="Times New Roman" w:hAnsi="Times New Roman" w:cs="Times New Roman"/>
                <w:lang w:val="en-US"/>
              </w:rPr>
              <w:t>i medicul dentist sau medicul de familie.”</w:t>
            </w:r>
          </w:p>
        </w:tc>
      </w:tr>
      <w:tr w:rsidR="005D3C24" w:rsidRPr="0095494E"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48</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Azotat de argint</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Silver nitrate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7761-88-8</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231-853-9</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Numai pentru colorarea genelor </w:t>
            </w:r>
            <w:r w:rsidR="0095494E">
              <w:rPr>
                <w:rFonts w:ascii="Times New Roman" w:hAnsi="Times New Roman" w:cs="Times New Roman"/>
                <w:lang w:val="en-US"/>
              </w:rPr>
              <w:t>ş</w:t>
            </w:r>
            <w:r w:rsidRPr="003D3097">
              <w:rPr>
                <w:rFonts w:ascii="Times New Roman" w:hAnsi="Times New Roman" w:cs="Times New Roman"/>
                <w:lang w:val="en-US"/>
              </w:rPr>
              <w:t>i a sprâncenelor</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4 %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w:t>
            </w:r>
            <w:r w:rsidR="0095494E">
              <w:rPr>
                <w:rFonts w:ascii="Times New Roman" w:hAnsi="Times New Roman" w:cs="Times New Roman"/>
                <w:lang w:val="en-US"/>
              </w:rPr>
              <w:t>ţ</w:t>
            </w:r>
            <w:r w:rsidRPr="003D3097">
              <w:rPr>
                <w:rFonts w:ascii="Times New Roman" w:hAnsi="Times New Roman" w:cs="Times New Roman"/>
                <w:lang w:val="en-US"/>
              </w:rPr>
              <w:t>ine azotat de argint</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se clăti imediat ochii în cazul contactului acestora cu produsul.</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49</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Sulfură de seleniu</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Selenium disulphide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7488-56-4</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231-303-8</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95494E" w:rsidP="005D3C24">
            <w:pPr>
              <w:rPr>
                <w:rFonts w:ascii="Times New Roman" w:hAnsi="Times New Roman" w:cs="Times New Roman"/>
              </w:rPr>
            </w:pPr>
            <w:r>
              <w:rPr>
                <w:rFonts w:ascii="Times New Roman" w:hAnsi="Times New Roman" w:cs="Times New Roman"/>
              </w:rPr>
              <w:t>Ş</w:t>
            </w:r>
            <w:r w:rsidR="005D3C24" w:rsidRPr="003D3097">
              <w:rPr>
                <w:rFonts w:ascii="Times New Roman" w:hAnsi="Times New Roman" w:cs="Times New Roman"/>
              </w:rPr>
              <w:t>ampoane anti-mătrea</w:t>
            </w:r>
            <w:r>
              <w:rPr>
                <w:rFonts w:ascii="Times New Roman" w:hAnsi="Times New Roman" w:cs="Times New Roman"/>
              </w:rPr>
              <w:t>ţ</w:t>
            </w:r>
            <w:r w:rsidR="005D3C24" w:rsidRPr="003D3097">
              <w:rPr>
                <w:rFonts w:ascii="Times New Roman" w:hAnsi="Times New Roman" w:cs="Times New Roman"/>
              </w:rPr>
              <w:t>ă</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w:t>
            </w:r>
            <w:r w:rsidR="0095494E">
              <w:rPr>
                <w:rFonts w:ascii="Times New Roman" w:hAnsi="Times New Roman" w:cs="Times New Roman"/>
                <w:lang w:val="en-US"/>
              </w:rPr>
              <w:t>ţ</w:t>
            </w:r>
            <w:r w:rsidRPr="003D3097">
              <w:rPr>
                <w:rFonts w:ascii="Times New Roman" w:hAnsi="Times New Roman" w:cs="Times New Roman"/>
                <w:lang w:val="en-US"/>
              </w:rPr>
              <w:t>ine sulfură de seleniu</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se evita contactul cu ochii sau cu pielea rănită.</w:t>
            </w:r>
          </w:p>
        </w:tc>
      </w:tr>
      <w:tr w:rsidR="005D3C24" w:rsidRPr="0095494E"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50</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Complec</w:t>
            </w:r>
            <w:r w:rsidR="0095494E">
              <w:rPr>
                <w:rFonts w:ascii="Times New Roman" w:hAnsi="Times New Roman" w:cs="Times New Roman"/>
                <w:lang w:val="en-US"/>
              </w:rPr>
              <w:t>ş</w:t>
            </w:r>
            <w:r w:rsidRPr="003D3097">
              <w:rPr>
                <w:rFonts w:ascii="Times New Roman" w:hAnsi="Times New Roman" w:cs="Times New Roman"/>
                <w:lang w:val="en-US"/>
              </w:rPr>
              <w:t xml:space="preserve">i de tip hidroxiclorură de aluminiu </w:t>
            </w:r>
            <w:r w:rsidR="0095494E">
              <w:rPr>
                <w:rFonts w:ascii="Times New Roman" w:hAnsi="Times New Roman" w:cs="Times New Roman"/>
                <w:lang w:val="en-US"/>
              </w:rPr>
              <w:t>ş</w:t>
            </w:r>
            <w:r w:rsidRPr="003D3097">
              <w:rPr>
                <w:rFonts w:ascii="Times New Roman" w:hAnsi="Times New Roman" w:cs="Times New Roman"/>
                <w:lang w:val="en-US"/>
              </w:rPr>
              <w:t>i zirconiu</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Al</w:t>
            </w:r>
            <w:r w:rsidRPr="003D3097">
              <w:rPr>
                <w:rFonts w:ascii="Times New Roman" w:hAnsi="Times New Roman" w:cs="Times New Roman"/>
                <w:vertAlign w:val="subscript"/>
                <w:lang w:val="en-US"/>
              </w:rPr>
              <w:t>x</w:t>
            </w:r>
            <w:r w:rsidRPr="003D3097">
              <w:rPr>
                <w:rFonts w:ascii="Times New Roman" w:hAnsi="Times New Roman" w:cs="Times New Roman"/>
                <w:lang w:val="en-US"/>
              </w:rPr>
              <w:t>Zr(OH)</w:t>
            </w:r>
            <w:r w:rsidRPr="003D3097">
              <w:rPr>
                <w:rFonts w:ascii="Times New Roman" w:hAnsi="Times New Roman" w:cs="Times New Roman"/>
                <w:vertAlign w:val="subscript"/>
                <w:lang w:val="en-US"/>
              </w:rPr>
              <w:t>y</w:t>
            </w:r>
            <w:r w:rsidRPr="003D3097">
              <w:rPr>
                <w:rFonts w:ascii="Times New Roman" w:hAnsi="Times New Roman" w:cs="Times New Roman"/>
                <w:lang w:val="en-US"/>
              </w:rPr>
              <w:t>Cl</w:t>
            </w:r>
            <w:r w:rsidRPr="003D3097">
              <w:rPr>
                <w:rFonts w:ascii="Times New Roman" w:hAnsi="Times New Roman" w:cs="Times New Roman"/>
                <w:vertAlign w:val="subscript"/>
                <w:lang w:val="en-US"/>
              </w:rPr>
              <w:t>z</w:t>
            </w:r>
            <w:r w:rsidRPr="003D3097">
              <w:rPr>
                <w:rFonts w:ascii="Times New Roman" w:hAnsi="Times New Roman" w:cs="Times New Roman"/>
                <w:lang w:val="en-US"/>
              </w:rPr>
              <w:t> </w:t>
            </w:r>
            <w:r w:rsidR="0095494E">
              <w:rPr>
                <w:rFonts w:ascii="Times New Roman" w:hAnsi="Times New Roman" w:cs="Times New Roman"/>
                <w:lang w:val="en-US"/>
              </w:rPr>
              <w:t>ş</w:t>
            </w:r>
            <w:r w:rsidRPr="003D3097">
              <w:rPr>
                <w:rFonts w:ascii="Times New Roman" w:hAnsi="Times New Roman" w:cs="Times New Roman"/>
                <w:lang w:val="en-US"/>
              </w:rPr>
              <w:t>i complec</w:t>
            </w:r>
            <w:r w:rsidR="0095494E">
              <w:rPr>
                <w:rFonts w:ascii="Times New Roman" w:hAnsi="Times New Roman" w:cs="Times New Roman"/>
                <w:lang w:val="en-US"/>
              </w:rPr>
              <w:t>ş</w:t>
            </w:r>
            <w:r w:rsidRPr="003D3097">
              <w:rPr>
                <w:rFonts w:ascii="Times New Roman" w:hAnsi="Times New Roman" w:cs="Times New Roman"/>
                <w:lang w:val="en-US"/>
              </w:rPr>
              <w:t xml:space="preserve">i de tip glicin- hidroxiclorură de aluminiu </w:t>
            </w:r>
            <w:r w:rsidR="0095494E">
              <w:rPr>
                <w:rFonts w:ascii="Times New Roman" w:hAnsi="Times New Roman" w:cs="Times New Roman"/>
                <w:lang w:val="en-US"/>
              </w:rPr>
              <w:t>ş</w:t>
            </w:r>
            <w:r w:rsidRPr="003D3097">
              <w:rPr>
                <w:rFonts w:ascii="Times New Roman" w:hAnsi="Times New Roman" w:cs="Times New Roman"/>
                <w:lang w:val="en-US"/>
              </w:rPr>
              <w:t>i zirconiu</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Deodoran</w:t>
            </w:r>
            <w:r w:rsidR="0095494E">
              <w:rPr>
                <w:rFonts w:ascii="Times New Roman" w:hAnsi="Times New Roman" w:cs="Times New Roman"/>
              </w:rPr>
              <w:t>ţ</w:t>
            </w:r>
            <w:r w:rsidRPr="003D3097">
              <w:rPr>
                <w:rFonts w:ascii="Times New Roman" w:hAnsi="Times New Roman" w:cs="Times New Roman"/>
              </w:rPr>
              <w:t>i</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20 % (ca hidroxiclorură de Al </w:t>
            </w:r>
            <w:r w:rsidR="0095494E">
              <w:rPr>
                <w:rFonts w:ascii="Times New Roman" w:hAnsi="Times New Roman" w:cs="Times New Roman"/>
                <w:lang w:val="en-US"/>
              </w:rPr>
              <w:t>ş</w:t>
            </w:r>
            <w:r w:rsidRPr="003D3097">
              <w:rPr>
                <w:rFonts w:ascii="Times New Roman" w:hAnsi="Times New Roman" w:cs="Times New Roman"/>
                <w:lang w:val="en-US"/>
              </w:rPr>
              <w:t>i Zr)</w:t>
            </w:r>
          </w:p>
          <w:p w:rsidR="005D3C24" w:rsidRPr="003D3097" w:rsidRDefault="005D3C24" w:rsidP="005D3C24">
            <w:pPr>
              <w:rPr>
                <w:rFonts w:ascii="Times New Roman" w:hAnsi="Times New Roman" w:cs="Times New Roman"/>
              </w:rPr>
            </w:pPr>
            <w:r w:rsidRPr="003D3097">
              <w:rPr>
                <w:rFonts w:ascii="Times New Roman" w:hAnsi="Times New Roman" w:cs="Times New Roman"/>
              </w:rPr>
              <w:t>5,4 % (ca zirconiu)</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389"/>
              <w:gridCol w:w="1562"/>
            </w:tblGrid>
            <w:tr w:rsidR="005D3C24" w:rsidRPr="003D3097" w:rsidTr="005D3C24">
              <w:tc>
                <w:tcPr>
                  <w:tcW w:w="270"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w:t>
                  </w:r>
                </w:p>
              </w:tc>
              <w:tc>
                <w:tcPr>
                  <w:tcW w:w="1084"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Raportul dintre numărul de atomi de aluminiu </w:t>
                  </w:r>
                  <w:r w:rsidR="0095494E">
                    <w:rPr>
                      <w:rFonts w:ascii="Times New Roman" w:hAnsi="Times New Roman" w:cs="Times New Roman"/>
                      <w:lang w:val="en-US"/>
                    </w:rPr>
                    <w:t>ş</w:t>
                  </w:r>
                  <w:r w:rsidRPr="003D3097">
                    <w:rPr>
                      <w:rFonts w:ascii="Times New Roman" w:hAnsi="Times New Roman" w:cs="Times New Roman"/>
                      <w:lang w:val="en-US"/>
                    </w:rPr>
                    <w:t xml:space="preserve">i cel de atomi de zirconiu trebuie să fie cuprins între 2 </w:t>
                  </w:r>
                  <w:r w:rsidR="0095494E">
                    <w:rPr>
                      <w:rFonts w:ascii="Times New Roman" w:hAnsi="Times New Roman" w:cs="Times New Roman"/>
                      <w:lang w:val="en-US"/>
                    </w:rPr>
                    <w:t>ş</w:t>
                  </w:r>
                  <w:r w:rsidRPr="003D3097">
                    <w:rPr>
                      <w:rFonts w:ascii="Times New Roman" w:hAnsi="Times New Roman" w:cs="Times New Roman"/>
                      <w:lang w:val="en-US"/>
                    </w:rPr>
                    <w:t>i 10</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389"/>
              <w:gridCol w:w="1562"/>
            </w:tblGrid>
            <w:tr w:rsidR="005D3C24" w:rsidRPr="0095494E" w:rsidTr="005D3C24">
              <w:tc>
                <w:tcPr>
                  <w:tcW w:w="270"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w:t>
                  </w:r>
                </w:p>
              </w:tc>
              <w:tc>
                <w:tcPr>
                  <w:tcW w:w="1084"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Raportul dintre numărul total de atomi (Al + Zr) </w:t>
                  </w:r>
                  <w:r w:rsidR="0095494E">
                    <w:rPr>
                      <w:rFonts w:ascii="Times New Roman" w:hAnsi="Times New Roman" w:cs="Times New Roman"/>
                      <w:lang w:val="en-US"/>
                    </w:rPr>
                    <w:t>ş</w:t>
                  </w:r>
                  <w:r w:rsidRPr="003D3097">
                    <w:rPr>
                      <w:rFonts w:ascii="Times New Roman" w:hAnsi="Times New Roman" w:cs="Times New Roman"/>
                      <w:lang w:val="en-US"/>
                    </w:rPr>
                    <w:t xml:space="preserve">i nr. de atomi de clor trebuie </w:t>
                  </w:r>
                  <w:r w:rsidRPr="003D3097">
                    <w:rPr>
                      <w:rFonts w:ascii="Times New Roman" w:hAnsi="Times New Roman" w:cs="Times New Roman"/>
                      <w:lang w:val="en-US"/>
                    </w:rPr>
                    <w:lastRenderedPageBreak/>
                    <w:t xml:space="preserve">să fie cuprins între 0,9 </w:t>
                  </w:r>
                  <w:r w:rsidR="0095494E">
                    <w:rPr>
                      <w:rFonts w:ascii="Times New Roman" w:hAnsi="Times New Roman" w:cs="Times New Roman"/>
                      <w:lang w:val="en-US"/>
                    </w:rPr>
                    <w:t>ş</w:t>
                  </w:r>
                  <w:r w:rsidRPr="003D3097">
                    <w:rPr>
                      <w:rFonts w:ascii="Times New Roman" w:hAnsi="Times New Roman" w:cs="Times New Roman"/>
                      <w:lang w:val="en-US"/>
                    </w:rPr>
                    <w:t>i 2,1</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357"/>
              <w:gridCol w:w="1594"/>
            </w:tblGrid>
            <w:tr w:rsidR="005D3C24" w:rsidRPr="0095494E" w:rsidTr="005D3C24">
              <w:tc>
                <w:tcPr>
                  <w:tcW w:w="24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3.</w:t>
                  </w:r>
                </w:p>
              </w:tc>
              <w:tc>
                <w:tcPr>
                  <w:tcW w:w="1093"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în dispersoarele de aerosoli (spray-uri)</w:t>
                  </w:r>
                </w:p>
              </w:tc>
            </w:tr>
          </w:tbl>
          <w:p w:rsidR="005D3C24" w:rsidRPr="003D3097" w:rsidRDefault="005D3C24" w:rsidP="005D3C24">
            <w:pPr>
              <w:rPr>
                <w:rFonts w:ascii="Times New Roman" w:hAnsi="Times New Roman" w:cs="Times New Roman"/>
                <w:lang w:val="en-US"/>
              </w:rPr>
            </w:pP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A nu se aplica pe piele iritată sau rănită</w:t>
            </w:r>
          </w:p>
        </w:tc>
      </w:tr>
      <w:tr w:rsidR="005D3C24" w:rsidRPr="003D3097" w:rsidTr="005D3C24">
        <w:tc>
          <w:tcPr>
            <w:tcW w:w="24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51</w:t>
            </w:r>
          </w:p>
        </w:tc>
        <w:tc>
          <w:tcPr>
            <w:tcW w:w="685"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8-Chinolinol </w:t>
            </w:r>
            <w:r w:rsidR="0095494E">
              <w:rPr>
                <w:rFonts w:ascii="Times New Roman" w:hAnsi="Times New Roman" w:cs="Times New Roman"/>
                <w:lang w:val="en-US"/>
              </w:rPr>
              <w:t>ş</w:t>
            </w:r>
            <w:r w:rsidRPr="003D3097">
              <w:rPr>
                <w:rFonts w:ascii="Times New Roman" w:hAnsi="Times New Roman" w:cs="Times New Roman"/>
                <w:lang w:val="en-US"/>
              </w:rPr>
              <w:t>i bisulfat de 8-hidroxichinolină</w:t>
            </w:r>
          </w:p>
        </w:tc>
        <w:tc>
          <w:tcPr>
            <w:tcW w:w="429"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Oxyquinoline and oxyquinoline sulfate</w:t>
            </w:r>
          </w:p>
        </w:tc>
        <w:tc>
          <w:tcPr>
            <w:tcW w:w="371"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148-24-3/134-31-6</w:t>
            </w:r>
          </w:p>
        </w:tc>
        <w:tc>
          <w:tcPr>
            <w:tcW w:w="22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205-711-1/205-137-1</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Stabilizator pentru peroxidul de hidrogen din produsele pentru păr care se îndepărtează prin clătire</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0,3 % (ca bază)</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r>
      <w:tr w:rsidR="005D3C24" w:rsidRPr="003D3097"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685"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429"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Stabilizator pentru peroxidul de hidrogen din produsele pentru păr, fără clătire</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0,03 % (ca bază)</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52</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Metanol</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Methyl alcohol</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67-56-1</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200-659-6</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Agent de denaturare pentru etanol </w:t>
            </w:r>
            <w:r w:rsidR="0095494E">
              <w:rPr>
                <w:rFonts w:ascii="Times New Roman" w:hAnsi="Times New Roman" w:cs="Times New Roman"/>
                <w:lang w:val="en-US"/>
              </w:rPr>
              <w:t>ş</w:t>
            </w:r>
            <w:r w:rsidRPr="003D3097">
              <w:rPr>
                <w:rFonts w:ascii="Times New Roman" w:hAnsi="Times New Roman" w:cs="Times New Roman"/>
                <w:lang w:val="en-US"/>
              </w:rPr>
              <w:t>i alcool izopropilic</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5 % (ca procent de etanol </w:t>
            </w:r>
            <w:r w:rsidR="0095494E">
              <w:rPr>
                <w:rFonts w:ascii="Times New Roman" w:hAnsi="Times New Roman" w:cs="Times New Roman"/>
                <w:lang w:val="en-US"/>
              </w:rPr>
              <w:t>ş</w:t>
            </w:r>
            <w:r w:rsidRPr="003D3097">
              <w:rPr>
                <w:rFonts w:ascii="Times New Roman" w:hAnsi="Times New Roman" w:cs="Times New Roman"/>
                <w:lang w:val="en-US"/>
              </w:rPr>
              <w:t>i alcool izopropilic)</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c>
          <w:tcPr>
            <w:tcW w:w="24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53</w:t>
            </w:r>
          </w:p>
        </w:tc>
        <w:tc>
          <w:tcPr>
            <w:tcW w:w="685"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Acid etidronic </w:t>
            </w:r>
            <w:r w:rsidR="0095494E">
              <w:rPr>
                <w:rFonts w:ascii="Times New Roman" w:hAnsi="Times New Roman" w:cs="Times New Roman"/>
                <w:lang w:val="en-US"/>
              </w:rPr>
              <w:t>ş</w:t>
            </w:r>
            <w:r w:rsidRPr="003D3097">
              <w:rPr>
                <w:rFonts w:ascii="Times New Roman" w:hAnsi="Times New Roman" w:cs="Times New Roman"/>
                <w:lang w:val="en-US"/>
              </w:rPr>
              <w:t xml:space="preserve">i sărurile sale (acidul 1-hidroxietiliden difosfonic </w:t>
            </w:r>
            <w:r w:rsidR="0095494E">
              <w:rPr>
                <w:rFonts w:ascii="Times New Roman" w:hAnsi="Times New Roman" w:cs="Times New Roman"/>
                <w:lang w:val="en-US"/>
              </w:rPr>
              <w:t>ş</w:t>
            </w:r>
            <w:r w:rsidRPr="003D3097">
              <w:rPr>
                <w:rFonts w:ascii="Times New Roman" w:hAnsi="Times New Roman" w:cs="Times New Roman"/>
                <w:lang w:val="en-US"/>
              </w:rPr>
              <w:t>i sărurile sale)</w:t>
            </w:r>
          </w:p>
        </w:tc>
        <w:tc>
          <w:tcPr>
            <w:tcW w:w="429"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Etidronic acid</w:t>
            </w:r>
          </w:p>
        </w:tc>
        <w:tc>
          <w:tcPr>
            <w:tcW w:w="371"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2809-21-4</w:t>
            </w:r>
          </w:p>
        </w:tc>
        <w:tc>
          <w:tcPr>
            <w:tcW w:w="22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220-552-8</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756"/>
              <w:gridCol w:w="2101"/>
            </w:tblGrid>
            <w:tr w:rsidR="005D3C24" w:rsidRPr="003D3097" w:rsidTr="005D3C24">
              <w:tc>
                <w:tcPr>
                  <w:tcW w:w="29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83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Produs pentru păr</w:t>
                  </w:r>
                  <w:r w:rsidR="0095494E">
                    <w:rPr>
                      <w:rFonts w:ascii="Times New Roman" w:hAnsi="Times New Roman" w:cs="Times New Roman"/>
                      <w:lang w:val="en-US"/>
                    </w:rPr>
                    <w:t>ş</w:t>
                  </w:r>
                  <w:r w:rsidRPr="003D3097">
                    <w:rPr>
                      <w:rFonts w:ascii="Times New Roman" w:hAnsi="Times New Roman" w:cs="Times New Roman"/>
                      <w:lang w:val="en-US"/>
                    </w:rPr>
                    <w:t>i pilozitatea facială</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1,5 % (ca acid etidronic)</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r>
      <w:tr w:rsidR="005D3C24" w:rsidRPr="003D3097"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685"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429"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1016"/>
              <w:gridCol w:w="1841"/>
            </w:tblGrid>
            <w:tr w:rsidR="005D3C24" w:rsidRPr="003D3097" w:rsidTr="005D3C24">
              <w:tc>
                <w:tcPr>
                  <w:tcW w:w="40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734"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Săpun</w:t>
                  </w:r>
                </w:p>
              </w:tc>
            </w:tr>
          </w:tbl>
          <w:p w:rsidR="005D3C24" w:rsidRPr="003D3097" w:rsidRDefault="005D3C24" w:rsidP="005D3C24">
            <w:pPr>
              <w:rPr>
                <w:rFonts w:ascii="Times New Roman" w:hAnsi="Times New Roman" w:cs="Times New Roman"/>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0,2 % (ca acid etidronic)</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54</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1-Fenoxi-2 propanol</w:t>
            </w:r>
            <w:hyperlink r:id="rId27" w:anchor="ntr8-L_2009342RO.01012801-E0008" w:history="1">
              <w:r w:rsidRPr="003D3097">
                <w:rPr>
                  <w:rFonts w:ascii="Times New Roman" w:hAnsi="Times New Roman" w:cs="Times New Roman"/>
                  <w:color w:val="0000FF" w:themeColor="hyperlink"/>
                  <w:u w:val="single"/>
                </w:rPr>
                <w:t> (</w:t>
              </w:r>
              <w:r w:rsidRPr="003D3097">
                <w:rPr>
                  <w:rFonts w:ascii="Times New Roman" w:hAnsi="Times New Roman" w:cs="Times New Roman"/>
                  <w:color w:val="0000FF" w:themeColor="hyperlink"/>
                  <w:u w:val="single"/>
                  <w:vertAlign w:val="superscript"/>
                </w:rPr>
                <w:t>8</w:t>
              </w:r>
              <w:r w:rsidRPr="003D3097">
                <w:rPr>
                  <w:rFonts w:ascii="Times New Roman" w:hAnsi="Times New Roman" w:cs="Times New Roman"/>
                  <w:color w:val="0000FF" w:themeColor="hyperlink"/>
                  <w:u w:val="single"/>
                </w:rPr>
                <w:t>)</w:t>
              </w:r>
            </w:hyperlink>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Phenoxyisopropanol</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770-35-4</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212-222-7</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se utiliza numai în produsele care se îndepărtează prin clătire</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A nu se utiliza în produsele pentru cavitatea orală</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2 %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lang w:val="en-US"/>
              </w:rPr>
              <w:t xml:space="preserve">În alte scopuri decât pentru a inhiba dezvoltarea </w:t>
            </w:r>
            <w:r w:rsidRPr="003D3097">
              <w:rPr>
                <w:rFonts w:ascii="Times New Roman" w:hAnsi="Times New Roman" w:cs="Times New Roman"/>
                <w:lang w:val="en-US"/>
              </w:rPr>
              <w:lastRenderedPageBreak/>
              <w:t xml:space="preserve">microorganismelor în produs. </w:t>
            </w:r>
            <w:r w:rsidRPr="003D3097">
              <w:rPr>
                <w:rFonts w:ascii="Times New Roman" w:hAnsi="Times New Roman" w:cs="Times New Roman"/>
              </w:rPr>
              <w:t>Acest scop trebuie să reiasă clar din prezentarea produsului.</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 </w:t>
            </w:r>
          </w:p>
        </w:tc>
      </w:tr>
      <w:tr w:rsidR="005D3C24" w:rsidRPr="0095494E"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56</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Fluorură de magneziu</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Magnesium fluoride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7783-40-6</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231-995-1</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Produse pentru cavitatea orală</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0,15 % (ca F). Când este amestecat cu al</w:t>
            </w:r>
            <w:r w:rsidR="0095494E">
              <w:rPr>
                <w:rFonts w:ascii="Times New Roman" w:hAnsi="Times New Roman" w:cs="Times New Roman"/>
                <w:lang w:val="en-US"/>
              </w:rPr>
              <w:t>ţ</w:t>
            </w:r>
            <w:r w:rsidRPr="003D3097">
              <w:rPr>
                <w:rFonts w:ascii="Times New Roman" w:hAnsi="Times New Roman" w:cs="Times New Roman"/>
                <w:lang w:val="en-US"/>
              </w:rPr>
              <w:t>i compu</w:t>
            </w:r>
            <w:r w:rsidR="0095494E">
              <w:rPr>
                <w:rFonts w:ascii="Times New Roman" w:hAnsi="Times New Roman" w:cs="Times New Roman"/>
                <w:lang w:val="en-US"/>
              </w:rPr>
              <w:t>ş</w:t>
            </w:r>
            <w:r w:rsidRPr="003D3097">
              <w:rPr>
                <w:rFonts w:ascii="Times New Roman" w:hAnsi="Times New Roman" w:cs="Times New Roman"/>
                <w:lang w:val="en-US"/>
              </w:rPr>
              <w:t>i fluorura</w:t>
            </w:r>
            <w:r w:rsidR="0095494E">
              <w:rPr>
                <w:rFonts w:ascii="Times New Roman" w:hAnsi="Times New Roman" w:cs="Times New Roman"/>
                <w:lang w:val="en-US"/>
              </w:rPr>
              <w:t>ţ</w:t>
            </w:r>
            <w:r w:rsidRPr="003D3097">
              <w:rPr>
                <w:rFonts w:ascii="Times New Roman" w:hAnsi="Times New Roman" w:cs="Times New Roman"/>
                <w:lang w:val="en-US"/>
              </w:rPr>
              <w:t>i admi</w:t>
            </w:r>
            <w:r w:rsidR="0095494E">
              <w:rPr>
                <w:rFonts w:ascii="Times New Roman" w:hAnsi="Times New Roman" w:cs="Times New Roman"/>
                <w:lang w:val="en-US"/>
              </w:rPr>
              <w:t>ş</w:t>
            </w:r>
            <w:r w:rsidRPr="003D3097">
              <w:rPr>
                <w:rFonts w:ascii="Times New Roman" w:hAnsi="Times New Roman" w:cs="Times New Roman"/>
                <w:lang w:val="en-US"/>
              </w:rPr>
              <w:t>i conform prezentei anexe, concentra</w:t>
            </w:r>
            <w:r w:rsidR="0095494E">
              <w:rPr>
                <w:rFonts w:ascii="Times New Roman" w:hAnsi="Times New Roman" w:cs="Times New Roman"/>
                <w:lang w:val="en-US"/>
              </w:rPr>
              <w:t>ţ</w:t>
            </w:r>
            <w:r w:rsidRPr="003D3097">
              <w:rPr>
                <w:rFonts w:ascii="Times New Roman" w:hAnsi="Times New Roman" w:cs="Times New Roman"/>
                <w:lang w:val="en-US"/>
              </w:rPr>
              <w:t>ia totală de F trebuie să nu depă</w:t>
            </w:r>
            <w:r w:rsidR="0095494E">
              <w:rPr>
                <w:rFonts w:ascii="Times New Roman" w:hAnsi="Times New Roman" w:cs="Times New Roman"/>
                <w:lang w:val="en-US"/>
              </w:rPr>
              <w:t>ş</w:t>
            </w:r>
            <w:r w:rsidRPr="003D3097">
              <w:rPr>
                <w:rFonts w:ascii="Times New Roman" w:hAnsi="Times New Roman" w:cs="Times New Roman"/>
                <w:lang w:val="en-US"/>
              </w:rPr>
              <w:t>ească 0,15 %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w:t>
            </w:r>
            <w:r w:rsidR="0095494E">
              <w:rPr>
                <w:rFonts w:ascii="Times New Roman" w:hAnsi="Times New Roman" w:cs="Times New Roman"/>
                <w:lang w:val="en-US"/>
              </w:rPr>
              <w:t>ţ</w:t>
            </w:r>
            <w:r w:rsidRPr="003D3097">
              <w:rPr>
                <w:rFonts w:ascii="Times New Roman" w:hAnsi="Times New Roman" w:cs="Times New Roman"/>
                <w:lang w:val="en-US"/>
              </w:rPr>
              <w:t>ine fluorură de magneziu</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cazul oricărei paste de din</w:t>
            </w:r>
            <w:r w:rsidR="0095494E">
              <w:rPr>
                <w:rFonts w:ascii="Times New Roman" w:hAnsi="Times New Roman" w:cs="Times New Roman"/>
                <w:lang w:val="en-US"/>
              </w:rPr>
              <w:t>ţ</w:t>
            </w:r>
            <w:r w:rsidRPr="003D3097">
              <w:rPr>
                <w:rFonts w:ascii="Times New Roman" w:hAnsi="Times New Roman" w:cs="Times New Roman"/>
                <w:lang w:val="en-US"/>
              </w:rPr>
              <w:t>i având o concentra</w:t>
            </w:r>
            <w:r w:rsidR="0095494E">
              <w:rPr>
                <w:rFonts w:ascii="Times New Roman" w:hAnsi="Times New Roman" w:cs="Times New Roman"/>
                <w:lang w:val="en-US"/>
              </w:rPr>
              <w:t>ţ</w:t>
            </w:r>
            <w:r w:rsidRPr="003D3097">
              <w:rPr>
                <w:rFonts w:ascii="Times New Roman" w:hAnsi="Times New Roman" w:cs="Times New Roman"/>
                <w:lang w:val="en-US"/>
              </w:rPr>
              <w:t xml:space="preserve">ie de fluor cuprinsă între 0,1 % </w:t>
            </w:r>
            <w:r w:rsidR="0095494E">
              <w:rPr>
                <w:rFonts w:ascii="Times New Roman" w:hAnsi="Times New Roman" w:cs="Times New Roman"/>
                <w:lang w:val="en-US"/>
              </w:rPr>
              <w:t>ş</w:t>
            </w:r>
            <w:r w:rsidRPr="003D3097">
              <w:rPr>
                <w:rFonts w:ascii="Times New Roman" w:hAnsi="Times New Roman" w:cs="Times New Roman"/>
                <w:lang w:val="en-US"/>
              </w:rPr>
              <w:t>i 0,15 %, dacă nu este prevăzută deja cu o etichetă care men</w:t>
            </w:r>
            <w:r w:rsidR="0095494E">
              <w:rPr>
                <w:rFonts w:ascii="Times New Roman" w:hAnsi="Times New Roman" w:cs="Times New Roman"/>
                <w:lang w:val="en-US"/>
              </w:rPr>
              <w:t>ţ</w:t>
            </w:r>
            <w:r w:rsidRPr="003D3097">
              <w:rPr>
                <w:rFonts w:ascii="Times New Roman" w:hAnsi="Times New Roman" w:cs="Times New Roman"/>
                <w:lang w:val="en-US"/>
              </w:rPr>
              <w:t>ionează că este contraindicată copiilor (de exemplu, „Produsul poate fi utilizat doar de către adul</w:t>
            </w:r>
            <w:r w:rsidR="0095494E">
              <w:rPr>
                <w:rFonts w:ascii="Times New Roman" w:hAnsi="Times New Roman" w:cs="Times New Roman"/>
                <w:lang w:val="en-US"/>
              </w:rPr>
              <w:t>ţ</w:t>
            </w:r>
            <w:r w:rsidRPr="003D3097">
              <w:rPr>
                <w:rFonts w:ascii="Times New Roman" w:hAnsi="Times New Roman" w:cs="Times New Roman"/>
                <w:lang w:val="en-US"/>
              </w:rPr>
              <w:t>i.”), următoarea etichetare este obligatorie:</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„Copii de </w:t>
            </w:r>
            <w:r w:rsidR="0095494E">
              <w:rPr>
                <w:rFonts w:ascii="Times New Roman" w:hAnsi="Times New Roman" w:cs="Times New Roman"/>
                <w:lang w:val="en-US"/>
              </w:rPr>
              <w:t>ş</w:t>
            </w:r>
            <w:r w:rsidRPr="003D3097">
              <w:rPr>
                <w:rFonts w:ascii="Times New Roman" w:hAnsi="Times New Roman" w:cs="Times New Roman"/>
                <w:lang w:val="en-US"/>
              </w:rPr>
              <w:t>ase ani sau mai mici: A se utiliza sub supravegherea unui adult o cantitate de mărimea unui bob de mazăre pentru a reduce riscul de ingerare. În cazul consumului de fluor din alte surse, vă rugăm să consulta</w:t>
            </w:r>
            <w:r w:rsidR="0095494E">
              <w:rPr>
                <w:rFonts w:ascii="Times New Roman" w:hAnsi="Times New Roman" w:cs="Times New Roman"/>
                <w:lang w:val="en-US"/>
              </w:rPr>
              <w:t>ţ</w:t>
            </w:r>
            <w:r w:rsidRPr="003D3097">
              <w:rPr>
                <w:rFonts w:ascii="Times New Roman" w:hAnsi="Times New Roman" w:cs="Times New Roman"/>
                <w:lang w:val="en-US"/>
              </w:rPr>
              <w:t>i medicul dentist sau medicul de familie.”</w:t>
            </w:r>
          </w:p>
        </w:tc>
      </w:tr>
      <w:tr w:rsidR="005D3C24" w:rsidRPr="0095494E" w:rsidTr="005D3C24">
        <w:tc>
          <w:tcPr>
            <w:tcW w:w="24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57</w:t>
            </w:r>
          </w:p>
        </w:tc>
        <w:tc>
          <w:tcPr>
            <w:tcW w:w="685"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Clorură de stron</w:t>
            </w:r>
            <w:r w:rsidR="0095494E">
              <w:rPr>
                <w:rFonts w:ascii="Times New Roman" w:hAnsi="Times New Roman" w:cs="Times New Roman"/>
              </w:rPr>
              <w:t>ţ</w:t>
            </w:r>
            <w:r w:rsidRPr="003D3097">
              <w:rPr>
                <w:rFonts w:ascii="Times New Roman" w:hAnsi="Times New Roman" w:cs="Times New Roman"/>
              </w:rPr>
              <w:t>iu hexahidrat</w:t>
            </w:r>
          </w:p>
        </w:tc>
        <w:tc>
          <w:tcPr>
            <w:tcW w:w="429"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Strontium chloride</w:t>
            </w:r>
          </w:p>
        </w:tc>
        <w:tc>
          <w:tcPr>
            <w:tcW w:w="371"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10476-85-4</w:t>
            </w:r>
          </w:p>
        </w:tc>
        <w:tc>
          <w:tcPr>
            <w:tcW w:w="22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233-971-6</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819"/>
              <w:gridCol w:w="2038"/>
            </w:tblGrid>
            <w:tr w:rsidR="005D3C24" w:rsidRPr="003D3097" w:rsidTr="005D3C24">
              <w:tc>
                <w:tcPr>
                  <w:tcW w:w="324"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806"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Produse pentru cavitatea orală</w:t>
                  </w:r>
                </w:p>
              </w:tc>
            </w:tr>
          </w:tbl>
          <w:p w:rsidR="005D3C24" w:rsidRPr="003D3097" w:rsidRDefault="005D3C24" w:rsidP="005D3C24">
            <w:pPr>
              <w:rPr>
                <w:rFonts w:ascii="Times New Roman" w:hAnsi="Times New Roman" w:cs="Times New Roman"/>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3,5 % (ca stron</w:t>
            </w:r>
            <w:r w:rsidR="0095494E">
              <w:rPr>
                <w:rFonts w:ascii="Times New Roman" w:hAnsi="Times New Roman" w:cs="Times New Roman"/>
                <w:lang w:val="en-US"/>
              </w:rPr>
              <w:t>ţ</w:t>
            </w:r>
            <w:r w:rsidRPr="003D3097">
              <w:rPr>
                <w:rFonts w:ascii="Times New Roman" w:hAnsi="Times New Roman" w:cs="Times New Roman"/>
                <w:lang w:val="en-US"/>
              </w:rPr>
              <w:t xml:space="preserve">iu). Când se amestecă cu </w:t>
            </w:r>
            <w:r w:rsidRPr="003D3097">
              <w:rPr>
                <w:rFonts w:ascii="Times New Roman" w:hAnsi="Times New Roman" w:cs="Times New Roman"/>
                <w:lang w:val="en-US"/>
              </w:rPr>
              <w:lastRenderedPageBreak/>
              <w:t>al</w:t>
            </w:r>
            <w:r w:rsidR="0095494E">
              <w:rPr>
                <w:rFonts w:ascii="Times New Roman" w:hAnsi="Times New Roman" w:cs="Times New Roman"/>
                <w:lang w:val="en-US"/>
              </w:rPr>
              <w:t>ţ</w:t>
            </w:r>
            <w:r w:rsidRPr="003D3097">
              <w:rPr>
                <w:rFonts w:ascii="Times New Roman" w:hAnsi="Times New Roman" w:cs="Times New Roman"/>
                <w:lang w:val="en-US"/>
              </w:rPr>
              <w:t>i compu</w:t>
            </w:r>
            <w:r w:rsidR="0095494E">
              <w:rPr>
                <w:rFonts w:ascii="Times New Roman" w:hAnsi="Times New Roman" w:cs="Times New Roman"/>
                <w:lang w:val="en-US"/>
              </w:rPr>
              <w:t>ş</w:t>
            </w:r>
            <w:r w:rsidRPr="003D3097">
              <w:rPr>
                <w:rFonts w:ascii="Times New Roman" w:hAnsi="Times New Roman" w:cs="Times New Roman"/>
                <w:lang w:val="en-US"/>
              </w:rPr>
              <w:t>i de stron</w:t>
            </w:r>
            <w:r w:rsidR="0095494E">
              <w:rPr>
                <w:rFonts w:ascii="Times New Roman" w:hAnsi="Times New Roman" w:cs="Times New Roman"/>
                <w:lang w:val="en-US"/>
              </w:rPr>
              <w:t>ţ</w:t>
            </w:r>
            <w:r w:rsidRPr="003D3097">
              <w:rPr>
                <w:rFonts w:ascii="Times New Roman" w:hAnsi="Times New Roman" w:cs="Times New Roman"/>
                <w:lang w:val="en-US"/>
              </w:rPr>
              <w:t>iu permi</w:t>
            </w:r>
            <w:r w:rsidR="0095494E">
              <w:rPr>
                <w:rFonts w:ascii="Times New Roman" w:hAnsi="Times New Roman" w:cs="Times New Roman"/>
                <w:lang w:val="en-US"/>
              </w:rPr>
              <w:t>ş</w:t>
            </w:r>
            <w:r w:rsidRPr="003D3097">
              <w:rPr>
                <w:rFonts w:ascii="Times New Roman" w:hAnsi="Times New Roman" w:cs="Times New Roman"/>
                <w:lang w:val="en-US"/>
              </w:rPr>
              <w:t>i, con</w:t>
            </w:r>
            <w:r w:rsidR="0095494E">
              <w:rPr>
                <w:rFonts w:ascii="Times New Roman" w:hAnsi="Times New Roman" w:cs="Times New Roman"/>
                <w:lang w:val="en-US"/>
              </w:rPr>
              <w:t>ţ</w:t>
            </w:r>
            <w:r w:rsidRPr="003D3097">
              <w:rPr>
                <w:rFonts w:ascii="Times New Roman" w:hAnsi="Times New Roman" w:cs="Times New Roman"/>
                <w:lang w:val="en-US"/>
              </w:rPr>
              <w:t>inutul total de stron</w:t>
            </w:r>
            <w:r w:rsidR="0095494E">
              <w:rPr>
                <w:rFonts w:ascii="Times New Roman" w:hAnsi="Times New Roman" w:cs="Times New Roman"/>
                <w:lang w:val="en-US"/>
              </w:rPr>
              <w:t>ţ</w:t>
            </w:r>
            <w:r w:rsidRPr="003D3097">
              <w:rPr>
                <w:rFonts w:ascii="Times New Roman" w:hAnsi="Times New Roman" w:cs="Times New Roman"/>
                <w:lang w:val="en-US"/>
              </w:rPr>
              <w:t>iu trebuie să nu depă</w:t>
            </w:r>
            <w:r w:rsidR="0095494E">
              <w:rPr>
                <w:rFonts w:ascii="Times New Roman" w:hAnsi="Times New Roman" w:cs="Times New Roman"/>
                <w:lang w:val="en-US"/>
              </w:rPr>
              <w:t>ş</w:t>
            </w:r>
            <w:r w:rsidRPr="003D3097">
              <w:rPr>
                <w:rFonts w:ascii="Times New Roman" w:hAnsi="Times New Roman" w:cs="Times New Roman"/>
                <w:lang w:val="en-US"/>
              </w:rPr>
              <w:t>ească 3,5 %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 </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w:t>
            </w:r>
            <w:r w:rsidR="0095494E">
              <w:rPr>
                <w:rFonts w:ascii="Times New Roman" w:hAnsi="Times New Roman" w:cs="Times New Roman"/>
                <w:lang w:val="en-US"/>
              </w:rPr>
              <w:t>ţ</w:t>
            </w:r>
            <w:r w:rsidRPr="003D3097">
              <w:rPr>
                <w:rFonts w:ascii="Times New Roman" w:hAnsi="Times New Roman" w:cs="Times New Roman"/>
                <w:lang w:val="en-US"/>
              </w:rPr>
              <w:t>ine clorură de stron</w:t>
            </w:r>
            <w:r w:rsidR="0095494E">
              <w:rPr>
                <w:rFonts w:ascii="Times New Roman" w:hAnsi="Times New Roman" w:cs="Times New Roman"/>
                <w:lang w:val="en-US"/>
              </w:rPr>
              <w:t>ţ</w:t>
            </w:r>
            <w:r w:rsidRPr="003D3097">
              <w:rPr>
                <w:rFonts w:ascii="Times New Roman" w:hAnsi="Times New Roman" w:cs="Times New Roman"/>
                <w:lang w:val="en-US"/>
              </w:rPr>
              <w:t>iu hexahidrat</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Nu este recomandată utilizarea în mod frecvent de către copii.</w:t>
            </w:r>
          </w:p>
        </w:tc>
      </w:tr>
      <w:tr w:rsidR="005D3C24" w:rsidRPr="0095494E"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685"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429"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877"/>
              <w:gridCol w:w="1980"/>
            </w:tblGrid>
            <w:tr w:rsidR="005D3C24" w:rsidRPr="0095494E" w:rsidTr="005D3C24">
              <w:tc>
                <w:tcPr>
                  <w:tcW w:w="34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783"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95494E" w:rsidP="005D3C24">
                  <w:pPr>
                    <w:rPr>
                      <w:rFonts w:ascii="Times New Roman" w:hAnsi="Times New Roman" w:cs="Times New Roman"/>
                      <w:lang w:val="en-US"/>
                    </w:rPr>
                  </w:pPr>
                  <w:r>
                    <w:rPr>
                      <w:rFonts w:ascii="Times New Roman" w:hAnsi="Times New Roman" w:cs="Times New Roman"/>
                      <w:lang w:val="en-US"/>
                    </w:rPr>
                    <w:t>Ş</w:t>
                  </w:r>
                  <w:r w:rsidR="005D3C24" w:rsidRPr="003D3097">
                    <w:rPr>
                      <w:rFonts w:ascii="Times New Roman" w:hAnsi="Times New Roman" w:cs="Times New Roman"/>
                      <w:lang w:val="en-US"/>
                    </w:rPr>
                    <w:t xml:space="preserve">ampon </w:t>
                  </w:r>
                  <w:r>
                    <w:rPr>
                      <w:rFonts w:ascii="Times New Roman" w:hAnsi="Times New Roman" w:cs="Times New Roman"/>
                      <w:lang w:val="en-US"/>
                    </w:rPr>
                    <w:t>ş</w:t>
                  </w:r>
                  <w:r w:rsidR="005D3C24" w:rsidRPr="003D3097">
                    <w:rPr>
                      <w:rFonts w:ascii="Times New Roman" w:hAnsi="Times New Roman" w:cs="Times New Roman"/>
                      <w:lang w:val="en-US"/>
                    </w:rPr>
                    <w:t>i produse pentru fa</w:t>
                  </w:r>
                  <w:r>
                    <w:rPr>
                      <w:rFonts w:ascii="Times New Roman" w:hAnsi="Times New Roman" w:cs="Times New Roman"/>
                      <w:lang w:val="en-US"/>
                    </w:rPr>
                    <w:t>ţ</w:t>
                  </w:r>
                  <w:r w:rsidR="005D3C24" w:rsidRPr="003D3097">
                    <w:rPr>
                      <w:rFonts w:ascii="Times New Roman" w:hAnsi="Times New Roman" w:cs="Times New Roman"/>
                      <w:lang w:val="en-US"/>
                    </w:rPr>
                    <w:t>ă</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2,1 % (ca stron</w:t>
            </w:r>
            <w:r w:rsidR="0095494E">
              <w:rPr>
                <w:rFonts w:ascii="Times New Roman" w:hAnsi="Times New Roman" w:cs="Times New Roman"/>
                <w:lang w:val="en-US"/>
              </w:rPr>
              <w:t>ţ</w:t>
            </w:r>
            <w:r w:rsidRPr="003D3097">
              <w:rPr>
                <w:rFonts w:ascii="Times New Roman" w:hAnsi="Times New Roman" w:cs="Times New Roman"/>
                <w:lang w:val="en-US"/>
              </w:rPr>
              <w:t>iu). Când se amestecă cu al</w:t>
            </w:r>
            <w:r w:rsidR="0095494E">
              <w:rPr>
                <w:rFonts w:ascii="Times New Roman" w:hAnsi="Times New Roman" w:cs="Times New Roman"/>
                <w:lang w:val="en-US"/>
              </w:rPr>
              <w:t>ţ</w:t>
            </w:r>
            <w:r w:rsidRPr="003D3097">
              <w:rPr>
                <w:rFonts w:ascii="Times New Roman" w:hAnsi="Times New Roman" w:cs="Times New Roman"/>
                <w:lang w:val="en-US"/>
              </w:rPr>
              <w:t>i compu</w:t>
            </w:r>
            <w:r w:rsidR="0095494E">
              <w:rPr>
                <w:rFonts w:ascii="Times New Roman" w:hAnsi="Times New Roman" w:cs="Times New Roman"/>
                <w:lang w:val="en-US"/>
              </w:rPr>
              <w:t>ş</w:t>
            </w:r>
            <w:r w:rsidRPr="003D3097">
              <w:rPr>
                <w:rFonts w:ascii="Times New Roman" w:hAnsi="Times New Roman" w:cs="Times New Roman"/>
                <w:lang w:val="en-US"/>
              </w:rPr>
              <w:t>i de stron</w:t>
            </w:r>
            <w:r w:rsidR="0095494E">
              <w:rPr>
                <w:rFonts w:ascii="Times New Roman" w:hAnsi="Times New Roman" w:cs="Times New Roman"/>
                <w:lang w:val="en-US"/>
              </w:rPr>
              <w:t>ţ</w:t>
            </w:r>
            <w:r w:rsidRPr="003D3097">
              <w:rPr>
                <w:rFonts w:ascii="Times New Roman" w:hAnsi="Times New Roman" w:cs="Times New Roman"/>
                <w:lang w:val="en-US"/>
              </w:rPr>
              <w:t>iu permi</w:t>
            </w:r>
            <w:r w:rsidR="0095494E">
              <w:rPr>
                <w:rFonts w:ascii="Times New Roman" w:hAnsi="Times New Roman" w:cs="Times New Roman"/>
                <w:lang w:val="en-US"/>
              </w:rPr>
              <w:t>ş</w:t>
            </w:r>
            <w:r w:rsidRPr="003D3097">
              <w:rPr>
                <w:rFonts w:ascii="Times New Roman" w:hAnsi="Times New Roman" w:cs="Times New Roman"/>
                <w:lang w:val="en-US"/>
              </w:rPr>
              <w:t>i, con</w:t>
            </w:r>
            <w:r w:rsidR="0095494E">
              <w:rPr>
                <w:rFonts w:ascii="Times New Roman" w:hAnsi="Times New Roman" w:cs="Times New Roman"/>
                <w:lang w:val="en-US"/>
              </w:rPr>
              <w:t>ţ</w:t>
            </w:r>
            <w:r w:rsidRPr="003D3097">
              <w:rPr>
                <w:rFonts w:ascii="Times New Roman" w:hAnsi="Times New Roman" w:cs="Times New Roman"/>
                <w:lang w:val="en-US"/>
              </w:rPr>
              <w:t>inutul total de stron</w:t>
            </w:r>
            <w:r w:rsidR="0095494E">
              <w:rPr>
                <w:rFonts w:ascii="Times New Roman" w:hAnsi="Times New Roman" w:cs="Times New Roman"/>
                <w:lang w:val="en-US"/>
              </w:rPr>
              <w:t>ţ</w:t>
            </w:r>
            <w:r w:rsidRPr="003D3097">
              <w:rPr>
                <w:rFonts w:ascii="Times New Roman" w:hAnsi="Times New Roman" w:cs="Times New Roman"/>
                <w:lang w:val="en-US"/>
              </w:rPr>
              <w:t>iu trebuie să nu depă</w:t>
            </w:r>
            <w:r w:rsidR="0095494E">
              <w:rPr>
                <w:rFonts w:ascii="Times New Roman" w:hAnsi="Times New Roman" w:cs="Times New Roman"/>
                <w:lang w:val="en-US"/>
              </w:rPr>
              <w:t>ş</w:t>
            </w:r>
            <w:r w:rsidRPr="003D3097">
              <w:rPr>
                <w:rFonts w:ascii="Times New Roman" w:hAnsi="Times New Roman" w:cs="Times New Roman"/>
                <w:lang w:val="en-US"/>
              </w:rPr>
              <w:t>ească 2,1 %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58</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Acetat de stron</w:t>
            </w:r>
            <w:r w:rsidR="0095494E">
              <w:rPr>
                <w:rFonts w:ascii="Times New Roman" w:hAnsi="Times New Roman" w:cs="Times New Roman"/>
              </w:rPr>
              <w:t>ţ</w:t>
            </w:r>
            <w:r w:rsidRPr="003D3097">
              <w:rPr>
                <w:rFonts w:ascii="Times New Roman" w:hAnsi="Times New Roman" w:cs="Times New Roman"/>
              </w:rPr>
              <w:t>iu hemihidrat</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Strontium acetate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543-94-2</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208-854-8</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Produse pentru cavitatea orală</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3,5 % (ca stron</w:t>
            </w:r>
            <w:r w:rsidR="0095494E">
              <w:rPr>
                <w:rFonts w:ascii="Times New Roman" w:hAnsi="Times New Roman" w:cs="Times New Roman"/>
                <w:lang w:val="en-US"/>
              </w:rPr>
              <w:t>ţ</w:t>
            </w:r>
            <w:r w:rsidRPr="003D3097">
              <w:rPr>
                <w:rFonts w:ascii="Times New Roman" w:hAnsi="Times New Roman" w:cs="Times New Roman"/>
                <w:lang w:val="en-US"/>
              </w:rPr>
              <w:t>iu). Când se amestecă cu al</w:t>
            </w:r>
            <w:r w:rsidR="0095494E">
              <w:rPr>
                <w:rFonts w:ascii="Times New Roman" w:hAnsi="Times New Roman" w:cs="Times New Roman"/>
                <w:lang w:val="en-US"/>
              </w:rPr>
              <w:t>ţ</w:t>
            </w:r>
            <w:r w:rsidRPr="003D3097">
              <w:rPr>
                <w:rFonts w:ascii="Times New Roman" w:hAnsi="Times New Roman" w:cs="Times New Roman"/>
                <w:lang w:val="en-US"/>
              </w:rPr>
              <w:t>i compu</w:t>
            </w:r>
            <w:r w:rsidR="0095494E">
              <w:rPr>
                <w:rFonts w:ascii="Times New Roman" w:hAnsi="Times New Roman" w:cs="Times New Roman"/>
                <w:lang w:val="en-US"/>
              </w:rPr>
              <w:t>ş</w:t>
            </w:r>
            <w:r w:rsidRPr="003D3097">
              <w:rPr>
                <w:rFonts w:ascii="Times New Roman" w:hAnsi="Times New Roman" w:cs="Times New Roman"/>
                <w:lang w:val="en-US"/>
              </w:rPr>
              <w:t>i de stron</w:t>
            </w:r>
            <w:r w:rsidR="0095494E">
              <w:rPr>
                <w:rFonts w:ascii="Times New Roman" w:hAnsi="Times New Roman" w:cs="Times New Roman"/>
                <w:lang w:val="en-US"/>
              </w:rPr>
              <w:t>ţ</w:t>
            </w:r>
            <w:r w:rsidRPr="003D3097">
              <w:rPr>
                <w:rFonts w:ascii="Times New Roman" w:hAnsi="Times New Roman" w:cs="Times New Roman"/>
                <w:lang w:val="en-US"/>
              </w:rPr>
              <w:t>iu permi</w:t>
            </w:r>
            <w:r w:rsidR="0095494E">
              <w:rPr>
                <w:rFonts w:ascii="Times New Roman" w:hAnsi="Times New Roman" w:cs="Times New Roman"/>
                <w:lang w:val="en-US"/>
              </w:rPr>
              <w:t>ş</w:t>
            </w:r>
            <w:r w:rsidRPr="003D3097">
              <w:rPr>
                <w:rFonts w:ascii="Times New Roman" w:hAnsi="Times New Roman" w:cs="Times New Roman"/>
                <w:lang w:val="en-US"/>
              </w:rPr>
              <w:t>i, con</w:t>
            </w:r>
            <w:r w:rsidR="0095494E">
              <w:rPr>
                <w:rFonts w:ascii="Times New Roman" w:hAnsi="Times New Roman" w:cs="Times New Roman"/>
                <w:lang w:val="en-US"/>
              </w:rPr>
              <w:t>ţ</w:t>
            </w:r>
            <w:r w:rsidRPr="003D3097">
              <w:rPr>
                <w:rFonts w:ascii="Times New Roman" w:hAnsi="Times New Roman" w:cs="Times New Roman"/>
                <w:lang w:val="en-US"/>
              </w:rPr>
              <w:t>inutul total de stron</w:t>
            </w:r>
            <w:r w:rsidR="0095494E">
              <w:rPr>
                <w:rFonts w:ascii="Times New Roman" w:hAnsi="Times New Roman" w:cs="Times New Roman"/>
                <w:lang w:val="en-US"/>
              </w:rPr>
              <w:t>ţ</w:t>
            </w:r>
            <w:r w:rsidRPr="003D3097">
              <w:rPr>
                <w:rFonts w:ascii="Times New Roman" w:hAnsi="Times New Roman" w:cs="Times New Roman"/>
                <w:lang w:val="en-US"/>
              </w:rPr>
              <w:t>iu trebuie să nu depă</w:t>
            </w:r>
            <w:r w:rsidR="0095494E">
              <w:rPr>
                <w:rFonts w:ascii="Times New Roman" w:hAnsi="Times New Roman" w:cs="Times New Roman"/>
                <w:lang w:val="en-US"/>
              </w:rPr>
              <w:t>ş</w:t>
            </w:r>
            <w:r w:rsidRPr="003D3097">
              <w:rPr>
                <w:rFonts w:ascii="Times New Roman" w:hAnsi="Times New Roman" w:cs="Times New Roman"/>
                <w:lang w:val="en-US"/>
              </w:rPr>
              <w:t>ească 3,5 %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w:t>
            </w:r>
            <w:r w:rsidR="0095494E">
              <w:rPr>
                <w:rFonts w:ascii="Times New Roman" w:hAnsi="Times New Roman" w:cs="Times New Roman"/>
                <w:lang w:val="en-US"/>
              </w:rPr>
              <w:t>ţ</w:t>
            </w:r>
            <w:r w:rsidRPr="003D3097">
              <w:rPr>
                <w:rFonts w:ascii="Times New Roman" w:hAnsi="Times New Roman" w:cs="Times New Roman"/>
                <w:lang w:val="en-US"/>
              </w:rPr>
              <w:t>ine acetat de stron</w:t>
            </w:r>
            <w:r w:rsidR="0095494E">
              <w:rPr>
                <w:rFonts w:ascii="Times New Roman" w:hAnsi="Times New Roman" w:cs="Times New Roman"/>
                <w:lang w:val="en-US"/>
              </w:rPr>
              <w:t>ţ</w:t>
            </w:r>
            <w:r w:rsidRPr="003D3097">
              <w:rPr>
                <w:rFonts w:ascii="Times New Roman" w:hAnsi="Times New Roman" w:cs="Times New Roman"/>
                <w:lang w:val="en-US"/>
              </w:rPr>
              <w:t>iu hemihidrat</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Nu este recomandată utilizarea în mod frecvent de către copii</w:t>
            </w:r>
          </w:p>
        </w:tc>
      </w:tr>
      <w:tr w:rsidR="005D3C24" w:rsidRPr="0095494E"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59</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Talc: silicat de </w:t>
            </w:r>
            <w:r w:rsidRPr="003D3097">
              <w:rPr>
                <w:rFonts w:ascii="Times New Roman" w:hAnsi="Times New Roman" w:cs="Times New Roman"/>
                <w:lang w:val="en-US"/>
              </w:rPr>
              <w:lastRenderedPageBreak/>
              <w:t>magneziu hidratat</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Talc</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14807-96-6</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238-</w:t>
            </w:r>
            <w:r w:rsidRPr="003D3097">
              <w:rPr>
                <w:rFonts w:ascii="Times New Roman" w:hAnsi="Times New Roman" w:cs="Times New Roman"/>
              </w:rPr>
              <w:lastRenderedPageBreak/>
              <w:t>877-9</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690"/>
              <w:gridCol w:w="2167"/>
            </w:tblGrid>
            <w:tr w:rsidR="005D3C24" w:rsidRPr="003D3097" w:rsidTr="005D3C24">
              <w:tc>
                <w:tcPr>
                  <w:tcW w:w="273"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(a)</w:t>
                  </w:r>
                </w:p>
              </w:tc>
              <w:tc>
                <w:tcPr>
                  <w:tcW w:w="85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Produse pulverulente </w:t>
                  </w:r>
                  <w:r w:rsidRPr="003D3097">
                    <w:rPr>
                      <w:rFonts w:ascii="Times New Roman" w:hAnsi="Times New Roman" w:cs="Times New Roman"/>
                      <w:lang w:val="en-US"/>
                    </w:rPr>
                    <w:lastRenderedPageBreak/>
                    <w:t>destinate utilizării pentru copii cu vârsta mai mică de 3 ani</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892"/>
              <w:gridCol w:w="1965"/>
            </w:tblGrid>
            <w:tr w:rsidR="005D3C24" w:rsidRPr="003D3097" w:rsidTr="005D3C24">
              <w:tc>
                <w:tcPr>
                  <w:tcW w:w="353"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77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Alte produse</w:t>
                  </w:r>
                </w:p>
              </w:tc>
            </w:tr>
          </w:tbl>
          <w:p w:rsidR="005D3C24" w:rsidRPr="003D3097" w:rsidRDefault="005D3C24" w:rsidP="005D3C24">
            <w:pPr>
              <w:rPr>
                <w:rFonts w:ascii="Times New Roman" w:hAnsi="Times New Roman" w:cs="Times New Roman"/>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840"/>
              <w:gridCol w:w="2125"/>
            </w:tblGrid>
            <w:tr w:rsidR="005D3C24" w:rsidRPr="0095494E" w:rsidTr="005D3C24">
              <w:tc>
                <w:tcPr>
                  <w:tcW w:w="34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87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A se </w:t>
                  </w:r>
                  <w:r w:rsidR="0095494E">
                    <w:rPr>
                      <w:rFonts w:ascii="Times New Roman" w:hAnsi="Times New Roman" w:cs="Times New Roman"/>
                      <w:lang w:val="en-US"/>
                    </w:rPr>
                    <w:t>ţ</w:t>
                  </w:r>
                  <w:r w:rsidRPr="003D3097">
                    <w:rPr>
                      <w:rFonts w:ascii="Times New Roman" w:hAnsi="Times New Roman" w:cs="Times New Roman"/>
                      <w:lang w:val="en-US"/>
                    </w:rPr>
                    <w:t xml:space="preserve">ine departe de </w:t>
                  </w:r>
                  <w:r w:rsidRPr="003D3097">
                    <w:rPr>
                      <w:rFonts w:ascii="Times New Roman" w:hAnsi="Times New Roman" w:cs="Times New Roman"/>
                      <w:lang w:val="en-US"/>
                    </w:rPr>
                    <w:lastRenderedPageBreak/>
                    <w:t xml:space="preserve">nasul </w:t>
                  </w:r>
                  <w:r w:rsidR="0095494E">
                    <w:rPr>
                      <w:rFonts w:ascii="Times New Roman" w:hAnsi="Times New Roman" w:cs="Times New Roman"/>
                      <w:lang w:val="en-US"/>
                    </w:rPr>
                    <w:t>ş</w:t>
                  </w:r>
                  <w:r w:rsidRPr="003D3097">
                    <w:rPr>
                      <w:rFonts w:ascii="Times New Roman" w:hAnsi="Times New Roman" w:cs="Times New Roman"/>
                      <w:lang w:val="en-US"/>
                    </w:rPr>
                    <w:t>i gura copilului</w:t>
                  </w:r>
                </w:p>
              </w:tc>
            </w:tr>
          </w:tbl>
          <w:p w:rsidR="005D3C24" w:rsidRPr="003D3097" w:rsidRDefault="005D3C24" w:rsidP="005D3C24">
            <w:pPr>
              <w:rPr>
                <w:rFonts w:ascii="Times New Roman" w:hAnsi="Times New Roman" w:cs="Times New Roman"/>
                <w:lang w:val="en-US"/>
              </w:rPr>
            </w:pP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60</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Dialchilamide </w:t>
            </w:r>
            <w:r w:rsidR="0095494E">
              <w:rPr>
                <w:rFonts w:ascii="Times New Roman" w:hAnsi="Times New Roman" w:cs="Times New Roman"/>
                <w:lang w:val="en-US"/>
              </w:rPr>
              <w:t>ş</w:t>
            </w:r>
            <w:r w:rsidRPr="003D3097">
              <w:rPr>
                <w:rFonts w:ascii="Times New Roman" w:hAnsi="Times New Roman" w:cs="Times New Roman"/>
                <w:lang w:val="en-US"/>
              </w:rPr>
              <w:t>i dialcanolamide ale acizilor gra</w:t>
            </w:r>
            <w:r w:rsidR="0095494E">
              <w:rPr>
                <w:rFonts w:ascii="Times New Roman" w:hAnsi="Times New Roman" w:cs="Times New Roman"/>
                <w:lang w:val="en-US"/>
              </w:rPr>
              <w:t>ş</w:t>
            </w:r>
            <w:r w:rsidRPr="003D3097">
              <w:rPr>
                <w:rFonts w:ascii="Times New Roman" w:hAnsi="Times New Roman" w:cs="Times New Roman"/>
                <w:lang w:val="en-US"/>
              </w:rPr>
              <w:t>i</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w:t>
            </w:r>
            <w:r w:rsidR="0095494E">
              <w:rPr>
                <w:rFonts w:ascii="Times New Roman" w:hAnsi="Times New Roman" w:cs="Times New Roman"/>
                <w:lang w:val="en-US"/>
              </w:rPr>
              <w:t>ţ</w:t>
            </w:r>
            <w:r w:rsidRPr="003D3097">
              <w:rPr>
                <w:rFonts w:ascii="Times New Roman" w:hAnsi="Times New Roman" w:cs="Times New Roman"/>
                <w:lang w:val="en-US"/>
              </w:rPr>
              <w:t>inut maxim de amine secundare: 0,5 %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68"/>
              <w:gridCol w:w="1483"/>
            </w:tblGrid>
            <w:tr w:rsidR="005D3C24" w:rsidRPr="003D3097" w:rsidTr="005D3C24">
              <w:tc>
                <w:tcPr>
                  <w:tcW w:w="32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2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cu sisteme nitrozante</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65"/>
              <w:gridCol w:w="1486"/>
            </w:tblGrid>
            <w:tr w:rsidR="005D3C24" w:rsidRPr="003D3097" w:rsidTr="005D3C24">
              <w:tc>
                <w:tcPr>
                  <w:tcW w:w="31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1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w:t>
                  </w:r>
                  <w:r w:rsidR="0095494E">
                    <w:rPr>
                      <w:rFonts w:ascii="Times New Roman" w:hAnsi="Times New Roman" w:cs="Times New Roman"/>
                      <w:lang w:val="en-US"/>
                    </w:rPr>
                    <w:t>ţ</w:t>
                  </w:r>
                  <w:r w:rsidRPr="003D3097">
                    <w:rPr>
                      <w:rFonts w:ascii="Times New Roman" w:hAnsi="Times New Roman" w:cs="Times New Roman"/>
                      <w:lang w:val="en-US"/>
                    </w:rPr>
                    <w:t>inut maxim de amine secundare: 5 % (în cazul materiilor prime)</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24"/>
              <w:gridCol w:w="1527"/>
            </w:tblGrid>
            <w:tr w:rsidR="005D3C24" w:rsidRPr="003D3097" w:rsidTr="005D3C24">
              <w:tc>
                <w:tcPr>
                  <w:tcW w:w="29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4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w:t>
                  </w:r>
                  <w:r w:rsidR="0095494E">
                    <w:rPr>
                      <w:rFonts w:ascii="Times New Roman" w:hAnsi="Times New Roman" w:cs="Times New Roman"/>
                      <w:lang w:val="en-US"/>
                    </w:rPr>
                    <w:t>ţ</w:t>
                  </w:r>
                  <w:r w:rsidRPr="003D3097">
                    <w:rPr>
                      <w:rFonts w:ascii="Times New Roman" w:hAnsi="Times New Roman" w:cs="Times New Roman"/>
                      <w:lang w:val="en-US"/>
                    </w:rPr>
                    <w:t>inut maxim de nitrozamină: 50 </w:t>
                  </w:r>
                  <w:r w:rsidRPr="003D3097">
                    <w:rPr>
                      <w:rFonts w:ascii="Times New Roman" w:hAnsi="Times New Roman" w:cs="Times New Roman"/>
                    </w:rPr>
                    <w:t>μ</w:t>
                  </w:r>
                  <w:r w:rsidRPr="003D3097">
                    <w:rPr>
                      <w:rFonts w:ascii="Times New Roman" w:hAnsi="Times New Roman" w:cs="Times New Roman"/>
                      <w:lang w:val="en-US"/>
                    </w:rPr>
                    <w:t>g/kg</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68"/>
              <w:gridCol w:w="1483"/>
            </w:tblGrid>
            <w:tr w:rsidR="005D3C24" w:rsidRPr="003D3097" w:rsidTr="005D3C24">
              <w:tc>
                <w:tcPr>
                  <w:tcW w:w="32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2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se păstra în recipiente fără nitrit</w:t>
                  </w:r>
                </w:p>
              </w:tc>
            </w:tr>
          </w:tbl>
          <w:p w:rsidR="005D3C24" w:rsidRPr="003D3097" w:rsidRDefault="005D3C24" w:rsidP="005D3C24">
            <w:pPr>
              <w:rPr>
                <w:rFonts w:ascii="Times New Roman" w:hAnsi="Times New Roman" w:cs="Times New Roman"/>
                <w:lang w:val="en-US"/>
              </w:rPr>
            </w:pP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61</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Monoalchilamine, monoalcanolamine </w:t>
            </w:r>
            <w:r w:rsidR="0095494E">
              <w:rPr>
                <w:rFonts w:ascii="Times New Roman" w:hAnsi="Times New Roman" w:cs="Times New Roman"/>
                <w:lang w:val="en-US"/>
              </w:rPr>
              <w:t>ş</w:t>
            </w:r>
            <w:r w:rsidRPr="003D3097">
              <w:rPr>
                <w:rFonts w:ascii="Times New Roman" w:hAnsi="Times New Roman" w:cs="Times New Roman"/>
                <w:lang w:val="en-US"/>
              </w:rPr>
              <w:t>i sărurile lor</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w:t>
            </w:r>
            <w:r w:rsidR="0095494E">
              <w:rPr>
                <w:rFonts w:ascii="Times New Roman" w:hAnsi="Times New Roman" w:cs="Times New Roman"/>
                <w:lang w:val="en-US"/>
              </w:rPr>
              <w:t>ţ</w:t>
            </w:r>
            <w:r w:rsidRPr="003D3097">
              <w:rPr>
                <w:rFonts w:ascii="Times New Roman" w:hAnsi="Times New Roman" w:cs="Times New Roman"/>
                <w:lang w:val="en-US"/>
              </w:rPr>
              <w:t xml:space="preserve">inut maxim de amine secundare: </w:t>
            </w:r>
            <w:r w:rsidRPr="003D3097">
              <w:rPr>
                <w:rFonts w:ascii="Times New Roman" w:hAnsi="Times New Roman" w:cs="Times New Roman"/>
                <w:lang w:val="en-US"/>
              </w:rPr>
              <w:lastRenderedPageBreak/>
              <w:t>0,5 %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68"/>
              <w:gridCol w:w="1483"/>
            </w:tblGrid>
            <w:tr w:rsidR="005D3C24" w:rsidRPr="0095494E" w:rsidTr="005D3C24">
              <w:tc>
                <w:tcPr>
                  <w:tcW w:w="32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w:t>
                  </w:r>
                </w:p>
              </w:tc>
              <w:tc>
                <w:tcPr>
                  <w:tcW w:w="102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cu sisteme nitrozante</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68"/>
              <w:gridCol w:w="1483"/>
            </w:tblGrid>
            <w:tr w:rsidR="005D3C24" w:rsidRPr="003D3097" w:rsidTr="005D3C24">
              <w:tc>
                <w:tcPr>
                  <w:tcW w:w="32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w:t>
                  </w:r>
                </w:p>
              </w:tc>
              <w:tc>
                <w:tcPr>
                  <w:tcW w:w="102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Puritate minimă: 99 %</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65"/>
              <w:gridCol w:w="1486"/>
            </w:tblGrid>
            <w:tr w:rsidR="005D3C24" w:rsidRPr="0095494E" w:rsidTr="005D3C24">
              <w:tc>
                <w:tcPr>
                  <w:tcW w:w="31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1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w:t>
                  </w:r>
                  <w:r w:rsidR="0095494E">
                    <w:rPr>
                      <w:rFonts w:ascii="Times New Roman" w:hAnsi="Times New Roman" w:cs="Times New Roman"/>
                      <w:lang w:val="en-US"/>
                    </w:rPr>
                    <w:t>ţ</w:t>
                  </w:r>
                  <w:r w:rsidRPr="003D3097">
                    <w:rPr>
                      <w:rFonts w:ascii="Times New Roman" w:hAnsi="Times New Roman" w:cs="Times New Roman"/>
                      <w:lang w:val="en-US"/>
                    </w:rPr>
                    <w:t>inut maxim de amine secundare: 0,5 % (în cazul materiilor prime)</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24"/>
              <w:gridCol w:w="1527"/>
            </w:tblGrid>
            <w:tr w:rsidR="005D3C24" w:rsidRPr="0095494E" w:rsidTr="005D3C24">
              <w:tc>
                <w:tcPr>
                  <w:tcW w:w="29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4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w:t>
                  </w:r>
                  <w:r w:rsidR="0095494E">
                    <w:rPr>
                      <w:rFonts w:ascii="Times New Roman" w:hAnsi="Times New Roman" w:cs="Times New Roman"/>
                      <w:lang w:val="en-US"/>
                    </w:rPr>
                    <w:t>ţ</w:t>
                  </w:r>
                  <w:r w:rsidRPr="003D3097">
                    <w:rPr>
                      <w:rFonts w:ascii="Times New Roman" w:hAnsi="Times New Roman" w:cs="Times New Roman"/>
                      <w:lang w:val="en-US"/>
                    </w:rPr>
                    <w:t>inut maxim de nitrozamină: 50 </w:t>
                  </w:r>
                  <w:r w:rsidRPr="003D3097">
                    <w:rPr>
                      <w:rFonts w:ascii="Times New Roman" w:hAnsi="Times New Roman" w:cs="Times New Roman"/>
                    </w:rPr>
                    <w:t>μ</w:t>
                  </w:r>
                  <w:r w:rsidRPr="003D3097">
                    <w:rPr>
                      <w:rFonts w:ascii="Times New Roman" w:hAnsi="Times New Roman" w:cs="Times New Roman"/>
                      <w:lang w:val="en-US"/>
                    </w:rPr>
                    <w:t>g/kg</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68"/>
              <w:gridCol w:w="1483"/>
            </w:tblGrid>
            <w:tr w:rsidR="005D3C24" w:rsidRPr="0095494E" w:rsidTr="005D3C24">
              <w:tc>
                <w:tcPr>
                  <w:tcW w:w="32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2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se păstra în recipiente fără nitri</w:t>
                  </w:r>
                  <w:r w:rsidR="0095494E">
                    <w:rPr>
                      <w:rFonts w:ascii="Times New Roman" w:hAnsi="Times New Roman" w:cs="Times New Roman"/>
                      <w:lang w:val="en-US"/>
                    </w:rPr>
                    <w:t>ţ</w:t>
                  </w:r>
                  <w:r w:rsidRPr="003D3097">
                    <w:rPr>
                      <w:rFonts w:ascii="Times New Roman" w:hAnsi="Times New Roman" w:cs="Times New Roman"/>
                      <w:lang w:val="en-US"/>
                    </w:rPr>
                    <w:t>i</w:t>
                  </w:r>
                </w:p>
              </w:tc>
            </w:tr>
          </w:tbl>
          <w:p w:rsidR="005D3C24" w:rsidRPr="003D3097" w:rsidRDefault="005D3C24" w:rsidP="005D3C24">
            <w:pPr>
              <w:rPr>
                <w:rFonts w:ascii="Times New Roman" w:hAnsi="Times New Roman" w:cs="Times New Roman"/>
                <w:lang w:val="en-US"/>
              </w:rPr>
            </w:pP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 </w:t>
            </w:r>
          </w:p>
        </w:tc>
      </w:tr>
      <w:tr w:rsidR="005D3C24" w:rsidRPr="0095494E"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62</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Trialchilamine, trialcanolamine </w:t>
            </w:r>
            <w:r w:rsidR="0095494E">
              <w:rPr>
                <w:rFonts w:ascii="Times New Roman" w:hAnsi="Times New Roman" w:cs="Times New Roman"/>
                <w:lang w:val="en-US"/>
              </w:rPr>
              <w:t>ş</w:t>
            </w:r>
            <w:r w:rsidRPr="003D3097">
              <w:rPr>
                <w:rFonts w:ascii="Times New Roman" w:hAnsi="Times New Roman" w:cs="Times New Roman"/>
                <w:lang w:val="en-US"/>
              </w:rPr>
              <w:t>i sărurile lor</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862"/>
              <w:gridCol w:w="1995"/>
            </w:tblGrid>
            <w:tr w:rsidR="005D3C24" w:rsidRPr="003D3097" w:rsidTr="005D3C24">
              <w:tc>
                <w:tcPr>
                  <w:tcW w:w="34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78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Produse fără clătire</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703"/>
              <w:gridCol w:w="2154"/>
            </w:tblGrid>
            <w:tr w:rsidR="005D3C24" w:rsidRPr="003D3097" w:rsidTr="005D3C24">
              <w:tc>
                <w:tcPr>
                  <w:tcW w:w="27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85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Produse care se îndepărtează prin clătire</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37"/>
              <w:gridCol w:w="920"/>
            </w:tblGrid>
            <w:tr w:rsidR="005D3C24" w:rsidRPr="003D3097" w:rsidTr="005D3C24">
              <w:tc>
                <w:tcPr>
                  <w:tcW w:w="30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51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2,5 %</w:t>
                  </w:r>
                </w:p>
              </w:tc>
            </w:tr>
          </w:tbl>
          <w:p w:rsidR="005D3C24" w:rsidRPr="003D3097" w:rsidRDefault="005D3C24" w:rsidP="005D3C24">
            <w:pPr>
              <w:rPr>
                <w:rFonts w:ascii="Times New Roman" w:hAnsi="Times New Roman" w:cs="Times New Roman"/>
              </w:rPr>
            </w:pP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 (b)</w:t>
            </w: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68"/>
              <w:gridCol w:w="1483"/>
            </w:tblGrid>
            <w:tr w:rsidR="005D3C24" w:rsidRPr="003D3097" w:rsidTr="005D3C24">
              <w:tc>
                <w:tcPr>
                  <w:tcW w:w="32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2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cu sisteme nitrozante</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68"/>
              <w:gridCol w:w="1483"/>
            </w:tblGrid>
            <w:tr w:rsidR="005D3C24" w:rsidRPr="003D3097" w:rsidTr="005D3C24">
              <w:tc>
                <w:tcPr>
                  <w:tcW w:w="32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2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Puritate minimă: 99 %</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65"/>
              <w:gridCol w:w="1486"/>
            </w:tblGrid>
            <w:tr w:rsidR="005D3C24" w:rsidRPr="0095494E" w:rsidTr="005D3C24">
              <w:tc>
                <w:tcPr>
                  <w:tcW w:w="31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1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w:t>
                  </w:r>
                  <w:r w:rsidR="0095494E">
                    <w:rPr>
                      <w:rFonts w:ascii="Times New Roman" w:hAnsi="Times New Roman" w:cs="Times New Roman"/>
                      <w:lang w:val="en-US"/>
                    </w:rPr>
                    <w:t>ţ</w:t>
                  </w:r>
                  <w:r w:rsidRPr="003D3097">
                    <w:rPr>
                      <w:rFonts w:ascii="Times New Roman" w:hAnsi="Times New Roman" w:cs="Times New Roman"/>
                      <w:lang w:val="en-US"/>
                    </w:rPr>
                    <w:t xml:space="preserve">inut maxim de </w:t>
                  </w:r>
                  <w:r w:rsidRPr="003D3097">
                    <w:rPr>
                      <w:rFonts w:ascii="Times New Roman" w:hAnsi="Times New Roman" w:cs="Times New Roman"/>
                      <w:lang w:val="en-US"/>
                    </w:rPr>
                    <w:lastRenderedPageBreak/>
                    <w:t>amine secundare: 0,5 % (în cazul materiilor prime)</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24"/>
              <w:gridCol w:w="1527"/>
            </w:tblGrid>
            <w:tr w:rsidR="005D3C24" w:rsidRPr="0095494E" w:rsidTr="005D3C24">
              <w:tc>
                <w:tcPr>
                  <w:tcW w:w="29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4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w:t>
                  </w:r>
                  <w:r w:rsidR="0095494E">
                    <w:rPr>
                      <w:rFonts w:ascii="Times New Roman" w:hAnsi="Times New Roman" w:cs="Times New Roman"/>
                      <w:lang w:val="en-US"/>
                    </w:rPr>
                    <w:t>ţ</w:t>
                  </w:r>
                  <w:r w:rsidRPr="003D3097">
                    <w:rPr>
                      <w:rFonts w:ascii="Times New Roman" w:hAnsi="Times New Roman" w:cs="Times New Roman"/>
                      <w:lang w:val="en-US"/>
                    </w:rPr>
                    <w:t>inut maxim de nitrozamină: 50 </w:t>
                  </w:r>
                  <w:r w:rsidRPr="003D3097">
                    <w:rPr>
                      <w:rFonts w:ascii="Times New Roman" w:hAnsi="Times New Roman" w:cs="Times New Roman"/>
                    </w:rPr>
                    <w:t>μ</w:t>
                  </w:r>
                  <w:r w:rsidRPr="003D3097">
                    <w:rPr>
                      <w:rFonts w:ascii="Times New Roman" w:hAnsi="Times New Roman" w:cs="Times New Roman"/>
                      <w:lang w:val="en-US"/>
                    </w:rPr>
                    <w:t>g/kg</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68"/>
              <w:gridCol w:w="1483"/>
            </w:tblGrid>
            <w:tr w:rsidR="005D3C24" w:rsidRPr="0095494E" w:rsidTr="005D3C24">
              <w:tc>
                <w:tcPr>
                  <w:tcW w:w="32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2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se păstra în recipiente fără nitri</w:t>
                  </w:r>
                  <w:r w:rsidR="0095494E">
                    <w:rPr>
                      <w:rFonts w:ascii="Times New Roman" w:hAnsi="Times New Roman" w:cs="Times New Roman"/>
                      <w:lang w:val="en-US"/>
                    </w:rPr>
                    <w:t>ţ</w:t>
                  </w:r>
                  <w:r w:rsidRPr="003D3097">
                    <w:rPr>
                      <w:rFonts w:ascii="Times New Roman" w:hAnsi="Times New Roman" w:cs="Times New Roman"/>
                      <w:lang w:val="en-US"/>
                    </w:rPr>
                    <w:t>i</w:t>
                  </w:r>
                </w:p>
              </w:tc>
            </w:tr>
          </w:tbl>
          <w:p w:rsidR="005D3C24" w:rsidRPr="003D3097" w:rsidRDefault="005D3C24" w:rsidP="005D3C24">
            <w:pPr>
              <w:rPr>
                <w:rFonts w:ascii="Times New Roman" w:hAnsi="Times New Roman" w:cs="Times New Roman"/>
                <w:lang w:val="en-US"/>
              </w:rPr>
            </w:pP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 </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63</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Hidroxid de stron</w:t>
            </w:r>
            <w:r w:rsidR="0095494E">
              <w:rPr>
                <w:rFonts w:ascii="Times New Roman" w:hAnsi="Times New Roman" w:cs="Times New Roman"/>
              </w:rPr>
              <w:t>ţ</w:t>
            </w:r>
            <w:r w:rsidRPr="003D3097">
              <w:rPr>
                <w:rFonts w:ascii="Times New Roman" w:hAnsi="Times New Roman" w:cs="Times New Roman"/>
              </w:rPr>
              <w:t>iu</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Strontium hydroxide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18480-07-4</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242-367-1</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Agent de reglare a pH-ului în depilatoare</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3,5 % (ca stron</w:t>
            </w:r>
            <w:r w:rsidR="0095494E">
              <w:rPr>
                <w:rFonts w:ascii="Times New Roman" w:hAnsi="Times New Roman" w:cs="Times New Roman"/>
              </w:rPr>
              <w:t>ţ</w:t>
            </w:r>
            <w:r w:rsidRPr="003D3097">
              <w:rPr>
                <w:rFonts w:ascii="Times New Roman" w:hAnsi="Times New Roman" w:cs="Times New Roman"/>
              </w:rPr>
              <w:t>iu),</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pH ≤ 12,7</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lăsa la îndemâna copiilor</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se evita contactul cu ochii</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64</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Peroxid de stron</w:t>
            </w:r>
            <w:r w:rsidR="0095494E">
              <w:rPr>
                <w:rFonts w:ascii="Times New Roman" w:hAnsi="Times New Roman" w:cs="Times New Roman"/>
              </w:rPr>
              <w:t>ţ</w:t>
            </w:r>
            <w:r w:rsidRPr="003D3097">
              <w:rPr>
                <w:rFonts w:ascii="Times New Roman" w:hAnsi="Times New Roman" w:cs="Times New Roman"/>
              </w:rPr>
              <w:t>iu</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Strontium peroxide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1314-18-7</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215-224-6</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Produse pentru păr </w:t>
            </w:r>
            <w:r w:rsidR="0095494E">
              <w:rPr>
                <w:rFonts w:ascii="Times New Roman" w:hAnsi="Times New Roman" w:cs="Times New Roman"/>
                <w:lang w:val="en-US"/>
              </w:rPr>
              <w:t>ş</w:t>
            </w:r>
            <w:r w:rsidRPr="003D3097">
              <w:rPr>
                <w:rFonts w:ascii="Times New Roman" w:hAnsi="Times New Roman" w:cs="Times New Roman"/>
                <w:lang w:val="en-US"/>
              </w:rPr>
              <w:t>i pilozitatea facială, care sa îndepărtează prin clătire</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4,5 % (ca stron</w:t>
            </w:r>
            <w:r w:rsidR="0095494E">
              <w:rPr>
                <w:rFonts w:ascii="Times New Roman" w:hAnsi="Times New Roman" w:cs="Times New Roman"/>
              </w:rPr>
              <w:t>ţ</w:t>
            </w:r>
            <w:r w:rsidRPr="003D3097">
              <w:rPr>
                <w:rFonts w:ascii="Times New Roman" w:hAnsi="Times New Roman" w:cs="Times New Roman"/>
              </w:rPr>
              <w:t>iu)</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Toate produsele trebuie să îndeplinească cerin</w:t>
            </w:r>
            <w:r w:rsidR="0095494E">
              <w:rPr>
                <w:rFonts w:ascii="Times New Roman" w:hAnsi="Times New Roman" w:cs="Times New Roman"/>
                <w:lang w:val="en-US"/>
              </w:rPr>
              <w:t>ţ</w:t>
            </w:r>
            <w:r w:rsidRPr="003D3097">
              <w:rPr>
                <w:rFonts w:ascii="Times New Roman" w:hAnsi="Times New Roman" w:cs="Times New Roman"/>
                <w:lang w:val="en-US"/>
              </w:rPr>
              <w:t>ele de eliberare a peroxidului de hidrogen</w:t>
            </w:r>
          </w:p>
          <w:p w:rsidR="005D3C24" w:rsidRPr="003D3097" w:rsidRDefault="005D3C24" w:rsidP="005D3C24">
            <w:pPr>
              <w:rPr>
                <w:rFonts w:ascii="Times New Roman" w:hAnsi="Times New Roman" w:cs="Times New Roman"/>
              </w:rPr>
            </w:pPr>
            <w:r w:rsidRPr="003D3097">
              <w:rPr>
                <w:rFonts w:ascii="Times New Roman" w:hAnsi="Times New Roman" w:cs="Times New Roman"/>
              </w:rPr>
              <w:t>uz profesional</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se evita contactul cu ochii</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se clăti imediat ochii în cazul contactului acestora cu produsul.</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Numai pentru uz profesional</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se purta mănu</w:t>
            </w:r>
            <w:r w:rsidR="0095494E">
              <w:rPr>
                <w:rFonts w:ascii="Times New Roman" w:hAnsi="Times New Roman" w:cs="Times New Roman"/>
                <w:lang w:val="en-US"/>
              </w:rPr>
              <w:t>ş</w:t>
            </w:r>
            <w:r w:rsidRPr="003D3097">
              <w:rPr>
                <w:rFonts w:ascii="Times New Roman" w:hAnsi="Times New Roman" w:cs="Times New Roman"/>
                <w:lang w:val="en-US"/>
              </w:rPr>
              <w:t>i de protec</w:t>
            </w:r>
            <w:r w:rsidR="0095494E">
              <w:rPr>
                <w:rFonts w:ascii="Times New Roman" w:hAnsi="Times New Roman" w:cs="Times New Roman"/>
                <w:lang w:val="en-US"/>
              </w:rPr>
              <w:t>ţ</w:t>
            </w:r>
            <w:r w:rsidRPr="003D3097">
              <w:rPr>
                <w:rFonts w:ascii="Times New Roman" w:hAnsi="Times New Roman" w:cs="Times New Roman"/>
                <w:lang w:val="en-US"/>
              </w:rPr>
              <w:t>ie</w:t>
            </w:r>
          </w:p>
        </w:tc>
      </w:tr>
      <w:tr w:rsidR="005D3C24" w:rsidRPr="0095494E"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65</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Clorură, bromură </w:t>
            </w:r>
            <w:r w:rsidR="0095494E">
              <w:rPr>
                <w:rFonts w:ascii="Times New Roman" w:hAnsi="Times New Roman" w:cs="Times New Roman"/>
                <w:lang w:val="en-US"/>
              </w:rPr>
              <w:t>ş</w:t>
            </w:r>
            <w:r w:rsidRPr="003D3097">
              <w:rPr>
                <w:rFonts w:ascii="Times New Roman" w:hAnsi="Times New Roman" w:cs="Times New Roman"/>
                <w:lang w:val="en-US"/>
              </w:rPr>
              <w:t>i zaharinat de benzalconiu</w:t>
            </w:r>
            <w:hyperlink r:id="rId28" w:anchor="ntr9-L_2009342RO.01012801-E0009" w:history="1">
              <w:r w:rsidRPr="003D3097">
                <w:rPr>
                  <w:rFonts w:ascii="Times New Roman" w:hAnsi="Times New Roman" w:cs="Times New Roman"/>
                  <w:color w:val="0000FF" w:themeColor="hyperlink"/>
                  <w:u w:val="single"/>
                  <w:lang w:val="en-US"/>
                </w:rPr>
                <w:t> (</w:t>
              </w:r>
              <w:r w:rsidRPr="003D3097">
                <w:rPr>
                  <w:rFonts w:ascii="Times New Roman" w:hAnsi="Times New Roman" w:cs="Times New Roman"/>
                  <w:color w:val="0000FF" w:themeColor="hyperlink"/>
                  <w:u w:val="single"/>
                  <w:vertAlign w:val="superscript"/>
                  <w:lang w:val="en-US"/>
                </w:rPr>
                <w:t>9</w:t>
              </w:r>
              <w:r w:rsidRPr="003D3097">
                <w:rPr>
                  <w:rFonts w:ascii="Times New Roman" w:hAnsi="Times New Roman" w:cs="Times New Roman"/>
                  <w:color w:val="0000FF" w:themeColor="hyperlink"/>
                  <w:u w:val="single"/>
                  <w:lang w:val="en-US"/>
                </w:rPr>
                <w:t>)</w:t>
              </w:r>
            </w:hyperlink>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Benzalkonium bromide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91080-29-4</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293-522-5</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Produse pentru păr (scalp), care se îndepărtează prin clătire</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3 % (ca clorură de benzalconiu)</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În produsele, concentra</w:t>
            </w:r>
            <w:r w:rsidR="0095494E">
              <w:rPr>
                <w:rFonts w:ascii="Times New Roman" w:hAnsi="Times New Roman" w:cs="Times New Roman"/>
              </w:rPr>
              <w:t>ţ</w:t>
            </w:r>
            <w:r w:rsidRPr="003D3097">
              <w:rPr>
                <w:rFonts w:ascii="Times New Roman" w:hAnsi="Times New Roman" w:cs="Times New Roman"/>
              </w:rPr>
              <w:t xml:space="preserve">i de clorură, bromură </w:t>
            </w:r>
            <w:r w:rsidR="0095494E">
              <w:rPr>
                <w:rFonts w:ascii="Times New Roman" w:hAnsi="Times New Roman" w:cs="Times New Roman"/>
              </w:rPr>
              <w:t>ş</w:t>
            </w:r>
            <w:r w:rsidRPr="003D3097">
              <w:rPr>
                <w:rFonts w:ascii="Times New Roman" w:hAnsi="Times New Roman" w:cs="Times New Roman"/>
              </w:rPr>
              <w:t xml:space="preserve">i zaharinat de </w:t>
            </w:r>
            <w:r w:rsidRPr="003D3097">
              <w:rPr>
                <w:rFonts w:ascii="Times New Roman" w:hAnsi="Times New Roman" w:cs="Times New Roman"/>
              </w:rPr>
              <w:lastRenderedPageBreak/>
              <w:t>benzalconiu cu catenă alchil egală sau mai mică de C</w:t>
            </w:r>
            <w:r w:rsidRPr="003D3097">
              <w:rPr>
                <w:rFonts w:ascii="Times New Roman" w:hAnsi="Times New Roman" w:cs="Times New Roman"/>
                <w:vertAlign w:val="subscript"/>
              </w:rPr>
              <w:t>14</w:t>
            </w:r>
            <w:r w:rsidRPr="003D3097">
              <w:rPr>
                <w:rFonts w:ascii="Times New Roman" w:hAnsi="Times New Roman" w:cs="Times New Roman"/>
              </w:rPr>
              <w:t> nu trebuie să depă</w:t>
            </w:r>
            <w:r w:rsidR="0095494E">
              <w:rPr>
                <w:rFonts w:ascii="Times New Roman" w:hAnsi="Times New Roman" w:cs="Times New Roman"/>
              </w:rPr>
              <w:t>ş</w:t>
            </w:r>
            <w:r w:rsidRPr="003D3097">
              <w:rPr>
                <w:rFonts w:ascii="Times New Roman" w:hAnsi="Times New Roman" w:cs="Times New Roman"/>
              </w:rPr>
              <w:t>ească 0,1 % (ca clorură de benzalconiu)</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A se evita contactul cu ochii</w:t>
            </w:r>
          </w:p>
        </w:tc>
      </w:tr>
      <w:tr w:rsidR="005D3C24" w:rsidRPr="003D3097" w:rsidTr="005D3C24">
        <w:tc>
          <w:tcPr>
            <w:tcW w:w="24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 </w:t>
            </w:r>
          </w:p>
        </w:tc>
        <w:tc>
          <w:tcPr>
            <w:tcW w:w="685"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93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495"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650"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lang w:val="en-US"/>
              </w:rPr>
              <w:t xml:space="preserve">În alte scopuri decât pentru a inhiba dezvoltarea microorganismelor în produs. </w:t>
            </w:r>
            <w:r w:rsidRPr="003D3097">
              <w:rPr>
                <w:rFonts w:ascii="Times New Roman" w:hAnsi="Times New Roman" w:cs="Times New Roman"/>
              </w:rPr>
              <w:t>Acest scop trebuie să reiasă clar din prezentarea produsului.</w:t>
            </w:r>
          </w:p>
        </w:tc>
        <w:tc>
          <w:tcPr>
            <w:tcW w:w="968"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r>
      <w:tr w:rsidR="005D3C24" w:rsidRPr="003D3097"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685"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Benzalkonium chloride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63449-41-2/68391-01-5/68424-85-1/85409-22-9</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264-151-6/269-919-4/270-325-2/287-089-1</w:t>
            </w:r>
          </w:p>
        </w:tc>
        <w:tc>
          <w:tcPr>
            <w:tcW w:w="934" w:type="pct"/>
            <w:vMerge/>
            <w:tcBorders>
              <w:top w:val="single" w:sz="6" w:space="0" w:color="000000"/>
              <w:left w:val="single" w:sz="6" w:space="0" w:color="000000"/>
              <w:bottom w:val="single" w:sz="6" w:space="0" w:color="000000"/>
              <w:right w:val="single" w:sz="6" w:space="0" w:color="000000"/>
            </w:tcBorders>
            <w:vAlign w:val="bottom"/>
            <w:hideMark/>
          </w:tcPr>
          <w:p w:rsidR="005D3C24" w:rsidRPr="003D3097" w:rsidRDefault="005D3C24" w:rsidP="005D3C24">
            <w:pPr>
              <w:rPr>
                <w:rFonts w:ascii="Times New Roman" w:hAnsi="Times New Roman" w:cs="Times New Roman"/>
              </w:rPr>
            </w:pPr>
          </w:p>
        </w:tc>
        <w:tc>
          <w:tcPr>
            <w:tcW w:w="495" w:type="pct"/>
            <w:vMerge/>
            <w:tcBorders>
              <w:top w:val="single" w:sz="6" w:space="0" w:color="000000"/>
              <w:left w:val="single" w:sz="6" w:space="0" w:color="000000"/>
              <w:bottom w:val="single" w:sz="6" w:space="0" w:color="000000"/>
              <w:right w:val="single" w:sz="6" w:space="0" w:color="000000"/>
            </w:tcBorders>
            <w:vAlign w:val="bottom"/>
            <w:hideMark/>
          </w:tcPr>
          <w:p w:rsidR="005D3C24" w:rsidRPr="003D3097" w:rsidRDefault="005D3C24" w:rsidP="005D3C24">
            <w:pPr>
              <w:rPr>
                <w:rFonts w:ascii="Times New Roman" w:hAnsi="Times New Roman" w:cs="Times New Roman"/>
              </w:rPr>
            </w:pPr>
          </w:p>
        </w:tc>
        <w:tc>
          <w:tcPr>
            <w:tcW w:w="650" w:type="pct"/>
            <w:vMerge/>
            <w:tcBorders>
              <w:top w:val="single" w:sz="6" w:space="0" w:color="000000"/>
              <w:left w:val="single" w:sz="6" w:space="0" w:color="000000"/>
              <w:bottom w:val="single" w:sz="6" w:space="0" w:color="000000"/>
              <w:right w:val="single" w:sz="6" w:space="0" w:color="000000"/>
            </w:tcBorders>
            <w:vAlign w:val="bottom"/>
            <w:hideMark/>
          </w:tcPr>
          <w:p w:rsidR="005D3C24" w:rsidRPr="003D3097" w:rsidRDefault="005D3C24" w:rsidP="005D3C24">
            <w:pPr>
              <w:rPr>
                <w:rFonts w:ascii="Times New Roman" w:hAnsi="Times New Roman" w:cs="Times New Roman"/>
              </w:rPr>
            </w:pPr>
          </w:p>
        </w:tc>
        <w:tc>
          <w:tcPr>
            <w:tcW w:w="968" w:type="pct"/>
            <w:gridSpan w:val="2"/>
            <w:vMerge/>
            <w:tcBorders>
              <w:top w:val="single" w:sz="6" w:space="0" w:color="000000"/>
              <w:left w:val="single" w:sz="6" w:space="0" w:color="000000"/>
              <w:bottom w:val="single" w:sz="6" w:space="0" w:color="000000"/>
              <w:right w:val="single" w:sz="6" w:space="0" w:color="000000"/>
            </w:tcBorders>
            <w:vAlign w:val="bottom"/>
            <w:hideMark/>
          </w:tcPr>
          <w:p w:rsidR="005D3C24" w:rsidRPr="003D3097" w:rsidRDefault="005D3C24" w:rsidP="005D3C24">
            <w:pPr>
              <w:rPr>
                <w:rFonts w:ascii="Times New Roman" w:hAnsi="Times New Roman" w:cs="Times New Roman"/>
              </w:rPr>
            </w:pPr>
          </w:p>
        </w:tc>
      </w:tr>
      <w:tr w:rsidR="005D3C24" w:rsidRPr="003D3097"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685"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Benzalkonium saccharinate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68989-01-5</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273-545-7</w:t>
            </w:r>
          </w:p>
        </w:tc>
        <w:tc>
          <w:tcPr>
            <w:tcW w:w="934" w:type="pct"/>
            <w:vMerge/>
            <w:tcBorders>
              <w:top w:val="single" w:sz="6" w:space="0" w:color="000000"/>
              <w:left w:val="single" w:sz="6" w:space="0" w:color="000000"/>
              <w:bottom w:val="single" w:sz="6" w:space="0" w:color="000000"/>
              <w:right w:val="single" w:sz="6" w:space="0" w:color="000000"/>
            </w:tcBorders>
            <w:vAlign w:val="bottom"/>
            <w:hideMark/>
          </w:tcPr>
          <w:p w:rsidR="005D3C24" w:rsidRPr="003D3097" w:rsidRDefault="005D3C24" w:rsidP="005D3C24">
            <w:pPr>
              <w:rPr>
                <w:rFonts w:ascii="Times New Roman" w:hAnsi="Times New Roman" w:cs="Times New Roman"/>
              </w:rPr>
            </w:pPr>
          </w:p>
        </w:tc>
        <w:tc>
          <w:tcPr>
            <w:tcW w:w="495" w:type="pct"/>
            <w:vMerge/>
            <w:tcBorders>
              <w:top w:val="single" w:sz="6" w:space="0" w:color="000000"/>
              <w:left w:val="single" w:sz="6" w:space="0" w:color="000000"/>
              <w:bottom w:val="single" w:sz="6" w:space="0" w:color="000000"/>
              <w:right w:val="single" w:sz="6" w:space="0" w:color="000000"/>
            </w:tcBorders>
            <w:vAlign w:val="bottom"/>
            <w:hideMark/>
          </w:tcPr>
          <w:p w:rsidR="005D3C24" w:rsidRPr="003D3097" w:rsidRDefault="005D3C24" w:rsidP="005D3C24">
            <w:pPr>
              <w:rPr>
                <w:rFonts w:ascii="Times New Roman" w:hAnsi="Times New Roman" w:cs="Times New Roman"/>
              </w:rPr>
            </w:pPr>
          </w:p>
        </w:tc>
        <w:tc>
          <w:tcPr>
            <w:tcW w:w="650" w:type="pct"/>
            <w:vMerge/>
            <w:tcBorders>
              <w:top w:val="single" w:sz="6" w:space="0" w:color="000000"/>
              <w:left w:val="single" w:sz="6" w:space="0" w:color="000000"/>
              <w:bottom w:val="single" w:sz="6" w:space="0" w:color="000000"/>
              <w:right w:val="single" w:sz="6" w:space="0" w:color="000000"/>
            </w:tcBorders>
            <w:vAlign w:val="bottom"/>
            <w:hideMark/>
          </w:tcPr>
          <w:p w:rsidR="005D3C24" w:rsidRPr="003D3097" w:rsidRDefault="005D3C24" w:rsidP="005D3C24">
            <w:pPr>
              <w:rPr>
                <w:rFonts w:ascii="Times New Roman" w:hAnsi="Times New Roman" w:cs="Times New Roman"/>
              </w:rPr>
            </w:pPr>
          </w:p>
        </w:tc>
        <w:tc>
          <w:tcPr>
            <w:tcW w:w="968" w:type="pct"/>
            <w:gridSpan w:val="2"/>
            <w:vMerge/>
            <w:tcBorders>
              <w:top w:val="single" w:sz="6" w:space="0" w:color="000000"/>
              <w:left w:val="single" w:sz="6" w:space="0" w:color="000000"/>
              <w:bottom w:val="single" w:sz="6" w:space="0" w:color="000000"/>
              <w:right w:val="single" w:sz="6" w:space="0" w:color="000000"/>
            </w:tcBorders>
            <w:vAlign w:val="bottom"/>
            <w:hideMark/>
          </w:tcPr>
          <w:p w:rsidR="005D3C24" w:rsidRPr="003D3097" w:rsidRDefault="005D3C24" w:rsidP="005D3C24">
            <w:pPr>
              <w:rPr>
                <w:rFonts w:ascii="Times New Roman" w:hAnsi="Times New Roman" w:cs="Times New Roman"/>
              </w:rPr>
            </w:pPr>
          </w:p>
        </w:tc>
      </w:tr>
      <w:tr w:rsidR="005D3C24" w:rsidRPr="003D3097" w:rsidTr="005D3C24">
        <w:tc>
          <w:tcPr>
            <w:tcW w:w="24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66</w:t>
            </w:r>
          </w:p>
        </w:tc>
        <w:tc>
          <w:tcPr>
            <w:tcW w:w="685"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Poliacrilamide</w:t>
            </w:r>
          </w:p>
        </w:tc>
        <w:tc>
          <w:tcPr>
            <w:tcW w:w="429"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371"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22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862"/>
              <w:gridCol w:w="1995"/>
            </w:tblGrid>
            <w:tr w:rsidR="005D3C24" w:rsidRPr="003D3097" w:rsidTr="005D3C24">
              <w:tc>
                <w:tcPr>
                  <w:tcW w:w="34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78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Produse pentru corp fără clătire.</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93"/>
              <w:gridCol w:w="1458"/>
            </w:tblGrid>
            <w:tr w:rsidR="005D3C24" w:rsidRPr="003D3097" w:rsidTr="005D3C24">
              <w:tc>
                <w:tcPr>
                  <w:tcW w:w="33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1000"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w:t>
                  </w:r>
                  <w:r w:rsidR="0095494E">
                    <w:rPr>
                      <w:rFonts w:ascii="Times New Roman" w:hAnsi="Times New Roman" w:cs="Times New Roman"/>
                      <w:lang w:val="en-US"/>
                    </w:rPr>
                    <w:t>ţ</w:t>
                  </w:r>
                  <w:r w:rsidRPr="003D3097">
                    <w:rPr>
                      <w:rFonts w:ascii="Times New Roman" w:hAnsi="Times New Roman" w:cs="Times New Roman"/>
                      <w:lang w:val="en-US"/>
                    </w:rPr>
                    <w:t>inutul maxim de acrilamidă reziduală 0,1 mg/kg</w:t>
                  </w:r>
                </w:p>
              </w:tc>
            </w:tr>
          </w:tbl>
          <w:p w:rsidR="005D3C24" w:rsidRPr="003D3097" w:rsidRDefault="005D3C24" w:rsidP="005D3C24">
            <w:pPr>
              <w:rPr>
                <w:rFonts w:ascii="Times New Roman" w:hAnsi="Times New Roman" w:cs="Times New Roman"/>
                <w:lang w:val="en-US"/>
              </w:rPr>
            </w:pP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685"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429"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892"/>
              <w:gridCol w:w="1965"/>
            </w:tblGrid>
            <w:tr w:rsidR="005D3C24" w:rsidRPr="003D3097" w:rsidTr="005D3C24">
              <w:tc>
                <w:tcPr>
                  <w:tcW w:w="353"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77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Alte produse</w:t>
                  </w:r>
                </w:p>
              </w:tc>
            </w:tr>
          </w:tbl>
          <w:p w:rsidR="005D3C24" w:rsidRPr="003D3097" w:rsidRDefault="005D3C24" w:rsidP="005D3C24">
            <w:pPr>
              <w:rPr>
                <w:rFonts w:ascii="Times New Roman" w:hAnsi="Times New Roman" w:cs="Times New Roman"/>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06"/>
              <w:gridCol w:w="1445"/>
            </w:tblGrid>
            <w:tr w:rsidR="005D3C24" w:rsidRPr="0095494E" w:rsidTr="005D3C24">
              <w:tc>
                <w:tcPr>
                  <w:tcW w:w="34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99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Con</w:t>
                  </w:r>
                  <w:r w:rsidR="0095494E">
                    <w:rPr>
                      <w:rFonts w:ascii="Times New Roman" w:hAnsi="Times New Roman" w:cs="Times New Roman"/>
                      <w:lang w:val="en-US"/>
                    </w:rPr>
                    <w:t>ţ</w:t>
                  </w:r>
                  <w:r w:rsidRPr="003D3097">
                    <w:rPr>
                      <w:rFonts w:ascii="Times New Roman" w:hAnsi="Times New Roman" w:cs="Times New Roman"/>
                      <w:lang w:val="en-US"/>
                    </w:rPr>
                    <w:t xml:space="preserve">inutul maxim de acrilamidă </w:t>
                  </w:r>
                  <w:r w:rsidRPr="003D3097">
                    <w:rPr>
                      <w:rFonts w:ascii="Times New Roman" w:hAnsi="Times New Roman" w:cs="Times New Roman"/>
                      <w:lang w:val="en-US"/>
                    </w:rPr>
                    <w:lastRenderedPageBreak/>
                    <w:t>reziduală 0,5 mg/kg</w:t>
                  </w:r>
                </w:p>
              </w:tc>
            </w:tr>
          </w:tbl>
          <w:p w:rsidR="005D3C24" w:rsidRPr="003D3097" w:rsidRDefault="005D3C24" w:rsidP="005D3C24">
            <w:pPr>
              <w:rPr>
                <w:rFonts w:ascii="Times New Roman" w:hAnsi="Times New Roman" w:cs="Times New Roman"/>
                <w:lang w:val="en-US"/>
              </w:rPr>
            </w:pP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 </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67</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2-Benzilidenheptanal</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Amyl cinnamal</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122-40-7</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204-541-5</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Prezen</w:t>
            </w:r>
            <w:r w:rsidR="0095494E">
              <w:rPr>
                <w:rFonts w:ascii="Times New Roman" w:hAnsi="Times New Roman" w:cs="Times New Roman"/>
                <w:lang w:val="en-US"/>
              </w:rPr>
              <w:t>ţ</w:t>
            </w:r>
            <w:r w:rsidRPr="003D3097">
              <w:rPr>
                <w:rFonts w:ascii="Times New Roman" w:hAnsi="Times New Roman" w:cs="Times New Roman"/>
                <w:lang w:val="en-US"/>
              </w:rPr>
              <w:t>a substan</w:t>
            </w:r>
            <w:r w:rsidR="0095494E">
              <w:rPr>
                <w:rFonts w:ascii="Times New Roman" w:hAnsi="Times New Roman" w:cs="Times New Roman"/>
                <w:lang w:val="en-US"/>
              </w:rPr>
              <w:t>ţ</w:t>
            </w:r>
            <w:r w:rsidRPr="003D3097">
              <w:rPr>
                <w:rFonts w:ascii="Times New Roman" w:hAnsi="Times New Roman" w:cs="Times New Roman"/>
                <w:lang w:val="en-US"/>
              </w:rPr>
              <w:t>ei trebuie indicată în lista ingredientelor men</w:t>
            </w:r>
            <w:r w:rsidR="0095494E">
              <w:rPr>
                <w:rFonts w:ascii="Times New Roman" w:hAnsi="Times New Roman" w:cs="Times New Roman"/>
                <w:lang w:val="en-US"/>
              </w:rPr>
              <w:t>ţ</w:t>
            </w:r>
            <w:r w:rsidRPr="003D3097">
              <w:rPr>
                <w:rFonts w:ascii="Times New Roman" w:hAnsi="Times New Roman" w:cs="Times New Roman"/>
                <w:lang w:val="en-US"/>
              </w:rPr>
              <w:t>ionată la articolul 19 alineatul (1) litera (g), atunci când concentra</w:t>
            </w:r>
            <w:r w:rsidR="0095494E">
              <w:rPr>
                <w:rFonts w:ascii="Times New Roman" w:hAnsi="Times New Roman" w:cs="Times New Roman"/>
                <w:lang w:val="en-US"/>
              </w:rPr>
              <w:t>ţ</w:t>
            </w:r>
            <w:r w:rsidRPr="003D3097">
              <w:rPr>
                <w:rFonts w:ascii="Times New Roman" w:hAnsi="Times New Roman" w:cs="Times New Roman"/>
                <w:lang w:val="en-US"/>
              </w:rPr>
              <w:t>ia depă</w:t>
            </w:r>
            <w:r w:rsidR="0095494E">
              <w:rPr>
                <w:rFonts w:ascii="Times New Roman" w:hAnsi="Times New Roman" w:cs="Times New Roman"/>
                <w:lang w:val="en-US"/>
              </w:rPr>
              <w:t>ş</w:t>
            </w:r>
            <w:r w:rsidRPr="003D3097">
              <w:rPr>
                <w:rFonts w:ascii="Times New Roman" w:hAnsi="Times New Roman" w:cs="Times New Roman"/>
                <w:lang w:val="en-US"/>
              </w:rPr>
              <w:t>e</w:t>
            </w:r>
            <w:r w:rsidR="0095494E">
              <w:rPr>
                <w:rFonts w:ascii="Times New Roman" w:hAnsi="Times New Roman" w:cs="Times New Roman"/>
                <w:lang w:val="en-US"/>
              </w:rPr>
              <w:t>ş</w:t>
            </w:r>
            <w:r w:rsidRPr="003D3097">
              <w:rPr>
                <w:rFonts w:ascii="Times New Roman" w:hAnsi="Times New Roman" w:cs="Times New Roman"/>
                <w:lang w:val="en-US"/>
              </w:rPr>
              <w:t>te:</w:t>
            </w: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68"/>
              <w:gridCol w:w="1483"/>
            </w:tblGrid>
            <w:tr w:rsidR="005D3C24" w:rsidRPr="003D3097" w:rsidTr="005D3C24">
              <w:tc>
                <w:tcPr>
                  <w:tcW w:w="32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2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0,001 % în produsele fără clătire</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24"/>
              <w:gridCol w:w="1527"/>
            </w:tblGrid>
            <w:tr w:rsidR="005D3C24" w:rsidRPr="003D3097" w:rsidTr="005D3C24">
              <w:tc>
                <w:tcPr>
                  <w:tcW w:w="29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4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0,01 % în produsele care se îndepărtează prin clătire.</w:t>
                  </w:r>
                </w:p>
              </w:tc>
            </w:tr>
          </w:tbl>
          <w:p w:rsidR="005D3C24" w:rsidRPr="003D3097" w:rsidRDefault="005D3C24" w:rsidP="005D3C24">
            <w:pPr>
              <w:rPr>
                <w:rFonts w:ascii="Times New Roman" w:hAnsi="Times New Roman" w:cs="Times New Roman"/>
                <w:lang w:val="en-US"/>
              </w:rPr>
            </w:pP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68</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Alcool benzilic</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Benzyl alcohol</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100-51-6</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202-859-9</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Prezen</w:t>
            </w:r>
            <w:r w:rsidR="0095494E">
              <w:rPr>
                <w:rFonts w:ascii="Times New Roman" w:hAnsi="Times New Roman" w:cs="Times New Roman"/>
                <w:lang w:val="en-US"/>
              </w:rPr>
              <w:t>ţ</w:t>
            </w:r>
            <w:r w:rsidRPr="003D3097">
              <w:rPr>
                <w:rFonts w:ascii="Times New Roman" w:hAnsi="Times New Roman" w:cs="Times New Roman"/>
                <w:lang w:val="en-US"/>
              </w:rPr>
              <w:t>a substan</w:t>
            </w:r>
            <w:r w:rsidR="0095494E">
              <w:rPr>
                <w:rFonts w:ascii="Times New Roman" w:hAnsi="Times New Roman" w:cs="Times New Roman"/>
                <w:lang w:val="en-US"/>
              </w:rPr>
              <w:t>ţ</w:t>
            </w:r>
            <w:r w:rsidRPr="003D3097">
              <w:rPr>
                <w:rFonts w:ascii="Times New Roman" w:hAnsi="Times New Roman" w:cs="Times New Roman"/>
                <w:lang w:val="en-US"/>
              </w:rPr>
              <w:t>ei trebuie indicată în lista ingredientelor men</w:t>
            </w:r>
            <w:r w:rsidR="0095494E">
              <w:rPr>
                <w:rFonts w:ascii="Times New Roman" w:hAnsi="Times New Roman" w:cs="Times New Roman"/>
                <w:lang w:val="en-US"/>
              </w:rPr>
              <w:t>ţ</w:t>
            </w:r>
            <w:r w:rsidRPr="003D3097">
              <w:rPr>
                <w:rFonts w:ascii="Times New Roman" w:hAnsi="Times New Roman" w:cs="Times New Roman"/>
                <w:lang w:val="en-US"/>
              </w:rPr>
              <w:t>ionată la articolul 19 alineatul (1) litera (g), atunci când concentra</w:t>
            </w:r>
            <w:r w:rsidR="0095494E">
              <w:rPr>
                <w:rFonts w:ascii="Times New Roman" w:hAnsi="Times New Roman" w:cs="Times New Roman"/>
                <w:lang w:val="en-US"/>
              </w:rPr>
              <w:t>ţ</w:t>
            </w:r>
            <w:r w:rsidRPr="003D3097">
              <w:rPr>
                <w:rFonts w:ascii="Times New Roman" w:hAnsi="Times New Roman" w:cs="Times New Roman"/>
                <w:lang w:val="en-US"/>
              </w:rPr>
              <w:t xml:space="preserve">ia </w:t>
            </w:r>
            <w:r w:rsidRPr="003D3097">
              <w:rPr>
                <w:rFonts w:ascii="Times New Roman" w:hAnsi="Times New Roman" w:cs="Times New Roman"/>
                <w:lang w:val="en-US"/>
              </w:rPr>
              <w:lastRenderedPageBreak/>
              <w:t>depă</w:t>
            </w:r>
            <w:r w:rsidR="0095494E">
              <w:rPr>
                <w:rFonts w:ascii="Times New Roman" w:hAnsi="Times New Roman" w:cs="Times New Roman"/>
                <w:lang w:val="en-US"/>
              </w:rPr>
              <w:t>ş</w:t>
            </w:r>
            <w:r w:rsidRPr="003D3097">
              <w:rPr>
                <w:rFonts w:ascii="Times New Roman" w:hAnsi="Times New Roman" w:cs="Times New Roman"/>
                <w:lang w:val="en-US"/>
              </w:rPr>
              <w:t>e</w:t>
            </w:r>
            <w:r w:rsidR="0095494E">
              <w:rPr>
                <w:rFonts w:ascii="Times New Roman" w:hAnsi="Times New Roman" w:cs="Times New Roman"/>
                <w:lang w:val="en-US"/>
              </w:rPr>
              <w:t>ş</w:t>
            </w:r>
            <w:r w:rsidRPr="003D3097">
              <w:rPr>
                <w:rFonts w:ascii="Times New Roman" w:hAnsi="Times New Roman" w:cs="Times New Roman"/>
                <w:lang w:val="en-US"/>
              </w:rPr>
              <w:t>te:</w:t>
            </w: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32"/>
              <w:gridCol w:w="1519"/>
            </w:tblGrid>
            <w:tr w:rsidR="005D3C24" w:rsidRPr="003D3097" w:rsidTr="005D3C24">
              <w:tc>
                <w:tcPr>
                  <w:tcW w:w="296"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4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0,001 % în produsele fără clătire</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24"/>
              <w:gridCol w:w="1527"/>
            </w:tblGrid>
            <w:tr w:rsidR="005D3C24" w:rsidRPr="003D3097" w:rsidTr="005D3C24">
              <w:tc>
                <w:tcPr>
                  <w:tcW w:w="29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4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0,01 % în produsele care se îndepărtează prin clătire.</w:t>
                  </w:r>
                </w:p>
              </w:tc>
            </w:tr>
          </w:tbl>
          <w:p w:rsidR="005D3C24" w:rsidRPr="003D3097" w:rsidRDefault="005D3C24" w:rsidP="005D3C24">
            <w:pPr>
              <w:rPr>
                <w:rFonts w:ascii="Times New Roman" w:hAnsi="Times New Roman" w:cs="Times New Roman"/>
                <w:lang w:val="en-US"/>
              </w:rPr>
            </w:pP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 </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69</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Alcool cinamilic</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Cinnamyl alcohol</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104-54-1</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203-212-3</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Prezen</w:t>
            </w:r>
            <w:r w:rsidR="0095494E">
              <w:rPr>
                <w:rFonts w:ascii="Times New Roman" w:hAnsi="Times New Roman" w:cs="Times New Roman"/>
                <w:lang w:val="en-US"/>
              </w:rPr>
              <w:t>ţ</w:t>
            </w:r>
            <w:r w:rsidRPr="003D3097">
              <w:rPr>
                <w:rFonts w:ascii="Times New Roman" w:hAnsi="Times New Roman" w:cs="Times New Roman"/>
                <w:lang w:val="en-US"/>
              </w:rPr>
              <w:t>a substan</w:t>
            </w:r>
            <w:r w:rsidR="0095494E">
              <w:rPr>
                <w:rFonts w:ascii="Times New Roman" w:hAnsi="Times New Roman" w:cs="Times New Roman"/>
                <w:lang w:val="en-US"/>
              </w:rPr>
              <w:t>ţ</w:t>
            </w:r>
            <w:r w:rsidRPr="003D3097">
              <w:rPr>
                <w:rFonts w:ascii="Times New Roman" w:hAnsi="Times New Roman" w:cs="Times New Roman"/>
                <w:lang w:val="en-US"/>
              </w:rPr>
              <w:t>ei trebuie indicată în lista ingredientelor men</w:t>
            </w:r>
            <w:r w:rsidR="0095494E">
              <w:rPr>
                <w:rFonts w:ascii="Times New Roman" w:hAnsi="Times New Roman" w:cs="Times New Roman"/>
                <w:lang w:val="en-US"/>
              </w:rPr>
              <w:t>ţ</w:t>
            </w:r>
            <w:r w:rsidRPr="003D3097">
              <w:rPr>
                <w:rFonts w:ascii="Times New Roman" w:hAnsi="Times New Roman" w:cs="Times New Roman"/>
                <w:lang w:val="en-US"/>
              </w:rPr>
              <w:t>ionată la articolul 19 alineatul (1) litera (g), atunci când concentra</w:t>
            </w:r>
            <w:r w:rsidR="0095494E">
              <w:rPr>
                <w:rFonts w:ascii="Times New Roman" w:hAnsi="Times New Roman" w:cs="Times New Roman"/>
                <w:lang w:val="en-US"/>
              </w:rPr>
              <w:t>ţ</w:t>
            </w:r>
            <w:r w:rsidRPr="003D3097">
              <w:rPr>
                <w:rFonts w:ascii="Times New Roman" w:hAnsi="Times New Roman" w:cs="Times New Roman"/>
                <w:lang w:val="en-US"/>
              </w:rPr>
              <w:t>ia depă</w:t>
            </w:r>
            <w:r w:rsidR="0095494E">
              <w:rPr>
                <w:rFonts w:ascii="Times New Roman" w:hAnsi="Times New Roman" w:cs="Times New Roman"/>
                <w:lang w:val="en-US"/>
              </w:rPr>
              <w:t>ş</w:t>
            </w:r>
            <w:r w:rsidRPr="003D3097">
              <w:rPr>
                <w:rFonts w:ascii="Times New Roman" w:hAnsi="Times New Roman" w:cs="Times New Roman"/>
                <w:lang w:val="en-US"/>
              </w:rPr>
              <w:t>e</w:t>
            </w:r>
            <w:r w:rsidR="0095494E">
              <w:rPr>
                <w:rFonts w:ascii="Times New Roman" w:hAnsi="Times New Roman" w:cs="Times New Roman"/>
                <w:lang w:val="en-US"/>
              </w:rPr>
              <w:t>ş</w:t>
            </w:r>
            <w:r w:rsidRPr="003D3097">
              <w:rPr>
                <w:rFonts w:ascii="Times New Roman" w:hAnsi="Times New Roman" w:cs="Times New Roman"/>
                <w:lang w:val="en-US"/>
              </w:rPr>
              <w:t>te:</w:t>
            </w: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68"/>
              <w:gridCol w:w="1483"/>
            </w:tblGrid>
            <w:tr w:rsidR="005D3C24" w:rsidRPr="003D3097" w:rsidTr="005D3C24">
              <w:tc>
                <w:tcPr>
                  <w:tcW w:w="32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2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0,001 % în produsele fără clătire</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24"/>
              <w:gridCol w:w="1527"/>
            </w:tblGrid>
            <w:tr w:rsidR="005D3C24" w:rsidRPr="003D3097" w:rsidTr="005D3C24">
              <w:tc>
                <w:tcPr>
                  <w:tcW w:w="29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4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0,01 % în produsele care se îndepărtează prin clătire.</w:t>
                  </w:r>
                </w:p>
              </w:tc>
            </w:tr>
          </w:tbl>
          <w:p w:rsidR="005D3C24" w:rsidRPr="003D3097" w:rsidRDefault="005D3C24" w:rsidP="005D3C24">
            <w:pPr>
              <w:rPr>
                <w:rFonts w:ascii="Times New Roman" w:hAnsi="Times New Roman" w:cs="Times New Roman"/>
                <w:lang w:val="en-US"/>
              </w:rPr>
            </w:pP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70</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3,7-Dimetil-2,6-</w:t>
            </w:r>
            <w:r w:rsidRPr="003D3097">
              <w:rPr>
                <w:rFonts w:ascii="Times New Roman" w:hAnsi="Times New Roman" w:cs="Times New Roman"/>
              </w:rPr>
              <w:lastRenderedPageBreak/>
              <w:t>octadienal</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Citral</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5392-40-5</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226-</w:t>
            </w:r>
            <w:r w:rsidRPr="003D3097">
              <w:rPr>
                <w:rFonts w:ascii="Times New Roman" w:hAnsi="Times New Roman" w:cs="Times New Roman"/>
              </w:rPr>
              <w:lastRenderedPageBreak/>
              <w:t>394-6</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 </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Prezen</w:t>
            </w:r>
            <w:r w:rsidR="0095494E">
              <w:rPr>
                <w:rFonts w:ascii="Times New Roman" w:hAnsi="Times New Roman" w:cs="Times New Roman"/>
                <w:lang w:val="en-US"/>
              </w:rPr>
              <w:t>ţ</w:t>
            </w:r>
            <w:r w:rsidRPr="003D3097">
              <w:rPr>
                <w:rFonts w:ascii="Times New Roman" w:hAnsi="Times New Roman" w:cs="Times New Roman"/>
                <w:lang w:val="en-US"/>
              </w:rPr>
              <w:t>a substan</w:t>
            </w:r>
            <w:r w:rsidR="0095494E">
              <w:rPr>
                <w:rFonts w:ascii="Times New Roman" w:hAnsi="Times New Roman" w:cs="Times New Roman"/>
                <w:lang w:val="en-US"/>
              </w:rPr>
              <w:t>ţ</w:t>
            </w:r>
            <w:r w:rsidRPr="003D3097">
              <w:rPr>
                <w:rFonts w:ascii="Times New Roman" w:hAnsi="Times New Roman" w:cs="Times New Roman"/>
                <w:lang w:val="en-US"/>
              </w:rPr>
              <w:t xml:space="preserve">ei </w:t>
            </w:r>
            <w:r w:rsidRPr="003D3097">
              <w:rPr>
                <w:rFonts w:ascii="Times New Roman" w:hAnsi="Times New Roman" w:cs="Times New Roman"/>
                <w:lang w:val="en-US"/>
              </w:rPr>
              <w:lastRenderedPageBreak/>
              <w:t>trebuie indicată în lista ingredientelor men</w:t>
            </w:r>
            <w:r w:rsidR="0095494E">
              <w:rPr>
                <w:rFonts w:ascii="Times New Roman" w:hAnsi="Times New Roman" w:cs="Times New Roman"/>
                <w:lang w:val="en-US"/>
              </w:rPr>
              <w:t>ţ</w:t>
            </w:r>
            <w:r w:rsidRPr="003D3097">
              <w:rPr>
                <w:rFonts w:ascii="Times New Roman" w:hAnsi="Times New Roman" w:cs="Times New Roman"/>
                <w:lang w:val="en-US"/>
              </w:rPr>
              <w:t>ionată la articolul 19 alineatul (1) litera (g), atunci când concentra</w:t>
            </w:r>
            <w:r w:rsidR="0095494E">
              <w:rPr>
                <w:rFonts w:ascii="Times New Roman" w:hAnsi="Times New Roman" w:cs="Times New Roman"/>
                <w:lang w:val="en-US"/>
              </w:rPr>
              <w:t>ţ</w:t>
            </w:r>
            <w:r w:rsidRPr="003D3097">
              <w:rPr>
                <w:rFonts w:ascii="Times New Roman" w:hAnsi="Times New Roman" w:cs="Times New Roman"/>
                <w:lang w:val="en-US"/>
              </w:rPr>
              <w:t>ia depă</w:t>
            </w:r>
            <w:r w:rsidR="0095494E">
              <w:rPr>
                <w:rFonts w:ascii="Times New Roman" w:hAnsi="Times New Roman" w:cs="Times New Roman"/>
                <w:lang w:val="en-US"/>
              </w:rPr>
              <w:t>ş</w:t>
            </w:r>
            <w:r w:rsidRPr="003D3097">
              <w:rPr>
                <w:rFonts w:ascii="Times New Roman" w:hAnsi="Times New Roman" w:cs="Times New Roman"/>
                <w:lang w:val="en-US"/>
              </w:rPr>
              <w:t>e</w:t>
            </w:r>
            <w:r w:rsidR="0095494E">
              <w:rPr>
                <w:rFonts w:ascii="Times New Roman" w:hAnsi="Times New Roman" w:cs="Times New Roman"/>
                <w:lang w:val="en-US"/>
              </w:rPr>
              <w:t>ş</w:t>
            </w:r>
            <w:r w:rsidRPr="003D3097">
              <w:rPr>
                <w:rFonts w:ascii="Times New Roman" w:hAnsi="Times New Roman" w:cs="Times New Roman"/>
                <w:lang w:val="en-US"/>
              </w:rPr>
              <w:t>te:</w:t>
            </w: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68"/>
              <w:gridCol w:w="1483"/>
            </w:tblGrid>
            <w:tr w:rsidR="005D3C24" w:rsidRPr="003D3097" w:rsidTr="005D3C24">
              <w:tc>
                <w:tcPr>
                  <w:tcW w:w="32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2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0,001 % în produsele fără clătire.</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24"/>
              <w:gridCol w:w="1527"/>
            </w:tblGrid>
            <w:tr w:rsidR="005D3C24" w:rsidRPr="003D3097" w:rsidTr="005D3C24">
              <w:tc>
                <w:tcPr>
                  <w:tcW w:w="29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4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0,01 % în produsele care se îndepărtează prin clătire.</w:t>
                  </w:r>
                </w:p>
              </w:tc>
            </w:tr>
          </w:tbl>
          <w:p w:rsidR="005D3C24" w:rsidRPr="003D3097" w:rsidRDefault="005D3C24" w:rsidP="005D3C24">
            <w:pPr>
              <w:rPr>
                <w:rFonts w:ascii="Times New Roman" w:hAnsi="Times New Roman" w:cs="Times New Roman"/>
                <w:lang w:val="en-US"/>
              </w:rPr>
            </w:pP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 </w:t>
            </w:r>
          </w:p>
        </w:tc>
      </w:tr>
      <w:tr w:rsidR="005D3C24" w:rsidRPr="0095494E"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71</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2-Metoxi-4-(2-propenil) fenol,</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Eugenol</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97-53-0</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202-589-1</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Prezen</w:t>
            </w:r>
            <w:r w:rsidR="0095494E">
              <w:rPr>
                <w:rFonts w:ascii="Times New Roman" w:hAnsi="Times New Roman" w:cs="Times New Roman"/>
                <w:lang w:val="en-US"/>
              </w:rPr>
              <w:t>ţ</w:t>
            </w:r>
            <w:r w:rsidRPr="003D3097">
              <w:rPr>
                <w:rFonts w:ascii="Times New Roman" w:hAnsi="Times New Roman" w:cs="Times New Roman"/>
                <w:lang w:val="en-US"/>
              </w:rPr>
              <w:t>a substan</w:t>
            </w:r>
            <w:r w:rsidR="0095494E">
              <w:rPr>
                <w:rFonts w:ascii="Times New Roman" w:hAnsi="Times New Roman" w:cs="Times New Roman"/>
                <w:lang w:val="en-US"/>
              </w:rPr>
              <w:t>ţ</w:t>
            </w:r>
            <w:r w:rsidRPr="003D3097">
              <w:rPr>
                <w:rFonts w:ascii="Times New Roman" w:hAnsi="Times New Roman" w:cs="Times New Roman"/>
                <w:lang w:val="en-US"/>
              </w:rPr>
              <w:t>ei trebuie indicată în lista ingredientelor men</w:t>
            </w:r>
            <w:r w:rsidR="0095494E">
              <w:rPr>
                <w:rFonts w:ascii="Times New Roman" w:hAnsi="Times New Roman" w:cs="Times New Roman"/>
                <w:lang w:val="en-US"/>
              </w:rPr>
              <w:t>ţ</w:t>
            </w:r>
            <w:r w:rsidRPr="003D3097">
              <w:rPr>
                <w:rFonts w:ascii="Times New Roman" w:hAnsi="Times New Roman" w:cs="Times New Roman"/>
                <w:lang w:val="en-US"/>
              </w:rPr>
              <w:t>ionată la articolul 19 alineatul (1) litera (g), atunci când concentra</w:t>
            </w:r>
            <w:r w:rsidR="0095494E">
              <w:rPr>
                <w:rFonts w:ascii="Times New Roman" w:hAnsi="Times New Roman" w:cs="Times New Roman"/>
                <w:lang w:val="en-US"/>
              </w:rPr>
              <w:t>ţ</w:t>
            </w:r>
            <w:r w:rsidRPr="003D3097">
              <w:rPr>
                <w:rFonts w:ascii="Times New Roman" w:hAnsi="Times New Roman" w:cs="Times New Roman"/>
                <w:lang w:val="en-US"/>
              </w:rPr>
              <w:t>ia depă</w:t>
            </w:r>
            <w:r w:rsidR="0095494E">
              <w:rPr>
                <w:rFonts w:ascii="Times New Roman" w:hAnsi="Times New Roman" w:cs="Times New Roman"/>
                <w:lang w:val="en-US"/>
              </w:rPr>
              <w:t>ş</w:t>
            </w:r>
            <w:r w:rsidRPr="003D3097">
              <w:rPr>
                <w:rFonts w:ascii="Times New Roman" w:hAnsi="Times New Roman" w:cs="Times New Roman"/>
                <w:lang w:val="en-US"/>
              </w:rPr>
              <w:t>e</w:t>
            </w:r>
            <w:r w:rsidR="0095494E">
              <w:rPr>
                <w:rFonts w:ascii="Times New Roman" w:hAnsi="Times New Roman" w:cs="Times New Roman"/>
                <w:lang w:val="en-US"/>
              </w:rPr>
              <w:t>ş</w:t>
            </w:r>
            <w:r w:rsidRPr="003D3097">
              <w:rPr>
                <w:rFonts w:ascii="Times New Roman" w:hAnsi="Times New Roman" w:cs="Times New Roman"/>
                <w:lang w:val="en-US"/>
              </w:rPr>
              <w:t>te:</w:t>
            </w: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68"/>
              <w:gridCol w:w="1483"/>
            </w:tblGrid>
            <w:tr w:rsidR="005D3C24" w:rsidRPr="003D3097" w:rsidTr="005D3C24">
              <w:tc>
                <w:tcPr>
                  <w:tcW w:w="32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2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0,001 % în produsele fără clătire.</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24"/>
              <w:gridCol w:w="1527"/>
            </w:tblGrid>
            <w:tr w:rsidR="005D3C24" w:rsidRPr="0095494E" w:rsidTr="005D3C24">
              <w:tc>
                <w:tcPr>
                  <w:tcW w:w="29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w:t>
                  </w:r>
                </w:p>
              </w:tc>
              <w:tc>
                <w:tcPr>
                  <w:tcW w:w="104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0,01 % în produsele care se îndepărtează prin clătire.</w:t>
                  </w:r>
                </w:p>
              </w:tc>
            </w:tr>
          </w:tbl>
          <w:p w:rsidR="005D3C24" w:rsidRPr="003D3097" w:rsidRDefault="005D3C24" w:rsidP="005D3C24">
            <w:pPr>
              <w:rPr>
                <w:rFonts w:ascii="Times New Roman" w:hAnsi="Times New Roman" w:cs="Times New Roman"/>
                <w:lang w:val="en-US"/>
              </w:rPr>
            </w:pP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 </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72</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7- Hidroxicitronelal</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Hydroxycitronellal</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107-75-5</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203-518-7</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Prezen</w:t>
            </w:r>
            <w:r w:rsidR="0095494E">
              <w:rPr>
                <w:rFonts w:ascii="Times New Roman" w:hAnsi="Times New Roman" w:cs="Times New Roman"/>
                <w:lang w:val="en-US"/>
              </w:rPr>
              <w:t>ţ</w:t>
            </w:r>
            <w:r w:rsidRPr="003D3097">
              <w:rPr>
                <w:rFonts w:ascii="Times New Roman" w:hAnsi="Times New Roman" w:cs="Times New Roman"/>
                <w:lang w:val="en-US"/>
              </w:rPr>
              <w:t>a substan</w:t>
            </w:r>
            <w:r w:rsidR="0095494E">
              <w:rPr>
                <w:rFonts w:ascii="Times New Roman" w:hAnsi="Times New Roman" w:cs="Times New Roman"/>
                <w:lang w:val="en-US"/>
              </w:rPr>
              <w:t>ţ</w:t>
            </w:r>
            <w:r w:rsidRPr="003D3097">
              <w:rPr>
                <w:rFonts w:ascii="Times New Roman" w:hAnsi="Times New Roman" w:cs="Times New Roman"/>
                <w:lang w:val="en-US"/>
              </w:rPr>
              <w:t>ei trebuie indicată în lista ingredientelor men</w:t>
            </w:r>
            <w:r w:rsidR="0095494E">
              <w:rPr>
                <w:rFonts w:ascii="Times New Roman" w:hAnsi="Times New Roman" w:cs="Times New Roman"/>
                <w:lang w:val="en-US"/>
              </w:rPr>
              <w:t>ţ</w:t>
            </w:r>
            <w:r w:rsidRPr="003D3097">
              <w:rPr>
                <w:rFonts w:ascii="Times New Roman" w:hAnsi="Times New Roman" w:cs="Times New Roman"/>
                <w:lang w:val="en-US"/>
              </w:rPr>
              <w:t>ionată la articolul 19 alineatul (1) litera (g), atunci când concentra</w:t>
            </w:r>
            <w:r w:rsidR="0095494E">
              <w:rPr>
                <w:rFonts w:ascii="Times New Roman" w:hAnsi="Times New Roman" w:cs="Times New Roman"/>
                <w:lang w:val="en-US"/>
              </w:rPr>
              <w:t>ţ</w:t>
            </w:r>
            <w:r w:rsidRPr="003D3097">
              <w:rPr>
                <w:rFonts w:ascii="Times New Roman" w:hAnsi="Times New Roman" w:cs="Times New Roman"/>
                <w:lang w:val="en-US"/>
              </w:rPr>
              <w:t>ia depă</w:t>
            </w:r>
            <w:r w:rsidR="0095494E">
              <w:rPr>
                <w:rFonts w:ascii="Times New Roman" w:hAnsi="Times New Roman" w:cs="Times New Roman"/>
                <w:lang w:val="en-US"/>
              </w:rPr>
              <w:t>ş</w:t>
            </w:r>
            <w:r w:rsidRPr="003D3097">
              <w:rPr>
                <w:rFonts w:ascii="Times New Roman" w:hAnsi="Times New Roman" w:cs="Times New Roman"/>
                <w:lang w:val="en-US"/>
              </w:rPr>
              <w:t>e</w:t>
            </w:r>
            <w:r w:rsidR="0095494E">
              <w:rPr>
                <w:rFonts w:ascii="Times New Roman" w:hAnsi="Times New Roman" w:cs="Times New Roman"/>
                <w:lang w:val="en-US"/>
              </w:rPr>
              <w:t>ş</w:t>
            </w:r>
            <w:r w:rsidRPr="003D3097">
              <w:rPr>
                <w:rFonts w:ascii="Times New Roman" w:hAnsi="Times New Roman" w:cs="Times New Roman"/>
                <w:lang w:val="en-US"/>
              </w:rPr>
              <w:t>te:</w:t>
            </w: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68"/>
              <w:gridCol w:w="1483"/>
            </w:tblGrid>
            <w:tr w:rsidR="005D3C24" w:rsidRPr="003D3097" w:rsidTr="005D3C24">
              <w:tc>
                <w:tcPr>
                  <w:tcW w:w="32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2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0,001 % în produsele fără clătire.</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24"/>
              <w:gridCol w:w="1527"/>
            </w:tblGrid>
            <w:tr w:rsidR="005D3C24" w:rsidRPr="003D3097" w:rsidTr="005D3C24">
              <w:tc>
                <w:tcPr>
                  <w:tcW w:w="29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4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0,01 % în produsele care se îndepărtează prin clătire.</w:t>
                  </w:r>
                </w:p>
              </w:tc>
            </w:tr>
          </w:tbl>
          <w:p w:rsidR="005D3C24" w:rsidRPr="003D3097" w:rsidRDefault="005D3C24" w:rsidP="005D3C24">
            <w:pPr>
              <w:rPr>
                <w:rFonts w:ascii="Times New Roman" w:hAnsi="Times New Roman" w:cs="Times New Roman"/>
                <w:lang w:val="en-US"/>
              </w:rPr>
            </w:pP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73</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2-Metoxi-4-(1-propenil)fenol</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Ioeugenol</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97-54-1</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202-590-7</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Prezen</w:t>
            </w:r>
            <w:r w:rsidR="0095494E">
              <w:rPr>
                <w:rFonts w:ascii="Times New Roman" w:hAnsi="Times New Roman" w:cs="Times New Roman"/>
                <w:lang w:val="en-US"/>
              </w:rPr>
              <w:t>ţ</w:t>
            </w:r>
            <w:r w:rsidRPr="003D3097">
              <w:rPr>
                <w:rFonts w:ascii="Times New Roman" w:hAnsi="Times New Roman" w:cs="Times New Roman"/>
                <w:lang w:val="en-US"/>
              </w:rPr>
              <w:t>a substan</w:t>
            </w:r>
            <w:r w:rsidR="0095494E">
              <w:rPr>
                <w:rFonts w:ascii="Times New Roman" w:hAnsi="Times New Roman" w:cs="Times New Roman"/>
                <w:lang w:val="en-US"/>
              </w:rPr>
              <w:t>ţ</w:t>
            </w:r>
            <w:r w:rsidRPr="003D3097">
              <w:rPr>
                <w:rFonts w:ascii="Times New Roman" w:hAnsi="Times New Roman" w:cs="Times New Roman"/>
                <w:lang w:val="en-US"/>
              </w:rPr>
              <w:t>ei trebuie indicată în lista ingredientelor men</w:t>
            </w:r>
            <w:r w:rsidR="0095494E">
              <w:rPr>
                <w:rFonts w:ascii="Times New Roman" w:hAnsi="Times New Roman" w:cs="Times New Roman"/>
                <w:lang w:val="en-US"/>
              </w:rPr>
              <w:t>ţ</w:t>
            </w:r>
            <w:r w:rsidRPr="003D3097">
              <w:rPr>
                <w:rFonts w:ascii="Times New Roman" w:hAnsi="Times New Roman" w:cs="Times New Roman"/>
                <w:lang w:val="en-US"/>
              </w:rPr>
              <w:t xml:space="preserve">ionată la articolul 19 alineatul (1) litera (g), atunci când </w:t>
            </w:r>
            <w:r w:rsidRPr="003D3097">
              <w:rPr>
                <w:rFonts w:ascii="Times New Roman" w:hAnsi="Times New Roman" w:cs="Times New Roman"/>
                <w:lang w:val="en-US"/>
              </w:rPr>
              <w:lastRenderedPageBreak/>
              <w:t>concentra</w:t>
            </w:r>
            <w:r w:rsidR="0095494E">
              <w:rPr>
                <w:rFonts w:ascii="Times New Roman" w:hAnsi="Times New Roman" w:cs="Times New Roman"/>
                <w:lang w:val="en-US"/>
              </w:rPr>
              <w:t>ţ</w:t>
            </w:r>
            <w:r w:rsidRPr="003D3097">
              <w:rPr>
                <w:rFonts w:ascii="Times New Roman" w:hAnsi="Times New Roman" w:cs="Times New Roman"/>
                <w:lang w:val="en-US"/>
              </w:rPr>
              <w:t>ia depă</w:t>
            </w:r>
            <w:r w:rsidR="0095494E">
              <w:rPr>
                <w:rFonts w:ascii="Times New Roman" w:hAnsi="Times New Roman" w:cs="Times New Roman"/>
                <w:lang w:val="en-US"/>
              </w:rPr>
              <w:t>ş</w:t>
            </w:r>
            <w:r w:rsidRPr="003D3097">
              <w:rPr>
                <w:rFonts w:ascii="Times New Roman" w:hAnsi="Times New Roman" w:cs="Times New Roman"/>
                <w:lang w:val="en-US"/>
              </w:rPr>
              <w:t>e</w:t>
            </w:r>
            <w:r w:rsidR="0095494E">
              <w:rPr>
                <w:rFonts w:ascii="Times New Roman" w:hAnsi="Times New Roman" w:cs="Times New Roman"/>
                <w:lang w:val="en-US"/>
              </w:rPr>
              <w:t>ş</w:t>
            </w:r>
            <w:r w:rsidRPr="003D3097">
              <w:rPr>
                <w:rFonts w:ascii="Times New Roman" w:hAnsi="Times New Roman" w:cs="Times New Roman"/>
                <w:lang w:val="en-US"/>
              </w:rPr>
              <w:t>te:</w:t>
            </w: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68"/>
              <w:gridCol w:w="1483"/>
            </w:tblGrid>
            <w:tr w:rsidR="005D3C24" w:rsidRPr="003D3097" w:rsidTr="005D3C24">
              <w:tc>
                <w:tcPr>
                  <w:tcW w:w="32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2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0,001 % în produsele fără clătire.</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24"/>
              <w:gridCol w:w="1527"/>
            </w:tblGrid>
            <w:tr w:rsidR="005D3C24" w:rsidRPr="003D3097" w:rsidTr="005D3C24">
              <w:tc>
                <w:tcPr>
                  <w:tcW w:w="29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4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0,01 % în produsele care se îndepărtează prin clătire.</w:t>
                  </w:r>
                </w:p>
              </w:tc>
            </w:tr>
          </w:tbl>
          <w:p w:rsidR="005D3C24" w:rsidRPr="003D3097" w:rsidRDefault="005D3C24" w:rsidP="005D3C24">
            <w:pPr>
              <w:rPr>
                <w:rFonts w:ascii="Times New Roman" w:hAnsi="Times New Roman" w:cs="Times New Roman"/>
                <w:lang w:val="en-US"/>
              </w:rPr>
            </w:pP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 </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74</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2-Pentil-3-fenilprop-2-en-1-ol</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Amylcinnamyl alcohol</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101-85-9</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202-982-8</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Prezen</w:t>
            </w:r>
            <w:r w:rsidR="0095494E">
              <w:rPr>
                <w:rFonts w:ascii="Times New Roman" w:hAnsi="Times New Roman" w:cs="Times New Roman"/>
                <w:lang w:val="en-US"/>
              </w:rPr>
              <w:t>ţ</w:t>
            </w:r>
            <w:r w:rsidRPr="003D3097">
              <w:rPr>
                <w:rFonts w:ascii="Times New Roman" w:hAnsi="Times New Roman" w:cs="Times New Roman"/>
                <w:lang w:val="en-US"/>
              </w:rPr>
              <w:t>a substan</w:t>
            </w:r>
            <w:r w:rsidR="0095494E">
              <w:rPr>
                <w:rFonts w:ascii="Times New Roman" w:hAnsi="Times New Roman" w:cs="Times New Roman"/>
                <w:lang w:val="en-US"/>
              </w:rPr>
              <w:t>ţ</w:t>
            </w:r>
            <w:r w:rsidRPr="003D3097">
              <w:rPr>
                <w:rFonts w:ascii="Times New Roman" w:hAnsi="Times New Roman" w:cs="Times New Roman"/>
                <w:lang w:val="en-US"/>
              </w:rPr>
              <w:t>ei trebuie indicată în lista ingredientelor men</w:t>
            </w:r>
            <w:r w:rsidR="0095494E">
              <w:rPr>
                <w:rFonts w:ascii="Times New Roman" w:hAnsi="Times New Roman" w:cs="Times New Roman"/>
                <w:lang w:val="en-US"/>
              </w:rPr>
              <w:t>ţ</w:t>
            </w:r>
            <w:r w:rsidRPr="003D3097">
              <w:rPr>
                <w:rFonts w:ascii="Times New Roman" w:hAnsi="Times New Roman" w:cs="Times New Roman"/>
                <w:lang w:val="en-US"/>
              </w:rPr>
              <w:t>ionată la articolul 19 alineatul (1) litera (g), atunci când concentra</w:t>
            </w:r>
            <w:r w:rsidR="0095494E">
              <w:rPr>
                <w:rFonts w:ascii="Times New Roman" w:hAnsi="Times New Roman" w:cs="Times New Roman"/>
                <w:lang w:val="en-US"/>
              </w:rPr>
              <w:t>ţ</w:t>
            </w:r>
            <w:r w:rsidRPr="003D3097">
              <w:rPr>
                <w:rFonts w:ascii="Times New Roman" w:hAnsi="Times New Roman" w:cs="Times New Roman"/>
                <w:lang w:val="en-US"/>
              </w:rPr>
              <w:t>ia depă</w:t>
            </w:r>
            <w:r w:rsidR="0095494E">
              <w:rPr>
                <w:rFonts w:ascii="Times New Roman" w:hAnsi="Times New Roman" w:cs="Times New Roman"/>
                <w:lang w:val="en-US"/>
              </w:rPr>
              <w:t>ş</w:t>
            </w:r>
            <w:r w:rsidRPr="003D3097">
              <w:rPr>
                <w:rFonts w:ascii="Times New Roman" w:hAnsi="Times New Roman" w:cs="Times New Roman"/>
                <w:lang w:val="en-US"/>
              </w:rPr>
              <w:t>e</w:t>
            </w:r>
            <w:r w:rsidR="0095494E">
              <w:rPr>
                <w:rFonts w:ascii="Times New Roman" w:hAnsi="Times New Roman" w:cs="Times New Roman"/>
                <w:lang w:val="en-US"/>
              </w:rPr>
              <w:t>ş</w:t>
            </w:r>
            <w:r w:rsidRPr="003D3097">
              <w:rPr>
                <w:rFonts w:ascii="Times New Roman" w:hAnsi="Times New Roman" w:cs="Times New Roman"/>
                <w:lang w:val="en-US"/>
              </w:rPr>
              <w:t>te:</w:t>
            </w: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68"/>
              <w:gridCol w:w="1483"/>
            </w:tblGrid>
            <w:tr w:rsidR="005D3C24" w:rsidRPr="003D3097" w:rsidTr="005D3C24">
              <w:tc>
                <w:tcPr>
                  <w:tcW w:w="32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2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0,001 % în produsele fără clătire.</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24"/>
              <w:gridCol w:w="1527"/>
            </w:tblGrid>
            <w:tr w:rsidR="005D3C24" w:rsidRPr="003D3097" w:rsidTr="005D3C24">
              <w:tc>
                <w:tcPr>
                  <w:tcW w:w="29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4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0,01 % în produsele care se îndepărtează prin clătire.</w:t>
                  </w:r>
                </w:p>
              </w:tc>
            </w:tr>
          </w:tbl>
          <w:p w:rsidR="005D3C24" w:rsidRPr="003D3097" w:rsidRDefault="005D3C24" w:rsidP="005D3C24">
            <w:pPr>
              <w:rPr>
                <w:rFonts w:ascii="Times New Roman" w:hAnsi="Times New Roman" w:cs="Times New Roman"/>
                <w:lang w:val="en-US"/>
              </w:rPr>
            </w:pP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75</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Salicilat de benzil</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Benzyl salicylate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118-58-1</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204-262-9</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Prezen</w:t>
            </w:r>
            <w:r w:rsidR="0095494E">
              <w:rPr>
                <w:rFonts w:ascii="Times New Roman" w:hAnsi="Times New Roman" w:cs="Times New Roman"/>
                <w:lang w:val="en-US"/>
              </w:rPr>
              <w:t>ţ</w:t>
            </w:r>
            <w:r w:rsidRPr="003D3097">
              <w:rPr>
                <w:rFonts w:ascii="Times New Roman" w:hAnsi="Times New Roman" w:cs="Times New Roman"/>
                <w:lang w:val="en-US"/>
              </w:rPr>
              <w:t>a substan</w:t>
            </w:r>
            <w:r w:rsidR="0095494E">
              <w:rPr>
                <w:rFonts w:ascii="Times New Roman" w:hAnsi="Times New Roman" w:cs="Times New Roman"/>
                <w:lang w:val="en-US"/>
              </w:rPr>
              <w:t>ţ</w:t>
            </w:r>
            <w:r w:rsidRPr="003D3097">
              <w:rPr>
                <w:rFonts w:ascii="Times New Roman" w:hAnsi="Times New Roman" w:cs="Times New Roman"/>
                <w:lang w:val="en-US"/>
              </w:rPr>
              <w:t>ei trebuie indicată în lista ingredientelor men</w:t>
            </w:r>
            <w:r w:rsidR="0095494E">
              <w:rPr>
                <w:rFonts w:ascii="Times New Roman" w:hAnsi="Times New Roman" w:cs="Times New Roman"/>
                <w:lang w:val="en-US"/>
              </w:rPr>
              <w:t>ţ</w:t>
            </w:r>
            <w:r w:rsidRPr="003D3097">
              <w:rPr>
                <w:rFonts w:ascii="Times New Roman" w:hAnsi="Times New Roman" w:cs="Times New Roman"/>
                <w:lang w:val="en-US"/>
              </w:rPr>
              <w:t>ionată la articolul 19 alineatul (1) litera (g), atunci când concentra</w:t>
            </w:r>
            <w:r w:rsidR="0095494E">
              <w:rPr>
                <w:rFonts w:ascii="Times New Roman" w:hAnsi="Times New Roman" w:cs="Times New Roman"/>
                <w:lang w:val="en-US"/>
              </w:rPr>
              <w:t>ţ</w:t>
            </w:r>
            <w:r w:rsidRPr="003D3097">
              <w:rPr>
                <w:rFonts w:ascii="Times New Roman" w:hAnsi="Times New Roman" w:cs="Times New Roman"/>
                <w:lang w:val="en-US"/>
              </w:rPr>
              <w:t>ia depă</w:t>
            </w:r>
            <w:r w:rsidR="0095494E">
              <w:rPr>
                <w:rFonts w:ascii="Times New Roman" w:hAnsi="Times New Roman" w:cs="Times New Roman"/>
                <w:lang w:val="en-US"/>
              </w:rPr>
              <w:t>ş</w:t>
            </w:r>
            <w:r w:rsidRPr="003D3097">
              <w:rPr>
                <w:rFonts w:ascii="Times New Roman" w:hAnsi="Times New Roman" w:cs="Times New Roman"/>
                <w:lang w:val="en-US"/>
              </w:rPr>
              <w:t>e</w:t>
            </w:r>
            <w:r w:rsidR="0095494E">
              <w:rPr>
                <w:rFonts w:ascii="Times New Roman" w:hAnsi="Times New Roman" w:cs="Times New Roman"/>
                <w:lang w:val="en-US"/>
              </w:rPr>
              <w:t>ş</w:t>
            </w:r>
            <w:r w:rsidRPr="003D3097">
              <w:rPr>
                <w:rFonts w:ascii="Times New Roman" w:hAnsi="Times New Roman" w:cs="Times New Roman"/>
                <w:lang w:val="en-US"/>
              </w:rPr>
              <w:t>te:</w:t>
            </w: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68"/>
              <w:gridCol w:w="1483"/>
            </w:tblGrid>
            <w:tr w:rsidR="005D3C24" w:rsidRPr="003D3097" w:rsidTr="005D3C24">
              <w:tc>
                <w:tcPr>
                  <w:tcW w:w="32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2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0,001 % în produsele fără clătire.</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24"/>
              <w:gridCol w:w="1527"/>
            </w:tblGrid>
            <w:tr w:rsidR="005D3C24" w:rsidRPr="003D3097" w:rsidTr="005D3C24">
              <w:tc>
                <w:tcPr>
                  <w:tcW w:w="29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4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0,01 % în produsele care se îndepărtează prin clătire.</w:t>
                  </w:r>
                </w:p>
              </w:tc>
            </w:tr>
          </w:tbl>
          <w:p w:rsidR="005D3C24" w:rsidRPr="003D3097" w:rsidRDefault="005D3C24" w:rsidP="005D3C24">
            <w:pPr>
              <w:rPr>
                <w:rFonts w:ascii="Times New Roman" w:hAnsi="Times New Roman" w:cs="Times New Roman"/>
                <w:lang w:val="en-US"/>
              </w:rPr>
            </w:pP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76</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3-Fenil-2-propenal,</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Cinnamal</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104-55-2</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203-213-9</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Prezen</w:t>
            </w:r>
            <w:r w:rsidR="0095494E">
              <w:rPr>
                <w:rFonts w:ascii="Times New Roman" w:hAnsi="Times New Roman" w:cs="Times New Roman"/>
                <w:lang w:val="en-US"/>
              </w:rPr>
              <w:t>ţ</w:t>
            </w:r>
            <w:r w:rsidRPr="003D3097">
              <w:rPr>
                <w:rFonts w:ascii="Times New Roman" w:hAnsi="Times New Roman" w:cs="Times New Roman"/>
                <w:lang w:val="en-US"/>
              </w:rPr>
              <w:t>a substan</w:t>
            </w:r>
            <w:r w:rsidR="0095494E">
              <w:rPr>
                <w:rFonts w:ascii="Times New Roman" w:hAnsi="Times New Roman" w:cs="Times New Roman"/>
                <w:lang w:val="en-US"/>
              </w:rPr>
              <w:t>ţ</w:t>
            </w:r>
            <w:r w:rsidRPr="003D3097">
              <w:rPr>
                <w:rFonts w:ascii="Times New Roman" w:hAnsi="Times New Roman" w:cs="Times New Roman"/>
                <w:lang w:val="en-US"/>
              </w:rPr>
              <w:t>ei trebuie indicată în lista ingredientelor men</w:t>
            </w:r>
            <w:r w:rsidR="0095494E">
              <w:rPr>
                <w:rFonts w:ascii="Times New Roman" w:hAnsi="Times New Roman" w:cs="Times New Roman"/>
                <w:lang w:val="en-US"/>
              </w:rPr>
              <w:t>ţ</w:t>
            </w:r>
            <w:r w:rsidRPr="003D3097">
              <w:rPr>
                <w:rFonts w:ascii="Times New Roman" w:hAnsi="Times New Roman" w:cs="Times New Roman"/>
                <w:lang w:val="en-US"/>
              </w:rPr>
              <w:t>ionată la articolul 19 alineatul (1) litera (g), atunci când concentra</w:t>
            </w:r>
            <w:r w:rsidR="0095494E">
              <w:rPr>
                <w:rFonts w:ascii="Times New Roman" w:hAnsi="Times New Roman" w:cs="Times New Roman"/>
                <w:lang w:val="en-US"/>
              </w:rPr>
              <w:t>ţ</w:t>
            </w:r>
            <w:r w:rsidRPr="003D3097">
              <w:rPr>
                <w:rFonts w:ascii="Times New Roman" w:hAnsi="Times New Roman" w:cs="Times New Roman"/>
                <w:lang w:val="en-US"/>
              </w:rPr>
              <w:t>ia depă</w:t>
            </w:r>
            <w:r w:rsidR="0095494E">
              <w:rPr>
                <w:rFonts w:ascii="Times New Roman" w:hAnsi="Times New Roman" w:cs="Times New Roman"/>
                <w:lang w:val="en-US"/>
              </w:rPr>
              <w:t>ş</w:t>
            </w:r>
            <w:r w:rsidRPr="003D3097">
              <w:rPr>
                <w:rFonts w:ascii="Times New Roman" w:hAnsi="Times New Roman" w:cs="Times New Roman"/>
                <w:lang w:val="en-US"/>
              </w:rPr>
              <w:t>e</w:t>
            </w:r>
            <w:r w:rsidR="0095494E">
              <w:rPr>
                <w:rFonts w:ascii="Times New Roman" w:hAnsi="Times New Roman" w:cs="Times New Roman"/>
                <w:lang w:val="en-US"/>
              </w:rPr>
              <w:t>ş</w:t>
            </w:r>
            <w:r w:rsidRPr="003D3097">
              <w:rPr>
                <w:rFonts w:ascii="Times New Roman" w:hAnsi="Times New Roman" w:cs="Times New Roman"/>
                <w:lang w:val="en-US"/>
              </w:rPr>
              <w:t>te:</w:t>
            </w: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68"/>
              <w:gridCol w:w="1483"/>
            </w:tblGrid>
            <w:tr w:rsidR="005D3C24" w:rsidRPr="003D3097" w:rsidTr="005D3C24">
              <w:tc>
                <w:tcPr>
                  <w:tcW w:w="32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2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xml:space="preserve">0,001 % în produsele fără </w:t>
                  </w:r>
                  <w:r w:rsidRPr="003D3097">
                    <w:rPr>
                      <w:rFonts w:ascii="Times New Roman" w:hAnsi="Times New Roman" w:cs="Times New Roman"/>
                    </w:rPr>
                    <w:lastRenderedPageBreak/>
                    <w:t>clătire.</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24"/>
              <w:gridCol w:w="1527"/>
            </w:tblGrid>
            <w:tr w:rsidR="005D3C24" w:rsidRPr="0095494E" w:rsidTr="005D3C24">
              <w:tc>
                <w:tcPr>
                  <w:tcW w:w="29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4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0,01 % în produsele care se îndepărtează prin clătire.</w:t>
                  </w:r>
                </w:p>
              </w:tc>
            </w:tr>
          </w:tbl>
          <w:p w:rsidR="005D3C24" w:rsidRPr="003D3097" w:rsidRDefault="005D3C24" w:rsidP="005D3C24">
            <w:pPr>
              <w:rPr>
                <w:rFonts w:ascii="Times New Roman" w:hAnsi="Times New Roman" w:cs="Times New Roman"/>
                <w:lang w:val="en-US"/>
              </w:rPr>
            </w:pP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 </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77</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2H-1-Benzopiran-2-onă</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Coumarin</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91-64-5</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202-086-7</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Prezen</w:t>
            </w:r>
            <w:r w:rsidR="0095494E">
              <w:rPr>
                <w:rFonts w:ascii="Times New Roman" w:hAnsi="Times New Roman" w:cs="Times New Roman"/>
                <w:lang w:val="en-US"/>
              </w:rPr>
              <w:t>ţ</w:t>
            </w:r>
            <w:r w:rsidRPr="003D3097">
              <w:rPr>
                <w:rFonts w:ascii="Times New Roman" w:hAnsi="Times New Roman" w:cs="Times New Roman"/>
                <w:lang w:val="en-US"/>
              </w:rPr>
              <w:t>a substan</w:t>
            </w:r>
            <w:r w:rsidR="0095494E">
              <w:rPr>
                <w:rFonts w:ascii="Times New Roman" w:hAnsi="Times New Roman" w:cs="Times New Roman"/>
                <w:lang w:val="en-US"/>
              </w:rPr>
              <w:t>ţ</w:t>
            </w:r>
            <w:r w:rsidRPr="003D3097">
              <w:rPr>
                <w:rFonts w:ascii="Times New Roman" w:hAnsi="Times New Roman" w:cs="Times New Roman"/>
                <w:lang w:val="en-US"/>
              </w:rPr>
              <w:t>ei trebuie indicată în lista ingredientelor men</w:t>
            </w:r>
            <w:r w:rsidR="0095494E">
              <w:rPr>
                <w:rFonts w:ascii="Times New Roman" w:hAnsi="Times New Roman" w:cs="Times New Roman"/>
                <w:lang w:val="en-US"/>
              </w:rPr>
              <w:t>ţ</w:t>
            </w:r>
            <w:r w:rsidRPr="003D3097">
              <w:rPr>
                <w:rFonts w:ascii="Times New Roman" w:hAnsi="Times New Roman" w:cs="Times New Roman"/>
                <w:lang w:val="en-US"/>
              </w:rPr>
              <w:t>ionată la articolul 19 alineatul (1) litera (g), atunci când concentra</w:t>
            </w:r>
            <w:r w:rsidR="0095494E">
              <w:rPr>
                <w:rFonts w:ascii="Times New Roman" w:hAnsi="Times New Roman" w:cs="Times New Roman"/>
                <w:lang w:val="en-US"/>
              </w:rPr>
              <w:t>ţ</w:t>
            </w:r>
            <w:r w:rsidRPr="003D3097">
              <w:rPr>
                <w:rFonts w:ascii="Times New Roman" w:hAnsi="Times New Roman" w:cs="Times New Roman"/>
                <w:lang w:val="en-US"/>
              </w:rPr>
              <w:t>ia depă</w:t>
            </w:r>
            <w:r w:rsidR="0095494E">
              <w:rPr>
                <w:rFonts w:ascii="Times New Roman" w:hAnsi="Times New Roman" w:cs="Times New Roman"/>
                <w:lang w:val="en-US"/>
              </w:rPr>
              <w:t>ş</w:t>
            </w:r>
            <w:r w:rsidRPr="003D3097">
              <w:rPr>
                <w:rFonts w:ascii="Times New Roman" w:hAnsi="Times New Roman" w:cs="Times New Roman"/>
                <w:lang w:val="en-US"/>
              </w:rPr>
              <w:t>e</w:t>
            </w:r>
            <w:r w:rsidR="0095494E">
              <w:rPr>
                <w:rFonts w:ascii="Times New Roman" w:hAnsi="Times New Roman" w:cs="Times New Roman"/>
                <w:lang w:val="en-US"/>
              </w:rPr>
              <w:t>ş</w:t>
            </w:r>
            <w:r w:rsidRPr="003D3097">
              <w:rPr>
                <w:rFonts w:ascii="Times New Roman" w:hAnsi="Times New Roman" w:cs="Times New Roman"/>
                <w:lang w:val="en-US"/>
              </w:rPr>
              <w:t>te:</w:t>
            </w: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68"/>
              <w:gridCol w:w="1483"/>
            </w:tblGrid>
            <w:tr w:rsidR="005D3C24" w:rsidRPr="003D3097" w:rsidTr="005D3C24">
              <w:tc>
                <w:tcPr>
                  <w:tcW w:w="32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2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0,001 % în produsele fără clătire.</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24"/>
              <w:gridCol w:w="1527"/>
            </w:tblGrid>
            <w:tr w:rsidR="005D3C24" w:rsidRPr="003D3097" w:rsidTr="005D3C24">
              <w:tc>
                <w:tcPr>
                  <w:tcW w:w="29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4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0,01 % în produsele care se îndepărtează prin clătire.</w:t>
                  </w:r>
                </w:p>
              </w:tc>
            </w:tr>
          </w:tbl>
          <w:p w:rsidR="005D3C24" w:rsidRPr="003D3097" w:rsidRDefault="005D3C24" w:rsidP="005D3C24">
            <w:pPr>
              <w:rPr>
                <w:rFonts w:ascii="Times New Roman" w:hAnsi="Times New Roman" w:cs="Times New Roman"/>
                <w:lang w:val="en-US"/>
              </w:rPr>
            </w:pP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78</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(2E)-3,7-Dimetil-2,6-octadien-1-ol</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Geraniol</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106-24-1</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203-377-1</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Prezen</w:t>
            </w:r>
            <w:r w:rsidR="0095494E">
              <w:rPr>
                <w:rFonts w:ascii="Times New Roman" w:hAnsi="Times New Roman" w:cs="Times New Roman"/>
                <w:lang w:val="en-US"/>
              </w:rPr>
              <w:t>ţ</w:t>
            </w:r>
            <w:r w:rsidRPr="003D3097">
              <w:rPr>
                <w:rFonts w:ascii="Times New Roman" w:hAnsi="Times New Roman" w:cs="Times New Roman"/>
                <w:lang w:val="en-US"/>
              </w:rPr>
              <w:t>a substan</w:t>
            </w:r>
            <w:r w:rsidR="0095494E">
              <w:rPr>
                <w:rFonts w:ascii="Times New Roman" w:hAnsi="Times New Roman" w:cs="Times New Roman"/>
                <w:lang w:val="en-US"/>
              </w:rPr>
              <w:t>ţ</w:t>
            </w:r>
            <w:r w:rsidRPr="003D3097">
              <w:rPr>
                <w:rFonts w:ascii="Times New Roman" w:hAnsi="Times New Roman" w:cs="Times New Roman"/>
                <w:lang w:val="en-US"/>
              </w:rPr>
              <w:t>ei trebuie indicată în lista ingredientelor men</w:t>
            </w:r>
            <w:r w:rsidR="0095494E">
              <w:rPr>
                <w:rFonts w:ascii="Times New Roman" w:hAnsi="Times New Roman" w:cs="Times New Roman"/>
                <w:lang w:val="en-US"/>
              </w:rPr>
              <w:t>ţ</w:t>
            </w:r>
            <w:r w:rsidRPr="003D3097">
              <w:rPr>
                <w:rFonts w:ascii="Times New Roman" w:hAnsi="Times New Roman" w:cs="Times New Roman"/>
                <w:lang w:val="en-US"/>
              </w:rPr>
              <w:t xml:space="preserve">ionată la articolul 19 </w:t>
            </w:r>
            <w:r w:rsidRPr="003D3097">
              <w:rPr>
                <w:rFonts w:ascii="Times New Roman" w:hAnsi="Times New Roman" w:cs="Times New Roman"/>
                <w:lang w:val="en-US"/>
              </w:rPr>
              <w:lastRenderedPageBreak/>
              <w:t>alineatul (1) litera (g), atunci când concentra</w:t>
            </w:r>
            <w:r w:rsidR="0095494E">
              <w:rPr>
                <w:rFonts w:ascii="Times New Roman" w:hAnsi="Times New Roman" w:cs="Times New Roman"/>
                <w:lang w:val="en-US"/>
              </w:rPr>
              <w:t>ţ</w:t>
            </w:r>
            <w:r w:rsidRPr="003D3097">
              <w:rPr>
                <w:rFonts w:ascii="Times New Roman" w:hAnsi="Times New Roman" w:cs="Times New Roman"/>
                <w:lang w:val="en-US"/>
              </w:rPr>
              <w:t>ia depă</w:t>
            </w:r>
            <w:r w:rsidR="0095494E">
              <w:rPr>
                <w:rFonts w:ascii="Times New Roman" w:hAnsi="Times New Roman" w:cs="Times New Roman"/>
                <w:lang w:val="en-US"/>
              </w:rPr>
              <w:t>ş</w:t>
            </w:r>
            <w:r w:rsidRPr="003D3097">
              <w:rPr>
                <w:rFonts w:ascii="Times New Roman" w:hAnsi="Times New Roman" w:cs="Times New Roman"/>
                <w:lang w:val="en-US"/>
              </w:rPr>
              <w:t>e</w:t>
            </w:r>
            <w:r w:rsidR="0095494E">
              <w:rPr>
                <w:rFonts w:ascii="Times New Roman" w:hAnsi="Times New Roman" w:cs="Times New Roman"/>
                <w:lang w:val="en-US"/>
              </w:rPr>
              <w:t>ş</w:t>
            </w:r>
            <w:r w:rsidRPr="003D3097">
              <w:rPr>
                <w:rFonts w:ascii="Times New Roman" w:hAnsi="Times New Roman" w:cs="Times New Roman"/>
                <w:lang w:val="en-US"/>
              </w:rPr>
              <w:t>te:</w:t>
            </w: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68"/>
              <w:gridCol w:w="1483"/>
            </w:tblGrid>
            <w:tr w:rsidR="005D3C24" w:rsidRPr="003D3097" w:rsidTr="005D3C24">
              <w:tc>
                <w:tcPr>
                  <w:tcW w:w="32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2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0,001 % în produsele fără clătire.</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24"/>
              <w:gridCol w:w="1527"/>
            </w:tblGrid>
            <w:tr w:rsidR="005D3C24" w:rsidRPr="003D3097" w:rsidTr="005D3C24">
              <w:tc>
                <w:tcPr>
                  <w:tcW w:w="29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4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0,01 % în produsele care se îndepărtează prin clătire.</w:t>
                  </w:r>
                </w:p>
              </w:tc>
            </w:tr>
          </w:tbl>
          <w:p w:rsidR="005D3C24" w:rsidRPr="003D3097" w:rsidRDefault="005D3C24" w:rsidP="005D3C24">
            <w:pPr>
              <w:rPr>
                <w:rFonts w:ascii="Times New Roman" w:hAnsi="Times New Roman" w:cs="Times New Roman"/>
                <w:lang w:val="en-US"/>
              </w:rPr>
            </w:pP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 </w:t>
            </w:r>
          </w:p>
        </w:tc>
      </w:tr>
      <w:tr w:rsidR="005D3C24" w:rsidRPr="0095494E"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79</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3 </w:t>
            </w:r>
            <w:r w:rsidR="0095494E">
              <w:rPr>
                <w:rFonts w:ascii="Times New Roman" w:hAnsi="Times New Roman" w:cs="Times New Roman"/>
                <w:lang w:val="en-US"/>
              </w:rPr>
              <w:t>ş</w:t>
            </w:r>
            <w:r w:rsidRPr="003D3097">
              <w:rPr>
                <w:rFonts w:ascii="Times New Roman" w:hAnsi="Times New Roman" w:cs="Times New Roman"/>
                <w:lang w:val="en-US"/>
              </w:rPr>
              <w:t>i 4-(4-Hidroxi-4-metilpentil)ciclohex-3-en-1-carbaldehidă</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Hydroxyisohexyl 3-cyclohexene carboxaldehyde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51414-25-6/31906-04-4</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257-187-9/250-863-4</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Prezen</w:t>
            </w:r>
            <w:r w:rsidR="0095494E">
              <w:rPr>
                <w:rFonts w:ascii="Times New Roman" w:hAnsi="Times New Roman" w:cs="Times New Roman"/>
                <w:lang w:val="en-US"/>
              </w:rPr>
              <w:t>ţ</w:t>
            </w:r>
            <w:r w:rsidRPr="003D3097">
              <w:rPr>
                <w:rFonts w:ascii="Times New Roman" w:hAnsi="Times New Roman" w:cs="Times New Roman"/>
                <w:lang w:val="en-US"/>
              </w:rPr>
              <w:t>a substan</w:t>
            </w:r>
            <w:r w:rsidR="0095494E">
              <w:rPr>
                <w:rFonts w:ascii="Times New Roman" w:hAnsi="Times New Roman" w:cs="Times New Roman"/>
                <w:lang w:val="en-US"/>
              </w:rPr>
              <w:t>ţ</w:t>
            </w:r>
            <w:r w:rsidRPr="003D3097">
              <w:rPr>
                <w:rFonts w:ascii="Times New Roman" w:hAnsi="Times New Roman" w:cs="Times New Roman"/>
                <w:lang w:val="en-US"/>
              </w:rPr>
              <w:t>ei trebuie indicată în lista ingredientelor men</w:t>
            </w:r>
            <w:r w:rsidR="0095494E">
              <w:rPr>
                <w:rFonts w:ascii="Times New Roman" w:hAnsi="Times New Roman" w:cs="Times New Roman"/>
                <w:lang w:val="en-US"/>
              </w:rPr>
              <w:t>ţ</w:t>
            </w:r>
            <w:r w:rsidRPr="003D3097">
              <w:rPr>
                <w:rFonts w:ascii="Times New Roman" w:hAnsi="Times New Roman" w:cs="Times New Roman"/>
                <w:lang w:val="en-US"/>
              </w:rPr>
              <w:t>ionată la articolul 19 alineatul (1) litera (g), atunci când concentra</w:t>
            </w:r>
            <w:r w:rsidR="0095494E">
              <w:rPr>
                <w:rFonts w:ascii="Times New Roman" w:hAnsi="Times New Roman" w:cs="Times New Roman"/>
                <w:lang w:val="en-US"/>
              </w:rPr>
              <w:t>ţ</w:t>
            </w:r>
            <w:r w:rsidRPr="003D3097">
              <w:rPr>
                <w:rFonts w:ascii="Times New Roman" w:hAnsi="Times New Roman" w:cs="Times New Roman"/>
                <w:lang w:val="en-US"/>
              </w:rPr>
              <w:t>ia depă</w:t>
            </w:r>
            <w:r w:rsidR="0095494E">
              <w:rPr>
                <w:rFonts w:ascii="Times New Roman" w:hAnsi="Times New Roman" w:cs="Times New Roman"/>
                <w:lang w:val="en-US"/>
              </w:rPr>
              <w:t>ş</w:t>
            </w:r>
            <w:r w:rsidRPr="003D3097">
              <w:rPr>
                <w:rFonts w:ascii="Times New Roman" w:hAnsi="Times New Roman" w:cs="Times New Roman"/>
                <w:lang w:val="en-US"/>
              </w:rPr>
              <w:t>e</w:t>
            </w:r>
            <w:r w:rsidR="0095494E">
              <w:rPr>
                <w:rFonts w:ascii="Times New Roman" w:hAnsi="Times New Roman" w:cs="Times New Roman"/>
                <w:lang w:val="en-US"/>
              </w:rPr>
              <w:t>ş</w:t>
            </w:r>
            <w:r w:rsidRPr="003D3097">
              <w:rPr>
                <w:rFonts w:ascii="Times New Roman" w:hAnsi="Times New Roman" w:cs="Times New Roman"/>
                <w:lang w:val="en-US"/>
              </w:rPr>
              <w:t>te:</w:t>
            </w: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68"/>
              <w:gridCol w:w="1483"/>
            </w:tblGrid>
            <w:tr w:rsidR="005D3C24" w:rsidRPr="003D3097" w:rsidTr="005D3C24">
              <w:tc>
                <w:tcPr>
                  <w:tcW w:w="32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2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0,001 % în produsele fără clătire.</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24"/>
              <w:gridCol w:w="1527"/>
            </w:tblGrid>
            <w:tr w:rsidR="005D3C24" w:rsidRPr="0095494E" w:rsidTr="005D3C24">
              <w:tc>
                <w:tcPr>
                  <w:tcW w:w="29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4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0,01 % în produsele care se îndepărtează </w:t>
                  </w:r>
                  <w:r w:rsidRPr="003D3097">
                    <w:rPr>
                      <w:rFonts w:ascii="Times New Roman" w:hAnsi="Times New Roman" w:cs="Times New Roman"/>
                      <w:lang w:val="en-US"/>
                    </w:rPr>
                    <w:lastRenderedPageBreak/>
                    <w:t>prin clătire.</w:t>
                  </w:r>
                </w:p>
              </w:tc>
            </w:tr>
          </w:tbl>
          <w:p w:rsidR="005D3C24" w:rsidRPr="003D3097" w:rsidRDefault="005D3C24" w:rsidP="005D3C24">
            <w:pPr>
              <w:rPr>
                <w:rFonts w:ascii="Times New Roman" w:hAnsi="Times New Roman" w:cs="Times New Roman"/>
                <w:lang w:val="en-US"/>
              </w:rPr>
            </w:pP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 </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80</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4-Metoxibenzil alcool</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Anise alcohol</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105-13-5</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203-273-6</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Prezen</w:t>
            </w:r>
            <w:r w:rsidR="0095494E">
              <w:rPr>
                <w:rFonts w:ascii="Times New Roman" w:hAnsi="Times New Roman" w:cs="Times New Roman"/>
                <w:lang w:val="en-US"/>
              </w:rPr>
              <w:t>ţ</w:t>
            </w:r>
            <w:r w:rsidRPr="003D3097">
              <w:rPr>
                <w:rFonts w:ascii="Times New Roman" w:hAnsi="Times New Roman" w:cs="Times New Roman"/>
                <w:lang w:val="en-US"/>
              </w:rPr>
              <w:t>a substan</w:t>
            </w:r>
            <w:r w:rsidR="0095494E">
              <w:rPr>
                <w:rFonts w:ascii="Times New Roman" w:hAnsi="Times New Roman" w:cs="Times New Roman"/>
                <w:lang w:val="en-US"/>
              </w:rPr>
              <w:t>ţ</w:t>
            </w:r>
            <w:r w:rsidRPr="003D3097">
              <w:rPr>
                <w:rFonts w:ascii="Times New Roman" w:hAnsi="Times New Roman" w:cs="Times New Roman"/>
                <w:lang w:val="en-US"/>
              </w:rPr>
              <w:t>ei trebuie indicată în lista ingredientelor men</w:t>
            </w:r>
            <w:r w:rsidR="0095494E">
              <w:rPr>
                <w:rFonts w:ascii="Times New Roman" w:hAnsi="Times New Roman" w:cs="Times New Roman"/>
                <w:lang w:val="en-US"/>
              </w:rPr>
              <w:t>ţ</w:t>
            </w:r>
            <w:r w:rsidRPr="003D3097">
              <w:rPr>
                <w:rFonts w:ascii="Times New Roman" w:hAnsi="Times New Roman" w:cs="Times New Roman"/>
                <w:lang w:val="en-US"/>
              </w:rPr>
              <w:t>ionată la articolul 19 alineatul (1) litera (g), atunci când concentra</w:t>
            </w:r>
            <w:r w:rsidR="0095494E">
              <w:rPr>
                <w:rFonts w:ascii="Times New Roman" w:hAnsi="Times New Roman" w:cs="Times New Roman"/>
                <w:lang w:val="en-US"/>
              </w:rPr>
              <w:t>ţ</w:t>
            </w:r>
            <w:r w:rsidRPr="003D3097">
              <w:rPr>
                <w:rFonts w:ascii="Times New Roman" w:hAnsi="Times New Roman" w:cs="Times New Roman"/>
                <w:lang w:val="en-US"/>
              </w:rPr>
              <w:t>ia depă</w:t>
            </w:r>
            <w:r w:rsidR="0095494E">
              <w:rPr>
                <w:rFonts w:ascii="Times New Roman" w:hAnsi="Times New Roman" w:cs="Times New Roman"/>
                <w:lang w:val="en-US"/>
              </w:rPr>
              <w:t>ş</w:t>
            </w:r>
            <w:r w:rsidRPr="003D3097">
              <w:rPr>
                <w:rFonts w:ascii="Times New Roman" w:hAnsi="Times New Roman" w:cs="Times New Roman"/>
                <w:lang w:val="en-US"/>
              </w:rPr>
              <w:t>e</w:t>
            </w:r>
            <w:r w:rsidR="0095494E">
              <w:rPr>
                <w:rFonts w:ascii="Times New Roman" w:hAnsi="Times New Roman" w:cs="Times New Roman"/>
                <w:lang w:val="en-US"/>
              </w:rPr>
              <w:t>ş</w:t>
            </w:r>
            <w:r w:rsidRPr="003D3097">
              <w:rPr>
                <w:rFonts w:ascii="Times New Roman" w:hAnsi="Times New Roman" w:cs="Times New Roman"/>
                <w:lang w:val="en-US"/>
              </w:rPr>
              <w:t>te:</w:t>
            </w: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68"/>
              <w:gridCol w:w="1483"/>
            </w:tblGrid>
            <w:tr w:rsidR="005D3C24" w:rsidRPr="003D3097" w:rsidTr="005D3C24">
              <w:tc>
                <w:tcPr>
                  <w:tcW w:w="32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2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0,001 % în produsele fără clătire.</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24"/>
              <w:gridCol w:w="1527"/>
            </w:tblGrid>
            <w:tr w:rsidR="005D3C24" w:rsidRPr="003D3097" w:rsidTr="005D3C24">
              <w:tc>
                <w:tcPr>
                  <w:tcW w:w="29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4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0,01 % în produsele care se îndepărtează prin clătire.</w:t>
                  </w:r>
                </w:p>
              </w:tc>
            </w:tr>
          </w:tbl>
          <w:p w:rsidR="005D3C24" w:rsidRPr="003D3097" w:rsidRDefault="005D3C24" w:rsidP="005D3C24">
            <w:pPr>
              <w:rPr>
                <w:rFonts w:ascii="Times New Roman" w:hAnsi="Times New Roman" w:cs="Times New Roman"/>
                <w:lang w:val="en-US"/>
              </w:rPr>
            </w:pP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81</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Ester fenilmetilic al acidului 3-fenil-2-propenoic</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Benzyl cinnamate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103-41-3</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203-109-3</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Prezen</w:t>
            </w:r>
            <w:r w:rsidR="0095494E">
              <w:rPr>
                <w:rFonts w:ascii="Times New Roman" w:hAnsi="Times New Roman" w:cs="Times New Roman"/>
                <w:lang w:val="en-US"/>
              </w:rPr>
              <w:t>ţ</w:t>
            </w:r>
            <w:r w:rsidRPr="003D3097">
              <w:rPr>
                <w:rFonts w:ascii="Times New Roman" w:hAnsi="Times New Roman" w:cs="Times New Roman"/>
                <w:lang w:val="en-US"/>
              </w:rPr>
              <w:t>a substan</w:t>
            </w:r>
            <w:r w:rsidR="0095494E">
              <w:rPr>
                <w:rFonts w:ascii="Times New Roman" w:hAnsi="Times New Roman" w:cs="Times New Roman"/>
                <w:lang w:val="en-US"/>
              </w:rPr>
              <w:t>ţ</w:t>
            </w:r>
            <w:r w:rsidRPr="003D3097">
              <w:rPr>
                <w:rFonts w:ascii="Times New Roman" w:hAnsi="Times New Roman" w:cs="Times New Roman"/>
                <w:lang w:val="en-US"/>
              </w:rPr>
              <w:t>ei trebuie indicată în lista ingredientelor men</w:t>
            </w:r>
            <w:r w:rsidR="0095494E">
              <w:rPr>
                <w:rFonts w:ascii="Times New Roman" w:hAnsi="Times New Roman" w:cs="Times New Roman"/>
                <w:lang w:val="en-US"/>
              </w:rPr>
              <w:t>ţ</w:t>
            </w:r>
            <w:r w:rsidRPr="003D3097">
              <w:rPr>
                <w:rFonts w:ascii="Times New Roman" w:hAnsi="Times New Roman" w:cs="Times New Roman"/>
                <w:lang w:val="en-US"/>
              </w:rPr>
              <w:t>ionată la articolul 19 alineatul (1) litera (g), atunci când concentra</w:t>
            </w:r>
            <w:r w:rsidR="0095494E">
              <w:rPr>
                <w:rFonts w:ascii="Times New Roman" w:hAnsi="Times New Roman" w:cs="Times New Roman"/>
                <w:lang w:val="en-US"/>
              </w:rPr>
              <w:t>ţ</w:t>
            </w:r>
            <w:r w:rsidRPr="003D3097">
              <w:rPr>
                <w:rFonts w:ascii="Times New Roman" w:hAnsi="Times New Roman" w:cs="Times New Roman"/>
                <w:lang w:val="en-US"/>
              </w:rPr>
              <w:t>ia depă</w:t>
            </w:r>
            <w:r w:rsidR="0095494E">
              <w:rPr>
                <w:rFonts w:ascii="Times New Roman" w:hAnsi="Times New Roman" w:cs="Times New Roman"/>
                <w:lang w:val="en-US"/>
              </w:rPr>
              <w:t>ş</w:t>
            </w:r>
            <w:r w:rsidRPr="003D3097">
              <w:rPr>
                <w:rFonts w:ascii="Times New Roman" w:hAnsi="Times New Roman" w:cs="Times New Roman"/>
                <w:lang w:val="en-US"/>
              </w:rPr>
              <w:t>e</w:t>
            </w:r>
            <w:r w:rsidR="0095494E">
              <w:rPr>
                <w:rFonts w:ascii="Times New Roman" w:hAnsi="Times New Roman" w:cs="Times New Roman"/>
                <w:lang w:val="en-US"/>
              </w:rPr>
              <w:t>ş</w:t>
            </w:r>
            <w:r w:rsidRPr="003D3097">
              <w:rPr>
                <w:rFonts w:ascii="Times New Roman" w:hAnsi="Times New Roman" w:cs="Times New Roman"/>
                <w:lang w:val="en-US"/>
              </w:rPr>
              <w:t>te:</w:t>
            </w: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68"/>
              <w:gridCol w:w="1483"/>
            </w:tblGrid>
            <w:tr w:rsidR="005D3C24" w:rsidRPr="003D3097" w:rsidTr="005D3C24">
              <w:tc>
                <w:tcPr>
                  <w:tcW w:w="32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w:t>
                  </w:r>
                </w:p>
              </w:tc>
              <w:tc>
                <w:tcPr>
                  <w:tcW w:w="102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0,001 % în produsele fără clătire.</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24"/>
              <w:gridCol w:w="1527"/>
            </w:tblGrid>
            <w:tr w:rsidR="005D3C24" w:rsidRPr="0095494E" w:rsidTr="005D3C24">
              <w:tc>
                <w:tcPr>
                  <w:tcW w:w="29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4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0,01 % în produsele care se îndepărtează prin clătire.</w:t>
                  </w:r>
                </w:p>
              </w:tc>
            </w:tr>
          </w:tbl>
          <w:p w:rsidR="005D3C24" w:rsidRPr="003D3097" w:rsidRDefault="005D3C24" w:rsidP="005D3C24">
            <w:pPr>
              <w:rPr>
                <w:rFonts w:ascii="Times New Roman" w:hAnsi="Times New Roman" w:cs="Times New Roman"/>
                <w:lang w:val="en-US"/>
              </w:rPr>
            </w:pP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 </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82</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3,7,11-Trimetil-2,6,10-dodecatrien-1-ol</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Farneso</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4602-84-0</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225-004-1</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Prezen</w:t>
            </w:r>
            <w:r w:rsidR="0095494E">
              <w:rPr>
                <w:rFonts w:ascii="Times New Roman" w:hAnsi="Times New Roman" w:cs="Times New Roman"/>
                <w:lang w:val="en-US"/>
              </w:rPr>
              <w:t>ţ</w:t>
            </w:r>
            <w:r w:rsidRPr="003D3097">
              <w:rPr>
                <w:rFonts w:ascii="Times New Roman" w:hAnsi="Times New Roman" w:cs="Times New Roman"/>
                <w:lang w:val="en-US"/>
              </w:rPr>
              <w:t>a substan</w:t>
            </w:r>
            <w:r w:rsidR="0095494E">
              <w:rPr>
                <w:rFonts w:ascii="Times New Roman" w:hAnsi="Times New Roman" w:cs="Times New Roman"/>
                <w:lang w:val="en-US"/>
              </w:rPr>
              <w:t>ţ</w:t>
            </w:r>
            <w:r w:rsidRPr="003D3097">
              <w:rPr>
                <w:rFonts w:ascii="Times New Roman" w:hAnsi="Times New Roman" w:cs="Times New Roman"/>
                <w:lang w:val="en-US"/>
              </w:rPr>
              <w:t>ei trebuie indicată în lista ingredientelor men</w:t>
            </w:r>
            <w:r w:rsidR="0095494E">
              <w:rPr>
                <w:rFonts w:ascii="Times New Roman" w:hAnsi="Times New Roman" w:cs="Times New Roman"/>
                <w:lang w:val="en-US"/>
              </w:rPr>
              <w:t>ţ</w:t>
            </w:r>
            <w:r w:rsidRPr="003D3097">
              <w:rPr>
                <w:rFonts w:ascii="Times New Roman" w:hAnsi="Times New Roman" w:cs="Times New Roman"/>
                <w:lang w:val="en-US"/>
              </w:rPr>
              <w:t>ionată la articolul 19 alineatul (1) litera (g), atunci când concentra</w:t>
            </w:r>
            <w:r w:rsidR="0095494E">
              <w:rPr>
                <w:rFonts w:ascii="Times New Roman" w:hAnsi="Times New Roman" w:cs="Times New Roman"/>
                <w:lang w:val="en-US"/>
              </w:rPr>
              <w:t>ţ</w:t>
            </w:r>
            <w:r w:rsidRPr="003D3097">
              <w:rPr>
                <w:rFonts w:ascii="Times New Roman" w:hAnsi="Times New Roman" w:cs="Times New Roman"/>
                <w:lang w:val="en-US"/>
              </w:rPr>
              <w:t>ia depă</w:t>
            </w:r>
            <w:r w:rsidR="0095494E">
              <w:rPr>
                <w:rFonts w:ascii="Times New Roman" w:hAnsi="Times New Roman" w:cs="Times New Roman"/>
                <w:lang w:val="en-US"/>
              </w:rPr>
              <w:t>ş</w:t>
            </w:r>
            <w:r w:rsidRPr="003D3097">
              <w:rPr>
                <w:rFonts w:ascii="Times New Roman" w:hAnsi="Times New Roman" w:cs="Times New Roman"/>
                <w:lang w:val="en-US"/>
              </w:rPr>
              <w:t>e</w:t>
            </w:r>
            <w:r w:rsidR="0095494E">
              <w:rPr>
                <w:rFonts w:ascii="Times New Roman" w:hAnsi="Times New Roman" w:cs="Times New Roman"/>
                <w:lang w:val="en-US"/>
              </w:rPr>
              <w:t>ş</w:t>
            </w:r>
            <w:r w:rsidRPr="003D3097">
              <w:rPr>
                <w:rFonts w:ascii="Times New Roman" w:hAnsi="Times New Roman" w:cs="Times New Roman"/>
                <w:lang w:val="en-US"/>
              </w:rPr>
              <w:t>te:</w:t>
            </w: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68"/>
              <w:gridCol w:w="1483"/>
            </w:tblGrid>
            <w:tr w:rsidR="005D3C24" w:rsidRPr="003D3097" w:rsidTr="005D3C24">
              <w:tc>
                <w:tcPr>
                  <w:tcW w:w="32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2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0,001 % în produsele fără clătire.</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24"/>
              <w:gridCol w:w="1527"/>
            </w:tblGrid>
            <w:tr w:rsidR="005D3C24" w:rsidRPr="003D3097" w:rsidTr="005D3C24">
              <w:tc>
                <w:tcPr>
                  <w:tcW w:w="29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4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0,01 % în produsele care se îndepărtează prin clătire.</w:t>
                  </w:r>
                </w:p>
              </w:tc>
            </w:tr>
          </w:tbl>
          <w:p w:rsidR="005D3C24" w:rsidRPr="003D3097" w:rsidRDefault="005D3C24" w:rsidP="005D3C24">
            <w:pPr>
              <w:rPr>
                <w:rFonts w:ascii="Times New Roman" w:hAnsi="Times New Roman" w:cs="Times New Roman"/>
                <w:lang w:val="en-US"/>
              </w:rPr>
            </w:pP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83</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2-(4-ter</w:t>
            </w:r>
            <w:r w:rsidR="0095494E">
              <w:rPr>
                <w:rFonts w:ascii="Times New Roman" w:hAnsi="Times New Roman" w:cs="Times New Roman"/>
              </w:rPr>
              <w:t>ţ</w:t>
            </w:r>
            <w:r w:rsidRPr="003D3097">
              <w:rPr>
                <w:rFonts w:ascii="Times New Roman" w:hAnsi="Times New Roman" w:cs="Times New Roman"/>
              </w:rPr>
              <w:t>-butilbenzil) propionaldehidă</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Butylphenyl methylpropio</w:t>
            </w:r>
            <w:r w:rsidRPr="003D3097">
              <w:rPr>
                <w:rFonts w:ascii="Times New Roman" w:hAnsi="Times New Roman" w:cs="Times New Roman"/>
              </w:rPr>
              <w:lastRenderedPageBreak/>
              <w:t>nal</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80-54-6</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201-289-8</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Prezen</w:t>
            </w:r>
            <w:r w:rsidR="0095494E">
              <w:rPr>
                <w:rFonts w:ascii="Times New Roman" w:hAnsi="Times New Roman" w:cs="Times New Roman"/>
                <w:lang w:val="en-US"/>
              </w:rPr>
              <w:t>ţ</w:t>
            </w:r>
            <w:r w:rsidRPr="003D3097">
              <w:rPr>
                <w:rFonts w:ascii="Times New Roman" w:hAnsi="Times New Roman" w:cs="Times New Roman"/>
                <w:lang w:val="en-US"/>
              </w:rPr>
              <w:t>a substan</w:t>
            </w:r>
            <w:r w:rsidR="0095494E">
              <w:rPr>
                <w:rFonts w:ascii="Times New Roman" w:hAnsi="Times New Roman" w:cs="Times New Roman"/>
                <w:lang w:val="en-US"/>
              </w:rPr>
              <w:t>ţ</w:t>
            </w:r>
            <w:r w:rsidRPr="003D3097">
              <w:rPr>
                <w:rFonts w:ascii="Times New Roman" w:hAnsi="Times New Roman" w:cs="Times New Roman"/>
                <w:lang w:val="en-US"/>
              </w:rPr>
              <w:t xml:space="preserve">ei trebuie indicată în lista ingredientelor </w:t>
            </w:r>
            <w:r w:rsidRPr="003D3097">
              <w:rPr>
                <w:rFonts w:ascii="Times New Roman" w:hAnsi="Times New Roman" w:cs="Times New Roman"/>
                <w:lang w:val="en-US"/>
              </w:rPr>
              <w:lastRenderedPageBreak/>
              <w:t>men</w:t>
            </w:r>
            <w:r w:rsidR="0095494E">
              <w:rPr>
                <w:rFonts w:ascii="Times New Roman" w:hAnsi="Times New Roman" w:cs="Times New Roman"/>
                <w:lang w:val="en-US"/>
              </w:rPr>
              <w:t>ţ</w:t>
            </w:r>
            <w:r w:rsidRPr="003D3097">
              <w:rPr>
                <w:rFonts w:ascii="Times New Roman" w:hAnsi="Times New Roman" w:cs="Times New Roman"/>
                <w:lang w:val="en-US"/>
              </w:rPr>
              <w:t>ionată la articolul 19 alineatul (1) litera (g), atunci când concentra</w:t>
            </w:r>
            <w:r w:rsidR="0095494E">
              <w:rPr>
                <w:rFonts w:ascii="Times New Roman" w:hAnsi="Times New Roman" w:cs="Times New Roman"/>
                <w:lang w:val="en-US"/>
              </w:rPr>
              <w:t>ţ</w:t>
            </w:r>
            <w:r w:rsidRPr="003D3097">
              <w:rPr>
                <w:rFonts w:ascii="Times New Roman" w:hAnsi="Times New Roman" w:cs="Times New Roman"/>
                <w:lang w:val="en-US"/>
              </w:rPr>
              <w:t>ia depă</w:t>
            </w:r>
            <w:r w:rsidR="0095494E">
              <w:rPr>
                <w:rFonts w:ascii="Times New Roman" w:hAnsi="Times New Roman" w:cs="Times New Roman"/>
                <w:lang w:val="en-US"/>
              </w:rPr>
              <w:t>ş</w:t>
            </w:r>
            <w:r w:rsidRPr="003D3097">
              <w:rPr>
                <w:rFonts w:ascii="Times New Roman" w:hAnsi="Times New Roman" w:cs="Times New Roman"/>
                <w:lang w:val="en-US"/>
              </w:rPr>
              <w:t>e</w:t>
            </w:r>
            <w:r w:rsidR="0095494E">
              <w:rPr>
                <w:rFonts w:ascii="Times New Roman" w:hAnsi="Times New Roman" w:cs="Times New Roman"/>
                <w:lang w:val="en-US"/>
              </w:rPr>
              <w:t>ş</w:t>
            </w:r>
            <w:r w:rsidRPr="003D3097">
              <w:rPr>
                <w:rFonts w:ascii="Times New Roman" w:hAnsi="Times New Roman" w:cs="Times New Roman"/>
                <w:lang w:val="en-US"/>
              </w:rPr>
              <w:t>te:</w:t>
            </w: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68"/>
              <w:gridCol w:w="1483"/>
            </w:tblGrid>
            <w:tr w:rsidR="005D3C24" w:rsidRPr="003D3097" w:rsidTr="005D3C24">
              <w:tc>
                <w:tcPr>
                  <w:tcW w:w="32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2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0,001 % în produsele fără clătire.</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24"/>
              <w:gridCol w:w="1527"/>
            </w:tblGrid>
            <w:tr w:rsidR="005D3C24" w:rsidRPr="003D3097" w:rsidTr="005D3C24">
              <w:tc>
                <w:tcPr>
                  <w:tcW w:w="29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4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0,01 % în produsele care se îndepărtează prin clătire.</w:t>
                  </w:r>
                </w:p>
              </w:tc>
            </w:tr>
          </w:tbl>
          <w:p w:rsidR="005D3C24" w:rsidRPr="003D3097" w:rsidRDefault="005D3C24" w:rsidP="005D3C24">
            <w:pPr>
              <w:rPr>
                <w:rFonts w:ascii="Times New Roman" w:hAnsi="Times New Roman" w:cs="Times New Roman"/>
                <w:lang w:val="en-US"/>
              </w:rPr>
            </w:pP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 </w:t>
            </w:r>
          </w:p>
        </w:tc>
      </w:tr>
      <w:tr w:rsidR="005D3C24" w:rsidRPr="0095494E"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84</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3,7-Dimetil-1,6-octadien-3-ol</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Linalol</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78-70-6</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201-134-4</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Prezen</w:t>
            </w:r>
            <w:r w:rsidR="0095494E">
              <w:rPr>
                <w:rFonts w:ascii="Times New Roman" w:hAnsi="Times New Roman" w:cs="Times New Roman"/>
                <w:lang w:val="en-US"/>
              </w:rPr>
              <w:t>ţ</w:t>
            </w:r>
            <w:r w:rsidRPr="003D3097">
              <w:rPr>
                <w:rFonts w:ascii="Times New Roman" w:hAnsi="Times New Roman" w:cs="Times New Roman"/>
                <w:lang w:val="en-US"/>
              </w:rPr>
              <w:t>a substan</w:t>
            </w:r>
            <w:r w:rsidR="0095494E">
              <w:rPr>
                <w:rFonts w:ascii="Times New Roman" w:hAnsi="Times New Roman" w:cs="Times New Roman"/>
                <w:lang w:val="en-US"/>
              </w:rPr>
              <w:t>ţ</w:t>
            </w:r>
            <w:r w:rsidRPr="003D3097">
              <w:rPr>
                <w:rFonts w:ascii="Times New Roman" w:hAnsi="Times New Roman" w:cs="Times New Roman"/>
                <w:lang w:val="en-US"/>
              </w:rPr>
              <w:t>ei trebuie indicată în lista ingredientelor men</w:t>
            </w:r>
            <w:r w:rsidR="0095494E">
              <w:rPr>
                <w:rFonts w:ascii="Times New Roman" w:hAnsi="Times New Roman" w:cs="Times New Roman"/>
                <w:lang w:val="en-US"/>
              </w:rPr>
              <w:t>ţ</w:t>
            </w:r>
            <w:r w:rsidRPr="003D3097">
              <w:rPr>
                <w:rFonts w:ascii="Times New Roman" w:hAnsi="Times New Roman" w:cs="Times New Roman"/>
                <w:lang w:val="en-US"/>
              </w:rPr>
              <w:t>ionată la articolul 19 alineatul (1) litera (g), atunci când concentra</w:t>
            </w:r>
            <w:r w:rsidR="0095494E">
              <w:rPr>
                <w:rFonts w:ascii="Times New Roman" w:hAnsi="Times New Roman" w:cs="Times New Roman"/>
                <w:lang w:val="en-US"/>
              </w:rPr>
              <w:t>ţ</w:t>
            </w:r>
            <w:r w:rsidRPr="003D3097">
              <w:rPr>
                <w:rFonts w:ascii="Times New Roman" w:hAnsi="Times New Roman" w:cs="Times New Roman"/>
                <w:lang w:val="en-US"/>
              </w:rPr>
              <w:t>ia depă</w:t>
            </w:r>
            <w:r w:rsidR="0095494E">
              <w:rPr>
                <w:rFonts w:ascii="Times New Roman" w:hAnsi="Times New Roman" w:cs="Times New Roman"/>
                <w:lang w:val="en-US"/>
              </w:rPr>
              <w:t>ş</w:t>
            </w:r>
            <w:r w:rsidRPr="003D3097">
              <w:rPr>
                <w:rFonts w:ascii="Times New Roman" w:hAnsi="Times New Roman" w:cs="Times New Roman"/>
                <w:lang w:val="en-US"/>
              </w:rPr>
              <w:t>e</w:t>
            </w:r>
            <w:r w:rsidR="0095494E">
              <w:rPr>
                <w:rFonts w:ascii="Times New Roman" w:hAnsi="Times New Roman" w:cs="Times New Roman"/>
                <w:lang w:val="en-US"/>
              </w:rPr>
              <w:t>ş</w:t>
            </w:r>
            <w:r w:rsidRPr="003D3097">
              <w:rPr>
                <w:rFonts w:ascii="Times New Roman" w:hAnsi="Times New Roman" w:cs="Times New Roman"/>
                <w:lang w:val="en-US"/>
              </w:rPr>
              <w:t>te:</w:t>
            </w: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68"/>
              <w:gridCol w:w="1483"/>
            </w:tblGrid>
            <w:tr w:rsidR="005D3C24" w:rsidRPr="003D3097" w:rsidTr="005D3C24">
              <w:tc>
                <w:tcPr>
                  <w:tcW w:w="32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2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0,001 % în produsele fără clătire.</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24"/>
              <w:gridCol w:w="1527"/>
            </w:tblGrid>
            <w:tr w:rsidR="005D3C24" w:rsidRPr="0095494E" w:rsidTr="005D3C24">
              <w:tc>
                <w:tcPr>
                  <w:tcW w:w="29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4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0,01 % în </w:t>
                  </w:r>
                  <w:r w:rsidRPr="003D3097">
                    <w:rPr>
                      <w:rFonts w:ascii="Times New Roman" w:hAnsi="Times New Roman" w:cs="Times New Roman"/>
                      <w:lang w:val="en-US"/>
                    </w:rPr>
                    <w:lastRenderedPageBreak/>
                    <w:t>produsele care se îndepărtează prin clătire.</w:t>
                  </w:r>
                </w:p>
              </w:tc>
            </w:tr>
          </w:tbl>
          <w:p w:rsidR="005D3C24" w:rsidRPr="003D3097" w:rsidRDefault="005D3C24" w:rsidP="005D3C24">
            <w:pPr>
              <w:rPr>
                <w:rFonts w:ascii="Times New Roman" w:hAnsi="Times New Roman" w:cs="Times New Roman"/>
                <w:lang w:val="en-US"/>
              </w:rPr>
            </w:pP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 </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85</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Benzoat de benzil</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Benzyl benzoate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120-51-4</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204-402-9</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Prezen</w:t>
            </w:r>
            <w:r w:rsidR="0095494E">
              <w:rPr>
                <w:rFonts w:ascii="Times New Roman" w:hAnsi="Times New Roman" w:cs="Times New Roman"/>
                <w:lang w:val="en-US"/>
              </w:rPr>
              <w:t>ţ</w:t>
            </w:r>
            <w:r w:rsidRPr="003D3097">
              <w:rPr>
                <w:rFonts w:ascii="Times New Roman" w:hAnsi="Times New Roman" w:cs="Times New Roman"/>
                <w:lang w:val="en-US"/>
              </w:rPr>
              <w:t>a substan</w:t>
            </w:r>
            <w:r w:rsidR="0095494E">
              <w:rPr>
                <w:rFonts w:ascii="Times New Roman" w:hAnsi="Times New Roman" w:cs="Times New Roman"/>
                <w:lang w:val="en-US"/>
              </w:rPr>
              <w:t>ţ</w:t>
            </w:r>
            <w:r w:rsidRPr="003D3097">
              <w:rPr>
                <w:rFonts w:ascii="Times New Roman" w:hAnsi="Times New Roman" w:cs="Times New Roman"/>
                <w:lang w:val="en-US"/>
              </w:rPr>
              <w:t>ei trebuie indicată în lista ingredientelor men</w:t>
            </w:r>
            <w:r w:rsidR="0095494E">
              <w:rPr>
                <w:rFonts w:ascii="Times New Roman" w:hAnsi="Times New Roman" w:cs="Times New Roman"/>
                <w:lang w:val="en-US"/>
              </w:rPr>
              <w:t>ţ</w:t>
            </w:r>
            <w:r w:rsidRPr="003D3097">
              <w:rPr>
                <w:rFonts w:ascii="Times New Roman" w:hAnsi="Times New Roman" w:cs="Times New Roman"/>
                <w:lang w:val="en-US"/>
              </w:rPr>
              <w:t>ionată la articolul 19 alineatul (1) litera (g), atunci când concentra</w:t>
            </w:r>
            <w:r w:rsidR="0095494E">
              <w:rPr>
                <w:rFonts w:ascii="Times New Roman" w:hAnsi="Times New Roman" w:cs="Times New Roman"/>
                <w:lang w:val="en-US"/>
              </w:rPr>
              <w:t>ţ</w:t>
            </w:r>
            <w:r w:rsidRPr="003D3097">
              <w:rPr>
                <w:rFonts w:ascii="Times New Roman" w:hAnsi="Times New Roman" w:cs="Times New Roman"/>
                <w:lang w:val="en-US"/>
              </w:rPr>
              <w:t>ia depă</w:t>
            </w:r>
            <w:r w:rsidR="0095494E">
              <w:rPr>
                <w:rFonts w:ascii="Times New Roman" w:hAnsi="Times New Roman" w:cs="Times New Roman"/>
                <w:lang w:val="en-US"/>
              </w:rPr>
              <w:t>ş</w:t>
            </w:r>
            <w:r w:rsidRPr="003D3097">
              <w:rPr>
                <w:rFonts w:ascii="Times New Roman" w:hAnsi="Times New Roman" w:cs="Times New Roman"/>
                <w:lang w:val="en-US"/>
              </w:rPr>
              <w:t>e</w:t>
            </w:r>
            <w:r w:rsidR="0095494E">
              <w:rPr>
                <w:rFonts w:ascii="Times New Roman" w:hAnsi="Times New Roman" w:cs="Times New Roman"/>
                <w:lang w:val="en-US"/>
              </w:rPr>
              <w:t>ş</w:t>
            </w:r>
            <w:r w:rsidRPr="003D3097">
              <w:rPr>
                <w:rFonts w:ascii="Times New Roman" w:hAnsi="Times New Roman" w:cs="Times New Roman"/>
                <w:lang w:val="en-US"/>
              </w:rPr>
              <w:t>te:</w:t>
            </w: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68"/>
              <w:gridCol w:w="1483"/>
            </w:tblGrid>
            <w:tr w:rsidR="005D3C24" w:rsidRPr="003D3097" w:rsidTr="005D3C24">
              <w:tc>
                <w:tcPr>
                  <w:tcW w:w="32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2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0,001 % în produsele fără clătire.</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24"/>
              <w:gridCol w:w="1527"/>
            </w:tblGrid>
            <w:tr w:rsidR="005D3C24" w:rsidRPr="003D3097" w:rsidTr="005D3C24">
              <w:tc>
                <w:tcPr>
                  <w:tcW w:w="29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4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0,01 % în produsele care se îndepărtează prin clătire.</w:t>
                  </w:r>
                </w:p>
              </w:tc>
            </w:tr>
          </w:tbl>
          <w:p w:rsidR="005D3C24" w:rsidRPr="003D3097" w:rsidRDefault="005D3C24" w:rsidP="005D3C24">
            <w:pPr>
              <w:rPr>
                <w:rFonts w:ascii="Times New Roman" w:hAnsi="Times New Roman" w:cs="Times New Roman"/>
                <w:lang w:val="en-US"/>
              </w:rPr>
            </w:pP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86</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Citronelol/(±)-3,7-dimetiloct-6-en-1-ol</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Citronelol</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106-22-9/26489-01-0</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203-375-0/247-737-6</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Prezen</w:t>
            </w:r>
            <w:r w:rsidR="0095494E">
              <w:rPr>
                <w:rFonts w:ascii="Times New Roman" w:hAnsi="Times New Roman" w:cs="Times New Roman"/>
                <w:lang w:val="en-US"/>
              </w:rPr>
              <w:t>ţ</w:t>
            </w:r>
            <w:r w:rsidRPr="003D3097">
              <w:rPr>
                <w:rFonts w:ascii="Times New Roman" w:hAnsi="Times New Roman" w:cs="Times New Roman"/>
                <w:lang w:val="en-US"/>
              </w:rPr>
              <w:t>a substan</w:t>
            </w:r>
            <w:r w:rsidR="0095494E">
              <w:rPr>
                <w:rFonts w:ascii="Times New Roman" w:hAnsi="Times New Roman" w:cs="Times New Roman"/>
                <w:lang w:val="en-US"/>
              </w:rPr>
              <w:t>ţ</w:t>
            </w:r>
            <w:r w:rsidRPr="003D3097">
              <w:rPr>
                <w:rFonts w:ascii="Times New Roman" w:hAnsi="Times New Roman" w:cs="Times New Roman"/>
                <w:lang w:val="en-US"/>
              </w:rPr>
              <w:t>ei trebuie indicată în lista ingredientelor men</w:t>
            </w:r>
            <w:r w:rsidR="0095494E">
              <w:rPr>
                <w:rFonts w:ascii="Times New Roman" w:hAnsi="Times New Roman" w:cs="Times New Roman"/>
                <w:lang w:val="en-US"/>
              </w:rPr>
              <w:t>ţ</w:t>
            </w:r>
            <w:r w:rsidRPr="003D3097">
              <w:rPr>
                <w:rFonts w:ascii="Times New Roman" w:hAnsi="Times New Roman" w:cs="Times New Roman"/>
                <w:lang w:val="en-US"/>
              </w:rPr>
              <w:t>ionată la articolul 19 alineatul (1) litera (g), atunci când concentra</w:t>
            </w:r>
            <w:r w:rsidR="0095494E">
              <w:rPr>
                <w:rFonts w:ascii="Times New Roman" w:hAnsi="Times New Roman" w:cs="Times New Roman"/>
                <w:lang w:val="en-US"/>
              </w:rPr>
              <w:t>ţ</w:t>
            </w:r>
            <w:r w:rsidRPr="003D3097">
              <w:rPr>
                <w:rFonts w:ascii="Times New Roman" w:hAnsi="Times New Roman" w:cs="Times New Roman"/>
                <w:lang w:val="en-US"/>
              </w:rPr>
              <w:t xml:space="preserve">ia </w:t>
            </w:r>
            <w:r w:rsidRPr="003D3097">
              <w:rPr>
                <w:rFonts w:ascii="Times New Roman" w:hAnsi="Times New Roman" w:cs="Times New Roman"/>
                <w:lang w:val="en-US"/>
              </w:rPr>
              <w:lastRenderedPageBreak/>
              <w:t>depă</w:t>
            </w:r>
            <w:r w:rsidR="0095494E">
              <w:rPr>
                <w:rFonts w:ascii="Times New Roman" w:hAnsi="Times New Roman" w:cs="Times New Roman"/>
                <w:lang w:val="en-US"/>
              </w:rPr>
              <w:t>ş</w:t>
            </w:r>
            <w:r w:rsidRPr="003D3097">
              <w:rPr>
                <w:rFonts w:ascii="Times New Roman" w:hAnsi="Times New Roman" w:cs="Times New Roman"/>
                <w:lang w:val="en-US"/>
              </w:rPr>
              <w:t>e</w:t>
            </w:r>
            <w:r w:rsidR="0095494E">
              <w:rPr>
                <w:rFonts w:ascii="Times New Roman" w:hAnsi="Times New Roman" w:cs="Times New Roman"/>
                <w:lang w:val="en-US"/>
              </w:rPr>
              <w:t>ş</w:t>
            </w:r>
            <w:r w:rsidRPr="003D3097">
              <w:rPr>
                <w:rFonts w:ascii="Times New Roman" w:hAnsi="Times New Roman" w:cs="Times New Roman"/>
                <w:lang w:val="en-US"/>
              </w:rPr>
              <w:t>te:</w:t>
            </w: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68"/>
              <w:gridCol w:w="1483"/>
            </w:tblGrid>
            <w:tr w:rsidR="005D3C24" w:rsidRPr="003D3097" w:rsidTr="005D3C24">
              <w:tc>
                <w:tcPr>
                  <w:tcW w:w="32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2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0,001 % în produsele fără clătire.</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24"/>
              <w:gridCol w:w="1527"/>
            </w:tblGrid>
            <w:tr w:rsidR="005D3C24" w:rsidRPr="0095494E" w:rsidTr="005D3C24">
              <w:tc>
                <w:tcPr>
                  <w:tcW w:w="29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4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0,01 % în produsele care se îndepărtează prin clătire.</w:t>
                  </w:r>
                </w:p>
              </w:tc>
            </w:tr>
          </w:tbl>
          <w:p w:rsidR="005D3C24" w:rsidRPr="003D3097" w:rsidRDefault="005D3C24" w:rsidP="005D3C24">
            <w:pPr>
              <w:rPr>
                <w:rFonts w:ascii="Times New Roman" w:hAnsi="Times New Roman" w:cs="Times New Roman"/>
                <w:lang w:val="en-US"/>
              </w:rPr>
            </w:pP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 </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87</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2-Benzilideneoctanal</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Hexyl cinnamal</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101-86-0</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202-983-3</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Prezen</w:t>
            </w:r>
            <w:r w:rsidR="0095494E">
              <w:rPr>
                <w:rFonts w:ascii="Times New Roman" w:hAnsi="Times New Roman" w:cs="Times New Roman"/>
                <w:lang w:val="en-US"/>
              </w:rPr>
              <w:t>ţ</w:t>
            </w:r>
            <w:r w:rsidRPr="003D3097">
              <w:rPr>
                <w:rFonts w:ascii="Times New Roman" w:hAnsi="Times New Roman" w:cs="Times New Roman"/>
                <w:lang w:val="en-US"/>
              </w:rPr>
              <w:t>a substan</w:t>
            </w:r>
            <w:r w:rsidR="0095494E">
              <w:rPr>
                <w:rFonts w:ascii="Times New Roman" w:hAnsi="Times New Roman" w:cs="Times New Roman"/>
                <w:lang w:val="en-US"/>
              </w:rPr>
              <w:t>ţ</w:t>
            </w:r>
            <w:r w:rsidRPr="003D3097">
              <w:rPr>
                <w:rFonts w:ascii="Times New Roman" w:hAnsi="Times New Roman" w:cs="Times New Roman"/>
                <w:lang w:val="en-US"/>
              </w:rPr>
              <w:t>ei trebuie indicată în lista ingredientelor men</w:t>
            </w:r>
            <w:r w:rsidR="0095494E">
              <w:rPr>
                <w:rFonts w:ascii="Times New Roman" w:hAnsi="Times New Roman" w:cs="Times New Roman"/>
                <w:lang w:val="en-US"/>
              </w:rPr>
              <w:t>ţ</w:t>
            </w:r>
            <w:r w:rsidRPr="003D3097">
              <w:rPr>
                <w:rFonts w:ascii="Times New Roman" w:hAnsi="Times New Roman" w:cs="Times New Roman"/>
                <w:lang w:val="en-US"/>
              </w:rPr>
              <w:t>ionată la articolul 19 alineatul (1) litera (g), atunci când concentra</w:t>
            </w:r>
            <w:r w:rsidR="0095494E">
              <w:rPr>
                <w:rFonts w:ascii="Times New Roman" w:hAnsi="Times New Roman" w:cs="Times New Roman"/>
                <w:lang w:val="en-US"/>
              </w:rPr>
              <w:t>ţ</w:t>
            </w:r>
            <w:r w:rsidRPr="003D3097">
              <w:rPr>
                <w:rFonts w:ascii="Times New Roman" w:hAnsi="Times New Roman" w:cs="Times New Roman"/>
                <w:lang w:val="en-US"/>
              </w:rPr>
              <w:t>ia depă</w:t>
            </w:r>
            <w:r w:rsidR="0095494E">
              <w:rPr>
                <w:rFonts w:ascii="Times New Roman" w:hAnsi="Times New Roman" w:cs="Times New Roman"/>
                <w:lang w:val="en-US"/>
              </w:rPr>
              <w:t>ş</w:t>
            </w:r>
            <w:r w:rsidRPr="003D3097">
              <w:rPr>
                <w:rFonts w:ascii="Times New Roman" w:hAnsi="Times New Roman" w:cs="Times New Roman"/>
                <w:lang w:val="en-US"/>
              </w:rPr>
              <w:t>e</w:t>
            </w:r>
            <w:r w:rsidR="0095494E">
              <w:rPr>
                <w:rFonts w:ascii="Times New Roman" w:hAnsi="Times New Roman" w:cs="Times New Roman"/>
                <w:lang w:val="en-US"/>
              </w:rPr>
              <w:t>ş</w:t>
            </w:r>
            <w:r w:rsidRPr="003D3097">
              <w:rPr>
                <w:rFonts w:ascii="Times New Roman" w:hAnsi="Times New Roman" w:cs="Times New Roman"/>
                <w:lang w:val="en-US"/>
              </w:rPr>
              <w:t>te:</w:t>
            </w: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68"/>
              <w:gridCol w:w="1483"/>
            </w:tblGrid>
            <w:tr w:rsidR="005D3C24" w:rsidRPr="003D3097" w:rsidTr="005D3C24">
              <w:tc>
                <w:tcPr>
                  <w:tcW w:w="32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2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0,001 % în produsele fără clătire.</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24"/>
              <w:gridCol w:w="1527"/>
            </w:tblGrid>
            <w:tr w:rsidR="005D3C24" w:rsidRPr="003D3097" w:rsidTr="005D3C24">
              <w:tc>
                <w:tcPr>
                  <w:tcW w:w="29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4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0,01 % în produsele care se îndepărtează prin clătire.</w:t>
                  </w:r>
                </w:p>
              </w:tc>
            </w:tr>
          </w:tbl>
          <w:p w:rsidR="005D3C24" w:rsidRPr="003D3097" w:rsidRDefault="005D3C24" w:rsidP="005D3C24">
            <w:pPr>
              <w:rPr>
                <w:rFonts w:ascii="Times New Roman" w:hAnsi="Times New Roman" w:cs="Times New Roman"/>
                <w:lang w:val="en-US"/>
              </w:rPr>
            </w:pP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88</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(4R)-1-Metil-4-(1-</w:t>
            </w:r>
            <w:r w:rsidRPr="003D3097">
              <w:rPr>
                <w:rFonts w:ascii="Times New Roman" w:hAnsi="Times New Roman" w:cs="Times New Roman"/>
              </w:rPr>
              <w:lastRenderedPageBreak/>
              <w:t>metiletenil)ciclohexenă</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Limonene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5989-27-5</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227-</w:t>
            </w:r>
            <w:r w:rsidRPr="003D3097">
              <w:rPr>
                <w:rFonts w:ascii="Times New Roman" w:hAnsi="Times New Roman" w:cs="Times New Roman"/>
              </w:rPr>
              <w:lastRenderedPageBreak/>
              <w:t>813-5</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 </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Prezen</w:t>
            </w:r>
            <w:r w:rsidR="0095494E">
              <w:rPr>
                <w:rFonts w:ascii="Times New Roman" w:hAnsi="Times New Roman" w:cs="Times New Roman"/>
                <w:lang w:val="en-US"/>
              </w:rPr>
              <w:t>ţ</w:t>
            </w:r>
            <w:r w:rsidRPr="003D3097">
              <w:rPr>
                <w:rFonts w:ascii="Times New Roman" w:hAnsi="Times New Roman" w:cs="Times New Roman"/>
                <w:lang w:val="en-US"/>
              </w:rPr>
              <w:t>a substan</w:t>
            </w:r>
            <w:r w:rsidR="0095494E">
              <w:rPr>
                <w:rFonts w:ascii="Times New Roman" w:hAnsi="Times New Roman" w:cs="Times New Roman"/>
                <w:lang w:val="en-US"/>
              </w:rPr>
              <w:t>ţ</w:t>
            </w:r>
            <w:r w:rsidRPr="003D3097">
              <w:rPr>
                <w:rFonts w:ascii="Times New Roman" w:hAnsi="Times New Roman" w:cs="Times New Roman"/>
                <w:lang w:val="en-US"/>
              </w:rPr>
              <w:t xml:space="preserve">ei </w:t>
            </w:r>
            <w:r w:rsidRPr="003D3097">
              <w:rPr>
                <w:rFonts w:ascii="Times New Roman" w:hAnsi="Times New Roman" w:cs="Times New Roman"/>
                <w:lang w:val="en-US"/>
              </w:rPr>
              <w:lastRenderedPageBreak/>
              <w:t>trebuie indicată în lista ingredientelor men</w:t>
            </w:r>
            <w:r w:rsidR="0095494E">
              <w:rPr>
                <w:rFonts w:ascii="Times New Roman" w:hAnsi="Times New Roman" w:cs="Times New Roman"/>
                <w:lang w:val="en-US"/>
              </w:rPr>
              <w:t>ţ</w:t>
            </w:r>
            <w:r w:rsidRPr="003D3097">
              <w:rPr>
                <w:rFonts w:ascii="Times New Roman" w:hAnsi="Times New Roman" w:cs="Times New Roman"/>
                <w:lang w:val="en-US"/>
              </w:rPr>
              <w:t>ionată la articolul 19 alineatul (1) litera (g), atunci când concentra</w:t>
            </w:r>
            <w:r w:rsidR="0095494E">
              <w:rPr>
                <w:rFonts w:ascii="Times New Roman" w:hAnsi="Times New Roman" w:cs="Times New Roman"/>
                <w:lang w:val="en-US"/>
              </w:rPr>
              <w:t>ţ</w:t>
            </w:r>
            <w:r w:rsidRPr="003D3097">
              <w:rPr>
                <w:rFonts w:ascii="Times New Roman" w:hAnsi="Times New Roman" w:cs="Times New Roman"/>
                <w:lang w:val="en-US"/>
              </w:rPr>
              <w:t>ia depă</w:t>
            </w:r>
            <w:r w:rsidR="0095494E">
              <w:rPr>
                <w:rFonts w:ascii="Times New Roman" w:hAnsi="Times New Roman" w:cs="Times New Roman"/>
                <w:lang w:val="en-US"/>
              </w:rPr>
              <w:t>ş</w:t>
            </w:r>
            <w:r w:rsidRPr="003D3097">
              <w:rPr>
                <w:rFonts w:ascii="Times New Roman" w:hAnsi="Times New Roman" w:cs="Times New Roman"/>
                <w:lang w:val="en-US"/>
              </w:rPr>
              <w:t>e</w:t>
            </w:r>
            <w:r w:rsidR="0095494E">
              <w:rPr>
                <w:rFonts w:ascii="Times New Roman" w:hAnsi="Times New Roman" w:cs="Times New Roman"/>
                <w:lang w:val="en-US"/>
              </w:rPr>
              <w:t>ş</w:t>
            </w:r>
            <w:r w:rsidRPr="003D3097">
              <w:rPr>
                <w:rFonts w:ascii="Times New Roman" w:hAnsi="Times New Roman" w:cs="Times New Roman"/>
                <w:lang w:val="en-US"/>
              </w:rPr>
              <w:t>te:</w:t>
            </w: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68"/>
              <w:gridCol w:w="1483"/>
            </w:tblGrid>
            <w:tr w:rsidR="005D3C24" w:rsidRPr="003D3097" w:rsidTr="005D3C24">
              <w:tc>
                <w:tcPr>
                  <w:tcW w:w="32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2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0,001 % în produsele fără clătire.</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24"/>
              <w:gridCol w:w="1527"/>
            </w:tblGrid>
            <w:tr w:rsidR="005D3C24" w:rsidRPr="003D3097" w:rsidTr="005D3C24">
              <w:tc>
                <w:tcPr>
                  <w:tcW w:w="29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4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0,01 % în produsele care se îndepărtează prin clătire.</w:t>
                  </w:r>
                </w:p>
              </w:tc>
            </w:tr>
          </w:tbl>
          <w:p w:rsidR="005D3C24" w:rsidRPr="003D3097" w:rsidRDefault="005D3C24" w:rsidP="005D3C24">
            <w:pPr>
              <w:rPr>
                <w:rFonts w:ascii="Times New Roman" w:hAnsi="Times New Roman" w:cs="Times New Roman"/>
                <w:lang w:val="en-US"/>
              </w:rPr>
            </w:pP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 </w:t>
            </w:r>
          </w:p>
        </w:tc>
      </w:tr>
      <w:tr w:rsidR="005D3C24" w:rsidRPr="0095494E"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89</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Metil heptin carbonat</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Methyl 2-octynoate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111-12-6</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203-836-6</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Prezen</w:t>
            </w:r>
            <w:r w:rsidR="0095494E">
              <w:rPr>
                <w:rFonts w:ascii="Times New Roman" w:hAnsi="Times New Roman" w:cs="Times New Roman"/>
                <w:lang w:val="en-US"/>
              </w:rPr>
              <w:t>ţ</w:t>
            </w:r>
            <w:r w:rsidRPr="003D3097">
              <w:rPr>
                <w:rFonts w:ascii="Times New Roman" w:hAnsi="Times New Roman" w:cs="Times New Roman"/>
                <w:lang w:val="en-US"/>
              </w:rPr>
              <w:t>a substan</w:t>
            </w:r>
            <w:r w:rsidR="0095494E">
              <w:rPr>
                <w:rFonts w:ascii="Times New Roman" w:hAnsi="Times New Roman" w:cs="Times New Roman"/>
                <w:lang w:val="en-US"/>
              </w:rPr>
              <w:t>ţ</w:t>
            </w:r>
            <w:r w:rsidRPr="003D3097">
              <w:rPr>
                <w:rFonts w:ascii="Times New Roman" w:hAnsi="Times New Roman" w:cs="Times New Roman"/>
                <w:lang w:val="en-US"/>
              </w:rPr>
              <w:t>ei trebuie indicată în lista ingredientelor men</w:t>
            </w:r>
            <w:r w:rsidR="0095494E">
              <w:rPr>
                <w:rFonts w:ascii="Times New Roman" w:hAnsi="Times New Roman" w:cs="Times New Roman"/>
                <w:lang w:val="en-US"/>
              </w:rPr>
              <w:t>ţ</w:t>
            </w:r>
            <w:r w:rsidRPr="003D3097">
              <w:rPr>
                <w:rFonts w:ascii="Times New Roman" w:hAnsi="Times New Roman" w:cs="Times New Roman"/>
                <w:lang w:val="en-US"/>
              </w:rPr>
              <w:t>ionată la articolul 19 alineatul (1) litera (g), atunci când concentra</w:t>
            </w:r>
            <w:r w:rsidR="0095494E">
              <w:rPr>
                <w:rFonts w:ascii="Times New Roman" w:hAnsi="Times New Roman" w:cs="Times New Roman"/>
                <w:lang w:val="en-US"/>
              </w:rPr>
              <w:t>ţ</w:t>
            </w:r>
            <w:r w:rsidRPr="003D3097">
              <w:rPr>
                <w:rFonts w:ascii="Times New Roman" w:hAnsi="Times New Roman" w:cs="Times New Roman"/>
                <w:lang w:val="en-US"/>
              </w:rPr>
              <w:t>ia depă</w:t>
            </w:r>
            <w:r w:rsidR="0095494E">
              <w:rPr>
                <w:rFonts w:ascii="Times New Roman" w:hAnsi="Times New Roman" w:cs="Times New Roman"/>
                <w:lang w:val="en-US"/>
              </w:rPr>
              <w:t>ş</w:t>
            </w:r>
            <w:r w:rsidRPr="003D3097">
              <w:rPr>
                <w:rFonts w:ascii="Times New Roman" w:hAnsi="Times New Roman" w:cs="Times New Roman"/>
                <w:lang w:val="en-US"/>
              </w:rPr>
              <w:t>e</w:t>
            </w:r>
            <w:r w:rsidR="0095494E">
              <w:rPr>
                <w:rFonts w:ascii="Times New Roman" w:hAnsi="Times New Roman" w:cs="Times New Roman"/>
                <w:lang w:val="en-US"/>
              </w:rPr>
              <w:t>ş</w:t>
            </w:r>
            <w:r w:rsidRPr="003D3097">
              <w:rPr>
                <w:rFonts w:ascii="Times New Roman" w:hAnsi="Times New Roman" w:cs="Times New Roman"/>
                <w:lang w:val="en-US"/>
              </w:rPr>
              <w:t>te:</w:t>
            </w: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68"/>
              <w:gridCol w:w="1483"/>
            </w:tblGrid>
            <w:tr w:rsidR="005D3C24" w:rsidRPr="003D3097" w:rsidTr="005D3C24">
              <w:tc>
                <w:tcPr>
                  <w:tcW w:w="32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2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0,001 % în produsele fără clătire.</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24"/>
              <w:gridCol w:w="1527"/>
            </w:tblGrid>
            <w:tr w:rsidR="005D3C24" w:rsidRPr="0095494E" w:rsidTr="005D3C24">
              <w:tc>
                <w:tcPr>
                  <w:tcW w:w="29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w:t>
                  </w:r>
                </w:p>
              </w:tc>
              <w:tc>
                <w:tcPr>
                  <w:tcW w:w="104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0,01 % în produsele care se îndepărtează prin clătire.</w:t>
                  </w:r>
                </w:p>
              </w:tc>
            </w:tr>
          </w:tbl>
          <w:p w:rsidR="005D3C24" w:rsidRPr="003D3097" w:rsidRDefault="005D3C24" w:rsidP="005D3C24">
            <w:pPr>
              <w:rPr>
                <w:rFonts w:ascii="Times New Roman" w:hAnsi="Times New Roman" w:cs="Times New Roman"/>
                <w:lang w:val="en-US"/>
              </w:rPr>
            </w:pP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 </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90</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3-Metil-4-(2,6,6-trimetil-2-ciclohexen-1-il)-3-buten-2-onă</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alpha-Isomethyl ionone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127-51-5</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204-846-3</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Prezen</w:t>
            </w:r>
            <w:r w:rsidR="0095494E">
              <w:rPr>
                <w:rFonts w:ascii="Times New Roman" w:hAnsi="Times New Roman" w:cs="Times New Roman"/>
                <w:lang w:val="en-US"/>
              </w:rPr>
              <w:t>ţ</w:t>
            </w:r>
            <w:r w:rsidRPr="003D3097">
              <w:rPr>
                <w:rFonts w:ascii="Times New Roman" w:hAnsi="Times New Roman" w:cs="Times New Roman"/>
                <w:lang w:val="en-US"/>
              </w:rPr>
              <w:t>a substan</w:t>
            </w:r>
            <w:r w:rsidR="0095494E">
              <w:rPr>
                <w:rFonts w:ascii="Times New Roman" w:hAnsi="Times New Roman" w:cs="Times New Roman"/>
                <w:lang w:val="en-US"/>
              </w:rPr>
              <w:t>ţ</w:t>
            </w:r>
            <w:r w:rsidRPr="003D3097">
              <w:rPr>
                <w:rFonts w:ascii="Times New Roman" w:hAnsi="Times New Roman" w:cs="Times New Roman"/>
                <w:lang w:val="en-US"/>
              </w:rPr>
              <w:t>ei trebuie indicată în lista ingredientelor men</w:t>
            </w:r>
            <w:r w:rsidR="0095494E">
              <w:rPr>
                <w:rFonts w:ascii="Times New Roman" w:hAnsi="Times New Roman" w:cs="Times New Roman"/>
                <w:lang w:val="en-US"/>
              </w:rPr>
              <w:t>ţ</w:t>
            </w:r>
            <w:r w:rsidRPr="003D3097">
              <w:rPr>
                <w:rFonts w:ascii="Times New Roman" w:hAnsi="Times New Roman" w:cs="Times New Roman"/>
                <w:lang w:val="en-US"/>
              </w:rPr>
              <w:t>ionată la articolul 19 alineatul (1) litera (g), atunci când concentra</w:t>
            </w:r>
            <w:r w:rsidR="0095494E">
              <w:rPr>
                <w:rFonts w:ascii="Times New Roman" w:hAnsi="Times New Roman" w:cs="Times New Roman"/>
                <w:lang w:val="en-US"/>
              </w:rPr>
              <w:t>ţ</w:t>
            </w:r>
            <w:r w:rsidRPr="003D3097">
              <w:rPr>
                <w:rFonts w:ascii="Times New Roman" w:hAnsi="Times New Roman" w:cs="Times New Roman"/>
                <w:lang w:val="en-US"/>
              </w:rPr>
              <w:t>ia depă</w:t>
            </w:r>
            <w:r w:rsidR="0095494E">
              <w:rPr>
                <w:rFonts w:ascii="Times New Roman" w:hAnsi="Times New Roman" w:cs="Times New Roman"/>
                <w:lang w:val="en-US"/>
              </w:rPr>
              <w:t>ş</w:t>
            </w:r>
            <w:r w:rsidRPr="003D3097">
              <w:rPr>
                <w:rFonts w:ascii="Times New Roman" w:hAnsi="Times New Roman" w:cs="Times New Roman"/>
                <w:lang w:val="en-US"/>
              </w:rPr>
              <w:t>e</w:t>
            </w:r>
            <w:r w:rsidR="0095494E">
              <w:rPr>
                <w:rFonts w:ascii="Times New Roman" w:hAnsi="Times New Roman" w:cs="Times New Roman"/>
                <w:lang w:val="en-US"/>
              </w:rPr>
              <w:t>ş</w:t>
            </w:r>
            <w:r w:rsidRPr="003D3097">
              <w:rPr>
                <w:rFonts w:ascii="Times New Roman" w:hAnsi="Times New Roman" w:cs="Times New Roman"/>
                <w:lang w:val="en-US"/>
              </w:rPr>
              <w:t>te:</w:t>
            </w: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68"/>
              <w:gridCol w:w="1483"/>
            </w:tblGrid>
            <w:tr w:rsidR="005D3C24" w:rsidRPr="003D3097" w:rsidTr="005D3C24">
              <w:tc>
                <w:tcPr>
                  <w:tcW w:w="32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2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0,001 % în produsele fără clătire.</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24"/>
              <w:gridCol w:w="1527"/>
            </w:tblGrid>
            <w:tr w:rsidR="005D3C24" w:rsidRPr="003D3097" w:rsidTr="005D3C24">
              <w:tc>
                <w:tcPr>
                  <w:tcW w:w="29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4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0,01 % în produsele care se îndepărtează prin clătire.</w:t>
                  </w:r>
                </w:p>
              </w:tc>
            </w:tr>
          </w:tbl>
          <w:p w:rsidR="005D3C24" w:rsidRPr="003D3097" w:rsidRDefault="005D3C24" w:rsidP="005D3C24">
            <w:pPr>
              <w:rPr>
                <w:rFonts w:ascii="Times New Roman" w:hAnsi="Times New Roman" w:cs="Times New Roman"/>
                <w:lang w:val="en-US"/>
              </w:rPr>
            </w:pP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91</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Extract din mu</w:t>
            </w:r>
            <w:r w:rsidR="0095494E">
              <w:rPr>
                <w:rFonts w:ascii="Times New Roman" w:hAnsi="Times New Roman" w:cs="Times New Roman"/>
                <w:lang w:val="en-US"/>
              </w:rPr>
              <w:t>ş</w:t>
            </w:r>
            <w:r w:rsidRPr="003D3097">
              <w:rPr>
                <w:rFonts w:ascii="Times New Roman" w:hAnsi="Times New Roman" w:cs="Times New Roman"/>
                <w:lang w:val="en-US"/>
              </w:rPr>
              <w:t>chi de stejar</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Evernia prunastri extract</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90028-68-5</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289-861-3</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Prezen</w:t>
            </w:r>
            <w:r w:rsidR="0095494E">
              <w:rPr>
                <w:rFonts w:ascii="Times New Roman" w:hAnsi="Times New Roman" w:cs="Times New Roman"/>
                <w:lang w:val="en-US"/>
              </w:rPr>
              <w:t>ţ</w:t>
            </w:r>
            <w:r w:rsidRPr="003D3097">
              <w:rPr>
                <w:rFonts w:ascii="Times New Roman" w:hAnsi="Times New Roman" w:cs="Times New Roman"/>
                <w:lang w:val="en-US"/>
              </w:rPr>
              <w:t>a substan</w:t>
            </w:r>
            <w:r w:rsidR="0095494E">
              <w:rPr>
                <w:rFonts w:ascii="Times New Roman" w:hAnsi="Times New Roman" w:cs="Times New Roman"/>
                <w:lang w:val="en-US"/>
              </w:rPr>
              <w:t>ţ</w:t>
            </w:r>
            <w:r w:rsidRPr="003D3097">
              <w:rPr>
                <w:rFonts w:ascii="Times New Roman" w:hAnsi="Times New Roman" w:cs="Times New Roman"/>
                <w:lang w:val="en-US"/>
              </w:rPr>
              <w:t>ei trebuie indicată în lista ingredientelor men</w:t>
            </w:r>
            <w:r w:rsidR="0095494E">
              <w:rPr>
                <w:rFonts w:ascii="Times New Roman" w:hAnsi="Times New Roman" w:cs="Times New Roman"/>
                <w:lang w:val="en-US"/>
              </w:rPr>
              <w:t>ţ</w:t>
            </w:r>
            <w:r w:rsidRPr="003D3097">
              <w:rPr>
                <w:rFonts w:ascii="Times New Roman" w:hAnsi="Times New Roman" w:cs="Times New Roman"/>
                <w:lang w:val="en-US"/>
              </w:rPr>
              <w:t xml:space="preserve">ionată la articolul 19 alineatul (1) litera (g), atunci când </w:t>
            </w:r>
            <w:r w:rsidRPr="003D3097">
              <w:rPr>
                <w:rFonts w:ascii="Times New Roman" w:hAnsi="Times New Roman" w:cs="Times New Roman"/>
                <w:lang w:val="en-US"/>
              </w:rPr>
              <w:lastRenderedPageBreak/>
              <w:t>concentra</w:t>
            </w:r>
            <w:r w:rsidR="0095494E">
              <w:rPr>
                <w:rFonts w:ascii="Times New Roman" w:hAnsi="Times New Roman" w:cs="Times New Roman"/>
                <w:lang w:val="en-US"/>
              </w:rPr>
              <w:t>ţ</w:t>
            </w:r>
            <w:r w:rsidRPr="003D3097">
              <w:rPr>
                <w:rFonts w:ascii="Times New Roman" w:hAnsi="Times New Roman" w:cs="Times New Roman"/>
                <w:lang w:val="en-US"/>
              </w:rPr>
              <w:t>ia depă</w:t>
            </w:r>
            <w:r w:rsidR="0095494E">
              <w:rPr>
                <w:rFonts w:ascii="Times New Roman" w:hAnsi="Times New Roman" w:cs="Times New Roman"/>
                <w:lang w:val="en-US"/>
              </w:rPr>
              <w:t>ş</w:t>
            </w:r>
            <w:r w:rsidRPr="003D3097">
              <w:rPr>
                <w:rFonts w:ascii="Times New Roman" w:hAnsi="Times New Roman" w:cs="Times New Roman"/>
                <w:lang w:val="en-US"/>
              </w:rPr>
              <w:t>e</w:t>
            </w:r>
            <w:r w:rsidR="0095494E">
              <w:rPr>
                <w:rFonts w:ascii="Times New Roman" w:hAnsi="Times New Roman" w:cs="Times New Roman"/>
                <w:lang w:val="en-US"/>
              </w:rPr>
              <w:t>ş</w:t>
            </w:r>
            <w:r w:rsidRPr="003D3097">
              <w:rPr>
                <w:rFonts w:ascii="Times New Roman" w:hAnsi="Times New Roman" w:cs="Times New Roman"/>
                <w:lang w:val="en-US"/>
              </w:rPr>
              <w:t>te:</w:t>
            </w: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68"/>
              <w:gridCol w:w="1483"/>
            </w:tblGrid>
            <w:tr w:rsidR="005D3C24" w:rsidRPr="003D3097" w:rsidTr="005D3C24">
              <w:tc>
                <w:tcPr>
                  <w:tcW w:w="32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2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0,001 % în produsele fără clătire.</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24"/>
              <w:gridCol w:w="1527"/>
            </w:tblGrid>
            <w:tr w:rsidR="005D3C24" w:rsidRPr="0095494E" w:rsidTr="005D3C24">
              <w:tc>
                <w:tcPr>
                  <w:tcW w:w="29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4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0,01 % în produsele care se îndepărtează prin clătire.</w:t>
                  </w:r>
                </w:p>
              </w:tc>
            </w:tr>
          </w:tbl>
          <w:p w:rsidR="005D3C24" w:rsidRPr="003D3097" w:rsidRDefault="005D3C24" w:rsidP="005D3C24">
            <w:pPr>
              <w:rPr>
                <w:rFonts w:ascii="Times New Roman" w:hAnsi="Times New Roman" w:cs="Times New Roman"/>
                <w:lang w:val="en-US"/>
              </w:rPr>
            </w:pP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 </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92</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Extract mu</w:t>
            </w:r>
            <w:r w:rsidR="0095494E">
              <w:rPr>
                <w:rFonts w:ascii="Times New Roman" w:hAnsi="Times New Roman" w:cs="Times New Roman"/>
              </w:rPr>
              <w:t>ş</w:t>
            </w:r>
            <w:r w:rsidRPr="003D3097">
              <w:rPr>
                <w:rFonts w:ascii="Times New Roman" w:hAnsi="Times New Roman" w:cs="Times New Roman"/>
              </w:rPr>
              <w:t>chi de copac</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Evernia furfuracea extract</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90028-67-4</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289-860-8</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Prezen</w:t>
            </w:r>
            <w:r w:rsidR="0095494E">
              <w:rPr>
                <w:rFonts w:ascii="Times New Roman" w:hAnsi="Times New Roman" w:cs="Times New Roman"/>
                <w:lang w:val="en-US"/>
              </w:rPr>
              <w:t>ţ</w:t>
            </w:r>
            <w:r w:rsidRPr="003D3097">
              <w:rPr>
                <w:rFonts w:ascii="Times New Roman" w:hAnsi="Times New Roman" w:cs="Times New Roman"/>
                <w:lang w:val="en-US"/>
              </w:rPr>
              <w:t>a substan</w:t>
            </w:r>
            <w:r w:rsidR="0095494E">
              <w:rPr>
                <w:rFonts w:ascii="Times New Roman" w:hAnsi="Times New Roman" w:cs="Times New Roman"/>
                <w:lang w:val="en-US"/>
              </w:rPr>
              <w:t>ţ</w:t>
            </w:r>
            <w:r w:rsidRPr="003D3097">
              <w:rPr>
                <w:rFonts w:ascii="Times New Roman" w:hAnsi="Times New Roman" w:cs="Times New Roman"/>
                <w:lang w:val="en-US"/>
              </w:rPr>
              <w:t>ei trebuie indicată în lista ingredientelor men</w:t>
            </w:r>
            <w:r w:rsidR="0095494E">
              <w:rPr>
                <w:rFonts w:ascii="Times New Roman" w:hAnsi="Times New Roman" w:cs="Times New Roman"/>
                <w:lang w:val="en-US"/>
              </w:rPr>
              <w:t>ţ</w:t>
            </w:r>
            <w:r w:rsidRPr="003D3097">
              <w:rPr>
                <w:rFonts w:ascii="Times New Roman" w:hAnsi="Times New Roman" w:cs="Times New Roman"/>
                <w:lang w:val="en-US"/>
              </w:rPr>
              <w:t>ionată la articolul 19 alineatul (1) litera (g), atunci când concentra</w:t>
            </w:r>
            <w:r w:rsidR="0095494E">
              <w:rPr>
                <w:rFonts w:ascii="Times New Roman" w:hAnsi="Times New Roman" w:cs="Times New Roman"/>
                <w:lang w:val="en-US"/>
              </w:rPr>
              <w:t>ţ</w:t>
            </w:r>
            <w:r w:rsidRPr="003D3097">
              <w:rPr>
                <w:rFonts w:ascii="Times New Roman" w:hAnsi="Times New Roman" w:cs="Times New Roman"/>
                <w:lang w:val="en-US"/>
              </w:rPr>
              <w:t>ia depă</w:t>
            </w:r>
            <w:r w:rsidR="0095494E">
              <w:rPr>
                <w:rFonts w:ascii="Times New Roman" w:hAnsi="Times New Roman" w:cs="Times New Roman"/>
                <w:lang w:val="en-US"/>
              </w:rPr>
              <w:t>ş</w:t>
            </w:r>
            <w:r w:rsidRPr="003D3097">
              <w:rPr>
                <w:rFonts w:ascii="Times New Roman" w:hAnsi="Times New Roman" w:cs="Times New Roman"/>
                <w:lang w:val="en-US"/>
              </w:rPr>
              <w:t>e</w:t>
            </w:r>
            <w:r w:rsidR="0095494E">
              <w:rPr>
                <w:rFonts w:ascii="Times New Roman" w:hAnsi="Times New Roman" w:cs="Times New Roman"/>
                <w:lang w:val="en-US"/>
              </w:rPr>
              <w:t>ş</w:t>
            </w:r>
            <w:r w:rsidRPr="003D3097">
              <w:rPr>
                <w:rFonts w:ascii="Times New Roman" w:hAnsi="Times New Roman" w:cs="Times New Roman"/>
                <w:lang w:val="en-US"/>
              </w:rPr>
              <w:t>te:</w:t>
            </w: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68"/>
              <w:gridCol w:w="1483"/>
            </w:tblGrid>
            <w:tr w:rsidR="005D3C24" w:rsidRPr="003D3097" w:rsidTr="005D3C24">
              <w:tc>
                <w:tcPr>
                  <w:tcW w:w="32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2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0,001 % în produsele fără clătire.</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24"/>
              <w:gridCol w:w="1527"/>
            </w:tblGrid>
            <w:tr w:rsidR="005D3C24" w:rsidRPr="003D3097" w:rsidTr="005D3C24">
              <w:tc>
                <w:tcPr>
                  <w:tcW w:w="29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104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0,01 % în produsele care se îndepărtează prin clătire.</w:t>
                  </w:r>
                </w:p>
              </w:tc>
            </w:tr>
          </w:tbl>
          <w:p w:rsidR="005D3C24" w:rsidRPr="003D3097" w:rsidRDefault="005D3C24" w:rsidP="005D3C24">
            <w:pPr>
              <w:rPr>
                <w:rFonts w:ascii="Times New Roman" w:hAnsi="Times New Roman" w:cs="Times New Roman"/>
                <w:lang w:val="en-US"/>
              </w:rPr>
            </w:pP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93</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2,4-Diamino-pirimidin-3-oxid</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Diaminopyrimidine oxide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74638-76-9</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Produse pentru păr </w:t>
            </w:r>
            <w:r w:rsidR="0095494E">
              <w:rPr>
                <w:rFonts w:ascii="Times New Roman" w:hAnsi="Times New Roman" w:cs="Times New Roman"/>
                <w:lang w:val="en-US"/>
              </w:rPr>
              <w:t>ş</w:t>
            </w:r>
            <w:r w:rsidRPr="003D3097">
              <w:rPr>
                <w:rFonts w:ascii="Times New Roman" w:hAnsi="Times New Roman" w:cs="Times New Roman"/>
                <w:lang w:val="en-US"/>
              </w:rPr>
              <w:t>i pilozitatea facială</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1,5 %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94</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Peroxid de dibenzoil</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Benzoyl peroxide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94-36-0</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202-327-6</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Unghii artificiale</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0,7 % (după realizarea amestecului în vederea utilizării)</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uz profesional</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Numai pentru uz profesional</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se evita contactul cu pielea</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se citi cu aten</w:t>
            </w:r>
            <w:r w:rsidR="0095494E">
              <w:rPr>
                <w:rFonts w:ascii="Times New Roman" w:hAnsi="Times New Roman" w:cs="Times New Roman"/>
                <w:lang w:val="en-US"/>
              </w:rPr>
              <w:t>ţ</w:t>
            </w:r>
            <w:r w:rsidRPr="003D3097">
              <w:rPr>
                <w:rFonts w:ascii="Times New Roman" w:hAnsi="Times New Roman" w:cs="Times New Roman"/>
                <w:lang w:val="en-US"/>
              </w:rPr>
              <w:t>ie instruc</w:t>
            </w:r>
            <w:r w:rsidR="0095494E">
              <w:rPr>
                <w:rFonts w:ascii="Times New Roman" w:hAnsi="Times New Roman" w:cs="Times New Roman"/>
                <w:lang w:val="en-US"/>
              </w:rPr>
              <w:t>ţ</w:t>
            </w:r>
            <w:r w:rsidRPr="003D3097">
              <w:rPr>
                <w:rFonts w:ascii="Times New Roman" w:hAnsi="Times New Roman" w:cs="Times New Roman"/>
                <w:lang w:val="en-US"/>
              </w:rPr>
              <w:t>iunile de utilizare</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95</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Hidrochinonă metileter/Mequinol</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p-Hydroxyanisol</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150-76-5</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205-769-8</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Unghii artificiale</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0,02 % (după realizarea amestecului în vederea utili)</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uz profesional</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Numai pentru uz profesional</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se evita contactul cu pielea</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se citi cu aten</w:t>
            </w:r>
            <w:r w:rsidR="0095494E">
              <w:rPr>
                <w:rFonts w:ascii="Times New Roman" w:hAnsi="Times New Roman" w:cs="Times New Roman"/>
                <w:lang w:val="en-US"/>
              </w:rPr>
              <w:t>ţ</w:t>
            </w:r>
            <w:r w:rsidRPr="003D3097">
              <w:rPr>
                <w:rFonts w:ascii="Times New Roman" w:hAnsi="Times New Roman" w:cs="Times New Roman"/>
                <w:lang w:val="en-US"/>
              </w:rPr>
              <w:t>ie instruc</w:t>
            </w:r>
            <w:r w:rsidR="0095494E">
              <w:rPr>
                <w:rFonts w:ascii="Times New Roman" w:hAnsi="Times New Roman" w:cs="Times New Roman"/>
                <w:lang w:val="en-US"/>
              </w:rPr>
              <w:t>ţ</w:t>
            </w:r>
            <w:r w:rsidRPr="003D3097">
              <w:rPr>
                <w:rFonts w:ascii="Times New Roman" w:hAnsi="Times New Roman" w:cs="Times New Roman"/>
                <w:lang w:val="en-US"/>
              </w:rPr>
              <w:t>iunile de utilizare</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96</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5-ter</w:t>
            </w:r>
            <w:r w:rsidR="0095494E">
              <w:rPr>
                <w:rFonts w:ascii="Times New Roman" w:hAnsi="Times New Roman" w:cs="Times New Roman"/>
                <w:lang w:val="en-US"/>
              </w:rPr>
              <w:t>ţ</w:t>
            </w:r>
            <w:r w:rsidRPr="003D3097">
              <w:rPr>
                <w:rFonts w:ascii="Times New Roman" w:hAnsi="Times New Roman" w:cs="Times New Roman"/>
                <w:lang w:val="en-US"/>
              </w:rPr>
              <w:t xml:space="preserve"> –Butil-2,4,6-trinitro-m-xilen</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Musk xylene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81-15-2</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201-329-4</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Toate produsele cosmetice, cu excep</w:t>
            </w:r>
            <w:r w:rsidR="0095494E">
              <w:rPr>
                <w:rFonts w:ascii="Times New Roman" w:hAnsi="Times New Roman" w:cs="Times New Roman"/>
                <w:lang w:val="en-US"/>
              </w:rPr>
              <w:t>ţ</w:t>
            </w:r>
            <w:r w:rsidRPr="003D3097">
              <w:rPr>
                <w:rFonts w:ascii="Times New Roman" w:hAnsi="Times New Roman" w:cs="Times New Roman"/>
                <w:lang w:val="en-US"/>
              </w:rPr>
              <w:t>ia produselor pentru cavitatea orală</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23"/>
              <w:gridCol w:w="1034"/>
            </w:tblGrid>
            <w:tr w:rsidR="005D3C24" w:rsidRPr="003D3097" w:rsidTr="005D3C24">
              <w:tc>
                <w:tcPr>
                  <w:tcW w:w="23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58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1,0 % în parfumuri fine</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17"/>
              <w:gridCol w:w="940"/>
            </w:tblGrid>
            <w:tr w:rsidR="005D3C24" w:rsidRPr="003D3097" w:rsidTr="005D3C24">
              <w:tc>
                <w:tcPr>
                  <w:tcW w:w="29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52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0,4 % în apa de toaletă</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69"/>
              <w:gridCol w:w="988"/>
            </w:tblGrid>
            <w:tr w:rsidR="005D3C24" w:rsidRPr="003D3097" w:rsidTr="005D3C24">
              <w:tc>
                <w:tcPr>
                  <w:tcW w:w="264"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(c)</w:t>
                  </w:r>
                </w:p>
              </w:tc>
              <w:tc>
                <w:tcPr>
                  <w:tcW w:w="556"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0,03 % în alte produse</w:t>
                  </w:r>
                </w:p>
              </w:tc>
            </w:tr>
          </w:tbl>
          <w:p w:rsidR="005D3C24" w:rsidRPr="003D3097" w:rsidRDefault="005D3C24" w:rsidP="005D3C24">
            <w:pPr>
              <w:rPr>
                <w:rFonts w:ascii="Times New Roman" w:hAnsi="Times New Roman" w:cs="Times New Roman"/>
              </w:rPr>
            </w:pP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97</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4’-ter</w:t>
            </w:r>
            <w:r w:rsidR="0095494E">
              <w:rPr>
                <w:rFonts w:ascii="Times New Roman" w:hAnsi="Times New Roman" w:cs="Times New Roman"/>
                <w:lang w:val="en-US"/>
              </w:rPr>
              <w:t>ţ</w:t>
            </w:r>
            <w:r w:rsidRPr="003D3097">
              <w:rPr>
                <w:rFonts w:ascii="Times New Roman" w:hAnsi="Times New Roman" w:cs="Times New Roman"/>
                <w:lang w:val="en-US"/>
              </w:rPr>
              <w:t>-Butil-2’,6’-dimetil-3’,5’-dinitroacetofenonă</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Musk ketone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81-14-1</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201-328-9</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Toate produsele cosmetice, cu excep</w:t>
            </w:r>
            <w:r w:rsidR="0095494E">
              <w:rPr>
                <w:rFonts w:ascii="Times New Roman" w:hAnsi="Times New Roman" w:cs="Times New Roman"/>
                <w:lang w:val="en-US"/>
              </w:rPr>
              <w:t>ţ</w:t>
            </w:r>
            <w:r w:rsidRPr="003D3097">
              <w:rPr>
                <w:rFonts w:ascii="Times New Roman" w:hAnsi="Times New Roman" w:cs="Times New Roman"/>
                <w:lang w:val="en-US"/>
              </w:rPr>
              <w:t>ia produselor pentru cavitatea orală</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23"/>
              <w:gridCol w:w="1034"/>
            </w:tblGrid>
            <w:tr w:rsidR="005D3C24" w:rsidRPr="003D3097" w:rsidTr="005D3C24">
              <w:tc>
                <w:tcPr>
                  <w:tcW w:w="23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58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1,4 % în parfumuri fine</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03"/>
              <w:gridCol w:w="954"/>
            </w:tblGrid>
            <w:tr w:rsidR="005D3C24" w:rsidRPr="003D3097" w:rsidTr="005D3C24">
              <w:tc>
                <w:tcPr>
                  <w:tcW w:w="283"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(b)</w:t>
                  </w:r>
                </w:p>
              </w:tc>
              <w:tc>
                <w:tcPr>
                  <w:tcW w:w="53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0,56 % în apa de toaletă</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58"/>
              <w:gridCol w:w="999"/>
            </w:tblGrid>
            <w:tr w:rsidR="005D3C24" w:rsidRPr="003D3097" w:rsidTr="005D3C24">
              <w:tc>
                <w:tcPr>
                  <w:tcW w:w="25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(c)</w:t>
                  </w:r>
                </w:p>
              </w:tc>
              <w:tc>
                <w:tcPr>
                  <w:tcW w:w="56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0,042 % în alte produse</w:t>
                  </w:r>
                </w:p>
              </w:tc>
            </w:tr>
          </w:tbl>
          <w:p w:rsidR="005D3C24" w:rsidRPr="003D3097" w:rsidRDefault="005D3C24" w:rsidP="005D3C24">
            <w:pPr>
              <w:rPr>
                <w:rFonts w:ascii="Times New Roman" w:hAnsi="Times New Roman" w:cs="Times New Roman"/>
              </w:rPr>
            </w:pP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 </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98</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Acid 2-hidroxi-benzoic</w:t>
            </w:r>
            <w:hyperlink r:id="rId29" w:anchor="ntr10-L_2009342RO.01012801-E0010" w:history="1">
              <w:r w:rsidRPr="003D3097">
                <w:rPr>
                  <w:rFonts w:ascii="Times New Roman" w:hAnsi="Times New Roman" w:cs="Times New Roman"/>
                  <w:color w:val="0000FF" w:themeColor="hyperlink"/>
                  <w:u w:val="single"/>
                </w:rPr>
                <w:t> (</w:t>
              </w:r>
              <w:r w:rsidRPr="003D3097">
                <w:rPr>
                  <w:rFonts w:ascii="Times New Roman" w:hAnsi="Times New Roman" w:cs="Times New Roman"/>
                  <w:color w:val="0000FF" w:themeColor="hyperlink"/>
                  <w:u w:val="single"/>
                  <w:vertAlign w:val="superscript"/>
                </w:rPr>
                <w:t>10</w:t>
              </w:r>
              <w:r w:rsidRPr="003D3097">
                <w:rPr>
                  <w:rFonts w:ascii="Times New Roman" w:hAnsi="Times New Roman" w:cs="Times New Roman"/>
                  <w:color w:val="0000FF" w:themeColor="hyperlink"/>
                  <w:u w:val="single"/>
                </w:rPr>
                <w:t>)</w:t>
              </w:r>
            </w:hyperlink>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Salicylic acid</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69-72-7</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200-712-3</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685"/>
              <w:gridCol w:w="2172"/>
            </w:tblGrid>
            <w:tr w:rsidR="005D3C24" w:rsidRPr="003D3097" w:rsidTr="005D3C24">
              <w:tc>
                <w:tcPr>
                  <w:tcW w:w="27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85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Produse pentru păr </w:t>
                  </w:r>
                  <w:r w:rsidR="0095494E">
                    <w:rPr>
                      <w:rFonts w:ascii="Times New Roman" w:hAnsi="Times New Roman" w:cs="Times New Roman"/>
                      <w:lang w:val="en-US"/>
                    </w:rPr>
                    <w:t>ş</w:t>
                  </w:r>
                  <w:r w:rsidRPr="003D3097">
                    <w:rPr>
                      <w:rFonts w:ascii="Times New Roman" w:hAnsi="Times New Roman" w:cs="Times New Roman"/>
                      <w:lang w:val="en-US"/>
                    </w:rPr>
                    <w:t>i pilozitatea facială, care se îndepărtează prin clătire</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892"/>
              <w:gridCol w:w="1965"/>
            </w:tblGrid>
            <w:tr w:rsidR="005D3C24" w:rsidRPr="003D3097" w:rsidTr="005D3C24">
              <w:tc>
                <w:tcPr>
                  <w:tcW w:w="353"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77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Alte produse</w:t>
                  </w:r>
                </w:p>
              </w:tc>
            </w:tr>
          </w:tbl>
          <w:p w:rsidR="005D3C24" w:rsidRPr="003D3097" w:rsidRDefault="005D3C24" w:rsidP="005D3C24">
            <w:pPr>
              <w:rPr>
                <w:rFonts w:ascii="Times New Roman" w:hAnsi="Times New Roman" w:cs="Times New Roman"/>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57"/>
              <w:gridCol w:w="1000"/>
            </w:tblGrid>
            <w:tr w:rsidR="005D3C24" w:rsidRPr="003D3097" w:rsidTr="005D3C24">
              <w:tc>
                <w:tcPr>
                  <w:tcW w:w="25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563"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3,0 %</w:t>
                  </w:r>
                </w:p>
              </w:tc>
            </w:tr>
          </w:tbl>
          <w:p w:rsidR="005D3C24" w:rsidRPr="003D3097" w:rsidRDefault="005D3C24" w:rsidP="005D3C24">
            <w:pPr>
              <w:rPr>
                <w:rFonts w:ascii="Times New Roman" w:hAnsi="Times New Roman" w:cs="Times New Roman"/>
                <w:vanish/>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73"/>
              <w:gridCol w:w="984"/>
            </w:tblGrid>
            <w:tr w:rsidR="005D3C24" w:rsidRPr="003D3097" w:rsidTr="005D3C24">
              <w:tc>
                <w:tcPr>
                  <w:tcW w:w="266"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554"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2,0 %</w:t>
                  </w:r>
                </w:p>
              </w:tc>
            </w:tr>
          </w:tbl>
          <w:p w:rsidR="005D3C24" w:rsidRPr="003D3097" w:rsidRDefault="005D3C24" w:rsidP="005D3C24">
            <w:pPr>
              <w:rPr>
                <w:rFonts w:ascii="Times New Roman" w:hAnsi="Times New Roman" w:cs="Times New Roman"/>
              </w:rPr>
            </w:pP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în preparate pentru copiii sub 3 ani, cu excep</w:t>
            </w:r>
            <w:r w:rsidR="0095494E">
              <w:rPr>
                <w:rFonts w:ascii="Times New Roman" w:hAnsi="Times New Roman" w:cs="Times New Roman"/>
                <w:lang w:val="en-US"/>
              </w:rPr>
              <w:t>ţ</w:t>
            </w:r>
            <w:r w:rsidRPr="003D3097">
              <w:rPr>
                <w:rFonts w:ascii="Times New Roman" w:hAnsi="Times New Roman" w:cs="Times New Roman"/>
                <w:lang w:val="en-US"/>
              </w:rPr>
              <w:t xml:space="preserve">ia </w:t>
            </w:r>
            <w:r w:rsidR="0095494E">
              <w:rPr>
                <w:rFonts w:ascii="Times New Roman" w:hAnsi="Times New Roman" w:cs="Times New Roman"/>
                <w:lang w:val="en-US"/>
              </w:rPr>
              <w:t>ş</w:t>
            </w:r>
            <w:r w:rsidRPr="003D3097">
              <w:rPr>
                <w:rFonts w:ascii="Times New Roman" w:hAnsi="Times New Roman" w:cs="Times New Roman"/>
                <w:lang w:val="en-US"/>
              </w:rPr>
              <w:t>ampoanelor.</w:t>
            </w:r>
          </w:p>
          <w:p w:rsidR="005D3C24" w:rsidRPr="003D3097" w:rsidRDefault="005D3C24" w:rsidP="005D3C24">
            <w:pPr>
              <w:rPr>
                <w:rFonts w:ascii="Times New Roman" w:hAnsi="Times New Roman" w:cs="Times New Roman"/>
              </w:rPr>
            </w:pPr>
            <w:r w:rsidRPr="003D3097">
              <w:rPr>
                <w:rFonts w:ascii="Times New Roman" w:hAnsi="Times New Roman" w:cs="Times New Roman"/>
                <w:lang w:val="en-US"/>
              </w:rPr>
              <w:t xml:space="preserve">În alte scopuri decât pentru a inhiba dezvoltarea microorganismelor în produs. </w:t>
            </w:r>
            <w:r w:rsidRPr="003D3097">
              <w:rPr>
                <w:rFonts w:ascii="Times New Roman" w:hAnsi="Times New Roman" w:cs="Times New Roman"/>
              </w:rPr>
              <w:t>Acest scop trebuie să reiasă clar din prezentarea produsului.</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pentru copiii sub 3 ani</w:t>
            </w:r>
            <w:hyperlink r:id="rId30" w:anchor="ntr11-L_2009342RO.01012801-E0011" w:history="1">
              <w:r w:rsidRPr="003D3097">
                <w:rPr>
                  <w:rFonts w:ascii="Times New Roman" w:hAnsi="Times New Roman" w:cs="Times New Roman"/>
                  <w:color w:val="0000FF" w:themeColor="hyperlink"/>
                  <w:u w:val="single"/>
                  <w:lang w:val="en-US"/>
                </w:rPr>
                <w:t> (</w:t>
              </w:r>
              <w:r w:rsidRPr="003D3097">
                <w:rPr>
                  <w:rFonts w:ascii="Times New Roman" w:hAnsi="Times New Roman" w:cs="Times New Roman"/>
                  <w:color w:val="0000FF" w:themeColor="hyperlink"/>
                  <w:u w:val="single"/>
                  <w:vertAlign w:val="superscript"/>
                  <w:lang w:val="en-US"/>
                </w:rPr>
                <w:t>11</w:t>
              </w:r>
              <w:r w:rsidRPr="003D3097">
                <w:rPr>
                  <w:rFonts w:ascii="Times New Roman" w:hAnsi="Times New Roman" w:cs="Times New Roman"/>
                  <w:color w:val="0000FF" w:themeColor="hyperlink"/>
                  <w:u w:val="single"/>
                  <w:lang w:val="en-US"/>
                </w:rPr>
                <w:t>)</w:t>
              </w:r>
            </w:hyperlink>
          </w:p>
        </w:tc>
      </w:tr>
      <w:tr w:rsidR="005D3C24" w:rsidRPr="003D3097" w:rsidTr="005D3C24">
        <w:tc>
          <w:tcPr>
            <w:tcW w:w="24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99</w:t>
            </w:r>
          </w:p>
        </w:tc>
        <w:tc>
          <w:tcPr>
            <w:tcW w:w="685"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Sulfi</w:t>
            </w:r>
            <w:r w:rsidR="0095494E">
              <w:rPr>
                <w:rFonts w:ascii="Times New Roman" w:hAnsi="Times New Roman" w:cs="Times New Roman"/>
              </w:rPr>
              <w:t>ţ</w:t>
            </w:r>
            <w:r w:rsidRPr="003D3097">
              <w:rPr>
                <w:rFonts w:ascii="Times New Roman" w:hAnsi="Times New Roman" w:cs="Times New Roman"/>
              </w:rPr>
              <w:t xml:space="preserve">i </w:t>
            </w:r>
            <w:r w:rsidR="0095494E">
              <w:rPr>
                <w:rFonts w:ascii="Times New Roman" w:hAnsi="Times New Roman" w:cs="Times New Roman"/>
              </w:rPr>
              <w:t>ş</w:t>
            </w:r>
            <w:r w:rsidRPr="003D3097">
              <w:rPr>
                <w:rFonts w:ascii="Times New Roman" w:hAnsi="Times New Roman" w:cs="Times New Roman"/>
              </w:rPr>
              <w:t>i bisulfi</w:t>
            </w:r>
            <w:r w:rsidR="0095494E">
              <w:rPr>
                <w:rFonts w:ascii="Times New Roman" w:hAnsi="Times New Roman" w:cs="Times New Roman"/>
              </w:rPr>
              <w:t>ţ</w:t>
            </w:r>
            <w:r w:rsidRPr="003D3097">
              <w:rPr>
                <w:rFonts w:ascii="Times New Roman" w:hAnsi="Times New Roman" w:cs="Times New Roman"/>
              </w:rPr>
              <w:t>i anorganici</w:t>
            </w:r>
            <w:hyperlink r:id="rId31" w:anchor="ntr12-L_2009342RO.01012801-E0012" w:history="1">
              <w:r w:rsidRPr="003D3097">
                <w:rPr>
                  <w:rFonts w:ascii="Times New Roman" w:hAnsi="Times New Roman" w:cs="Times New Roman"/>
                  <w:color w:val="0000FF" w:themeColor="hyperlink"/>
                  <w:u w:val="single"/>
                </w:rPr>
                <w:t> (</w:t>
              </w:r>
              <w:r w:rsidRPr="003D3097">
                <w:rPr>
                  <w:rFonts w:ascii="Times New Roman" w:hAnsi="Times New Roman" w:cs="Times New Roman"/>
                  <w:color w:val="0000FF" w:themeColor="hyperlink"/>
                  <w:u w:val="single"/>
                  <w:vertAlign w:val="superscript"/>
                </w:rPr>
                <w:t>12</w:t>
              </w:r>
              <w:r w:rsidRPr="003D3097">
                <w:rPr>
                  <w:rFonts w:ascii="Times New Roman" w:hAnsi="Times New Roman" w:cs="Times New Roman"/>
                  <w:color w:val="0000FF" w:themeColor="hyperlink"/>
                  <w:u w:val="single"/>
                </w:rPr>
                <w:t>)</w:t>
              </w:r>
            </w:hyperlink>
          </w:p>
        </w:tc>
        <w:tc>
          <w:tcPr>
            <w:tcW w:w="429"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371"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22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834"/>
              <w:gridCol w:w="2023"/>
            </w:tblGrid>
            <w:tr w:rsidR="005D3C24" w:rsidRPr="003D3097" w:rsidTr="005D3C24">
              <w:tc>
                <w:tcPr>
                  <w:tcW w:w="330"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800"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Produse oxidante pentru vopsirea părului</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21"/>
              <w:gridCol w:w="1036"/>
            </w:tblGrid>
            <w:tr w:rsidR="005D3C24" w:rsidRPr="003D3097" w:rsidTr="005D3C24">
              <w:tc>
                <w:tcPr>
                  <w:tcW w:w="23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583"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0,67 % (ca SO</w:t>
                  </w:r>
                  <w:r w:rsidRPr="003D3097">
                    <w:rPr>
                      <w:rFonts w:ascii="Times New Roman" w:hAnsi="Times New Roman" w:cs="Times New Roman"/>
                      <w:vertAlign w:val="subscript"/>
                    </w:rPr>
                    <w:t>2</w:t>
                  </w:r>
                  <w:r w:rsidRPr="003D3097">
                    <w:rPr>
                      <w:rFonts w:ascii="Times New Roman" w:hAnsi="Times New Roman" w:cs="Times New Roman"/>
                    </w:rPr>
                    <w:t> liber)</w:t>
                  </w:r>
                </w:p>
              </w:tc>
            </w:tr>
          </w:tbl>
          <w:p w:rsidR="005D3C24" w:rsidRPr="003D3097" w:rsidRDefault="005D3C24" w:rsidP="005D3C24">
            <w:pPr>
              <w:rPr>
                <w:rFonts w:ascii="Times New Roman" w:hAnsi="Times New Roman" w:cs="Times New Roman"/>
              </w:rPr>
            </w:pPr>
          </w:p>
        </w:tc>
        <w:tc>
          <w:tcPr>
            <w:tcW w:w="650"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lang w:val="en-US"/>
              </w:rPr>
              <w:t xml:space="preserve">În alte scopuri decât pentru a inhiba dezvoltarea microorganismelor în produs. </w:t>
            </w:r>
            <w:r w:rsidRPr="003D3097">
              <w:rPr>
                <w:rFonts w:ascii="Times New Roman" w:hAnsi="Times New Roman" w:cs="Times New Roman"/>
              </w:rPr>
              <w:t>Acest scop trebuie să reiasă clar din prezentarea produsului.</w:t>
            </w:r>
          </w:p>
        </w:tc>
        <w:tc>
          <w:tcPr>
            <w:tcW w:w="968"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r>
      <w:tr w:rsidR="005D3C24" w:rsidRPr="003D3097"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685"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429"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746"/>
              <w:gridCol w:w="2111"/>
            </w:tblGrid>
            <w:tr w:rsidR="005D3C24" w:rsidRPr="003D3097" w:rsidTr="005D3C24">
              <w:tc>
                <w:tcPr>
                  <w:tcW w:w="29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83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Produse pentru îndreptarea părului</w:t>
                  </w:r>
                </w:p>
              </w:tc>
            </w:tr>
          </w:tbl>
          <w:p w:rsidR="005D3C24" w:rsidRPr="003D3097" w:rsidRDefault="005D3C24" w:rsidP="005D3C24">
            <w:pPr>
              <w:rPr>
                <w:rFonts w:ascii="Times New Roman" w:hAnsi="Times New Roman" w:cs="Times New Roman"/>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32"/>
              <w:gridCol w:w="1025"/>
            </w:tblGrid>
            <w:tr w:rsidR="005D3C24" w:rsidRPr="003D3097" w:rsidTr="005D3C24">
              <w:tc>
                <w:tcPr>
                  <w:tcW w:w="243"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57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6,7 % (ca SO</w:t>
                  </w:r>
                  <w:r w:rsidRPr="003D3097">
                    <w:rPr>
                      <w:rFonts w:ascii="Times New Roman" w:hAnsi="Times New Roman" w:cs="Times New Roman"/>
                      <w:vertAlign w:val="subscript"/>
                    </w:rPr>
                    <w:t>2</w:t>
                  </w:r>
                  <w:r w:rsidRPr="003D3097">
                    <w:rPr>
                      <w:rFonts w:ascii="Times New Roman" w:hAnsi="Times New Roman" w:cs="Times New Roman"/>
                    </w:rPr>
                    <w:t> liber)</w:t>
                  </w:r>
                </w:p>
              </w:tc>
            </w:tr>
          </w:tbl>
          <w:p w:rsidR="005D3C24" w:rsidRPr="003D3097" w:rsidRDefault="005D3C24" w:rsidP="005D3C24">
            <w:pPr>
              <w:rPr>
                <w:rFonts w:ascii="Times New Roman" w:hAnsi="Times New Roman" w:cs="Times New Roman"/>
              </w:rPr>
            </w:pPr>
          </w:p>
        </w:tc>
        <w:tc>
          <w:tcPr>
            <w:tcW w:w="650"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968"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r>
      <w:tr w:rsidR="005D3C24" w:rsidRPr="003D3097"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685"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429"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647"/>
              <w:gridCol w:w="2210"/>
            </w:tblGrid>
            <w:tr w:rsidR="005D3C24" w:rsidRPr="003D3097" w:rsidTr="005D3C24">
              <w:tc>
                <w:tcPr>
                  <w:tcW w:w="256"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(c)</w:t>
                  </w:r>
                </w:p>
              </w:tc>
              <w:tc>
                <w:tcPr>
                  <w:tcW w:w="874"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xml:space="preserve">Produse autobronzante </w:t>
                  </w:r>
                  <w:r w:rsidRPr="003D3097">
                    <w:rPr>
                      <w:rFonts w:ascii="Times New Roman" w:hAnsi="Times New Roman" w:cs="Times New Roman"/>
                    </w:rPr>
                    <w:lastRenderedPageBreak/>
                    <w:t>pentru fa</w:t>
                  </w:r>
                  <w:r w:rsidR="0095494E">
                    <w:rPr>
                      <w:rFonts w:ascii="Times New Roman" w:hAnsi="Times New Roman" w:cs="Times New Roman"/>
                    </w:rPr>
                    <w:t>ţ</w:t>
                  </w:r>
                  <w:r w:rsidRPr="003D3097">
                    <w:rPr>
                      <w:rFonts w:ascii="Times New Roman" w:hAnsi="Times New Roman" w:cs="Times New Roman"/>
                    </w:rPr>
                    <w:t>ă</w:t>
                  </w:r>
                </w:p>
              </w:tc>
            </w:tr>
          </w:tbl>
          <w:p w:rsidR="005D3C24" w:rsidRPr="003D3097" w:rsidRDefault="005D3C24" w:rsidP="005D3C24">
            <w:pPr>
              <w:rPr>
                <w:rFonts w:ascii="Times New Roman" w:hAnsi="Times New Roman" w:cs="Times New Roman"/>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21"/>
              <w:gridCol w:w="1036"/>
            </w:tblGrid>
            <w:tr w:rsidR="005D3C24" w:rsidRPr="003D3097" w:rsidTr="005D3C24">
              <w:tc>
                <w:tcPr>
                  <w:tcW w:w="23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(c)</w:t>
                  </w:r>
                </w:p>
              </w:tc>
              <w:tc>
                <w:tcPr>
                  <w:tcW w:w="583"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xml:space="preserve">0,45 % (ca </w:t>
                  </w:r>
                  <w:r w:rsidRPr="003D3097">
                    <w:rPr>
                      <w:rFonts w:ascii="Times New Roman" w:hAnsi="Times New Roman" w:cs="Times New Roman"/>
                    </w:rPr>
                    <w:lastRenderedPageBreak/>
                    <w:t>SO</w:t>
                  </w:r>
                  <w:r w:rsidRPr="003D3097">
                    <w:rPr>
                      <w:rFonts w:ascii="Times New Roman" w:hAnsi="Times New Roman" w:cs="Times New Roman"/>
                      <w:vertAlign w:val="subscript"/>
                    </w:rPr>
                    <w:t>2</w:t>
                  </w:r>
                  <w:r w:rsidRPr="003D3097">
                    <w:rPr>
                      <w:rFonts w:ascii="Times New Roman" w:hAnsi="Times New Roman" w:cs="Times New Roman"/>
                    </w:rPr>
                    <w:t> liber)</w:t>
                  </w:r>
                </w:p>
              </w:tc>
            </w:tr>
          </w:tbl>
          <w:p w:rsidR="005D3C24" w:rsidRPr="003D3097" w:rsidRDefault="005D3C24" w:rsidP="005D3C24">
            <w:pPr>
              <w:rPr>
                <w:rFonts w:ascii="Times New Roman" w:hAnsi="Times New Roman" w:cs="Times New Roman"/>
              </w:rPr>
            </w:pPr>
          </w:p>
        </w:tc>
        <w:tc>
          <w:tcPr>
            <w:tcW w:w="650"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968"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r>
      <w:tr w:rsidR="005D3C24" w:rsidRPr="003D3097"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685"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429"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662"/>
              <w:gridCol w:w="2195"/>
            </w:tblGrid>
            <w:tr w:rsidR="005D3C24" w:rsidRPr="003D3097" w:rsidTr="005D3C24">
              <w:tc>
                <w:tcPr>
                  <w:tcW w:w="26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(d)</w:t>
                  </w:r>
                </w:p>
              </w:tc>
              <w:tc>
                <w:tcPr>
                  <w:tcW w:w="86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Alte produse autobronzante</w:t>
                  </w:r>
                </w:p>
              </w:tc>
            </w:tr>
          </w:tbl>
          <w:p w:rsidR="005D3C24" w:rsidRPr="003D3097" w:rsidRDefault="005D3C24" w:rsidP="005D3C24">
            <w:pPr>
              <w:rPr>
                <w:rFonts w:ascii="Times New Roman" w:hAnsi="Times New Roman" w:cs="Times New Roman"/>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32"/>
              <w:gridCol w:w="1025"/>
            </w:tblGrid>
            <w:tr w:rsidR="005D3C24" w:rsidRPr="003D3097" w:rsidTr="005D3C24">
              <w:tc>
                <w:tcPr>
                  <w:tcW w:w="243"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(d)</w:t>
                  </w:r>
                </w:p>
              </w:tc>
              <w:tc>
                <w:tcPr>
                  <w:tcW w:w="57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0,40 % (ca SO</w:t>
                  </w:r>
                  <w:r w:rsidRPr="003D3097">
                    <w:rPr>
                      <w:rFonts w:ascii="Times New Roman" w:hAnsi="Times New Roman" w:cs="Times New Roman"/>
                      <w:vertAlign w:val="subscript"/>
                    </w:rPr>
                    <w:t>2</w:t>
                  </w:r>
                  <w:r w:rsidRPr="003D3097">
                    <w:rPr>
                      <w:rFonts w:ascii="Times New Roman" w:hAnsi="Times New Roman" w:cs="Times New Roman"/>
                    </w:rPr>
                    <w:t> liber)</w:t>
                  </w:r>
                </w:p>
              </w:tc>
            </w:tr>
          </w:tbl>
          <w:p w:rsidR="005D3C24" w:rsidRPr="003D3097" w:rsidRDefault="005D3C24" w:rsidP="005D3C24">
            <w:pPr>
              <w:rPr>
                <w:rFonts w:ascii="Times New Roman" w:hAnsi="Times New Roman" w:cs="Times New Roman"/>
              </w:rPr>
            </w:pPr>
          </w:p>
        </w:tc>
        <w:tc>
          <w:tcPr>
            <w:tcW w:w="650"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968"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100</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1-(4-Clorofenil)-3-(3,4-diclorofenil)uree</w:t>
            </w:r>
            <w:hyperlink r:id="rId32" w:anchor="ntr13-L_2009342RO.01012801-E0013" w:history="1">
              <w:r w:rsidRPr="003D3097">
                <w:rPr>
                  <w:rFonts w:ascii="Times New Roman" w:hAnsi="Times New Roman" w:cs="Times New Roman"/>
                  <w:color w:val="0000FF" w:themeColor="hyperlink"/>
                  <w:u w:val="single"/>
                </w:rPr>
                <w:t> (</w:t>
              </w:r>
              <w:r w:rsidRPr="003D3097">
                <w:rPr>
                  <w:rFonts w:ascii="Times New Roman" w:hAnsi="Times New Roman" w:cs="Times New Roman"/>
                  <w:color w:val="0000FF" w:themeColor="hyperlink"/>
                  <w:u w:val="single"/>
                  <w:vertAlign w:val="superscript"/>
                </w:rPr>
                <w:t>13</w:t>
              </w:r>
              <w:r w:rsidRPr="003D3097">
                <w:rPr>
                  <w:rFonts w:ascii="Times New Roman" w:hAnsi="Times New Roman" w:cs="Times New Roman"/>
                  <w:color w:val="0000FF" w:themeColor="hyperlink"/>
                  <w:u w:val="single"/>
                </w:rPr>
                <w:t>)</w:t>
              </w:r>
            </w:hyperlink>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Triclocarban</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101-20-2</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202-924-1</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Produse care se îndepărtează prin clătire</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1,5 %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Criterii de puritate:</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3,3',4,4'-Tetraclorazobenzen ≤ 1 ppm</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3,3',4,4'-Tetraclorazobenzen ≤ 1 ppm</w:t>
            </w:r>
          </w:p>
          <w:p w:rsidR="005D3C24" w:rsidRPr="003D3097" w:rsidRDefault="005D3C24" w:rsidP="005D3C24">
            <w:pPr>
              <w:rPr>
                <w:rFonts w:ascii="Times New Roman" w:hAnsi="Times New Roman" w:cs="Times New Roman"/>
              </w:rPr>
            </w:pPr>
            <w:r w:rsidRPr="003D3097">
              <w:rPr>
                <w:rFonts w:ascii="Times New Roman" w:hAnsi="Times New Roman" w:cs="Times New Roman"/>
                <w:lang w:val="en-US"/>
              </w:rPr>
              <w:t xml:space="preserve">În alte scopuri decât pentru a inhiba dezvoltarea microorganismelor în produs. </w:t>
            </w:r>
            <w:r w:rsidRPr="003D3097">
              <w:rPr>
                <w:rFonts w:ascii="Times New Roman" w:hAnsi="Times New Roman" w:cs="Times New Roman"/>
              </w:rPr>
              <w:t>Acest scop trebuie să reiasă clar din prezentarea produsului.</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101</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Pirition zinc</w:t>
            </w:r>
            <w:hyperlink r:id="rId33" w:anchor="ntr14-L_2009342RO.01012801-E0014" w:history="1">
              <w:r w:rsidRPr="003D3097">
                <w:rPr>
                  <w:rFonts w:ascii="Times New Roman" w:hAnsi="Times New Roman" w:cs="Times New Roman"/>
                  <w:color w:val="0000FF" w:themeColor="hyperlink"/>
                  <w:u w:val="single"/>
                </w:rPr>
                <w:t> (</w:t>
              </w:r>
              <w:r w:rsidRPr="003D3097">
                <w:rPr>
                  <w:rFonts w:ascii="Times New Roman" w:hAnsi="Times New Roman" w:cs="Times New Roman"/>
                  <w:color w:val="0000FF" w:themeColor="hyperlink"/>
                  <w:u w:val="single"/>
                  <w:vertAlign w:val="superscript"/>
                </w:rPr>
                <w:t>14</w:t>
              </w:r>
              <w:r w:rsidRPr="003D3097">
                <w:rPr>
                  <w:rFonts w:ascii="Times New Roman" w:hAnsi="Times New Roman" w:cs="Times New Roman"/>
                  <w:color w:val="0000FF" w:themeColor="hyperlink"/>
                  <w:u w:val="single"/>
                </w:rPr>
                <w:t>)</w:t>
              </w:r>
            </w:hyperlink>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Zinc pyrithione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13463-41-7</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236-671-3</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Produse pentru păr fără clătire</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0,1 %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lang w:val="en-US"/>
              </w:rPr>
              <w:t xml:space="preserve">În alte scopuri decât pentru a inhiba dezvoltarea microorganismelor în produs. </w:t>
            </w:r>
            <w:r w:rsidRPr="003D3097">
              <w:rPr>
                <w:rFonts w:ascii="Times New Roman" w:hAnsi="Times New Roman" w:cs="Times New Roman"/>
              </w:rPr>
              <w:t xml:space="preserve">Acest scop trebuie să reiasă clar din prezentarea </w:t>
            </w:r>
            <w:r w:rsidRPr="003D3097">
              <w:rPr>
                <w:rFonts w:ascii="Times New Roman" w:hAnsi="Times New Roman" w:cs="Times New Roman"/>
              </w:rPr>
              <w:lastRenderedPageBreak/>
              <w:t>produsului.</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 </w:t>
            </w:r>
          </w:p>
        </w:tc>
      </w:tr>
      <w:tr w:rsidR="005D3C24" w:rsidRPr="003D3097" w:rsidTr="005D3C24">
        <w:tc>
          <w:tcPr>
            <w:tcW w:w="24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102</w:t>
            </w:r>
          </w:p>
        </w:tc>
        <w:tc>
          <w:tcPr>
            <w:tcW w:w="685"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1,2-Dimetoxi-4-(2-propenil)-benzen</w:t>
            </w:r>
          </w:p>
        </w:tc>
        <w:tc>
          <w:tcPr>
            <w:tcW w:w="429"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Methyl eugenol</w:t>
            </w:r>
          </w:p>
        </w:tc>
        <w:tc>
          <w:tcPr>
            <w:tcW w:w="371"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93-15-2</w:t>
            </w:r>
          </w:p>
        </w:tc>
        <w:tc>
          <w:tcPr>
            <w:tcW w:w="22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202-223-0</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Parfumuri fine</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0,01 %</w:t>
            </w:r>
          </w:p>
        </w:tc>
        <w:tc>
          <w:tcPr>
            <w:tcW w:w="650"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c>
          <w:tcPr>
            <w:tcW w:w="968"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w:t>
            </w:r>
          </w:p>
        </w:tc>
      </w:tr>
      <w:tr w:rsidR="005D3C24" w:rsidRPr="003D3097"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685"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429"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Apă de toaletă</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0,004 %</w:t>
            </w:r>
          </w:p>
        </w:tc>
        <w:tc>
          <w:tcPr>
            <w:tcW w:w="650" w:type="pct"/>
            <w:vMerge/>
            <w:tcBorders>
              <w:top w:val="single" w:sz="6" w:space="0" w:color="000000"/>
              <w:left w:val="single" w:sz="6" w:space="0" w:color="000000"/>
              <w:bottom w:val="single" w:sz="6" w:space="0" w:color="000000"/>
              <w:right w:val="single" w:sz="6" w:space="0" w:color="000000"/>
            </w:tcBorders>
            <w:vAlign w:val="bottom"/>
            <w:hideMark/>
          </w:tcPr>
          <w:p w:rsidR="005D3C24" w:rsidRPr="003D3097" w:rsidRDefault="005D3C24" w:rsidP="005D3C24">
            <w:pPr>
              <w:rPr>
                <w:rFonts w:ascii="Times New Roman" w:hAnsi="Times New Roman" w:cs="Times New Roman"/>
              </w:rPr>
            </w:pPr>
          </w:p>
        </w:tc>
        <w:tc>
          <w:tcPr>
            <w:tcW w:w="968" w:type="pct"/>
            <w:gridSpan w:val="2"/>
            <w:vMerge/>
            <w:tcBorders>
              <w:top w:val="single" w:sz="6" w:space="0" w:color="000000"/>
              <w:left w:val="single" w:sz="6" w:space="0" w:color="000000"/>
              <w:bottom w:val="single" w:sz="6" w:space="0" w:color="000000"/>
              <w:right w:val="single" w:sz="6" w:space="0" w:color="000000"/>
            </w:tcBorders>
            <w:vAlign w:val="bottom"/>
            <w:hideMark/>
          </w:tcPr>
          <w:p w:rsidR="005D3C24" w:rsidRPr="003D3097" w:rsidRDefault="005D3C24" w:rsidP="005D3C24">
            <w:pPr>
              <w:rPr>
                <w:rFonts w:ascii="Times New Roman" w:hAnsi="Times New Roman" w:cs="Times New Roman"/>
              </w:rPr>
            </w:pPr>
          </w:p>
        </w:tc>
      </w:tr>
      <w:tr w:rsidR="005D3C24" w:rsidRPr="003D3097"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685"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429"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Creme parfumate</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0,002 %</w:t>
            </w:r>
          </w:p>
        </w:tc>
        <w:tc>
          <w:tcPr>
            <w:tcW w:w="650" w:type="pct"/>
            <w:vMerge/>
            <w:tcBorders>
              <w:top w:val="single" w:sz="6" w:space="0" w:color="000000"/>
              <w:left w:val="single" w:sz="6" w:space="0" w:color="000000"/>
              <w:bottom w:val="single" w:sz="6" w:space="0" w:color="000000"/>
              <w:right w:val="single" w:sz="6" w:space="0" w:color="000000"/>
            </w:tcBorders>
            <w:vAlign w:val="bottom"/>
            <w:hideMark/>
          </w:tcPr>
          <w:p w:rsidR="005D3C24" w:rsidRPr="003D3097" w:rsidRDefault="005D3C24" w:rsidP="005D3C24">
            <w:pPr>
              <w:rPr>
                <w:rFonts w:ascii="Times New Roman" w:hAnsi="Times New Roman" w:cs="Times New Roman"/>
              </w:rPr>
            </w:pPr>
          </w:p>
        </w:tc>
        <w:tc>
          <w:tcPr>
            <w:tcW w:w="968" w:type="pct"/>
            <w:gridSpan w:val="2"/>
            <w:vMerge/>
            <w:tcBorders>
              <w:top w:val="single" w:sz="6" w:space="0" w:color="000000"/>
              <w:left w:val="single" w:sz="6" w:space="0" w:color="000000"/>
              <w:bottom w:val="single" w:sz="6" w:space="0" w:color="000000"/>
              <w:right w:val="single" w:sz="6" w:space="0" w:color="000000"/>
            </w:tcBorders>
            <w:vAlign w:val="bottom"/>
            <w:hideMark/>
          </w:tcPr>
          <w:p w:rsidR="005D3C24" w:rsidRPr="003D3097" w:rsidRDefault="005D3C24" w:rsidP="005D3C24">
            <w:pPr>
              <w:rPr>
                <w:rFonts w:ascii="Times New Roman" w:hAnsi="Times New Roman" w:cs="Times New Roman"/>
              </w:rPr>
            </w:pPr>
          </w:p>
        </w:tc>
      </w:tr>
      <w:tr w:rsidR="005D3C24" w:rsidRPr="003D3097"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685"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429"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În alte produse fără clătire </w:t>
            </w:r>
            <w:r w:rsidR="0095494E">
              <w:rPr>
                <w:rFonts w:ascii="Times New Roman" w:hAnsi="Times New Roman" w:cs="Times New Roman"/>
                <w:lang w:val="en-US"/>
              </w:rPr>
              <w:t>ş</w:t>
            </w:r>
            <w:r w:rsidRPr="003D3097">
              <w:rPr>
                <w:rFonts w:ascii="Times New Roman" w:hAnsi="Times New Roman" w:cs="Times New Roman"/>
                <w:lang w:val="en-US"/>
              </w:rPr>
              <w:t>i în produsele pentru cavitatea orală</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0,0002 %</w:t>
            </w:r>
          </w:p>
        </w:tc>
        <w:tc>
          <w:tcPr>
            <w:tcW w:w="650" w:type="pct"/>
            <w:vMerge/>
            <w:tcBorders>
              <w:top w:val="single" w:sz="6" w:space="0" w:color="000000"/>
              <w:left w:val="single" w:sz="6" w:space="0" w:color="000000"/>
              <w:bottom w:val="single" w:sz="6" w:space="0" w:color="000000"/>
              <w:right w:val="single" w:sz="6" w:space="0" w:color="000000"/>
            </w:tcBorders>
            <w:vAlign w:val="bottom"/>
            <w:hideMark/>
          </w:tcPr>
          <w:p w:rsidR="005D3C24" w:rsidRPr="003D3097" w:rsidRDefault="005D3C24" w:rsidP="005D3C24">
            <w:pPr>
              <w:rPr>
                <w:rFonts w:ascii="Times New Roman" w:hAnsi="Times New Roman" w:cs="Times New Roman"/>
              </w:rPr>
            </w:pPr>
          </w:p>
        </w:tc>
        <w:tc>
          <w:tcPr>
            <w:tcW w:w="968" w:type="pct"/>
            <w:gridSpan w:val="2"/>
            <w:vMerge/>
            <w:tcBorders>
              <w:top w:val="single" w:sz="6" w:space="0" w:color="000000"/>
              <w:left w:val="single" w:sz="6" w:space="0" w:color="000000"/>
              <w:bottom w:val="single" w:sz="6" w:space="0" w:color="000000"/>
              <w:right w:val="single" w:sz="6" w:space="0" w:color="000000"/>
            </w:tcBorders>
            <w:vAlign w:val="bottom"/>
            <w:hideMark/>
          </w:tcPr>
          <w:p w:rsidR="005D3C24" w:rsidRPr="003D3097" w:rsidRDefault="005D3C24" w:rsidP="005D3C24">
            <w:pPr>
              <w:rPr>
                <w:rFonts w:ascii="Times New Roman" w:hAnsi="Times New Roman" w:cs="Times New Roman"/>
              </w:rPr>
            </w:pPr>
          </w:p>
        </w:tc>
      </w:tr>
      <w:tr w:rsidR="005D3C24" w:rsidRPr="003D3097"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685"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429"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Produse care se îndepărtează prin clătire</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0,001 %</w:t>
            </w:r>
          </w:p>
        </w:tc>
        <w:tc>
          <w:tcPr>
            <w:tcW w:w="650" w:type="pct"/>
            <w:vMerge/>
            <w:tcBorders>
              <w:top w:val="single" w:sz="6" w:space="0" w:color="000000"/>
              <w:left w:val="single" w:sz="6" w:space="0" w:color="000000"/>
              <w:bottom w:val="single" w:sz="6" w:space="0" w:color="000000"/>
              <w:right w:val="single" w:sz="6" w:space="0" w:color="000000"/>
            </w:tcBorders>
            <w:vAlign w:val="bottom"/>
            <w:hideMark/>
          </w:tcPr>
          <w:p w:rsidR="005D3C24" w:rsidRPr="003D3097" w:rsidRDefault="005D3C24" w:rsidP="005D3C24">
            <w:pPr>
              <w:rPr>
                <w:rFonts w:ascii="Times New Roman" w:hAnsi="Times New Roman" w:cs="Times New Roman"/>
              </w:rPr>
            </w:pPr>
          </w:p>
        </w:tc>
        <w:tc>
          <w:tcPr>
            <w:tcW w:w="968" w:type="pct"/>
            <w:gridSpan w:val="2"/>
            <w:vMerge/>
            <w:tcBorders>
              <w:top w:val="single" w:sz="6" w:space="0" w:color="000000"/>
              <w:left w:val="single" w:sz="6" w:space="0" w:color="000000"/>
              <w:bottom w:val="single" w:sz="6" w:space="0" w:color="000000"/>
              <w:right w:val="single" w:sz="6" w:space="0" w:color="000000"/>
            </w:tcBorders>
            <w:vAlign w:val="bottom"/>
            <w:hideMark/>
          </w:tcPr>
          <w:p w:rsidR="005D3C24" w:rsidRPr="003D3097" w:rsidRDefault="005D3C24" w:rsidP="005D3C24">
            <w:pPr>
              <w:rPr>
                <w:rFonts w:ascii="Times New Roman" w:hAnsi="Times New Roman" w:cs="Times New Roman"/>
              </w:rPr>
            </w:pPr>
          </w:p>
        </w:tc>
      </w:tr>
      <w:tr w:rsidR="005D3C24" w:rsidRPr="003D3097" w:rsidTr="005D3C24">
        <w:tc>
          <w:tcPr>
            <w:tcW w:w="24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215</w:t>
            </w:r>
          </w:p>
        </w:tc>
        <w:tc>
          <w:tcPr>
            <w:tcW w:w="685"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4-Amino-3-nitro-fenol </w:t>
            </w:r>
            <w:r w:rsidR="0095494E">
              <w:rPr>
                <w:rFonts w:ascii="Times New Roman" w:hAnsi="Times New Roman" w:cs="Times New Roman"/>
                <w:lang w:val="en-US"/>
              </w:rPr>
              <w:t>ş</w:t>
            </w:r>
            <w:r w:rsidRPr="003D3097">
              <w:rPr>
                <w:rFonts w:ascii="Times New Roman" w:hAnsi="Times New Roman" w:cs="Times New Roman"/>
                <w:lang w:val="en-US"/>
              </w:rPr>
              <w:t>i sărurile sale</w:t>
            </w:r>
          </w:p>
        </w:tc>
        <w:tc>
          <w:tcPr>
            <w:tcW w:w="429"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4-Amino-3-nitrophenol</w:t>
            </w:r>
          </w:p>
        </w:tc>
        <w:tc>
          <w:tcPr>
            <w:tcW w:w="371"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610-81-1</w:t>
            </w:r>
          </w:p>
        </w:tc>
        <w:tc>
          <w:tcPr>
            <w:tcW w:w="22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210-236-8</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794"/>
              <w:gridCol w:w="2063"/>
            </w:tblGrid>
            <w:tr w:rsidR="005D3C24" w:rsidRPr="003D3097" w:rsidTr="005D3C24">
              <w:tc>
                <w:tcPr>
                  <w:tcW w:w="314"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816"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Oxidan</w:t>
                  </w:r>
                  <w:r w:rsidR="0095494E">
                    <w:rPr>
                      <w:rFonts w:ascii="Times New Roman" w:hAnsi="Times New Roman" w:cs="Times New Roman"/>
                      <w:lang w:val="en-US"/>
                    </w:rPr>
                    <w:t>ţ</w:t>
                  </w:r>
                  <w:r w:rsidRPr="003D3097">
                    <w:rPr>
                      <w:rFonts w:ascii="Times New Roman" w:hAnsi="Times New Roman" w:cs="Times New Roman"/>
                      <w:lang w:val="en-US"/>
                    </w:rPr>
                    <w:t>i ai agentului de colorare din vopselele de păr</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37"/>
              <w:gridCol w:w="920"/>
            </w:tblGrid>
            <w:tr w:rsidR="005D3C24" w:rsidRPr="003D3097" w:rsidTr="005D3C24">
              <w:tc>
                <w:tcPr>
                  <w:tcW w:w="30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51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3,0 %</w:t>
                  </w:r>
                </w:p>
              </w:tc>
            </w:tr>
          </w:tbl>
          <w:p w:rsidR="005D3C24" w:rsidRPr="003D3097" w:rsidRDefault="005D3C24" w:rsidP="005D3C24">
            <w:pPr>
              <w:rPr>
                <w:rFonts w:ascii="Times New Roman" w:hAnsi="Times New Roman" w:cs="Times New Roman"/>
              </w:rPr>
            </w:pPr>
          </w:p>
        </w:tc>
        <w:tc>
          <w:tcPr>
            <w:tcW w:w="650"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combina</w:t>
            </w:r>
            <w:r w:rsidR="0095494E">
              <w:rPr>
                <w:rFonts w:ascii="Times New Roman" w:hAnsi="Times New Roman" w:cs="Times New Roman"/>
                <w:lang w:val="en-US"/>
              </w:rPr>
              <w:t>ţ</w:t>
            </w:r>
            <w:r w:rsidRPr="003D3097">
              <w:rPr>
                <w:rFonts w:ascii="Times New Roman" w:hAnsi="Times New Roman" w:cs="Times New Roman"/>
                <w:lang w:val="en-US"/>
              </w:rPr>
              <w:t>ie cu peroxidul de hidrogen, concentra</w:t>
            </w:r>
            <w:r w:rsidR="0095494E">
              <w:rPr>
                <w:rFonts w:ascii="Times New Roman" w:hAnsi="Times New Roman" w:cs="Times New Roman"/>
                <w:lang w:val="en-US"/>
              </w:rPr>
              <w:t>ţ</w:t>
            </w:r>
            <w:r w:rsidRPr="003D3097">
              <w:rPr>
                <w:rFonts w:ascii="Times New Roman" w:hAnsi="Times New Roman" w:cs="Times New Roman"/>
                <w:lang w:val="en-US"/>
              </w:rPr>
              <w:t>ia maximă la aplicare este de 1,5 %</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după 31.12.2009</w:t>
            </w:r>
          </w:p>
        </w:tc>
        <w:tc>
          <w:tcPr>
            <w:tcW w:w="968"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895"/>
              <w:gridCol w:w="2070"/>
            </w:tblGrid>
            <w:tr w:rsidR="005D3C24" w:rsidRPr="003D3097" w:rsidTr="005D3C24">
              <w:tc>
                <w:tcPr>
                  <w:tcW w:w="373"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 (b)</w:t>
                  </w:r>
                </w:p>
              </w:tc>
              <w:tc>
                <w:tcPr>
                  <w:tcW w:w="863"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Poate cauza reac</w:t>
                  </w:r>
                  <w:r w:rsidR="0095494E">
                    <w:rPr>
                      <w:rFonts w:ascii="Times New Roman" w:hAnsi="Times New Roman" w:cs="Times New Roman"/>
                    </w:rPr>
                    <w:t>ţ</w:t>
                  </w:r>
                  <w:r w:rsidRPr="003D3097">
                    <w:rPr>
                      <w:rFonts w:ascii="Times New Roman" w:hAnsi="Times New Roman" w:cs="Times New Roman"/>
                    </w:rPr>
                    <w:t>ii alergice</w:t>
                  </w:r>
                </w:p>
              </w:tc>
            </w:tr>
          </w:tbl>
          <w:p w:rsidR="005D3C24" w:rsidRPr="003D3097" w:rsidRDefault="005D3C24" w:rsidP="005D3C24">
            <w:pPr>
              <w:rPr>
                <w:rFonts w:ascii="Times New Roman" w:hAnsi="Times New Roman" w:cs="Times New Roman"/>
              </w:rPr>
            </w:pPr>
          </w:p>
        </w:tc>
      </w:tr>
      <w:tr w:rsidR="005D3C24" w:rsidRPr="003D3097"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685"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429"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814"/>
              <w:gridCol w:w="2043"/>
            </w:tblGrid>
            <w:tr w:rsidR="005D3C24" w:rsidRPr="003D3097" w:rsidTr="005D3C24">
              <w:tc>
                <w:tcPr>
                  <w:tcW w:w="32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80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Agen</w:t>
                  </w:r>
                  <w:r w:rsidR="0095494E">
                    <w:rPr>
                      <w:rFonts w:ascii="Times New Roman" w:hAnsi="Times New Roman" w:cs="Times New Roman"/>
                      <w:lang w:val="en-US"/>
                    </w:rPr>
                    <w:t>ţ</w:t>
                  </w:r>
                  <w:r w:rsidRPr="003D3097">
                    <w:rPr>
                      <w:rFonts w:ascii="Times New Roman" w:hAnsi="Times New Roman" w:cs="Times New Roman"/>
                      <w:lang w:val="en-US"/>
                    </w:rPr>
                    <w:t>i de colorare pentru vopselele de păr, fără func</w:t>
                  </w:r>
                  <w:r w:rsidR="0095494E">
                    <w:rPr>
                      <w:rFonts w:ascii="Times New Roman" w:hAnsi="Times New Roman" w:cs="Times New Roman"/>
                      <w:lang w:val="en-US"/>
                    </w:rPr>
                    <w:t>ţ</w:t>
                  </w:r>
                  <w:r w:rsidRPr="003D3097">
                    <w:rPr>
                      <w:rFonts w:ascii="Times New Roman" w:hAnsi="Times New Roman" w:cs="Times New Roman"/>
                      <w:lang w:val="en-US"/>
                    </w:rPr>
                    <w:t>ie oxidantă</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47"/>
              <w:gridCol w:w="910"/>
            </w:tblGrid>
            <w:tr w:rsidR="005D3C24" w:rsidRPr="003D3097" w:rsidTr="005D3C24">
              <w:tc>
                <w:tcPr>
                  <w:tcW w:w="30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51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3,0 %</w:t>
                  </w:r>
                </w:p>
              </w:tc>
            </w:tr>
          </w:tbl>
          <w:p w:rsidR="005D3C24" w:rsidRPr="003D3097" w:rsidRDefault="005D3C24" w:rsidP="005D3C24">
            <w:pPr>
              <w:rPr>
                <w:rFonts w:ascii="Times New Roman" w:hAnsi="Times New Roman" w:cs="Times New Roman"/>
              </w:rPr>
            </w:pPr>
          </w:p>
        </w:tc>
        <w:tc>
          <w:tcPr>
            <w:tcW w:w="650"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968"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216</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xml:space="preserve">2,7- Naftalendiol </w:t>
            </w:r>
            <w:r w:rsidR="0095494E">
              <w:rPr>
                <w:rFonts w:ascii="Times New Roman" w:hAnsi="Times New Roman" w:cs="Times New Roman"/>
              </w:rPr>
              <w:t>ş</w:t>
            </w:r>
            <w:r w:rsidRPr="003D3097">
              <w:rPr>
                <w:rFonts w:ascii="Times New Roman" w:hAnsi="Times New Roman" w:cs="Times New Roman"/>
              </w:rPr>
              <w:t>i sărurile sale</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Naphalene-2,7-diol</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582-17-2</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209-478-7</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Oxidan</w:t>
            </w:r>
            <w:r w:rsidR="0095494E">
              <w:rPr>
                <w:rFonts w:ascii="Times New Roman" w:hAnsi="Times New Roman" w:cs="Times New Roman"/>
                <w:lang w:val="en-US"/>
              </w:rPr>
              <w:t>ţ</w:t>
            </w:r>
            <w:r w:rsidRPr="003D3097">
              <w:rPr>
                <w:rFonts w:ascii="Times New Roman" w:hAnsi="Times New Roman" w:cs="Times New Roman"/>
                <w:lang w:val="en-US"/>
              </w:rPr>
              <w:t>i ai agentului de colorare din vopselele de păr</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1,0 %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combina</w:t>
            </w:r>
            <w:r w:rsidR="0095494E">
              <w:rPr>
                <w:rFonts w:ascii="Times New Roman" w:hAnsi="Times New Roman" w:cs="Times New Roman"/>
                <w:lang w:val="en-US"/>
              </w:rPr>
              <w:t>ţ</w:t>
            </w:r>
            <w:r w:rsidRPr="003D3097">
              <w:rPr>
                <w:rFonts w:ascii="Times New Roman" w:hAnsi="Times New Roman" w:cs="Times New Roman"/>
                <w:lang w:val="en-US"/>
              </w:rPr>
              <w:t>ie cu peroxidul de hidrogen, concentra</w:t>
            </w:r>
            <w:r w:rsidR="0095494E">
              <w:rPr>
                <w:rFonts w:ascii="Times New Roman" w:hAnsi="Times New Roman" w:cs="Times New Roman"/>
                <w:lang w:val="en-US"/>
              </w:rPr>
              <w:t>ţ</w:t>
            </w:r>
            <w:r w:rsidRPr="003D3097">
              <w:rPr>
                <w:rFonts w:ascii="Times New Roman" w:hAnsi="Times New Roman" w:cs="Times New Roman"/>
                <w:lang w:val="en-US"/>
              </w:rPr>
              <w:t>ia maximă la aplicare este de 0,5 %</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după 31.12.2009</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217</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m-Aminofenol </w:t>
            </w:r>
            <w:r w:rsidR="0095494E">
              <w:rPr>
                <w:rFonts w:ascii="Times New Roman" w:hAnsi="Times New Roman" w:cs="Times New Roman"/>
                <w:lang w:val="en-US"/>
              </w:rPr>
              <w:t>ş</w:t>
            </w:r>
            <w:r w:rsidRPr="003D3097">
              <w:rPr>
                <w:rFonts w:ascii="Times New Roman" w:hAnsi="Times New Roman" w:cs="Times New Roman"/>
                <w:lang w:val="en-US"/>
              </w:rPr>
              <w:t>i sărurile sale</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3-Aminophenol</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591-27-5</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209-711-2</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Oxidan</w:t>
            </w:r>
            <w:r w:rsidR="0095494E">
              <w:rPr>
                <w:rFonts w:ascii="Times New Roman" w:hAnsi="Times New Roman" w:cs="Times New Roman"/>
                <w:lang w:val="en-US"/>
              </w:rPr>
              <w:t>ţ</w:t>
            </w:r>
            <w:r w:rsidRPr="003D3097">
              <w:rPr>
                <w:rFonts w:ascii="Times New Roman" w:hAnsi="Times New Roman" w:cs="Times New Roman"/>
                <w:lang w:val="en-US"/>
              </w:rPr>
              <w:t>it ai agentului de colorare din vopselele de păr</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combina</w:t>
            </w:r>
            <w:r w:rsidR="0095494E">
              <w:rPr>
                <w:rFonts w:ascii="Times New Roman" w:hAnsi="Times New Roman" w:cs="Times New Roman"/>
                <w:lang w:val="en-US"/>
              </w:rPr>
              <w:t>ţ</w:t>
            </w:r>
            <w:r w:rsidRPr="003D3097">
              <w:rPr>
                <w:rFonts w:ascii="Times New Roman" w:hAnsi="Times New Roman" w:cs="Times New Roman"/>
                <w:lang w:val="en-US"/>
              </w:rPr>
              <w:t>ie cu peroxidul de hidrogen, concentra</w:t>
            </w:r>
            <w:r w:rsidR="0095494E">
              <w:rPr>
                <w:rFonts w:ascii="Times New Roman" w:hAnsi="Times New Roman" w:cs="Times New Roman"/>
                <w:lang w:val="en-US"/>
              </w:rPr>
              <w:t>ţ</w:t>
            </w:r>
            <w:r w:rsidRPr="003D3097">
              <w:rPr>
                <w:rFonts w:ascii="Times New Roman" w:hAnsi="Times New Roman" w:cs="Times New Roman"/>
                <w:lang w:val="en-US"/>
              </w:rPr>
              <w:t>ia maximă la aplicare este de 1,0 %</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după 31.12.2009</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Poate cauza reac</w:t>
            </w:r>
            <w:r w:rsidR="0095494E">
              <w:rPr>
                <w:rFonts w:ascii="Times New Roman" w:hAnsi="Times New Roman" w:cs="Times New Roman"/>
              </w:rPr>
              <w:t>ţ</w:t>
            </w:r>
            <w:r w:rsidRPr="003D3097">
              <w:rPr>
                <w:rFonts w:ascii="Times New Roman" w:hAnsi="Times New Roman" w:cs="Times New Roman"/>
              </w:rPr>
              <w:t>ii alergice</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218</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2,6-Dihidroxi-3,4-dimetilpiridină </w:t>
            </w:r>
            <w:r w:rsidR="0095494E">
              <w:rPr>
                <w:rFonts w:ascii="Times New Roman" w:hAnsi="Times New Roman" w:cs="Times New Roman"/>
                <w:lang w:val="en-US"/>
              </w:rPr>
              <w:t>ş</w:t>
            </w:r>
            <w:r w:rsidRPr="003D3097">
              <w:rPr>
                <w:rFonts w:ascii="Times New Roman" w:hAnsi="Times New Roman" w:cs="Times New Roman"/>
                <w:lang w:val="en-US"/>
              </w:rPr>
              <w:t>i sărurile sale</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2,6-Dihydroxy-3,4-dimethylpyridine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84540-47-6</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283-141-2</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Oxidan</w:t>
            </w:r>
            <w:r w:rsidR="0095494E">
              <w:rPr>
                <w:rFonts w:ascii="Times New Roman" w:hAnsi="Times New Roman" w:cs="Times New Roman"/>
                <w:lang w:val="en-US"/>
              </w:rPr>
              <w:t>ţ</w:t>
            </w:r>
            <w:r w:rsidRPr="003D3097">
              <w:rPr>
                <w:rFonts w:ascii="Times New Roman" w:hAnsi="Times New Roman" w:cs="Times New Roman"/>
                <w:lang w:val="en-US"/>
              </w:rPr>
              <w:t>i ai agentului de colorare din vopselele de păr</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combina</w:t>
            </w:r>
            <w:r w:rsidR="0095494E">
              <w:rPr>
                <w:rFonts w:ascii="Times New Roman" w:hAnsi="Times New Roman" w:cs="Times New Roman"/>
                <w:lang w:val="en-US"/>
              </w:rPr>
              <w:t>ţ</w:t>
            </w:r>
            <w:r w:rsidRPr="003D3097">
              <w:rPr>
                <w:rFonts w:ascii="Times New Roman" w:hAnsi="Times New Roman" w:cs="Times New Roman"/>
                <w:lang w:val="en-US"/>
              </w:rPr>
              <w:t>ie cu peroxidul de hidrogen, concentra</w:t>
            </w:r>
            <w:r w:rsidR="0095494E">
              <w:rPr>
                <w:rFonts w:ascii="Times New Roman" w:hAnsi="Times New Roman" w:cs="Times New Roman"/>
                <w:lang w:val="en-US"/>
              </w:rPr>
              <w:t>ţ</w:t>
            </w:r>
            <w:r w:rsidRPr="003D3097">
              <w:rPr>
                <w:rFonts w:ascii="Times New Roman" w:hAnsi="Times New Roman" w:cs="Times New Roman"/>
                <w:lang w:val="en-US"/>
              </w:rPr>
              <w:t>ia maximă la aplicare este de 1,0 %</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după 31.12.2009</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c>
          <w:tcPr>
            <w:tcW w:w="24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219</w:t>
            </w:r>
          </w:p>
        </w:tc>
        <w:tc>
          <w:tcPr>
            <w:tcW w:w="685"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1-Hidroxi-3-nitro-4-(3-hidroxipropilamino)benzen </w:t>
            </w:r>
            <w:r w:rsidR="0095494E">
              <w:rPr>
                <w:rFonts w:ascii="Times New Roman" w:hAnsi="Times New Roman" w:cs="Times New Roman"/>
                <w:lang w:val="en-US"/>
              </w:rPr>
              <w:t>ş</w:t>
            </w:r>
            <w:r w:rsidRPr="003D3097">
              <w:rPr>
                <w:rFonts w:ascii="Times New Roman" w:hAnsi="Times New Roman" w:cs="Times New Roman"/>
                <w:lang w:val="en-US"/>
              </w:rPr>
              <w:t>i sărurile sale</w:t>
            </w:r>
          </w:p>
        </w:tc>
        <w:tc>
          <w:tcPr>
            <w:tcW w:w="429"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4-Hydroxypropylamino-3-nitrophenol</w:t>
            </w:r>
          </w:p>
        </w:tc>
        <w:tc>
          <w:tcPr>
            <w:tcW w:w="371"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92952-81-3</w:t>
            </w:r>
          </w:p>
        </w:tc>
        <w:tc>
          <w:tcPr>
            <w:tcW w:w="22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406-305-9</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794"/>
              <w:gridCol w:w="2063"/>
            </w:tblGrid>
            <w:tr w:rsidR="005D3C24" w:rsidRPr="003D3097" w:rsidTr="005D3C24">
              <w:tc>
                <w:tcPr>
                  <w:tcW w:w="314"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816"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Oxidan</w:t>
                  </w:r>
                  <w:r w:rsidR="0095494E">
                    <w:rPr>
                      <w:rFonts w:ascii="Times New Roman" w:hAnsi="Times New Roman" w:cs="Times New Roman"/>
                      <w:lang w:val="en-US"/>
                    </w:rPr>
                    <w:t>ţ</w:t>
                  </w:r>
                  <w:r w:rsidRPr="003D3097">
                    <w:rPr>
                      <w:rFonts w:ascii="Times New Roman" w:hAnsi="Times New Roman" w:cs="Times New Roman"/>
                      <w:lang w:val="en-US"/>
                    </w:rPr>
                    <w:t>i ai agentului de colorare din vopselele de păr</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37"/>
              <w:gridCol w:w="920"/>
            </w:tblGrid>
            <w:tr w:rsidR="005D3C24" w:rsidRPr="003D3097" w:rsidTr="005D3C24">
              <w:tc>
                <w:tcPr>
                  <w:tcW w:w="30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51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5,2 %</w:t>
                  </w:r>
                </w:p>
              </w:tc>
            </w:tr>
          </w:tbl>
          <w:p w:rsidR="005D3C24" w:rsidRPr="003D3097" w:rsidRDefault="005D3C24" w:rsidP="005D3C24">
            <w:pPr>
              <w:rPr>
                <w:rFonts w:ascii="Times New Roman" w:hAnsi="Times New Roman" w:cs="Times New Roman"/>
              </w:rPr>
            </w:pPr>
          </w:p>
        </w:tc>
        <w:tc>
          <w:tcPr>
            <w:tcW w:w="650"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combina</w:t>
            </w:r>
            <w:r w:rsidR="0095494E">
              <w:rPr>
                <w:rFonts w:ascii="Times New Roman" w:hAnsi="Times New Roman" w:cs="Times New Roman"/>
                <w:lang w:val="en-US"/>
              </w:rPr>
              <w:t>ţ</w:t>
            </w:r>
            <w:r w:rsidRPr="003D3097">
              <w:rPr>
                <w:rFonts w:ascii="Times New Roman" w:hAnsi="Times New Roman" w:cs="Times New Roman"/>
                <w:lang w:val="en-US"/>
              </w:rPr>
              <w:t>ie cu peroxidul de hidrogen, concentra</w:t>
            </w:r>
            <w:r w:rsidR="0095494E">
              <w:rPr>
                <w:rFonts w:ascii="Times New Roman" w:hAnsi="Times New Roman" w:cs="Times New Roman"/>
                <w:lang w:val="en-US"/>
              </w:rPr>
              <w:t>ţ</w:t>
            </w:r>
            <w:r w:rsidRPr="003D3097">
              <w:rPr>
                <w:rFonts w:ascii="Times New Roman" w:hAnsi="Times New Roman" w:cs="Times New Roman"/>
                <w:lang w:val="en-US"/>
              </w:rPr>
              <w:t>ia maximă la aplicare este de 2,6 %</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după 31.12.2009</w:t>
            </w:r>
          </w:p>
        </w:tc>
        <w:tc>
          <w:tcPr>
            <w:tcW w:w="968"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895"/>
              <w:gridCol w:w="2070"/>
            </w:tblGrid>
            <w:tr w:rsidR="005D3C24" w:rsidRPr="003D3097" w:rsidTr="005D3C24">
              <w:tc>
                <w:tcPr>
                  <w:tcW w:w="373"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 (b)</w:t>
                  </w:r>
                </w:p>
              </w:tc>
              <w:tc>
                <w:tcPr>
                  <w:tcW w:w="863"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Poate cauza reac</w:t>
                  </w:r>
                  <w:r w:rsidR="0095494E">
                    <w:rPr>
                      <w:rFonts w:ascii="Times New Roman" w:hAnsi="Times New Roman" w:cs="Times New Roman"/>
                    </w:rPr>
                    <w:t>ţ</w:t>
                  </w:r>
                  <w:r w:rsidRPr="003D3097">
                    <w:rPr>
                      <w:rFonts w:ascii="Times New Roman" w:hAnsi="Times New Roman" w:cs="Times New Roman"/>
                    </w:rPr>
                    <w:t>ii alergice</w:t>
                  </w:r>
                </w:p>
              </w:tc>
            </w:tr>
          </w:tbl>
          <w:p w:rsidR="005D3C24" w:rsidRPr="003D3097" w:rsidRDefault="005D3C24" w:rsidP="005D3C24">
            <w:pPr>
              <w:rPr>
                <w:rFonts w:ascii="Times New Roman" w:hAnsi="Times New Roman" w:cs="Times New Roman"/>
              </w:rPr>
            </w:pPr>
          </w:p>
        </w:tc>
      </w:tr>
      <w:tr w:rsidR="005D3C24" w:rsidRPr="003D3097"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685"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429"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814"/>
              <w:gridCol w:w="2043"/>
            </w:tblGrid>
            <w:tr w:rsidR="005D3C24" w:rsidRPr="0095494E" w:rsidTr="005D3C24">
              <w:tc>
                <w:tcPr>
                  <w:tcW w:w="32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80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Agen</w:t>
                  </w:r>
                  <w:r w:rsidR="0095494E">
                    <w:rPr>
                      <w:rFonts w:ascii="Times New Roman" w:hAnsi="Times New Roman" w:cs="Times New Roman"/>
                      <w:lang w:val="en-US"/>
                    </w:rPr>
                    <w:t>ţ</w:t>
                  </w:r>
                  <w:r w:rsidRPr="003D3097">
                    <w:rPr>
                      <w:rFonts w:ascii="Times New Roman" w:hAnsi="Times New Roman" w:cs="Times New Roman"/>
                      <w:lang w:val="en-US"/>
                    </w:rPr>
                    <w:t>i de colorare pentru vopselele de păr, fără func</w:t>
                  </w:r>
                  <w:r w:rsidR="0095494E">
                    <w:rPr>
                      <w:rFonts w:ascii="Times New Roman" w:hAnsi="Times New Roman" w:cs="Times New Roman"/>
                      <w:lang w:val="en-US"/>
                    </w:rPr>
                    <w:t>ţ</w:t>
                  </w:r>
                  <w:r w:rsidRPr="003D3097">
                    <w:rPr>
                      <w:rFonts w:ascii="Times New Roman" w:hAnsi="Times New Roman" w:cs="Times New Roman"/>
                      <w:lang w:val="en-US"/>
                    </w:rPr>
                    <w:t>ie oxidantă</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47"/>
              <w:gridCol w:w="910"/>
            </w:tblGrid>
            <w:tr w:rsidR="005D3C24" w:rsidRPr="003D3097" w:rsidTr="005D3C24">
              <w:tc>
                <w:tcPr>
                  <w:tcW w:w="30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51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2,6 %</w:t>
                  </w:r>
                </w:p>
              </w:tc>
            </w:tr>
          </w:tbl>
          <w:p w:rsidR="005D3C24" w:rsidRPr="003D3097" w:rsidRDefault="005D3C24" w:rsidP="005D3C24">
            <w:pPr>
              <w:rPr>
                <w:rFonts w:ascii="Times New Roman" w:hAnsi="Times New Roman" w:cs="Times New Roman"/>
              </w:rPr>
            </w:pPr>
          </w:p>
        </w:tc>
        <w:tc>
          <w:tcPr>
            <w:tcW w:w="650"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968"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r>
      <w:tr w:rsidR="005D3C24" w:rsidRPr="003D3097" w:rsidTr="005D3C24">
        <w:tc>
          <w:tcPr>
            <w:tcW w:w="24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220</w:t>
            </w:r>
          </w:p>
        </w:tc>
        <w:tc>
          <w:tcPr>
            <w:tcW w:w="685"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1-[(2'-Metoxietil)amino]-2-nitro-4-[di-(2'-</w:t>
            </w:r>
            <w:r w:rsidRPr="003D3097">
              <w:rPr>
                <w:rFonts w:ascii="Times New Roman" w:hAnsi="Times New Roman" w:cs="Times New Roman"/>
                <w:lang w:val="en-US"/>
              </w:rPr>
              <w:lastRenderedPageBreak/>
              <w:t xml:space="preserve">hidroxietil)amino]benzen </w:t>
            </w:r>
            <w:r w:rsidR="0095494E">
              <w:rPr>
                <w:rFonts w:ascii="Times New Roman" w:hAnsi="Times New Roman" w:cs="Times New Roman"/>
                <w:lang w:val="en-US"/>
              </w:rPr>
              <w:t>ş</w:t>
            </w:r>
            <w:r w:rsidRPr="003D3097">
              <w:rPr>
                <w:rFonts w:ascii="Times New Roman" w:hAnsi="Times New Roman" w:cs="Times New Roman"/>
                <w:lang w:val="en-US"/>
              </w:rPr>
              <w:t>i sărurile sale</w:t>
            </w:r>
          </w:p>
        </w:tc>
        <w:tc>
          <w:tcPr>
            <w:tcW w:w="429"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HC Blue No 11</w:t>
            </w:r>
          </w:p>
        </w:tc>
        <w:tc>
          <w:tcPr>
            <w:tcW w:w="371"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23920-15-2</w:t>
            </w:r>
          </w:p>
        </w:tc>
        <w:tc>
          <w:tcPr>
            <w:tcW w:w="22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459-980-7</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794"/>
              <w:gridCol w:w="2063"/>
            </w:tblGrid>
            <w:tr w:rsidR="005D3C24" w:rsidRPr="003D3097" w:rsidTr="005D3C24">
              <w:tc>
                <w:tcPr>
                  <w:tcW w:w="314"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816"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Oxidan</w:t>
                  </w:r>
                  <w:r w:rsidR="0095494E">
                    <w:rPr>
                      <w:rFonts w:ascii="Times New Roman" w:hAnsi="Times New Roman" w:cs="Times New Roman"/>
                      <w:lang w:val="en-US"/>
                    </w:rPr>
                    <w:t>ţ</w:t>
                  </w:r>
                  <w:r w:rsidRPr="003D3097">
                    <w:rPr>
                      <w:rFonts w:ascii="Times New Roman" w:hAnsi="Times New Roman" w:cs="Times New Roman"/>
                      <w:lang w:val="en-US"/>
                    </w:rPr>
                    <w:t>i ai agentului de colorare din vopselele de păr</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37"/>
              <w:gridCol w:w="920"/>
            </w:tblGrid>
            <w:tr w:rsidR="005D3C24" w:rsidRPr="003D3097" w:rsidTr="005D3C24">
              <w:tc>
                <w:tcPr>
                  <w:tcW w:w="30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51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3,0 %</w:t>
                  </w:r>
                </w:p>
              </w:tc>
            </w:tr>
          </w:tbl>
          <w:p w:rsidR="005D3C24" w:rsidRPr="003D3097" w:rsidRDefault="005D3C24" w:rsidP="005D3C24">
            <w:pPr>
              <w:rPr>
                <w:rFonts w:ascii="Times New Roman" w:hAnsi="Times New Roman" w:cs="Times New Roman"/>
              </w:rPr>
            </w:pPr>
          </w:p>
        </w:tc>
        <w:tc>
          <w:tcPr>
            <w:tcW w:w="650"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combina</w:t>
            </w:r>
            <w:r w:rsidR="0095494E">
              <w:rPr>
                <w:rFonts w:ascii="Times New Roman" w:hAnsi="Times New Roman" w:cs="Times New Roman"/>
                <w:lang w:val="en-US"/>
              </w:rPr>
              <w:t>ţ</w:t>
            </w:r>
            <w:r w:rsidRPr="003D3097">
              <w:rPr>
                <w:rFonts w:ascii="Times New Roman" w:hAnsi="Times New Roman" w:cs="Times New Roman"/>
                <w:lang w:val="en-US"/>
              </w:rPr>
              <w:t>ie cu peroxidul de hidrogen, concentra</w:t>
            </w:r>
            <w:r w:rsidR="0095494E">
              <w:rPr>
                <w:rFonts w:ascii="Times New Roman" w:hAnsi="Times New Roman" w:cs="Times New Roman"/>
                <w:lang w:val="en-US"/>
              </w:rPr>
              <w:t>ţ</w:t>
            </w:r>
            <w:r w:rsidRPr="003D3097">
              <w:rPr>
                <w:rFonts w:ascii="Times New Roman" w:hAnsi="Times New Roman" w:cs="Times New Roman"/>
                <w:lang w:val="en-US"/>
              </w:rPr>
              <w:t xml:space="preserve">ia </w:t>
            </w:r>
            <w:r w:rsidRPr="003D3097">
              <w:rPr>
                <w:rFonts w:ascii="Times New Roman" w:hAnsi="Times New Roman" w:cs="Times New Roman"/>
                <w:lang w:val="en-US"/>
              </w:rPr>
              <w:lastRenderedPageBreak/>
              <w:t>maximă la aplicare este de 1,5 %</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după 31.12.2009</w:t>
            </w:r>
          </w:p>
        </w:tc>
        <w:tc>
          <w:tcPr>
            <w:tcW w:w="968"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895"/>
              <w:gridCol w:w="2070"/>
            </w:tblGrid>
            <w:tr w:rsidR="005D3C24" w:rsidRPr="003D3097" w:rsidTr="005D3C24">
              <w:tc>
                <w:tcPr>
                  <w:tcW w:w="373"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(a) (b)</w:t>
                  </w:r>
                </w:p>
              </w:tc>
              <w:tc>
                <w:tcPr>
                  <w:tcW w:w="863"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Poate cauza reac</w:t>
                  </w:r>
                  <w:r w:rsidR="0095494E">
                    <w:rPr>
                      <w:rFonts w:ascii="Times New Roman" w:hAnsi="Times New Roman" w:cs="Times New Roman"/>
                    </w:rPr>
                    <w:t>ţ</w:t>
                  </w:r>
                  <w:r w:rsidRPr="003D3097">
                    <w:rPr>
                      <w:rFonts w:ascii="Times New Roman" w:hAnsi="Times New Roman" w:cs="Times New Roman"/>
                    </w:rPr>
                    <w:t>ii alergice</w:t>
                  </w:r>
                </w:p>
              </w:tc>
            </w:tr>
          </w:tbl>
          <w:p w:rsidR="005D3C24" w:rsidRPr="003D3097" w:rsidRDefault="005D3C24" w:rsidP="005D3C24">
            <w:pPr>
              <w:rPr>
                <w:rFonts w:ascii="Times New Roman" w:hAnsi="Times New Roman" w:cs="Times New Roman"/>
              </w:rPr>
            </w:pPr>
          </w:p>
        </w:tc>
      </w:tr>
      <w:tr w:rsidR="005D3C24" w:rsidRPr="003D3097"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685"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429"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640"/>
              <w:gridCol w:w="2217"/>
            </w:tblGrid>
            <w:tr w:rsidR="005D3C24" w:rsidRPr="003D3097" w:rsidTr="005D3C24">
              <w:tc>
                <w:tcPr>
                  <w:tcW w:w="253"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87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Agen</w:t>
                  </w:r>
                  <w:r w:rsidR="0095494E">
                    <w:rPr>
                      <w:rFonts w:ascii="Times New Roman" w:hAnsi="Times New Roman" w:cs="Times New Roman"/>
                      <w:lang w:val="en-US"/>
                    </w:rPr>
                    <w:t>ţ</w:t>
                  </w:r>
                  <w:r w:rsidRPr="003D3097">
                    <w:rPr>
                      <w:rFonts w:ascii="Times New Roman" w:hAnsi="Times New Roman" w:cs="Times New Roman"/>
                      <w:lang w:val="en-US"/>
                    </w:rPr>
                    <w:t>i de colorare pentru vopselele de păr, fără func</w:t>
                  </w:r>
                  <w:r w:rsidR="0095494E">
                    <w:rPr>
                      <w:rFonts w:ascii="Times New Roman" w:hAnsi="Times New Roman" w:cs="Times New Roman"/>
                      <w:lang w:val="en-US"/>
                    </w:rPr>
                    <w:t>ţ</w:t>
                  </w:r>
                  <w:r w:rsidRPr="003D3097">
                    <w:rPr>
                      <w:rFonts w:ascii="Times New Roman" w:hAnsi="Times New Roman" w:cs="Times New Roman"/>
                      <w:lang w:val="en-US"/>
                    </w:rPr>
                    <w:t>ie oxidantă</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47"/>
              <w:gridCol w:w="910"/>
            </w:tblGrid>
            <w:tr w:rsidR="005D3C24" w:rsidRPr="003D3097" w:rsidTr="005D3C24">
              <w:tc>
                <w:tcPr>
                  <w:tcW w:w="30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51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2,0 %</w:t>
                  </w:r>
                </w:p>
              </w:tc>
            </w:tr>
          </w:tbl>
          <w:p w:rsidR="005D3C24" w:rsidRPr="003D3097" w:rsidRDefault="005D3C24" w:rsidP="005D3C24">
            <w:pPr>
              <w:rPr>
                <w:rFonts w:ascii="Times New Roman" w:hAnsi="Times New Roman" w:cs="Times New Roman"/>
              </w:rPr>
            </w:pPr>
          </w:p>
        </w:tc>
        <w:tc>
          <w:tcPr>
            <w:tcW w:w="650"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968"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r>
      <w:tr w:rsidR="005D3C24" w:rsidRPr="003D3097" w:rsidTr="005D3C24">
        <w:tc>
          <w:tcPr>
            <w:tcW w:w="24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221</w:t>
            </w:r>
          </w:p>
        </w:tc>
        <w:tc>
          <w:tcPr>
            <w:tcW w:w="685"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1-Metil-3-nitro-4-(</w:t>
            </w:r>
            <w:r w:rsidRPr="003D3097">
              <w:rPr>
                <w:rFonts w:ascii="Times New Roman" w:hAnsi="Times New Roman" w:cs="Times New Roman"/>
              </w:rPr>
              <w:t>β</w:t>
            </w:r>
            <w:r w:rsidRPr="003D3097">
              <w:rPr>
                <w:rFonts w:ascii="Times New Roman" w:hAnsi="Times New Roman" w:cs="Times New Roman"/>
                <w:lang w:val="en-US"/>
              </w:rPr>
              <w:t xml:space="preserve">-hidroxietil)aminobenzen </w:t>
            </w:r>
            <w:r w:rsidR="0095494E">
              <w:rPr>
                <w:rFonts w:ascii="Times New Roman" w:hAnsi="Times New Roman" w:cs="Times New Roman"/>
                <w:lang w:val="en-US"/>
              </w:rPr>
              <w:t>ş</w:t>
            </w:r>
            <w:r w:rsidRPr="003D3097">
              <w:rPr>
                <w:rFonts w:ascii="Times New Roman" w:hAnsi="Times New Roman" w:cs="Times New Roman"/>
                <w:lang w:val="en-US"/>
              </w:rPr>
              <w:t>i sărurile sale</w:t>
            </w:r>
          </w:p>
        </w:tc>
        <w:tc>
          <w:tcPr>
            <w:tcW w:w="429"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Hydroxyethyl-2-nitro-p-toluidine</w:t>
            </w:r>
          </w:p>
        </w:tc>
        <w:tc>
          <w:tcPr>
            <w:tcW w:w="371"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100418-33-5</w:t>
            </w:r>
          </w:p>
        </w:tc>
        <w:tc>
          <w:tcPr>
            <w:tcW w:w="22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408-090-7</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794"/>
              <w:gridCol w:w="2063"/>
            </w:tblGrid>
            <w:tr w:rsidR="005D3C24" w:rsidRPr="003D3097" w:rsidTr="005D3C24">
              <w:tc>
                <w:tcPr>
                  <w:tcW w:w="314"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816"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Oxidan</w:t>
                  </w:r>
                  <w:r w:rsidR="0095494E">
                    <w:rPr>
                      <w:rFonts w:ascii="Times New Roman" w:hAnsi="Times New Roman" w:cs="Times New Roman"/>
                      <w:lang w:val="en-US"/>
                    </w:rPr>
                    <w:t>ţ</w:t>
                  </w:r>
                  <w:r w:rsidRPr="003D3097">
                    <w:rPr>
                      <w:rFonts w:ascii="Times New Roman" w:hAnsi="Times New Roman" w:cs="Times New Roman"/>
                      <w:lang w:val="en-US"/>
                    </w:rPr>
                    <w:t>i ai agentului de colorare din vopselele de păr</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37"/>
              <w:gridCol w:w="920"/>
            </w:tblGrid>
            <w:tr w:rsidR="005D3C24" w:rsidRPr="003D3097" w:rsidTr="005D3C24">
              <w:tc>
                <w:tcPr>
                  <w:tcW w:w="30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51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2,0 %</w:t>
                  </w:r>
                </w:p>
              </w:tc>
            </w:tr>
          </w:tbl>
          <w:p w:rsidR="005D3C24" w:rsidRPr="003D3097" w:rsidRDefault="005D3C24" w:rsidP="005D3C24">
            <w:pPr>
              <w:rPr>
                <w:rFonts w:ascii="Times New Roman" w:hAnsi="Times New Roman" w:cs="Times New Roman"/>
              </w:rPr>
            </w:pPr>
          </w:p>
        </w:tc>
        <w:tc>
          <w:tcPr>
            <w:tcW w:w="650"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combina</w:t>
            </w:r>
            <w:r w:rsidR="0095494E">
              <w:rPr>
                <w:rFonts w:ascii="Times New Roman" w:hAnsi="Times New Roman" w:cs="Times New Roman"/>
                <w:lang w:val="en-US"/>
              </w:rPr>
              <w:t>ţ</w:t>
            </w:r>
            <w:r w:rsidRPr="003D3097">
              <w:rPr>
                <w:rFonts w:ascii="Times New Roman" w:hAnsi="Times New Roman" w:cs="Times New Roman"/>
                <w:lang w:val="en-US"/>
              </w:rPr>
              <w:t>ie cu peroxidul de hidrogen, concentra</w:t>
            </w:r>
            <w:r w:rsidR="0095494E">
              <w:rPr>
                <w:rFonts w:ascii="Times New Roman" w:hAnsi="Times New Roman" w:cs="Times New Roman"/>
                <w:lang w:val="en-US"/>
              </w:rPr>
              <w:t>ţ</w:t>
            </w:r>
            <w:r w:rsidRPr="003D3097">
              <w:rPr>
                <w:rFonts w:ascii="Times New Roman" w:hAnsi="Times New Roman" w:cs="Times New Roman"/>
                <w:lang w:val="en-US"/>
              </w:rPr>
              <w:t>ia maximă la aplicare este de 1,0 %</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după 31.12.2009</w:t>
            </w:r>
          </w:p>
        </w:tc>
        <w:tc>
          <w:tcPr>
            <w:tcW w:w="968"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895"/>
              <w:gridCol w:w="2070"/>
            </w:tblGrid>
            <w:tr w:rsidR="005D3C24" w:rsidRPr="003D3097" w:rsidTr="005D3C24">
              <w:tc>
                <w:tcPr>
                  <w:tcW w:w="373"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 (b)</w:t>
                  </w:r>
                </w:p>
              </w:tc>
              <w:tc>
                <w:tcPr>
                  <w:tcW w:w="863"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Poate cauza reac</w:t>
                  </w:r>
                  <w:r w:rsidR="0095494E">
                    <w:rPr>
                      <w:rFonts w:ascii="Times New Roman" w:hAnsi="Times New Roman" w:cs="Times New Roman"/>
                    </w:rPr>
                    <w:t>ţ</w:t>
                  </w:r>
                  <w:r w:rsidRPr="003D3097">
                    <w:rPr>
                      <w:rFonts w:ascii="Times New Roman" w:hAnsi="Times New Roman" w:cs="Times New Roman"/>
                    </w:rPr>
                    <w:t>ii alergice</w:t>
                  </w:r>
                </w:p>
              </w:tc>
            </w:tr>
          </w:tbl>
          <w:p w:rsidR="005D3C24" w:rsidRPr="003D3097" w:rsidRDefault="005D3C24" w:rsidP="005D3C24">
            <w:pPr>
              <w:rPr>
                <w:rFonts w:ascii="Times New Roman" w:hAnsi="Times New Roman" w:cs="Times New Roman"/>
              </w:rPr>
            </w:pPr>
          </w:p>
        </w:tc>
      </w:tr>
      <w:tr w:rsidR="005D3C24" w:rsidRPr="003D3097"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685"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429"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814"/>
              <w:gridCol w:w="2043"/>
            </w:tblGrid>
            <w:tr w:rsidR="005D3C24" w:rsidRPr="003D3097" w:rsidTr="005D3C24">
              <w:tc>
                <w:tcPr>
                  <w:tcW w:w="32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80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Agen</w:t>
                  </w:r>
                  <w:r w:rsidR="0095494E">
                    <w:rPr>
                      <w:rFonts w:ascii="Times New Roman" w:hAnsi="Times New Roman" w:cs="Times New Roman"/>
                      <w:lang w:val="en-US"/>
                    </w:rPr>
                    <w:t>ţ</w:t>
                  </w:r>
                  <w:r w:rsidRPr="003D3097">
                    <w:rPr>
                      <w:rFonts w:ascii="Times New Roman" w:hAnsi="Times New Roman" w:cs="Times New Roman"/>
                      <w:lang w:val="en-US"/>
                    </w:rPr>
                    <w:t>i de colorare pentru vopselele de păr, fără func</w:t>
                  </w:r>
                  <w:r w:rsidR="0095494E">
                    <w:rPr>
                      <w:rFonts w:ascii="Times New Roman" w:hAnsi="Times New Roman" w:cs="Times New Roman"/>
                      <w:lang w:val="en-US"/>
                    </w:rPr>
                    <w:t>ţ</w:t>
                  </w:r>
                  <w:r w:rsidRPr="003D3097">
                    <w:rPr>
                      <w:rFonts w:ascii="Times New Roman" w:hAnsi="Times New Roman" w:cs="Times New Roman"/>
                      <w:lang w:val="en-US"/>
                    </w:rPr>
                    <w:t>ie oxidantă</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47"/>
              <w:gridCol w:w="910"/>
            </w:tblGrid>
            <w:tr w:rsidR="005D3C24" w:rsidRPr="003D3097" w:rsidTr="005D3C24">
              <w:tc>
                <w:tcPr>
                  <w:tcW w:w="30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51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1,0 %</w:t>
                  </w:r>
                </w:p>
              </w:tc>
            </w:tr>
          </w:tbl>
          <w:p w:rsidR="005D3C24" w:rsidRPr="003D3097" w:rsidRDefault="005D3C24" w:rsidP="005D3C24">
            <w:pPr>
              <w:rPr>
                <w:rFonts w:ascii="Times New Roman" w:hAnsi="Times New Roman" w:cs="Times New Roman"/>
              </w:rPr>
            </w:pPr>
          </w:p>
        </w:tc>
        <w:tc>
          <w:tcPr>
            <w:tcW w:w="650"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968"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r>
      <w:tr w:rsidR="005D3C24" w:rsidRPr="003D3097" w:rsidTr="005D3C24">
        <w:tc>
          <w:tcPr>
            <w:tcW w:w="24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222</w:t>
            </w:r>
          </w:p>
        </w:tc>
        <w:tc>
          <w:tcPr>
            <w:tcW w:w="685"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1-Hidroxi-2-</w:t>
            </w:r>
            <w:r w:rsidRPr="003D3097">
              <w:rPr>
                <w:rFonts w:ascii="Times New Roman" w:hAnsi="Times New Roman" w:cs="Times New Roman"/>
              </w:rPr>
              <w:t>β</w:t>
            </w:r>
            <w:r w:rsidRPr="003D3097">
              <w:rPr>
                <w:rFonts w:ascii="Times New Roman" w:hAnsi="Times New Roman" w:cs="Times New Roman"/>
                <w:lang w:val="en-US"/>
              </w:rPr>
              <w:t xml:space="preserve">-hidroxietilamino-4,6-dinitrobenzen </w:t>
            </w:r>
            <w:r w:rsidR="0095494E">
              <w:rPr>
                <w:rFonts w:ascii="Times New Roman" w:hAnsi="Times New Roman" w:cs="Times New Roman"/>
                <w:lang w:val="en-US"/>
              </w:rPr>
              <w:t>ş</w:t>
            </w:r>
            <w:r w:rsidRPr="003D3097">
              <w:rPr>
                <w:rFonts w:ascii="Times New Roman" w:hAnsi="Times New Roman" w:cs="Times New Roman"/>
                <w:lang w:val="en-US"/>
              </w:rPr>
              <w:t>i sărurile sale</w:t>
            </w:r>
          </w:p>
        </w:tc>
        <w:tc>
          <w:tcPr>
            <w:tcW w:w="429"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2-Hydroxyethylpicramic acid</w:t>
            </w:r>
          </w:p>
        </w:tc>
        <w:tc>
          <w:tcPr>
            <w:tcW w:w="371"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99610-72-7</w:t>
            </w:r>
          </w:p>
        </w:tc>
        <w:tc>
          <w:tcPr>
            <w:tcW w:w="22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412-520-9</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794"/>
              <w:gridCol w:w="2063"/>
            </w:tblGrid>
            <w:tr w:rsidR="005D3C24" w:rsidRPr="003D3097" w:rsidTr="005D3C24">
              <w:tc>
                <w:tcPr>
                  <w:tcW w:w="314"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816"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Oxidan</w:t>
                  </w:r>
                  <w:r w:rsidR="0095494E">
                    <w:rPr>
                      <w:rFonts w:ascii="Times New Roman" w:hAnsi="Times New Roman" w:cs="Times New Roman"/>
                      <w:lang w:val="en-US"/>
                    </w:rPr>
                    <w:t>ţ</w:t>
                  </w:r>
                  <w:r w:rsidRPr="003D3097">
                    <w:rPr>
                      <w:rFonts w:ascii="Times New Roman" w:hAnsi="Times New Roman" w:cs="Times New Roman"/>
                      <w:lang w:val="en-US"/>
                    </w:rPr>
                    <w:t>i ai agentului de colorare din vopselele de păr</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37"/>
              <w:gridCol w:w="920"/>
            </w:tblGrid>
            <w:tr w:rsidR="005D3C24" w:rsidRPr="003D3097" w:rsidTr="005D3C24">
              <w:tc>
                <w:tcPr>
                  <w:tcW w:w="30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51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3,0 %</w:t>
                  </w:r>
                </w:p>
              </w:tc>
            </w:tr>
          </w:tbl>
          <w:p w:rsidR="005D3C24" w:rsidRPr="003D3097" w:rsidRDefault="005D3C24" w:rsidP="005D3C24">
            <w:pPr>
              <w:rPr>
                <w:rFonts w:ascii="Times New Roman" w:hAnsi="Times New Roman" w:cs="Times New Roman"/>
              </w:rPr>
            </w:pPr>
          </w:p>
        </w:tc>
        <w:tc>
          <w:tcPr>
            <w:tcW w:w="650"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combina</w:t>
            </w:r>
            <w:r w:rsidR="0095494E">
              <w:rPr>
                <w:rFonts w:ascii="Times New Roman" w:hAnsi="Times New Roman" w:cs="Times New Roman"/>
                <w:lang w:val="en-US"/>
              </w:rPr>
              <w:t>ţ</w:t>
            </w:r>
            <w:r w:rsidRPr="003D3097">
              <w:rPr>
                <w:rFonts w:ascii="Times New Roman" w:hAnsi="Times New Roman" w:cs="Times New Roman"/>
                <w:lang w:val="en-US"/>
              </w:rPr>
              <w:t>ie cu peroxidul de hidrogen, concentra</w:t>
            </w:r>
            <w:r w:rsidR="0095494E">
              <w:rPr>
                <w:rFonts w:ascii="Times New Roman" w:hAnsi="Times New Roman" w:cs="Times New Roman"/>
                <w:lang w:val="en-US"/>
              </w:rPr>
              <w:t>ţ</w:t>
            </w:r>
            <w:r w:rsidRPr="003D3097">
              <w:rPr>
                <w:rFonts w:ascii="Times New Roman" w:hAnsi="Times New Roman" w:cs="Times New Roman"/>
                <w:lang w:val="en-US"/>
              </w:rPr>
              <w:t>ia maximă la aplicare este de 1,5 %</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după 31.12.2009</w:t>
            </w:r>
          </w:p>
        </w:tc>
        <w:tc>
          <w:tcPr>
            <w:tcW w:w="968"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895"/>
              <w:gridCol w:w="2070"/>
            </w:tblGrid>
            <w:tr w:rsidR="005D3C24" w:rsidRPr="003D3097" w:rsidTr="005D3C24">
              <w:tc>
                <w:tcPr>
                  <w:tcW w:w="373"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 (b)</w:t>
                  </w:r>
                </w:p>
              </w:tc>
              <w:tc>
                <w:tcPr>
                  <w:tcW w:w="863"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Poate cauza reac</w:t>
                  </w:r>
                  <w:r w:rsidR="0095494E">
                    <w:rPr>
                      <w:rFonts w:ascii="Times New Roman" w:hAnsi="Times New Roman" w:cs="Times New Roman"/>
                    </w:rPr>
                    <w:t>ţ</w:t>
                  </w:r>
                  <w:r w:rsidRPr="003D3097">
                    <w:rPr>
                      <w:rFonts w:ascii="Times New Roman" w:hAnsi="Times New Roman" w:cs="Times New Roman"/>
                    </w:rPr>
                    <w:t>ii alergice</w:t>
                  </w:r>
                </w:p>
              </w:tc>
            </w:tr>
          </w:tbl>
          <w:p w:rsidR="005D3C24" w:rsidRPr="003D3097" w:rsidRDefault="005D3C24" w:rsidP="005D3C24">
            <w:pPr>
              <w:rPr>
                <w:rFonts w:ascii="Times New Roman" w:hAnsi="Times New Roman" w:cs="Times New Roman"/>
              </w:rPr>
            </w:pPr>
          </w:p>
        </w:tc>
      </w:tr>
      <w:tr w:rsidR="005D3C24" w:rsidRPr="003D3097"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685"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429"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640"/>
              <w:gridCol w:w="2217"/>
            </w:tblGrid>
            <w:tr w:rsidR="005D3C24" w:rsidRPr="0095494E" w:rsidTr="005D3C24">
              <w:tc>
                <w:tcPr>
                  <w:tcW w:w="253"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87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Agen</w:t>
                  </w:r>
                  <w:r w:rsidR="0095494E">
                    <w:rPr>
                      <w:rFonts w:ascii="Times New Roman" w:hAnsi="Times New Roman" w:cs="Times New Roman"/>
                      <w:lang w:val="en-US"/>
                    </w:rPr>
                    <w:t>ţ</w:t>
                  </w:r>
                  <w:r w:rsidRPr="003D3097">
                    <w:rPr>
                      <w:rFonts w:ascii="Times New Roman" w:hAnsi="Times New Roman" w:cs="Times New Roman"/>
                      <w:lang w:val="en-US"/>
                    </w:rPr>
                    <w:t>i de colorare pentru vopselele de păr, fără func</w:t>
                  </w:r>
                  <w:r w:rsidR="0095494E">
                    <w:rPr>
                      <w:rFonts w:ascii="Times New Roman" w:hAnsi="Times New Roman" w:cs="Times New Roman"/>
                      <w:lang w:val="en-US"/>
                    </w:rPr>
                    <w:t>ţ</w:t>
                  </w:r>
                  <w:r w:rsidRPr="003D3097">
                    <w:rPr>
                      <w:rFonts w:ascii="Times New Roman" w:hAnsi="Times New Roman" w:cs="Times New Roman"/>
                      <w:lang w:val="en-US"/>
                    </w:rPr>
                    <w:t>ie oxidantă</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47"/>
              <w:gridCol w:w="910"/>
            </w:tblGrid>
            <w:tr w:rsidR="005D3C24" w:rsidRPr="003D3097" w:rsidTr="005D3C24">
              <w:tc>
                <w:tcPr>
                  <w:tcW w:w="30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51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2,0 %</w:t>
                  </w:r>
                </w:p>
              </w:tc>
            </w:tr>
          </w:tbl>
          <w:p w:rsidR="005D3C24" w:rsidRPr="003D3097" w:rsidRDefault="005D3C24" w:rsidP="005D3C24">
            <w:pPr>
              <w:rPr>
                <w:rFonts w:ascii="Times New Roman" w:hAnsi="Times New Roman" w:cs="Times New Roman"/>
              </w:rPr>
            </w:pPr>
          </w:p>
        </w:tc>
        <w:tc>
          <w:tcPr>
            <w:tcW w:w="650"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968"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223</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xml:space="preserve">4-Metilaminofenol </w:t>
            </w:r>
            <w:r w:rsidR="0095494E">
              <w:rPr>
                <w:rFonts w:ascii="Times New Roman" w:hAnsi="Times New Roman" w:cs="Times New Roman"/>
              </w:rPr>
              <w:t>ş</w:t>
            </w:r>
            <w:r w:rsidRPr="003D3097">
              <w:rPr>
                <w:rFonts w:ascii="Times New Roman" w:hAnsi="Times New Roman" w:cs="Times New Roman"/>
              </w:rPr>
              <w:t>i sărurile sale</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p-Methylaminophenol</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150-75-4</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205-768-2</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Oxidant al agentului de colorare din vopselele de păr</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3,0 %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combina</w:t>
            </w:r>
            <w:r w:rsidR="0095494E">
              <w:rPr>
                <w:rFonts w:ascii="Times New Roman" w:hAnsi="Times New Roman" w:cs="Times New Roman"/>
                <w:lang w:val="en-US"/>
              </w:rPr>
              <w:t>ţ</w:t>
            </w:r>
            <w:r w:rsidRPr="003D3097">
              <w:rPr>
                <w:rFonts w:ascii="Times New Roman" w:hAnsi="Times New Roman" w:cs="Times New Roman"/>
                <w:lang w:val="en-US"/>
              </w:rPr>
              <w:t>ie cu peroxidul de hidrogen, concentra</w:t>
            </w:r>
            <w:r w:rsidR="0095494E">
              <w:rPr>
                <w:rFonts w:ascii="Times New Roman" w:hAnsi="Times New Roman" w:cs="Times New Roman"/>
                <w:lang w:val="en-US"/>
              </w:rPr>
              <w:t>ţ</w:t>
            </w:r>
            <w:r w:rsidRPr="003D3097">
              <w:rPr>
                <w:rFonts w:ascii="Times New Roman" w:hAnsi="Times New Roman" w:cs="Times New Roman"/>
                <w:lang w:val="en-US"/>
              </w:rPr>
              <w:t>ia maximă la aplicare este de 1,5 %</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A nu se utiliza după </w:t>
            </w:r>
            <w:r w:rsidRPr="003D3097">
              <w:rPr>
                <w:rFonts w:ascii="Times New Roman" w:hAnsi="Times New Roman" w:cs="Times New Roman"/>
                <w:lang w:val="en-US"/>
              </w:rPr>
              <w:lastRenderedPageBreak/>
              <w:t>31.12.2009</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Poate cauza reac</w:t>
            </w:r>
            <w:r w:rsidR="0095494E">
              <w:rPr>
                <w:rFonts w:ascii="Times New Roman" w:hAnsi="Times New Roman" w:cs="Times New Roman"/>
              </w:rPr>
              <w:t>ţ</w:t>
            </w:r>
            <w:r w:rsidRPr="003D3097">
              <w:rPr>
                <w:rFonts w:ascii="Times New Roman" w:hAnsi="Times New Roman" w:cs="Times New Roman"/>
              </w:rPr>
              <w:t>ii alergice</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224</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1-(3-Hidroxipropilamino)-2-nitro-4-bis(2-hidroxietilamino)benzen </w:t>
            </w:r>
            <w:r w:rsidR="0095494E">
              <w:rPr>
                <w:rFonts w:ascii="Times New Roman" w:hAnsi="Times New Roman" w:cs="Times New Roman"/>
                <w:lang w:val="en-US"/>
              </w:rPr>
              <w:t>ş</w:t>
            </w:r>
            <w:r w:rsidRPr="003D3097">
              <w:rPr>
                <w:rFonts w:ascii="Times New Roman" w:hAnsi="Times New Roman" w:cs="Times New Roman"/>
                <w:lang w:val="en-US"/>
              </w:rPr>
              <w:t>i sărurile sale</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HC Violet No 2</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104226-19-9</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410-910-3</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Agent de colorare pentru vopselele de păr, fără func</w:t>
            </w:r>
            <w:r w:rsidR="0095494E">
              <w:rPr>
                <w:rFonts w:ascii="Times New Roman" w:hAnsi="Times New Roman" w:cs="Times New Roman"/>
                <w:lang w:val="en-US"/>
              </w:rPr>
              <w:t>ţ</w:t>
            </w:r>
            <w:r w:rsidRPr="003D3097">
              <w:rPr>
                <w:rFonts w:ascii="Times New Roman" w:hAnsi="Times New Roman" w:cs="Times New Roman"/>
                <w:lang w:val="en-US"/>
              </w:rPr>
              <w:t>ie oxidantă</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după 31.12.2009</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c>
          <w:tcPr>
            <w:tcW w:w="24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225</w:t>
            </w:r>
          </w:p>
        </w:tc>
        <w:tc>
          <w:tcPr>
            <w:tcW w:w="685"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1-(</w:t>
            </w:r>
            <w:r w:rsidRPr="003D3097">
              <w:rPr>
                <w:rFonts w:ascii="Times New Roman" w:hAnsi="Times New Roman" w:cs="Times New Roman"/>
              </w:rPr>
              <w:t>β</w:t>
            </w:r>
            <w:r w:rsidRPr="003D3097">
              <w:rPr>
                <w:rFonts w:ascii="Times New Roman" w:hAnsi="Times New Roman" w:cs="Times New Roman"/>
                <w:lang w:val="en-US"/>
              </w:rPr>
              <w:t>-Hidroxietil)amino-2-nitro-4-N-etil-N-(</w:t>
            </w:r>
            <w:r w:rsidRPr="003D3097">
              <w:rPr>
                <w:rFonts w:ascii="Times New Roman" w:hAnsi="Times New Roman" w:cs="Times New Roman"/>
              </w:rPr>
              <w:t>β</w:t>
            </w:r>
            <w:r w:rsidRPr="003D3097">
              <w:rPr>
                <w:rFonts w:ascii="Times New Roman" w:hAnsi="Times New Roman" w:cs="Times New Roman"/>
                <w:lang w:val="en-US"/>
              </w:rPr>
              <w:t xml:space="preserve">-hidroxietil)aminobenzen </w:t>
            </w:r>
            <w:r w:rsidR="0095494E">
              <w:rPr>
                <w:rFonts w:ascii="Times New Roman" w:hAnsi="Times New Roman" w:cs="Times New Roman"/>
                <w:lang w:val="en-US"/>
              </w:rPr>
              <w:t>ş</w:t>
            </w:r>
            <w:r w:rsidRPr="003D3097">
              <w:rPr>
                <w:rFonts w:ascii="Times New Roman" w:hAnsi="Times New Roman" w:cs="Times New Roman"/>
                <w:lang w:val="en-US"/>
              </w:rPr>
              <w:t>i sărurile sale</w:t>
            </w:r>
          </w:p>
        </w:tc>
        <w:tc>
          <w:tcPr>
            <w:tcW w:w="429"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HC Blue No 1 2</w:t>
            </w:r>
          </w:p>
        </w:tc>
        <w:tc>
          <w:tcPr>
            <w:tcW w:w="371"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104516-93-0</w:t>
            </w:r>
          </w:p>
        </w:tc>
        <w:tc>
          <w:tcPr>
            <w:tcW w:w="22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407-020-2</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794"/>
              <w:gridCol w:w="2063"/>
            </w:tblGrid>
            <w:tr w:rsidR="005D3C24" w:rsidRPr="003D3097" w:rsidTr="005D3C24">
              <w:tc>
                <w:tcPr>
                  <w:tcW w:w="314"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816"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Oxidan</w:t>
                  </w:r>
                  <w:r w:rsidR="0095494E">
                    <w:rPr>
                      <w:rFonts w:ascii="Times New Roman" w:hAnsi="Times New Roman" w:cs="Times New Roman"/>
                      <w:lang w:val="en-US"/>
                    </w:rPr>
                    <w:t>ţ</w:t>
                  </w:r>
                  <w:r w:rsidRPr="003D3097">
                    <w:rPr>
                      <w:rFonts w:ascii="Times New Roman" w:hAnsi="Times New Roman" w:cs="Times New Roman"/>
                      <w:lang w:val="en-US"/>
                    </w:rPr>
                    <w:t>i ai agentului de colorare din vopselele de păr</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37"/>
              <w:gridCol w:w="920"/>
            </w:tblGrid>
            <w:tr w:rsidR="005D3C24" w:rsidRPr="003D3097" w:rsidTr="005D3C24">
              <w:tc>
                <w:tcPr>
                  <w:tcW w:w="30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51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1,5 %</w:t>
                  </w:r>
                </w:p>
              </w:tc>
            </w:tr>
          </w:tbl>
          <w:p w:rsidR="005D3C24" w:rsidRPr="003D3097" w:rsidRDefault="005D3C24" w:rsidP="005D3C24">
            <w:pPr>
              <w:rPr>
                <w:rFonts w:ascii="Times New Roman" w:hAnsi="Times New Roman" w:cs="Times New Roman"/>
              </w:rPr>
            </w:pPr>
          </w:p>
        </w:tc>
        <w:tc>
          <w:tcPr>
            <w:tcW w:w="650"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combina</w:t>
            </w:r>
            <w:r w:rsidR="0095494E">
              <w:rPr>
                <w:rFonts w:ascii="Times New Roman" w:hAnsi="Times New Roman" w:cs="Times New Roman"/>
                <w:lang w:val="en-US"/>
              </w:rPr>
              <w:t>ţ</w:t>
            </w:r>
            <w:r w:rsidRPr="003D3097">
              <w:rPr>
                <w:rFonts w:ascii="Times New Roman" w:hAnsi="Times New Roman" w:cs="Times New Roman"/>
                <w:lang w:val="en-US"/>
              </w:rPr>
              <w:t>ie cu peroxidul de hidrogen, concentra</w:t>
            </w:r>
            <w:r w:rsidR="0095494E">
              <w:rPr>
                <w:rFonts w:ascii="Times New Roman" w:hAnsi="Times New Roman" w:cs="Times New Roman"/>
                <w:lang w:val="en-US"/>
              </w:rPr>
              <w:t>ţ</w:t>
            </w:r>
            <w:r w:rsidRPr="003D3097">
              <w:rPr>
                <w:rFonts w:ascii="Times New Roman" w:hAnsi="Times New Roman" w:cs="Times New Roman"/>
                <w:lang w:val="en-US"/>
              </w:rPr>
              <w:t>ia maximă la aplicare este de 0,75 %</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după 31.12.2009</w:t>
            </w:r>
          </w:p>
        </w:tc>
        <w:tc>
          <w:tcPr>
            <w:tcW w:w="968"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895"/>
              <w:gridCol w:w="2070"/>
            </w:tblGrid>
            <w:tr w:rsidR="005D3C24" w:rsidRPr="003D3097" w:rsidTr="005D3C24">
              <w:tc>
                <w:tcPr>
                  <w:tcW w:w="373"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 (b)</w:t>
                  </w:r>
                </w:p>
              </w:tc>
              <w:tc>
                <w:tcPr>
                  <w:tcW w:w="863"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Poate cauza reac</w:t>
                  </w:r>
                  <w:r w:rsidR="0095494E">
                    <w:rPr>
                      <w:rFonts w:ascii="Times New Roman" w:hAnsi="Times New Roman" w:cs="Times New Roman"/>
                    </w:rPr>
                    <w:t>ţ</w:t>
                  </w:r>
                  <w:r w:rsidRPr="003D3097">
                    <w:rPr>
                      <w:rFonts w:ascii="Times New Roman" w:hAnsi="Times New Roman" w:cs="Times New Roman"/>
                    </w:rPr>
                    <w:t>ii alergice</w:t>
                  </w:r>
                </w:p>
              </w:tc>
            </w:tr>
          </w:tbl>
          <w:p w:rsidR="005D3C24" w:rsidRPr="003D3097" w:rsidRDefault="005D3C24" w:rsidP="005D3C24">
            <w:pPr>
              <w:rPr>
                <w:rFonts w:ascii="Times New Roman" w:hAnsi="Times New Roman" w:cs="Times New Roman"/>
              </w:rPr>
            </w:pPr>
          </w:p>
        </w:tc>
      </w:tr>
      <w:tr w:rsidR="005D3C24" w:rsidRPr="003D3097"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685"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429"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814"/>
              <w:gridCol w:w="2043"/>
            </w:tblGrid>
            <w:tr w:rsidR="005D3C24" w:rsidRPr="003D3097" w:rsidTr="005D3C24">
              <w:tc>
                <w:tcPr>
                  <w:tcW w:w="32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80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Agen</w:t>
                  </w:r>
                  <w:r w:rsidR="0095494E">
                    <w:rPr>
                      <w:rFonts w:ascii="Times New Roman" w:hAnsi="Times New Roman" w:cs="Times New Roman"/>
                      <w:lang w:val="en-US"/>
                    </w:rPr>
                    <w:t>ţ</w:t>
                  </w:r>
                  <w:r w:rsidRPr="003D3097">
                    <w:rPr>
                      <w:rFonts w:ascii="Times New Roman" w:hAnsi="Times New Roman" w:cs="Times New Roman"/>
                      <w:lang w:val="en-US"/>
                    </w:rPr>
                    <w:t>i de colorare pentru vopselele de păr, fără func</w:t>
                  </w:r>
                  <w:r w:rsidR="0095494E">
                    <w:rPr>
                      <w:rFonts w:ascii="Times New Roman" w:hAnsi="Times New Roman" w:cs="Times New Roman"/>
                      <w:lang w:val="en-US"/>
                    </w:rPr>
                    <w:t>ţ</w:t>
                  </w:r>
                  <w:r w:rsidRPr="003D3097">
                    <w:rPr>
                      <w:rFonts w:ascii="Times New Roman" w:hAnsi="Times New Roman" w:cs="Times New Roman"/>
                      <w:lang w:val="en-US"/>
                    </w:rPr>
                    <w:t>ie oxidantă</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47"/>
              <w:gridCol w:w="910"/>
            </w:tblGrid>
            <w:tr w:rsidR="005D3C24" w:rsidRPr="003D3097" w:rsidTr="005D3C24">
              <w:tc>
                <w:tcPr>
                  <w:tcW w:w="30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51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1,5 %</w:t>
                  </w:r>
                </w:p>
              </w:tc>
            </w:tr>
          </w:tbl>
          <w:p w:rsidR="005D3C24" w:rsidRPr="003D3097" w:rsidRDefault="005D3C24" w:rsidP="005D3C24">
            <w:pPr>
              <w:rPr>
                <w:rFonts w:ascii="Times New Roman" w:hAnsi="Times New Roman" w:cs="Times New Roman"/>
              </w:rPr>
            </w:pPr>
          </w:p>
        </w:tc>
        <w:tc>
          <w:tcPr>
            <w:tcW w:w="650"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968"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226</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4,4'-[1,3-Propandilbis(oxi)]bis-, benzen-1,3-diamină </w:t>
            </w:r>
            <w:r w:rsidR="0095494E">
              <w:rPr>
                <w:rFonts w:ascii="Times New Roman" w:hAnsi="Times New Roman" w:cs="Times New Roman"/>
                <w:lang w:val="en-US"/>
              </w:rPr>
              <w:t>ş</w:t>
            </w:r>
            <w:r w:rsidRPr="003D3097">
              <w:rPr>
                <w:rFonts w:ascii="Times New Roman" w:hAnsi="Times New Roman" w:cs="Times New Roman"/>
                <w:lang w:val="en-US"/>
              </w:rPr>
              <w:t>i sărurile sale</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1,3-Bis-(2,4-diaminophenoxy)propane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81892-72-0</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279-845-4</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Oxidan</w:t>
            </w:r>
            <w:r w:rsidR="0095494E">
              <w:rPr>
                <w:rFonts w:ascii="Times New Roman" w:hAnsi="Times New Roman" w:cs="Times New Roman"/>
                <w:lang w:val="en-US"/>
              </w:rPr>
              <w:t>ţ</w:t>
            </w:r>
            <w:r w:rsidRPr="003D3097">
              <w:rPr>
                <w:rFonts w:ascii="Times New Roman" w:hAnsi="Times New Roman" w:cs="Times New Roman"/>
                <w:lang w:val="en-US"/>
              </w:rPr>
              <w:t>i ai agentului de colorare din vopselele de păr.</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combina</w:t>
            </w:r>
            <w:r w:rsidR="0095494E">
              <w:rPr>
                <w:rFonts w:ascii="Times New Roman" w:hAnsi="Times New Roman" w:cs="Times New Roman"/>
                <w:lang w:val="en-US"/>
              </w:rPr>
              <w:t>ţ</w:t>
            </w:r>
            <w:r w:rsidRPr="003D3097">
              <w:rPr>
                <w:rFonts w:ascii="Times New Roman" w:hAnsi="Times New Roman" w:cs="Times New Roman"/>
                <w:lang w:val="en-US"/>
              </w:rPr>
              <w:t>ie cu peroxidul de hidrogen, concentra</w:t>
            </w:r>
            <w:r w:rsidR="0095494E">
              <w:rPr>
                <w:rFonts w:ascii="Times New Roman" w:hAnsi="Times New Roman" w:cs="Times New Roman"/>
                <w:lang w:val="en-US"/>
              </w:rPr>
              <w:t>ţ</w:t>
            </w:r>
            <w:r w:rsidRPr="003D3097">
              <w:rPr>
                <w:rFonts w:ascii="Times New Roman" w:hAnsi="Times New Roman" w:cs="Times New Roman"/>
                <w:lang w:val="en-US"/>
              </w:rPr>
              <w:t>ia maximă la aplicare este de 1,0 %</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după 31.12.2009</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Poate cauza reac</w:t>
            </w:r>
            <w:r w:rsidR="0095494E">
              <w:rPr>
                <w:rFonts w:ascii="Times New Roman" w:hAnsi="Times New Roman" w:cs="Times New Roman"/>
              </w:rPr>
              <w:t>ţ</w:t>
            </w:r>
            <w:r w:rsidRPr="003D3097">
              <w:rPr>
                <w:rFonts w:ascii="Times New Roman" w:hAnsi="Times New Roman" w:cs="Times New Roman"/>
              </w:rPr>
              <w:t>ii alergice.</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227</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3-Amino-2,4-diclorfenol </w:t>
            </w:r>
            <w:r w:rsidR="0095494E">
              <w:rPr>
                <w:rFonts w:ascii="Times New Roman" w:hAnsi="Times New Roman" w:cs="Times New Roman"/>
                <w:lang w:val="en-US"/>
              </w:rPr>
              <w:t>ş</w:t>
            </w:r>
            <w:r w:rsidRPr="003D3097">
              <w:rPr>
                <w:rFonts w:ascii="Times New Roman" w:hAnsi="Times New Roman" w:cs="Times New Roman"/>
                <w:lang w:val="en-US"/>
              </w:rPr>
              <w:t>i sărurile sale</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3-Amino-2,4-dichlorophenol</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61693-43-4</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262-909-0</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Oxidan</w:t>
            </w:r>
            <w:r w:rsidR="0095494E">
              <w:rPr>
                <w:rFonts w:ascii="Times New Roman" w:hAnsi="Times New Roman" w:cs="Times New Roman"/>
                <w:lang w:val="en-US"/>
              </w:rPr>
              <w:t>ţ</w:t>
            </w:r>
            <w:r w:rsidRPr="003D3097">
              <w:rPr>
                <w:rFonts w:ascii="Times New Roman" w:hAnsi="Times New Roman" w:cs="Times New Roman"/>
                <w:lang w:val="en-US"/>
              </w:rPr>
              <w:t>i ai agentului de colorare din vopselele de păr</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combina</w:t>
            </w:r>
            <w:r w:rsidR="0095494E">
              <w:rPr>
                <w:rFonts w:ascii="Times New Roman" w:hAnsi="Times New Roman" w:cs="Times New Roman"/>
                <w:lang w:val="en-US"/>
              </w:rPr>
              <w:t>ţ</w:t>
            </w:r>
            <w:r w:rsidRPr="003D3097">
              <w:rPr>
                <w:rFonts w:ascii="Times New Roman" w:hAnsi="Times New Roman" w:cs="Times New Roman"/>
                <w:lang w:val="en-US"/>
              </w:rPr>
              <w:t>ie cu peroxidul de hidrogen, concentra</w:t>
            </w:r>
            <w:r w:rsidR="0095494E">
              <w:rPr>
                <w:rFonts w:ascii="Times New Roman" w:hAnsi="Times New Roman" w:cs="Times New Roman"/>
                <w:lang w:val="en-US"/>
              </w:rPr>
              <w:t>ţ</w:t>
            </w:r>
            <w:r w:rsidRPr="003D3097">
              <w:rPr>
                <w:rFonts w:ascii="Times New Roman" w:hAnsi="Times New Roman" w:cs="Times New Roman"/>
                <w:lang w:val="en-US"/>
              </w:rPr>
              <w:t>ia maximă la aplicare este de 1,0 %</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A nu se utiliza după 31.12.2009</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Poate cauza reac</w:t>
            </w:r>
            <w:r w:rsidR="0095494E">
              <w:rPr>
                <w:rFonts w:ascii="Times New Roman" w:hAnsi="Times New Roman" w:cs="Times New Roman"/>
              </w:rPr>
              <w:t>ţ</w:t>
            </w:r>
            <w:r w:rsidRPr="003D3097">
              <w:rPr>
                <w:rFonts w:ascii="Times New Roman" w:hAnsi="Times New Roman" w:cs="Times New Roman"/>
              </w:rPr>
              <w:t>ii alergice-</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228</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3-Metil-1-fenil-5-pirazolonă </w:t>
            </w:r>
            <w:r w:rsidR="0095494E">
              <w:rPr>
                <w:rFonts w:ascii="Times New Roman" w:hAnsi="Times New Roman" w:cs="Times New Roman"/>
                <w:lang w:val="en-US"/>
              </w:rPr>
              <w:t>ş</w:t>
            </w:r>
            <w:r w:rsidRPr="003D3097">
              <w:rPr>
                <w:rFonts w:ascii="Times New Roman" w:hAnsi="Times New Roman" w:cs="Times New Roman"/>
                <w:lang w:val="en-US"/>
              </w:rPr>
              <w:t>i sărurile sale</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Phenyl methyl pyrazolone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89-25-8</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201-891-0</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Oxidan</w:t>
            </w:r>
            <w:r w:rsidR="0095494E">
              <w:rPr>
                <w:rFonts w:ascii="Times New Roman" w:hAnsi="Times New Roman" w:cs="Times New Roman"/>
                <w:lang w:val="en-US"/>
              </w:rPr>
              <w:t>ţ</w:t>
            </w:r>
            <w:r w:rsidRPr="003D3097">
              <w:rPr>
                <w:rFonts w:ascii="Times New Roman" w:hAnsi="Times New Roman" w:cs="Times New Roman"/>
                <w:lang w:val="en-US"/>
              </w:rPr>
              <w:t>i ai agentului de colorare din vopselele de păr</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0,5 %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combina</w:t>
            </w:r>
            <w:r w:rsidR="0095494E">
              <w:rPr>
                <w:rFonts w:ascii="Times New Roman" w:hAnsi="Times New Roman" w:cs="Times New Roman"/>
                <w:lang w:val="en-US"/>
              </w:rPr>
              <w:t>ţ</w:t>
            </w:r>
            <w:r w:rsidRPr="003D3097">
              <w:rPr>
                <w:rFonts w:ascii="Times New Roman" w:hAnsi="Times New Roman" w:cs="Times New Roman"/>
                <w:lang w:val="en-US"/>
              </w:rPr>
              <w:t>ie cu peroxidul de hidrogen, concentra</w:t>
            </w:r>
            <w:r w:rsidR="0095494E">
              <w:rPr>
                <w:rFonts w:ascii="Times New Roman" w:hAnsi="Times New Roman" w:cs="Times New Roman"/>
                <w:lang w:val="en-US"/>
              </w:rPr>
              <w:t>ţ</w:t>
            </w:r>
            <w:r w:rsidRPr="003D3097">
              <w:rPr>
                <w:rFonts w:ascii="Times New Roman" w:hAnsi="Times New Roman" w:cs="Times New Roman"/>
                <w:lang w:val="en-US"/>
              </w:rPr>
              <w:t>ia maximă la aplicare este de 0,25 %</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după 31.12.2009</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229</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5-[(2-Hidroxietil)amino]-o-crezol </w:t>
            </w:r>
            <w:r w:rsidR="0095494E">
              <w:rPr>
                <w:rFonts w:ascii="Times New Roman" w:hAnsi="Times New Roman" w:cs="Times New Roman"/>
                <w:lang w:val="en-US"/>
              </w:rPr>
              <w:t>ş</w:t>
            </w:r>
            <w:r w:rsidRPr="003D3097">
              <w:rPr>
                <w:rFonts w:ascii="Times New Roman" w:hAnsi="Times New Roman" w:cs="Times New Roman"/>
                <w:lang w:val="en-US"/>
              </w:rPr>
              <w:t>i sărurile sale</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2-Methyl-5-hydroxyethylaminophenol</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55302-96-0</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259-583-7</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Oxidan</w:t>
            </w:r>
            <w:r w:rsidR="0095494E">
              <w:rPr>
                <w:rFonts w:ascii="Times New Roman" w:hAnsi="Times New Roman" w:cs="Times New Roman"/>
                <w:lang w:val="en-US"/>
              </w:rPr>
              <w:t>ţ</w:t>
            </w:r>
            <w:r w:rsidRPr="003D3097">
              <w:rPr>
                <w:rFonts w:ascii="Times New Roman" w:hAnsi="Times New Roman" w:cs="Times New Roman"/>
                <w:lang w:val="en-US"/>
              </w:rPr>
              <w:t>i ai agentului de colorare din vopselele de păr</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combina</w:t>
            </w:r>
            <w:r w:rsidR="0095494E">
              <w:rPr>
                <w:rFonts w:ascii="Times New Roman" w:hAnsi="Times New Roman" w:cs="Times New Roman"/>
                <w:lang w:val="en-US"/>
              </w:rPr>
              <w:t>ţ</w:t>
            </w:r>
            <w:r w:rsidRPr="003D3097">
              <w:rPr>
                <w:rFonts w:ascii="Times New Roman" w:hAnsi="Times New Roman" w:cs="Times New Roman"/>
                <w:lang w:val="en-US"/>
              </w:rPr>
              <w:t>ie cu peroxidul de hidrogen, concentra</w:t>
            </w:r>
            <w:r w:rsidR="0095494E">
              <w:rPr>
                <w:rFonts w:ascii="Times New Roman" w:hAnsi="Times New Roman" w:cs="Times New Roman"/>
                <w:lang w:val="en-US"/>
              </w:rPr>
              <w:t>ţ</w:t>
            </w:r>
            <w:r w:rsidRPr="003D3097">
              <w:rPr>
                <w:rFonts w:ascii="Times New Roman" w:hAnsi="Times New Roman" w:cs="Times New Roman"/>
                <w:lang w:val="en-US"/>
              </w:rPr>
              <w:t>ia maximă la aplicare este de 1,0 %</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după 31.12.2009</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Poate cauza reac</w:t>
            </w:r>
            <w:r w:rsidR="0095494E">
              <w:rPr>
                <w:rFonts w:ascii="Times New Roman" w:hAnsi="Times New Roman" w:cs="Times New Roman"/>
              </w:rPr>
              <w:t>ţ</w:t>
            </w:r>
            <w:r w:rsidRPr="003D3097">
              <w:rPr>
                <w:rFonts w:ascii="Times New Roman" w:hAnsi="Times New Roman" w:cs="Times New Roman"/>
              </w:rPr>
              <w:t>ii alergice</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230</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3,4-Dihidro-2H-1,4-benzoxazin-6-ol </w:t>
            </w:r>
            <w:r w:rsidR="0095494E">
              <w:rPr>
                <w:rFonts w:ascii="Times New Roman" w:hAnsi="Times New Roman" w:cs="Times New Roman"/>
                <w:lang w:val="en-US"/>
              </w:rPr>
              <w:t>ş</w:t>
            </w:r>
            <w:r w:rsidRPr="003D3097">
              <w:rPr>
                <w:rFonts w:ascii="Times New Roman" w:hAnsi="Times New Roman" w:cs="Times New Roman"/>
                <w:lang w:val="en-US"/>
              </w:rPr>
              <w:t>i sărurile sale</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Hydroxybenzomorpholine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26021-57-8</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247-415-5</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Oxidan</w:t>
            </w:r>
            <w:r w:rsidR="0095494E">
              <w:rPr>
                <w:rFonts w:ascii="Times New Roman" w:hAnsi="Times New Roman" w:cs="Times New Roman"/>
                <w:lang w:val="en-US"/>
              </w:rPr>
              <w:t>ţ</w:t>
            </w:r>
            <w:r w:rsidRPr="003D3097">
              <w:rPr>
                <w:rFonts w:ascii="Times New Roman" w:hAnsi="Times New Roman" w:cs="Times New Roman"/>
                <w:lang w:val="en-US"/>
              </w:rPr>
              <w:t>i ai agentului de colorare din vopselele de păr</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combina</w:t>
            </w:r>
            <w:r w:rsidR="0095494E">
              <w:rPr>
                <w:rFonts w:ascii="Times New Roman" w:hAnsi="Times New Roman" w:cs="Times New Roman"/>
                <w:lang w:val="en-US"/>
              </w:rPr>
              <w:t>ţ</w:t>
            </w:r>
            <w:r w:rsidRPr="003D3097">
              <w:rPr>
                <w:rFonts w:ascii="Times New Roman" w:hAnsi="Times New Roman" w:cs="Times New Roman"/>
                <w:lang w:val="en-US"/>
              </w:rPr>
              <w:t>ie cu peroxidul de hidrogen, concentra</w:t>
            </w:r>
            <w:r w:rsidR="0095494E">
              <w:rPr>
                <w:rFonts w:ascii="Times New Roman" w:hAnsi="Times New Roman" w:cs="Times New Roman"/>
                <w:lang w:val="en-US"/>
              </w:rPr>
              <w:t>ţ</w:t>
            </w:r>
            <w:r w:rsidRPr="003D3097">
              <w:rPr>
                <w:rFonts w:ascii="Times New Roman" w:hAnsi="Times New Roman" w:cs="Times New Roman"/>
                <w:lang w:val="en-US"/>
              </w:rPr>
              <w:t>ia maximă la aplicare este de 1,0 %</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după 31.12.2009</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Poate cauza reac</w:t>
            </w:r>
            <w:r w:rsidR="0095494E">
              <w:rPr>
                <w:rFonts w:ascii="Times New Roman" w:hAnsi="Times New Roman" w:cs="Times New Roman"/>
              </w:rPr>
              <w:t>ţ</w:t>
            </w:r>
            <w:r w:rsidRPr="003D3097">
              <w:rPr>
                <w:rFonts w:ascii="Times New Roman" w:hAnsi="Times New Roman" w:cs="Times New Roman"/>
              </w:rPr>
              <w:t>ii alergice</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231</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1,5-bis(</w:t>
            </w:r>
            <w:r w:rsidRPr="003D3097">
              <w:rPr>
                <w:rFonts w:ascii="Times New Roman" w:hAnsi="Times New Roman" w:cs="Times New Roman"/>
              </w:rPr>
              <w:t>β</w:t>
            </w:r>
            <w:r w:rsidRPr="003D3097">
              <w:rPr>
                <w:rFonts w:ascii="Times New Roman" w:hAnsi="Times New Roman" w:cs="Times New Roman"/>
                <w:lang w:val="en-US"/>
              </w:rPr>
              <w:t>-Hidroxietil)amino-2-</w:t>
            </w:r>
            <w:r w:rsidRPr="003D3097">
              <w:rPr>
                <w:rFonts w:ascii="Times New Roman" w:hAnsi="Times New Roman" w:cs="Times New Roman"/>
                <w:lang w:val="en-US"/>
              </w:rPr>
              <w:lastRenderedPageBreak/>
              <w:t xml:space="preserve">nitro-4-clorbenzen </w:t>
            </w:r>
            <w:r w:rsidR="0095494E">
              <w:rPr>
                <w:rFonts w:ascii="Times New Roman" w:hAnsi="Times New Roman" w:cs="Times New Roman"/>
                <w:lang w:val="en-US"/>
              </w:rPr>
              <w:t>ş</w:t>
            </w:r>
            <w:r w:rsidRPr="003D3097">
              <w:rPr>
                <w:rFonts w:ascii="Times New Roman" w:hAnsi="Times New Roman" w:cs="Times New Roman"/>
                <w:lang w:val="en-US"/>
              </w:rPr>
              <w:t>i sărurile sale</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HC Yellow No 10</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109023-83-8</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416-940-3</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Agen</w:t>
            </w:r>
            <w:r w:rsidR="0095494E">
              <w:rPr>
                <w:rFonts w:ascii="Times New Roman" w:hAnsi="Times New Roman" w:cs="Times New Roman"/>
                <w:lang w:val="en-US"/>
              </w:rPr>
              <w:t>ţ</w:t>
            </w:r>
            <w:r w:rsidRPr="003D3097">
              <w:rPr>
                <w:rFonts w:ascii="Times New Roman" w:hAnsi="Times New Roman" w:cs="Times New Roman"/>
                <w:lang w:val="en-US"/>
              </w:rPr>
              <w:t>i de colorare pentru vopselele de păr, fără func</w:t>
            </w:r>
            <w:r w:rsidR="0095494E">
              <w:rPr>
                <w:rFonts w:ascii="Times New Roman" w:hAnsi="Times New Roman" w:cs="Times New Roman"/>
                <w:lang w:val="en-US"/>
              </w:rPr>
              <w:t>ţ</w:t>
            </w:r>
            <w:r w:rsidRPr="003D3097">
              <w:rPr>
                <w:rFonts w:ascii="Times New Roman" w:hAnsi="Times New Roman" w:cs="Times New Roman"/>
                <w:lang w:val="en-US"/>
              </w:rPr>
              <w:t xml:space="preserve">ie </w:t>
            </w:r>
            <w:r w:rsidRPr="003D3097">
              <w:rPr>
                <w:rFonts w:ascii="Times New Roman" w:hAnsi="Times New Roman" w:cs="Times New Roman"/>
                <w:lang w:val="en-US"/>
              </w:rPr>
              <w:lastRenderedPageBreak/>
              <w:t>oxidantă</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0,2 %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după 31.12.2009</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232</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3,5-Diamino-2,6-dimetoipiridină </w:t>
            </w:r>
            <w:r w:rsidR="0095494E">
              <w:rPr>
                <w:rFonts w:ascii="Times New Roman" w:hAnsi="Times New Roman" w:cs="Times New Roman"/>
                <w:lang w:val="en-US"/>
              </w:rPr>
              <w:t>ş</w:t>
            </w:r>
            <w:r w:rsidRPr="003D3097">
              <w:rPr>
                <w:rFonts w:ascii="Times New Roman" w:hAnsi="Times New Roman" w:cs="Times New Roman"/>
                <w:lang w:val="en-US"/>
              </w:rPr>
              <w:t>i sărurile sale</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2,6-Dimethoxy-3,5-pyridinediamine HCl</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85679-78-3/56216-28-5</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/260-062-1</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Oxidan</w:t>
            </w:r>
            <w:r w:rsidR="0095494E">
              <w:rPr>
                <w:rFonts w:ascii="Times New Roman" w:hAnsi="Times New Roman" w:cs="Times New Roman"/>
                <w:lang w:val="en-US"/>
              </w:rPr>
              <w:t>ţ</w:t>
            </w:r>
            <w:r w:rsidRPr="003D3097">
              <w:rPr>
                <w:rFonts w:ascii="Times New Roman" w:hAnsi="Times New Roman" w:cs="Times New Roman"/>
                <w:lang w:val="en-US"/>
              </w:rPr>
              <w:t>i ai agentului de colorare din vopselele de păr</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0,5 %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combina</w:t>
            </w:r>
            <w:r w:rsidR="0095494E">
              <w:rPr>
                <w:rFonts w:ascii="Times New Roman" w:hAnsi="Times New Roman" w:cs="Times New Roman"/>
                <w:lang w:val="en-US"/>
              </w:rPr>
              <w:t>ţ</w:t>
            </w:r>
            <w:r w:rsidRPr="003D3097">
              <w:rPr>
                <w:rFonts w:ascii="Times New Roman" w:hAnsi="Times New Roman" w:cs="Times New Roman"/>
                <w:lang w:val="en-US"/>
              </w:rPr>
              <w:t>ie cu peroxidul de hidrogen, concentra</w:t>
            </w:r>
            <w:r w:rsidR="0095494E">
              <w:rPr>
                <w:rFonts w:ascii="Times New Roman" w:hAnsi="Times New Roman" w:cs="Times New Roman"/>
                <w:lang w:val="en-US"/>
              </w:rPr>
              <w:t>ţ</w:t>
            </w:r>
            <w:r w:rsidRPr="003D3097">
              <w:rPr>
                <w:rFonts w:ascii="Times New Roman" w:hAnsi="Times New Roman" w:cs="Times New Roman"/>
                <w:lang w:val="en-US"/>
              </w:rPr>
              <w:t>ia maximă la aplicare este de 0,25 %</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după 31.12.2009</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Poate cauza reac</w:t>
            </w:r>
            <w:r w:rsidR="0095494E">
              <w:rPr>
                <w:rFonts w:ascii="Times New Roman" w:hAnsi="Times New Roman" w:cs="Times New Roman"/>
              </w:rPr>
              <w:t>ţ</w:t>
            </w:r>
            <w:r w:rsidRPr="003D3097">
              <w:rPr>
                <w:rFonts w:ascii="Times New Roman" w:hAnsi="Times New Roman" w:cs="Times New Roman"/>
              </w:rPr>
              <w:t>ii alergice</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233</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1-(2-Aminoetil)amino-4-(2-hidroxietil)oxi-2-nitrobenzen </w:t>
            </w:r>
            <w:r w:rsidR="0095494E">
              <w:rPr>
                <w:rFonts w:ascii="Times New Roman" w:hAnsi="Times New Roman" w:cs="Times New Roman"/>
                <w:lang w:val="en-US"/>
              </w:rPr>
              <w:t>ş</w:t>
            </w:r>
            <w:r w:rsidRPr="003D3097">
              <w:rPr>
                <w:rFonts w:ascii="Times New Roman" w:hAnsi="Times New Roman" w:cs="Times New Roman"/>
                <w:lang w:val="en-US"/>
              </w:rPr>
              <w:t>i sărurile sale</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HC Orange No 2</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85765-48-6</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416-410-1</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Agen</w:t>
            </w:r>
            <w:r w:rsidR="0095494E">
              <w:rPr>
                <w:rFonts w:ascii="Times New Roman" w:hAnsi="Times New Roman" w:cs="Times New Roman"/>
                <w:lang w:val="en-US"/>
              </w:rPr>
              <w:t>ţ</w:t>
            </w:r>
            <w:r w:rsidRPr="003D3097">
              <w:rPr>
                <w:rFonts w:ascii="Times New Roman" w:hAnsi="Times New Roman" w:cs="Times New Roman"/>
                <w:lang w:val="en-US"/>
              </w:rPr>
              <w:t>i de colorare pentru vopselele de păr, fără func</w:t>
            </w:r>
            <w:r w:rsidR="0095494E">
              <w:rPr>
                <w:rFonts w:ascii="Times New Roman" w:hAnsi="Times New Roman" w:cs="Times New Roman"/>
                <w:lang w:val="en-US"/>
              </w:rPr>
              <w:t>ţ</w:t>
            </w:r>
            <w:r w:rsidRPr="003D3097">
              <w:rPr>
                <w:rFonts w:ascii="Times New Roman" w:hAnsi="Times New Roman" w:cs="Times New Roman"/>
                <w:lang w:val="en-US"/>
              </w:rPr>
              <w:t>ie oxidantă</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1,0 %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după 31.12.2009</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c>
          <w:tcPr>
            <w:tcW w:w="24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234</w:t>
            </w:r>
          </w:p>
        </w:tc>
        <w:tc>
          <w:tcPr>
            <w:tcW w:w="685"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2-[(4-Amino-2-metil-5-nitrofenil)amino]-etanol </w:t>
            </w:r>
            <w:r w:rsidR="0095494E">
              <w:rPr>
                <w:rFonts w:ascii="Times New Roman" w:hAnsi="Times New Roman" w:cs="Times New Roman"/>
                <w:lang w:val="en-US"/>
              </w:rPr>
              <w:t>ş</w:t>
            </w:r>
            <w:r w:rsidRPr="003D3097">
              <w:rPr>
                <w:rFonts w:ascii="Times New Roman" w:hAnsi="Times New Roman" w:cs="Times New Roman"/>
                <w:lang w:val="en-US"/>
              </w:rPr>
              <w:t>i sărurile sale</w:t>
            </w:r>
          </w:p>
        </w:tc>
        <w:tc>
          <w:tcPr>
            <w:tcW w:w="429"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HC Violet No 1</w:t>
            </w:r>
          </w:p>
        </w:tc>
        <w:tc>
          <w:tcPr>
            <w:tcW w:w="371"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82576-75-8</w:t>
            </w:r>
          </w:p>
        </w:tc>
        <w:tc>
          <w:tcPr>
            <w:tcW w:w="22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417-600-7</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794"/>
              <w:gridCol w:w="2063"/>
            </w:tblGrid>
            <w:tr w:rsidR="005D3C24" w:rsidRPr="003D3097" w:rsidTr="005D3C24">
              <w:tc>
                <w:tcPr>
                  <w:tcW w:w="314"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816"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Oxidan</w:t>
                  </w:r>
                  <w:r w:rsidR="0095494E">
                    <w:rPr>
                      <w:rFonts w:ascii="Times New Roman" w:hAnsi="Times New Roman" w:cs="Times New Roman"/>
                      <w:lang w:val="en-US"/>
                    </w:rPr>
                    <w:t>ţ</w:t>
                  </w:r>
                  <w:r w:rsidRPr="003D3097">
                    <w:rPr>
                      <w:rFonts w:ascii="Times New Roman" w:hAnsi="Times New Roman" w:cs="Times New Roman"/>
                      <w:lang w:val="en-US"/>
                    </w:rPr>
                    <w:t>i ai agentului de colorare din vopselele de păr</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37"/>
              <w:gridCol w:w="920"/>
            </w:tblGrid>
            <w:tr w:rsidR="005D3C24" w:rsidRPr="003D3097" w:rsidTr="005D3C24">
              <w:tc>
                <w:tcPr>
                  <w:tcW w:w="30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51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0,5 %</w:t>
                  </w:r>
                </w:p>
              </w:tc>
            </w:tr>
          </w:tbl>
          <w:p w:rsidR="005D3C24" w:rsidRPr="003D3097" w:rsidRDefault="005D3C24" w:rsidP="005D3C24">
            <w:pPr>
              <w:rPr>
                <w:rFonts w:ascii="Times New Roman" w:hAnsi="Times New Roman" w:cs="Times New Roman"/>
              </w:rPr>
            </w:pPr>
          </w:p>
        </w:tc>
        <w:tc>
          <w:tcPr>
            <w:tcW w:w="650"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combina</w:t>
            </w:r>
            <w:r w:rsidR="0095494E">
              <w:rPr>
                <w:rFonts w:ascii="Times New Roman" w:hAnsi="Times New Roman" w:cs="Times New Roman"/>
                <w:lang w:val="en-US"/>
              </w:rPr>
              <w:t>ţ</w:t>
            </w:r>
            <w:r w:rsidRPr="003D3097">
              <w:rPr>
                <w:rFonts w:ascii="Times New Roman" w:hAnsi="Times New Roman" w:cs="Times New Roman"/>
                <w:lang w:val="en-US"/>
              </w:rPr>
              <w:t>ie cu peroxidul de hidrogen, concentra</w:t>
            </w:r>
            <w:r w:rsidR="0095494E">
              <w:rPr>
                <w:rFonts w:ascii="Times New Roman" w:hAnsi="Times New Roman" w:cs="Times New Roman"/>
                <w:lang w:val="en-US"/>
              </w:rPr>
              <w:t>ţ</w:t>
            </w:r>
            <w:r w:rsidRPr="003D3097">
              <w:rPr>
                <w:rFonts w:ascii="Times New Roman" w:hAnsi="Times New Roman" w:cs="Times New Roman"/>
                <w:lang w:val="en-US"/>
              </w:rPr>
              <w:t>ia maximă la aplicare este de 0,25 %</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după 31.12.2009</w:t>
            </w:r>
          </w:p>
        </w:tc>
        <w:tc>
          <w:tcPr>
            <w:tcW w:w="968"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685"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429"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814"/>
              <w:gridCol w:w="2043"/>
            </w:tblGrid>
            <w:tr w:rsidR="005D3C24" w:rsidRPr="003D3097" w:rsidTr="005D3C24">
              <w:tc>
                <w:tcPr>
                  <w:tcW w:w="32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80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Agen</w:t>
                  </w:r>
                  <w:r w:rsidR="0095494E">
                    <w:rPr>
                      <w:rFonts w:ascii="Times New Roman" w:hAnsi="Times New Roman" w:cs="Times New Roman"/>
                      <w:lang w:val="en-US"/>
                    </w:rPr>
                    <w:t>ţ</w:t>
                  </w:r>
                  <w:r w:rsidRPr="003D3097">
                    <w:rPr>
                      <w:rFonts w:ascii="Times New Roman" w:hAnsi="Times New Roman" w:cs="Times New Roman"/>
                      <w:lang w:val="en-US"/>
                    </w:rPr>
                    <w:t>i de colorare pentru vopselele de păr, fără func</w:t>
                  </w:r>
                  <w:r w:rsidR="0095494E">
                    <w:rPr>
                      <w:rFonts w:ascii="Times New Roman" w:hAnsi="Times New Roman" w:cs="Times New Roman"/>
                      <w:lang w:val="en-US"/>
                    </w:rPr>
                    <w:t>ţ</w:t>
                  </w:r>
                  <w:r w:rsidRPr="003D3097">
                    <w:rPr>
                      <w:rFonts w:ascii="Times New Roman" w:hAnsi="Times New Roman" w:cs="Times New Roman"/>
                      <w:lang w:val="en-US"/>
                    </w:rPr>
                    <w:t>ie oxidantă</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47"/>
              <w:gridCol w:w="910"/>
            </w:tblGrid>
            <w:tr w:rsidR="005D3C24" w:rsidRPr="003D3097" w:rsidTr="005D3C24">
              <w:tc>
                <w:tcPr>
                  <w:tcW w:w="30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51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0,5 %</w:t>
                  </w:r>
                </w:p>
              </w:tc>
            </w:tr>
          </w:tbl>
          <w:p w:rsidR="005D3C24" w:rsidRPr="003D3097" w:rsidRDefault="005D3C24" w:rsidP="005D3C24">
            <w:pPr>
              <w:rPr>
                <w:rFonts w:ascii="Times New Roman" w:hAnsi="Times New Roman" w:cs="Times New Roman"/>
              </w:rPr>
            </w:pPr>
          </w:p>
        </w:tc>
        <w:tc>
          <w:tcPr>
            <w:tcW w:w="650"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968"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235</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2-[3-(Metilamino)-4-nitrofenoxi]etanol </w:t>
            </w:r>
            <w:r w:rsidR="0095494E">
              <w:rPr>
                <w:rFonts w:ascii="Times New Roman" w:hAnsi="Times New Roman" w:cs="Times New Roman"/>
                <w:lang w:val="en-US"/>
              </w:rPr>
              <w:t>ş</w:t>
            </w:r>
            <w:r w:rsidRPr="003D3097">
              <w:rPr>
                <w:rFonts w:ascii="Times New Roman" w:hAnsi="Times New Roman" w:cs="Times New Roman"/>
                <w:lang w:val="en-US"/>
              </w:rPr>
              <w:t>i sărurile sale</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3-Methylamino-4-nitro-phenoxyethanol</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59820-63-2</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261-940-7</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Agen</w:t>
            </w:r>
            <w:r w:rsidR="0095494E">
              <w:rPr>
                <w:rFonts w:ascii="Times New Roman" w:hAnsi="Times New Roman" w:cs="Times New Roman"/>
                <w:lang w:val="en-US"/>
              </w:rPr>
              <w:t>ţ</w:t>
            </w:r>
            <w:r w:rsidRPr="003D3097">
              <w:rPr>
                <w:rFonts w:ascii="Times New Roman" w:hAnsi="Times New Roman" w:cs="Times New Roman"/>
                <w:lang w:val="en-US"/>
              </w:rPr>
              <w:t>i de colorare pentru vopselele de păr, fără func</w:t>
            </w:r>
            <w:r w:rsidR="0095494E">
              <w:rPr>
                <w:rFonts w:ascii="Times New Roman" w:hAnsi="Times New Roman" w:cs="Times New Roman"/>
                <w:lang w:val="en-US"/>
              </w:rPr>
              <w:t>ţ</w:t>
            </w:r>
            <w:r w:rsidRPr="003D3097">
              <w:rPr>
                <w:rFonts w:ascii="Times New Roman" w:hAnsi="Times New Roman" w:cs="Times New Roman"/>
                <w:lang w:val="en-US"/>
              </w:rPr>
              <w:t>ie oxidantă</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1,0 %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după 31.12.2009</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236</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2-[(2-Metoxi-4-nitrofenil)amino]etanol </w:t>
            </w:r>
            <w:r w:rsidR="0095494E">
              <w:rPr>
                <w:rFonts w:ascii="Times New Roman" w:hAnsi="Times New Roman" w:cs="Times New Roman"/>
                <w:lang w:val="en-US"/>
              </w:rPr>
              <w:t>ş</w:t>
            </w:r>
            <w:r w:rsidRPr="003D3097">
              <w:rPr>
                <w:rFonts w:ascii="Times New Roman" w:hAnsi="Times New Roman" w:cs="Times New Roman"/>
                <w:lang w:val="en-US"/>
              </w:rPr>
              <w:t>i sărurile sale</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2-Hydroxy-ethylamino-5-nitro-anisole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66095-81-6</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266-138-0</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Agen</w:t>
            </w:r>
            <w:r w:rsidR="0095494E">
              <w:rPr>
                <w:rFonts w:ascii="Times New Roman" w:hAnsi="Times New Roman" w:cs="Times New Roman"/>
                <w:lang w:val="en-US"/>
              </w:rPr>
              <w:t>ţ</w:t>
            </w:r>
            <w:r w:rsidRPr="003D3097">
              <w:rPr>
                <w:rFonts w:ascii="Times New Roman" w:hAnsi="Times New Roman" w:cs="Times New Roman"/>
                <w:lang w:val="en-US"/>
              </w:rPr>
              <w:t>i de colorare pentru vopselele de păr, fără func</w:t>
            </w:r>
            <w:r w:rsidR="0095494E">
              <w:rPr>
                <w:rFonts w:ascii="Times New Roman" w:hAnsi="Times New Roman" w:cs="Times New Roman"/>
                <w:lang w:val="en-US"/>
              </w:rPr>
              <w:t>ţ</w:t>
            </w:r>
            <w:r w:rsidRPr="003D3097">
              <w:rPr>
                <w:rFonts w:ascii="Times New Roman" w:hAnsi="Times New Roman" w:cs="Times New Roman"/>
                <w:lang w:val="en-US"/>
              </w:rPr>
              <w:t>ie oxidantă</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1,0 %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după 31.12.2009</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c>
          <w:tcPr>
            <w:tcW w:w="24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237</w:t>
            </w:r>
          </w:p>
        </w:tc>
        <w:tc>
          <w:tcPr>
            <w:tcW w:w="685"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2,2'-[(4-Amino-3-nitrofenil)imino]bisetanol clorhidat </w:t>
            </w:r>
            <w:r w:rsidR="0095494E">
              <w:rPr>
                <w:rFonts w:ascii="Times New Roman" w:hAnsi="Times New Roman" w:cs="Times New Roman"/>
                <w:lang w:val="en-US"/>
              </w:rPr>
              <w:t>ş</w:t>
            </w:r>
            <w:r w:rsidRPr="003D3097">
              <w:rPr>
                <w:rFonts w:ascii="Times New Roman" w:hAnsi="Times New Roman" w:cs="Times New Roman"/>
                <w:lang w:val="en-US"/>
              </w:rPr>
              <w:t>i alte săruri</w:t>
            </w:r>
          </w:p>
        </w:tc>
        <w:tc>
          <w:tcPr>
            <w:tcW w:w="429"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HC Red No 13</w:t>
            </w:r>
          </w:p>
        </w:tc>
        <w:tc>
          <w:tcPr>
            <w:tcW w:w="371"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94158-13-1</w:t>
            </w:r>
          </w:p>
        </w:tc>
        <w:tc>
          <w:tcPr>
            <w:tcW w:w="22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303-083-4</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794"/>
              <w:gridCol w:w="2063"/>
            </w:tblGrid>
            <w:tr w:rsidR="005D3C24" w:rsidRPr="003D3097" w:rsidTr="005D3C24">
              <w:tc>
                <w:tcPr>
                  <w:tcW w:w="314"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816"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Oxidan</w:t>
                  </w:r>
                  <w:r w:rsidR="0095494E">
                    <w:rPr>
                      <w:rFonts w:ascii="Times New Roman" w:hAnsi="Times New Roman" w:cs="Times New Roman"/>
                      <w:lang w:val="en-US"/>
                    </w:rPr>
                    <w:t>ţ</w:t>
                  </w:r>
                  <w:r w:rsidRPr="003D3097">
                    <w:rPr>
                      <w:rFonts w:ascii="Times New Roman" w:hAnsi="Times New Roman" w:cs="Times New Roman"/>
                      <w:lang w:val="en-US"/>
                    </w:rPr>
                    <w:t>i ai agentului de colorare din vopselele de păr</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37"/>
              <w:gridCol w:w="920"/>
            </w:tblGrid>
            <w:tr w:rsidR="005D3C24" w:rsidRPr="003D3097" w:rsidTr="005D3C24">
              <w:tc>
                <w:tcPr>
                  <w:tcW w:w="30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51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2,5 %</w:t>
                  </w:r>
                </w:p>
              </w:tc>
            </w:tr>
          </w:tbl>
          <w:p w:rsidR="005D3C24" w:rsidRPr="003D3097" w:rsidRDefault="005D3C24" w:rsidP="005D3C24">
            <w:pPr>
              <w:rPr>
                <w:rFonts w:ascii="Times New Roman" w:hAnsi="Times New Roman" w:cs="Times New Roman"/>
              </w:rPr>
            </w:pPr>
          </w:p>
        </w:tc>
        <w:tc>
          <w:tcPr>
            <w:tcW w:w="650"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combina</w:t>
            </w:r>
            <w:r w:rsidR="0095494E">
              <w:rPr>
                <w:rFonts w:ascii="Times New Roman" w:hAnsi="Times New Roman" w:cs="Times New Roman"/>
                <w:lang w:val="en-US"/>
              </w:rPr>
              <w:t>ţ</w:t>
            </w:r>
            <w:r w:rsidRPr="003D3097">
              <w:rPr>
                <w:rFonts w:ascii="Times New Roman" w:hAnsi="Times New Roman" w:cs="Times New Roman"/>
                <w:lang w:val="en-US"/>
              </w:rPr>
              <w:t>ie cu peroxidul de hidrogen, concentra</w:t>
            </w:r>
            <w:r w:rsidR="0095494E">
              <w:rPr>
                <w:rFonts w:ascii="Times New Roman" w:hAnsi="Times New Roman" w:cs="Times New Roman"/>
                <w:lang w:val="en-US"/>
              </w:rPr>
              <w:t>ţ</w:t>
            </w:r>
            <w:r w:rsidRPr="003D3097">
              <w:rPr>
                <w:rFonts w:ascii="Times New Roman" w:hAnsi="Times New Roman" w:cs="Times New Roman"/>
                <w:lang w:val="en-US"/>
              </w:rPr>
              <w:t>ia maximă la aplicare este de 1,25 %</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după 31.12.2009</w:t>
            </w:r>
          </w:p>
        </w:tc>
        <w:tc>
          <w:tcPr>
            <w:tcW w:w="968"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685"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429"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640"/>
              <w:gridCol w:w="2217"/>
            </w:tblGrid>
            <w:tr w:rsidR="005D3C24" w:rsidRPr="003D3097" w:rsidTr="005D3C24">
              <w:tc>
                <w:tcPr>
                  <w:tcW w:w="253"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87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Agen</w:t>
                  </w:r>
                  <w:r w:rsidR="0095494E">
                    <w:rPr>
                      <w:rFonts w:ascii="Times New Roman" w:hAnsi="Times New Roman" w:cs="Times New Roman"/>
                      <w:lang w:val="en-US"/>
                    </w:rPr>
                    <w:t>ţ</w:t>
                  </w:r>
                  <w:r w:rsidRPr="003D3097">
                    <w:rPr>
                      <w:rFonts w:ascii="Times New Roman" w:hAnsi="Times New Roman" w:cs="Times New Roman"/>
                      <w:lang w:val="en-US"/>
                    </w:rPr>
                    <w:t>i de colorare pentru vopselele de păr, fără func</w:t>
                  </w:r>
                  <w:r w:rsidR="0095494E">
                    <w:rPr>
                      <w:rFonts w:ascii="Times New Roman" w:hAnsi="Times New Roman" w:cs="Times New Roman"/>
                      <w:lang w:val="en-US"/>
                    </w:rPr>
                    <w:t>ţ</w:t>
                  </w:r>
                  <w:r w:rsidRPr="003D3097">
                    <w:rPr>
                      <w:rFonts w:ascii="Times New Roman" w:hAnsi="Times New Roman" w:cs="Times New Roman"/>
                      <w:lang w:val="en-US"/>
                    </w:rPr>
                    <w:t>ie oxidantă</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47"/>
              <w:gridCol w:w="910"/>
            </w:tblGrid>
            <w:tr w:rsidR="005D3C24" w:rsidRPr="003D3097" w:rsidTr="005D3C24">
              <w:tc>
                <w:tcPr>
                  <w:tcW w:w="30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51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2,5 %</w:t>
                  </w:r>
                </w:p>
              </w:tc>
            </w:tr>
          </w:tbl>
          <w:p w:rsidR="005D3C24" w:rsidRPr="003D3097" w:rsidRDefault="005D3C24" w:rsidP="005D3C24">
            <w:pPr>
              <w:rPr>
                <w:rFonts w:ascii="Times New Roman" w:hAnsi="Times New Roman" w:cs="Times New Roman"/>
              </w:rPr>
            </w:pPr>
          </w:p>
        </w:tc>
        <w:tc>
          <w:tcPr>
            <w:tcW w:w="650"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968"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238</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Naftalen-1,5-diol </w:t>
            </w:r>
            <w:r w:rsidR="0095494E">
              <w:rPr>
                <w:rFonts w:ascii="Times New Roman" w:hAnsi="Times New Roman" w:cs="Times New Roman"/>
                <w:lang w:val="en-US"/>
              </w:rPr>
              <w:t>ş</w:t>
            </w:r>
            <w:r w:rsidRPr="003D3097">
              <w:rPr>
                <w:rFonts w:ascii="Times New Roman" w:hAnsi="Times New Roman" w:cs="Times New Roman"/>
                <w:lang w:val="en-US"/>
              </w:rPr>
              <w:t>i sărurile sale</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1,5-Naphthalenediol</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83-56-7</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201-487-4</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Oxidan</w:t>
            </w:r>
            <w:r w:rsidR="0095494E">
              <w:rPr>
                <w:rFonts w:ascii="Times New Roman" w:hAnsi="Times New Roman" w:cs="Times New Roman"/>
                <w:lang w:val="en-US"/>
              </w:rPr>
              <w:t>ţ</w:t>
            </w:r>
            <w:r w:rsidRPr="003D3097">
              <w:rPr>
                <w:rFonts w:ascii="Times New Roman" w:hAnsi="Times New Roman" w:cs="Times New Roman"/>
                <w:lang w:val="en-US"/>
              </w:rPr>
              <w:t>i ai agentului de colorare din vopselele de păr</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1,0 %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după 31.12.2009</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239</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Hidroxipropil bis (N-hidroxietil-p-fenilendiamină) </w:t>
            </w:r>
            <w:r w:rsidR="0095494E">
              <w:rPr>
                <w:rFonts w:ascii="Times New Roman" w:hAnsi="Times New Roman" w:cs="Times New Roman"/>
                <w:lang w:val="en-US"/>
              </w:rPr>
              <w:t>ş</w:t>
            </w:r>
            <w:r w:rsidRPr="003D3097">
              <w:rPr>
                <w:rFonts w:ascii="Times New Roman" w:hAnsi="Times New Roman" w:cs="Times New Roman"/>
                <w:lang w:val="en-US"/>
              </w:rPr>
              <w:t>i sărurile sale</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Hydroxypropyl bis(N-hydroxyethyl-p-phenyldiamine) HCl</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128729-30-6</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416-320-2</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Oxidan</w:t>
            </w:r>
            <w:r w:rsidR="0095494E">
              <w:rPr>
                <w:rFonts w:ascii="Times New Roman" w:hAnsi="Times New Roman" w:cs="Times New Roman"/>
                <w:lang w:val="en-US"/>
              </w:rPr>
              <w:t>ţ</w:t>
            </w:r>
            <w:r w:rsidRPr="003D3097">
              <w:rPr>
                <w:rFonts w:ascii="Times New Roman" w:hAnsi="Times New Roman" w:cs="Times New Roman"/>
                <w:lang w:val="en-US"/>
              </w:rPr>
              <w:t>i ai agentului de colorare din vopselele de păr</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3,0 %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combina</w:t>
            </w:r>
            <w:r w:rsidR="0095494E">
              <w:rPr>
                <w:rFonts w:ascii="Times New Roman" w:hAnsi="Times New Roman" w:cs="Times New Roman"/>
                <w:lang w:val="en-US"/>
              </w:rPr>
              <w:t>ţ</w:t>
            </w:r>
            <w:r w:rsidRPr="003D3097">
              <w:rPr>
                <w:rFonts w:ascii="Times New Roman" w:hAnsi="Times New Roman" w:cs="Times New Roman"/>
                <w:lang w:val="en-US"/>
              </w:rPr>
              <w:t>ie cu peroxidul de hidrogen, concentra</w:t>
            </w:r>
            <w:r w:rsidR="0095494E">
              <w:rPr>
                <w:rFonts w:ascii="Times New Roman" w:hAnsi="Times New Roman" w:cs="Times New Roman"/>
                <w:lang w:val="en-US"/>
              </w:rPr>
              <w:t>ţ</w:t>
            </w:r>
            <w:r w:rsidRPr="003D3097">
              <w:rPr>
                <w:rFonts w:ascii="Times New Roman" w:hAnsi="Times New Roman" w:cs="Times New Roman"/>
                <w:lang w:val="en-US"/>
              </w:rPr>
              <w:t>ia maximă la aplicare este de 1,5 %</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după 31.12.2009</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Poate cauza reac</w:t>
            </w:r>
            <w:r w:rsidR="0095494E">
              <w:rPr>
                <w:rFonts w:ascii="Times New Roman" w:hAnsi="Times New Roman" w:cs="Times New Roman"/>
              </w:rPr>
              <w:t>ţ</w:t>
            </w:r>
            <w:r w:rsidRPr="003D3097">
              <w:rPr>
                <w:rFonts w:ascii="Times New Roman" w:hAnsi="Times New Roman" w:cs="Times New Roman"/>
              </w:rPr>
              <w:t>ii alergice</w:t>
            </w:r>
          </w:p>
        </w:tc>
      </w:tr>
      <w:tr w:rsidR="005D3C24" w:rsidRPr="0095494E"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240</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2 o-Aminofenol </w:t>
            </w:r>
            <w:r w:rsidR="0095494E">
              <w:rPr>
                <w:rFonts w:ascii="Times New Roman" w:hAnsi="Times New Roman" w:cs="Times New Roman"/>
                <w:lang w:val="en-US"/>
              </w:rPr>
              <w:t>ş</w:t>
            </w:r>
            <w:r w:rsidRPr="003D3097">
              <w:rPr>
                <w:rFonts w:ascii="Times New Roman" w:hAnsi="Times New Roman" w:cs="Times New Roman"/>
                <w:lang w:val="en-US"/>
              </w:rPr>
              <w:t>i sărurile sale</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o-Aminophenol</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95-55-6</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202-431-1</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Oxidan</w:t>
            </w:r>
            <w:r w:rsidR="0095494E">
              <w:rPr>
                <w:rFonts w:ascii="Times New Roman" w:hAnsi="Times New Roman" w:cs="Times New Roman"/>
                <w:lang w:val="en-US"/>
              </w:rPr>
              <w:t>ţ</w:t>
            </w:r>
            <w:r w:rsidRPr="003D3097">
              <w:rPr>
                <w:rFonts w:ascii="Times New Roman" w:hAnsi="Times New Roman" w:cs="Times New Roman"/>
                <w:lang w:val="en-US"/>
              </w:rPr>
              <w:t>i ai agentului de colorare din vopselele de păr</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combina</w:t>
            </w:r>
            <w:r w:rsidR="0095494E">
              <w:rPr>
                <w:rFonts w:ascii="Times New Roman" w:hAnsi="Times New Roman" w:cs="Times New Roman"/>
                <w:lang w:val="en-US"/>
              </w:rPr>
              <w:t>ţ</w:t>
            </w:r>
            <w:r w:rsidRPr="003D3097">
              <w:rPr>
                <w:rFonts w:ascii="Times New Roman" w:hAnsi="Times New Roman" w:cs="Times New Roman"/>
                <w:lang w:val="en-US"/>
              </w:rPr>
              <w:t>ie cu peroxidul de hidrogen, concentra</w:t>
            </w:r>
            <w:r w:rsidR="0095494E">
              <w:rPr>
                <w:rFonts w:ascii="Times New Roman" w:hAnsi="Times New Roman" w:cs="Times New Roman"/>
                <w:lang w:val="en-US"/>
              </w:rPr>
              <w:t>ţ</w:t>
            </w:r>
            <w:r w:rsidRPr="003D3097">
              <w:rPr>
                <w:rFonts w:ascii="Times New Roman" w:hAnsi="Times New Roman" w:cs="Times New Roman"/>
                <w:lang w:val="en-US"/>
              </w:rPr>
              <w:t>ia maximă la aplicare este de 1,0 %</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A nu se utiliza după 31.12.2009</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 </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241</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5-Amino-o-crezol </w:t>
            </w:r>
            <w:r w:rsidR="0095494E">
              <w:rPr>
                <w:rFonts w:ascii="Times New Roman" w:hAnsi="Times New Roman" w:cs="Times New Roman"/>
                <w:lang w:val="en-US"/>
              </w:rPr>
              <w:t>ş</w:t>
            </w:r>
            <w:r w:rsidRPr="003D3097">
              <w:rPr>
                <w:rFonts w:ascii="Times New Roman" w:hAnsi="Times New Roman" w:cs="Times New Roman"/>
                <w:lang w:val="en-US"/>
              </w:rPr>
              <w:t>i sărurile sale</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4-Amino-2-hydroxytoluene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2835-95-2</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220-618-6</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Oxidan</w:t>
            </w:r>
            <w:r w:rsidR="0095494E">
              <w:rPr>
                <w:rFonts w:ascii="Times New Roman" w:hAnsi="Times New Roman" w:cs="Times New Roman"/>
                <w:lang w:val="en-US"/>
              </w:rPr>
              <w:t>ţ</w:t>
            </w:r>
            <w:r w:rsidRPr="003D3097">
              <w:rPr>
                <w:rFonts w:ascii="Times New Roman" w:hAnsi="Times New Roman" w:cs="Times New Roman"/>
                <w:lang w:val="en-US"/>
              </w:rPr>
              <w:t>i ai agentului de colorare din vopselele de păr</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3,0 %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combina</w:t>
            </w:r>
            <w:r w:rsidR="0095494E">
              <w:rPr>
                <w:rFonts w:ascii="Times New Roman" w:hAnsi="Times New Roman" w:cs="Times New Roman"/>
                <w:lang w:val="en-US"/>
              </w:rPr>
              <w:t>ţ</w:t>
            </w:r>
            <w:r w:rsidRPr="003D3097">
              <w:rPr>
                <w:rFonts w:ascii="Times New Roman" w:hAnsi="Times New Roman" w:cs="Times New Roman"/>
                <w:lang w:val="en-US"/>
              </w:rPr>
              <w:t>ie cu peroxidul de hidrogen, concentra</w:t>
            </w:r>
            <w:r w:rsidR="0095494E">
              <w:rPr>
                <w:rFonts w:ascii="Times New Roman" w:hAnsi="Times New Roman" w:cs="Times New Roman"/>
                <w:lang w:val="en-US"/>
              </w:rPr>
              <w:t>ţ</w:t>
            </w:r>
            <w:r w:rsidRPr="003D3097">
              <w:rPr>
                <w:rFonts w:ascii="Times New Roman" w:hAnsi="Times New Roman" w:cs="Times New Roman"/>
                <w:lang w:val="en-US"/>
              </w:rPr>
              <w:t>ia maximă la aplicare este de 1,5 %</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după 31.12.2009</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242</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xml:space="preserve">2,4-Diaminofenoxietanol </w:t>
            </w:r>
            <w:r w:rsidR="0095494E">
              <w:rPr>
                <w:rFonts w:ascii="Times New Roman" w:hAnsi="Times New Roman" w:cs="Times New Roman"/>
              </w:rPr>
              <w:t>ş</w:t>
            </w:r>
            <w:r w:rsidRPr="003D3097">
              <w:rPr>
                <w:rFonts w:ascii="Times New Roman" w:hAnsi="Times New Roman" w:cs="Times New Roman"/>
              </w:rPr>
              <w:t>i sărurile sale</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2,4-Diaminophenoxyethanol</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66422-95-5</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266-357-1</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Oxidan</w:t>
            </w:r>
            <w:r w:rsidR="0095494E">
              <w:rPr>
                <w:rFonts w:ascii="Times New Roman" w:hAnsi="Times New Roman" w:cs="Times New Roman"/>
                <w:lang w:val="en-US"/>
              </w:rPr>
              <w:t>ţ</w:t>
            </w:r>
            <w:r w:rsidRPr="003D3097">
              <w:rPr>
                <w:rFonts w:ascii="Times New Roman" w:hAnsi="Times New Roman" w:cs="Times New Roman"/>
                <w:lang w:val="en-US"/>
              </w:rPr>
              <w:t>i ai agentului de colorare din vopselele de păr</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4,0 %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combina</w:t>
            </w:r>
            <w:r w:rsidR="0095494E">
              <w:rPr>
                <w:rFonts w:ascii="Times New Roman" w:hAnsi="Times New Roman" w:cs="Times New Roman"/>
                <w:lang w:val="en-US"/>
              </w:rPr>
              <w:t>ţ</w:t>
            </w:r>
            <w:r w:rsidRPr="003D3097">
              <w:rPr>
                <w:rFonts w:ascii="Times New Roman" w:hAnsi="Times New Roman" w:cs="Times New Roman"/>
                <w:lang w:val="en-US"/>
              </w:rPr>
              <w:t>ie cu peroxidul de hidrogen, concentra</w:t>
            </w:r>
            <w:r w:rsidR="0095494E">
              <w:rPr>
                <w:rFonts w:ascii="Times New Roman" w:hAnsi="Times New Roman" w:cs="Times New Roman"/>
                <w:lang w:val="en-US"/>
              </w:rPr>
              <w:t>ţ</w:t>
            </w:r>
            <w:r w:rsidRPr="003D3097">
              <w:rPr>
                <w:rFonts w:ascii="Times New Roman" w:hAnsi="Times New Roman" w:cs="Times New Roman"/>
                <w:lang w:val="en-US"/>
              </w:rPr>
              <w:t>ia maximă la aplicare este de 2,0 %</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după 31.12.2009</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243</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2-Metil-1,3-benzendiol </w:t>
            </w:r>
            <w:r w:rsidR="0095494E">
              <w:rPr>
                <w:rFonts w:ascii="Times New Roman" w:hAnsi="Times New Roman" w:cs="Times New Roman"/>
                <w:lang w:val="en-US"/>
              </w:rPr>
              <w:t>ş</w:t>
            </w:r>
            <w:r w:rsidRPr="003D3097">
              <w:rPr>
                <w:rFonts w:ascii="Times New Roman" w:hAnsi="Times New Roman" w:cs="Times New Roman"/>
                <w:lang w:val="en-US"/>
              </w:rPr>
              <w:t>i sărurile sale</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2-Methylresorcinol</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608-25-3</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210-155-8</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Oxidan</w:t>
            </w:r>
            <w:r w:rsidR="0095494E">
              <w:rPr>
                <w:rFonts w:ascii="Times New Roman" w:hAnsi="Times New Roman" w:cs="Times New Roman"/>
                <w:lang w:val="en-US"/>
              </w:rPr>
              <w:t>ţ</w:t>
            </w:r>
            <w:r w:rsidRPr="003D3097">
              <w:rPr>
                <w:rFonts w:ascii="Times New Roman" w:hAnsi="Times New Roman" w:cs="Times New Roman"/>
                <w:lang w:val="en-US"/>
              </w:rPr>
              <w:t>i ai agentului de colorare din vopselele de păr</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combina</w:t>
            </w:r>
            <w:r w:rsidR="0095494E">
              <w:rPr>
                <w:rFonts w:ascii="Times New Roman" w:hAnsi="Times New Roman" w:cs="Times New Roman"/>
                <w:lang w:val="en-US"/>
              </w:rPr>
              <w:t>ţ</w:t>
            </w:r>
            <w:r w:rsidRPr="003D3097">
              <w:rPr>
                <w:rFonts w:ascii="Times New Roman" w:hAnsi="Times New Roman" w:cs="Times New Roman"/>
                <w:lang w:val="en-US"/>
              </w:rPr>
              <w:t>ie cu peroxidul de hidrogen, concentra</w:t>
            </w:r>
            <w:r w:rsidR="0095494E">
              <w:rPr>
                <w:rFonts w:ascii="Times New Roman" w:hAnsi="Times New Roman" w:cs="Times New Roman"/>
                <w:lang w:val="en-US"/>
              </w:rPr>
              <w:t>ţ</w:t>
            </w:r>
            <w:r w:rsidRPr="003D3097">
              <w:rPr>
                <w:rFonts w:ascii="Times New Roman" w:hAnsi="Times New Roman" w:cs="Times New Roman"/>
                <w:lang w:val="en-US"/>
              </w:rPr>
              <w:t>ia maximă la aplicare este de 1,0 %</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după 31.12.2009</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244</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4-Amino-3-metilfenol </w:t>
            </w:r>
            <w:r w:rsidR="0095494E">
              <w:rPr>
                <w:rFonts w:ascii="Times New Roman" w:hAnsi="Times New Roman" w:cs="Times New Roman"/>
                <w:lang w:val="en-US"/>
              </w:rPr>
              <w:t>ş</w:t>
            </w:r>
            <w:r w:rsidRPr="003D3097">
              <w:rPr>
                <w:rFonts w:ascii="Times New Roman" w:hAnsi="Times New Roman" w:cs="Times New Roman"/>
                <w:lang w:val="en-US"/>
              </w:rPr>
              <w:t>i sărurile sale</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4-Amino-m-cresol</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2835-99-6</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220-621-2</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Oxidan</w:t>
            </w:r>
            <w:r w:rsidR="0095494E">
              <w:rPr>
                <w:rFonts w:ascii="Times New Roman" w:hAnsi="Times New Roman" w:cs="Times New Roman"/>
                <w:lang w:val="en-US"/>
              </w:rPr>
              <w:t>ţ</w:t>
            </w:r>
            <w:r w:rsidRPr="003D3097">
              <w:rPr>
                <w:rFonts w:ascii="Times New Roman" w:hAnsi="Times New Roman" w:cs="Times New Roman"/>
                <w:lang w:val="en-US"/>
              </w:rPr>
              <w:t>i ai agentului de colorare din vopselele de păr</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3,0 %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combina</w:t>
            </w:r>
            <w:r w:rsidR="0095494E">
              <w:rPr>
                <w:rFonts w:ascii="Times New Roman" w:hAnsi="Times New Roman" w:cs="Times New Roman"/>
                <w:lang w:val="en-US"/>
              </w:rPr>
              <w:t>ţ</w:t>
            </w:r>
            <w:r w:rsidRPr="003D3097">
              <w:rPr>
                <w:rFonts w:ascii="Times New Roman" w:hAnsi="Times New Roman" w:cs="Times New Roman"/>
                <w:lang w:val="en-US"/>
              </w:rPr>
              <w:t xml:space="preserve">ie cu peroxidul de </w:t>
            </w:r>
            <w:r w:rsidRPr="003D3097">
              <w:rPr>
                <w:rFonts w:ascii="Times New Roman" w:hAnsi="Times New Roman" w:cs="Times New Roman"/>
                <w:lang w:val="en-US"/>
              </w:rPr>
              <w:lastRenderedPageBreak/>
              <w:t>hidrogen, concentra</w:t>
            </w:r>
            <w:r w:rsidR="0095494E">
              <w:rPr>
                <w:rFonts w:ascii="Times New Roman" w:hAnsi="Times New Roman" w:cs="Times New Roman"/>
                <w:lang w:val="en-US"/>
              </w:rPr>
              <w:t>ţ</w:t>
            </w:r>
            <w:r w:rsidRPr="003D3097">
              <w:rPr>
                <w:rFonts w:ascii="Times New Roman" w:hAnsi="Times New Roman" w:cs="Times New Roman"/>
                <w:lang w:val="en-US"/>
              </w:rPr>
              <w:t>ia maximă la aplicare este de 1,5 %</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după 31.12.2009</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 </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245</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2-[(3-Amino-4-metoxifenil)amino]etanol </w:t>
            </w:r>
            <w:r w:rsidR="0095494E">
              <w:rPr>
                <w:rFonts w:ascii="Times New Roman" w:hAnsi="Times New Roman" w:cs="Times New Roman"/>
                <w:lang w:val="en-US"/>
              </w:rPr>
              <w:t>ş</w:t>
            </w:r>
            <w:r w:rsidRPr="003D3097">
              <w:rPr>
                <w:rFonts w:ascii="Times New Roman" w:hAnsi="Times New Roman" w:cs="Times New Roman"/>
                <w:lang w:val="en-US"/>
              </w:rPr>
              <w:t>i sărurile sale</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2-Amino-4-hydroxyethylaminoanisole</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83763-47-7</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280-733-2</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Oxidan</w:t>
            </w:r>
            <w:r w:rsidR="0095494E">
              <w:rPr>
                <w:rFonts w:ascii="Times New Roman" w:hAnsi="Times New Roman" w:cs="Times New Roman"/>
                <w:lang w:val="en-US"/>
              </w:rPr>
              <w:t>ţ</w:t>
            </w:r>
            <w:r w:rsidRPr="003D3097">
              <w:rPr>
                <w:rFonts w:ascii="Times New Roman" w:hAnsi="Times New Roman" w:cs="Times New Roman"/>
                <w:lang w:val="en-US"/>
              </w:rPr>
              <w:t>i ai agentului de colorare din vopselele de păr</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3,0 %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combina</w:t>
            </w:r>
            <w:r w:rsidR="0095494E">
              <w:rPr>
                <w:rFonts w:ascii="Times New Roman" w:hAnsi="Times New Roman" w:cs="Times New Roman"/>
                <w:lang w:val="en-US"/>
              </w:rPr>
              <w:t>ţ</w:t>
            </w:r>
            <w:r w:rsidRPr="003D3097">
              <w:rPr>
                <w:rFonts w:ascii="Times New Roman" w:hAnsi="Times New Roman" w:cs="Times New Roman"/>
                <w:lang w:val="en-US"/>
              </w:rPr>
              <w:t>ie cu peroxidul de hidrogen, concentra</w:t>
            </w:r>
            <w:r w:rsidR="0095494E">
              <w:rPr>
                <w:rFonts w:ascii="Times New Roman" w:hAnsi="Times New Roman" w:cs="Times New Roman"/>
                <w:lang w:val="en-US"/>
              </w:rPr>
              <w:t>ţ</w:t>
            </w:r>
            <w:r w:rsidRPr="003D3097">
              <w:rPr>
                <w:rFonts w:ascii="Times New Roman" w:hAnsi="Times New Roman" w:cs="Times New Roman"/>
                <w:lang w:val="en-US"/>
              </w:rPr>
              <w:t>ia maximă la aplicare este de 1,5 %</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după 31.12.2009</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246</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Hidroxietil-3,4-metilendioxianilină 2-(1,3-benzodioxol-5-ilamino)etanol clorhidrat </w:t>
            </w:r>
            <w:r w:rsidR="0095494E">
              <w:rPr>
                <w:rFonts w:ascii="Times New Roman" w:hAnsi="Times New Roman" w:cs="Times New Roman"/>
                <w:lang w:val="en-US"/>
              </w:rPr>
              <w:t>ş</w:t>
            </w:r>
            <w:r w:rsidRPr="003D3097">
              <w:rPr>
                <w:rFonts w:ascii="Times New Roman" w:hAnsi="Times New Roman" w:cs="Times New Roman"/>
                <w:lang w:val="en-US"/>
              </w:rPr>
              <w:t>i alte săruri</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Hydroxyethyl-3,4-methylenedioxyaniline HCI</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81329-90-0</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303-085-5</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Oxidan</w:t>
            </w:r>
            <w:r w:rsidR="0095494E">
              <w:rPr>
                <w:rFonts w:ascii="Times New Roman" w:hAnsi="Times New Roman" w:cs="Times New Roman"/>
                <w:lang w:val="en-US"/>
              </w:rPr>
              <w:t>ţ</w:t>
            </w:r>
            <w:r w:rsidRPr="003D3097">
              <w:rPr>
                <w:rFonts w:ascii="Times New Roman" w:hAnsi="Times New Roman" w:cs="Times New Roman"/>
                <w:lang w:val="en-US"/>
              </w:rPr>
              <w:t>i ai agentului de colorare din vopselele de păr</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3,0 %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combina</w:t>
            </w:r>
            <w:r w:rsidR="0095494E">
              <w:rPr>
                <w:rFonts w:ascii="Times New Roman" w:hAnsi="Times New Roman" w:cs="Times New Roman"/>
                <w:lang w:val="en-US"/>
              </w:rPr>
              <w:t>ţ</w:t>
            </w:r>
            <w:r w:rsidRPr="003D3097">
              <w:rPr>
                <w:rFonts w:ascii="Times New Roman" w:hAnsi="Times New Roman" w:cs="Times New Roman"/>
                <w:lang w:val="en-US"/>
              </w:rPr>
              <w:t>ie cu peroxidul de hidrogen, concentra</w:t>
            </w:r>
            <w:r w:rsidR="0095494E">
              <w:rPr>
                <w:rFonts w:ascii="Times New Roman" w:hAnsi="Times New Roman" w:cs="Times New Roman"/>
                <w:lang w:val="en-US"/>
              </w:rPr>
              <w:t>ţ</w:t>
            </w:r>
            <w:r w:rsidRPr="003D3097">
              <w:rPr>
                <w:rFonts w:ascii="Times New Roman" w:hAnsi="Times New Roman" w:cs="Times New Roman"/>
                <w:lang w:val="en-US"/>
              </w:rPr>
              <w:t>ia maximă la aplicare este de 1,5 %</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după 31.12.2009</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247</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2,2'-[[4-[(2-Hidroxietil)amino]-3-nitrofenil]imino]bisetanol </w:t>
            </w:r>
            <w:r w:rsidR="0095494E">
              <w:rPr>
                <w:rFonts w:ascii="Times New Roman" w:hAnsi="Times New Roman" w:cs="Times New Roman"/>
                <w:lang w:val="en-US"/>
              </w:rPr>
              <w:t>ş</w:t>
            </w:r>
            <w:r w:rsidRPr="003D3097">
              <w:rPr>
                <w:rFonts w:ascii="Times New Roman" w:hAnsi="Times New Roman" w:cs="Times New Roman"/>
                <w:lang w:val="en-US"/>
              </w:rPr>
              <w:t>i sărurile sale</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HC Blue No 2</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33229-34-4</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251-410-3</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Agen</w:t>
            </w:r>
            <w:r w:rsidR="0095494E">
              <w:rPr>
                <w:rFonts w:ascii="Times New Roman" w:hAnsi="Times New Roman" w:cs="Times New Roman"/>
                <w:lang w:val="en-US"/>
              </w:rPr>
              <w:t>ţ</w:t>
            </w:r>
            <w:r w:rsidRPr="003D3097">
              <w:rPr>
                <w:rFonts w:ascii="Times New Roman" w:hAnsi="Times New Roman" w:cs="Times New Roman"/>
                <w:lang w:val="en-US"/>
              </w:rPr>
              <w:t>i de colorare pentru vopselele de păr, fără func</w:t>
            </w:r>
            <w:r w:rsidR="0095494E">
              <w:rPr>
                <w:rFonts w:ascii="Times New Roman" w:hAnsi="Times New Roman" w:cs="Times New Roman"/>
                <w:lang w:val="en-US"/>
              </w:rPr>
              <w:t>ţ</w:t>
            </w:r>
            <w:r w:rsidRPr="003D3097">
              <w:rPr>
                <w:rFonts w:ascii="Times New Roman" w:hAnsi="Times New Roman" w:cs="Times New Roman"/>
                <w:lang w:val="en-US"/>
              </w:rPr>
              <w:t>ie oxidantă</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2,8 %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după 31.12.2009</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c>
          <w:tcPr>
            <w:tcW w:w="24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248</w:t>
            </w:r>
          </w:p>
        </w:tc>
        <w:tc>
          <w:tcPr>
            <w:tcW w:w="685"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4-[(2-Hidroxietil)amino]-3-</w:t>
            </w:r>
            <w:r w:rsidRPr="003D3097">
              <w:rPr>
                <w:rFonts w:ascii="Times New Roman" w:hAnsi="Times New Roman" w:cs="Times New Roman"/>
                <w:lang w:val="en-US"/>
              </w:rPr>
              <w:lastRenderedPageBreak/>
              <w:t xml:space="preserve">nitrofenol </w:t>
            </w:r>
            <w:r w:rsidR="0095494E">
              <w:rPr>
                <w:rFonts w:ascii="Times New Roman" w:hAnsi="Times New Roman" w:cs="Times New Roman"/>
                <w:lang w:val="en-US"/>
              </w:rPr>
              <w:t>ş</w:t>
            </w:r>
            <w:r w:rsidRPr="003D3097">
              <w:rPr>
                <w:rFonts w:ascii="Times New Roman" w:hAnsi="Times New Roman" w:cs="Times New Roman"/>
                <w:lang w:val="en-US"/>
              </w:rPr>
              <w:t>i sărurile sale</w:t>
            </w:r>
          </w:p>
        </w:tc>
        <w:tc>
          <w:tcPr>
            <w:tcW w:w="429"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3-Nitro-p-hydroxyethyl</w:t>
            </w:r>
            <w:r w:rsidRPr="003D3097">
              <w:rPr>
                <w:rFonts w:ascii="Times New Roman" w:hAnsi="Times New Roman" w:cs="Times New Roman"/>
              </w:rPr>
              <w:lastRenderedPageBreak/>
              <w:t>aminophenol</w:t>
            </w:r>
          </w:p>
        </w:tc>
        <w:tc>
          <w:tcPr>
            <w:tcW w:w="371"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65235-31-6</w:t>
            </w:r>
          </w:p>
        </w:tc>
        <w:tc>
          <w:tcPr>
            <w:tcW w:w="22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265-648-0</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794"/>
              <w:gridCol w:w="2063"/>
            </w:tblGrid>
            <w:tr w:rsidR="005D3C24" w:rsidRPr="003D3097" w:rsidTr="005D3C24">
              <w:tc>
                <w:tcPr>
                  <w:tcW w:w="314"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816"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Oxidan</w:t>
                  </w:r>
                  <w:r w:rsidR="0095494E">
                    <w:rPr>
                      <w:rFonts w:ascii="Times New Roman" w:hAnsi="Times New Roman" w:cs="Times New Roman"/>
                      <w:lang w:val="en-US"/>
                    </w:rPr>
                    <w:t>ţ</w:t>
                  </w:r>
                  <w:r w:rsidRPr="003D3097">
                    <w:rPr>
                      <w:rFonts w:ascii="Times New Roman" w:hAnsi="Times New Roman" w:cs="Times New Roman"/>
                      <w:lang w:val="en-US"/>
                    </w:rPr>
                    <w:t xml:space="preserve">i ai agentului de colorare din </w:t>
                  </w:r>
                  <w:r w:rsidRPr="003D3097">
                    <w:rPr>
                      <w:rFonts w:ascii="Times New Roman" w:hAnsi="Times New Roman" w:cs="Times New Roman"/>
                      <w:lang w:val="en-US"/>
                    </w:rPr>
                    <w:lastRenderedPageBreak/>
                    <w:t>vopselele de păr.</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37"/>
              <w:gridCol w:w="920"/>
            </w:tblGrid>
            <w:tr w:rsidR="005D3C24" w:rsidRPr="003D3097" w:rsidTr="005D3C24">
              <w:tc>
                <w:tcPr>
                  <w:tcW w:w="30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(a)</w:t>
                  </w:r>
                </w:p>
              </w:tc>
              <w:tc>
                <w:tcPr>
                  <w:tcW w:w="51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6,0 %</w:t>
                  </w:r>
                </w:p>
              </w:tc>
            </w:tr>
          </w:tbl>
          <w:p w:rsidR="005D3C24" w:rsidRPr="003D3097" w:rsidRDefault="005D3C24" w:rsidP="005D3C24">
            <w:pPr>
              <w:rPr>
                <w:rFonts w:ascii="Times New Roman" w:hAnsi="Times New Roman" w:cs="Times New Roman"/>
              </w:rPr>
            </w:pPr>
          </w:p>
        </w:tc>
        <w:tc>
          <w:tcPr>
            <w:tcW w:w="650"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combina</w:t>
            </w:r>
            <w:r w:rsidR="0095494E">
              <w:rPr>
                <w:rFonts w:ascii="Times New Roman" w:hAnsi="Times New Roman" w:cs="Times New Roman"/>
                <w:lang w:val="en-US"/>
              </w:rPr>
              <w:t>ţ</w:t>
            </w:r>
            <w:r w:rsidRPr="003D3097">
              <w:rPr>
                <w:rFonts w:ascii="Times New Roman" w:hAnsi="Times New Roman" w:cs="Times New Roman"/>
                <w:lang w:val="en-US"/>
              </w:rPr>
              <w:t xml:space="preserve">ie cu peroxidul de </w:t>
            </w:r>
            <w:r w:rsidRPr="003D3097">
              <w:rPr>
                <w:rFonts w:ascii="Times New Roman" w:hAnsi="Times New Roman" w:cs="Times New Roman"/>
                <w:lang w:val="en-US"/>
              </w:rPr>
              <w:lastRenderedPageBreak/>
              <w:t>hidrogen, concentra</w:t>
            </w:r>
            <w:r w:rsidR="0095494E">
              <w:rPr>
                <w:rFonts w:ascii="Times New Roman" w:hAnsi="Times New Roman" w:cs="Times New Roman"/>
                <w:lang w:val="en-US"/>
              </w:rPr>
              <w:t>ţ</w:t>
            </w:r>
            <w:r w:rsidRPr="003D3097">
              <w:rPr>
                <w:rFonts w:ascii="Times New Roman" w:hAnsi="Times New Roman" w:cs="Times New Roman"/>
                <w:lang w:val="en-US"/>
              </w:rPr>
              <w:t>ia maximă la aplicare este de 3,0 %</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după 31.12.2009</w:t>
            </w:r>
          </w:p>
        </w:tc>
        <w:tc>
          <w:tcPr>
            <w:tcW w:w="968"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 </w:t>
            </w:r>
          </w:p>
        </w:tc>
      </w:tr>
      <w:tr w:rsidR="005D3C24" w:rsidRPr="003D3097"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685"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429"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640"/>
              <w:gridCol w:w="2217"/>
            </w:tblGrid>
            <w:tr w:rsidR="005D3C24" w:rsidRPr="003D3097" w:rsidTr="005D3C24">
              <w:tc>
                <w:tcPr>
                  <w:tcW w:w="253"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87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Agen</w:t>
                  </w:r>
                  <w:r w:rsidR="0095494E">
                    <w:rPr>
                      <w:rFonts w:ascii="Times New Roman" w:hAnsi="Times New Roman" w:cs="Times New Roman"/>
                      <w:lang w:val="en-US"/>
                    </w:rPr>
                    <w:t>ţ</w:t>
                  </w:r>
                  <w:r w:rsidRPr="003D3097">
                    <w:rPr>
                      <w:rFonts w:ascii="Times New Roman" w:hAnsi="Times New Roman" w:cs="Times New Roman"/>
                      <w:lang w:val="en-US"/>
                    </w:rPr>
                    <w:t>i de colorare pentru vopselele de păr, fără func</w:t>
                  </w:r>
                  <w:r w:rsidR="0095494E">
                    <w:rPr>
                      <w:rFonts w:ascii="Times New Roman" w:hAnsi="Times New Roman" w:cs="Times New Roman"/>
                      <w:lang w:val="en-US"/>
                    </w:rPr>
                    <w:t>ţ</w:t>
                  </w:r>
                  <w:r w:rsidRPr="003D3097">
                    <w:rPr>
                      <w:rFonts w:ascii="Times New Roman" w:hAnsi="Times New Roman" w:cs="Times New Roman"/>
                      <w:lang w:val="en-US"/>
                    </w:rPr>
                    <w:t>ie oxidantă</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47"/>
              <w:gridCol w:w="910"/>
            </w:tblGrid>
            <w:tr w:rsidR="005D3C24" w:rsidRPr="003D3097" w:rsidTr="005D3C24">
              <w:tc>
                <w:tcPr>
                  <w:tcW w:w="30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51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6,0 %</w:t>
                  </w:r>
                </w:p>
              </w:tc>
            </w:tr>
          </w:tbl>
          <w:p w:rsidR="005D3C24" w:rsidRPr="003D3097" w:rsidRDefault="005D3C24" w:rsidP="005D3C24">
            <w:pPr>
              <w:rPr>
                <w:rFonts w:ascii="Times New Roman" w:hAnsi="Times New Roman" w:cs="Times New Roman"/>
              </w:rPr>
            </w:pPr>
          </w:p>
        </w:tc>
        <w:tc>
          <w:tcPr>
            <w:tcW w:w="650"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968"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r>
      <w:tr w:rsidR="005D3C24" w:rsidRPr="003D3097" w:rsidTr="005D3C24">
        <w:tc>
          <w:tcPr>
            <w:tcW w:w="24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249</w:t>
            </w:r>
          </w:p>
        </w:tc>
        <w:tc>
          <w:tcPr>
            <w:tcW w:w="685"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1-(</w:t>
            </w:r>
            <w:r w:rsidRPr="003D3097">
              <w:rPr>
                <w:rFonts w:ascii="Times New Roman" w:hAnsi="Times New Roman" w:cs="Times New Roman"/>
              </w:rPr>
              <w:t>β</w:t>
            </w:r>
            <w:r w:rsidRPr="003D3097">
              <w:rPr>
                <w:rFonts w:ascii="Times New Roman" w:hAnsi="Times New Roman" w:cs="Times New Roman"/>
                <w:lang w:val="en-US"/>
              </w:rPr>
              <w:t>-Ureidoetil)amino-4-nitrobenzen </w:t>
            </w:r>
            <w:r w:rsidR="0095494E">
              <w:rPr>
                <w:rFonts w:ascii="Times New Roman" w:hAnsi="Times New Roman" w:cs="Times New Roman"/>
                <w:lang w:val="en-US"/>
              </w:rPr>
              <w:t>ş</w:t>
            </w:r>
            <w:r w:rsidRPr="003D3097">
              <w:rPr>
                <w:rFonts w:ascii="Times New Roman" w:hAnsi="Times New Roman" w:cs="Times New Roman"/>
                <w:lang w:val="en-US"/>
              </w:rPr>
              <w:t>i sărurile sale</w:t>
            </w:r>
          </w:p>
        </w:tc>
        <w:tc>
          <w:tcPr>
            <w:tcW w:w="429"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4-Nitrophenyl aminoethylurea</w:t>
            </w:r>
          </w:p>
        </w:tc>
        <w:tc>
          <w:tcPr>
            <w:tcW w:w="371"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27080-42-8</w:t>
            </w:r>
          </w:p>
        </w:tc>
        <w:tc>
          <w:tcPr>
            <w:tcW w:w="22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410-700-1</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794"/>
              <w:gridCol w:w="2063"/>
            </w:tblGrid>
            <w:tr w:rsidR="005D3C24" w:rsidRPr="003D3097" w:rsidTr="005D3C24">
              <w:tc>
                <w:tcPr>
                  <w:tcW w:w="314"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816"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Oxidan</w:t>
                  </w:r>
                  <w:r w:rsidR="0095494E">
                    <w:rPr>
                      <w:rFonts w:ascii="Times New Roman" w:hAnsi="Times New Roman" w:cs="Times New Roman"/>
                      <w:lang w:val="en-US"/>
                    </w:rPr>
                    <w:t>ţ</w:t>
                  </w:r>
                  <w:r w:rsidRPr="003D3097">
                    <w:rPr>
                      <w:rFonts w:ascii="Times New Roman" w:hAnsi="Times New Roman" w:cs="Times New Roman"/>
                      <w:lang w:val="en-US"/>
                    </w:rPr>
                    <w:t>i ai agentului de colorare din vopselele de păr</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37"/>
              <w:gridCol w:w="920"/>
            </w:tblGrid>
            <w:tr w:rsidR="005D3C24" w:rsidRPr="003D3097" w:rsidTr="005D3C24">
              <w:tc>
                <w:tcPr>
                  <w:tcW w:w="30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51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0,5 %</w:t>
                  </w:r>
                </w:p>
              </w:tc>
            </w:tr>
          </w:tbl>
          <w:p w:rsidR="005D3C24" w:rsidRPr="003D3097" w:rsidRDefault="005D3C24" w:rsidP="005D3C24">
            <w:pPr>
              <w:rPr>
                <w:rFonts w:ascii="Times New Roman" w:hAnsi="Times New Roman" w:cs="Times New Roman"/>
              </w:rPr>
            </w:pPr>
          </w:p>
        </w:tc>
        <w:tc>
          <w:tcPr>
            <w:tcW w:w="650"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combina</w:t>
            </w:r>
            <w:r w:rsidR="0095494E">
              <w:rPr>
                <w:rFonts w:ascii="Times New Roman" w:hAnsi="Times New Roman" w:cs="Times New Roman"/>
                <w:lang w:val="en-US"/>
              </w:rPr>
              <w:t>ţ</w:t>
            </w:r>
            <w:r w:rsidRPr="003D3097">
              <w:rPr>
                <w:rFonts w:ascii="Times New Roman" w:hAnsi="Times New Roman" w:cs="Times New Roman"/>
                <w:lang w:val="en-US"/>
              </w:rPr>
              <w:t>ie cu peroxidul de hidrogen, concentra</w:t>
            </w:r>
            <w:r w:rsidR="0095494E">
              <w:rPr>
                <w:rFonts w:ascii="Times New Roman" w:hAnsi="Times New Roman" w:cs="Times New Roman"/>
                <w:lang w:val="en-US"/>
              </w:rPr>
              <w:t>ţ</w:t>
            </w:r>
            <w:r w:rsidRPr="003D3097">
              <w:rPr>
                <w:rFonts w:ascii="Times New Roman" w:hAnsi="Times New Roman" w:cs="Times New Roman"/>
                <w:lang w:val="en-US"/>
              </w:rPr>
              <w:t>ia maximă la aplicare este de 0,25 %</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după 31.12.2009</w:t>
            </w:r>
          </w:p>
        </w:tc>
        <w:tc>
          <w:tcPr>
            <w:tcW w:w="968"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685"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429"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640"/>
              <w:gridCol w:w="2217"/>
            </w:tblGrid>
            <w:tr w:rsidR="005D3C24" w:rsidRPr="003D3097" w:rsidTr="005D3C24">
              <w:tc>
                <w:tcPr>
                  <w:tcW w:w="253"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87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Agen</w:t>
                  </w:r>
                  <w:r w:rsidR="0095494E">
                    <w:rPr>
                      <w:rFonts w:ascii="Times New Roman" w:hAnsi="Times New Roman" w:cs="Times New Roman"/>
                      <w:lang w:val="en-US"/>
                    </w:rPr>
                    <w:t>ţ</w:t>
                  </w:r>
                  <w:r w:rsidRPr="003D3097">
                    <w:rPr>
                      <w:rFonts w:ascii="Times New Roman" w:hAnsi="Times New Roman" w:cs="Times New Roman"/>
                      <w:lang w:val="en-US"/>
                    </w:rPr>
                    <w:t>i de colorare pentru vopselele de păr, fără func</w:t>
                  </w:r>
                  <w:r w:rsidR="0095494E">
                    <w:rPr>
                      <w:rFonts w:ascii="Times New Roman" w:hAnsi="Times New Roman" w:cs="Times New Roman"/>
                      <w:lang w:val="en-US"/>
                    </w:rPr>
                    <w:t>ţ</w:t>
                  </w:r>
                  <w:r w:rsidRPr="003D3097">
                    <w:rPr>
                      <w:rFonts w:ascii="Times New Roman" w:hAnsi="Times New Roman" w:cs="Times New Roman"/>
                      <w:lang w:val="en-US"/>
                    </w:rPr>
                    <w:t>ie oxidantă</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47"/>
              <w:gridCol w:w="910"/>
            </w:tblGrid>
            <w:tr w:rsidR="005D3C24" w:rsidRPr="003D3097" w:rsidTr="005D3C24">
              <w:tc>
                <w:tcPr>
                  <w:tcW w:w="30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51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0,5 %</w:t>
                  </w:r>
                </w:p>
              </w:tc>
            </w:tr>
          </w:tbl>
          <w:p w:rsidR="005D3C24" w:rsidRPr="003D3097" w:rsidRDefault="005D3C24" w:rsidP="005D3C24">
            <w:pPr>
              <w:rPr>
                <w:rFonts w:ascii="Times New Roman" w:hAnsi="Times New Roman" w:cs="Times New Roman"/>
              </w:rPr>
            </w:pPr>
          </w:p>
        </w:tc>
        <w:tc>
          <w:tcPr>
            <w:tcW w:w="650"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968"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r>
      <w:tr w:rsidR="005D3C24" w:rsidRPr="003D3097" w:rsidTr="005D3C24">
        <w:tc>
          <w:tcPr>
            <w:tcW w:w="24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250</w:t>
            </w:r>
          </w:p>
        </w:tc>
        <w:tc>
          <w:tcPr>
            <w:tcW w:w="685"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1-Amino-2-nitro-4-(2',3'-dihidroxipropil)amino-5-clorbenzen </w:t>
            </w:r>
            <w:r w:rsidR="0095494E">
              <w:rPr>
                <w:rFonts w:ascii="Times New Roman" w:hAnsi="Times New Roman" w:cs="Times New Roman"/>
                <w:lang w:val="en-US"/>
              </w:rPr>
              <w:t>ş</w:t>
            </w:r>
            <w:r w:rsidRPr="003D3097">
              <w:rPr>
                <w:rFonts w:ascii="Times New Roman" w:hAnsi="Times New Roman" w:cs="Times New Roman"/>
                <w:lang w:val="en-US"/>
              </w:rPr>
              <w:t xml:space="preserve">i1,4-bis-(2',3'-dihidroxipropil)amino-2-nitro-5-clorbenzen </w:t>
            </w:r>
            <w:r w:rsidR="0095494E">
              <w:rPr>
                <w:rFonts w:ascii="Times New Roman" w:hAnsi="Times New Roman" w:cs="Times New Roman"/>
                <w:lang w:val="en-US"/>
              </w:rPr>
              <w:t>ş</w:t>
            </w:r>
            <w:r w:rsidRPr="003D3097">
              <w:rPr>
                <w:rFonts w:ascii="Times New Roman" w:hAnsi="Times New Roman" w:cs="Times New Roman"/>
                <w:lang w:val="en-US"/>
              </w:rPr>
              <w:t>i sărurile sale</w:t>
            </w:r>
          </w:p>
        </w:tc>
        <w:tc>
          <w:tcPr>
            <w:tcW w:w="429"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HC Red No 10 + HC Red No 11</w:t>
            </w:r>
          </w:p>
        </w:tc>
        <w:tc>
          <w:tcPr>
            <w:tcW w:w="371"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 xml:space="preserve">95576-89-9 </w:t>
            </w:r>
            <w:r w:rsidR="0095494E">
              <w:rPr>
                <w:rFonts w:ascii="Times New Roman" w:hAnsi="Times New Roman" w:cs="Times New Roman"/>
              </w:rPr>
              <w:t>ş</w:t>
            </w:r>
            <w:r w:rsidRPr="003D3097">
              <w:rPr>
                <w:rFonts w:ascii="Times New Roman" w:hAnsi="Times New Roman" w:cs="Times New Roman"/>
              </w:rPr>
              <w:t>i 95576-92-4</w:t>
            </w:r>
          </w:p>
        </w:tc>
        <w:tc>
          <w:tcPr>
            <w:tcW w:w="22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794"/>
              <w:gridCol w:w="2063"/>
            </w:tblGrid>
            <w:tr w:rsidR="005D3C24" w:rsidRPr="003D3097" w:rsidTr="005D3C24">
              <w:tc>
                <w:tcPr>
                  <w:tcW w:w="314"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816"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Oxidan</w:t>
                  </w:r>
                  <w:r w:rsidR="0095494E">
                    <w:rPr>
                      <w:rFonts w:ascii="Times New Roman" w:hAnsi="Times New Roman" w:cs="Times New Roman"/>
                      <w:lang w:val="en-US"/>
                    </w:rPr>
                    <w:t>ţ</w:t>
                  </w:r>
                  <w:r w:rsidRPr="003D3097">
                    <w:rPr>
                      <w:rFonts w:ascii="Times New Roman" w:hAnsi="Times New Roman" w:cs="Times New Roman"/>
                      <w:lang w:val="en-US"/>
                    </w:rPr>
                    <w:t>i ai agentului de colorare din vopselele de păr.</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37"/>
              <w:gridCol w:w="920"/>
            </w:tblGrid>
            <w:tr w:rsidR="005D3C24" w:rsidRPr="003D3097" w:rsidTr="005D3C24">
              <w:tc>
                <w:tcPr>
                  <w:tcW w:w="30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51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2,0 %</w:t>
                  </w:r>
                </w:p>
              </w:tc>
            </w:tr>
          </w:tbl>
          <w:p w:rsidR="005D3C24" w:rsidRPr="003D3097" w:rsidRDefault="005D3C24" w:rsidP="005D3C24">
            <w:pPr>
              <w:rPr>
                <w:rFonts w:ascii="Times New Roman" w:hAnsi="Times New Roman" w:cs="Times New Roman"/>
              </w:rPr>
            </w:pPr>
          </w:p>
        </w:tc>
        <w:tc>
          <w:tcPr>
            <w:tcW w:w="650"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combina</w:t>
            </w:r>
            <w:r w:rsidR="0095494E">
              <w:rPr>
                <w:rFonts w:ascii="Times New Roman" w:hAnsi="Times New Roman" w:cs="Times New Roman"/>
                <w:lang w:val="en-US"/>
              </w:rPr>
              <w:t>ţ</w:t>
            </w:r>
            <w:r w:rsidRPr="003D3097">
              <w:rPr>
                <w:rFonts w:ascii="Times New Roman" w:hAnsi="Times New Roman" w:cs="Times New Roman"/>
                <w:lang w:val="en-US"/>
              </w:rPr>
              <w:t>ie cu peroxidul de hidrogen, concentra</w:t>
            </w:r>
            <w:r w:rsidR="0095494E">
              <w:rPr>
                <w:rFonts w:ascii="Times New Roman" w:hAnsi="Times New Roman" w:cs="Times New Roman"/>
                <w:lang w:val="en-US"/>
              </w:rPr>
              <w:t>ţ</w:t>
            </w:r>
            <w:r w:rsidRPr="003D3097">
              <w:rPr>
                <w:rFonts w:ascii="Times New Roman" w:hAnsi="Times New Roman" w:cs="Times New Roman"/>
                <w:lang w:val="en-US"/>
              </w:rPr>
              <w:t>ia maximă la aplicare este de 1,0 %</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după 31.12.2009</w:t>
            </w:r>
          </w:p>
        </w:tc>
        <w:tc>
          <w:tcPr>
            <w:tcW w:w="968"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685"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429"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814"/>
              <w:gridCol w:w="2043"/>
            </w:tblGrid>
            <w:tr w:rsidR="005D3C24" w:rsidRPr="003D3097" w:rsidTr="005D3C24">
              <w:tc>
                <w:tcPr>
                  <w:tcW w:w="32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80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Agen</w:t>
                  </w:r>
                  <w:r w:rsidR="0095494E">
                    <w:rPr>
                      <w:rFonts w:ascii="Times New Roman" w:hAnsi="Times New Roman" w:cs="Times New Roman"/>
                      <w:lang w:val="en-US"/>
                    </w:rPr>
                    <w:t>ţ</w:t>
                  </w:r>
                  <w:r w:rsidRPr="003D3097">
                    <w:rPr>
                      <w:rFonts w:ascii="Times New Roman" w:hAnsi="Times New Roman" w:cs="Times New Roman"/>
                      <w:lang w:val="en-US"/>
                    </w:rPr>
                    <w:t>i de colorare pentru vopselele de păr, fără func</w:t>
                  </w:r>
                  <w:r w:rsidR="0095494E">
                    <w:rPr>
                      <w:rFonts w:ascii="Times New Roman" w:hAnsi="Times New Roman" w:cs="Times New Roman"/>
                      <w:lang w:val="en-US"/>
                    </w:rPr>
                    <w:t>ţ</w:t>
                  </w:r>
                  <w:r w:rsidRPr="003D3097">
                    <w:rPr>
                      <w:rFonts w:ascii="Times New Roman" w:hAnsi="Times New Roman" w:cs="Times New Roman"/>
                      <w:lang w:val="en-US"/>
                    </w:rPr>
                    <w:t>ie oxidantă</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47"/>
              <w:gridCol w:w="910"/>
            </w:tblGrid>
            <w:tr w:rsidR="005D3C24" w:rsidRPr="003D3097" w:rsidTr="005D3C24">
              <w:tc>
                <w:tcPr>
                  <w:tcW w:w="30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51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1,0 %</w:t>
                  </w:r>
                </w:p>
              </w:tc>
            </w:tr>
          </w:tbl>
          <w:p w:rsidR="005D3C24" w:rsidRPr="003D3097" w:rsidRDefault="005D3C24" w:rsidP="005D3C24">
            <w:pPr>
              <w:rPr>
                <w:rFonts w:ascii="Times New Roman" w:hAnsi="Times New Roman" w:cs="Times New Roman"/>
              </w:rPr>
            </w:pPr>
          </w:p>
        </w:tc>
        <w:tc>
          <w:tcPr>
            <w:tcW w:w="650"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968"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r>
      <w:tr w:rsidR="005D3C24" w:rsidRPr="0095494E" w:rsidTr="005D3C24">
        <w:tc>
          <w:tcPr>
            <w:tcW w:w="24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251</w:t>
            </w:r>
          </w:p>
        </w:tc>
        <w:tc>
          <w:tcPr>
            <w:tcW w:w="685"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2-Clor-6-(etilamino)-4-nitro-fenol </w:t>
            </w:r>
            <w:r w:rsidR="0095494E">
              <w:rPr>
                <w:rFonts w:ascii="Times New Roman" w:hAnsi="Times New Roman" w:cs="Times New Roman"/>
                <w:lang w:val="en-US"/>
              </w:rPr>
              <w:t>ş</w:t>
            </w:r>
            <w:r w:rsidRPr="003D3097">
              <w:rPr>
                <w:rFonts w:ascii="Times New Roman" w:hAnsi="Times New Roman" w:cs="Times New Roman"/>
                <w:lang w:val="en-US"/>
              </w:rPr>
              <w:t>i sărurile sale</w:t>
            </w:r>
          </w:p>
        </w:tc>
        <w:tc>
          <w:tcPr>
            <w:tcW w:w="429"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2-Chloro-6-ethylamino-4-nitrophenol</w:t>
            </w:r>
          </w:p>
        </w:tc>
        <w:tc>
          <w:tcPr>
            <w:tcW w:w="371"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131657-78-8</w:t>
            </w:r>
          </w:p>
        </w:tc>
        <w:tc>
          <w:tcPr>
            <w:tcW w:w="22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411-440-1</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794"/>
              <w:gridCol w:w="2063"/>
            </w:tblGrid>
            <w:tr w:rsidR="005D3C24" w:rsidRPr="003D3097" w:rsidTr="005D3C24">
              <w:tc>
                <w:tcPr>
                  <w:tcW w:w="314"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816"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Oxidan</w:t>
                  </w:r>
                  <w:r w:rsidR="0095494E">
                    <w:rPr>
                      <w:rFonts w:ascii="Times New Roman" w:hAnsi="Times New Roman" w:cs="Times New Roman"/>
                      <w:lang w:val="en-US"/>
                    </w:rPr>
                    <w:t>ţ</w:t>
                  </w:r>
                  <w:r w:rsidRPr="003D3097">
                    <w:rPr>
                      <w:rFonts w:ascii="Times New Roman" w:hAnsi="Times New Roman" w:cs="Times New Roman"/>
                      <w:lang w:val="en-US"/>
                    </w:rPr>
                    <w:t>i ai agentului de colorare din vopselele de păr</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37"/>
              <w:gridCol w:w="920"/>
            </w:tblGrid>
            <w:tr w:rsidR="005D3C24" w:rsidRPr="003D3097" w:rsidTr="005D3C24">
              <w:tc>
                <w:tcPr>
                  <w:tcW w:w="30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51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3,0 %</w:t>
                  </w:r>
                </w:p>
              </w:tc>
            </w:tr>
          </w:tbl>
          <w:p w:rsidR="005D3C24" w:rsidRPr="003D3097" w:rsidRDefault="005D3C24" w:rsidP="005D3C24">
            <w:pPr>
              <w:rPr>
                <w:rFonts w:ascii="Times New Roman" w:hAnsi="Times New Roman" w:cs="Times New Roman"/>
              </w:rPr>
            </w:pPr>
          </w:p>
        </w:tc>
        <w:tc>
          <w:tcPr>
            <w:tcW w:w="650"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combina</w:t>
            </w:r>
            <w:r w:rsidR="0095494E">
              <w:rPr>
                <w:rFonts w:ascii="Times New Roman" w:hAnsi="Times New Roman" w:cs="Times New Roman"/>
                <w:lang w:val="en-US"/>
              </w:rPr>
              <w:t>ţ</w:t>
            </w:r>
            <w:r w:rsidRPr="003D3097">
              <w:rPr>
                <w:rFonts w:ascii="Times New Roman" w:hAnsi="Times New Roman" w:cs="Times New Roman"/>
                <w:lang w:val="en-US"/>
              </w:rPr>
              <w:t>ie cu peroxidul de hidrogen, concentra</w:t>
            </w:r>
            <w:r w:rsidR="0095494E">
              <w:rPr>
                <w:rFonts w:ascii="Times New Roman" w:hAnsi="Times New Roman" w:cs="Times New Roman"/>
                <w:lang w:val="en-US"/>
              </w:rPr>
              <w:t>ţ</w:t>
            </w:r>
            <w:r w:rsidRPr="003D3097">
              <w:rPr>
                <w:rFonts w:ascii="Times New Roman" w:hAnsi="Times New Roman" w:cs="Times New Roman"/>
                <w:lang w:val="en-US"/>
              </w:rPr>
              <w:t xml:space="preserve">ia maximă la aplicare </w:t>
            </w:r>
            <w:r w:rsidRPr="003D3097">
              <w:rPr>
                <w:rFonts w:ascii="Times New Roman" w:hAnsi="Times New Roman" w:cs="Times New Roman"/>
                <w:lang w:val="en-US"/>
              </w:rPr>
              <w:lastRenderedPageBreak/>
              <w:t>este de 1,5 %</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după 31.12.2009</w:t>
            </w:r>
          </w:p>
        </w:tc>
        <w:tc>
          <w:tcPr>
            <w:tcW w:w="968"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 </w:t>
            </w:r>
          </w:p>
        </w:tc>
      </w:tr>
      <w:tr w:rsidR="005D3C24" w:rsidRPr="003D3097"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685"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429"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814"/>
              <w:gridCol w:w="2043"/>
            </w:tblGrid>
            <w:tr w:rsidR="005D3C24" w:rsidRPr="0095494E" w:rsidTr="005D3C24">
              <w:tc>
                <w:tcPr>
                  <w:tcW w:w="32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80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Agen</w:t>
                  </w:r>
                  <w:r w:rsidR="0095494E">
                    <w:rPr>
                      <w:rFonts w:ascii="Times New Roman" w:hAnsi="Times New Roman" w:cs="Times New Roman"/>
                      <w:lang w:val="en-US"/>
                    </w:rPr>
                    <w:t>ţ</w:t>
                  </w:r>
                  <w:r w:rsidRPr="003D3097">
                    <w:rPr>
                      <w:rFonts w:ascii="Times New Roman" w:hAnsi="Times New Roman" w:cs="Times New Roman"/>
                      <w:lang w:val="en-US"/>
                    </w:rPr>
                    <w:t>i de colorare pentru vopselele de păr, fără func</w:t>
                  </w:r>
                  <w:r w:rsidR="0095494E">
                    <w:rPr>
                      <w:rFonts w:ascii="Times New Roman" w:hAnsi="Times New Roman" w:cs="Times New Roman"/>
                      <w:lang w:val="en-US"/>
                    </w:rPr>
                    <w:t>ţ</w:t>
                  </w:r>
                  <w:r w:rsidRPr="003D3097">
                    <w:rPr>
                      <w:rFonts w:ascii="Times New Roman" w:hAnsi="Times New Roman" w:cs="Times New Roman"/>
                      <w:lang w:val="en-US"/>
                    </w:rPr>
                    <w:t>ie oxidantă</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47"/>
              <w:gridCol w:w="910"/>
            </w:tblGrid>
            <w:tr w:rsidR="005D3C24" w:rsidRPr="003D3097" w:rsidTr="005D3C24">
              <w:tc>
                <w:tcPr>
                  <w:tcW w:w="30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51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3,0 %</w:t>
                  </w:r>
                </w:p>
              </w:tc>
            </w:tr>
          </w:tbl>
          <w:p w:rsidR="005D3C24" w:rsidRPr="003D3097" w:rsidRDefault="005D3C24" w:rsidP="005D3C24">
            <w:pPr>
              <w:rPr>
                <w:rFonts w:ascii="Times New Roman" w:hAnsi="Times New Roman" w:cs="Times New Roman"/>
              </w:rPr>
            </w:pPr>
          </w:p>
        </w:tc>
        <w:tc>
          <w:tcPr>
            <w:tcW w:w="650"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968"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r>
      <w:tr w:rsidR="005D3C24" w:rsidRPr="003D3097" w:rsidTr="005D3C24">
        <w:tc>
          <w:tcPr>
            <w:tcW w:w="24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252</w:t>
            </w:r>
          </w:p>
        </w:tc>
        <w:tc>
          <w:tcPr>
            <w:tcW w:w="685"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2-Amino-6-clor-4-nitrofenol </w:t>
            </w:r>
            <w:r w:rsidR="0095494E">
              <w:rPr>
                <w:rFonts w:ascii="Times New Roman" w:hAnsi="Times New Roman" w:cs="Times New Roman"/>
                <w:lang w:val="en-US"/>
              </w:rPr>
              <w:t>ş</w:t>
            </w:r>
            <w:r w:rsidRPr="003D3097">
              <w:rPr>
                <w:rFonts w:ascii="Times New Roman" w:hAnsi="Times New Roman" w:cs="Times New Roman"/>
                <w:lang w:val="en-US"/>
              </w:rPr>
              <w:t>i sărurile sale</w:t>
            </w:r>
          </w:p>
        </w:tc>
        <w:tc>
          <w:tcPr>
            <w:tcW w:w="429"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2-Amino-6-chloro-4-nitrophenol</w:t>
            </w:r>
          </w:p>
        </w:tc>
        <w:tc>
          <w:tcPr>
            <w:tcW w:w="371"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6358-09-4</w:t>
            </w:r>
          </w:p>
        </w:tc>
        <w:tc>
          <w:tcPr>
            <w:tcW w:w="22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228-762-1</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794"/>
              <w:gridCol w:w="2063"/>
            </w:tblGrid>
            <w:tr w:rsidR="005D3C24" w:rsidRPr="003D3097" w:rsidTr="005D3C24">
              <w:tc>
                <w:tcPr>
                  <w:tcW w:w="314"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816"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Oxidan</w:t>
                  </w:r>
                  <w:r w:rsidR="0095494E">
                    <w:rPr>
                      <w:rFonts w:ascii="Times New Roman" w:hAnsi="Times New Roman" w:cs="Times New Roman"/>
                      <w:lang w:val="en-US"/>
                    </w:rPr>
                    <w:t>ţ</w:t>
                  </w:r>
                  <w:r w:rsidRPr="003D3097">
                    <w:rPr>
                      <w:rFonts w:ascii="Times New Roman" w:hAnsi="Times New Roman" w:cs="Times New Roman"/>
                      <w:lang w:val="en-US"/>
                    </w:rPr>
                    <w:t>i ai agentului de colorare din vopselele de păr</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37"/>
              <w:gridCol w:w="920"/>
            </w:tblGrid>
            <w:tr w:rsidR="005D3C24" w:rsidRPr="003D3097" w:rsidTr="005D3C24">
              <w:tc>
                <w:tcPr>
                  <w:tcW w:w="30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51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2,0 %</w:t>
                  </w:r>
                </w:p>
              </w:tc>
            </w:tr>
          </w:tbl>
          <w:p w:rsidR="005D3C24" w:rsidRPr="003D3097" w:rsidRDefault="005D3C24" w:rsidP="005D3C24">
            <w:pPr>
              <w:rPr>
                <w:rFonts w:ascii="Times New Roman" w:hAnsi="Times New Roman" w:cs="Times New Roman"/>
              </w:rPr>
            </w:pPr>
          </w:p>
        </w:tc>
        <w:tc>
          <w:tcPr>
            <w:tcW w:w="650"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combina</w:t>
            </w:r>
            <w:r w:rsidR="0095494E">
              <w:rPr>
                <w:rFonts w:ascii="Times New Roman" w:hAnsi="Times New Roman" w:cs="Times New Roman"/>
                <w:lang w:val="en-US"/>
              </w:rPr>
              <w:t>ţ</w:t>
            </w:r>
            <w:r w:rsidRPr="003D3097">
              <w:rPr>
                <w:rFonts w:ascii="Times New Roman" w:hAnsi="Times New Roman" w:cs="Times New Roman"/>
                <w:lang w:val="en-US"/>
              </w:rPr>
              <w:t>ie cu peroxidul de hidrogen, concentra</w:t>
            </w:r>
            <w:r w:rsidR="0095494E">
              <w:rPr>
                <w:rFonts w:ascii="Times New Roman" w:hAnsi="Times New Roman" w:cs="Times New Roman"/>
                <w:lang w:val="en-US"/>
              </w:rPr>
              <w:t>ţ</w:t>
            </w:r>
            <w:r w:rsidRPr="003D3097">
              <w:rPr>
                <w:rFonts w:ascii="Times New Roman" w:hAnsi="Times New Roman" w:cs="Times New Roman"/>
                <w:lang w:val="en-US"/>
              </w:rPr>
              <w:t>ia maximă la aplicare este de 1,0 %</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după 31.12.2009</w:t>
            </w:r>
          </w:p>
        </w:tc>
        <w:tc>
          <w:tcPr>
            <w:tcW w:w="968"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685"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429"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640"/>
              <w:gridCol w:w="2217"/>
            </w:tblGrid>
            <w:tr w:rsidR="005D3C24" w:rsidRPr="003D3097" w:rsidTr="005D3C24">
              <w:tc>
                <w:tcPr>
                  <w:tcW w:w="253"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87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Agen</w:t>
                  </w:r>
                  <w:r w:rsidR="0095494E">
                    <w:rPr>
                      <w:rFonts w:ascii="Times New Roman" w:hAnsi="Times New Roman" w:cs="Times New Roman"/>
                      <w:lang w:val="en-US"/>
                    </w:rPr>
                    <w:t>ţ</w:t>
                  </w:r>
                  <w:r w:rsidRPr="003D3097">
                    <w:rPr>
                      <w:rFonts w:ascii="Times New Roman" w:hAnsi="Times New Roman" w:cs="Times New Roman"/>
                      <w:lang w:val="en-US"/>
                    </w:rPr>
                    <w:t>i de colorare pentru vopselele de păr, fără func</w:t>
                  </w:r>
                  <w:r w:rsidR="0095494E">
                    <w:rPr>
                      <w:rFonts w:ascii="Times New Roman" w:hAnsi="Times New Roman" w:cs="Times New Roman"/>
                      <w:lang w:val="en-US"/>
                    </w:rPr>
                    <w:t>ţ</w:t>
                  </w:r>
                  <w:r w:rsidRPr="003D3097">
                    <w:rPr>
                      <w:rFonts w:ascii="Times New Roman" w:hAnsi="Times New Roman" w:cs="Times New Roman"/>
                      <w:lang w:val="en-US"/>
                    </w:rPr>
                    <w:t>ie oxidantă</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47"/>
              <w:gridCol w:w="910"/>
            </w:tblGrid>
            <w:tr w:rsidR="005D3C24" w:rsidRPr="003D3097" w:rsidTr="005D3C24">
              <w:tc>
                <w:tcPr>
                  <w:tcW w:w="30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51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2,0 %</w:t>
                  </w:r>
                </w:p>
              </w:tc>
            </w:tr>
          </w:tbl>
          <w:p w:rsidR="005D3C24" w:rsidRPr="003D3097" w:rsidRDefault="005D3C24" w:rsidP="005D3C24">
            <w:pPr>
              <w:rPr>
                <w:rFonts w:ascii="Times New Roman" w:hAnsi="Times New Roman" w:cs="Times New Roman"/>
              </w:rPr>
            </w:pPr>
          </w:p>
        </w:tc>
        <w:tc>
          <w:tcPr>
            <w:tcW w:w="650"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968"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r>
      <w:tr w:rsidR="005D3C24" w:rsidRPr="003D3097" w:rsidTr="005D3C24">
        <w:tc>
          <w:tcPr>
            <w:tcW w:w="24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253</w:t>
            </w:r>
          </w:p>
        </w:tc>
        <w:tc>
          <w:tcPr>
            <w:tcW w:w="685"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Clorură de [4-[[4-anilino-1-naftil][4-(dimetilamino)fenil]metilen]ciclohexa-2,5-dien-1-iliden]dimetilamoniu (CI 44045) </w:t>
            </w:r>
            <w:r w:rsidR="0095494E">
              <w:rPr>
                <w:rFonts w:ascii="Times New Roman" w:hAnsi="Times New Roman" w:cs="Times New Roman"/>
                <w:lang w:val="en-US"/>
              </w:rPr>
              <w:t>ş</w:t>
            </w:r>
            <w:r w:rsidRPr="003D3097">
              <w:rPr>
                <w:rFonts w:ascii="Times New Roman" w:hAnsi="Times New Roman" w:cs="Times New Roman"/>
                <w:lang w:val="en-US"/>
              </w:rPr>
              <w:t>i alte săruri</w:t>
            </w:r>
          </w:p>
        </w:tc>
        <w:tc>
          <w:tcPr>
            <w:tcW w:w="429"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Basic Blue 26 (CI 44045)</w:t>
            </w:r>
          </w:p>
        </w:tc>
        <w:tc>
          <w:tcPr>
            <w:tcW w:w="371"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2580-56-5</w:t>
            </w:r>
          </w:p>
        </w:tc>
        <w:tc>
          <w:tcPr>
            <w:tcW w:w="22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219-943-6</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794"/>
              <w:gridCol w:w="2063"/>
            </w:tblGrid>
            <w:tr w:rsidR="005D3C24" w:rsidRPr="003D3097" w:rsidTr="005D3C24">
              <w:tc>
                <w:tcPr>
                  <w:tcW w:w="314"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816"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Oxidan</w:t>
                  </w:r>
                  <w:r w:rsidR="0095494E">
                    <w:rPr>
                      <w:rFonts w:ascii="Times New Roman" w:hAnsi="Times New Roman" w:cs="Times New Roman"/>
                      <w:lang w:val="en-US"/>
                    </w:rPr>
                    <w:t>ţ</w:t>
                  </w:r>
                  <w:r w:rsidRPr="003D3097">
                    <w:rPr>
                      <w:rFonts w:ascii="Times New Roman" w:hAnsi="Times New Roman" w:cs="Times New Roman"/>
                      <w:lang w:val="en-US"/>
                    </w:rPr>
                    <w:t>i ai agentului de colorare din vopselele de păr</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37"/>
              <w:gridCol w:w="920"/>
            </w:tblGrid>
            <w:tr w:rsidR="005D3C24" w:rsidRPr="003D3097" w:rsidTr="005D3C24">
              <w:tc>
                <w:tcPr>
                  <w:tcW w:w="30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51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0,5 %</w:t>
                  </w:r>
                </w:p>
              </w:tc>
            </w:tr>
          </w:tbl>
          <w:p w:rsidR="005D3C24" w:rsidRPr="003D3097" w:rsidRDefault="005D3C24" w:rsidP="005D3C24">
            <w:pPr>
              <w:rPr>
                <w:rFonts w:ascii="Times New Roman" w:hAnsi="Times New Roman" w:cs="Times New Roman"/>
              </w:rPr>
            </w:pPr>
          </w:p>
        </w:tc>
        <w:tc>
          <w:tcPr>
            <w:tcW w:w="650"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combina</w:t>
            </w:r>
            <w:r w:rsidR="0095494E">
              <w:rPr>
                <w:rFonts w:ascii="Times New Roman" w:hAnsi="Times New Roman" w:cs="Times New Roman"/>
                <w:lang w:val="en-US"/>
              </w:rPr>
              <w:t>ţ</w:t>
            </w:r>
            <w:r w:rsidRPr="003D3097">
              <w:rPr>
                <w:rFonts w:ascii="Times New Roman" w:hAnsi="Times New Roman" w:cs="Times New Roman"/>
                <w:lang w:val="en-US"/>
              </w:rPr>
              <w:t>ie cu peroxidul de hidrogen, concentra</w:t>
            </w:r>
            <w:r w:rsidR="0095494E">
              <w:rPr>
                <w:rFonts w:ascii="Times New Roman" w:hAnsi="Times New Roman" w:cs="Times New Roman"/>
                <w:lang w:val="en-US"/>
              </w:rPr>
              <w:t>ţ</w:t>
            </w:r>
            <w:r w:rsidRPr="003D3097">
              <w:rPr>
                <w:rFonts w:ascii="Times New Roman" w:hAnsi="Times New Roman" w:cs="Times New Roman"/>
                <w:lang w:val="en-US"/>
              </w:rPr>
              <w:t>ia maximă la aplicare este de 0,25 %</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după 31.12.2009</w:t>
            </w:r>
          </w:p>
        </w:tc>
        <w:tc>
          <w:tcPr>
            <w:tcW w:w="968"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685"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429"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640"/>
              <w:gridCol w:w="2217"/>
            </w:tblGrid>
            <w:tr w:rsidR="005D3C24" w:rsidRPr="003D3097" w:rsidTr="005D3C24">
              <w:tc>
                <w:tcPr>
                  <w:tcW w:w="253"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877"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Agen</w:t>
                  </w:r>
                  <w:r w:rsidR="0095494E">
                    <w:rPr>
                      <w:rFonts w:ascii="Times New Roman" w:hAnsi="Times New Roman" w:cs="Times New Roman"/>
                      <w:lang w:val="en-US"/>
                    </w:rPr>
                    <w:t>ţ</w:t>
                  </w:r>
                  <w:r w:rsidRPr="003D3097">
                    <w:rPr>
                      <w:rFonts w:ascii="Times New Roman" w:hAnsi="Times New Roman" w:cs="Times New Roman"/>
                      <w:lang w:val="en-US"/>
                    </w:rPr>
                    <w:t>i de colorare pentru vopselele de păr, fără func</w:t>
                  </w:r>
                  <w:r w:rsidR="0095494E">
                    <w:rPr>
                      <w:rFonts w:ascii="Times New Roman" w:hAnsi="Times New Roman" w:cs="Times New Roman"/>
                      <w:lang w:val="en-US"/>
                    </w:rPr>
                    <w:t>ţ</w:t>
                  </w:r>
                  <w:r w:rsidRPr="003D3097">
                    <w:rPr>
                      <w:rFonts w:ascii="Times New Roman" w:hAnsi="Times New Roman" w:cs="Times New Roman"/>
                      <w:lang w:val="en-US"/>
                    </w:rPr>
                    <w:t>ie oxidantă</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47"/>
              <w:gridCol w:w="910"/>
            </w:tblGrid>
            <w:tr w:rsidR="005D3C24" w:rsidRPr="003D3097" w:rsidTr="005D3C24">
              <w:tc>
                <w:tcPr>
                  <w:tcW w:w="30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51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0,5 %</w:t>
                  </w:r>
                </w:p>
              </w:tc>
            </w:tr>
          </w:tbl>
          <w:p w:rsidR="005D3C24" w:rsidRPr="003D3097" w:rsidRDefault="005D3C24" w:rsidP="005D3C24">
            <w:pPr>
              <w:rPr>
                <w:rFonts w:ascii="Times New Roman" w:hAnsi="Times New Roman" w:cs="Times New Roman"/>
              </w:rPr>
            </w:pPr>
          </w:p>
        </w:tc>
        <w:tc>
          <w:tcPr>
            <w:tcW w:w="650"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968"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254</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5-amino-4-hidroxi-3-(fenilazo)naftalen-2,7-disulfonat disodic (CI 17200) </w:t>
            </w:r>
            <w:r w:rsidR="0095494E">
              <w:rPr>
                <w:rFonts w:ascii="Times New Roman" w:hAnsi="Times New Roman" w:cs="Times New Roman"/>
                <w:lang w:val="en-US"/>
              </w:rPr>
              <w:t>ş</w:t>
            </w:r>
            <w:r w:rsidRPr="003D3097">
              <w:rPr>
                <w:rFonts w:ascii="Times New Roman" w:hAnsi="Times New Roman" w:cs="Times New Roman"/>
                <w:lang w:val="en-US"/>
              </w:rPr>
              <w:t>i alte săruri</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Acid Red 33 (CI 17200)</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3567-66-6</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222-656-9</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Agen</w:t>
            </w:r>
            <w:r w:rsidR="0095494E">
              <w:rPr>
                <w:rFonts w:ascii="Times New Roman" w:hAnsi="Times New Roman" w:cs="Times New Roman"/>
                <w:lang w:val="en-US"/>
              </w:rPr>
              <w:t>ţ</w:t>
            </w:r>
            <w:r w:rsidRPr="003D3097">
              <w:rPr>
                <w:rFonts w:ascii="Times New Roman" w:hAnsi="Times New Roman" w:cs="Times New Roman"/>
                <w:lang w:val="en-US"/>
              </w:rPr>
              <w:t>i de colorare pentru vopselele de păr, fără func</w:t>
            </w:r>
            <w:r w:rsidR="0095494E">
              <w:rPr>
                <w:rFonts w:ascii="Times New Roman" w:hAnsi="Times New Roman" w:cs="Times New Roman"/>
                <w:lang w:val="en-US"/>
              </w:rPr>
              <w:t>ţ</w:t>
            </w:r>
            <w:r w:rsidRPr="003D3097">
              <w:rPr>
                <w:rFonts w:ascii="Times New Roman" w:hAnsi="Times New Roman" w:cs="Times New Roman"/>
                <w:lang w:val="en-US"/>
              </w:rPr>
              <w:t>ie oxidantă</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2,0 %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după 31.12.2009</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c>
          <w:tcPr>
            <w:tcW w:w="24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255</w:t>
            </w:r>
          </w:p>
        </w:tc>
        <w:tc>
          <w:tcPr>
            <w:tcW w:w="685"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3-[(2,4-Dimetil-5-sulfonatofenil)azo]-4-</w:t>
            </w:r>
            <w:r w:rsidRPr="003D3097">
              <w:rPr>
                <w:rFonts w:ascii="Times New Roman" w:hAnsi="Times New Roman" w:cs="Times New Roman"/>
                <w:lang w:val="en-US"/>
              </w:rPr>
              <w:lastRenderedPageBreak/>
              <w:t xml:space="preserve">hidroxinaftalen-1-sulfonat disodic (14700) </w:t>
            </w:r>
            <w:r w:rsidR="0095494E">
              <w:rPr>
                <w:rFonts w:ascii="Times New Roman" w:hAnsi="Times New Roman" w:cs="Times New Roman"/>
                <w:lang w:val="en-US"/>
              </w:rPr>
              <w:t>ş</w:t>
            </w:r>
            <w:r w:rsidRPr="003D3097">
              <w:rPr>
                <w:rFonts w:ascii="Times New Roman" w:hAnsi="Times New Roman" w:cs="Times New Roman"/>
                <w:lang w:val="en-US"/>
              </w:rPr>
              <w:t>i alte săruri</w:t>
            </w:r>
          </w:p>
        </w:tc>
        <w:tc>
          <w:tcPr>
            <w:tcW w:w="429"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 xml:space="preserve">Ponceau SX </w:t>
            </w:r>
            <w:r w:rsidRPr="003D3097">
              <w:rPr>
                <w:rFonts w:ascii="Times New Roman" w:hAnsi="Times New Roman" w:cs="Times New Roman"/>
              </w:rPr>
              <w:lastRenderedPageBreak/>
              <w:t>(CI 14700)</w:t>
            </w:r>
          </w:p>
        </w:tc>
        <w:tc>
          <w:tcPr>
            <w:tcW w:w="371"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4548-53-2</w:t>
            </w:r>
          </w:p>
        </w:tc>
        <w:tc>
          <w:tcPr>
            <w:tcW w:w="22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224-</w:t>
            </w:r>
            <w:r w:rsidRPr="003D3097">
              <w:rPr>
                <w:rFonts w:ascii="Times New Roman" w:hAnsi="Times New Roman" w:cs="Times New Roman"/>
              </w:rPr>
              <w:lastRenderedPageBreak/>
              <w:t>909-9</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Agen</w:t>
            </w:r>
            <w:r w:rsidR="0095494E">
              <w:rPr>
                <w:rFonts w:ascii="Times New Roman" w:hAnsi="Times New Roman" w:cs="Times New Roman"/>
                <w:lang w:val="en-US"/>
              </w:rPr>
              <w:t>ţ</w:t>
            </w:r>
            <w:r w:rsidRPr="003D3097">
              <w:rPr>
                <w:rFonts w:ascii="Times New Roman" w:hAnsi="Times New Roman" w:cs="Times New Roman"/>
                <w:lang w:val="en-US"/>
              </w:rPr>
              <w:t>i de colorare pentru vopselele de păr, fără func</w:t>
            </w:r>
            <w:r w:rsidR="0095494E">
              <w:rPr>
                <w:rFonts w:ascii="Times New Roman" w:hAnsi="Times New Roman" w:cs="Times New Roman"/>
                <w:lang w:val="en-US"/>
              </w:rPr>
              <w:t>ţ</w:t>
            </w:r>
            <w:r w:rsidRPr="003D3097">
              <w:rPr>
                <w:rFonts w:ascii="Times New Roman" w:hAnsi="Times New Roman" w:cs="Times New Roman"/>
                <w:lang w:val="en-US"/>
              </w:rPr>
              <w:t xml:space="preserve">ie </w:t>
            </w:r>
            <w:r w:rsidRPr="003D3097">
              <w:rPr>
                <w:rFonts w:ascii="Times New Roman" w:hAnsi="Times New Roman" w:cs="Times New Roman"/>
                <w:lang w:val="en-US"/>
              </w:rPr>
              <w:lastRenderedPageBreak/>
              <w:t>oxidantă</w:t>
            </w: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2,0 %</w:t>
            </w:r>
          </w:p>
        </w:tc>
        <w:tc>
          <w:tcPr>
            <w:tcW w:w="650"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xml:space="preserve">A nu se utiliza după </w:t>
            </w:r>
            <w:r w:rsidRPr="003D3097">
              <w:rPr>
                <w:rFonts w:ascii="Times New Roman" w:hAnsi="Times New Roman" w:cs="Times New Roman"/>
                <w:lang w:val="en-US"/>
              </w:rPr>
              <w:lastRenderedPageBreak/>
              <w:t>31.12.2009</w:t>
            </w:r>
          </w:p>
        </w:tc>
        <w:tc>
          <w:tcPr>
            <w:tcW w:w="968" w:type="pct"/>
            <w:gridSpan w:val="2"/>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lastRenderedPageBreak/>
              <w:t> </w:t>
            </w:r>
          </w:p>
        </w:tc>
      </w:tr>
      <w:tr w:rsidR="005D3C24" w:rsidRPr="003D3097" w:rsidTr="005D3C24">
        <w:tc>
          <w:tcPr>
            <w:tcW w:w="24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lastRenderedPageBreak/>
              <w:t>256</w:t>
            </w:r>
          </w:p>
        </w:tc>
        <w:tc>
          <w:tcPr>
            <w:tcW w:w="685"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lang w:val="en-US"/>
              </w:rPr>
              <w:t xml:space="preserve">Clorhidrat de (4-(4-aminofenil)(4-iminociclohexa-2,5-dieniliden)metil)-2-metilanilină (CI 42510). </w:t>
            </w:r>
            <w:r w:rsidR="0095494E">
              <w:rPr>
                <w:rFonts w:ascii="Times New Roman" w:hAnsi="Times New Roman" w:cs="Times New Roman"/>
              </w:rPr>
              <w:t>ş</w:t>
            </w:r>
            <w:r w:rsidRPr="003D3097">
              <w:rPr>
                <w:rFonts w:ascii="Times New Roman" w:hAnsi="Times New Roman" w:cs="Times New Roman"/>
              </w:rPr>
              <w:t>i alte săruri</w:t>
            </w:r>
          </w:p>
        </w:tc>
        <w:tc>
          <w:tcPr>
            <w:tcW w:w="429"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Basic Violet 14 (CI 42510)</w:t>
            </w:r>
          </w:p>
        </w:tc>
        <w:tc>
          <w:tcPr>
            <w:tcW w:w="371"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632-99-5</w:t>
            </w:r>
          </w:p>
        </w:tc>
        <w:tc>
          <w:tcPr>
            <w:tcW w:w="22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211-189-6</w:t>
            </w: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794"/>
              <w:gridCol w:w="2063"/>
            </w:tblGrid>
            <w:tr w:rsidR="005D3C24" w:rsidRPr="003D3097" w:rsidTr="005D3C24">
              <w:tc>
                <w:tcPr>
                  <w:tcW w:w="314"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816"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Oxidan</w:t>
                  </w:r>
                  <w:r w:rsidR="0095494E">
                    <w:rPr>
                      <w:rFonts w:ascii="Times New Roman" w:hAnsi="Times New Roman" w:cs="Times New Roman"/>
                      <w:lang w:val="en-US"/>
                    </w:rPr>
                    <w:t>ţ</w:t>
                  </w:r>
                  <w:r w:rsidRPr="003D3097">
                    <w:rPr>
                      <w:rFonts w:ascii="Times New Roman" w:hAnsi="Times New Roman" w:cs="Times New Roman"/>
                      <w:lang w:val="en-US"/>
                    </w:rPr>
                    <w:t>i ai agentului de colorare din vopselele de păr</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37"/>
              <w:gridCol w:w="920"/>
            </w:tblGrid>
            <w:tr w:rsidR="005D3C24" w:rsidRPr="003D3097" w:rsidTr="005D3C24">
              <w:tc>
                <w:tcPr>
                  <w:tcW w:w="30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(a)</w:t>
                  </w:r>
                </w:p>
              </w:tc>
              <w:tc>
                <w:tcPr>
                  <w:tcW w:w="51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0,3 %</w:t>
                  </w:r>
                </w:p>
              </w:tc>
            </w:tr>
          </w:tbl>
          <w:p w:rsidR="005D3C24" w:rsidRPr="003D3097" w:rsidRDefault="005D3C24" w:rsidP="005D3C24">
            <w:pPr>
              <w:rPr>
                <w:rFonts w:ascii="Times New Roman" w:hAnsi="Times New Roman" w:cs="Times New Roman"/>
              </w:rPr>
            </w:pPr>
          </w:p>
        </w:tc>
        <w:tc>
          <w:tcPr>
            <w:tcW w:w="650"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În combina</w:t>
            </w:r>
            <w:r w:rsidR="0095494E">
              <w:rPr>
                <w:rFonts w:ascii="Times New Roman" w:hAnsi="Times New Roman" w:cs="Times New Roman"/>
                <w:lang w:val="en-US"/>
              </w:rPr>
              <w:t>ţ</w:t>
            </w:r>
            <w:r w:rsidRPr="003D3097">
              <w:rPr>
                <w:rFonts w:ascii="Times New Roman" w:hAnsi="Times New Roman" w:cs="Times New Roman"/>
                <w:lang w:val="en-US"/>
              </w:rPr>
              <w:t>ie cu peroxidul de hidrogen, concentra</w:t>
            </w:r>
            <w:r w:rsidR="0095494E">
              <w:rPr>
                <w:rFonts w:ascii="Times New Roman" w:hAnsi="Times New Roman" w:cs="Times New Roman"/>
                <w:lang w:val="en-US"/>
              </w:rPr>
              <w:t>ţ</w:t>
            </w:r>
            <w:r w:rsidRPr="003D3097">
              <w:rPr>
                <w:rFonts w:ascii="Times New Roman" w:hAnsi="Times New Roman" w:cs="Times New Roman"/>
                <w:lang w:val="en-US"/>
              </w:rPr>
              <w:t>ia maximă la aplicare este de 0,15 %</w:t>
            </w:r>
          </w:p>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 nu se utiliza după 31.12.2009</w:t>
            </w:r>
          </w:p>
        </w:tc>
        <w:tc>
          <w:tcPr>
            <w:tcW w:w="968" w:type="pct"/>
            <w:gridSpan w:val="2"/>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c>
          <w:tcPr>
            <w:tcW w:w="24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685"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429"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371"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22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en-US"/>
              </w:rPr>
            </w:pPr>
          </w:p>
        </w:tc>
        <w:tc>
          <w:tcPr>
            <w:tcW w:w="9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814"/>
              <w:gridCol w:w="2043"/>
            </w:tblGrid>
            <w:tr w:rsidR="005D3C24" w:rsidRPr="003D3097" w:rsidTr="005D3C24">
              <w:tc>
                <w:tcPr>
                  <w:tcW w:w="32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80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en-US"/>
                    </w:rPr>
                  </w:pPr>
                  <w:r w:rsidRPr="003D3097">
                    <w:rPr>
                      <w:rFonts w:ascii="Times New Roman" w:hAnsi="Times New Roman" w:cs="Times New Roman"/>
                      <w:lang w:val="en-US"/>
                    </w:rPr>
                    <w:t>Agen</w:t>
                  </w:r>
                  <w:r w:rsidR="0095494E">
                    <w:rPr>
                      <w:rFonts w:ascii="Times New Roman" w:hAnsi="Times New Roman" w:cs="Times New Roman"/>
                      <w:lang w:val="en-US"/>
                    </w:rPr>
                    <w:t>ţ</w:t>
                  </w:r>
                  <w:r w:rsidRPr="003D3097">
                    <w:rPr>
                      <w:rFonts w:ascii="Times New Roman" w:hAnsi="Times New Roman" w:cs="Times New Roman"/>
                      <w:lang w:val="en-US"/>
                    </w:rPr>
                    <w:t>i de colorare pentru vopselele de păr, fără func</w:t>
                  </w:r>
                  <w:r w:rsidR="0095494E">
                    <w:rPr>
                      <w:rFonts w:ascii="Times New Roman" w:hAnsi="Times New Roman" w:cs="Times New Roman"/>
                      <w:lang w:val="en-US"/>
                    </w:rPr>
                    <w:t>ţ</w:t>
                  </w:r>
                  <w:r w:rsidRPr="003D3097">
                    <w:rPr>
                      <w:rFonts w:ascii="Times New Roman" w:hAnsi="Times New Roman" w:cs="Times New Roman"/>
                      <w:lang w:val="en-US"/>
                    </w:rPr>
                    <w:t>ie oxidantă</w:t>
                  </w:r>
                </w:p>
              </w:tc>
            </w:tr>
          </w:tbl>
          <w:p w:rsidR="005D3C24" w:rsidRPr="003D3097" w:rsidRDefault="005D3C24" w:rsidP="005D3C24">
            <w:pPr>
              <w:rPr>
                <w:rFonts w:ascii="Times New Roman" w:hAnsi="Times New Roman" w:cs="Times New Roman"/>
                <w:lang w:val="en-US"/>
              </w:rPr>
            </w:pPr>
          </w:p>
        </w:tc>
        <w:tc>
          <w:tcPr>
            <w:tcW w:w="49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47"/>
              <w:gridCol w:w="910"/>
            </w:tblGrid>
            <w:tr w:rsidR="005D3C24" w:rsidRPr="003D3097" w:rsidTr="005D3C24">
              <w:tc>
                <w:tcPr>
                  <w:tcW w:w="30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(b)</w:t>
                  </w:r>
                </w:p>
              </w:tc>
              <w:tc>
                <w:tcPr>
                  <w:tcW w:w="51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rPr>
                  </w:pPr>
                  <w:r w:rsidRPr="003D3097">
                    <w:rPr>
                      <w:rFonts w:ascii="Times New Roman" w:hAnsi="Times New Roman" w:cs="Times New Roman"/>
                    </w:rPr>
                    <w:t>0,3 %</w:t>
                  </w:r>
                </w:p>
              </w:tc>
            </w:tr>
          </w:tbl>
          <w:p w:rsidR="005D3C24" w:rsidRPr="003D3097" w:rsidRDefault="005D3C24" w:rsidP="005D3C24">
            <w:pPr>
              <w:rPr>
                <w:rFonts w:ascii="Times New Roman" w:hAnsi="Times New Roman" w:cs="Times New Roman"/>
              </w:rPr>
            </w:pPr>
          </w:p>
        </w:tc>
        <w:tc>
          <w:tcPr>
            <w:tcW w:w="650"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c>
          <w:tcPr>
            <w:tcW w:w="968" w:type="pct"/>
            <w:gridSpan w:val="2"/>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rPr>
            </w:pPr>
          </w:p>
        </w:tc>
      </w:tr>
    </w:tbl>
    <w:p w:rsidR="005D3C24" w:rsidRPr="003D3097" w:rsidRDefault="00D65385" w:rsidP="005D3C24">
      <w:pPr>
        <w:rPr>
          <w:rFonts w:ascii="Times New Roman" w:hAnsi="Times New Roman" w:cs="Times New Roman"/>
        </w:rPr>
      </w:pPr>
      <w:r w:rsidRPr="00D65385">
        <w:rPr>
          <w:rFonts w:ascii="Times New Roman" w:hAnsi="Times New Roman" w:cs="Times New Roman"/>
        </w:rPr>
        <w:pict>
          <v:rect id="_x0000_i1025" style="width:144.65pt;height:.75pt" o:hrpct="0" o:hrstd="t" o:hrnoshade="t" o:hr="t" fillcolor="black" stroked="f"/>
        </w:pict>
      </w:r>
    </w:p>
    <w:p w:rsidR="005D3C24" w:rsidRPr="003D3097" w:rsidRDefault="00D65385" w:rsidP="005D3C24">
      <w:pPr>
        <w:rPr>
          <w:rFonts w:ascii="Times New Roman" w:hAnsi="Times New Roman" w:cs="Times New Roman"/>
          <w:lang w:val="en-US"/>
        </w:rPr>
      </w:pPr>
      <w:hyperlink r:id="rId34" w:anchor="ntc1-L_2009342RO.01012801-E0001" w:history="1">
        <w:r w:rsidR="005D3C24" w:rsidRPr="003D3097">
          <w:rPr>
            <w:rFonts w:ascii="Times New Roman" w:hAnsi="Times New Roman" w:cs="Times New Roman"/>
            <w:color w:val="0000FF" w:themeColor="hyperlink"/>
            <w:u w:val="single"/>
            <w:lang w:val="en-US"/>
          </w:rPr>
          <w:t>(</w:t>
        </w:r>
        <w:r w:rsidR="005D3C24" w:rsidRPr="003D3097">
          <w:rPr>
            <w:rFonts w:ascii="Times New Roman" w:hAnsi="Times New Roman" w:cs="Times New Roman"/>
            <w:color w:val="0000FF" w:themeColor="hyperlink"/>
            <w:u w:val="single"/>
            <w:vertAlign w:val="superscript"/>
            <w:lang w:val="en-US"/>
          </w:rPr>
          <w:t>1</w:t>
        </w:r>
        <w:r w:rsidR="005D3C24" w:rsidRPr="003D3097">
          <w:rPr>
            <w:rFonts w:ascii="Times New Roman" w:hAnsi="Times New Roman" w:cs="Times New Roman"/>
            <w:color w:val="0000FF" w:themeColor="hyperlink"/>
            <w:u w:val="single"/>
            <w:lang w:val="en-US"/>
          </w:rPr>
          <w:t>)</w:t>
        </w:r>
      </w:hyperlink>
      <w:r w:rsidR="005D3C24" w:rsidRPr="003D3097">
        <w:rPr>
          <w:rFonts w:ascii="Times New Roman" w:hAnsi="Times New Roman" w:cs="Times New Roman"/>
          <w:lang w:val="en-US"/>
        </w:rPr>
        <w:t>  Aceste substan</w:t>
      </w:r>
      <w:r w:rsidR="0095494E">
        <w:rPr>
          <w:rFonts w:ascii="Times New Roman" w:hAnsi="Times New Roman" w:cs="Times New Roman"/>
          <w:lang w:val="en-US"/>
        </w:rPr>
        <w:t>ţ</w:t>
      </w:r>
      <w:r w:rsidR="005D3C24" w:rsidRPr="003D3097">
        <w:rPr>
          <w:rFonts w:ascii="Times New Roman" w:hAnsi="Times New Roman" w:cs="Times New Roman"/>
          <w:lang w:val="en-US"/>
        </w:rPr>
        <w:t>e pot fi utilizate individual sau în combina</w:t>
      </w:r>
      <w:r w:rsidR="0095494E">
        <w:rPr>
          <w:rFonts w:ascii="Times New Roman" w:hAnsi="Times New Roman" w:cs="Times New Roman"/>
          <w:lang w:val="en-US"/>
        </w:rPr>
        <w:t>ţ</w:t>
      </w:r>
      <w:r w:rsidR="005D3C24" w:rsidRPr="003D3097">
        <w:rPr>
          <w:rFonts w:ascii="Times New Roman" w:hAnsi="Times New Roman" w:cs="Times New Roman"/>
          <w:lang w:val="en-US"/>
        </w:rPr>
        <w:t>ii, cu condi</w:t>
      </w:r>
      <w:r w:rsidR="0095494E">
        <w:rPr>
          <w:rFonts w:ascii="Times New Roman" w:hAnsi="Times New Roman" w:cs="Times New Roman"/>
          <w:lang w:val="en-US"/>
        </w:rPr>
        <w:t>ţ</w:t>
      </w:r>
      <w:r w:rsidR="005D3C24" w:rsidRPr="003D3097">
        <w:rPr>
          <w:rFonts w:ascii="Times New Roman" w:hAnsi="Times New Roman" w:cs="Times New Roman"/>
          <w:lang w:val="en-US"/>
        </w:rPr>
        <w:t>ia ca suma rapoartelor între con</w:t>
      </w:r>
      <w:r w:rsidR="0095494E">
        <w:rPr>
          <w:rFonts w:ascii="Times New Roman" w:hAnsi="Times New Roman" w:cs="Times New Roman"/>
          <w:lang w:val="en-US"/>
        </w:rPr>
        <w:t>ţ</w:t>
      </w:r>
      <w:r w:rsidR="005D3C24" w:rsidRPr="003D3097">
        <w:rPr>
          <w:rFonts w:ascii="Times New Roman" w:hAnsi="Times New Roman" w:cs="Times New Roman"/>
          <w:lang w:val="en-US"/>
        </w:rPr>
        <w:t>inutul fiecărei substan</w:t>
      </w:r>
      <w:r w:rsidR="0095494E">
        <w:rPr>
          <w:rFonts w:ascii="Times New Roman" w:hAnsi="Times New Roman" w:cs="Times New Roman"/>
          <w:lang w:val="en-US"/>
        </w:rPr>
        <w:t>ţ</w:t>
      </w:r>
      <w:r w:rsidR="005D3C24" w:rsidRPr="003D3097">
        <w:rPr>
          <w:rFonts w:ascii="Times New Roman" w:hAnsi="Times New Roman" w:cs="Times New Roman"/>
          <w:lang w:val="en-US"/>
        </w:rPr>
        <w:t xml:space="preserve">e </w:t>
      </w:r>
      <w:r w:rsidR="0095494E">
        <w:rPr>
          <w:rFonts w:ascii="Times New Roman" w:hAnsi="Times New Roman" w:cs="Times New Roman"/>
          <w:lang w:val="en-US"/>
        </w:rPr>
        <w:t>ş</w:t>
      </w:r>
      <w:r w:rsidR="005D3C24" w:rsidRPr="003D3097">
        <w:rPr>
          <w:rFonts w:ascii="Times New Roman" w:hAnsi="Times New Roman" w:cs="Times New Roman"/>
          <w:lang w:val="en-US"/>
        </w:rPr>
        <w:t>i con</w:t>
      </w:r>
      <w:r w:rsidR="0095494E">
        <w:rPr>
          <w:rFonts w:ascii="Times New Roman" w:hAnsi="Times New Roman" w:cs="Times New Roman"/>
          <w:lang w:val="en-US"/>
        </w:rPr>
        <w:t>ţ</w:t>
      </w:r>
      <w:r w:rsidR="005D3C24" w:rsidRPr="003D3097">
        <w:rPr>
          <w:rFonts w:ascii="Times New Roman" w:hAnsi="Times New Roman" w:cs="Times New Roman"/>
          <w:lang w:val="en-US"/>
        </w:rPr>
        <w:t>inutul maxim admis pentru fiecare din ele să nu depă</w:t>
      </w:r>
      <w:r w:rsidR="0095494E">
        <w:rPr>
          <w:rFonts w:ascii="Times New Roman" w:hAnsi="Times New Roman" w:cs="Times New Roman"/>
          <w:lang w:val="en-US"/>
        </w:rPr>
        <w:t>ş</w:t>
      </w:r>
      <w:r w:rsidR="005D3C24" w:rsidRPr="003D3097">
        <w:rPr>
          <w:rFonts w:ascii="Times New Roman" w:hAnsi="Times New Roman" w:cs="Times New Roman"/>
          <w:lang w:val="en-US"/>
        </w:rPr>
        <w:t>ească valoarea 1 în produsul cosmetic finit.</w:t>
      </w:r>
    </w:p>
    <w:p w:rsidR="005D3C24" w:rsidRPr="003D3097" w:rsidRDefault="00D65385" w:rsidP="005D3C24">
      <w:pPr>
        <w:rPr>
          <w:rFonts w:ascii="Times New Roman" w:hAnsi="Times New Roman" w:cs="Times New Roman"/>
          <w:lang w:val="en-US"/>
        </w:rPr>
      </w:pPr>
      <w:hyperlink r:id="rId35" w:anchor="ntc2-L_2009342RO.01012801-E0002" w:history="1">
        <w:r w:rsidR="005D3C24" w:rsidRPr="003D3097">
          <w:rPr>
            <w:rFonts w:ascii="Times New Roman" w:hAnsi="Times New Roman" w:cs="Times New Roman"/>
            <w:color w:val="0000FF" w:themeColor="hyperlink"/>
            <w:u w:val="single"/>
            <w:lang w:val="en-US"/>
          </w:rPr>
          <w:t>(</w:t>
        </w:r>
        <w:r w:rsidR="005D3C24" w:rsidRPr="003D3097">
          <w:rPr>
            <w:rFonts w:ascii="Times New Roman" w:hAnsi="Times New Roman" w:cs="Times New Roman"/>
            <w:color w:val="0000FF" w:themeColor="hyperlink"/>
            <w:u w:val="single"/>
            <w:vertAlign w:val="superscript"/>
            <w:lang w:val="en-US"/>
          </w:rPr>
          <w:t>2</w:t>
        </w:r>
        <w:r w:rsidR="005D3C24" w:rsidRPr="003D3097">
          <w:rPr>
            <w:rFonts w:ascii="Times New Roman" w:hAnsi="Times New Roman" w:cs="Times New Roman"/>
            <w:color w:val="0000FF" w:themeColor="hyperlink"/>
            <w:u w:val="single"/>
            <w:lang w:val="en-US"/>
          </w:rPr>
          <w:t>)</w:t>
        </w:r>
      </w:hyperlink>
      <w:r w:rsidR="005D3C24" w:rsidRPr="003D3097">
        <w:rPr>
          <w:rFonts w:ascii="Times New Roman" w:hAnsi="Times New Roman" w:cs="Times New Roman"/>
          <w:lang w:val="en-US"/>
        </w:rPr>
        <w:t xml:space="preserve">  Ca </w:t>
      </w:r>
      <w:r w:rsidR="0095494E">
        <w:rPr>
          <w:rFonts w:ascii="Times New Roman" w:hAnsi="Times New Roman" w:cs="Times New Roman"/>
          <w:lang w:val="en-US"/>
        </w:rPr>
        <w:t>ş</w:t>
      </w:r>
      <w:r w:rsidR="005D3C24" w:rsidRPr="003D3097">
        <w:rPr>
          <w:rFonts w:ascii="Times New Roman" w:hAnsi="Times New Roman" w:cs="Times New Roman"/>
          <w:lang w:val="en-US"/>
        </w:rPr>
        <w:t>i conservant, a se vedea anexa V, nr. 5</w:t>
      </w:r>
    </w:p>
    <w:p w:rsidR="005D3C24" w:rsidRPr="003D3097" w:rsidRDefault="00D65385" w:rsidP="005D3C24">
      <w:pPr>
        <w:rPr>
          <w:rFonts w:ascii="Times New Roman" w:hAnsi="Times New Roman" w:cs="Times New Roman"/>
          <w:lang w:val="en-US"/>
        </w:rPr>
      </w:pPr>
      <w:hyperlink r:id="rId36" w:anchor="ntc3-L_2009342RO.01012801-E0003" w:history="1">
        <w:r w:rsidR="005D3C24" w:rsidRPr="003D3097">
          <w:rPr>
            <w:rFonts w:ascii="Times New Roman" w:hAnsi="Times New Roman" w:cs="Times New Roman"/>
            <w:color w:val="0000FF" w:themeColor="hyperlink"/>
            <w:u w:val="single"/>
            <w:lang w:val="en-US"/>
          </w:rPr>
          <w:t>(</w:t>
        </w:r>
        <w:r w:rsidR="005D3C24" w:rsidRPr="003D3097">
          <w:rPr>
            <w:rFonts w:ascii="Times New Roman" w:hAnsi="Times New Roman" w:cs="Times New Roman"/>
            <w:color w:val="0000FF" w:themeColor="hyperlink"/>
            <w:u w:val="single"/>
            <w:vertAlign w:val="superscript"/>
            <w:lang w:val="en-US"/>
          </w:rPr>
          <w:t>3</w:t>
        </w:r>
        <w:r w:rsidR="005D3C24" w:rsidRPr="003D3097">
          <w:rPr>
            <w:rFonts w:ascii="Times New Roman" w:hAnsi="Times New Roman" w:cs="Times New Roman"/>
            <w:color w:val="0000FF" w:themeColor="hyperlink"/>
            <w:u w:val="single"/>
            <w:lang w:val="en-US"/>
          </w:rPr>
          <w:t>)</w:t>
        </w:r>
      </w:hyperlink>
      <w:r w:rsidR="005D3C24" w:rsidRPr="003D3097">
        <w:rPr>
          <w:rFonts w:ascii="Times New Roman" w:hAnsi="Times New Roman" w:cs="Times New Roman"/>
          <w:lang w:val="en-US"/>
        </w:rPr>
        <w:t>  numai pentru concentraţii mai mari de 0,05 %</w:t>
      </w:r>
    </w:p>
    <w:p w:rsidR="005D3C24" w:rsidRPr="003D3097" w:rsidRDefault="00D65385" w:rsidP="005D3C24">
      <w:pPr>
        <w:rPr>
          <w:rFonts w:ascii="Times New Roman" w:hAnsi="Times New Roman" w:cs="Times New Roman"/>
          <w:lang w:val="en-US"/>
        </w:rPr>
      </w:pPr>
      <w:hyperlink r:id="rId37" w:anchor="ntc4-L_2009342RO.01012801-E0004" w:history="1">
        <w:r w:rsidR="005D3C24" w:rsidRPr="003D3097">
          <w:rPr>
            <w:rFonts w:ascii="Times New Roman" w:hAnsi="Times New Roman" w:cs="Times New Roman"/>
            <w:color w:val="0000FF" w:themeColor="hyperlink"/>
            <w:u w:val="single"/>
            <w:lang w:val="en-US"/>
          </w:rPr>
          <w:t>(</w:t>
        </w:r>
        <w:r w:rsidR="005D3C24" w:rsidRPr="003D3097">
          <w:rPr>
            <w:rFonts w:ascii="Times New Roman" w:hAnsi="Times New Roman" w:cs="Times New Roman"/>
            <w:color w:val="0000FF" w:themeColor="hyperlink"/>
            <w:u w:val="single"/>
            <w:vertAlign w:val="superscript"/>
            <w:lang w:val="en-US"/>
          </w:rPr>
          <w:t>4</w:t>
        </w:r>
        <w:r w:rsidR="005D3C24" w:rsidRPr="003D3097">
          <w:rPr>
            <w:rFonts w:ascii="Times New Roman" w:hAnsi="Times New Roman" w:cs="Times New Roman"/>
            <w:color w:val="0000FF" w:themeColor="hyperlink"/>
            <w:u w:val="single"/>
            <w:lang w:val="en-US"/>
          </w:rPr>
          <w:t>)</w:t>
        </w:r>
      </w:hyperlink>
      <w:r w:rsidR="005D3C24" w:rsidRPr="003D3097">
        <w:rPr>
          <w:rFonts w:ascii="Times New Roman" w:hAnsi="Times New Roman" w:cs="Times New Roman"/>
          <w:lang w:val="en-US"/>
        </w:rPr>
        <w:t>  Aceste substan</w:t>
      </w:r>
      <w:r w:rsidR="0095494E">
        <w:rPr>
          <w:rFonts w:ascii="Times New Roman" w:hAnsi="Times New Roman" w:cs="Times New Roman"/>
          <w:lang w:val="en-US"/>
        </w:rPr>
        <w:t>ţ</w:t>
      </w:r>
      <w:r w:rsidR="005D3C24" w:rsidRPr="003D3097">
        <w:rPr>
          <w:rFonts w:ascii="Times New Roman" w:hAnsi="Times New Roman" w:cs="Times New Roman"/>
          <w:lang w:val="en-US"/>
        </w:rPr>
        <w:t>e pot fi utilizate individual sau în combina</w:t>
      </w:r>
      <w:r w:rsidR="0095494E">
        <w:rPr>
          <w:rFonts w:ascii="Times New Roman" w:hAnsi="Times New Roman" w:cs="Times New Roman"/>
          <w:lang w:val="en-US"/>
        </w:rPr>
        <w:t>ţ</w:t>
      </w:r>
      <w:r w:rsidR="005D3C24" w:rsidRPr="003D3097">
        <w:rPr>
          <w:rFonts w:ascii="Times New Roman" w:hAnsi="Times New Roman" w:cs="Times New Roman"/>
          <w:lang w:val="en-US"/>
        </w:rPr>
        <w:t>i, cu condi</w:t>
      </w:r>
      <w:r w:rsidR="0095494E">
        <w:rPr>
          <w:rFonts w:ascii="Times New Roman" w:hAnsi="Times New Roman" w:cs="Times New Roman"/>
          <w:lang w:val="en-US"/>
        </w:rPr>
        <w:t>ţ</w:t>
      </w:r>
      <w:r w:rsidR="005D3C24" w:rsidRPr="003D3097">
        <w:rPr>
          <w:rFonts w:ascii="Times New Roman" w:hAnsi="Times New Roman" w:cs="Times New Roman"/>
          <w:lang w:val="en-US"/>
        </w:rPr>
        <w:t>ia ca suma rapoartelor între con</w:t>
      </w:r>
      <w:r w:rsidR="0095494E">
        <w:rPr>
          <w:rFonts w:ascii="Times New Roman" w:hAnsi="Times New Roman" w:cs="Times New Roman"/>
          <w:lang w:val="en-US"/>
        </w:rPr>
        <w:t>ţ</w:t>
      </w:r>
      <w:r w:rsidR="005D3C24" w:rsidRPr="003D3097">
        <w:rPr>
          <w:rFonts w:ascii="Times New Roman" w:hAnsi="Times New Roman" w:cs="Times New Roman"/>
          <w:lang w:val="en-US"/>
        </w:rPr>
        <w:t>inutul fiecărei substan</w:t>
      </w:r>
      <w:r w:rsidR="0095494E">
        <w:rPr>
          <w:rFonts w:ascii="Times New Roman" w:hAnsi="Times New Roman" w:cs="Times New Roman"/>
          <w:lang w:val="en-US"/>
        </w:rPr>
        <w:t>ţ</w:t>
      </w:r>
      <w:r w:rsidR="005D3C24" w:rsidRPr="003D3097">
        <w:rPr>
          <w:rFonts w:ascii="Times New Roman" w:hAnsi="Times New Roman" w:cs="Times New Roman"/>
          <w:lang w:val="en-US"/>
        </w:rPr>
        <w:t xml:space="preserve">e </w:t>
      </w:r>
      <w:r w:rsidR="0095494E">
        <w:rPr>
          <w:rFonts w:ascii="Times New Roman" w:hAnsi="Times New Roman" w:cs="Times New Roman"/>
          <w:lang w:val="en-US"/>
        </w:rPr>
        <w:t>ş</w:t>
      </w:r>
      <w:r w:rsidR="005D3C24" w:rsidRPr="003D3097">
        <w:rPr>
          <w:rFonts w:ascii="Times New Roman" w:hAnsi="Times New Roman" w:cs="Times New Roman"/>
          <w:lang w:val="en-US"/>
        </w:rPr>
        <w:t>i con</w:t>
      </w:r>
      <w:r w:rsidR="0095494E">
        <w:rPr>
          <w:rFonts w:ascii="Times New Roman" w:hAnsi="Times New Roman" w:cs="Times New Roman"/>
          <w:lang w:val="en-US"/>
        </w:rPr>
        <w:t>ţ</w:t>
      </w:r>
      <w:r w:rsidR="005D3C24" w:rsidRPr="003D3097">
        <w:rPr>
          <w:rFonts w:ascii="Times New Roman" w:hAnsi="Times New Roman" w:cs="Times New Roman"/>
          <w:lang w:val="en-US"/>
        </w:rPr>
        <w:t>inutul maxim pentru fiecare din ele să nu depă</w:t>
      </w:r>
      <w:r w:rsidR="0095494E">
        <w:rPr>
          <w:rFonts w:ascii="Times New Roman" w:hAnsi="Times New Roman" w:cs="Times New Roman"/>
          <w:lang w:val="en-US"/>
        </w:rPr>
        <w:t>ş</w:t>
      </w:r>
      <w:r w:rsidR="005D3C24" w:rsidRPr="003D3097">
        <w:rPr>
          <w:rFonts w:ascii="Times New Roman" w:hAnsi="Times New Roman" w:cs="Times New Roman"/>
          <w:lang w:val="en-US"/>
        </w:rPr>
        <w:t>ească valoarea 2 în produsul cosmetic finit</w:t>
      </w:r>
    </w:p>
    <w:p w:rsidR="005D3C24" w:rsidRPr="003D3097" w:rsidRDefault="00D65385" w:rsidP="005D3C24">
      <w:pPr>
        <w:rPr>
          <w:rFonts w:ascii="Times New Roman" w:hAnsi="Times New Roman" w:cs="Times New Roman"/>
          <w:lang w:val="en-US"/>
        </w:rPr>
      </w:pPr>
      <w:hyperlink r:id="rId38" w:anchor="ntc5-L_2009342RO.01012801-E0005" w:history="1">
        <w:r w:rsidR="005D3C24" w:rsidRPr="003D3097">
          <w:rPr>
            <w:rFonts w:ascii="Times New Roman" w:hAnsi="Times New Roman" w:cs="Times New Roman"/>
            <w:color w:val="0000FF" w:themeColor="hyperlink"/>
            <w:u w:val="single"/>
            <w:lang w:val="en-US"/>
          </w:rPr>
          <w:t>(</w:t>
        </w:r>
        <w:r w:rsidR="005D3C24" w:rsidRPr="003D3097">
          <w:rPr>
            <w:rFonts w:ascii="Times New Roman" w:hAnsi="Times New Roman" w:cs="Times New Roman"/>
            <w:color w:val="0000FF" w:themeColor="hyperlink"/>
            <w:u w:val="single"/>
            <w:vertAlign w:val="superscript"/>
            <w:lang w:val="en-US"/>
          </w:rPr>
          <w:t>5</w:t>
        </w:r>
        <w:r w:rsidR="005D3C24" w:rsidRPr="003D3097">
          <w:rPr>
            <w:rFonts w:ascii="Times New Roman" w:hAnsi="Times New Roman" w:cs="Times New Roman"/>
            <w:color w:val="0000FF" w:themeColor="hyperlink"/>
            <w:u w:val="single"/>
            <w:lang w:val="en-US"/>
          </w:rPr>
          <w:t>)</w:t>
        </w:r>
      </w:hyperlink>
      <w:r w:rsidR="005D3C24" w:rsidRPr="003D3097">
        <w:rPr>
          <w:rFonts w:ascii="Times New Roman" w:hAnsi="Times New Roman" w:cs="Times New Roman"/>
          <w:lang w:val="en-US"/>
        </w:rPr>
        <w:t>  Concentra</w:t>
      </w:r>
      <w:r w:rsidR="0095494E">
        <w:rPr>
          <w:rFonts w:ascii="Times New Roman" w:hAnsi="Times New Roman" w:cs="Times New Roman"/>
          <w:lang w:val="en-US"/>
        </w:rPr>
        <w:t>ţ</w:t>
      </w:r>
      <w:r w:rsidR="005D3C24" w:rsidRPr="003D3097">
        <w:rPr>
          <w:rFonts w:ascii="Times New Roman" w:hAnsi="Times New Roman" w:cs="Times New Roman"/>
          <w:lang w:val="en-US"/>
        </w:rPr>
        <w:t>ia hidroxidului de sodiu, potasiu sau litiu se exprimă în procente de greutate de hidroxid de sodiu. În cazul amestecurilor, suma nu trebuie să depă</w:t>
      </w:r>
      <w:r w:rsidR="0095494E">
        <w:rPr>
          <w:rFonts w:ascii="Times New Roman" w:hAnsi="Times New Roman" w:cs="Times New Roman"/>
          <w:lang w:val="en-US"/>
        </w:rPr>
        <w:t>ş</w:t>
      </w:r>
      <w:r w:rsidR="005D3C24" w:rsidRPr="003D3097">
        <w:rPr>
          <w:rFonts w:ascii="Times New Roman" w:hAnsi="Times New Roman" w:cs="Times New Roman"/>
          <w:lang w:val="en-US"/>
        </w:rPr>
        <w:t>ească limitele date în coloana g.</w:t>
      </w:r>
    </w:p>
    <w:p w:rsidR="005D3C24" w:rsidRPr="003D3097" w:rsidRDefault="00D65385" w:rsidP="005D3C24">
      <w:pPr>
        <w:rPr>
          <w:rFonts w:ascii="Times New Roman" w:hAnsi="Times New Roman" w:cs="Times New Roman"/>
          <w:lang w:val="en-US"/>
        </w:rPr>
      </w:pPr>
      <w:hyperlink r:id="rId39" w:anchor="ntc6-L_2009342RO.01012801-E0006" w:history="1">
        <w:r w:rsidR="005D3C24" w:rsidRPr="003D3097">
          <w:rPr>
            <w:rFonts w:ascii="Times New Roman" w:hAnsi="Times New Roman" w:cs="Times New Roman"/>
            <w:color w:val="0000FF" w:themeColor="hyperlink"/>
            <w:u w:val="single"/>
            <w:lang w:val="en-US"/>
          </w:rPr>
          <w:t>(</w:t>
        </w:r>
        <w:r w:rsidR="005D3C24" w:rsidRPr="003D3097">
          <w:rPr>
            <w:rFonts w:ascii="Times New Roman" w:hAnsi="Times New Roman" w:cs="Times New Roman"/>
            <w:color w:val="0000FF" w:themeColor="hyperlink"/>
            <w:u w:val="single"/>
            <w:vertAlign w:val="superscript"/>
            <w:lang w:val="en-US"/>
          </w:rPr>
          <w:t>6</w:t>
        </w:r>
        <w:r w:rsidR="005D3C24" w:rsidRPr="003D3097">
          <w:rPr>
            <w:rFonts w:ascii="Times New Roman" w:hAnsi="Times New Roman" w:cs="Times New Roman"/>
            <w:color w:val="0000FF" w:themeColor="hyperlink"/>
            <w:u w:val="single"/>
            <w:lang w:val="en-US"/>
          </w:rPr>
          <w:t>)</w:t>
        </w:r>
      </w:hyperlink>
      <w:r w:rsidR="005D3C24" w:rsidRPr="003D3097">
        <w:rPr>
          <w:rFonts w:ascii="Times New Roman" w:hAnsi="Times New Roman" w:cs="Times New Roman"/>
          <w:lang w:val="en-US"/>
        </w:rPr>
        <w:t>  Concentra</w:t>
      </w:r>
      <w:r w:rsidR="0095494E">
        <w:rPr>
          <w:rFonts w:ascii="Times New Roman" w:hAnsi="Times New Roman" w:cs="Times New Roman"/>
          <w:lang w:val="en-US"/>
        </w:rPr>
        <w:t>ţ</w:t>
      </w:r>
      <w:r w:rsidR="005D3C24" w:rsidRPr="003D3097">
        <w:rPr>
          <w:rFonts w:ascii="Times New Roman" w:hAnsi="Times New Roman" w:cs="Times New Roman"/>
          <w:lang w:val="en-US"/>
        </w:rPr>
        <w:t>ia hidroxidului de sodiu, potasiu sau litiu se exprimă în procente de greutate de hidroxid de sodiu. Pentru amestecuri, suma trebuie să se încadreze în limitele specificate în coloana g.</w:t>
      </w:r>
    </w:p>
    <w:p w:rsidR="005D3C24" w:rsidRPr="003D3097" w:rsidRDefault="00D65385" w:rsidP="005D3C24">
      <w:pPr>
        <w:rPr>
          <w:rFonts w:ascii="Times New Roman" w:hAnsi="Times New Roman" w:cs="Times New Roman"/>
          <w:lang w:val="en-US"/>
        </w:rPr>
      </w:pPr>
      <w:hyperlink r:id="rId40" w:anchor="ntc7-L_2009342RO.01012801-E0007" w:history="1">
        <w:r w:rsidR="005D3C24" w:rsidRPr="003D3097">
          <w:rPr>
            <w:rFonts w:ascii="Times New Roman" w:hAnsi="Times New Roman" w:cs="Times New Roman"/>
            <w:color w:val="0000FF" w:themeColor="hyperlink"/>
            <w:u w:val="single"/>
            <w:lang w:val="en-US"/>
          </w:rPr>
          <w:t>(</w:t>
        </w:r>
        <w:r w:rsidR="005D3C24" w:rsidRPr="003D3097">
          <w:rPr>
            <w:rFonts w:ascii="Times New Roman" w:hAnsi="Times New Roman" w:cs="Times New Roman"/>
            <w:color w:val="0000FF" w:themeColor="hyperlink"/>
            <w:u w:val="single"/>
            <w:vertAlign w:val="superscript"/>
            <w:lang w:val="en-US"/>
          </w:rPr>
          <w:t>7</w:t>
        </w:r>
        <w:r w:rsidR="005D3C24" w:rsidRPr="003D3097">
          <w:rPr>
            <w:rFonts w:ascii="Times New Roman" w:hAnsi="Times New Roman" w:cs="Times New Roman"/>
            <w:color w:val="0000FF" w:themeColor="hyperlink"/>
            <w:u w:val="single"/>
            <w:lang w:val="en-US"/>
          </w:rPr>
          <w:t>)</w:t>
        </w:r>
      </w:hyperlink>
      <w:r w:rsidR="005D3C24" w:rsidRPr="003D3097">
        <w:rPr>
          <w:rFonts w:ascii="Times New Roman" w:hAnsi="Times New Roman" w:cs="Times New Roman"/>
          <w:lang w:val="en-US"/>
        </w:rPr>
        <w:t>  Pentru utilizarea drept conservant, a se vedea anexa V nr. 34.</w:t>
      </w:r>
    </w:p>
    <w:p w:rsidR="005D3C24" w:rsidRPr="003D3097" w:rsidRDefault="00D65385" w:rsidP="005D3C24">
      <w:pPr>
        <w:rPr>
          <w:rFonts w:ascii="Times New Roman" w:hAnsi="Times New Roman" w:cs="Times New Roman"/>
          <w:lang w:val="en-US"/>
        </w:rPr>
      </w:pPr>
      <w:hyperlink r:id="rId41" w:anchor="ntc8-L_2009342RO.01012801-E0008" w:history="1">
        <w:r w:rsidR="005D3C24" w:rsidRPr="003D3097">
          <w:rPr>
            <w:rFonts w:ascii="Times New Roman" w:hAnsi="Times New Roman" w:cs="Times New Roman"/>
            <w:color w:val="0000FF" w:themeColor="hyperlink"/>
            <w:u w:val="single"/>
            <w:lang w:val="en-US"/>
          </w:rPr>
          <w:t>(</w:t>
        </w:r>
        <w:r w:rsidR="005D3C24" w:rsidRPr="003D3097">
          <w:rPr>
            <w:rFonts w:ascii="Times New Roman" w:hAnsi="Times New Roman" w:cs="Times New Roman"/>
            <w:color w:val="0000FF" w:themeColor="hyperlink"/>
            <w:u w:val="single"/>
            <w:vertAlign w:val="superscript"/>
            <w:lang w:val="en-US"/>
          </w:rPr>
          <w:t>8</w:t>
        </w:r>
        <w:r w:rsidR="005D3C24" w:rsidRPr="003D3097">
          <w:rPr>
            <w:rFonts w:ascii="Times New Roman" w:hAnsi="Times New Roman" w:cs="Times New Roman"/>
            <w:color w:val="0000FF" w:themeColor="hyperlink"/>
            <w:u w:val="single"/>
            <w:lang w:val="en-US"/>
          </w:rPr>
          <w:t>)</w:t>
        </w:r>
      </w:hyperlink>
      <w:r w:rsidR="005D3C24" w:rsidRPr="003D3097">
        <w:rPr>
          <w:rFonts w:ascii="Times New Roman" w:hAnsi="Times New Roman" w:cs="Times New Roman"/>
          <w:lang w:val="en-US"/>
        </w:rPr>
        <w:t xml:space="preserve">  Ca </w:t>
      </w:r>
      <w:r w:rsidR="0095494E">
        <w:rPr>
          <w:rFonts w:ascii="Times New Roman" w:hAnsi="Times New Roman" w:cs="Times New Roman"/>
          <w:lang w:val="en-US"/>
        </w:rPr>
        <w:t>ş</w:t>
      </w:r>
      <w:r w:rsidR="005D3C24" w:rsidRPr="003D3097">
        <w:rPr>
          <w:rFonts w:ascii="Times New Roman" w:hAnsi="Times New Roman" w:cs="Times New Roman"/>
          <w:lang w:val="en-US"/>
        </w:rPr>
        <w:t>i conservant, a se vedea anexa V, nr. 43.</w:t>
      </w:r>
    </w:p>
    <w:p w:rsidR="005D3C24" w:rsidRPr="003D3097" w:rsidRDefault="00D65385" w:rsidP="005D3C24">
      <w:pPr>
        <w:rPr>
          <w:rFonts w:ascii="Times New Roman" w:hAnsi="Times New Roman" w:cs="Times New Roman"/>
          <w:lang w:val="en-US"/>
        </w:rPr>
      </w:pPr>
      <w:hyperlink r:id="rId42" w:anchor="ntc9-L_2009342RO.01012801-E0009" w:history="1">
        <w:r w:rsidR="005D3C24" w:rsidRPr="003D3097">
          <w:rPr>
            <w:rFonts w:ascii="Times New Roman" w:hAnsi="Times New Roman" w:cs="Times New Roman"/>
            <w:color w:val="0000FF" w:themeColor="hyperlink"/>
            <w:u w:val="single"/>
            <w:lang w:val="en-US"/>
          </w:rPr>
          <w:t>(</w:t>
        </w:r>
        <w:r w:rsidR="005D3C24" w:rsidRPr="003D3097">
          <w:rPr>
            <w:rFonts w:ascii="Times New Roman" w:hAnsi="Times New Roman" w:cs="Times New Roman"/>
            <w:color w:val="0000FF" w:themeColor="hyperlink"/>
            <w:u w:val="single"/>
            <w:vertAlign w:val="superscript"/>
            <w:lang w:val="en-US"/>
          </w:rPr>
          <w:t>9</w:t>
        </w:r>
        <w:r w:rsidR="005D3C24" w:rsidRPr="003D3097">
          <w:rPr>
            <w:rFonts w:ascii="Times New Roman" w:hAnsi="Times New Roman" w:cs="Times New Roman"/>
            <w:color w:val="0000FF" w:themeColor="hyperlink"/>
            <w:u w:val="single"/>
            <w:lang w:val="en-US"/>
          </w:rPr>
          <w:t>)</w:t>
        </w:r>
      </w:hyperlink>
      <w:r w:rsidR="005D3C24" w:rsidRPr="003D3097">
        <w:rPr>
          <w:rFonts w:ascii="Times New Roman" w:hAnsi="Times New Roman" w:cs="Times New Roman"/>
          <w:lang w:val="en-US"/>
        </w:rPr>
        <w:t xml:space="preserve">  Ca </w:t>
      </w:r>
      <w:r w:rsidR="0095494E">
        <w:rPr>
          <w:rFonts w:ascii="Times New Roman" w:hAnsi="Times New Roman" w:cs="Times New Roman"/>
          <w:lang w:val="en-US"/>
        </w:rPr>
        <w:t>ş</w:t>
      </w:r>
      <w:r w:rsidR="005D3C24" w:rsidRPr="003D3097">
        <w:rPr>
          <w:rFonts w:ascii="Times New Roman" w:hAnsi="Times New Roman" w:cs="Times New Roman"/>
          <w:lang w:val="en-US"/>
        </w:rPr>
        <w:t>i conservant, a se vedea anexa V, nr. 54.</w:t>
      </w:r>
    </w:p>
    <w:p w:rsidR="005D3C24" w:rsidRPr="003D3097" w:rsidRDefault="00D65385" w:rsidP="005D3C24">
      <w:pPr>
        <w:rPr>
          <w:rFonts w:ascii="Times New Roman" w:hAnsi="Times New Roman" w:cs="Times New Roman"/>
          <w:lang w:val="en-US"/>
        </w:rPr>
      </w:pPr>
      <w:hyperlink r:id="rId43" w:anchor="ntc10-L_2009342RO.01012801-E0010" w:history="1">
        <w:r w:rsidR="005D3C24" w:rsidRPr="003D3097">
          <w:rPr>
            <w:rFonts w:ascii="Times New Roman" w:hAnsi="Times New Roman" w:cs="Times New Roman"/>
            <w:color w:val="0000FF" w:themeColor="hyperlink"/>
            <w:u w:val="single"/>
            <w:lang w:val="en-US"/>
          </w:rPr>
          <w:t>(</w:t>
        </w:r>
        <w:r w:rsidR="005D3C24" w:rsidRPr="003D3097">
          <w:rPr>
            <w:rFonts w:ascii="Times New Roman" w:hAnsi="Times New Roman" w:cs="Times New Roman"/>
            <w:color w:val="0000FF" w:themeColor="hyperlink"/>
            <w:u w:val="single"/>
            <w:vertAlign w:val="superscript"/>
            <w:lang w:val="en-US"/>
          </w:rPr>
          <w:t>10</w:t>
        </w:r>
        <w:r w:rsidR="005D3C24" w:rsidRPr="003D3097">
          <w:rPr>
            <w:rFonts w:ascii="Times New Roman" w:hAnsi="Times New Roman" w:cs="Times New Roman"/>
            <w:color w:val="0000FF" w:themeColor="hyperlink"/>
            <w:u w:val="single"/>
            <w:lang w:val="en-US"/>
          </w:rPr>
          <w:t>)</w:t>
        </w:r>
      </w:hyperlink>
      <w:r w:rsidR="005D3C24" w:rsidRPr="003D3097">
        <w:rPr>
          <w:rFonts w:ascii="Times New Roman" w:hAnsi="Times New Roman" w:cs="Times New Roman"/>
          <w:lang w:val="en-US"/>
        </w:rPr>
        <w:t>  Ca şi conservant, a se vedea anexa V, nr. 3.</w:t>
      </w:r>
    </w:p>
    <w:p w:rsidR="005D3C24" w:rsidRPr="003D3097" w:rsidRDefault="00D65385" w:rsidP="005D3C24">
      <w:pPr>
        <w:rPr>
          <w:rFonts w:ascii="Times New Roman" w:hAnsi="Times New Roman" w:cs="Times New Roman"/>
          <w:lang w:val="en-US"/>
        </w:rPr>
      </w:pPr>
      <w:hyperlink r:id="rId44" w:anchor="ntc11-L_2009342RO.01012801-E0011" w:history="1">
        <w:r w:rsidR="005D3C24" w:rsidRPr="003D3097">
          <w:rPr>
            <w:rFonts w:ascii="Times New Roman" w:hAnsi="Times New Roman" w:cs="Times New Roman"/>
            <w:color w:val="0000FF" w:themeColor="hyperlink"/>
            <w:u w:val="single"/>
            <w:lang w:val="en-US"/>
          </w:rPr>
          <w:t>(</w:t>
        </w:r>
        <w:r w:rsidR="005D3C24" w:rsidRPr="003D3097">
          <w:rPr>
            <w:rFonts w:ascii="Times New Roman" w:hAnsi="Times New Roman" w:cs="Times New Roman"/>
            <w:color w:val="0000FF" w:themeColor="hyperlink"/>
            <w:u w:val="single"/>
            <w:vertAlign w:val="superscript"/>
            <w:lang w:val="en-US"/>
          </w:rPr>
          <w:t>11</w:t>
        </w:r>
        <w:r w:rsidR="005D3C24" w:rsidRPr="003D3097">
          <w:rPr>
            <w:rFonts w:ascii="Times New Roman" w:hAnsi="Times New Roman" w:cs="Times New Roman"/>
            <w:color w:val="0000FF" w:themeColor="hyperlink"/>
            <w:u w:val="single"/>
            <w:lang w:val="en-US"/>
          </w:rPr>
          <w:t>)</w:t>
        </w:r>
      </w:hyperlink>
      <w:r w:rsidR="005D3C24" w:rsidRPr="003D3097">
        <w:rPr>
          <w:rFonts w:ascii="Times New Roman" w:hAnsi="Times New Roman" w:cs="Times New Roman"/>
          <w:lang w:val="en-US"/>
        </w:rPr>
        <w:t xml:space="preserve">  Numai pentru produsele care ar putea fi utilizate la copiii sub trei ani </w:t>
      </w:r>
      <w:r w:rsidR="0095494E">
        <w:rPr>
          <w:rFonts w:ascii="Times New Roman" w:hAnsi="Times New Roman" w:cs="Times New Roman"/>
          <w:lang w:val="en-US"/>
        </w:rPr>
        <w:t>ş</w:t>
      </w:r>
      <w:r w:rsidR="005D3C24" w:rsidRPr="003D3097">
        <w:rPr>
          <w:rFonts w:ascii="Times New Roman" w:hAnsi="Times New Roman" w:cs="Times New Roman"/>
          <w:lang w:val="en-US"/>
        </w:rPr>
        <w:t>i care sunt în contact prelungit cu pielea.</w:t>
      </w:r>
    </w:p>
    <w:p w:rsidR="005D3C24" w:rsidRPr="003D3097" w:rsidRDefault="00D65385" w:rsidP="005D3C24">
      <w:pPr>
        <w:rPr>
          <w:rFonts w:ascii="Times New Roman" w:hAnsi="Times New Roman" w:cs="Times New Roman"/>
          <w:lang w:val="en-US"/>
        </w:rPr>
      </w:pPr>
      <w:hyperlink r:id="rId45" w:anchor="ntc12-L_2009342RO.01012801-E0012" w:history="1">
        <w:r w:rsidR="005D3C24" w:rsidRPr="003D3097">
          <w:rPr>
            <w:rFonts w:ascii="Times New Roman" w:hAnsi="Times New Roman" w:cs="Times New Roman"/>
            <w:color w:val="0000FF" w:themeColor="hyperlink"/>
            <w:u w:val="single"/>
            <w:lang w:val="en-US"/>
          </w:rPr>
          <w:t>(</w:t>
        </w:r>
        <w:r w:rsidR="005D3C24" w:rsidRPr="003D3097">
          <w:rPr>
            <w:rFonts w:ascii="Times New Roman" w:hAnsi="Times New Roman" w:cs="Times New Roman"/>
            <w:color w:val="0000FF" w:themeColor="hyperlink"/>
            <w:u w:val="single"/>
            <w:vertAlign w:val="superscript"/>
            <w:lang w:val="en-US"/>
          </w:rPr>
          <w:t>12</w:t>
        </w:r>
        <w:r w:rsidR="005D3C24" w:rsidRPr="003D3097">
          <w:rPr>
            <w:rFonts w:ascii="Times New Roman" w:hAnsi="Times New Roman" w:cs="Times New Roman"/>
            <w:color w:val="0000FF" w:themeColor="hyperlink"/>
            <w:u w:val="single"/>
            <w:lang w:val="en-US"/>
          </w:rPr>
          <w:t>)</w:t>
        </w:r>
      </w:hyperlink>
      <w:r w:rsidR="005D3C24" w:rsidRPr="003D3097">
        <w:rPr>
          <w:rFonts w:ascii="Times New Roman" w:hAnsi="Times New Roman" w:cs="Times New Roman"/>
          <w:lang w:val="en-US"/>
        </w:rPr>
        <w:t>  Ca şi conservant, a se vedea anexa V, nr. 9.</w:t>
      </w:r>
    </w:p>
    <w:p w:rsidR="005D3C24" w:rsidRPr="003D3097" w:rsidRDefault="00D65385" w:rsidP="005D3C24">
      <w:pPr>
        <w:rPr>
          <w:rFonts w:ascii="Times New Roman" w:hAnsi="Times New Roman" w:cs="Times New Roman"/>
          <w:lang w:val="en-US"/>
        </w:rPr>
      </w:pPr>
      <w:hyperlink r:id="rId46" w:anchor="ntc13-L_2009342RO.01012801-E0013" w:history="1">
        <w:r w:rsidR="005D3C24" w:rsidRPr="003D3097">
          <w:rPr>
            <w:rFonts w:ascii="Times New Roman" w:hAnsi="Times New Roman" w:cs="Times New Roman"/>
            <w:color w:val="0000FF" w:themeColor="hyperlink"/>
            <w:u w:val="single"/>
            <w:lang w:val="en-US"/>
          </w:rPr>
          <w:t>(</w:t>
        </w:r>
        <w:r w:rsidR="005D3C24" w:rsidRPr="003D3097">
          <w:rPr>
            <w:rFonts w:ascii="Times New Roman" w:hAnsi="Times New Roman" w:cs="Times New Roman"/>
            <w:color w:val="0000FF" w:themeColor="hyperlink"/>
            <w:u w:val="single"/>
            <w:vertAlign w:val="superscript"/>
            <w:lang w:val="en-US"/>
          </w:rPr>
          <w:t>13</w:t>
        </w:r>
        <w:r w:rsidR="005D3C24" w:rsidRPr="003D3097">
          <w:rPr>
            <w:rFonts w:ascii="Times New Roman" w:hAnsi="Times New Roman" w:cs="Times New Roman"/>
            <w:color w:val="0000FF" w:themeColor="hyperlink"/>
            <w:u w:val="single"/>
            <w:lang w:val="en-US"/>
          </w:rPr>
          <w:t>)</w:t>
        </w:r>
      </w:hyperlink>
      <w:r w:rsidR="005D3C24" w:rsidRPr="003D3097">
        <w:rPr>
          <w:rFonts w:ascii="Times New Roman" w:hAnsi="Times New Roman" w:cs="Times New Roman"/>
          <w:lang w:val="en-US"/>
        </w:rPr>
        <w:t>  Ca şi conservant, a se vedea anexa V, nr. 23.</w:t>
      </w:r>
    </w:p>
    <w:p w:rsidR="005D3C24" w:rsidRPr="003D3097" w:rsidRDefault="00D65385" w:rsidP="005D3C24">
      <w:pPr>
        <w:rPr>
          <w:rFonts w:ascii="Times New Roman" w:hAnsi="Times New Roman" w:cs="Times New Roman"/>
          <w:lang w:val="en-US"/>
        </w:rPr>
      </w:pPr>
      <w:hyperlink r:id="rId47" w:anchor="ntc14-L_2009342RO.01012801-E0014" w:history="1">
        <w:r w:rsidR="005D3C24" w:rsidRPr="003D3097">
          <w:rPr>
            <w:rFonts w:ascii="Times New Roman" w:hAnsi="Times New Roman" w:cs="Times New Roman"/>
            <w:color w:val="0000FF" w:themeColor="hyperlink"/>
            <w:u w:val="single"/>
            <w:lang w:val="en-US"/>
          </w:rPr>
          <w:t>(</w:t>
        </w:r>
        <w:r w:rsidR="005D3C24" w:rsidRPr="003D3097">
          <w:rPr>
            <w:rFonts w:ascii="Times New Roman" w:hAnsi="Times New Roman" w:cs="Times New Roman"/>
            <w:color w:val="0000FF" w:themeColor="hyperlink"/>
            <w:u w:val="single"/>
            <w:vertAlign w:val="superscript"/>
            <w:lang w:val="en-US"/>
          </w:rPr>
          <w:t>14</w:t>
        </w:r>
        <w:r w:rsidR="005D3C24" w:rsidRPr="003D3097">
          <w:rPr>
            <w:rFonts w:ascii="Times New Roman" w:hAnsi="Times New Roman" w:cs="Times New Roman"/>
            <w:color w:val="0000FF" w:themeColor="hyperlink"/>
            <w:u w:val="single"/>
            <w:lang w:val="en-US"/>
          </w:rPr>
          <w:t>)</w:t>
        </w:r>
      </w:hyperlink>
      <w:r w:rsidR="005D3C24" w:rsidRPr="003D3097">
        <w:rPr>
          <w:rFonts w:ascii="Times New Roman" w:hAnsi="Times New Roman" w:cs="Times New Roman"/>
          <w:lang w:val="en-US"/>
        </w:rPr>
        <w:t>  Ca şi conservant, a se vedea anexa V, nr. 8.</w:t>
      </w:r>
    </w:p>
    <w:p w:rsidR="005D3C24" w:rsidRPr="003D3097" w:rsidRDefault="005D3C24" w:rsidP="005D3C24">
      <w:pPr>
        <w:rPr>
          <w:rFonts w:ascii="Times New Roman" w:hAnsi="Times New Roman" w:cs="Times New Roman"/>
          <w:lang w:val="en-US"/>
        </w:rPr>
      </w:pPr>
    </w:p>
    <w:p w:rsidR="005D3C24" w:rsidRPr="003D3097" w:rsidRDefault="005D3C24" w:rsidP="005D3C24">
      <w:pPr>
        <w:tabs>
          <w:tab w:val="left" w:pos="851"/>
        </w:tabs>
        <w:rPr>
          <w:rFonts w:ascii="Times New Roman" w:hAnsi="Times New Roman" w:cs="Times New Roman"/>
          <w:sz w:val="28"/>
          <w:szCs w:val="28"/>
          <w:lang w:val="en-US"/>
        </w:rPr>
      </w:pPr>
    </w:p>
    <w:p w:rsidR="005D3C24" w:rsidRPr="003D3097" w:rsidRDefault="005D3C24" w:rsidP="005D3C24">
      <w:pPr>
        <w:tabs>
          <w:tab w:val="left" w:pos="851"/>
        </w:tabs>
        <w:rPr>
          <w:rFonts w:ascii="Times New Roman" w:hAnsi="Times New Roman" w:cs="Times New Roman"/>
          <w:sz w:val="28"/>
          <w:szCs w:val="28"/>
          <w:lang w:val="en-US"/>
        </w:rPr>
      </w:pPr>
    </w:p>
    <w:p w:rsidR="005D3C24" w:rsidRPr="003D3097" w:rsidRDefault="005D3C24" w:rsidP="005D3C24">
      <w:pPr>
        <w:tabs>
          <w:tab w:val="left" w:pos="851"/>
        </w:tabs>
        <w:rPr>
          <w:rFonts w:ascii="Times New Roman" w:hAnsi="Times New Roman" w:cs="Times New Roman"/>
          <w:sz w:val="28"/>
          <w:szCs w:val="28"/>
          <w:lang w:val="en-US"/>
        </w:rPr>
      </w:pPr>
    </w:p>
    <w:p w:rsidR="005D3C24" w:rsidRPr="003D3097" w:rsidRDefault="005D3C24" w:rsidP="005D3C24">
      <w:pPr>
        <w:tabs>
          <w:tab w:val="left" w:pos="851"/>
        </w:tabs>
        <w:rPr>
          <w:rFonts w:ascii="Times New Roman" w:hAnsi="Times New Roman" w:cs="Times New Roman"/>
          <w:sz w:val="28"/>
          <w:szCs w:val="28"/>
          <w:lang w:val="en-US"/>
        </w:rPr>
      </w:pPr>
    </w:p>
    <w:p w:rsidR="004E6F6A" w:rsidRDefault="004E6F6A" w:rsidP="005D3C24">
      <w:pPr>
        <w:jc w:val="right"/>
        <w:rPr>
          <w:rFonts w:ascii="Times New Roman" w:hAnsi="Times New Roman" w:cs="Times New Roman"/>
          <w:sz w:val="28"/>
          <w:szCs w:val="28"/>
          <w:lang w:val="en-US"/>
        </w:rPr>
      </w:pPr>
    </w:p>
    <w:p w:rsidR="0095494E" w:rsidRDefault="0095494E" w:rsidP="005D3C24">
      <w:pPr>
        <w:jc w:val="right"/>
        <w:rPr>
          <w:rFonts w:ascii="Times New Roman" w:hAnsi="Times New Roman" w:cs="Times New Roman"/>
          <w:sz w:val="28"/>
          <w:szCs w:val="28"/>
          <w:lang w:val="en-US"/>
        </w:rPr>
      </w:pPr>
    </w:p>
    <w:p w:rsidR="0095494E" w:rsidRDefault="0095494E" w:rsidP="005D3C24">
      <w:pPr>
        <w:jc w:val="right"/>
        <w:rPr>
          <w:rFonts w:ascii="Times New Roman" w:hAnsi="Times New Roman" w:cs="Times New Roman"/>
          <w:sz w:val="28"/>
          <w:szCs w:val="28"/>
          <w:lang w:val="en-US"/>
        </w:rPr>
      </w:pPr>
    </w:p>
    <w:p w:rsidR="0095494E" w:rsidRDefault="0095494E" w:rsidP="005D3C24">
      <w:pPr>
        <w:jc w:val="right"/>
        <w:rPr>
          <w:rFonts w:ascii="Times New Roman" w:hAnsi="Times New Roman" w:cs="Times New Roman"/>
          <w:sz w:val="28"/>
          <w:szCs w:val="28"/>
          <w:lang w:val="en-US"/>
        </w:rPr>
      </w:pPr>
    </w:p>
    <w:p w:rsidR="0095494E" w:rsidRDefault="0095494E" w:rsidP="005D3C24">
      <w:pPr>
        <w:jc w:val="right"/>
        <w:rPr>
          <w:rFonts w:ascii="Times New Roman" w:hAnsi="Times New Roman" w:cs="Times New Roman"/>
          <w:sz w:val="28"/>
          <w:szCs w:val="28"/>
          <w:lang w:val="en-US"/>
        </w:rPr>
      </w:pPr>
    </w:p>
    <w:p w:rsidR="0095494E" w:rsidRPr="003D3097" w:rsidRDefault="0095494E" w:rsidP="005D3C24">
      <w:pPr>
        <w:jc w:val="right"/>
        <w:rPr>
          <w:rFonts w:ascii="Times New Roman" w:hAnsi="Times New Roman" w:cs="Times New Roman"/>
          <w:sz w:val="28"/>
          <w:szCs w:val="28"/>
          <w:lang w:val="en-US"/>
        </w:rPr>
      </w:pPr>
    </w:p>
    <w:p w:rsidR="005D3C24" w:rsidRPr="003D3097" w:rsidRDefault="0095494E" w:rsidP="005D3C24">
      <w:pPr>
        <w:jc w:val="right"/>
        <w:rPr>
          <w:rFonts w:ascii="Times New Roman" w:hAnsi="Times New Roman" w:cs="Times New Roman"/>
          <w:sz w:val="28"/>
          <w:szCs w:val="28"/>
          <w:lang w:val="en-US"/>
        </w:rPr>
      </w:pPr>
      <w:r>
        <w:rPr>
          <w:rFonts w:ascii="Times New Roman" w:hAnsi="Times New Roman" w:cs="Times New Roman"/>
          <w:sz w:val="28"/>
          <w:szCs w:val="28"/>
          <w:lang w:val="en-US"/>
        </w:rPr>
        <w:lastRenderedPageBreak/>
        <w:t>Anexa</w:t>
      </w:r>
      <w:r w:rsidR="005D3C24" w:rsidRPr="003D3097">
        <w:rPr>
          <w:rFonts w:ascii="Times New Roman" w:hAnsi="Times New Roman" w:cs="Times New Roman"/>
          <w:sz w:val="28"/>
          <w:szCs w:val="28"/>
          <w:lang w:val="en-US"/>
        </w:rPr>
        <w:t xml:space="preserve"> nr. 5 </w:t>
      </w:r>
    </w:p>
    <w:p w:rsidR="005D3C24" w:rsidRPr="003D3097" w:rsidRDefault="005D3C24" w:rsidP="005D3C24">
      <w:pPr>
        <w:jc w:val="right"/>
        <w:rPr>
          <w:rFonts w:ascii="Times New Roman" w:hAnsi="Times New Roman" w:cs="Times New Roman"/>
          <w:sz w:val="28"/>
          <w:szCs w:val="28"/>
          <w:lang w:val="ro-RO"/>
        </w:rPr>
      </w:pPr>
      <w:r w:rsidRPr="003D3097">
        <w:rPr>
          <w:rFonts w:ascii="Times New Roman" w:hAnsi="Times New Roman" w:cs="Times New Roman"/>
          <w:sz w:val="28"/>
          <w:szCs w:val="28"/>
          <w:lang w:val="en-US"/>
        </w:rPr>
        <w:t xml:space="preserve">la </w:t>
      </w:r>
      <w:r w:rsidR="0095494E">
        <w:rPr>
          <w:rFonts w:ascii="Times New Roman" w:hAnsi="Times New Roman" w:cs="Times New Roman"/>
          <w:sz w:val="28"/>
          <w:szCs w:val="28"/>
          <w:lang w:val="ro-RO"/>
        </w:rPr>
        <w:t>Regulamentul</w:t>
      </w:r>
      <w:r w:rsidRPr="003D3097">
        <w:rPr>
          <w:rFonts w:ascii="Times New Roman" w:hAnsi="Times New Roman" w:cs="Times New Roman"/>
          <w:sz w:val="28"/>
          <w:szCs w:val="28"/>
          <w:lang w:val="ro-RO"/>
        </w:rPr>
        <w:t xml:space="preserve"> sanitar</w:t>
      </w:r>
    </w:p>
    <w:p w:rsidR="005D3C24" w:rsidRPr="003D3097" w:rsidRDefault="005D3C24" w:rsidP="005D3C24">
      <w:pPr>
        <w:jc w:val="right"/>
        <w:rPr>
          <w:rFonts w:ascii="Times New Roman" w:hAnsi="Times New Roman" w:cs="Times New Roman"/>
          <w:b/>
          <w:sz w:val="28"/>
          <w:szCs w:val="28"/>
          <w:lang w:val="en-US"/>
        </w:rPr>
      </w:pPr>
      <w:r w:rsidRPr="003D3097">
        <w:rPr>
          <w:rFonts w:ascii="Times New Roman" w:hAnsi="Times New Roman" w:cs="Times New Roman"/>
          <w:sz w:val="28"/>
          <w:szCs w:val="28"/>
          <w:lang w:val="ro-RO"/>
        </w:rPr>
        <w:t xml:space="preserve"> privind produsele cosmetice</w:t>
      </w:r>
    </w:p>
    <w:p w:rsidR="005D3C24" w:rsidRPr="003D3097" w:rsidRDefault="005D3C24" w:rsidP="005D3C24">
      <w:pPr>
        <w:jc w:val="center"/>
        <w:rPr>
          <w:rFonts w:ascii="Times New Roman" w:hAnsi="Times New Roman" w:cs="Times New Roman"/>
          <w:b/>
          <w:bCs/>
          <w:lang w:val="ro-RO"/>
        </w:rPr>
      </w:pPr>
    </w:p>
    <w:p w:rsidR="005D3C24" w:rsidRPr="003D3097" w:rsidRDefault="005D3C24" w:rsidP="005D3C24">
      <w:pPr>
        <w:jc w:val="center"/>
        <w:rPr>
          <w:rFonts w:ascii="Times New Roman" w:hAnsi="Times New Roman" w:cs="Times New Roman"/>
          <w:b/>
          <w:bCs/>
          <w:sz w:val="28"/>
          <w:szCs w:val="28"/>
          <w:lang w:val="ro-RO"/>
        </w:rPr>
      </w:pPr>
      <w:r w:rsidRPr="003D3097">
        <w:rPr>
          <w:rFonts w:ascii="Times New Roman" w:hAnsi="Times New Roman" w:cs="Times New Roman"/>
          <w:b/>
          <w:bCs/>
          <w:sz w:val="28"/>
          <w:szCs w:val="28"/>
          <w:lang w:val="ro-RO"/>
        </w:rPr>
        <w:t>Lista coloran</w:t>
      </w:r>
      <w:r w:rsidR="0095494E">
        <w:rPr>
          <w:rFonts w:ascii="Times New Roman" w:hAnsi="Times New Roman" w:cs="Times New Roman"/>
          <w:b/>
          <w:bCs/>
          <w:sz w:val="28"/>
          <w:szCs w:val="28"/>
          <w:lang w:val="ro-RO"/>
        </w:rPr>
        <w:t>ţ</w:t>
      </w:r>
      <w:r w:rsidRPr="003D3097">
        <w:rPr>
          <w:rFonts w:ascii="Times New Roman" w:hAnsi="Times New Roman" w:cs="Times New Roman"/>
          <w:b/>
          <w:bCs/>
          <w:sz w:val="28"/>
          <w:szCs w:val="28"/>
          <w:lang w:val="ro-RO"/>
        </w:rPr>
        <w:t>ilor permi</w:t>
      </w:r>
      <w:r w:rsidR="0095494E">
        <w:rPr>
          <w:rFonts w:ascii="Times New Roman" w:hAnsi="Times New Roman" w:cs="Times New Roman"/>
          <w:b/>
          <w:bCs/>
          <w:sz w:val="28"/>
          <w:szCs w:val="28"/>
          <w:lang w:val="ro-RO"/>
        </w:rPr>
        <w:t>ş</w:t>
      </w:r>
      <w:r w:rsidRPr="003D3097">
        <w:rPr>
          <w:rFonts w:ascii="Times New Roman" w:hAnsi="Times New Roman" w:cs="Times New Roman"/>
          <w:b/>
          <w:bCs/>
          <w:sz w:val="28"/>
          <w:szCs w:val="28"/>
          <w:lang w:val="ro-RO"/>
        </w:rPr>
        <w:t>i în produsele cosmetice</w:t>
      </w:r>
    </w:p>
    <w:tbl>
      <w:tblPr>
        <w:tblW w:w="5092" w:type="pct"/>
        <w:tblCellSpacing w:w="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403"/>
        <w:gridCol w:w="4269"/>
        <w:gridCol w:w="2232"/>
        <w:gridCol w:w="1211"/>
        <w:gridCol w:w="1211"/>
        <w:gridCol w:w="1230"/>
        <w:gridCol w:w="1275"/>
        <w:gridCol w:w="1633"/>
        <w:gridCol w:w="842"/>
        <w:gridCol w:w="1707"/>
      </w:tblGrid>
      <w:tr w:rsidR="005D3C24" w:rsidRPr="0095494E" w:rsidTr="005D3C24">
        <w:trPr>
          <w:tblCellSpacing w:w="0" w:type="dxa"/>
        </w:trPr>
        <w:tc>
          <w:tcPr>
            <w:tcW w:w="126" w:type="pct"/>
            <w:vMerge w:val="restart"/>
            <w:shd w:val="clear" w:color="auto" w:fill="FFFFFF"/>
            <w:hideMark/>
          </w:tcPr>
          <w:p w:rsidR="005D3C24" w:rsidRPr="003D3097" w:rsidRDefault="005D3C24" w:rsidP="005D3C24">
            <w:pPr>
              <w:spacing w:before="60" w:after="60"/>
              <w:jc w:val="center"/>
              <w:rPr>
                <w:rFonts w:ascii="Times New Roman" w:hAnsi="Times New Roman" w:cs="Times New Roman"/>
                <w:b/>
                <w:bCs/>
                <w:lang w:val="en-US"/>
              </w:rPr>
            </w:pPr>
            <w:r w:rsidRPr="003D3097">
              <w:rPr>
                <w:rFonts w:ascii="Times New Roman" w:hAnsi="Times New Roman" w:cs="Times New Roman"/>
                <w:b/>
                <w:bCs/>
                <w:lang w:val="en-US"/>
              </w:rPr>
              <w:t>Nr. crt.</w:t>
            </w:r>
          </w:p>
        </w:tc>
        <w:tc>
          <w:tcPr>
            <w:tcW w:w="3170" w:type="pct"/>
            <w:gridSpan w:val="5"/>
            <w:shd w:val="clear" w:color="auto" w:fill="FFFFFF"/>
            <w:hideMark/>
          </w:tcPr>
          <w:p w:rsidR="005D3C24" w:rsidRPr="003D3097" w:rsidRDefault="005D3C24" w:rsidP="005D3C24">
            <w:pPr>
              <w:spacing w:before="60" w:after="60"/>
              <w:ind w:right="195"/>
              <w:jc w:val="center"/>
              <w:rPr>
                <w:rFonts w:ascii="Times New Roman" w:hAnsi="Times New Roman" w:cs="Times New Roman"/>
                <w:b/>
                <w:bCs/>
                <w:lang w:val="en-US"/>
              </w:rPr>
            </w:pPr>
            <w:r w:rsidRPr="003D3097">
              <w:rPr>
                <w:rFonts w:ascii="Times New Roman" w:hAnsi="Times New Roman" w:cs="Times New Roman"/>
                <w:b/>
                <w:bCs/>
                <w:lang w:val="en-US"/>
              </w:rPr>
              <w:t>Identificarea substan</w:t>
            </w:r>
            <w:r w:rsidR="0095494E">
              <w:rPr>
                <w:rFonts w:ascii="Times New Roman" w:hAnsi="Times New Roman" w:cs="Times New Roman"/>
                <w:b/>
                <w:bCs/>
                <w:lang w:val="en-US"/>
              </w:rPr>
              <w:t>ţ</w:t>
            </w:r>
            <w:r w:rsidRPr="003D3097">
              <w:rPr>
                <w:rFonts w:ascii="Times New Roman" w:hAnsi="Times New Roman" w:cs="Times New Roman"/>
                <w:b/>
                <w:bCs/>
                <w:lang w:val="en-US"/>
              </w:rPr>
              <w:t>ei</w:t>
            </w:r>
          </w:p>
        </w:tc>
        <w:tc>
          <w:tcPr>
            <w:tcW w:w="1171" w:type="pct"/>
            <w:gridSpan w:val="3"/>
            <w:shd w:val="clear" w:color="auto" w:fill="FFFFFF"/>
            <w:hideMark/>
          </w:tcPr>
          <w:p w:rsidR="005D3C24" w:rsidRPr="003D3097" w:rsidRDefault="005D3C24" w:rsidP="005D3C24">
            <w:pPr>
              <w:spacing w:before="60" w:after="60"/>
              <w:ind w:right="195"/>
              <w:jc w:val="center"/>
              <w:rPr>
                <w:rFonts w:ascii="Times New Roman" w:hAnsi="Times New Roman" w:cs="Times New Roman"/>
                <w:b/>
                <w:bCs/>
                <w:lang w:val="en-US"/>
              </w:rPr>
            </w:pPr>
            <w:r w:rsidRPr="003D3097">
              <w:rPr>
                <w:rFonts w:ascii="Times New Roman" w:hAnsi="Times New Roman" w:cs="Times New Roman"/>
                <w:b/>
                <w:bCs/>
                <w:lang w:val="en-US"/>
              </w:rPr>
              <w:t>Condi</w:t>
            </w:r>
            <w:r w:rsidR="0095494E">
              <w:rPr>
                <w:rFonts w:ascii="Times New Roman" w:hAnsi="Times New Roman" w:cs="Times New Roman"/>
                <w:b/>
                <w:bCs/>
                <w:lang w:val="en-US"/>
              </w:rPr>
              <w:t>ţ</w:t>
            </w:r>
            <w:r w:rsidRPr="003D3097">
              <w:rPr>
                <w:rFonts w:ascii="Times New Roman" w:hAnsi="Times New Roman" w:cs="Times New Roman"/>
                <w:b/>
                <w:bCs/>
                <w:lang w:val="en-US"/>
              </w:rPr>
              <w:t>ii</w:t>
            </w:r>
          </w:p>
        </w:tc>
        <w:tc>
          <w:tcPr>
            <w:tcW w:w="533" w:type="pct"/>
            <w:vMerge w:val="restart"/>
            <w:shd w:val="clear" w:color="auto" w:fill="FFFFFF"/>
            <w:hideMark/>
          </w:tcPr>
          <w:p w:rsidR="005D3C24" w:rsidRPr="003D3097" w:rsidRDefault="005D3C24" w:rsidP="005D3C24">
            <w:pPr>
              <w:tabs>
                <w:tab w:val="left" w:pos="1097"/>
              </w:tabs>
              <w:spacing w:before="60" w:after="60"/>
              <w:jc w:val="center"/>
              <w:rPr>
                <w:rFonts w:ascii="Times New Roman" w:hAnsi="Times New Roman" w:cs="Times New Roman"/>
                <w:b/>
                <w:bCs/>
                <w:lang w:val="en-US"/>
              </w:rPr>
            </w:pPr>
            <w:r w:rsidRPr="003D3097">
              <w:rPr>
                <w:rFonts w:ascii="Times New Roman" w:hAnsi="Times New Roman" w:cs="Times New Roman"/>
                <w:b/>
                <w:bCs/>
                <w:lang w:val="en-US"/>
              </w:rPr>
              <w:t>Formularea condi</w:t>
            </w:r>
            <w:r w:rsidR="0095494E">
              <w:rPr>
                <w:rFonts w:ascii="Times New Roman" w:hAnsi="Times New Roman" w:cs="Times New Roman"/>
                <w:b/>
                <w:bCs/>
                <w:lang w:val="en-US"/>
              </w:rPr>
              <w:t>ţ</w:t>
            </w:r>
            <w:r w:rsidRPr="003D3097">
              <w:rPr>
                <w:rFonts w:ascii="Times New Roman" w:hAnsi="Times New Roman" w:cs="Times New Roman"/>
                <w:b/>
                <w:bCs/>
                <w:lang w:val="en-US"/>
              </w:rPr>
              <w:t xml:space="preserve">iilor de utilizare </w:t>
            </w:r>
            <w:r w:rsidR="0095494E">
              <w:rPr>
                <w:rFonts w:ascii="Times New Roman" w:hAnsi="Times New Roman" w:cs="Times New Roman"/>
                <w:b/>
                <w:bCs/>
                <w:lang w:val="en-US"/>
              </w:rPr>
              <w:t>ş</w:t>
            </w:r>
            <w:r w:rsidRPr="003D3097">
              <w:rPr>
                <w:rFonts w:ascii="Times New Roman" w:hAnsi="Times New Roman" w:cs="Times New Roman"/>
                <w:b/>
                <w:bCs/>
                <w:lang w:val="en-US"/>
              </w:rPr>
              <w:t>i a avertismentelor</w:t>
            </w:r>
          </w:p>
        </w:tc>
      </w:tr>
      <w:tr w:rsidR="005D3C24" w:rsidRPr="003D3097" w:rsidTr="005D3C24">
        <w:trPr>
          <w:tblCellSpacing w:w="0" w:type="dxa"/>
        </w:trPr>
        <w:tc>
          <w:tcPr>
            <w:tcW w:w="126" w:type="pct"/>
            <w:vMerge/>
            <w:shd w:val="clear" w:color="auto" w:fill="FFFFFF"/>
            <w:vAlign w:val="center"/>
            <w:hideMark/>
          </w:tcPr>
          <w:p w:rsidR="005D3C24" w:rsidRPr="003D3097" w:rsidRDefault="005D3C24" w:rsidP="005D3C24">
            <w:pPr>
              <w:rPr>
                <w:rFonts w:ascii="Times New Roman" w:hAnsi="Times New Roman" w:cs="Times New Roman"/>
                <w:b/>
                <w:bCs/>
                <w:lang w:val="en-US"/>
              </w:rPr>
            </w:pPr>
          </w:p>
        </w:tc>
        <w:tc>
          <w:tcPr>
            <w:tcW w:w="1333" w:type="pct"/>
            <w:shd w:val="clear" w:color="auto" w:fill="FFFFFF"/>
            <w:hideMark/>
          </w:tcPr>
          <w:p w:rsidR="005D3C24" w:rsidRPr="003D3097" w:rsidRDefault="005D3C24" w:rsidP="005D3C24">
            <w:pPr>
              <w:spacing w:before="60" w:after="60"/>
              <w:ind w:right="195"/>
              <w:jc w:val="center"/>
              <w:rPr>
                <w:rFonts w:ascii="Times New Roman" w:hAnsi="Times New Roman" w:cs="Times New Roman"/>
                <w:b/>
                <w:bCs/>
                <w:lang w:val="en-US"/>
              </w:rPr>
            </w:pPr>
            <w:r w:rsidRPr="003D3097">
              <w:rPr>
                <w:rFonts w:ascii="Times New Roman" w:hAnsi="Times New Roman" w:cs="Times New Roman"/>
                <w:b/>
                <w:bCs/>
                <w:lang w:val="en-US"/>
              </w:rPr>
              <w:t>Denumirea chimică</w:t>
            </w:r>
          </w:p>
        </w:tc>
        <w:tc>
          <w:tcPr>
            <w:tcW w:w="697" w:type="pct"/>
            <w:shd w:val="clear" w:color="auto" w:fill="FFFFFF"/>
            <w:hideMark/>
          </w:tcPr>
          <w:p w:rsidR="005D3C24" w:rsidRPr="003D3097" w:rsidRDefault="005D3C24" w:rsidP="005D3C24">
            <w:pPr>
              <w:spacing w:before="60" w:after="60"/>
              <w:jc w:val="center"/>
              <w:rPr>
                <w:rFonts w:ascii="Times New Roman" w:hAnsi="Times New Roman" w:cs="Times New Roman"/>
                <w:b/>
                <w:bCs/>
                <w:lang w:val="en-US"/>
              </w:rPr>
            </w:pPr>
            <w:r w:rsidRPr="003D3097">
              <w:rPr>
                <w:rFonts w:ascii="Times New Roman" w:hAnsi="Times New Roman" w:cs="Times New Roman"/>
                <w:b/>
                <w:bCs/>
                <w:lang w:val="en-US"/>
              </w:rPr>
              <w:t>Indexul culorilor Numărul/Denumirea comună din glosarul ingredientelor</w:t>
            </w:r>
          </w:p>
        </w:tc>
        <w:tc>
          <w:tcPr>
            <w:tcW w:w="378" w:type="pct"/>
            <w:shd w:val="clear" w:color="auto" w:fill="FFFFFF"/>
            <w:hideMark/>
          </w:tcPr>
          <w:p w:rsidR="005D3C24" w:rsidRPr="003D3097" w:rsidRDefault="005D3C24" w:rsidP="005D3C24">
            <w:pPr>
              <w:spacing w:before="60" w:after="60"/>
              <w:ind w:right="195"/>
              <w:jc w:val="center"/>
              <w:rPr>
                <w:rFonts w:ascii="Times New Roman" w:hAnsi="Times New Roman" w:cs="Times New Roman"/>
                <w:b/>
                <w:bCs/>
                <w:lang w:val="en-US"/>
              </w:rPr>
            </w:pPr>
            <w:r w:rsidRPr="003D3097">
              <w:rPr>
                <w:rFonts w:ascii="Times New Roman" w:hAnsi="Times New Roman" w:cs="Times New Roman"/>
                <w:b/>
                <w:bCs/>
                <w:lang w:val="en-US"/>
              </w:rPr>
              <w:t>Numărul CAS</w:t>
            </w:r>
          </w:p>
        </w:tc>
        <w:tc>
          <w:tcPr>
            <w:tcW w:w="378" w:type="pct"/>
            <w:shd w:val="clear" w:color="auto" w:fill="FFFFFF"/>
            <w:hideMark/>
          </w:tcPr>
          <w:p w:rsidR="005D3C24" w:rsidRPr="003D3097" w:rsidRDefault="005D3C24" w:rsidP="005D3C24">
            <w:pPr>
              <w:spacing w:before="60" w:after="60"/>
              <w:ind w:right="195"/>
              <w:jc w:val="center"/>
              <w:rPr>
                <w:rFonts w:ascii="Times New Roman" w:hAnsi="Times New Roman" w:cs="Times New Roman"/>
                <w:b/>
                <w:bCs/>
                <w:lang w:val="en-US"/>
              </w:rPr>
            </w:pPr>
            <w:r w:rsidRPr="003D3097">
              <w:rPr>
                <w:rFonts w:ascii="Times New Roman" w:hAnsi="Times New Roman" w:cs="Times New Roman"/>
                <w:b/>
                <w:bCs/>
                <w:lang w:val="en-US"/>
              </w:rPr>
              <w:t>Numărul CE</w:t>
            </w:r>
          </w:p>
        </w:tc>
        <w:tc>
          <w:tcPr>
            <w:tcW w:w="383" w:type="pct"/>
            <w:shd w:val="clear" w:color="auto" w:fill="FFFFFF"/>
            <w:hideMark/>
          </w:tcPr>
          <w:p w:rsidR="005D3C24" w:rsidRPr="003D3097" w:rsidRDefault="005D3C24" w:rsidP="005D3C24">
            <w:pPr>
              <w:spacing w:before="60" w:after="60"/>
              <w:ind w:right="195"/>
              <w:jc w:val="center"/>
              <w:rPr>
                <w:rFonts w:ascii="Times New Roman" w:hAnsi="Times New Roman" w:cs="Times New Roman"/>
                <w:b/>
                <w:bCs/>
                <w:lang w:val="en-US"/>
              </w:rPr>
            </w:pPr>
            <w:r w:rsidRPr="003D3097">
              <w:rPr>
                <w:rFonts w:ascii="Times New Roman" w:hAnsi="Times New Roman" w:cs="Times New Roman"/>
                <w:b/>
                <w:bCs/>
                <w:lang w:val="en-US"/>
              </w:rPr>
              <w:t>Culoarea</w:t>
            </w:r>
          </w:p>
        </w:tc>
        <w:tc>
          <w:tcPr>
            <w:tcW w:w="398" w:type="pct"/>
            <w:shd w:val="clear" w:color="auto" w:fill="FFFFFF"/>
            <w:hideMark/>
          </w:tcPr>
          <w:p w:rsidR="005D3C24" w:rsidRPr="003D3097" w:rsidRDefault="005D3C24" w:rsidP="005D3C24">
            <w:pPr>
              <w:spacing w:before="60" w:after="60"/>
              <w:ind w:right="195"/>
              <w:jc w:val="center"/>
              <w:rPr>
                <w:rFonts w:ascii="Times New Roman" w:hAnsi="Times New Roman" w:cs="Times New Roman"/>
                <w:b/>
                <w:bCs/>
                <w:lang w:val="en-US"/>
              </w:rPr>
            </w:pPr>
            <w:r w:rsidRPr="003D3097">
              <w:rPr>
                <w:rFonts w:ascii="Times New Roman" w:hAnsi="Times New Roman" w:cs="Times New Roman"/>
                <w:b/>
                <w:bCs/>
                <w:lang w:val="en-US"/>
              </w:rPr>
              <w:t>Tipul de produs, păr</w:t>
            </w:r>
            <w:r w:rsidR="0095494E">
              <w:rPr>
                <w:rFonts w:ascii="Times New Roman" w:hAnsi="Times New Roman" w:cs="Times New Roman"/>
                <w:b/>
                <w:bCs/>
                <w:lang w:val="en-US"/>
              </w:rPr>
              <w:t>ţ</w:t>
            </w:r>
            <w:r w:rsidRPr="003D3097">
              <w:rPr>
                <w:rFonts w:ascii="Times New Roman" w:hAnsi="Times New Roman" w:cs="Times New Roman"/>
                <w:b/>
                <w:bCs/>
                <w:lang w:val="en-US"/>
              </w:rPr>
              <w:t>ile corpului</w:t>
            </w:r>
          </w:p>
        </w:tc>
        <w:tc>
          <w:tcPr>
            <w:tcW w:w="510" w:type="pct"/>
            <w:shd w:val="clear" w:color="auto" w:fill="FFFFFF"/>
            <w:hideMark/>
          </w:tcPr>
          <w:p w:rsidR="005D3C24" w:rsidRPr="003D3097" w:rsidRDefault="005D3C24" w:rsidP="005D3C24">
            <w:pPr>
              <w:spacing w:before="60" w:after="60"/>
              <w:ind w:right="195"/>
              <w:jc w:val="center"/>
              <w:rPr>
                <w:rFonts w:ascii="Times New Roman" w:hAnsi="Times New Roman" w:cs="Times New Roman"/>
                <w:b/>
                <w:bCs/>
                <w:lang w:val="en-US"/>
              </w:rPr>
            </w:pPr>
            <w:r w:rsidRPr="003D3097">
              <w:rPr>
                <w:rFonts w:ascii="Times New Roman" w:hAnsi="Times New Roman" w:cs="Times New Roman"/>
                <w:b/>
                <w:bCs/>
                <w:lang w:val="en-US"/>
              </w:rPr>
              <w:t>Concentra</w:t>
            </w:r>
            <w:r w:rsidR="0095494E">
              <w:rPr>
                <w:rFonts w:ascii="Times New Roman" w:hAnsi="Times New Roman" w:cs="Times New Roman"/>
                <w:b/>
                <w:bCs/>
                <w:lang w:val="en-US"/>
              </w:rPr>
              <w:t>ţ</w:t>
            </w:r>
            <w:r w:rsidRPr="003D3097">
              <w:rPr>
                <w:rFonts w:ascii="Times New Roman" w:hAnsi="Times New Roman" w:cs="Times New Roman"/>
                <w:b/>
                <w:bCs/>
                <w:lang w:val="en-US"/>
              </w:rPr>
              <w:t>ia maximă în preparatul gata de utilizare</w:t>
            </w:r>
          </w:p>
        </w:tc>
        <w:tc>
          <w:tcPr>
            <w:tcW w:w="263" w:type="pct"/>
            <w:shd w:val="clear" w:color="auto" w:fill="FFFFFF"/>
            <w:hideMark/>
          </w:tcPr>
          <w:p w:rsidR="005D3C24" w:rsidRPr="003D3097" w:rsidRDefault="005D3C24" w:rsidP="005D3C24">
            <w:pPr>
              <w:spacing w:before="60" w:after="60"/>
              <w:ind w:right="195"/>
              <w:jc w:val="center"/>
              <w:rPr>
                <w:rFonts w:ascii="Times New Roman" w:hAnsi="Times New Roman" w:cs="Times New Roman"/>
                <w:b/>
                <w:bCs/>
                <w:lang w:val="en-US"/>
              </w:rPr>
            </w:pPr>
            <w:r w:rsidRPr="003D3097">
              <w:rPr>
                <w:rFonts w:ascii="Times New Roman" w:hAnsi="Times New Roman" w:cs="Times New Roman"/>
                <w:b/>
                <w:bCs/>
                <w:lang w:val="en-US"/>
              </w:rPr>
              <w:t>Altele</w:t>
            </w:r>
          </w:p>
        </w:tc>
        <w:tc>
          <w:tcPr>
            <w:tcW w:w="533" w:type="pct"/>
            <w:vMerge/>
            <w:shd w:val="clear" w:color="auto" w:fill="FFFFFF"/>
            <w:vAlign w:val="center"/>
            <w:hideMark/>
          </w:tcPr>
          <w:p w:rsidR="005D3C24" w:rsidRPr="003D3097" w:rsidRDefault="005D3C24" w:rsidP="005D3C24">
            <w:pPr>
              <w:rPr>
                <w:rFonts w:ascii="Times New Roman" w:hAnsi="Times New Roman" w:cs="Times New Roman"/>
                <w:b/>
                <w:bCs/>
                <w:lang w:val="en-US"/>
              </w:rPr>
            </w:pP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ind w:right="195"/>
              <w:jc w:val="center"/>
              <w:rPr>
                <w:rFonts w:ascii="Times New Roman" w:hAnsi="Times New Roman" w:cs="Times New Roman"/>
                <w:b/>
                <w:bCs/>
                <w:lang w:val="en-US"/>
              </w:rPr>
            </w:pPr>
            <w:r w:rsidRPr="003D3097">
              <w:rPr>
                <w:rFonts w:ascii="Times New Roman" w:hAnsi="Times New Roman" w:cs="Times New Roman"/>
                <w:b/>
                <w:bCs/>
                <w:lang w:val="en-US"/>
              </w:rPr>
              <w:t>a</w:t>
            </w:r>
          </w:p>
        </w:tc>
        <w:tc>
          <w:tcPr>
            <w:tcW w:w="1333" w:type="pct"/>
            <w:shd w:val="clear" w:color="auto" w:fill="FFFFFF"/>
            <w:hideMark/>
          </w:tcPr>
          <w:p w:rsidR="005D3C24" w:rsidRPr="003D3097" w:rsidRDefault="005D3C24" w:rsidP="005D3C24">
            <w:pPr>
              <w:spacing w:before="60" w:after="60"/>
              <w:ind w:right="195"/>
              <w:jc w:val="center"/>
              <w:rPr>
                <w:rFonts w:ascii="Times New Roman" w:hAnsi="Times New Roman" w:cs="Times New Roman"/>
                <w:b/>
                <w:bCs/>
                <w:lang w:val="en-US"/>
              </w:rPr>
            </w:pPr>
            <w:r w:rsidRPr="003D3097">
              <w:rPr>
                <w:rFonts w:ascii="Times New Roman" w:hAnsi="Times New Roman" w:cs="Times New Roman"/>
                <w:b/>
                <w:bCs/>
                <w:lang w:val="en-US"/>
              </w:rPr>
              <w:t>b</w:t>
            </w:r>
          </w:p>
        </w:tc>
        <w:tc>
          <w:tcPr>
            <w:tcW w:w="697" w:type="pct"/>
            <w:shd w:val="clear" w:color="auto" w:fill="FFFFFF"/>
            <w:hideMark/>
          </w:tcPr>
          <w:p w:rsidR="005D3C24" w:rsidRPr="003D3097" w:rsidRDefault="005D3C24" w:rsidP="005D3C24">
            <w:pPr>
              <w:spacing w:before="60" w:after="60"/>
              <w:ind w:right="195"/>
              <w:jc w:val="center"/>
              <w:rPr>
                <w:rFonts w:ascii="Times New Roman" w:hAnsi="Times New Roman" w:cs="Times New Roman"/>
                <w:b/>
                <w:bCs/>
                <w:lang w:val="en-US"/>
              </w:rPr>
            </w:pPr>
            <w:r w:rsidRPr="003D3097">
              <w:rPr>
                <w:rFonts w:ascii="Times New Roman" w:hAnsi="Times New Roman" w:cs="Times New Roman"/>
                <w:b/>
                <w:bCs/>
                <w:lang w:val="en-US"/>
              </w:rPr>
              <w:t>c</w:t>
            </w:r>
          </w:p>
        </w:tc>
        <w:tc>
          <w:tcPr>
            <w:tcW w:w="378" w:type="pct"/>
            <w:shd w:val="clear" w:color="auto" w:fill="FFFFFF"/>
            <w:hideMark/>
          </w:tcPr>
          <w:p w:rsidR="005D3C24" w:rsidRPr="003D3097" w:rsidRDefault="005D3C24" w:rsidP="005D3C24">
            <w:pPr>
              <w:spacing w:before="60" w:after="60"/>
              <w:ind w:right="195"/>
              <w:jc w:val="center"/>
              <w:rPr>
                <w:rFonts w:ascii="Times New Roman" w:hAnsi="Times New Roman" w:cs="Times New Roman"/>
                <w:b/>
                <w:bCs/>
                <w:lang w:val="en-US"/>
              </w:rPr>
            </w:pPr>
            <w:r w:rsidRPr="003D3097">
              <w:rPr>
                <w:rFonts w:ascii="Times New Roman" w:hAnsi="Times New Roman" w:cs="Times New Roman"/>
                <w:b/>
                <w:bCs/>
                <w:lang w:val="en-US"/>
              </w:rPr>
              <w:t>d</w:t>
            </w:r>
          </w:p>
        </w:tc>
        <w:tc>
          <w:tcPr>
            <w:tcW w:w="378" w:type="pct"/>
            <w:shd w:val="clear" w:color="auto" w:fill="FFFFFF"/>
            <w:hideMark/>
          </w:tcPr>
          <w:p w:rsidR="005D3C24" w:rsidRPr="003D3097" w:rsidRDefault="005D3C24" w:rsidP="005D3C24">
            <w:pPr>
              <w:spacing w:before="60" w:after="60"/>
              <w:ind w:right="195"/>
              <w:jc w:val="center"/>
              <w:rPr>
                <w:rFonts w:ascii="Times New Roman" w:hAnsi="Times New Roman" w:cs="Times New Roman"/>
                <w:b/>
                <w:bCs/>
                <w:lang w:val="en-US"/>
              </w:rPr>
            </w:pPr>
            <w:r w:rsidRPr="003D3097">
              <w:rPr>
                <w:rFonts w:ascii="Times New Roman" w:hAnsi="Times New Roman" w:cs="Times New Roman"/>
                <w:b/>
                <w:bCs/>
                <w:lang w:val="en-US"/>
              </w:rPr>
              <w:t>e</w:t>
            </w:r>
          </w:p>
        </w:tc>
        <w:tc>
          <w:tcPr>
            <w:tcW w:w="383" w:type="pct"/>
            <w:shd w:val="clear" w:color="auto" w:fill="FFFFFF"/>
            <w:hideMark/>
          </w:tcPr>
          <w:p w:rsidR="005D3C24" w:rsidRPr="003D3097" w:rsidRDefault="005D3C24" w:rsidP="005D3C24">
            <w:pPr>
              <w:spacing w:before="60" w:after="60"/>
              <w:ind w:right="195"/>
              <w:jc w:val="center"/>
              <w:rPr>
                <w:rFonts w:ascii="Times New Roman" w:hAnsi="Times New Roman" w:cs="Times New Roman"/>
                <w:b/>
                <w:bCs/>
                <w:lang w:val="en-US"/>
              </w:rPr>
            </w:pPr>
            <w:r w:rsidRPr="003D3097">
              <w:rPr>
                <w:rFonts w:ascii="Times New Roman" w:hAnsi="Times New Roman" w:cs="Times New Roman"/>
                <w:b/>
                <w:bCs/>
                <w:lang w:val="en-US"/>
              </w:rPr>
              <w:t>f</w:t>
            </w:r>
          </w:p>
        </w:tc>
        <w:tc>
          <w:tcPr>
            <w:tcW w:w="398" w:type="pct"/>
            <w:shd w:val="clear" w:color="auto" w:fill="FFFFFF"/>
            <w:hideMark/>
          </w:tcPr>
          <w:p w:rsidR="005D3C24" w:rsidRPr="003D3097" w:rsidRDefault="005D3C24" w:rsidP="005D3C24">
            <w:pPr>
              <w:spacing w:before="60" w:after="60"/>
              <w:ind w:right="195"/>
              <w:jc w:val="center"/>
              <w:rPr>
                <w:rFonts w:ascii="Times New Roman" w:hAnsi="Times New Roman" w:cs="Times New Roman"/>
                <w:b/>
                <w:bCs/>
                <w:lang w:val="en-US"/>
              </w:rPr>
            </w:pPr>
            <w:r w:rsidRPr="003D3097">
              <w:rPr>
                <w:rFonts w:ascii="Times New Roman" w:hAnsi="Times New Roman" w:cs="Times New Roman"/>
                <w:b/>
                <w:bCs/>
                <w:lang w:val="en-US"/>
              </w:rPr>
              <w:t>g</w:t>
            </w:r>
          </w:p>
        </w:tc>
        <w:tc>
          <w:tcPr>
            <w:tcW w:w="510" w:type="pct"/>
            <w:shd w:val="clear" w:color="auto" w:fill="FFFFFF"/>
            <w:hideMark/>
          </w:tcPr>
          <w:p w:rsidR="005D3C24" w:rsidRPr="003D3097" w:rsidRDefault="005D3C24" w:rsidP="005D3C24">
            <w:pPr>
              <w:spacing w:before="60" w:after="60"/>
              <w:ind w:right="195"/>
              <w:jc w:val="center"/>
              <w:rPr>
                <w:rFonts w:ascii="Times New Roman" w:hAnsi="Times New Roman" w:cs="Times New Roman"/>
                <w:b/>
                <w:bCs/>
                <w:lang w:val="en-US"/>
              </w:rPr>
            </w:pPr>
            <w:r w:rsidRPr="003D3097">
              <w:rPr>
                <w:rFonts w:ascii="Times New Roman" w:hAnsi="Times New Roman" w:cs="Times New Roman"/>
                <w:b/>
                <w:bCs/>
                <w:lang w:val="en-US"/>
              </w:rPr>
              <w:t>h</w:t>
            </w:r>
          </w:p>
        </w:tc>
        <w:tc>
          <w:tcPr>
            <w:tcW w:w="263" w:type="pct"/>
            <w:shd w:val="clear" w:color="auto" w:fill="FFFFFF"/>
            <w:hideMark/>
          </w:tcPr>
          <w:p w:rsidR="005D3C24" w:rsidRPr="003D3097" w:rsidRDefault="005D3C24" w:rsidP="005D3C24">
            <w:pPr>
              <w:spacing w:before="60" w:after="60"/>
              <w:ind w:right="195"/>
              <w:jc w:val="center"/>
              <w:rPr>
                <w:rFonts w:ascii="Times New Roman" w:hAnsi="Times New Roman" w:cs="Times New Roman"/>
                <w:b/>
                <w:bCs/>
                <w:lang w:val="en-US"/>
              </w:rPr>
            </w:pPr>
            <w:r w:rsidRPr="003D3097">
              <w:rPr>
                <w:rFonts w:ascii="Times New Roman" w:hAnsi="Times New Roman" w:cs="Times New Roman"/>
                <w:b/>
                <w:bCs/>
                <w:lang w:val="en-US"/>
              </w:rPr>
              <w:t>i</w:t>
            </w:r>
          </w:p>
        </w:tc>
        <w:tc>
          <w:tcPr>
            <w:tcW w:w="533" w:type="pct"/>
            <w:shd w:val="clear" w:color="auto" w:fill="FFFFFF"/>
            <w:hideMark/>
          </w:tcPr>
          <w:p w:rsidR="005D3C24" w:rsidRPr="003D3097" w:rsidRDefault="005D3C24" w:rsidP="005D3C24">
            <w:pPr>
              <w:spacing w:before="60" w:after="60"/>
              <w:ind w:right="195"/>
              <w:jc w:val="center"/>
              <w:rPr>
                <w:rFonts w:ascii="Times New Roman" w:hAnsi="Times New Roman" w:cs="Times New Roman"/>
                <w:b/>
                <w:bCs/>
                <w:lang w:val="en-US"/>
              </w:rPr>
            </w:pPr>
            <w:r w:rsidRPr="003D3097">
              <w:rPr>
                <w:rFonts w:ascii="Times New Roman" w:hAnsi="Times New Roman" w:cs="Times New Roman"/>
                <w:b/>
                <w:bCs/>
                <w:lang w:val="en-US"/>
              </w:rPr>
              <w:t>j</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Tris(1,2-naftochinonă 1-oximato-O,O')ferat(1-) de sodiu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10006</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Verde</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Produse care se îndepărtează prin clătire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Tris[5,6-dihidro-5-(hidroximino)-6-oxonaftalen-2-sulfonato(2-)-N5,O6]ferat(3-) trisodic</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10020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Verde</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 nu se utiliza în produsele destinate aplicării pe mucoase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3</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 xml:space="preserve">5,7-Dinitro-8-oxidonaftalen-2-sulfonat disodic </w:t>
            </w:r>
            <w:r w:rsidR="0095494E">
              <w:rPr>
                <w:rFonts w:ascii="Times New Roman" w:hAnsi="Times New Roman" w:cs="Times New Roman"/>
                <w:lang w:val="en-US"/>
              </w:rPr>
              <w:t>ş</w:t>
            </w:r>
            <w:r w:rsidRPr="003D3097">
              <w:rPr>
                <w:rFonts w:ascii="Times New Roman" w:hAnsi="Times New Roman" w:cs="Times New Roman"/>
                <w:lang w:val="en-US"/>
              </w:rPr>
              <w:t>i lacurile, sărurile sau pigmen</w:t>
            </w:r>
            <w:r w:rsidR="0095494E">
              <w:rPr>
                <w:rFonts w:ascii="Times New Roman" w:hAnsi="Times New Roman" w:cs="Times New Roman"/>
                <w:lang w:val="en-US"/>
              </w:rPr>
              <w:t>ţ</w:t>
            </w:r>
            <w:r w:rsidRPr="003D3097">
              <w:rPr>
                <w:rFonts w:ascii="Times New Roman" w:hAnsi="Times New Roman" w:cs="Times New Roman"/>
                <w:lang w:val="en-US"/>
              </w:rPr>
              <w:t xml:space="preserve">ii săi insolubili </w:t>
            </w:r>
            <w:r w:rsidRPr="003D3097">
              <w:rPr>
                <w:rFonts w:ascii="Times New Roman" w:hAnsi="Times New Roman" w:cs="Times New Roman"/>
                <w:lang w:val="en-US"/>
              </w:rPr>
              <w:lastRenderedPageBreak/>
              <w:t>de bariu, stron</w:t>
            </w:r>
            <w:r w:rsidR="0095494E">
              <w:rPr>
                <w:rFonts w:ascii="Times New Roman" w:hAnsi="Times New Roman" w:cs="Times New Roman"/>
                <w:lang w:val="en-US"/>
              </w:rPr>
              <w:t>ţ</w:t>
            </w:r>
            <w:r w:rsidRPr="003D3097">
              <w:rPr>
                <w:rFonts w:ascii="Times New Roman" w:hAnsi="Times New Roman" w:cs="Times New Roman"/>
                <w:lang w:val="en-US"/>
              </w:rPr>
              <w:t xml:space="preserve">iu </w:t>
            </w:r>
            <w:r w:rsidR="0095494E">
              <w:rPr>
                <w:rFonts w:ascii="Times New Roman" w:hAnsi="Times New Roman" w:cs="Times New Roman"/>
                <w:lang w:val="en-US"/>
              </w:rPr>
              <w:t>ş</w:t>
            </w:r>
            <w:r w:rsidRPr="003D3097">
              <w:rPr>
                <w:rFonts w:ascii="Times New Roman" w:hAnsi="Times New Roman" w:cs="Times New Roman"/>
                <w:lang w:val="en-US"/>
              </w:rPr>
              <w:t>i zirconiu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lastRenderedPageBreak/>
              <w:t>10316</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Galben</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 xml:space="preserve">A nu se utiliza în </w:t>
            </w:r>
            <w:r w:rsidRPr="003D3097">
              <w:rPr>
                <w:rFonts w:ascii="Times New Roman" w:hAnsi="Times New Roman" w:cs="Times New Roman"/>
                <w:lang w:val="en-US"/>
              </w:rPr>
              <w:lastRenderedPageBreak/>
              <w:t>produsele aplicate în vecinătatea ochilor</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lastRenderedPageBreak/>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lastRenderedPageBreak/>
              <w:t>4</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2-[(4-Metil-2-nitrofenil)azo]-3-oxo-N-fenilbutiramidă</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11680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Galben</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 nu se utiliza în produsele destinate aplicării pe mucoase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5</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2-[(4-Clor-2-nitrofenil)azo]-N-(2-clorfenil)-3-oxobutiramidă</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11710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Galben</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 nu se utiliza în produsele aplicate pe mucoase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6</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2-[(4-Metoxi-2-nitrofenil)azo]-3-oxo-N-(o-tolil)butiramidă</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11725</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Portocaliu</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Produse care se îndepărtează prin clătire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4-(Fenilazo)rezorcină</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11920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Portocaliu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8</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4-[(4-Etoxifenil)azo]naftol</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12010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Ro</w:t>
            </w:r>
            <w:r w:rsidR="0095494E">
              <w:rPr>
                <w:rFonts w:ascii="Times New Roman" w:hAnsi="Times New Roman" w:cs="Times New Roman"/>
                <w:lang w:val="en-US"/>
              </w:rPr>
              <w:t>ş</w:t>
            </w:r>
            <w:r w:rsidRPr="003D3097">
              <w:rPr>
                <w:rFonts w:ascii="Times New Roman" w:hAnsi="Times New Roman" w:cs="Times New Roman"/>
                <w:lang w:val="en-US"/>
              </w:rPr>
              <w:t>u</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 nu se utiliza în produsele destinate aplicării pe mucoase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9</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 xml:space="preserve">1-[(2-Clor-4-nitrofenil)azo]-2-naftol </w:t>
            </w:r>
            <w:r w:rsidR="0095494E">
              <w:rPr>
                <w:rFonts w:ascii="Times New Roman" w:hAnsi="Times New Roman" w:cs="Times New Roman"/>
                <w:lang w:val="en-US"/>
              </w:rPr>
              <w:t>ş</w:t>
            </w:r>
            <w:r w:rsidRPr="003D3097">
              <w:rPr>
                <w:rFonts w:ascii="Times New Roman" w:hAnsi="Times New Roman" w:cs="Times New Roman"/>
                <w:lang w:val="en-US"/>
              </w:rPr>
              <w:t xml:space="preserve">i lacurile, sărurile </w:t>
            </w:r>
            <w:r w:rsidR="0095494E">
              <w:rPr>
                <w:rFonts w:ascii="Times New Roman" w:hAnsi="Times New Roman" w:cs="Times New Roman"/>
                <w:lang w:val="en-US"/>
              </w:rPr>
              <w:t>ş</w:t>
            </w:r>
            <w:r w:rsidRPr="003D3097">
              <w:rPr>
                <w:rFonts w:ascii="Times New Roman" w:hAnsi="Times New Roman" w:cs="Times New Roman"/>
                <w:lang w:val="en-US"/>
              </w:rPr>
              <w:t>i pigmen</w:t>
            </w:r>
            <w:r w:rsidR="0095494E">
              <w:rPr>
                <w:rFonts w:ascii="Times New Roman" w:hAnsi="Times New Roman" w:cs="Times New Roman"/>
                <w:lang w:val="en-US"/>
              </w:rPr>
              <w:t>ţ</w:t>
            </w:r>
            <w:r w:rsidRPr="003D3097">
              <w:rPr>
                <w:rFonts w:ascii="Times New Roman" w:hAnsi="Times New Roman" w:cs="Times New Roman"/>
                <w:lang w:val="en-US"/>
              </w:rPr>
              <w:t xml:space="preserve">ii săi insolubili de bariu, </w:t>
            </w:r>
            <w:r w:rsidRPr="003D3097">
              <w:rPr>
                <w:rFonts w:ascii="Times New Roman" w:hAnsi="Times New Roman" w:cs="Times New Roman"/>
                <w:lang w:val="en-US"/>
              </w:rPr>
              <w:lastRenderedPageBreak/>
              <w:t>stron</w:t>
            </w:r>
            <w:r w:rsidR="0095494E">
              <w:rPr>
                <w:rFonts w:ascii="Times New Roman" w:hAnsi="Times New Roman" w:cs="Times New Roman"/>
                <w:lang w:val="en-US"/>
              </w:rPr>
              <w:t>ţ</w:t>
            </w:r>
            <w:r w:rsidRPr="003D3097">
              <w:rPr>
                <w:rFonts w:ascii="Times New Roman" w:hAnsi="Times New Roman" w:cs="Times New Roman"/>
                <w:lang w:val="en-US"/>
              </w:rPr>
              <w:t xml:space="preserve">iu </w:t>
            </w:r>
            <w:r w:rsidR="0095494E">
              <w:rPr>
                <w:rFonts w:ascii="Times New Roman" w:hAnsi="Times New Roman" w:cs="Times New Roman"/>
                <w:lang w:val="en-US"/>
              </w:rPr>
              <w:t>ş</w:t>
            </w:r>
            <w:r w:rsidRPr="003D3097">
              <w:rPr>
                <w:rFonts w:ascii="Times New Roman" w:hAnsi="Times New Roman" w:cs="Times New Roman"/>
                <w:lang w:val="en-US"/>
              </w:rPr>
              <w:t>i zirconiu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lastRenderedPageBreak/>
              <w:t>12085</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Ro</w:t>
            </w:r>
            <w:r w:rsidR="0095494E">
              <w:rPr>
                <w:rFonts w:ascii="Times New Roman" w:hAnsi="Times New Roman" w:cs="Times New Roman"/>
                <w:lang w:val="en-US"/>
              </w:rPr>
              <w:t>ş</w:t>
            </w:r>
            <w:r w:rsidRPr="003D3097">
              <w:rPr>
                <w:rFonts w:ascii="Times New Roman" w:hAnsi="Times New Roman" w:cs="Times New Roman"/>
                <w:lang w:val="en-US"/>
              </w:rPr>
              <w:t>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3 %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lastRenderedPageBreak/>
              <w:t>10</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1-[(4-Metil-2-nitrofenil)azo]-2-naftol</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12120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Ro</w:t>
            </w:r>
            <w:r w:rsidR="0095494E">
              <w:rPr>
                <w:rFonts w:ascii="Times New Roman" w:hAnsi="Times New Roman" w:cs="Times New Roman"/>
                <w:lang w:val="en-US"/>
              </w:rPr>
              <w:t>ş</w:t>
            </w:r>
            <w:r w:rsidRPr="003D3097">
              <w:rPr>
                <w:rFonts w:ascii="Times New Roman" w:hAnsi="Times New Roman" w:cs="Times New Roman"/>
                <w:lang w:val="en-US"/>
              </w:rPr>
              <w:t>u</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Produse care se îndepărtează prin clătire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11</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3-Hidroxi-N-(o-tolil)-4-[(2,4,5-triclorfenil)azo]naftalen-2-carboxamidă</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12370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Ro</w:t>
            </w:r>
            <w:r w:rsidR="0095494E">
              <w:rPr>
                <w:rFonts w:ascii="Times New Roman" w:hAnsi="Times New Roman" w:cs="Times New Roman"/>
                <w:lang w:val="en-US"/>
              </w:rPr>
              <w:t>ş</w:t>
            </w:r>
            <w:r w:rsidRPr="003D3097">
              <w:rPr>
                <w:rFonts w:ascii="Times New Roman" w:hAnsi="Times New Roman" w:cs="Times New Roman"/>
                <w:lang w:val="en-US"/>
              </w:rPr>
              <w:t>u</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Produse care se îndepărtează prin clătire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12</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N-(4-Clor-2-metilfenil)-4-[(4-clor-2-metilfenil)azo]-3-hidroxinaftalen-2-carboxamidă</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12420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Ro</w:t>
            </w:r>
            <w:r w:rsidR="0095494E">
              <w:rPr>
                <w:rFonts w:ascii="Times New Roman" w:hAnsi="Times New Roman" w:cs="Times New Roman"/>
                <w:lang w:val="en-US"/>
              </w:rPr>
              <w:t>ş</w:t>
            </w:r>
            <w:r w:rsidRPr="003D3097">
              <w:rPr>
                <w:rFonts w:ascii="Times New Roman" w:hAnsi="Times New Roman" w:cs="Times New Roman"/>
                <w:lang w:val="en-US"/>
              </w:rPr>
              <w:t>u</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Produse care se îndepărtează prin clătire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13</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4-[(2,5-Diclorfenil)azo]-N-(2,5-dimetoxifenil)-3-hidroxinaftalen-2-carboxamidă</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12480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Maro</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Produse care se îndepărtează prin clătire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14</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N-(5-Clor-2,4-dimetoxifenil)-4-[[5-[(dietilamino)sulfonil]-2-metoxifenil]azo]-3-hidroxinaftalen-2-carboxamidă</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12490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Ro</w:t>
            </w:r>
            <w:r w:rsidR="0095494E">
              <w:rPr>
                <w:rFonts w:ascii="Times New Roman" w:hAnsi="Times New Roman" w:cs="Times New Roman"/>
                <w:lang w:val="en-US"/>
              </w:rPr>
              <w:t>ş</w:t>
            </w:r>
            <w:r w:rsidRPr="003D3097">
              <w:rPr>
                <w:rFonts w:ascii="Times New Roman" w:hAnsi="Times New Roman" w:cs="Times New Roman"/>
                <w:lang w:val="en-US"/>
              </w:rPr>
              <w:t>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15</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2,4-Dihidro-5-metil-2-fenil-4-(fenilazo)-3H-pirazol-3-onă</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12700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Galben</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Produse care se îndepărtează prin clătire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16</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2-Amino-5-[(4-sulfonatofenil)azo]benzensulfonat disodic</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13015</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Galben</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17</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 xml:space="preserve">4-(2,4-Dihidroxifenilazo)benzensulfonat de </w:t>
            </w:r>
            <w:r w:rsidRPr="003D3097">
              <w:rPr>
                <w:rFonts w:ascii="Times New Roman" w:hAnsi="Times New Roman" w:cs="Times New Roman"/>
                <w:lang w:val="en-US"/>
              </w:rPr>
              <w:lastRenderedPageBreak/>
              <w:t>sodiu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lastRenderedPageBreak/>
              <w:t>14270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Portocaliu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lastRenderedPageBreak/>
              <w:t>18</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3-[(2,4-Dimetil-5-sulfonatofenil)azo]-4-hidroxinaftalen-1-sulfonat disodic</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14700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Ro</w:t>
            </w:r>
            <w:r w:rsidR="0095494E">
              <w:rPr>
                <w:rFonts w:ascii="Times New Roman" w:hAnsi="Times New Roman" w:cs="Times New Roman"/>
                <w:lang w:val="en-US"/>
              </w:rPr>
              <w:t>ş</w:t>
            </w:r>
            <w:r w:rsidRPr="003D3097">
              <w:rPr>
                <w:rFonts w:ascii="Times New Roman" w:hAnsi="Times New Roman" w:cs="Times New Roman"/>
                <w:lang w:val="en-US"/>
              </w:rPr>
              <w:t>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19</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4-Hidroxi-3-[(4-sulfonatonaftil)azo]naftalensulfonat disodic</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14720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222-657-4</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Ro</w:t>
            </w:r>
            <w:r w:rsidR="0095494E">
              <w:rPr>
                <w:rFonts w:ascii="Times New Roman" w:hAnsi="Times New Roman" w:cs="Times New Roman"/>
                <w:lang w:val="en-US"/>
              </w:rPr>
              <w:t>ş</w:t>
            </w:r>
            <w:r w:rsidRPr="003D3097">
              <w:rPr>
                <w:rFonts w:ascii="Times New Roman" w:hAnsi="Times New Roman" w:cs="Times New Roman"/>
                <w:lang w:val="en-US"/>
              </w:rPr>
              <w:t>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Criterii de puritate prevăzute în Directiva 95/45/CE a Comisiei (E 122)</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20</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6-[(2,4-Dimetil-6-sulfonatofenil)azo]-5-hidroxinaftalen-1-sulfonat disodic</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14815</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Ro</w:t>
            </w:r>
            <w:r w:rsidR="0095494E">
              <w:rPr>
                <w:rFonts w:ascii="Times New Roman" w:hAnsi="Times New Roman" w:cs="Times New Roman"/>
                <w:lang w:val="en-US"/>
              </w:rPr>
              <w:t>ş</w:t>
            </w:r>
            <w:r w:rsidRPr="003D3097">
              <w:rPr>
                <w:rFonts w:ascii="Times New Roman" w:hAnsi="Times New Roman" w:cs="Times New Roman"/>
                <w:lang w:val="en-US"/>
              </w:rPr>
              <w:t>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21</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 xml:space="preserve">4-[(2-Hidroxi-1-naftil)azo]benzensulfonat de sodiu </w:t>
            </w:r>
            <w:r w:rsidR="0095494E">
              <w:rPr>
                <w:rFonts w:ascii="Times New Roman" w:hAnsi="Times New Roman" w:cs="Times New Roman"/>
                <w:lang w:val="en-US"/>
              </w:rPr>
              <w:t>ş</w:t>
            </w:r>
            <w:r w:rsidRPr="003D3097">
              <w:rPr>
                <w:rFonts w:ascii="Times New Roman" w:hAnsi="Times New Roman" w:cs="Times New Roman"/>
                <w:lang w:val="en-US"/>
              </w:rPr>
              <w:t>i lacurile, sărurile sau pigmen</w:t>
            </w:r>
            <w:r w:rsidR="0095494E">
              <w:rPr>
                <w:rFonts w:ascii="Times New Roman" w:hAnsi="Times New Roman" w:cs="Times New Roman"/>
                <w:lang w:val="en-US"/>
              </w:rPr>
              <w:t>ţ</w:t>
            </w:r>
            <w:r w:rsidRPr="003D3097">
              <w:rPr>
                <w:rFonts w:ascii="Times New Roman" w:hAnsi="Times New Roman" w:cs="Times New Roman"/>
                <w:lang w:val="en-US"/>
              </w:rPr>
              <w:t>ii săi insolubili de bariu, stron</w:t>
            </w:r>
            <w:r w:rsidR="0095494E">
              <w:rPr>
                <w:rFonts w:ascii="Times New Roman" w:hAnsi="Times New Roman" w:cs="Times New Roman"/>
                <w:lang w:val="en-US"/>
              </w:rPr>
              <w:t>ţ</w:t>
            </w:r>
            <w:r w:rsidRPr="003D3097">
              <w:rPr>
                <w:rFonts w:ascii="Times New Roman" w:hAnsi="Times New Roman" w:cs="Times New Roman"/>
                <w:lang w:val="en-US"/>
              </w:rPr>
              <w:t xml:space="preserve">iu </w:t>
            </w:r>
            <w:r w:rsidR="0095494E">
              <w:rPr>
                <w:rFonts w:ascii="Times New Roman" w:hAnsi="Times New Roman" w:cs="Times New Roman"/>
                <w:lang w:val="en-US"/>
              </w:rPr>
              <w:t>ş</w:t>
            </w:r>
            <w:r w:rsidRPr="003D3097">
              <w:rPr>
                <w:rFonts w:ascii="Times New Roman" w:hAnsi="Times New Roman" w:cs="Times New Roman"/>
                <w:lang w:val="en-US"/>
              </w:rPr>
              <w:t>i zirconiu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15510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Portocaliu</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 nu se utiliza în produsele destinate aplicării în vecinătatea ochilor</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22</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 xml:space="preserve">bis[2-Clor-5-[(2-hidroxi-1-naftil)azo]-4-sulfonatobenzoat] de calciu </w:t>
            </w:r>
            <w:r w:rsidR="0095494E">
              <w:rPr>
                <w:rFonts w:ascii="Times New Roman" w:hAnsi="Times New Roman" w:cs="Times New Roman"/>
                <w:lang w:val="en-US"/>
              </w:rPr>
              <w:t>ş</w:t>
            </w:r>
            <w:r w:rsidRPr="003D3097">
              <w:rPr>
                <w:rFonts w:ascii="Times New Roman" w:hAnsi="Times New Roman" w:cs="Times New Roman"/>
                <w:lang w:val="en-US"/>
              </w:rPr>
              <w:t>i disodiu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15525</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Ro</w:t>
            </w:r>
            <w:r w:rsidR="0095494E">
              <w:rPr>
                <w:rFonts w:ascii="Times New Roman" w:hAnsi="Times New Roman" w:cs="Times New Roman"/>
                <w:lang w:val="en-US"/>
              </w:rPr>
              <w:t>ş</w:t>
            </w:r>
            <w:r w:rsidRPr="003D3097">
              <w:rPr>
                <w:rFonts w:ascii="Times New Roman" w:hAnsi="Times New Roman" w:cs="Times New Roman"/>
                <w:lang w:val="en-US"/>
              </w:rPr>
              <w:t>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23</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bis[4-[(2-Hidroxi-1-natil)azo]-2-metilbenzensulfonat] de bariu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15580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Ro</w:t>
            </w:r>
            <w:r w:rsidR="0095494E">
              <w:rPr>
                <w:rFonts w:ascii="Times New Roman" w:hAnsi="Times New Roman" w:cs="Times New Roman"/>
                <w:lang w:val="en-US"/>
              </w:rPr>
              <w:t>ş</w:t>
            </w:r>
            <w:r w:rsidRPr="003D3097">
              <w:rPr>
                <w:rFonts w:ascii="Times New Roman" w:hAnsi="Times New Roman" w:cs="Times New Roman"/>
                <w:lang w:val="en-US"/>
              </w:rPr>
              <w:t>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24</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4-[(2-Hidroxi-1-naftil)azo]naftalensulfonat de sodiu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15620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Ro</w:t>
            </w:r>
            <w:r w:rsidR="0095494E">
              <w:rPr>
                <w:rFonts w:ascii="Times New Roman" w:hAnsi="Times New Roman" w:cs="Times New Roman"/>
                <w:lang w:val="en-US"/>
              </w:rPr>
              <w:t>ş</w:t>
            </w:r>
            <w:r w:rsidRPr="003D3097">
              <w:rPr>
                <w:rFonts w:ascii="Times New Roman" w:hAnsi="Times New Roman" w:cs="Times New Roman"/>
                <w:lang w:val="en-US"/>
              </w:rPr>
              <w:t>u</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 xml:space="preserve">Produse care se </w:t>
            </w:r>
            <w:r w:rsidRPr="003D3097">
              <w:rPr>
                <w:rFonts w:ascii="Times New Roman" w:hAnsi="Times New Roman" w:cs="Times New Roman"/>
                <w:lang w:val="en-US"/>
              </w:rPr>
              <w:lastRenderedPageBreak/>
              <w:t>îndepărtează prin clătire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lastRenderedPageBreak/>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lastRenderedPageBreak/>
              <w:t>25</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 xml:space="preserve">2-[(2-Hidroxinaftil)azo]naftalensulfonat de sodiu </w:t>
            </w:r>
            <w:r w:rsidR="0095494E">
              <w:rPr>
                <w:rFonts w:ascii="Times New Roman" w:hAnsi="Times New Roman" w:cs="Times New Roman"/>
                <w:lang w:val="en-US"/>
              </w:rPr>
              <w:t>ş</w:t>
            </w:r>
            <w:r w:rsidRPr="003D3097">
              <w:rPr>
                <w:rFonts w:ascii="Times New Roman" w:hAnsi="Times New Roman" w:cs="Times New Roman"/>
                <w:lang w:val="en-US"/>
              </w:rPr>
              <w:t>i lacurile, sărurile sau pigmen</w:t>
            </w:r>
            <w:r w:rsidR="0095494E">
              <w:rPr>
                <w:rFonts w:ascii="Times New Roman" w:hAnsi="Times New Roman" w:cs="Times New Roman"/>
                <w:lang w:val="en-US"/>
              </w:rPr>
              <w:t>ţ</w:t>
            </w:r>
            <w:r w:rsidRPr="003D3097">
              <w:rPr>
                <w:rFonts w:ascii="Times New Roman" w:hAnsi="Times New Roman" w:cs="Times New Roman"/>
                <w:lang w:val="en-US"/>
              </w:rPr>
              <w:t>ii săi insolubili de bariu, stron</w:t>
            </w:r>
            <w:r w:rsidR="0095494E">
              <w:rPr>
                <w:rFonts w:ascii="Times New Roman" w:hAnsi="Times New Roman" w:cs="Times New Roman"/>
                <w:lang w:val="en-US"/>
              </w:rPr>
              <w:t>ţ</w:t>
            </w:r>
            <w:r w:rsidRPr="003D3097">
              <w:rPr>
                <w:rFonts w:ascii="Times New Roman" w:hAnsi="Times New Roman" w:cs="Times New Roman"/>
                <w:lang w:val="en-US"/>
              </w:rPr>
              <w:t xml:space="preserve">iu </w:t>
            </w:r>
            <w:r w:rsidR="0095494E">
              <w:rPr>
                <w:rFonts w:ascii="Times New Roman" w:hAnsi="Times New Roman" w:cs="Times New Roman"/>
                <w:lang w:val="en-US"/>
              </w:rPr>
              <w:t>ş</w:t>
            </w:r>
            <w:r w:rsidRPr="003D3097">
              <w:rPr>
                <w:rFonts w:ascii="Times New Roman" w:hAnsi="Times New Roman" w:cs="Times New Roman"/>
                <w:lang w:val="en-US"/>
              </w:rPr>
              <w:t>i zirconiu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15630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Ro</w:t>
            </w:r>
            <w:r w:rsidR="0095494E">
              <w:rPr>
                <w:rFonts w:ascii="Times New Roman" w:hAnsi="Times New Roman" w:cs="Times New Roman"/>
                <w:lang w:val="en-US"/>
              </w:rPr>
              <w:t>ş</w:t>
            </w:r>
            <w:r w:rsidRPr="003D3097">
              <w:rPr>
                <w:rFonts w:ascii="Times New Roman" w:hAnsi="Times New Roman" w:cs="Times New Roman"/>
                <w:lang w:val="en-US"/>
              </w:rPr>
              <w:t>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3 %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26</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bis[3-Hidroxi-4-(fenilazo)-2-naftoat] de calciu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15800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Ro</w:t>
            </w:r>
            <w:r w:rsidR="0095494E">
              <w:rPr>
                <w:rFonts w:ascii="Times New Roman" w:hAnsi="Times New Roman" w:cs="Times New Roman"/>
                <w:lang w:val="en-US"/>
              </w:rPr>
              <w:t>ş</w:t>
            </w:r>
            <w:r w:rsidRPr="003D3097">
              <w:rPr>
                <w:rFonts w:ascii="Times New Roman" w:hAnsi="Times New Roman" w:cs="Times New Roman"/>
                <w:lang w:val="en-US"/>
              </w:rPr>
              <w:t>u</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 nu se utiliza în produsele destinate aplicării pe mucoase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27</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 xml:space="preserve">3-Hidroxi-4-[(4-metil-2-sulfonatofenil)azo]-2-naftoat disodic </w:t>
            </w:r>
            <w:r w:rsidR="0095494E">
              <w:rPr>
                <w:rFonts w:ascii="Times New Roman" w:hAnsi="Times New Roman" w:cs="Times New Roman"/>
                <w:lang w:val="en-US"/>
              </w:rPr>
              <w:t>ş</w:t>
            </w:r>
            <w:r w:rsidRPr="003D3097">
              <w:rPr>
                <w:rFonts w:ascii="Times New Roman" w:hAnsi="Times New Roman" w:cs="Times New Roman"/>
                <w:lang w:val="en-US"/>
              </w:rPr>
              <w:t>i lacurile, sărurile sau pigmen</w:t>
            </w:r>
            <w:r w:rsidR="0095494E">
              <w:rPr>
                <w:rFonts w:ascii="Times New Roman" w:hAnsi="Times New Roman" w:cs="Times New Roman"/>
                <w:lang w:val="en-US"/>
              </w:rPr>
              <w:t>ţ</w:t>
            </w:r>
            <w:r w:rsidRPr="003D3097">
              <w:rPr>
                <w:rFonts w:ascii="Times New Roman" w:hAnsi="Times New Roman" w:cs="Times New Roman"/>
                <w:lang w:val="en-US"/>
              </w:rPr>
              <w:t>ii săi insolubili de bariu, stron</w:t>
            </w:r>
            <w:r w:rsidR="0095494E">
              <w:rPr>
                <w:rFonts w:ascii="Times New Roman" w:hAnsi="Times New Roman" w:cs="Times New Roman"/>
                <w:lang w:val="en-US"/>
              </w:rPr>
              <w:t>ţ</w:t>
            </w:r>
            <w:r w:rsidRPr="003D3097">
              <w:rPr>
                <w:rFonts w:ascii="Times New Roman" w:hAnsi="Times New Roman" w:cs="Times New Roman"/>
                <w:lang w:val="en-US"/>
              </w:rPr>
              <w:t xml:space="preserve">iu </w:t>
            </w:r>
            <w:r w:rsidR="0095494E">
              <w:rPr>
                <w:rFonts w:ascii="Times New Roman" w:hAnsi="Times New Roman" w:cs="Times New Roman"/>
                <w:lang w:val="en-US"/>
              </w:rPr>
              <w:t>ş</w:t>
            </w:r>
            <w:r w:rsidRPr="003D3097">
              <w:rPr>
                <w:rFonts w:ascii="Times New Roman" w:hAnsi="Times New Roman" w:cs="Times New Roman"/>
                <w:lang w:val="en-US"/>
              </w:rPr>
              <w:t>i zirconiu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15850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226-109-5</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Ro</w:t>
            </w:r>
            <w:r w:rsidR="0095494E">
              <w:rPr>
                <w:rFonts w:ascii="Times New Roman" w:hAnsi="Times New Roman" w:cs="Times New Roman"/>
                <w:lang w:val="en-US"/>
              </w:rPr>
              <w:t>ş</w:t>
            </w:r>
            <w:r w:rsidRPr="003D3097">
              <w:rPr>
                <w:rFonts w:ascii="Times New Roman" w:hAnsi="Times New Roman" w:cs="Times New Roman"/>
                <w:lang w:val="en-US"/>
              </w:rPr>
              <w:t>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Criterii de puritate prevăzute în Directiva 95/45/CE a Comisiei (E 180)</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28</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 xml:space="preserve">4-[(5-Clor-4-metil-2-sulfonatofenil)azo]-3-hidroxi-2-naftoat disodic </w:t>
            </w:r>
            <w:r w:rsidR="0095494E">
              <w:rPr>
                <w:rFonts w:ascii="Times New Roman" w:hAnsi="Times New Roman" w:cs="Times New Roman"/>
                <w:lang w:val="en-US"/>
              </w:rPr>
              <w:t>ş</w:t>
            </w:r>
            <w:r w:rsidRPr="003D3097">
              <w:rPr>
                <w:rFonts w:ascii="Times New Roman" w:hAnsi="Times New Roman" w:cs="Times New Roman"/>
                <w:lang w:val="en-US"/>
              </w:rPr>
              <w:t>i lacurile, sărurile sau pigmen</w:t>
            </w:r>
            <w:r w:rsidR="0095494E">
              <w:rPr>
                <w:rFonts w:ascii="Times New Roman" w:hAnsi="Times New Roman" w:cs="Times New Roman"/>
                <w:lang w:val="en-US"/>
              </w:rPr>
              <w:t>ţ</w:t>
            </w:r>
            <w:r w:rsidRPr="003D3097">
              <w:rPr>
                <w:rFonts w:ascii="Times New Roman" w:hAnsi="Times New Roman" w:cs="Times New Roman"/>
                <w:lang w:val="en-US"/>
              </w:rPr>
              <w:t>ii săi insolubili de bariu, stron</w:t>
            </w:r>
            <w:r w:rsidR="0095494E">
              <w:rPr>
                <w:rFonts w:ascii="Times New Roman" w:hAnsi="Times New Roman" w:cs="Times New Roman"/>
                <w:lang w:val="en-US"/>
              </w:rPr>
              <w:t>ţ</w:t>
            </w:r>
            <w:r w:rsidRPr="003D3097">
              <w:rPr>
                <w:rFonts w:ascii="Times New Roman" w:hAnsi="Times New Roman" w:cs="Times New Roman"/>
                <w:lang w:val="en-US"/>
              </w:rPr>
              <w:t xml:space="preserve">iu </w:t>
            </w:r>
            <w:r w:rsidR="0095494E">
              <w:rPr>
                <w:rFonts w:ascii="Times New Roman" w:hAnsi="Times New Roman" w:cs="Times New Roman"/>
                <w:lang w:val="en-US"/>
              </w:rPr>
              <w:t>ş</w:t>
            </w:r>
            <w:r w:rsidRPr="003D3097">
              <w:rPr>
                <w:rFonts w:ascii="Times New Roman" w:hAnsi="Times New Roman" w:cs="Times New Roman"/>
                <w:lang w:val="en-US"/>
              </w:rPr>
              <w:t>i zirconiu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15865</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Ro</w:t>
            </w:r>
            <w:r w:rsidR="0095494E">
              <w:rPr>
                <w:rFonts w:ascii="Times New Roman" w:hAnsi="Times New Roman" w:cs="Times New Roman"/>
                <w:lang w:val="en-US"/>
              </w:rPr>
              <w:t>ş</w:t>
            </w:r>
            <w:r w:rsidRPr="003D3097">
              <w:rPr>
                <w:rFonts w:ascii="Times New Roman" w:hAnsi="Times New Roman" w:cs="Times New Roman"/>
                <w:lang w:val="en-US"/>
              </w:rPr>
              <w:t>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29</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3-Hidroxi-4-[(1-sulfonato-2-naftil)azo]-2-naftoat de calciu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15880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Ro</w:t>
            </w:r>
            <w:r w:rsidR="0095494E">
              <w:rPr>
                <w:rFonts w:ascii="Times New Roman" w:hAnsi="Times New Roman" w:cs="Times New Roman"/>
                <w:lang w:val="en-US"/>
              </w:rPr>
              <w:t>ş</w:t>
            </w:r>
            <w:r w:rsidRPr="003D3097">
              <w:rPr>
                <w:rFonts w:ascii="Times New Roman" w:hAnsi="Times New Roman" w:cs="Times New Roman"/>
                <w:lang w:val="en-US"/>
              </w:rPr>
              <w:t>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30</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6-Hidroxi-5-[(3-sulfonatofenil)azo]naftalene-2-</w:t>
            </w:r>
            <w:r w:rsidRPr="003D3097">
              <w:rPr>
                <w:rFonts w:ascii="Times New Roman" w:hAnsi="Times New Roman" w:cs="Times New Roman"/>
                <w:lang w:val="en-US"/>
              </w:rPr>
              <w:lastRenderedPageBreak/>
              <w:t>sulfonat disodic</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lastRenderedPageBreak/>
              <w:t>15980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Portocaliu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lastRenderedPageBreak/>
              <w:t>31</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 xml:space="preserve">6-Hidroxi-5-[(4-sulfonatofenil)azo]naftalen-2-sulfonat disodic </w:t>
            </w:r>
            <w:r w:rsidR="0095494E">
              <w:rPr>
                <w:rFonts w:ascii="Times New Roman" w:hAnsi="Times New Roman" w:cs="Times New Roman"/>
                <w:lang w:val="en-US"/>
              </w:rPr>
              <w:t>ş</w:t>
            </w:r>
            <w:r w:rsidRPr="003D3097">
              <w:rPr>
                <w:rFonts w:ascii="Times New Roman" w:hAnsi="Times New Roman" w:cs="Times New Roman"/>
                <w:lang w:val="en-US"/>
              </w:rPr>
              <w:t>i lacurile, sărurile sau pigmen</w:t>
            </w:r>
            <w:r w:rsidR="0095494E">
              <w:rPr>
                <w:rFonts w:ascii="Times New Roman" w:hAnsi="Times New Roman" w:cs="Times New Roman"/>
                <w:lang w:val="en-US"/>
              </w:rPr>
              <w:t>ţ</w:t>
            </w:r>
            <w:r w:rsidRPr="003D3097">
              <w:rPr>
                <w:rFonts w:ascii="Times New Roman" w:hAnsi="Times New Roman" w:cs="Times New Roman"/>
                <w:lang w:val="en-US"/>
              </w:rPr>
              <w:t>ii săi insolubili de bariu, stron</w:t>
            </w:r>
            <w:r w:rsidR="0095494E">
              <w:rPr>
                <w:rFonts w:ascii="Times New Roman" w:hAnsi="Times New Roman" w:cs="Times New Roman"/>
                <w:lang w:val="en-US"/>
              </w:rPr>
              <w:t>ţ</w:t>
            </w:r>
            <w:r w:rsidRPr="003D3097">
              <w:rPr>
                <w:rFonts w:ascii="Times New Roman" w:hAnsi="Times New Roman" w:cs="Times New Roman"/>
                <w:lang w:val="en-US"/>
              </w:rPr>
              <w:t xml:space="preserve">iu </w:t>
            </w:r>
            <w:r w:rsidR="0095494E">
              <w:rPr>
                <w:rFonts w:ascii="Times New Roman" w:hAnsi="Times New Roman" w:cs="Times New Roman"/>
                <w:lang w:val="en-US"/>
              </w:rPr>
              <w:t>ş</w:t>
            </w:r>
            <w:r w:rsidRPr="003D3097">
              <w:rPr>
                <w:rFonts w:ascii="Times New Roman" w:hAnsi="Times New Roman" w:cs="Times New Roman"/>
                <w:lang w:val="en-US"/>
              </w:rPr>
              <w:t>i zirconiu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15985</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220-491-7</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Galben</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Criterii de puritate prevăzute în Directiva 95/45/CE a Comisiei (E 110)</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32</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6-Hidroxi-5-[(2-metoxi-4-sulfonato-m-tolil)azo]naftalen-2-sulfonat disodic</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16035</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247-368-0</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Ro</w:t>
            </w:r>
            <w:r w:rsidR="0095494E">
              <w:rPr>
                <w:rFonts w:ascii="Times New Roman" w:hAnsi="Times New Roman" w:cs="Times New Roman"/>
                <w:lang w:val="en-US"/>
              </w:rPr>
              <w:t>ş</w:t>
            </w:r>
            <w:r w:rsidRPr="003D3097">
              <w:rPr>
                <w:rFonts w:ascii="Times New Roman" w:hAnsi="Times New Roman" w:cs="Times New Roman"/>
                <w:lang w:val="en-US"/>
              </w:rPr>
              <w:t>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Criterii de puritate prevăzute în Directiva 95/45/CE a Comisiei (E 129)</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33</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3-Hidroxi-4-[(4'-sulfonatonaftil)azo]naftalene-2,7-disulfonat trisodic</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16185</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213-022-2</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Ro</w:t>
            </w:r>
            <w:r w:rsidR="0095494E">
              <w:rPr>
                <w:rFonts w:ascii="Times New Roman" w:hAnsi="Times New Roman" w:cs="Times New Roman"/>
                <w:lang w:val="en-US"/>
              </w:rPr>
              <w:t>ş</w:t>
            </w:r>
            <w:r w:rsidRPr="003D3097">
              <w:rPr>
                <w:rFonts w:ascii="Times New Roman" w:hAnsi="Times New Roman" w:cs="Times New Roman"/>
                <w:lang w:val="en-US"/>
              </w:rPr>
              <w:t>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 xml:space="preserve">Criterii de puritate prevăzute în Directiva 95/45/CE a Comisiei </w:t>
            </w:r>
            <w:r w:rsidRPr="003D3097">
              <w:rPr>
                <w:rFonts w:ascii="Times New Roman" w:hAnsi="Times New Roman" w:cs="Times New Roman"/>
                <w:lang w:val="en-US"/>
              </w:rPr>
              <w:lastRenderedPageBreak/>
              <w:t>(E 123)</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lastRenderedPageBreak/>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lastRenderedPageBreak/>
              <w:t>34</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7-Hidroxi-8-(fenilazo)naftalen-1,3-disulfonat disodic</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16230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Portocaliu</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 nu se utiliza în produsele destinate aplicării pe mucoase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35</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 xml:space="preserve">1-(1-Naftilazo)-2-hidroxinaftalen-4',6,8-trisulfonat trisodic </w:t>
            </w:r>
            <w:r w:rsidR="0095494E">
              <w:rPr>
                <w:rFonts w:ascii="Times New Roman" w:hAnsi="Times New Roman" w:cs="Times New Roman"/>
                <w:lang w:val="en-US"/>
              </w:rPr>
              <w:t>ş</w:t>
            </w:r>
            <w:r w:rsidRPr="003D3097">
              <w:rPr>
                <w:rFonts w:ascii="Times New Roman" w:hAnsi="Times New Roman" w:cs="Times New Roman"/>
                <w:lang w:val="en-US"/>
              </w:rPr>
              <w:t>i lacurile, sărurile sau pigmen</w:t>
            </w:r>
            <w:r w:rsidR="0095494E">
              <w:rPr>
                <w:rFonts w:ascii="Times New Roman" w:hAnsi="Times New Roman" w:cs="Times New Roman"/>
                <w:lang w:val="en-US"/>
              </w:rPr>
              <w:t>ţ</w:t>
            </w:r>
            <w:r w:rsidRPr="003D3097">
              <w:rPr>
                <w:rFonts w:ascii="Times New Roman" w:hAnsi="Times New Roman" w:cs="Times New Roman"/>
                <w:lang w:val="en-US"/>
              </w:rPr>
              <w:t>ii săi insolubili de bariu, stron</w:t>
            </w:r>
            <w:r w:rsidR="0095494E">
              <w:rPr>
                <w:rFonts w:ascii="Times New Roman" w:hAnsi="Times New Roman" w:cs="Times New Roman"/>
                <w:lang w:val="en-US"/>
              </w:rPr>
              <w:t>ţ</w:t>
            </w:r>
            <w:r w:rsidRPr="003D3097">
              <w:rPr>
                <w:rFonts w:ascii="Times New Roman" w:hAnsi="Times New Roman" w:cs="Times New Roman"/>
                <w:lang w:val="en-US"/>
              </w:rPr>
              <w:t xml:space="preserve">iu </w:t>
            </w:r>
            <w:r w:rsidR="0095494E">
              <w:rPr>
                <w:rFonts w:ascii="Times New Roman" w:hAnsi="Times New Roman" w:cs="Times New Roman"/>
                <w:lang w:val="en-US"/>
              </w:rPr>
              <w:t>ş</w:t>
            </w:r>
            <w:r w:rsidRPr="003D3097">
              <w:rPr>
                <w:rFonts w:ascii="Times New Roman" w:hAnsi="Times New Roman" w:cs="Times New Roman"/>
                <w:lang w:val="en-US"/>
              </w:rPr>
              <w:t>i zirconiu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16255</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220-036-2</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Ro</w:t>
            </w:r>
            <w:r w:rsidR="0095494E">
              <w:rPr>
                <w:rFonts w:ascii="Times New Roman" w:hAnsi="Times New Roman" w:cs="Times New Roman"/>
                <w:lang w:val="en-US"/>
              </w:rPr>
              <w:t>ş</w:t>
            </w:r>
            <w:r w:rsidRPr="003D3097">
              <w:rPr>
                <w:rFonts w:ascii="Times New Roman" w:hAnsi="Times New Roman" w:cs="Times New Roman"/>
                <w:lang w:val="en-US"/>
              </w:rPr>
              <w:t>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Criterii de puritate prevăzute în Directiva 95/45/CE a Comisiei (E 124)</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36</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7-Hidroxi-8-[(4-sulfonato-1-naftil)azo]naftalen-1,3,6-trisulfonat tetrasodic</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16290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Ro</w:t>
            </w:r>
            <w:r w:rsidR="0095494E">
              <w:rPr>
                <w:rFonts w:ascii="Times New Roman" w:hAnsi="Times New Roman" w:cs="Times New Roman"/>
                <w:lang w:val="en-US"/>
              </w:rPr>
              <w:t>ş</w:t>
            </w:r>
            <w:r w:rsidRPr="003D3097">
              <w:rPr>
                <w:rFonts w:ascii="Times New Roman" w:hAnsi="Times New Roman" w:cs="Times New Roman"/>
                <w:lang w:val="en-US"/>
              </w:rPr>
              <w:t>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37</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 xml:space="preserve">5-Amino-4-hidroxi-3-(fenilazo)naftalen-2,7-disulfonat disodic </w:t>
            </w:r>
            <w:r w:rsidR="0095494E">
              <w:rPr>
                <w:rFonts w:ascii="Times New Roman" w:hAnsi="Times New Roman" w:cs="Times New Roman"/>
                <w:lang w:val="en-US"/>
              </w:rPr>
              <w:t>ş</w:t>
            </w:r>
            <w:r w:rsidRPr="003D3097">
              <w:rPr>
                <w:rFonts w:ascii="Times New Roman" w:hAnsi="Times New Roman" w:cs="Times New Roman"/>
                <w:lang w:val="en-US"/>
              </w:rPr>
              <w:t>i lacurile, sărurile sau pigmen</w:t>
            </w:r>
            <w:r w:rsidR="0095494E">
              <w:rPr>
                <w:rFonts w:ascii="Times New Roman" w:hAnsi="Times New Roman" w:cs="Times New Roman"/>
                <w:lang w:val="en-US"/>
              </w:rPr>
              <w:t>ţ</w:t>
            </w:r>
            <w:r w:rsidRPr="003D3097">
              <w:rPr>
                <w:rFonts w:ascii="Times New Roman" w:hAnsi="Times New Roman" w:cs="Times New Roman"/>
                <w:lang w:val="en-US"/>
              </w:rPr>
              <w:t>ii săi insolubili de bariu, stron</w:t>
            </w:r>
            <w:r w:rsidR="0095494E">
              <w:rPr>
                <w:rFonts w:ascii="Times New Roman" w:hAnsi="Times New Roman" w:cs="Times New Roman"/>
                <w:lang w:val="en-US"/>
              </w:rPr>
              <w:t>ţ</w:t>
            </w:r>
            <w:r w:rsidRPr="003D3097">
              <w:rPr>
                <w:rFonts w:ascii="Times New Roman" w:hAnsi="Times New Roman" w:cs="Times New Roman"/>
                <w:lang w:val="en-US"/>
              </w:rPr>
              <w:t xml:space="preserve">iu </w:t>
            </w:r>
            <w:r w:rsidR="0095494E">
              <w:rPr>
                <w:rFonts w:ascii="Times New Roman" w:hAnsi="Times New Roman" w:cs="Times New Roman"/>
                <w:lang w:val="en-US"/>
              </w:rPr>
              <w:t>ş</w:t>
            </w:r>
            <w:r w:rsidRPr="003D3097">
              <w:rPr>
                <w:rFonts w:ascii="Times New Roman" w:hAnsi="Times New Roman" w:cs="Times New Roman"/>
                <w:lang w:val="en-US"/>
              </w:rPr>
              <w:t>i zirconiu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17200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Ro</w:t>
            </w:r>
            <w:r w:rsidR="0095494E">
              <w:rPr>
                <w:rFonts w:ascii="Times New Roman" w:hAnsi="Times New Roman" w:cs="Times New Roman"/>
                <w:lang w:val="en-US"/>
              </w:rPr>
              <w:t>ş</w:t>
            </w:r>
            <w:r w:rsidRPr="003D3097">
              <w:rPr>
                <w:rFonts w:ascii="Times New Roman" w:hAnsi="Times New Roman" w:cs="Times New Roman"/>
                <w:lang w:val="en-US"/>
              </w:rPr>
              <w:t>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38</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5-Acetilamino-4-hidroxi-3-(fenilazo)naftalen-2,7-disulfonat disodic</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18050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223-098-9</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Ro</w:t>
            </w:r>
            <w:r w:rsidR="0095494E">
              <w:rPr>
                <w:rFonts w:ascii="Times New Roman" w:hAnsi="Times New Roman" w:cs="Times New Roman"/>
                <w:lang w:val="en-US"/>
              </w:rPr>
              <w:t>ş</w:t>
            </w:r>
            <w:r w:rsidRPr="003D3097">
              <w:rPr>
                <w:rFonts w:ascii="Times New Roman" w:hAnsi="Times New Roman" w:cs="Times New Roman"/>
                <w:lang w:val="en-US"/>
              </w:rPr>
              <w:t>u</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 nu se utiliza în produsele destinate aplicării pe mucoase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 xml:space="preserve">Criterii de puritate prevăzute în Directiva </w:t>
            </w:r>
            <w:r w:rsidRPr="003D3097">
              <w:rPr>
                <w:rFonts w:ascii="Times New Roman" w:hAnsi="Times New Roman" w:cs="Times New Roman"/>
                <w:lang w:val="en-US"/>
              </w:rPr>
              <w:lastRenderedPageBreak/>
              <w:t>95/45/CE a Comisiei (E128)</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lastRenderedPageBreak/>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lastRenderedPageBreak/>
              <w:t>39</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Sare disodică a acidului 3-(4-ciclohexil-2-metilfenil)azo)-4-hidroxi-5-(((4-metilfenil)sulfonil)amino)- 2,7 naftalendisulfonic</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18130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Ro</w:t>
            </w:r>
            <w:r w:rsidR="0095494E">
              <w:rPr>
                <w:rFonts w:ascii="Times New Roman" w:hAnsi="Times New Roman" w:cs="Times New Roman"/>
                <w:lang w:val="en-US"/>
              </w:rPr>
              <w:t>ş</w:t>
            </w:r>
            <w:r w:rsidRPr="003D3097">
              <w:rPr>
                <w:rFonts w:ascii="Times New Roman" w:hAnsi="Times New Roman" w:cs="Times New Roman"/>
                <w:lang w:val="en-US"/>
              </w:rPr>
              <w:t>u</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Produse care se îndepărtează prin clătire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40</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Cromat(1-)acid de bis [2-[(4,5-dihidro-3-metil-5-oxo-1-fenil-1H-pirazol-4-il)azo]benzoat (2-)]</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18690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Galben</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Produse care se îndepărtează prin clătire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41</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Cromat (3) acid disodic de bis [5-clor-3-[(4,5-dihidro-3-metil-5-oxo-1-fenil-1H-pirazol-4-il)azo]-2-hidroxibenzensulfonat</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18736</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Ro</w:t>
            </w:r>
            <w:r w:rsidR="0095494E">
              <w:rPr>
                <w:rFonts w:ascii="Times New Roman" w:hAnsi="Times New Roman" w:cs="Times New Roman"/>
                <w:lang w:val="en-US"/>
              </w:rPr>
              <w:t>ş</w:t>
            </w:r>
            <w:r w:rsidRPr="003D3097">
              <w:rPr>
                <w:rFonts w:ascii="Times New Roman" w:hAnsi="Times New Roman" w:cs="Times New Roman"/>
                <w:lang w:val="en-US"/>
              </w:rPr>
              <w:t>u</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Produse care se îndepărtează prin clătire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42</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4-[3-Hidroxi-5-metil-4-(fenilazo)pirazol-2-il]benzensulfonat de sodiu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18820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Galben</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Produse care se îndepărtează prin clătire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43</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2,5-Diclor-4-(5-hidroxi-3-metil-4-((sulfofenil)azo)pirazol-1-il)benzensulfonat disodic</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18965</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Galben</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44</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 xml:space="preserve">5-Hidroxi-1-(4-sulfofenil)-4-((4-sulfofenil)azo)pirazol-3-carboxilat trisodic </w:t>
            </w:r>
            <w:r w:rsidR="0095494E">
              <w:rPr>
                <w:rFonts w:ascii="Times New Roman" w:hAnsi="Times New Roman" w:cs="Times New Roman"/>
                <w:lang w:val="en-US"/>
              </w:rPr>
              <w:t>ş</w:t>
            </w:r>
            <w:r w:rsidRPr="003D3097">
              <w:rPr>
                <w:rFonts w:ascii="Times New Roman" w:hAnsi="Times New Roman" w:cs="Times New Roman"/>
                <w:lang w:val="en-US"/>
              </w:rPr>
              <w:t>i lacurile, sărurile sau pigmen</w:t>
            </w:r>
            <w:r w:rsidR="0095494E">
              <w:rPr>
                <w:rFonts w:ascii="Times New Roman" w:hAnsi="Times New Roman" w:cs="Times New Roman"/>
                <w:lang w:val="en-US"/>
              </w:rPr>
              <w:t>ţ</w:t>
            </w:r>
            <w:r w:rsidRPr="003D3097">
              <w:rPr>
                <w:rFonts w:ascii="Times New Roman" w:hAnsi="Times New Roman" w:cs="Times New Roman"/>
                <w:lang w:val="en-US"/>
              </w:rPr>
              <w:t>ii săi insolubili de bariu, stron</w:t>
            </w:r>
            <w:r w:rsidR="0095494E">
              <w:rPr>
                <w:rFonts w:ascii="Times New Roman" w:hAnsi="Times New Roman" w:cs="Times New Roman"/>
                <w:lang w:val="en-US"/>
              </w:rPr>
              <w:t>ţ</w:t>
            </w:r>
            <w:r w:rsidRPr="003D3097">
              <w:rPr>
                <w:rFonts w:ascii="Times New Roman" w:hAnsi="Times New Roman" w:cs="Times New Roman"/>
                <w:lang w:val="en-US"/>
              </w:rPr>
              <w:t xml:space="preserve">iu </w:t>
            </w:r>
            <w:r w:rsidR="0095494E">
              <w:rPr>
                <w:rFonts w:ascii="Times New Roman" w:hAnsi="Times New Roman" w:cs="Times New Roman"/>
                <w:lang w:val="en-US"/>
              </w:rPr>
              <w:t>ş</w:t>
            </w:r>
            <w:r w:rsidRPr="003D3097">
              <w:rPr>
                <w:rFonts w:ascii="Times New Roman" w:hAnsi="Times New Roman" w:cs="Times New Roman"/>
                <w:lang w:val="en-US"/>
              </w:rPr>
              <w:t>i zirconiu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19140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217-699-5</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Galben</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 xml:space="preserve">Criterii de puritate prevăzute în Directiva </w:t>
            </w:r>
            <w:r w:rsidRPr="003D3097">
              <w:rPr>
                <w:rFonts w:ascii="Times New Roman" w:hAnsi="Times New Roman" w:cs="Times New Roman"/>
                <w:lang w:val="en-US"/>
              </w:rPr>
              <w:lastRenderedPageBreak/>
              <w:t>95/45/CE a Comisiei (E 102)</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lastRenderedPageBreak/>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lastRenderedPageBreak/>
              <w:t>45</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N,N'-(3,3'-Dimetil[1,1'-bifenil]-4,4'-diil)bi[2-[(2,4-diclorfenil)azo]-3-oxobutiramidă]</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20040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Galben</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Produse care se îndepărtează prin clătire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Concentra</w:t>
            </w:r>
            <w:r w:rsidR="0095494E">
              <w:rPr>
                <w:rFonts w:ascii="Times New Roman" w:hAnsi="Times New Roman" w:cs="Times New Roman"/>
                <w:lang w:val="en-US"/>
              </w:rPr>
              <w:t>ţ</w:t>
            </w:r>
            <w:r w:rsidRPr="003D3097">
              <w:rPr>
                <w:rFonts w:ascii="Times New Roman" w:hAnsi="Times New Roman" w:cs="Times New Roman"/>
                <w:lang w:val="en-US"/>
              </w:rPr>
              <w:t>ie maximă de 3,3-dimetilbenzidină în agentul colorant: 5 ppm</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46</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4-Amino-5-hidroxi-3-((4-nitrofenil)azo)-6-(fenilazo)naftalen-2,7-disulfonat de sodiu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20470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Negru</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Produse care se îndepărtează prin clătire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47</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2,2'-[(3,3'-Diclor[1,1'-difenil]-4,4'-diil)bi(azo)]bi[N-(2,4-dimetilfenil)-3-oxobutiramidă]</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21100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Galben</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Produse care se îndepărtează prin clătire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Concentra</w:t>
            </w:r>
            <w:r w:rsidR="0095494E">
              <w:rPr>
                <w:rFonts w:ascii="Times New Roman" w:hAnsi="Times New Roman" w:cs="Times New Roman"/>
                <w:lang w:val="en-US"/>
              </w:rPr>
              <w:t>ţ</w:t>
            </w:r>
            <w:r w:rsidRPr="003D3097">
              <w:rPr>
                <w:rFonts w:ascii="Times New Roman" w:hAnsi="Times New Roman" w:cs="Times New Roman"/>
                <w:lang w:val="en-US"/>
              </w:rPr>
              <w:t>ie maximă de 3,3-dimetilbenzidină în agentul colorant: 5 ppm</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48</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2,2'-[(3,3'-Diclor[1,1'-difenil]-4,4'-diil)bi(azo)]bi[N-(4-clor-2,5-dimetoxifenil)-3-</w:t>
            </w:r>
            <w:r w:rsidRPr="003D3097">
              <w:rPr>
                <w:rFonts w:ascii="Times New Roman" w:hAnsi="Times New Roman" w:cs="Times New Roman"/>
                <w:lang w:val="en-US"/>
              </w:rPr>
              <w:lastRenderedPageBreak/>
              <w:t>oxobutiramidă]</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lastRenderedPageBreak/>
              <w:t>21108</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Galben</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 xml:space="preserve">Produse care se </w:t>
            </w:r>
            <w:r w:rsidRPr="003D3097">
              <w:rPr>
                <w:rFonts w:ascii="Times New Roman" w:hAnsi="Times New Roman" w:cs="Times New Roman"/>
                <w:lang w:val="en-US"/>
              </w:rPr>
              <w:lastRenderedPageBreak/>
              <w:t>îndepărtează prin clătire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lastRenderedPageBreak/>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Concentra</w:t>
            </w:r>
            <w:r w:rsidR="0095494E">
              <w:rPr>
                <w:rFonts w:ascii="Times New Roman" w:hAnsi="Times New Roman" w:cs="Times New Roman"/>
                <w:lang w:val="en-US"/>
              </w:rPr>
              <w:t>ţ</w:t>
            </w:r>
            <w:r w:rsidRPr="003D3097">
              <w:rPr>
                <w:rFonts w:ascii="Times New Roman" w:hAnsi="Times New Roman" w:cs="Times New Roman"/>
                <w:lang w:val="en-US"/>
              </w:rPr>
              <w:t xml:space="preserve">ie </w:t>
            </w:r>
            <w:r w:rsidRPr="003D3097">
              <w:rPr>
                <w:rFonts w:ascii="Times New Roman" w:hAnsi="Times New Roman" w:cs="Times New Roman"/>
                <w:lang w:val="en-US"/>
              </w:rPr>
              <w:lastRenderedPageBreak/>
              <w:t>maximă de 3,3-dimetilbenzidină în agentul colorant: 5 ppm</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lastRenderedPageBreak/>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lastRenderedPageBreak/>
              <w:t>49</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2,2'-[Ciclohexilidenbis[(2-metil-4,1-fenilen)azo]]bi[4-ciclohexilfenol]</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21230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Galben</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 nu se utiliza în produsele destinate aplicării pe mucoase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50</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4,6-Dihidroxi-3-[[4-[1-[4-[[1-hidroxi-7-[(fenilsulfonil)oxi]-3-sulfonato-2-naftil]azo]fenil]ciclohexil]fenil]azo]naftalen-2-sulfonat disodic</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24790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Ro</w:t>
            </w:r>
            <w:r w:rsidR="0095494E">
              <w:rPr>
                <w:rFonts w:ascii="Times New Roman" w:hAnsi="Times New Roman" w:cs="Times New Roman"/>
                <w:lang w:val="en-US"/>
              </w:rPr>
              <w:t>ş</w:t>
            </w:r>
            <w:r w:rsidRPr="003D3097">
              <w:rPr>
                <w:rFonts w:ascii="Times New Roman" w:hAnsi="Times New Roman" w:cs="Times New Roman"/>
                <w:lang w:val="en-US"/>
              </w:rPr>
              <w:t>u</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Produse care se îndepărtează prin clătire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51</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1-(4-(Fenilazo)fenilazo)-2-naftol</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26100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Ro</w:t>
            </w:r>
            <w:r w:rsidR="0095494E">
              <w:rPr>
                <w:rFonts w:ascii="Times New Roman" w:hAnsi="Times New Roman" w:cs="Times New Roman"/>
                <w:lang w:val="en-US"/>
              </w:rPr>
              <w:t>ş</w:t>
            </w:r>
            <w:r w:rsidRPr="003D3097">
              <w:rPr>
                <w:rFonts w:ascii="Times New Roman" w:hAnsi="Times New Roman" w:cs="Times New Roman"/>
                <w:lang w:val="en-US"/>
              </w:rPr>
              <w:t>u</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 nu se utiliza în produsele destinate aplicării pe mucoase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Criterii de puritate:</w:t>
            </w:r>
          </w:p>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anilină ≤ 0,2 %</w:t>
            </w:r>
          </w:p>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2-naftol ≤ 0,2 %</w:t>
            </w:r>
          </w:p>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4-aminoazobenzen ≤ 0,1 %</w:t>
            </w:r>
          </w:p>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lastRenderedPageBreak/>
              <w:t>1-(fenilazo)-2-naftol ≤ 3 %</w:t>
            </w:r>
          </w:p>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1-[2-(fenilazo)fenilazo]-2-naftalenol ≤ 2 %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lastRenderedPageBreak/>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lastRenderedPageBreak/>
              <w:t>52</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6-Amino-4-hidroxi-3-[[7-sulfonato-4-[(4-sulfonatofenil)azo]-1-naftil]azo]naftalen-2,7-disulfonat tetrasodic</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27755</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Negru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53</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1-Acetamido-2-hidroxi-3-(4-((4-sulfonatofenilazo)-7-sulfonato-1-naftilazo))naftalen-4,6-disulfonat tetrasodic</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28440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219-746-5</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Negru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Criterii de puritate prevăzute în Directiva 95/45/CE a Comisiei (E 151)</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54</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Produ</w:t>
            </w:r>
            <w:r w:rsidR="0095494E">
              <w:rPr>
                <w:rFonts w:ascii="Times New Roman" w:hAnsi="Times New Roman" w:cs="Times New Roman"/>
                <w:lang w:val="en-US"/>
              </w:rPr>
              <w:t>ş</w:t>
            </w:r>
            <w:r w:rsidRPr="003D3097">
              <w:rPr>
                <w:rFonts w:ascii="Times New Roman" w:hAnsi="Times New Roman" w:cs="Times New Roman"/>
                <w:lang w:val="en-US"/>
              </w:rPr>
              <w:t>i de reac</w:t>
            </w:r>
            <w:r w:rsidR="0095494E">
              <w:rPr>
                <w:rFonts w:ascii="Times New Roman" w:hAnsi="Times New Roman" w:cs="Times New Roman"/>
                <w:lang w:val="en-US"/>
              </w:rPr>
              <w:t>ţ</w:t>
            </w:r>
            <w:r w:rsidRPr="003D3097">
              <w:rPr>
                <w:rFonts w:ascii="Times New Roman" w:hAnsi="Times New Roman" w:cs="Times New Roman"/>
                <w:lang w:val="en-US"/>
              </w:rPr>
              <w:t>ie rezulta</w:t>
            </w:r>
            <w:r w:rsidR="0095494E">
              <w:rPr>
                <w:rFonts w:ascii="Times New Roman" w:hAnsi="Times New Roman" w:cs="Times New Roman"/>
                <w:lang w:val="en-US"/>
              </w:rPr>
              <w:t>ţ</w:t>
            </w:r>
            <w:r w:rsidRPr="003D3097">
              <w:rPr>
                <w:rFonts w:ascii="Times New Roman" w:hAnsi="Times New Roman" w:cs="Times New Roman"/>
                <w:lang w:val="en-US"/>
              </w:rPr>
              <w:t xml:space="preserve">i din sarea disodică a acidului, 2,2'-(1,2-etendiil)bi [5-nitro benzensulfonic </w:t>
            </w:r>
            <w:r w:rsidR="0095494E">
              <w:rPr>
                <w:rFonts w:ascii="Times New Roman" w:hAnsi="Times New Roman" w:cs="Times New Roman"/>
                <w:lang w:val="en-US"/>
              </w:rPr>
              <w:t>ş</w:t>
            </w:r>
            <w:r w:rsidRPr="003D3097">
              <w:rPr>
                <w:rFonts w:ascii="Times New Roman" w:hAnsi="Times New Roman" w:cs="Times New Roman"/>
                <w:lang w:val="en-US"/>
              </w:rPr>
              <w:t>i sarea disodică a acidului 4-(4-aminofenil) azo benzensulfonic</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40215</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Portocaliu</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Produse care se îndepărtează prin clătire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lastRenderedPageBreak/>
              <w:t>55</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β-Caroten</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40800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230-636-6</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Portocaliu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Criterii de puritate prevăzute în Directiva 95/45/CE a Comisiei (E 160a)</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56</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8'-Apo-β-Caroten-8'-al</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40820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Portocaliu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Criterii de puritate prevăzute în Directiva 95/45/CE a Comisiei (E 160e)</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57</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Etil 8'-apo-β-carotenoat-8</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40825</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214-173-7</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Portocaliu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Criterii de puritate prevăzute în Directiva 95/45/CE a Comisiei (E 160f)</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lastRenderedPageBreak/>
              <w:t>58</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Cantaxantin</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40850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208-187-2</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Portocaliu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Criterii de puritate prevăzute în Directiva 95/45/CE a Comisiei (E 161g)</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59</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Sarea acidă de sodiu de [4-[4-(dietilamino)-2′,4′-disulfonatobenzhidriliden]ciclohexa-2,5-dien-1-iliden]dietilamoniu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42045</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Albastru</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 nu se utiliza în produsele destinate aplicării pe mucoase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60</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 xml:space="preserve">Sarea internă, hidroxid N-(4-((4-(dietilamino)fenil)(5-hidroxi-2,4-disulfofenil)metilen)-2,5-ciclohexadien-1-iliden)-N-etil-etanaminiu de calciu (2:1) </w:t>
            </w:r>
            <w:r w:rsidR="0095494E">
              <w:rPr>
                <w:rFonts w:ascii="Times New Roman" w:hAnsi="Times New Roman" w:cs="Times New Roman"/>
                <w:lang w:val="en-US"/>
              </w:rPr>
              <w:t>ş</w:t>
            </w:r>
            <w:r w:rsidRPr="003D3097">
              <w:rPr>
                <w:rFonts w:ascii="Times New Roman" w:hAnsi="Times New Roman" w:cs="Times New Roman"/>
                <w:lang w:val="en-US"/>
              </w:rPr>
              <w:t>i lacurile, sărurile sau pigmen</w:t>
            </w:r>
            <w:r w:rsidR="0095494E">
              <w:rPr>
                <w:rFonts w:ascii="Times New Roman" w:hAnsi="Times New Roman" w:cs="Times New Roman"/>
                <w:lang w:val="en-US"/>
              </w:rPr>
              <w:t>ţ</w:t>
            </w:r>
            <w:r w:rsidRPr="003D3097">
              <w:rPr>
                <w:rFonts w:ascii="Times New Roman" w:hAnsi="Times New Roman" w:cs="Times New Roman"/>
                <w:lang w:val="en-US"/>
              </w:rPr>
              <w:t>ii săi insolubili de bariu, stron</w:t>
            </w:r>
            <w:r w:rsidR="0095494E">
              <w:rPr>
                <w:rFonts w:ascii="Times New Roman" w:hAnsi="Times New Roman" w:cs="Times New Roman"/>
                <w:lang w:val="en-US"/>
              </w:rPr>
              <w:t>ţ</w:t>
            </w:r>
            <w:r w:rsidRPr="003D3097">
              <w:rPr>
                <w:rFonts w:ascii="Times New Roman" w:hAnsi="Times New Roman" w:cs="Times New Roman"/>
                <w:lang w:val="en-US"/>
              </w:rPr>
              <w:t xml:space="preserve">iu </w:t>
            </w:r>
            <w:r w:rsidR="0095494E">
              <w:rPr>
                <w:rFonts w:ascii="Times New Roman" w:hAnsi="Times New Roman" w:cs="Times New Roman"/>
                <w:lang w:val="en-US"/>
              </w:rPr>
              <w:t>ş</w:t>
            </w:r>
            <w:r w:rsidRPr="003D3097">
              <w:rPr>
                <w:rFonts w:ascii="Times New Roman" w:hAnsi="Times New Roman" w:cs="Times New Roman"/>
                <w:lang w:val="en-US"/>
              </w:rPr>
              <w:t>i zirconiu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42051</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222-573-8</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Albastru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Criterii de puritate prevăzute în Directiva 95/45/CE a Comisiei (E 131)</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61</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 xml:space="preserve">Sarea internă, hidroxid disodic de N-etil-N-(4-((4-[etil((3-sulfofenil)metil)amino)fenil)(4-hidroxi-2-sulfofenil)metilen)- 2,5-ciclohexadien-1-iliden](3-sulfo-benzen </w:t>
            </w:r>
            <w:r w:rsidRPr="003D3097">
              <w:rPr>
                <w:rFonts w:ascii="Times New Roman" w:hAnsi="Times New Roman" w:cs="Times New Roman"/>
                <w:lang w:val="en-US"/>
              </w:rPr>
              <w:lastRenderedPageBreak/>
              <w:t>metanaminiu disodium salt</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lastRenderedPageBreak/>
              <w:t>42053</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Verde</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lastRenderedPageBreak/>
              <w:t>62</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Sarea acidă de sodiu de (benzil)[4-[[4-[benziletilamino]fenil](2,4-disulfonatofenil)metilen]ciclohexa-2,5-dien-1-iliden](etil)amoniu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42080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Albastru</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Produse care se îndepărtează prin clătire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63</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Sarea internă, hidroxid N-etil-N-(4-((4-(etil((3-sulfofenil)metil)amino)fenil)(2-sulfofenil)metilen)-2,5-ciclohexadien-1-iliden)-3-sulfo-benzen-metanaminiu de disodiu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42090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223-339-8</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Albastru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Criterii de puritate prevăzute în Directiva 95/45/CE a Comisiei (E 133)</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64</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Sarea acidă de sodiu de [4-[(2-clorfenil)[4-[etil(3-sulfonatobenzil)amino]fenil]metilen]ciclohexa-2,5-dien-1-iliden](etil)(3-sulfonatobenzil)amoniu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42100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Verde</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Produse care se îndepărtează prin clătire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65</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Sarea acidă de sodiu de [4-[(2-clorfenil)[4-[etil(3-sulfonatobenzil)amino]o-tolil]metilen]-3-metilciclohexa-2,5-dien-1-iliden](etil)(3-sulfonatobenzil)amoniu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42170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Verde</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Produse care se îndepărtează prin clătire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66</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Clorhidrat de (4-(4-aminofenil)(4-iminociclohexa-2,5-dieniliden)metil)-2-metilanilină</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42510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Violet</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 xml:space="preserve">A nu se utiliza în produsele destinate aplicării pe </w:t>
            </w:r>
            <w:r w:rsidRPr="003D3097">
              <w:rPr>
                <w:rFonts w:ascii="Times New Roman" w:hAnsi="Times New Roman" w:cs="Times New Roman"/>
                <w:lang w:val="en-US"/>
              </w:rPr>
              <w:lastRenderedPageBreak/>
              <w:t>mucoase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lastRenderedPageBreak/>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lastRenderedPageBreak/>
              <w:t>67</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Monoclorhidrat de 4-[(4-amino-m-tolil)(4-amino-3-metilciclohexa-2,5-dien-1-iliden)metil]-o-toluidină</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42520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Violet</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Produse care se îndepărtează prin clătire</w:t>
            </w:r>
          </w:p>
        </w:tc>
        <w:tc>
          <w:tcPr>
            <w:tcW w:w="510"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5 ppm</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68</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Sare acidă sodică de [4-[[4-(dietilamino)fenil][4-[etil[(3-sulfonatobenzil)amino]-o-tolil]metilen]-3-metilciclohexa-2,5-dien-1-iliden](etil)(3-sulfonatobenzil)amoniu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42735</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Albastru</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 nu se utiliza în produsele destinate aplicării pe mucoase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69</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Clorură de [4-[[4-anilino-1-naftil][4-(dimetilamino)fenil]metilen]ciclohexa-2,5-dien-1-iliden]dimetilamoniu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44045</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Albastru</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 nu se utiliza în produsele destinate aplicării pe mucoase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70</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Sare acidă monosodică de [4-[4-(dimetilamino)-α-(2-hidroxi-3,6-disulfonato-1-naftil)benziliden]cilohexa-2,5-dien-1-iliden]dimetilamoniu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44090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221-409-2</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Verde</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Criterii de puritate prevăzute în Directiva 95/45/CE a Comisiei (E 142)</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71</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Sare acidă sodică de 3,6-bis(dietilamino)-9-(2,4-disulfonatofenil)xantiliu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45100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Ro</w:t>
            </w:r>
            <w:r w:rsidR="0095494E">
              <w:rPr>
                <w:rFonts w:ascii="Times New Roman" w:hAnsi="Times New Roman" w:cs="Times New Roman"/>
                <w:lang w:val="en-US"/>
              </w:rPr>
              <w:t>ş</w:t>
            </w:r>
            <w:r w:rsidRPr="003D3097">
              <w:rPr>
                <w:rFonts w:ascii="Times New Roman" w:hAnsi="Times New Roman" w:cs="Times New Roman"/>
                <w:lang w:val="en-US"/>
              </w:rPr>
              <w:t>u</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 xml:space="preserve">Produse care se </w:t>
            </w:r>
            <w:r w:rsidRPr="003D3097">
              <w:rPr>
                <w:rFonts w:ascii="Times New Roman" w:hAnsi="Times New Roman" w:cs="Times New Roman"/>
                <w:lang w:val="en-US"/>
              </w:rPr>
              <w:lastRenderedPageBreak/>
              <w:t>îndepărtează prin clătire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lastRenderedPageBreak/>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lastRenderedPageBreak/>
              <w:t>72</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Sare acidă monosodică de 9-(2-carboxilatofenil)-3-(2-metilanilino)-6-(2-metil-4-sulfoanilină)xantiliu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45190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Violet</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Produse care se îndepărtează prin clătire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73</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Sare acidă monosodică de 9-(2,4-disulfonatofenil)-3,6-bi(etilamino)-2,7-dimetilxantiliu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45220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Ro</w:t>
            </w:r>
            <w:r w:rsidR="0095494E">
              <w:rPr>
                <w:rFonts w:ascii="Times New Roman" w:hAnsi="Times New Roman" w:cs="Times New Roman"/>
                <w:lang w:val="en-US"/>
              </w:rPr>
              <w:t>ş</w:t>
            </w:r>
            <w:r w:rsidRPr="003D3097">
              <w:rPr>
                <w:rFonts w:ascii="Times New Roman" w:hAnsi="Times New Roman" w:cs="Times New Roman"/>
                <w:lang w:val="en-US"/>
              </w:rPr>
              <w:t>u</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Produse care se îndepărtează prin clătire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74</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Benzoat disodic de 2-(3-oxo-6-oxidoxanten-9-il)</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45350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Galben</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6 %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75</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 xml:space="preserve">4',5'-Dibromo-3',6'-dihidroxispiro[izobenzenfuran-1(3H),9'-[9H]xanten]-3-onă </w:t>
            </w:r>
            <w:r w:rsidR="0095494E">
              <w:rPr>
                <w:rFonts w:ascii="Times New Roman" w:hAnsi="Times New Roman" w:cs="Times New Roman"/>
                <w:lang w:val="en-US"/>
              </w:rPr>
              <w:t>ş</w:t>
            </w:r>
            <w:r w:rsidRPr="003D3097">
              <w:rPr>
                <w:rFonts w:ascii="Times New Roman" w:hAnsi="Times New Roman" w:cs="Times New Roman"/>
                <w:lang w:val="en-US"/>
              </w:rPr>
              <w:t>i lacurile, sărurile sau pigmen</w:t>
            </w:r>
            <w:r w:rsidR="0095494E">
              <w:rPr>
                <w:rFonts w:ascii="Times New Roman" w:hAnsi="Times New Roman" w:cs="Times New Roman"/>
                <w:lang w:val="en-US"/>
              </w:rPr>
              <w:t>ţ</w:t>
            </w:r>
            <w:r w:rsidRPr="003D3097">
              <w:rPr>
                <w:rFonts w:ascii="Times New Roman" w:hAnsi="Times New Roman" w:cs="Times New Roman"/>
                <w:lang w:val="en-US"/>
              </w:rPr>
              <w:t>ii săi insolubili de bariu, stron</w:t>
            </w:r>
            <w:r w:rsidR="0095494E">
              <w:rPr>
                <w:rFonts w:ascii="Times New Roman" w:hAnsi="Times New Roman" w:cs="Times New Roman"/>
                <w:lang w:val="en-US"/>
              </w:rPr>
              <w:t>ţ</w:t>
            </w:r>
            <w:r w:rsidRPr="003D3097">
              <w:rPr>
                <w:rFonts w:ascii="Times New Roman" w:hAnsi="Times New Roman" w:cs="Times New Roman"/>
                <w:lang w:val="en-US"/>
              </w:rPr>
              <w:t xml:space="preserve">iu </w:t>
            </w:r>
            <w:r w:rsidR="0095494E">
              <w:rPr>
                <w:rFonts w:ascii="Times New Roman" w:hAnsi="Times New Roman" w:cs="Times New Roman"/>
                <w:lang w:val="en-US"/>
              </w:rPr>
              <w:t>ş</w:t>
            </w:r>
            <w:r w:rsidRPr="003D3097">
              <w:rPr>
                <w:rFonts w:ascii="Times New Roman" w:hAnsi="Times New Roman" w:cs="Times New Roman"/>
                <w:lang w:val="en-US"/>
              </w:rPr>
              <w:t>i zirconiu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45370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Portocaliu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 xml:space="preserve">Concentraţie maximă de 1 % acid 2-6-hidroxi-3-oxo-3H-9-xantenilbenzoic (fluoresceină) </w:t>
            </w:r>
            <w:r w:rsidR="0095494E">
              <w:rPr>
                <w:rFonts w:ascii="Times New Roman" w:hAnsi="Times New Roman" w:cs="Times New Roman"/>
                <w:lang w:val="en-US"/>
              </w:rPr>
              <w:t>ş</w:t>
            </w:r>
            <w:r w:rsidRPr="003D3097">
              <w:rPr>
                <w:rFonts w:ascii="Times New Roman" w:hAnsi="Times New Roman" w:cs="Times New Roman"/>
                <w:lang w:val="en-US"/>
              </w:rPr>
              <w:t>i 2 % acid 2-brom-6-hidroxi-3-oxo-3H-9-</w:t>
            </w:r>
            <w:r w:rsidRPr="003D3097">
              <w:rPr>
                <w:rFonts w:ascii="Times New Roman" w:hAnsi="Times New Roman" w:cs="Times New Roman"/>
                <w:lang w:val="en-US"/>
              </w:rPr>
              <w:lastRenderedPageBreak/>
              <w:t>xantenilbenzoic (monobromfluoresceină)</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lastRenderedPageBreak/>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lastRenderedPageBreak/>
              <w:t>76</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 xml:space="preserve">2-(2,4,5,7-Tetrabromo-6-oxido-3-oxoxanten-9-il)benzoat disodic </w:t>
            </w:r>
            <w:r w:rsidR="0095494E">
              <w:rPr>
                <w:rFonts w:ascii="Times New Roman" w:hAnsi="Times New Roman" w:cs="Times New Roman"/>
                <w:lang w:val="en-US"/>
              </w:rPr>
              <w:t>ş</w:t>
            </w:r>
            <w:r w:rsidRPr="003D3097">
              <w:rPr>
                <w:rFonts w:ascii="Times New Roman" w:hAnsi="Times New Roman" w:cs="Times New Roman"/>
                <w:lang w:val="en-US"/>
              </w:rPr>
              <w:t xml:space="preserve">i lacurile, sărurile </w:t>
            </w:r>
            <w:r w:rsidR="0095494E">
              <w:rPr>
                <w:rFonts w:ascii="Times New Roman" w:hAnsi="Times New Roman" w:cs="Times New Roman"/>
                <w:lang w:val="en-US"/>
              </w:rPr>
              <w:t>ş</w:t>
            </w:r>
            <w:r w:rsidRPr="003D3097">
              <w:rPr>
                <w:rFonts w:ascii="Times New Roman" w:hAnsi="Times New Roman" w:cs="Times New Roman"/>
                <w:lang w:val="en-US"/>
              </w:rPr>
              <w:t>i pigmen</w:t>
            </w:r>
            <w:r w:rsidR="0095494E">
              <w:rPr>
                <w:rFonts w:ascii="Times New Roman" w:hAnsi="Times New Roman" w:cs="Times New Roman"/>
                <w:lang w:val="en-US"/>
              </w:rPr>
              <w:t>ţ</w:t>
            </w:r>
            <w:r w:rsidRPr="003D3097">
              <w:rPr>
                <w:rFonts w:ascii="Times New Roman" w:hAnsi="Times New Roman" w:cs="Times New Roman"/>
                <w:lang w:val="en-US"/>
              </w:rPr>
              <w:t>ii săi insolubili de bariu, stron</w:t>
            </w:r>
            <w:r w:rsidR="0095494E">
              <w:rPr>
                <w:rFonts w:ascii="Times New Roman" w:hAnsi="Times New Roman" w:cs="Times New Roman"/>
                <w:lang w:val="en-US"/>
              </w:rPr>
              <w:t>ţ</w:t>
            </w:r>
            <w:r w:rsidRPr="003D3097">
              <w:rPr>
                <w:rFonts w:ascii="Times New Roman" w:hAnsi="Times New Roman" w:cs="Times New Roman"/>
                <w:lang w:val="en-US"/>
              </w:rPr>
              <w:t xml:space="preserve">iu </w:t>
            </w:r>
            <w:r w:rsidR="0095494E">
              <w:rPr>
                <w:rFonts w:ascii="Times New Roman" w:hAnsi="Times New Roman" w:cs="Times New Roman"/>
                <w:lang w:val="en-US"/>
              </w:rPr>
              <w:t>ş</w:t>
            </w:r>
            <w:r w:rsidRPr="003D3097">
              <w:rPr>
                <w:rFonts w:ascii="Times New Roman" w:hAnsi="Times New Roman" w:cs="Times New Roman"/>
                <w:lang w:val="en-US"/>
              </w:rPr>
              <w:t>i zirconiu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45380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Ro</w:t>
            </w:r>
            <w:r w:rsidR="0095494E">
              <w:rPr>
                <w:rFonts w:ascii="Times New Roman" w:hAnsi="Times New Roman" w:cs="Times New Roman"/>
                <w:lang w:val="en-US"/>
              </w:rPr>
              <w:t>ş</w:t>
            </w:r>
            <w:r w:rsidRPr="003D3097">
              <w:rPr>
                <w:rFonts w:ascii="Times New Roman" w:hAnsi="Times New Roman" w:cs="Times New Roman"/>
                <w:lang w:val="en-US"/>
              </w:rPr>
              <w:t>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 xml:space="preserve">Concentraţie maximă de 1 % acid 2-6-hidroxi-3-oxo-3H-9-xantenilbenzoic (fluoresceină) </w:t>
            </w:r>
            <w:r w:rsidR="0095494E">
              <w:rPr>
                <w:rFonts w:ascii="Times New Roman" w:hAnsi="Times New Roman" w:cs="Times New Roman"/>
                <w:lang w:val="en-US"/>
              </w:rPr>
              <w:t>ş</w:t>
            </w:r>
            <w:r w:rsidRPr="003D3097">
              <w:rPr>
                <w:rFonts w:ascii="Times New Roman" w:hAnsi="Times New Roman" w:cs="Times New Roman"/>
                <w:lang w:val="en-US"/>
              </w:rPr>
              <w:t>i 2 % acid 2-brom-6-hidroxi-3-oxo-3H-9-xantenilbenzoic (monobromfluoresceină)</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77</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3',6'-Dihidroxi-4',5'-dinitrospiro[isobenzofuran-1(3H),9'-[9H]xanten]-3-onă</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45396</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Portocaliu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 xml:space="preserve">1 %, în cazul în care este utilizat în produsele </w:t>
            </w:r>
            <w:r w:rsidRPr="003D3097">
              <w:rPr>
                <w:rFonts w:ascii="Times New Roman" w:hAnsi="Times New Roman" w:cs="Times New Roman"/>
                <w:lang w:val="en-US"/>
              </w:rPr>
              <w:lastRenderedPageBreak/>
              <w:t>destinate aplicării pe buze</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lastRenderedPageBreak/>
              <w:t xml:space="preserve">Numai ca acid liber, în </w:t>
            </w:r>
            <w:r w:rsidRPr="003D3097">
              <w:rPr>
                <w:rFonts w:ascii="Times New Roman" w:hAnsi="Times New Roman" w:cs="Times New Roman"/>
                <w:lang w:val="en-US"/>
              </w:rPr>
              <w:lastRenderedPageBreak/>
              <w:t>cazul în care este utilizat în produsele destinate aplicării pe buze</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lastRenderedPageBreak/>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lastRenderedPageBreak/>
              <w:t>78</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Benzoat dipotasic de 3,6-diclor-2-(2,4,5,7-tetrabromo-6-oxido-3-oxoxanten-9-il)</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45405</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Ro</w:t>
            </w:r>
            <w:r w:rsidR="0095494E">
              <w:rPr>
                <w:rFonts w:ascii="Times New Roman" w:hAnsi="Times New Roman" w:cs="Times New Roman"/>
                <w:lang w:val="en-US"/>
              </w:rPr>
              <w:t>ş</w:t>
            </w:r>
            <w:r w:rsidRPr="003D3097">
              <w:rPr>
                <w:rFonts w:ascii="Times New Roman" w:hAnsi="Times New Roman" w:cs="Times New Roman"/>
                <w:lang w:val="en-US"/>
              </w:rPr>
              <w:t>u</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 nu se utiliza în produsele destinate aplicării în vecinătatea ochilor</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 xml:space="preserve">Concentraţie maximă de 1 % acid 2-6-hidroxi-3-oxo-3H-9-xantenilbenzoic (fluoresceină) </w:t>
            </w:r>
            <w:r w:rsidR="0095494E">
              <w:rPr>
                <w:rFonts w:ascii="Times New Roman" w:hAnsi="Times New Roman" w:cs="Times New Roman"/>
                <w:lang w:val="en-US"/>
              </w:rPr>
              <w:t>ş</w:t>
            </w:r>
            <w:r w:rsidRPr="003D3097">
              <w:rPr>
                <w:rFonts w:ascii="Times New Roman" w:hAnsi="Times New Roman" w:cs="Times New Roman"/>
                <w:lang w:val="en-US"/>
              </w:rPr>
              <w:t>i 2 % acid 2-brom-6-hidroxi-3-oxo-3H-9-xantenilbenzoic (monobromfluores</w:t>
            </w:r>
            <w:r w:rsidRPr="003D3097">
              <w:rPr>
                <w:rFonts w:ascii="Times New Roman" w:hAnsi="Times New Roman" w:cs="Times New Roman"/>
                <w:lang w:val="en-US"/>
              </w:rPr>
              <w:lastRenderedPageBreak/>
              <w:t>ceină)</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lastRenderedPageBreak/>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lastRenderedPageBreak/>
              <w:t>79</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 xml:space="preserve">Acid 3,4,5,6-tetraclor-2-(1,4,5,8-tetrabromo-6-hidroxi-3-oxoxanten-9-il)benzoic </w:t>
            </w:r>
            <w:r w:rsidR="0095494E">
              <w:rPr>
                <w:rFonts w:ascii="Times New Roman" w:hAnsi="Times New Roman" w:cs="Times New Roman"/>
                <w:lang w:val="en-US"/>
              </w:rPr>
              <w:t>ş</w:t>
            </w:r>
            <w:r w:rsidRPr="003D3097">
              <w:rPr>
                <w:rFonts w:ascii="Times New Roman" w:hAnsi="Times New Roman" w:cs="Times New Roman"/>
                <w:lang w:val="en-US"/>
              </w:rPr>
              <w:t>i lacurile, sărurile sau pigmen</w:t>
            </w:r>
            <w:r w:rsidR="0095494E">
              <w:rPr>
                <w:rFonts w:ascii="Times New Roman" w:hAnsi="Times New Roman" w:cs="Times New Roman"/>
                <w:lang w:val="en-US"/>
              </w:rPr>
              <w:t>ţ</w:t>
            </w:r>
            <w:r w:rsidRPr="003D3097">
              <w:rPr>
                <w:rFonts w:ascii="Times New Roman" w:hAnsi="Times New Roman" w:cs="Times New Roman"/>
                <w:lang w:val="en-US"/>
              </w:rPr>
              <w:t>ii săi insolubili de bariu, stron</w:t>
            </w:r>
            <w:r w:rsidR="0095494E">
              <w:rPr>
                <w:rFonts w:ascii="Times New Roman" w:hAnsi="Times New Roman" w:cs="Times New Roman"/>
                <w:lang w:val="en-US"/>
              </w:rPr>
              <w:t>ţ</w:t>
            </w:r>
            <w:r w:rsidRPr="003D3097">
              <w:rPr>
                <w:rFonts w:ascii="Times New Roman" w:hAnsi="Times New Roman" w:cs="Times New Roman"/>
                <w:lang w:val="en-US"/>
              </w:rPr>
              <w:t xml:space="preserve">iu </w:t>
            </w:r>
            <w:r w:rsidR="0095494E">
              <w:rPr>
                <w:rFonts w:ascii="Times New Roman" w:hAnsi="Times New Roman" w:cs="Times New Roman"/>
                <w:lang w:val="en-US"/>
              </w:rPr>
              <w:t>ş</w:t>
            </w:r>
            <w:r w:rsidRPr="003D3097">
              <w:rPr>
                <w:rFonts w:ascii="Times New Roman" w:hAnsi="Times New Roman" w:cs="Times New Roman"/>
                <w:lang w:val="en-US"/>
              </w:rPr>
              <w:t>i zirconiu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45410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Ro</w:t>
            </w:r>
            <w:r w:rsidR="0095494E">
              <w:rPr>
                <w:rFonts w:ascii="Times New Roman" w:hAnsi="Times New Roman" w:cs="Times New Roman"/>
                <w:lang w:val="en-US"/>
              </w:rPr>
              <w:t>ş</w:t>
            </w:r>
            <w:r w:rsidRPr="003D3097">
              <w:rPr>
                <w:rFonts w:ascii="Times New Roman" w:hAnsi="Times New Roman" w:cs="Times New Roman"/>
                <w:lang w:val="en-US"/>
              </w:rPr>
              <w:t>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 xml:space="preserve">Concentraţie maximă de 1 % acid 2-6-hidroxi-3-oxo-3H-9-xantenilbenzoic (fluoresceină) </w:t>
            </w:r>
            <w:r w:rsidR="0095494E">
              <w:rPr>
                <w:rFonts w:ascii="Times New Roman" w:hAnsi="Times New Roman" w:cs="Times New Roman"/>
                <w:lang w:val="en-US"/>
              </w:rPr>
              <w:t>ş</w:t>
            </w:r>
            <w:r w:rsidRPr="003D3097">
              <w:rPr>
                <w:rFonts w:ascii="Times New Roman" w:hAnsi="Times New Roman" w:cs="Times New Roman"/>
                <w:lang w:val="en-US"/>
              </w:rPr>
              <w:t>i 2 % acid 2-brom-6-hidroxi-3-oxo-3H-9-xantenilbenzoic (monobromfluoresceină)</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80</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 xml:space="preserve">2-(2,4,5,7-Tetraiodo-6-oxido-3-oxoxanten-9-il)benzoat disodic </w:t>
            </w:r>
            <w:r w:rsidR="0095494E">
              <w:rPr>
                <w:rFonts w:ascii="Times New Roman" w:hAnsi="Times New Roman" w:cs="Times New Roman"/>
                <w:lang w:val="en-US"/>
              </w:rPr>
              <w:t>ş</w:t>
            </w:r>
            <w:r w:rsidRPr="003D3097">
              <w:rPr>
                <w:rFonts w:ascii="Times New Roman" w:hAnsi="Times New Roman" w:cs="Times New Roman"/>
                <w:lang w:val="en-US"/>
              </w:rPr>
              <w:t>i lacurile, sărurile sau pigmen</w:t>
            </w:r>
            <w:r w:rsidR="0095494E">
              <w:rPr>
                <w:rFonts w:ascii="Times New Roman" w:hAnsi="Times New Roman" w:cs="Times New Roman"/>
                <w:lang w:val="en-US"/>
              </w:rPr>
              <w:t>ţ</w:t>
            </w:r>
            <w:r w:rsidRPr="003D3097">
              <w:rPr>
                <w:rFonts w:ascii="Times New Roman" w:hAnsi="Times New Roman" w:cs="Times New Roman"/>
                <w:lang w:val="en-US"/>
              </w:rPr>
              <w:t>ii săi insolubili de bariu, stron</w:t>
            </w:r>
            <w:r w:rsidR="0095494E">
              <w:rPr>
                <w:rFonts w:ascii="Times New Roman" w:hAnsi="Times New Roman" w:cs="Times New Roman"/>
                <w:lang w:val="en-US"/>
              </w:rPr>
              <w:t>ţ</w:t>
            </w:r>
            <w:r w:rsidRPr="003D3097">
              <w:rPr>
                <w:rFonts w:ascii="Times New Roman" w:hAnsi="Times New Roman" w:cs="Times New Roman"/>
                <w:lang w:val="en-US"/>
              </w:rPr>
              <w:t xml:space="preserve">iu </w:t>
            </w:r>
            <w:r w:rsidR="0095494E">
              <w:rPr>
                <w:rFonts w:ascii="Times New Roman" w:hAnsi="Times New Roman" w:cs="Times New Roman"/>
                <w:lang w:val="en-US"/>
              </w:rPr>
              <w:t>ş</w:t>
            </w:r>
            <w:r w:rsidRPr="003D3097">
              <w:rPr>
                <w:rFonts w:ascii="Times New Roman" w:hAnsi="Times New Roman" w:cs="Times New Roman"/>
                <w:lang w:val="en-US"/>
              </w:rPr>
              <w:t>i zirconiu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45430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240-474-8</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Ro</w:t>
            </w:r>
            <w:r w:rsidR="0095494E">
              <w:rPr>
                <w:rFonts w:ascii="Times New Roman" w:hAnsi="Times New Roman" w:cs="Times New Roman"/>
                <w:lang w:val="en-US"/>
              </w:rPr>
              <w:t>ş</w:t>
            </w:r>
            <w:r w:rsidRPr="003D3097">
              <w:rPr>
                <w:rFonts w:ascii="Times New Roman" w:hAnsi="Times New Roman" w:cs="Times New Roman"/>
                <w:lang w:val="en-US"/>
              </w:rPr>
              <w:t>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Criterii de puritate prevăzute în Directiva 95/45/C</w:t>
            </w:r>
            <w:r w:rsidRPr="003D3097">
              <w:rPr>
                <w:rFonts w:ascii="Times New Roman" w:hAnsi="Times New Roman" w:cs="Times New Roman"/>
                <w:lang w:val="en-US"/>
              </w:rPr>
              <w:lastRenderedPageBreak/>
              <w:t>E a Comisiei (E 127)</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lastRenderedPageBreak/>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lastRenderedPageBreak/>
              <w:t>81</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Produ</w:t>
            </w:r>
            <w:r w:rsidR="0095494E">
              <w:rPr>
                <w:rFonts w:ascii="Times New Roman" w:hAnsi="Times New Roman" w:cs="Times New Roman"/>
                <w:lang w:val="en-US"/>
              </w:rPr>
              <w:t>ş</w:t>
            </w:r>
            <w:r w:rsidRPr="003D3097">
              <w:rPr>
                <w:rFonts w:ascii="Times New Roman" w:hAnsi="Times New Roman" w:cs="Times New Roman"/>
                <w:lang w:val="en-US"/>
              </w:rPr>
              <w:t>i de reac</w:t>
            </w:r>
            <w:r w:rsidR="0095494E">
              <w:rPr>
                <w:rFonts w:ascii="Times New Roman" w:hAnsi="Times New Roman" w:cs="Times New Roman"/>
                <w:lang w:val="en-US"/>
              </w:rPr>
              <w:t>ţ</w:t>
            </w:r>
            <w:r w:rsidRPr="003D3097">
              <w:rPr>
                <w:rFonts w:ascii="Times New Roman" w:hAnsi="Times New Roman" w:cs="Times New Roman"/>
                <w:lang w:val="en-US"/>
              </w:rPr>
              <w:t xml:space="preserve">ie ai 1,3-Izobenzofurandionă cu metilchinolina </w:t>
            </w:r>
            <w:r w:rsidR="0095494E">
              <w:rPr>
                <w:rFonts w:ascii="Times New Roman" w:hAnsi="Times New Roman" w:cs="Times New Roman"/>
                <w:lang w:val="en-US"/>
              </w:rPr>
              <w:t>ş</w:t>
            </w:r>
            <w:r w:rsidRPr="003D3097">
              <w:rPr>
                <w:rFonts w:ascii="Times New Roman" w:hAnsi="Times New Roman" w:cs="Times New Roman"/>
                <w:lang w:val="en-US"/>
              </w:rPr>
              <w:t>i chinolina</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47000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Galben</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 nu se utiliza în produsele destinate aplicării pe mucoase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82</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Săruri de sodiu sulfonate ale 2-(2-chinolinil)-1H-inden-1,3(2H)-dionei</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47005</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305-897-5</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Galben</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Criterii de puritate prevăzute în Directiva 95/45/CE a Comisiei (E 104)</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83</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Sare acidă de sodiu de 9-[(3-metoxifenil)amino]-7-fenil-5-(fenilamino)-4,10-disulfonatobenzo[a]fenaziniu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50325</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Violet</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Produse care se îndepărtează prin clătire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84</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Nigrozină sulfonată a acidului Ci negru 2</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50420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Negru</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 nu se utiliza în produsele destinate aplicării pe mucoase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lastRenderedPageBreak/>
              <w:t>85</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8,18-Diclor-5,15-dietil-5,15-dihidrodiindolo[3,2-b:3',2'-m]trifenodioxazină</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51319</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Violet</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Produse care se îndepărtează prin clătire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86</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1,2-Dihidroxiantrachinonă</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58000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Ro</w:t>
            </w:r>
            <w:r w:rsidR="0095494E">
              <w:rPr>
                <w:rFonts w:ascii="Times New Roman" w:hAnsi="Times New Roman" w:cs="Times New Roman"/>
                <w:lang w:val="en-US"/>
              </w:rPr>
              <w:t>ş</w:t>
            </w:r>
            <w:r w:rsidRPr="003D3097">
              <w:rPr>
                <w:rFonts w:ascii="Times New Roman" w:hAnsi="Times New Roman" w:cs="Times New Roman"/>
                <w:lang w:val="en-US"/>
              </w:rPr>
              <w:t>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87</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8-Hidroxipiren-1,3,6-trisulfonat trisodic</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59040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Verde</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 nu se utiliza în produsele destinate aplicării pe mucoase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88</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1-Anilino-4-hidroxiantrachinonă</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60724</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Violet</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Produse care se îndepărtează prin clătire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89</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1-Hidroxi-4-(p-toluidino)antrachinonă</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60725</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Violet</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90</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4-[(9,10-Dihidro-4-hidroxi-9,10-dioxo-1-antril)amino]toluen-3-sulfonat de sodiu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60730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Violet</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 nu se utiliza în produsele destinate aplicării pe mucoase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91</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1,4-bis(p-Tolilamino)antrachinonă</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61565</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Verde</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92</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2,2'-(9,10-Dioxoantracen-1,4-di il di imino)bis(5-metilsulfonat) disodic</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61570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Verde</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lastRenderedPageBreak/>
              <w:t>93</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3,3'-(9,10-Dioxoantracen-1,4-diildiimino)bis(2,4,6-trimetilbenzensulfonat) de sodiu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61585</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Albastru</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Produse care se îndepărtează prin clătire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94</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1-Amino-4-(ciclohexilamino)-9,10-dihidro-9,10-dioxoantracen-2-sulfonat de sodiu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62045</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Albastru</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Produse care se îndepărtează prin clătire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95</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6,15-Dihidroantrazină-5,9,14,18-tetronă</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69800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Albastru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96</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7,16-Diclor-6,15-dihidroantrazină-5,9,14,18-tetronă</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69825</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Albastru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97</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Bisbenzimidazo[2,1-b:2',1'-i]benzo[lmn][3,8]fenantrolin-8,17-dionă</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71105</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Portocaliu</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 nu se utiliza în produsele destinate aplicării pe mucoase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98</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2-(1,3-Dihidro-3-oxo-2H-indazol-2-iliden)-1,2-dihidro-3H-indol-3-onă</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73000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Albastru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99</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Disulfonat disodic de 5,5'-(2-(1,3-dihidro-3-oxo-2H-indazol-2-iliden)-1,2-dihidro-3H-indol-3-onă)</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73015</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212-728-8</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Albastru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 xml:space="preserve">Criterii de puritate prevăzute în Directiva 95/45/CE a Comisiei </w:t>
            </w:r>
            <w:r w:rsidRPr="003D3097">
              <w:rPr>
                <w:rFonts w:ascii="Times New Roman" w:hAnsi="Times New Roman" w:cs="Times New Roman"/>
                <w:lang w:val="en-US"/>
              </w:rPr>
              <w:lastRenderedPageBreak/>
              <w:t>(E 132)</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lastRenderedPageBreak/>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lastRenderedPageBreak/>
              <w:t>100</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6-Clor-2-(6-clor-4-metil-3-oxobenzo[b]tien-2(3H)-iliden)-4-metilbenzo[b]tiofen-3(2H)-onă</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73360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Ro</w:t>
            </w:r>
            <w:r w:rsidR="0095494E">
              <w:rPr>
                <w:rFonts w:ascii="Times New Roman" w:hAnsi="Times New Roman" w:cs="Times New Roman"/>
                <w:lang w:val="en-US"/>
              </w:rPr>
              <w:t>ş</w:t>
            </w:r>
            <w:r w:rsidRPr="003D3097">
              <w:rPr>
                <w:rFonts w:ascii="Times New Roman" w:hAnsi="Times New Roman" w:cs="Times New Roman"/>
                <w:lang w:val="en-US"/>
              </w:rPr>
              <w:t>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101</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5-Clor-2-(5-clor-7-metil-3-oxobenzo[b]tien-2(3H)-iliden)-7-metilbenzo[b]tiofen-3(2H)-onă</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73385</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Violet</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102</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5,12-Dihidrochino[2,3-b]acridin-7,14-dionă</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73900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Violet</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Produse care se îndepărtează prin clătire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103</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5,12-Dihidro-2,9-dimetilchino[2,3-b]acridin-7,14-dionă</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73915</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Ro</w:t>
            </w:r>
            <w:r w:rsidR="0095494E">
              <w:rPr>
                <w:rFonts w:ascii="Times New Roman" w:hAnsi="Times New Roman" w:cs="Times New Roman"/>
                <w:lang w:val="en-US"/>
              </w:rPr>
              <w:t>ş</w:t>
            </w:r>
            <w:r w:rsidRPr="003D3097">
              <w:rPr>
                <w:rFonts w:ascii="Times New Roman" w:hAnsi="Times New Roman" w:cs="Times New Roman"/>
                <w:lang w:val="en-US"/>
              </w:rPr>
              <w:t>u</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Produse care se îndepărtează prin clătire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104</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29H,31H-Ftalocianină</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74100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Albastru</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Produse care se îndepărtează prin clătire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105</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29H,31H-Ftalocianinato(2-)-N29,N30,N31,N32 de cupru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74160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Albastru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106</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[29H,31H-Ftalocianindisulfonato(4-)-N29,N30,N31,N32]cuprat de disodiu (2-)</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74180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Albastru</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Produse care se îndepărtează prin clătire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107</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Policlor-cupru ftalocianină</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74260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Verde</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 xml:space="preserve">A nu se utiliza în produsele destinate aplicării în </w:t>
            </w:r>
            <w:r w:rsidRPr="003D3097">
              <w:rPr>
                <w:rFonts w:ascii="Times New Roman" w:hAnsi="Times New Roman" w:cs="Times New Roman"/>
                <w:lang w:val="en-US"/>
              </w:rPr>
              <w:lastRenderedPageBreak/>
              <w:t>vecinătatea ochilor</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lastRenderedPageBreak/>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lastRenderedPageBreak/>
              <w:t>108</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Acid 8,8'-diapo-Ψ,Ψ-carotendioic</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75100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Galben</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109</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Annatto</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75120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215-735-4/289-561-2/230-248-7</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Portocaliu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Criterii de puritate prevăzute în Directiva 95/45/CE a Comisiei (E 160b)</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110</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Lycopen</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75125</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Galben</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Criterii de puritate prevăzute în Directiva 95/45/CE a Comisiei (E 160d)</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111</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CI Food Orange 5</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75130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214-171-6</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Portocaliu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 xml:space="preserve">Criterii de puritate prevăzute în Directiva </w:t>
            </w:r>
            <w:r w:rsidRPr="003D3097">
              <w:rPr>
                <w:rFonts w:ascii="Times New Roman" w:hAnsi="Times New Roman" w:cs="Times New Roman"/>
                <w:lang w:val="en-US"/>
              </w:rPr>
              <w:lastRenderedPageBreak/>
              <w:t>95/45/CE a Comisiei (E 160a)</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lastRenderedPageBreak/>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lastRenderedPageBreak/>
              <w:t>112</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(3R)-β-4-Caroten-3-ol</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75135</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Galben</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113</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2-Amino-1,7-dihidro-6H-purin-6-onă</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75170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Alb</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114</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Curcumine</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75300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207-280-5</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Galben</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Criterii de puritate prevăzute în Directiva 95/45/CE a Comisiei (E 100)</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115</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Carmin</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75470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215-680-6/215-023-3/215-724-4</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Ro</w:t>
            </w:r>
            <w:r w:rsidR="0095494E">
              <w:rPr>
                <w:rFonts w:ascii="Times New Roman" w:hAnsi="Times New Roman" w:cs="Times New Roman"/>
                <w:lang w:val="en-US"/>
              </w:rPr>
              <w:t>ş</w:t>
            </w:r>
            <w:r w:rsidRPr="003D3097">
              <w:rPr>
                <w:rFonts w:ascii="Times New Roman" w:hAnsi="Times New Roman" w:cs="Times New Roman"/>
                <w:lang w:val="en-US"/>
              </w:rPr>
              <w:t>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Criterii de puritate prevăzute în Directiva 95/45/CE a Comisiei (E 120)</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116</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(2S-Trans)-[18-carboxi-20-(carboximetil)-13-etil-2,3-dihidro-3,7,12,17-tetrametil-8-vinil-</w:t>
            </w:r>
            <w:r w:rsidRPr="003D3097">
              <w:rPr>
                <w:rFonts w:ascii="Times New Roman" w:hAnsi="Times New Roman" w:cs="Times New Roman"/>
                <w:lang w:val="en-US"/>
              </w:rPr>
              <w:lastRenderedPageBreak/>
              <w:t>21H,23H-porfin-2-propionat(5-)-N21,N22,N23,N24]cuprat(3-) trisodic (Clorofile)</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lastRenderedPageBreak/>
              <w:t>75810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215-800-7/207-536-</w:t>
            </w:r>
            <w:r w:rsidRPr="003D3097">
              <w:rPr>
                <w:rFonts w:ascii="Times New Roman" w:hAnsi="Times New Roman" w:cs="Times New Roman"/>
                <w:lang w:val="en-US"/>
              </w:rPr>
              <w:lastRenderedPageBreak/>
              <w:t>6/208-272-4/287-483-3/239-830-5/246-020-5</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lastRenderedPageBreak/>
              <w:t>Verde</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 xml:space="preserve">Criterii de </w:t>
            </w:r>
            <w:r w:rsidRPr="003D3097">
              <w:rPr>
                <w:rFonts w:ascii="Times New Roman" w:hAnsi="Times New Roman" w:cs="Times New Roman"/>
                <w:lang w:val="en-US"/>
              </w:rPr>
              <w:lastRenderedPageBreak/>
              <w:t>puritate prevăzute în Directiva 95/45/CE a Comisiei (E 140, E 141)</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lastRenderedPageBreak/>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lastRenderedPageBreak/>
              <w:t>117</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Aluminiu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77000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231-072-3</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Alb</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Criterii de puritate prevăzute în Directiva 95/45/CE a Comisiei (E 173)</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118</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Hidroxisulfat de aluminiu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77002</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Alb</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119</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Silicat hidratat natural de aluminiu, Al</w:t>
            </w:r>
            <w:r w:rsidRPr="003D3097">
              <w:rPr>
                <w:rFonts w:ascii="Times New Roman" w:hAnsi="Times New Roman" w:cs="Times New Roman"/>
                <w:sz w:val="15"/>
                <w:szCs w:val="15"/>
                <w:vertAlign w:val="subscript"/>
                <w:lang w:val="en-US"/>
              </w:rPr>
              <w:t>2</w:t>
            </w:r>
            <w:r w:rsidRPr="003D3097">
              <w:rPr>
                <w:rFonts w:ascii="Times New Roman" w:hAnsi="Times New Roman" w:cs="Times New Roman"/>
                <w:lang w:val="en-US"/>
              </w:rPr>
              <w:t>O</w:t>
            </w:r>
            <w:r w:rsidRPr="003D3097">
              <w:rPr>
                <w:rFonts w:ascii="Times New Roman" w:hAnsi="Times New Roman" w:cs="Times New Roman"/>
                <w:sz w:val="15"/>
                <w:szCs w:val="15"/>
                <w:vertAlign w:val="subscript"/>
                <w:lang w:val="en-US"/>
              </w:rPr>
              <w:t>3</w:t>
            </w:r>
            <w:r w:rsidRPr="003D3097">
              <w:rPr>
                <w:rFonts w:ascii="Times New Roman" w:hAnsi="Times New Roman" w:cs="Times New Roman"/>
                <w:lang w:val="en-US"/>
              </w:rPr>
              <w:t>.2SiO</w:t>
            </w:r>
            <w:r w:rsidRPr="003D3097">
              <w:rPr>
                <w:rFonts w:ascii="Times New Roman" w:hAnsi="Times New Roman" w:cs="Times New Roman"/>
                <w:sz w:val="15"/>
                <w:szCs w:val="15"/>
                <w:vertAlign w:val="subscript"/>
                <w:lang w:val="en-US"/>
              </w:rPr>
              <w:t>2</w:t>
            </w:r>
            <w:r w:rsidRPr="003D3097">
              <w:rPr>
                <w:rFonts w:ascii="Times New Roman" w:hAnsi="Times New Roman" w:cs="Times New Roman"/>
                <w:lang w:val="en-US"/>
              </w:rPr>
              <w:t>.2H</w:t>
            </w:r>
            <w:r w:rsidRPr="003D3097">
              <w:rPr>
                <w:rFonts w:ascii="Times New Roman" w:hAnsi="Times New Roman" w:cs="Times New Roman"/>
                <w:sz w:val="15"/>
                <w:szCs w:val="15"/>
                <w:vertAlign w:val="subscript"/>
                <w:lang w:val="en-US"/>
              </w:rPr>
              <w:t>2</w:t>
            </w:r>
            <w:r w:rsidRPr="003D3097">
              <w:rPr>
                <w:rFonts w:ascii="Times New Roman" w:hAnsi="Times New Roman" w:cs="Times New Roman"/>
                <w:lang w:val="en-US"/>
              </w:rPr>
              <w:t>O, care con</w:t>
            </w:r>
            <w:r w:rsidR="0095494E">
              <w:rPr>
                <w:rFonts w:ascii="Times New Roman" w:hAnsi="Times New Roman" w:cs="Times New Roman"/>
                <w:lang w:val="en-US"/>
              </w:rPr>
              <w:t>ţ</w:t>
            </w:r>
            <w:r w:rsidRPr="003D3097">
              <w:rPr>
                <w:rFonts w:ascii="Times New Roman" w:hAnsi="Times New Roman" w:cs="Times New Roman"/>
                <w:lang w:val="en-US"/>
              </w:rPr>
              <w:t>ine carbona</w:t>
            </w:r>
            <w:r w:rsidR="0095494E">
              <w:rPr>
                <w:rFonts w:ascii="Times New Roman" w:hAnsi="Times New Roman" w:cs="Times New Roman"/>
                <w:lang w:val="en-US"/>
              </w:rPr>
              <w:t>ţ</w:t>
            </w:r>
            <w:r w:rsidRPr="003D3097">
              <w:rPr>
                <w:rFonts w:ascii="Times New Roman" w:hAnsi="Times New Roman" w:cs="Times New Roman"/>
                <w:lang w:val="en-US"/>
              </w:rPr>
              <w:t>i de calciu, magneziu sau fier, hidroxid feric, nisip cuar</w:t>
            </w:r>
            <w:r w:rsidR="0095494E">
              <w:rPr>
                <w:rFonts w:ascii="Times New Roman" w:hAnsi="Times New Roman" w:cs="Times New Roman"/>
                <w:lang w:val="en-US"/>
              </w:rPr>
              <w:t>ţ</w:t>
            </w:r>
            <w:r w:rsidRPr="003D3097">
              <w:rPr>
                <w:rFonts w:ascii="Times New Roman" w:hAnsi="Times New Roman" w:cs="Times New Roman"/>
                <w:lang w:val="en-US"/>
              </w:rPr>
              <w:t>os, mică, etc. ca impurită</w:t>
            </w:r>
            <w:r w:rsidR="0095494E">
              <w:rPr>
                <w:rFonts w:ascii="Times New Roman" w:hAnsi="Times New Roman" w:cs="Times New Roman"/>
                <w:lang w:val="en-US"/>
              </w:rPr>
              <w:t>ţ</w:t>
            </w:r>
            <w:r w:rsidRPr="003D3097">
              <w:rPr>
                <w:rFonts w:ascii="Times New Roman" w:hAnsi="Times New Roman" w:cs="Times New Roman"/>
                <w:lang w:val="en-US"/>
              </w:rPr>
              <w:t>i</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77004</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Alb</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120</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Lazurit</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77007</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Albastru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121</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Silicat de aluminu colorat cu oxid feric</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77015</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Ro</w:t>
            </w:r>
            <w:r w:rsidR="0095494E">
              <w:rPr>
                <w:rFonts w:ascii="Times New Roman" w:hAnsi="Times New Roman" w:cs="Times New Roman"/>
                <w:lang w:val="en-US"/>
              </w:rPr>
              <w:t>ş</w:t>
            </w:r>
            <w:r w:rsidRPr="003D3097">
              <w:rPr>
                <w:rFonts w:ascii="Times New Roman" w:hAnsi="Times New Roman" w:cs="Times New Roman"/>
                <w:lang w:val="en-US"/>
              </w:rPr>
              <w:t>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lastRenderedPageBreak/>
              <w:t>122</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Sulfat de bariu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77120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Alb</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123</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Oxiclorură de bismut</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77163</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Alb</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124</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Carbonat de calciu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77220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207-439-9/215-279-6</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Alb</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Criterii de puritate prevăzute în Directiva 95/45/CE a Comisiei (E 170)</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125</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Sulfat de calciu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77231</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Alb</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126</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Negru de fum</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77266</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215-609-9</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Negru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Criterii de puritate prevăzute în Directiva 95/45/CE a Comisiei (E 153)</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127</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Cărbune animal. Pulbere neagră fină ob</w:t>
            </w:r>
            <w:r w:rsidR="0095494E">
              <w:rPr>
                <w:rFonts w:ascii="Times New Roman" w:hAnsi="Times New Roman" w:cs="Times New Roman"/>
                <w:lang w:val="en-US"/>
              </w:rPr>
              <w:t>ţ</w:t>
            </w:r>
            <w:r w:rsidRPr="003D3097">
              <w:rPr>
                <w:rFonts w:ascii="Times New Roman" w:hAnsi="Times New Roman" w:cs="Times New Roman"/>
                <w:lang w:val="en-US"/>
              </w:rPr>
              <w:t xml:space="preserve">inută prin combustia oaselor de animale într-un recipient închis. Constă, în principal, în fosfat de calciu </w:t>
            </w:r>
            <w:r w:rsidR="0095494E">
              <w:rPr>
                <w:rFonts w:ascii="Times New Roman" w:hAnsi="Times New Roman" w:cs="Times New Roman"/>
                <w:lang w:val="en-US"/>
              </w:rPr>
              <w:t>ş</w:t>
            </w:r>
            <w:r w:rsidRPr="003D3097">
              <w:rPr>
                <w:rFonts w:ascii="Times New Roman" w:hAnsi="Times New Roman" w:cs="Times New Roman"/>
                <w:lang w:val="en-US"/>
              </w:rPr>
              <w:t>i carbon</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77267</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Negru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lastRenderedPageBreak/>
              <w:t>128</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Carbo vegetabilis (cocs negru)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77268:1</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Negru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129</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Oxid de crom (III)</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77288</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Verde</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fără ion cromat</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130</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Hidroxid de crom (III)</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77289</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Verde</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fără ion cromat</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131</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Oxid de cobalt-aluminu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77346</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Verde</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132</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Cupru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77400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Maro</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133</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Aur</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77480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231-165-9</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Maro</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Criterii de puritate prevăzute în Directiva 95/45/CE a Comisiei (E 175)</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134</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Oxid de fier</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77489</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Portocaliu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135</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Ro</w:t>
            </w:r>
            <w:r w:rsidR="0095494E">
              <w:rPr>
                <w:rFonts w:ascii="Times New Roman" w:hAnsi="Times New Roman" w:cs="Times New Roman"/>
                <w:lang w:val="en-US"/>
              </w:rPr>
              <w:t>ş</w:t>
            </w:r>
            <w:r w:rsidRPr="003D3097">
              <w:rPr>
                <w:rFonts w:ascii="Times New Roman" w:hAnsi="Times New Roman" w:cs="Times New Roman"/>
                <w:lang w:val="en-US"/>
              </w:rPr>
              <w:t>u oxid de fier</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77491</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215-168-2</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Ro</w:t>
            </w:r>
            <w:r w:rsidR="0095494E">
              <w:rPr>
                <w:rFonts w:ascii="Times New Roman" w:hAnsi="Times New Roman" w:cs="Times New Roman"/>
                <w:lang w:val="en-US"/>
              </w:rPr>
              <w:t>ş</w:t>
            </w:r>
            <w:r w:rsidRPr="003D3097">
              <w:rPr>
                <w:rFonts w:ascii="Times New Roman" w:hAnsi="Times New Roman" w:cs="Times New Roman"/>
                <w:lang w:val="en-US"/>
              </w:rPr>
              <w:t>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Criterii de puritate prevăzute în Directiva 95/45/C</w:t>
            </w:r>
            <w:r w:rsidRPr="003D3097">
              <w:rPr>
                <w:rFonts w:ascii="Times New Roman" w:hAnsi="Times New Roman" w:cs="Times New Roman"/>
                <w:lang w:val="en-US"/>
              </w:rPr>
              <w:lastRenderedPageBreak/>
              <w:t>E a Comisiei (E 172)</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lastRenderedPageBreak/>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lastRenderedPageBreak/>
              <w:t>136</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Galben oxid de fier</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77492</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51274-00-1</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257-098-5</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Galben</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Criterii de puritate prevăzute în Directiva 95/45/CE a Comisiei (E 172)</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137</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Negru oxid de fier</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77499</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235-442-5</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Negru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Criterii de puritate prevăzute în Directiva 95/45/CE a Comisiei (E 172)</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138</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Ferocianură ferică de amoniu (albastru de Prusia)</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77510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Albastru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fără ioni cianură</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139</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Carbonat de magneziu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77713</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Alb</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140</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 xml:space="preserve">Difosfat de amoniu </w:t>
            </w:r>
            <w:r w:rsidR="0095494E">
              <w:rPr>
                <w:rFonts w:ascii="Times New Roman" w:hAnsi="Times New Roman" w:cs="Times New Roman"/>
                <w:lang w:val="en-US"/>
              </w:rPr>
              <w:t>ş</w:t>
            </w:r>
            <w:r w:rsidRPr="003D3097">
              <w:rPr>
                <w:rFonts w:ascii="Times New Roman" w:hAnsi="Times New Roman" w:cs="Times New Roman"/>
                <w:lang w:val="en-US"/>
              </w:rPr>
              <w:t>i magneziu(3+)</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77742</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Violet</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lastRenderedPageBreak/>
              <w:t>141</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Bis(ortofosfat) de trimagneziu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77745</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Ro</w:t>
            </w:r>
            <w:r w:rsidR="0095494E">
              <w:rPr>
                <w:rFonts w:ascii="Times New Roman" w:hAnsi="Times New Roman" w:cs="Times New Roman"/>
                <w:lang w:val="en-US"/>
              </w:rPr>
              <w:t>ş</w:t>
            </w:r>
            <w:r w:rsidRPr="003D3097">
              <w:rPr>
                <w:rFonts w:ascii="Times New Roman" w:hAnsi="Times New Roman" w:cs="Times New Roman"/>
                <w:lang w:val="en-US"/>
              </w:rPr>
              <w:t>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142</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Argint</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77820</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231-131-3</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Alb</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Criterii de puritate prevăzute în Directiva 95/45/CE a Comisiei (E 174)</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143</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Dioxid de titan</w:t>
            </w:r>
            <w:hyperlink r:id="rId48" w:anchor="ntr1-L_2009342RO.01017601-E0001" w:history="1">
              <w:r w:rsidRPr="003D3097">
                <w:rPr>
                  <w:rFonts w:ascii="Times New Roman" w:hAnsi="Times New Roman" w:cs="Times New Roman"/>
                  <w:color w:val="0000FF"/>
                  <w:u w:val="single"/>
                  <w:lang w:val="en-US"/>
                </w:rPr>
                <w:t> (</w:t>
              </w:r>
              <w:r w:rsidRPr="003D3097">
                <w:rPr>
                  <w:rFonts w:ascii="Times New Roman" w:hAnsi="Times New Roman" w:cs="Times New Roman"/>
                  <w:color w:val="0000FF"/>
                  <w:sz w:val="15"/>
                  <w:szCs w:val="15"/>
                  <w:u w:val="single"/>
                  <w:vertAlign w:val="superscript"/>
                  <w:lang w:val="en-US"/>
                </w:rPr>
                <w:t>1</w:t>
              </w:r>
              <w:r w:rsidRPr="003D3097">
                <w:rPr>
                  <w:rFonts w:ascii="Times New Roman" w:hAnsi="Times New Roman" w:cs="Times New Roman"/>
                  <w:color w:val="0000FF"/>
                  <w:u w:val="single"/>
                  <w:lang w:val="en-US"/>
                </w:rPr>
                <w:t>)</w:t>
              </w:r>
            </w:hyperlink>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77891</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236-675-5</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Alb</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Criterii de puritate prevăzute în Directiva 95/45/CE a Comisiei (E 171)</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144</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Oxid de zinc</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77947</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Alb</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145</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Riboflavină</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Lactoflavin</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201-507-1/204-988-6</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Galben</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 xml:space="preserve">Criterii de puritate prevăzute în Directiva </w:t>
            </w:r>
            <w:r w:rsidRPr="003D3097">
              <w:rPr>
                <w:rFonts w:ascii="Times New Roman" w:hAnsi="Times New Roman" w:cs="Times New Roman"/>
                <w:lang w:val="en-US"/>
              </w:rPr>
              <w:lastRenderedPageBreak/>
              <w:t>95/45/CE a Comisiei (E 101)</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lastRenderedPageBreak/>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lastRenderedPageBreak/>
              <w:t>146</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Caramel</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Caramel</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232-435-9</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Maro</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Criterii de puritate prevăzute în Directiva 95/45/CE a Comisiei (E 150 a-d)</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147</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Extract de ardei iute, Capsanthin, capsorubin</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Capsanthin, capsorubin</w:t>
            </w:r>
          </w:p>
        </w:tc>
        <w:tc>
          <w:tcPr>
            <w:tcW w:w="37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207-364-1/207-425-2</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Portocaliu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Criterii de puritate prevăzute în Directiva 95/45/CE a Comisiei (E 160c)</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148</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Ro</w:t>
            </w:r>
            <w:r w:rsidR="0095494E">
              <w:rPr>
                <w:rFonts w:ascii="Times New Roman" w:hAnsi="Times New Roman" w:cs="Times New Roman"/>
                <w:lang w:val="en-US"/>
              </w:rPr>
              <w:t>ş</w:t>
            </w:r>
            <w:r w:rsidRPr="003D3097">
              <w:rPr>
                <w:rFonts w:ascii="Times New Roman" w:hAnsi="Times New Roman" w:cs="Times New Roman"/>
                <w:lang w:val="en-US"/>
              </w:rPr>
              <w:t>u din rădăcină de sfeclă (Beta vulgaris)</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Beetroot red</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7659-95-2</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231-628-5</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Ro</w:t>
            </w:r>
            <w:r w:rsidR="0095494E">
              <w:rPr>
                <w:rFonts w:ascii="Times New Roman" w:hAnsi="Times New Roman" w:cs="Times New Roman"/>
                <w:lang w:val="en-US"/>
              </w:rPr>
              <w:t>ş</w:t>
            </w:r>
            <w:r w:rsidRPr="003D3097">
              <w:rPr>
                <w:rFonts w:ascii="Times New Roman" w:hAnsi="Times New Roman" w:cs="Times New Roman"/>
                <w:lang w:val="en-US"/>
              </w:rPr>
              <w:t>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 xml:space="preserve">Criterii de puritate prevăzute în </w:t>
            </w:r>
            <w:r w:rsidRPr="003D3097">
              <w:rPr>
                <w:rFonts w:ascii="Times New Roman" w:hAnsi="Times New Roman" w:cs="Times New Roman"/>
                <w:lang w:val="en-US"/>
              </w:rPr>
              <w:lastRenderedPageBreak/>
              <w:t>Directiva 95/45/CE a Comisiei (E 162)</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lastRenderedPageBreak/>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lastRenderedPageBreak/>
              <w:t>149</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Antocianine</w:t>
            </w:r>
          </w:p>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(Cyanidin,</w:t>
            </w:r>
          </w:p>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Peonidin,</w:t>
            </w:r>
          </w:p>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Malvidin,</w:t>
            </w:r>
          </w:p>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Delphinidin,</w:t>
            </w:r>
          </w:p>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Petunidin,</w:t>
            </w:r>
          </w:p>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Pelargonidin)</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Anthocanin</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528-58-5</w:t>
            </w:r>
          </w:p>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134-01-0</w:t>
            </w:r>
          </w:p>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528-53-0</w:t>
            </w:r>
          </w:p>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643-84-5</w:t>
            </w:r>
          </w:p>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134-04-3</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208-438-6</w:t>
            </w:r>
          </w:p>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205-125-6</w:t>
            </w:r>
          </w:p>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211-403-8</w:t>
            </w:r>
          </w:p>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208-437-0</w:t>
            </w:r>
          </w:p>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w:t>
            </w:r>
          </w:p>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205-127-7</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Ro</w:t>
            </w:r>
            <w:r w:rsidR="0095494E">
              <w:rPr>
                <w:rFonts w:ascii="Times New Roman" w:hAnsi="Times New Roman" w:cs="Times New Roman"/>
                <w:lang w:val="en-US"/>
              </w:rPr>
              <w:t>ş</w:t>
            </w:r>
            <w:r w:rsidRPr="003D3097">
              <w:rPr>
                <w:rFonts w:ascii="Times New Roman" w:hAnsi="Times New Roman" w:cs="Times New Roman"/>
                <w:lang w:val="en-US"/>
              </w:rPr>
              <w:t>u</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Ob</w:t>
            </w:r>
            <w:r w:rsidR="0095494E">
              <w:rPr>
                <w:rFonts w:ascii="Times New Roman" w:hAnsi="Times New Roman" w:cs="Times New Roman"/>
                <w:lang w:val="en-US"/>
              </w:rPr>
              <w:t>ţ</w:t>
            </w:r>
            <w:r w:rsidRPr="003D3097">
              <w:rPr>
                <w:rFonts w:ascii="Times New Roman" w:hAnsi="Times New Roman" w:cs="Times New Roman"/>
                <w:lang w:val="en-US"/>
              </w:rPr>
              <w:t>inut prin prelucrarea fizică a fructelor sau a legumelor comestibile, criterii de puritate prevăzute în Directiva 95/45/CE a Comisiei (E 163)</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3D3097"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150</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Steara</w:t>
            </w:r>
            <w:r w:rsidR="0095494E">
              <w:rPr>
                <w:rFonts w:ascii="Times New Roman" w:hAnsi="Times New Roman" w:cs="Times New Roman"/>
                <w:lang w:val="en-US"/>
              </w:rPr>
              <w:t>ţ</w:t>
            </w:r>
            <w:r w:rsidRPr="003D3097">
              <w:rPr>
                <w:rFonts w:ascii="Times New Roman" w:hAnsi="Times New Roman" w:cs="Times New Roman"/>
                <w:lang w:val="en-US"/>
              </w:rPr>
              <w:t xml:space="preserve">i de aluminiu, zinc, magneziu </w:t>
            </w:r>
            <w:r w:rsidR="0095494E">
              <w:rPr>
                <w:rFonts w:ascii="Times New Roman" w:hAnsi="Times New Roman" w:cs="Times New Roman"/>
                <w:lang w:val="en-US"/>
              </w:rPr>
              <w:t>ş</w:t>
            </w:r>
            <w:r w:rsidRPr="003D3097">
              <w:rPr>
                <w:rFonts w:ascii="Times New Roman" w:hAnsi="Times New Roman" w:cs="Times New Roman"/>
                <w:lang w:val="en-US"/>
              </w:rPr>
              <w:t>i calciu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Aluminium stearate</w:t>
            </w:r>
          </w:p>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Zinc Stearate</w:t>
            </w:r>
          </w:p>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Magnesium Stearate</w:t>
            </w:r>
          </w:p>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Calcium Stearate</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7047-84-9</w:t>
            </w:r>
          </w:p>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557-05-1</w:t>
            </w:r>
          </w:p>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557-04-0</w:t>
            </w:r>
          </w:p>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216-472-8</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230-325-5</w:t>
            </w:r>
          </w:p>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209-151-9</w:t>
            </w:r>
          </w:p>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209-150-3</w:t>
            </w:r>
          </w:p>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216-472-8</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Alb</w:t>
            </w:r>
          </w:p>
        </w:tc>
        <w:tc>
          <w:tcPr>
            <w:tcW w:w="398"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lastRenderedPageBreak/>
              <w:t>151</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Fenol, 4,4'-(3H-2,1-benzoxatiol-3-iliden)bis[2-bromo-3-metil-6-(1-metiletil)-, S,S-dioxid</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Bromothymol blue</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76-59-5</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200-971-2</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Albastru</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Produse care se îndepărtează prin clătire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152</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Fenol, 4,4'-(3H-2,1-benzoxatiol-3-iliden)bis[2,6-dibromo-3-metil-,S,S-dioxid</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Bromocresol green</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76-60-8</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200-972-8</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Verde</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Produse care se îndepărtează prin clătire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r w:rsidR="005D3C24" w:rsidRPr="0095494E" w:rsidTr="005D3C24">
        <w:trPr>
          <w:tblCellSpacing w:w="0" w:type="dxa"/>
        </w:trPr>
        <w:tc>
          <w:tcPr>
            <w:tcW w:w="126"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153</w:t>
            </w:r>
          </w:p>
        </w:tc>
        <w:tc>
          <w:tcPr>
            <w:tcW w:w="133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4-[(4,5-Dihidro-3-metil-5-oxo-1-fenil-1H-pirazol-4-il)azo]-3-hidroxinaftalen-1-sulfonat de sodiu</w:t>
            </w:r>
          </w:p>
        </w:tc>
        <w:tc>
          <w:tcPr>
            <w:tcW w:w="697"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Acid red 195</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12220-24-5</w:t>
            </w:r>
          </w:p>
        </w:tc>
        <w:tc>
          <w:tcPr>
            <w:tcW w:w="37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w:t>
            </w:r>
          </w:p>
        </w:tc>
        <w:tc>
          <w:tcPr>
            <w:tcW w:w="383"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Ro</w:t>
            </w:r>
            <w:r w:rsidR="0095494E">
              <w:rPr>
                <w:rFonts w:ascii="Times New Roman" w:hAnsi="Times New Roman" w:cs="Times New Roman"/>
                <w:lang w:val="en-US"/>
              </w:rPr>
              <w:t>ş</w:t>
            </w:r>
            <w:r w:rsidRPr="003D3097">
              <w:rPr>
                <w:rFonts w:ascii="Times New Roman" w:hAnsi="Times New Roman" w:cs="Times New Roman"/>
                <w:lang w:val="en-US"/>
              </w:rPr>
              <w:t>u</w:t>
            </w:r>
          </w:p>
        </w:tc>
        <w:tc>
          <w:tcPr>
            <w:tcW w:w="398" w:type="pct"/>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A nu se utiliza în produsele destinate aplicării pe mucoase</w:t>
            </w:r>
          </w:p>
        </w:tc>
        <w:tc>
          <w:tcPr>
            <w:tcW w:w="510"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26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533" w:type="pct"/>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bl>
    <w:p w:rsidR="005D3C24" w:rsidRPr="003D3097" w:rsidRDefault="00D65385" w:rsidP="005D3C24">
      <w:pPr>
        <w:spacing w:before="240" w:after="60"/>
        <w:rPr>
          <w:rFonts w:ascii="Times New Roman" w:hAnsi="Times New Roman" w:cs="Times New Roman"/>
          <w:lang w:val="en-US"/>
        </w:rPr>
      </w:pPr>
      <w:r w:rsidRPr="00D65385">
        <w:rPr>
          <w:rFonts w:ascii="Times New Roman" w:hAnsi="Times New Roman" w:cs="Times New Roman"/>
          <w:lang w:val="en-US"/>
        </w:rPr>
        <w:pict>
          <v:rect id="_x0000_i1026" style="width:277.65pt;height:.75pt" o:hrpct="0" o:hrstd="t" o:hrnoshade="t" o:hr="t" fillcolor="black" stroked="f"/>
        </w:pict>
      </w:r>
    </w:p>
    <w:p w:rsidR="005D3C24" w:rsidRPr="003D3097" w:rsidRDefault="00D65385" w:rsidP="005D3C24">
      <w:pPr>
        <w:shd w:val="clear" w:color="auto" w:fill="FFFFFF"/>
        <w:spacing w:before="60" w:after="60"/>
        <w:jc w:val="both"/>
        <w:rPr>
          <w:rFonts w:ascii="Times New Roman" w:hAnsi="Times New Roman" w:cs="Times New Roman"/>
          <w:color w:val="000000"/>
          <w:sz w:val="19"/>
          <w:szCs w:val="19"/>
          <w:lang w:val="en-US"/>
        </w:rPr>
      </w:pPr>
      <w:hyperlink r:id="rId49" w:anchor="ntc1-L_2009342RO.01017601-E0001" w:history="1">
        <w:r w:rsidR="005D3C24" w:rsidRPr="003D3097">
          <w:rPr>
            <w:rFonts w:ascii="Times New Roman" w:hAnsi="Times New Roman" w:cs="Times New Roman"/>
            <w:color w:val="0000FF"/>
            <w:sz w:val="19"/>
            <w:szCs w:val="19"/>
            <w:u w:val="single"/>
            <w:lang w:val="en-US"/>
          </w:rPr>
          <w:t>(</w:t>
        </w:r>
        <w:r w:rsidR="005D3C24" w:rsidRPr="003D3097">
          <w:rPr>
            <w:rFonts w:ascii="Times New Roman" w:hAnsi="Times New Roman" w:cs="Times New Roman"/>
            <w:color w:val="0000FF"/>
            <w:sz w:val="13"/>
            <w:szCs w:val="13"/>
            <w:u w:val="single"/>
            <w:vertAlign w:val="superscript"/>
            <w:lang w:val="en-US"/>
          </w:rPr>
          <w:t>1</w:t>
        </w:r>
        <w:r w:rsidR="005D3C24" w:rsidRPr="003D3097">
          <w:rPr>
            <w:rFonts w:ascii="Times New Roman" w:hAnsi="Times New Roman" w:cs="Times New Roman"/>
            <w:color w:val="0000FF"/>
            <w:sz w:val="19"/>
            <w:szCs w:val="19"/>
            <w:u w:val="single"/>
            <w:lang w:val="en-US"/>
          </w:rPr>
          <w:t>)</w:t>
        </w:r>
      </w:hyperlink>
      <w:r w:rsidR="005D3C24" w:rsidRPr="003D3097">
        <w:rPr>
          <w:rFonts w:ascii="Times New Roman" w:hAnsi="Times New Roman" w:cs="Times New Roman"/>
          <w:color w:val="000000"/>
          <w:sz w:val="19"/>
          <w:szCs w:val="19"/>
          <w:lang w:val="en-US"/>
        </w:rPr>
        <w:t>  Ca filtru UV, a se vedea anexa VI, nr. crt. 27.</w:t>
      </w:r>
    </w:p>
    <w:p w:rsidR="005D3C24" w:rsidRPr="003D3097" w:rsidRDefault="005D3C24" w:rsidP="005D3C24">
      <w:pPr>
        <w:rPr>
          <w:rFonts w:ascii="Times New Roman" w:hAnsi="Times New Roman" w:cs="Times New Roman"/>
          <w:lang w:val="en-US"/>
        </w:rPr>
      </w:pPr>
    </w:p>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Notă: Fără a aduce atingere altor dispozi</w:t>
      </w:r>
      <w:r w:rsidR="0095494E">
        <w:rPr>
          <w:rFonts w:ascii="Times New Roman" w:hAnsi="Times New Roman" w:cs="Times New Roman"/>
          <w:lang w:val="ro-RO"/>
        </w:rPr>
        <w:t>ţ</w:t>
      </w:r>
      <w:r w:rsidRPr="003D3097">
        <w:rPr>
          <w:rFonts w:ascii="Times New Roman" w:hAnsi="Times New Roman" w:cs="Times New Roman"/>
          <w:lang w:val="ro-RO"/>
        </w:rPr>
        <w:t xml:space="preserve">ii ale prezentului regulament, un colorant include sărurile </w:t>
      </w:r>
      <w:r w:rsidR="0095494E">
        <w:rPr>
          <w:rFonts w:ascii="Times New Roman" w:hAnsi="Times New Roman" w:cs="Times New Roman"/>
          <w:lang w:val="ro-RO"/>
        </w:rPr>
        <w:t>ş</w:t>
      </w:r>
      <w:r w:rsidRPr="003D3097">
        <w:rPr>
          <w:rFonts w:ascii="Times New Roman" w:hAnsi="Times New Roman" w:cs="Times New Roman"/>
          <w:lang w:val="ro-RO"/>
        </w:rPr>
        <w:t xml:space="preserve">i lacurile sale </w:t>
      </w:r>
      <w:r w:rsidR="0095494E">
        <w:rPr>
          <w:rFonts w:ascii="Times New Roman" w:hAnsi="Times New Roman" w:cs="Times New Roman"/>
          <w:lang w:val="ro-RO"/>
        </w:rPr>
        <w:t>ş</w:t>
      </w:r>
      <w:r w:rsidRPr="003D3097">
        <w:rPr>
          <w:rFonts w:ascii="Times New Roman" w:hAnsi="Times New Roman" w:cs="Times New Roman"/>
          <w:lang w:val="ro-RO"/>
        </w:rPr>
        <w:t xml:space="preserve">i, în cazul în care un colorant este exprimat ca sare specifică, se includ, de asemenea, </w:t>
      </w:r>
      <w:r w:rsidR="0095494E">
        <w:rPr>
          <w:rFonts w:ascii="Times New Roman" w:hAnsi="Times New Roman" w:cs="Times New Roman"/>
          <w:lang w:val="ro-RO"/>
        </w:rPr>
        <w:t>ş</w:t>
      </w:r>
      <w:r w:rsidRPr="003D3097">
        <w:rPr>
          <w:rFonts w:ascii="Times New Roman" w:hAnsi="Times New Roman" w:cs="Times New Roman"/>
          <w:lang w:val="ro-RO"/>
        </w:rPr>
        <w:t xml:space="preserve">i celelalte săruri </w:t>
      </w:r>
      <w:r w:rsidR="0095494E">
        <w:rPr>
          <w:rFonts w:ascii="Times New Roman" w:hAnsi="Times New Roman" w:cs="Times New Roman"/>
          <w:lang w:val="ro-RO"/>
        </w:rPr>
        <w:t>ş</w:t>
      </w:r>
      <w:r w:rsidRPr="003D3097">
        <w:rPr>
          <w:rFonts w:ascii="Times New Roman" w:hAnsi="Times New Roman" w:cs="Times New Roman"/>
          <w:lang w:val="ro-RO"/>
        </w:rPr>
        <w:t>i lacuri ale sale.</w:t>
      </w:r>
    </w:p>
    <w:p w:rsidR="005D3C24" w:rsidRPr="003D3097" w:rsidRDefault="005D3C24" w:rsidP="005D3C24">
      <w:pPr>
        <w:tabs>
          <w:tab w:val="left" w:pos="851"/>
        </w:tabs>
        <w:rPr>
          <w:rFonts w:ascii="Times New Roman" w:hAnsi="Times New Roman" w:cs="Times New Roman"/>
          <w:sz w:val="28"/>
          <w:szCs w:val="28"/>
          <w:lang w:val="ro-RO"/>
        </w:rPr>
      </w:pPr>
    </w:p>
    <w:p w:rsidR="005D3C24" w:rsidRPr="003D3097" w:rsidRDefault="005D3C24" w:rsidP="005D3C24">
      <w:pPr>
        <w:tabs>
          <w:tab w:val="left" w:pos="851"/>
        </w:tabs>
        <w:rPr>
          <w:rFonts w:ascii="Times New Roman" w:hAnsi="Times New Roman" w:cs="Times New Roman"/>
          <w:sz w:val="28"/>
          <w:szCs w:val="28"/>
          <w:lang w:val="en-US"/>
        </w:rPr>
      </w:pPr>
    </w:p>
    <w:p w:rsidR="004E6F6A" w:rsidRPr="003D3097" w:rsidRDefault="004E6F6A" w:rsidP="005D3C24">
      <w:pPr>
        <w:jc w:val="right"/>
        <w:rPr>
          <w:rFonts w:ascii="Times New Roman" w:hAnsi="Times New Roman" w:cs="Times New Roman"/>
          <w:sz w:val="28"/>
          <w:szCs w:val="28"/>
          <w:lang w:val="ro-RO"/>
        </w:rPr>
      </w:pPr>
    </w:p>
    <w:p w:rsidR="004E6F6A" w:rsidRPr="003D3097" w:rsidRDefault="004E6F6A" w:rsidP="005D3C24">
      <w:pPr>
        <w:jc w:val="right"/>
        <w:rPr>
          <w:rFonts w:ascii="Times New Roman" w:hAnsi="Times New Roman" w:cs="Times New Roman"/>
          <w:sz w:val="28"/>
          <w:szCs w:val="28"/>
          <w:lang w:val="ro-RO"/>
        </w:rPr>
      </w:pPr>
    </w:p>
    <w:p w:rsidR="0095494E" w:rsidRDefault="0095494E" w:rsidP="005D3C24">
      <w:pPr>
        <w:jc w:val="right"/>
        <w:rPr>
          <w:rFonts w:ascii="Times New Roman" w:hAnsi="Times New Roman" w:cs="Times New Roman"/>
          <w:sz w:val="28"/>
          <w:szCs w:val="28"/>
          <w:lang w:val="ro-RO"/>
        </w:rPr>
      </w:pPr>
    </w:p>
    <w:p w:rsidR="005D3C24" w:rsidRPr="003D3097" w:rsidRDefault="0095494E" w:rsidP="005D3C24">
      <w:pPr>
        <w:jc w:val="right"/>
        <w:rPr>
          <w:rFonts w:ascii="Times New Roman" w:hAnsi="Times New Roman" w:cs="Times New Roman"/>
          <w:sz w:val="28"/>
          <w:szCs w:val="28"/>
          <w:lang w:val="ro-RO"/>
        </w:rPr>
      </w:pPr>
      <w:r>
        <w:rPr>
          <w:rFonts w:ascii="Times New Roman" w:hAnsi="Times New Roman" w:cs="Times New Roman"/>
          <w:sz w:val="28"/>
          <w:szCs w:val="28"/>
          <w:lang w:val="ro-RO"/>
        </w:rPr>
        <w:lastRenderedPageBreak/>
        <w:t>A</w:t>
      </w:r>
      <w:r w:rsidR="005D3C24" w:rsidRPr="003D3097">
        <w:rPr>
          <w:rFonts w:ascii="Times New Roman" w:hAnsi="Times New Roman" w:cs="Times New Roman"/>
          <w:sz w:val="28"/>
          <w:szCs w:val="28"/>
          <w:lang w:val="ro-RO"/>
        </w:rPr>
        <w:t xml:space="preserve">nexa nr. 6 </w:t>
      </w:r>
    </w:p>
    <w:p w:rsidR="005D3C24" w:rsidRPr="003D3097" w:rsidRDefault="005D3C24" w:rsidP="005D3C24">
      <w:pPr>
        <w:jc w:val="right"/>
        <w:rPr>
          <w:rFonts w:ascii="Times New Roman" w:hAnsi="Times New Roman" w:cs="Times New Roman"/>
          <w:sz w:val="28"/>
          <w:szCs w:val="28"/>
          <w:lang w:val="ro-RO"/>
        </w:rPr>
      </w:pPr>
      <w:r w:rsidRPr="003D3097">
        <w:rPr>
          <w:rFonts w:ascii="Times New Roman" w:hAnsi="Times New Roman" w:cs="Times New Roman"/>
          <w:sz w:val="28"/>
          <w:szCs w:val="28"/>
          <w:lang w:val="ro-RO"/>
        </w:rPr>
        <w:t xml:space="preserve">La Regulamentul sanitar </w:t>
      </w:r>
    </w:p>
    <w:p w:rsidR="005D3C24" w:rsidRPr="003D3097" w:rsidRDefault="005D3C24" w:rsidP="005D3C24">
      <w:pPr>
        <w:jc w:val="right"/>
        <w:rPr>
          <w:rFonts w:ascii="Times New Roman" w:hAnsi="Times New Roman" w:cs="Times New Roman"/>
          <w:lang w:val="ro-RO"/>
        </w:rPr>
      </w:pPr>
      <w:r w:rsidRPr="003D3097">
        <w:rPr>
          <w:rFonts w:ascii="Times New Roman" w:hAnsi="Times New Roman" w:cs="Times New Roman"/>
          <w:sz w:val="28"/>
          <w:szCs w:val="28"/>
          <w:lang w:val="ro-RO"/>
        </w:rPr>
        <w:t>privind produsele cosmetice</w:t>
      </w:r>
    </w:p>
    <w:p w:rsidR="005D3C24" w:rsidRPr="003D3097" w:rsidRDefault="005D3C24" w:rsidP="005D3C24">
      <w:pPr>
        <w:rPr>
          <w:rFonts w:ascii="Times New Roman" w:hAnsi="Times New Roman" w:cs="Times New Roman"/>
          <w:b/>
          <w:bCs/>
          <w:sz w:val="28"/>
          <w:szCs w:val="28"/>
          <w:lang w:val="ro-RO"/>
        </w:rPr>
      </w:pPr>
    </w:p>
    <w:p w:rsidR="005D3C24" w:rsidRPr="003D3097" w:rsidRDefault="005D3C24" w:rsidP="005D3C24">
      <w:pPr>
        <w:jc w:val="center"/>
        <w:rPr>
          <w:rFonts w:ascii="Times New Roman" w:hAnsi="Times New Roman" w:cs="Times New Roman"/>
          <w:b/>
          <w:bCs/>
          <w:sz w:val="28"/>
          <w:szCs w:val="28"/>
          <w:lang w:val="ro-RO"/>
        </w:rPr>
      </w:pPr>
      <w:r w:rsidRPr="003D3097">
        <w:rPr>
          <w:rFonts w:ascii="Times New Roman" w:hAnsi="Times New Roman" w:cs="Times New Roman"/>
          <w:b/>
          <w:bCs/>
          <w:sz w:val="28"/>
          <w:szCs w:val="28"/>
          <w:lang w:val="ro-RO"/>
        </w:rPr>
        <w:t>Lista conservan</w:t>
      </w:r>
      <w:r w:rsidR="0095494E">
        <w:rPr>
          <w:rFonts w:ascii="Times New Roman" w:hAnsi="Times New Roman" w:cs="Times New Roman"/>
          <w:b/>
          <w:bCs/>
          <w:sz w:val="28"/>
          <w:szCs w:val="28"/>
          <w:lang w:val="ro-RO"/>
        </w:rPr>
        <w:t>ţ</w:t>
      </w:r>
      <w:r w:rsidRPr="003D3097">
        <w:rPr>
          <w:rFonts w:ascii="Times New Roman" w:hAnsi="Times New Roman" w:cs="Times New Roman"/>
          <w:b/>
          <w:bCs/>
          <w:sz w:val="28"/>
          <w:szCs w:val="28"/>
          <w:lang w:val="ro-RO"/>
        </w:rPr>
        <w:t>ilor permi</w:t>
      </w:r>
      <w:r w:rsidR="0095494E">
        <w:rPr>
          <w:rFonts w:ascii="Times New Roman" w:hAnsi="Times New Roman" w:cs="Times New Roman"/>
          <w:b/>
          <w:bCs/>
          <w:sz w:val="28"/>
          <w:szCs w:val="28"/>
          <w:lang w:val="ro-RO"/>
        </w:rPr>
        <w:t>ş</w:t>
      </w:r>
      <w:r w:rsidRPr="003D3097">
        <w:rPr>
          <w:rFonts w:ascii="Times New Roman" w:hAnsi="Times New Roman" w:cs="Times New Roman"/>
          <w:b/>
          <w:bCs/>
          <w:sz w:val="28"/>
          <w:szCs w:val="28"/>
          <w:lang w:val="ro-RO"/>
        </w:rPr>
        <w:t>i în produsele cosmetice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tblPr>
      <w:tblGrid>
        <w:gridCol w:w="543"/>
        <w:gridCol w:w="1875"/>
        <w:gridCol w:w="2903"/>
        <w:gridCol w:w="1056"/>
        <w:gridCol w:w="1059"/>
        <w:gridCol w:w="3206"/>
        <w:gridCol w:w="1556"/>
        <w:gridCol w:w="1878"/>
        <w:gridCol w:w="1733"/>
      </w:tblGrid>
      <w:tr w:rsidR="005D3C24" w:rsidRPr="0095494E" w:rsidTr="005D3C24">
        <w:tc>
          <w:tcPr>
            <w:tcW w:w="172"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b/>
                <w:bCs/>
                <w:lang w:val="ro-RO"/>
              </w:rPr>
            </w:pPr>
            <w:r w:rsidRPr="003D3097">
              <w:rPr>
                <w:rFonts w:ascii="Times New Roman" w:hAnsi="Times New Roman" w:cs="Times New Roman"/>
                <w:b/>
                <w:bCs/>
                <w:lang w:val="ro-RO"/>
              </w:rPr>
              <w:t>Nr. Crt.</w:t>
            </w:r>
          </w:p>
        </w:tc>
        <w:tc>
          <w:tcPr>
            <w:tcW w:w="2180" w:type="pct"/>
            <w:gridSpan w:val="4"/>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b/>
                <w:bCs/>
                <w:lang w:val="ro-RO"/>
              </w:rPr>
            </w:pPr>
            <w:r w:rsidRPr="003D3097">
              <w:rPr>
                <w:rFonts w:ascii="Times New Roman" w:hAnsi="Times New Roman" w:cs="Times New Roman"/>
                <w:b/>
                <w:bCs/>
                <w:lang w:val="ro-RO"/>
              </w:rPr>
              <w:t>Identificarea substan</w:t>
            </w:r>
            <w:r w:rsidR="0095494E">
              <w:rPr>
                <w:rFonts w:ascii="Times New Roman" w:hAnsi="Times New Roman" w:cs="Times New Roman"/>
                <w:b/>
                <w:bCs/>
                <w:lang w:val="ro-RO"/>
              </w:rPr>
              <w:t>ţ</w:t>
            </w:r>
            <w:r w:rsidRPr="003D3097">
              <w:rPr>
                <w:rFonts w:ascii="Times New Roman" w:hAnsi="Times New Roman" w:cs="Times New Roman"/>
                <w:b/>
                <w:bCs/>
                <w:lang w:val="ro-RO"/>
              </w:rPr>
              <w:t>ei</w:t>
            </w:r>
          </w:p>
        </w:tc>
        <w:tc>
          <w:tcPr>
            <w:tcW w:w="2100" w:type="pct"/>
            <w:gridSpan w:val="3"/>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b/>
                <w:bCs/>
                <w:lang w:val="ro-RO"/>
              </w:rPr>
            </w:pPr>
            <w:r w:rsidRPr="003D3097">
              <w:rPr>
                <w:rFonts w:ascii="Times New Roman" w:hAnsi="Times New Roman" w:cs="Times New Roman"/>
                <w:b/>
                <w:bCs/>
                <w:lang w:val="ro-RO"/>
              </w:rPr>
              <w:t>Condi</w:t>
            </w:r>
            <w:r w:rsidR="0095494E">
              <w:rPr>
                <w:rFonts w:ascii="Times New Roman" w:hAnsi="Times New Roman" w:cs="Times New Roman"/>
                <w:b/>
                <w:bCs/>
                <w:lang w:val="ro-RO"/>
              </w:rPr>
              <w:t>ţ</w:t>
            </w:r>
            <w:r w:rsidRPr="003D3097">
              <w:rPr>
                <w:rFonts w:ascii="Times New Roman" w:hAnsi="Times New Roman" w:cs="Times New Roman"/>
                <w:b/>
                <w:bCs/>
                <w:lang w:val="ro-RO"/>
              </w:rPr>
              <w:t>ii</w:t>
            </w:r>
          </w:p>
        </w:tc>
        <w:tc>
          <w:tcPr>
            <w:tcW w:w="547"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b/>
                <w:bCs/>
                <w:lang w:val="ro-RO"/>
              </w:rPr>
            </w:pPr>
            <w:r w:rsidRPr="003D3097">
              <w:rPr>
                <w:rFonts w:ascii="Times New Roman" w:hAnsi="Times New Roman" w:cs="Times New Roman"/>
                <w:b/>
                <w:bCs/>
                <w:lang w:val="ro-RO"/>
              </w:rPr>
              <w:t>Formularea condi</w:t>
            </w:r>
            <w:r w:rsidR="0095494E">
              <w:rPr>
                <w:rFonts w:ascii="Times New Roman" w:hAnsi="Times New Roman" w:cs="Times New Roman"/>
                <w:b/>
                <w:bCs/>
                <w:lang w:val="ro-RO"/>
              </w:rPr>
              <w:t>ţ</w:t>
            </w:r>
            <w:r w:rsidRPr="003D3097">
              <w:rPr>
                <w:rFonts w:ascii="Times New Roman" w:hAnsi="Times New Roman" w:cs="Times New Roman"/>
                <w:b/>
                <w:bCs/>
                <w:lang w:val="ro-RO"/>
              </w:rPr>
              <w:t xml:space="preserve">iilor de utilizare </w:t>
            </w:r>
            <w:r w:rsidR="0095494E">
              <w:rPr>
                <w:rFonts w:ascii="Times New Roman" w:hAnsi="Times New Roman" w:cs="Times New Roman"/>
                <w:b/>
                <w:bCs/>
                <w:lang w:val="ro-RO"/>
              </w:rPr>
              <w:t>ş</w:t>
            </w:r>
            <w:r w:rsidRPr="003D3097">
              <w:rPr>
                <w:rFonts w:ascii="Times New Roman" w:hAnsi="Times New Roman" w:cs="Times New Roman"/>
                <w:b/>
                <w:bCs/>
                <w:lang w:val="ro-RO"/>
              </w:rPr>
              <w:t>i a avertismentelor</w:t>
            </w:r>
          </w:p>
        </w:tc>
      </w:tr>
      <w:tr w:rsidR="005D3C24" w:rsidRPr="003D3097" w:rsidTr="005D3C24">
        <w:tc>
          <w:tcPr>
            <w:tcW w:w="172"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b/>
                <w:bCs/>
                <w:lang w:val="ro-RO"/>
              </w:rPr>
            </w:pP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b/>
                <w:bCs/>
                <w:lang w:val="ro-RO"/>
              </w:rPr>
            </w:pPr>
            <w:r w:rsidRPr="003D3097">
              <w:rPr>
                <w:rFonts w:ascii="Times New Roman" w:hAnsi="Times New Roman" w:cs="Times New Roman"/>
                <w:b/>
                <w:bCs/>
                <w:lang w:val="ro-RO"/>
              </w:rPr>
              <w:t>Denumirea chimică/INN</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b/>
                <w:bCs/>
                <w:lang w:val="ro-RO"/>
              </w:rPr>
            </w:pPr>
            <w:r w:rsidRPr="003D3097">
              <w:rPr>
                <w:rFonts w:ascii="Times New Roman" w:hAnsi="Times New Roman" w:cs="Times New Roman"/>
                <w:b/>
                <w:bCs/>
                <w:lang w:val="ro-RO"/>
              </w:rPr>
              <w:t>Denumirea comună din glosarul ingredientelor</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b/>
                <w:bCs/>
                <w:lang w:val="ro-RO"/>
              </w:rPr>
            </w:pPr>
            <w:r w:rsidRPr="003D3097">
              <w:rPr>
                <w:rFonts w:ascii="Times New Roman" w:hAnsi="Times New Roman" w:cs="Times New Roman"/>
                <w:b/>
                <w:bCs/>
                <w:lang w:val="ro-RO"/>
              </w:rPr>
              <w:t>Numărul CAS</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b/>
                <w:bCs/>
                <w:lang w:val="ro-RO"/>
              </w:rPr>
            </w:pPr>
            <w:r w:rsidRPr="003D3097">
              <w:rPr>
                <w:rFonts w:ascii="Times New Roman" w:hAnsi="Times New Roman" w:cs="Times New Roman"/>
                <w:b/>
                <w:bCs/>
                <w:lang w:val="ro-RO"/>
              </w:rPr>
              <w:t>Numărul CE</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b/>
                <w:bCs/>
                <w:lang w:val="ro-RO"/>
              </w:rPr>
            </w:pPr>
            <w:r w:rsidRPr="003D3097">
              <w:rPr>
                <w:rFonts w:ascii="Times New Roman" w:hAnsi="Times New Roman" w:cs="Times New Roman"/>
                <w:b/>
                <w:bCs/>
                <w:lang w:val="ro-RO"/>
              </w:rPr>
              <w:t>Tipul de produs, păr</w:t>
            </w:r>
            <w:r w:rsidR="0095494E">
              <w:rPr>
                <w:rFonts w:ascii="Times New Roman" w:hAnsi="Times New Roman" w:cs="Times New Roman"/>
                <w:b/>
                <w:bCs/>
                <w:lang w:val="ro-RO"/>
              </w:rPr>
              <w:t>ţ</w:t>
            </w:r>
            <w:r w:rsidRPr="003D3097">
              <w:rPr>
                <w:rFonts w:ascii="Times New Roman" w:hAnsi="Times New Roman" w:cs="Times New Roman"/>
                <w:b/>
                <w:bCs/>
                <w:lang w:val="ro-RO"/>
              </w:rPr>
              <w:t>ile corpului</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b/>
                <w:bCs/>
                <w:lang w:val="ro-RO"/>
              </w:rPr>
            </w:pPr>
            <w:r w:rsidRPr="003D3097">
              <w:rPr>
                <w:rFonts w:ascii="Times New Roman" w:hAnsi="Times New Roman" w:cs="Times New Roman"/>
                <w:b/>
                <w:bCs/>
                <w:lang w:val="ro-RO"/>
              </w:rPr>
              <w:t>Concentra</w:t>
            </w:r>
            <w:r w:rsidR="0095494E">
              <w:rPr>
                <w:rFonts w:ascii="Times New Roman" w:hAnsi="Times New Roman" w:cs="Times New Roman"/>
                <w:b/>
                <w:bCs/>
                <w:lang w:val="ro-RO"/>
              </w:rPr>
              <w:t>ţ</w:t>
            </w:r>
            <w:r w:rsidRPr="003D3097">
              <w:rPr>
                <w:rFonts w:ascii="Times New Roman" w:hAnsi="Times New Roman" w:cs="Times New Roman"/>
                <w:b/>
                <w:bCs/>
                <w:lang w:val="ro-RO"/>
              </w:rPr>
              <w:t>ia maximă în preparatul gata de utilizare</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b/>
                <w:bCs/>
                <w:lang w:val="ro-RO"/>
              </w:rPr>
            </w:pPr>
            <w:r w:rsidRPr="003D3097">
              <w:rPr>
                <w:rFonts w:ascii="Times New Roman" w:hAnsi="Times New Roman" w:cs="Times New Roman"/>
                <w:b/>
                <w:bCs/>
                <w:lang w:val="ro-RO"/>
              </w:rPr>
              <w:t>Altele</w:t>
            </w:r>
          </w:p>
        </w:tc>
        <w:tc>
          <w:tcPr>
            <w:tcW w:w="547" w:type="pct"/>
            <w:vMerge/>
            <w:tcBorders>
              <w:top w:val="single" w:sz="6" w:space="0" w:color="000000"/>
              <w:left w:val="single" w:sz="6" w:space="0" w:color="000000"/>
              <w:bottom w:val="single" w:sz="6" w:space="0" w:color="000000"/>
              <w:right w:val="single" w:sz="6" w:space="0" w:color="000000"/>
            </w:tcBorders>
            <w:vAlign w:val="bottom"/>
            <w:hideMark/>
          </w:tcPr>
          <w:p w:rsidR="005D3C24" w:rsidRPr="003D3097" w:rsidRDefault="005D3C24" w:rsidP="005D3C24">
            <w:pPr>
              <w:rPr>
                <w:rFonts w:ascii="Times New Roman" w:hAnsi="Times New Roman" w:cs="Times New Roman"/>
                <w:b/>
                <w:bCs/>
                <w:lang w:val="ro-RO"/>
              </w:rPr>
            </w:pP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b/>
                <w:bCs/>
                <w:lang w:val="ro-RO"/>
              </w:rPr>
            </w:pPr>
            <w:r w:rsidRPr="003D3097">
              <w:rPr>
                <w:rFonts w:ascii="Times New Roman" w:hAnsi="Times New Roman" w:cs="Times New Roman"/>
                <w:b/>
                <w:bCs/>
                <w:lang w:val="ro-RO"/>
              </w:rPr>
              <w:t>a</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b/>
                <w:bCs/>
                <w:lang w:val="ro-RO"/>
              </w:rPr>
            </w:pPr>
            <w:r w:rsidRPr="003D3097">
              <w:rPr>
                <w:rFonts w:ascii="Times New Roman" w:hAnsi="Times New Roman" w:cs="Times New Roman"/>
                <w:b/>
                <w:bCs/>
                <w:lang w:val="ro-RO"/>
              </w:rPr>
              <w:t>b</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b/>
                <w:bCs/>
                <w:lang w:val="ro-RO"/>
              </w:rPr>
            </w:pPr>
            <w:r w:rsidRPr="003D3097">
              <w:rPr>
                <w:rFonts w:ascii="Times New Roman" w:hAnsi="Times New Roman" w:cs="Times New Roman"/>
                <w:b/>
                <w:bCs/>
                <w:lang w:val="ro-RO"/>
              </w:rPr>
              <w:t>c</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b/>
                <w:bCs/>
                <w:lang w:val="ro-RO"/>
              </w:rPr>
            </w:pPr>
            <w:r w:rsidRPr="003D3097">
              <w:rPr>
                <w:rFonts w:ascii="Times New Roman" w:hAnsi="Times New Roman" w:cs="Times New Roman"/>
                <w:b/>
                <w:bCs/>
                <w:lang w:val="ro-RO"/>
              </w:rPr>
              <w:t>d</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b/>
                <w:bCs/>
                <w:lang w:val="ro-RO"/>
              </w:rPr>
            </w:pPr>
            <w:r w:rsidRPr="003D3097">
              <w:rPr>
                <w:rFonts w:ascii="Times New Roman" w:hAnsi="Times New Roman" w:cs="Times New Roman"/>
                <w:b/>
                <w:bCs/>
                <w:lang w:val="ro-RO"/>
              </w:rPr>
              <w:t>e</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b/>
                <w:bCs/>
                <w:lang w:val="ro-RO"/>
              </w:rPr>
            </w:pPr>
            <w:r w:rsidRPr="003D3097">
              <w:rPr>
                <w:rFonts w:ascii="Times New Roman" w:hAnsi="Times New Roman" w:cs="Times New Roman"/>
                <w:b/>
                <w:bCs/>
                <w:lang w:val="ro-RO"/>
              </w:rPr>
              <w:t>f</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b/>
                <w:bCs/>
                <w:lang w:val="ro-RO"/>
              </w:rPr>
            </w:pPr>
            <w:r w:rsidRPr="003D3097">
              <w:rPr>
                <w:rFonts w:ascii="Times New Roman" w:hAnsi="Times New Roman" w:cs="Times New Roman"/>
                <w:b/>
                <w:bCs/>
                <w:lang w:val="ro-RO"/>
              </w:rPr>
              <w:t>g</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b/>
                <w:bCs/>
                <w:lang w:val="ro-RO"/>
              </w:rPr>
            </w:pPr>
            <w:r w:rsidRPr="003D3097">
              <w:rPr>
                <w:rFonts w:ascii="Times New Roman" w:hAnsi="Times New Roman" w:cs="Times New Roman"/>
                <w:b/>
                <w:bCs/>
                <w:lang w:val="ro-RO"/>
              </w:rPr>
              <w:t>h</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b/>
                <w:bCs/>
                <w:lang w:val="ro-RO"/>
              </w:rPr>
            </w:pPr>
            <w:r w:rsidRPr="003D3097">
              <w:rPr>
                <w:rFonts w:ascii="Times New Roman" w:hAnsi="Times New Roman" w:cs="Times New Roman"/>
                <w:b/>
                <w:bCs/>
                <w:lang w:val="ro-RO"/>
              </w:rPr>
              <w:t>i</w:t>
            </w:r>
          </w:p>
        </w:tc>
      </w:tr>
      <w:tr w:rsidR="005D3C24" w:rsidRPr="003D3097" w:rsidTr="005D3C24">
        <w:tc>
          <w:tcPr>
            <w:tcW w:w="172"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1</w:t>
            </w:r>
          </w:p>
        </w:tc>
        <w:tc>
          <w:tcPr>
            <w:tcW w:w="593"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xml:space="preserve">Acid benzoic </w:t>
            </w:r>
            <w:r w:rsidR="0095494E">
              <w:rPr>
                <w:rFonts w:ascii="Times New Roman" w:hAnsi="Times New Roman" w:cs="Times New Roman"/>
                <w:lang w:val="ro-RO"/>
              </w:rPr>
              <w:t>ş</w:t>
            </w:r>
            <w:r w:rsidRPr="003D3097">
              <w:rPr>
                <w:rFonts w:ascii="Times New Roman" w:hAnsi="Times New Roman" w:cs="Times New Roman"/>
                <w:lang w:val="ro-RO"/>
              </w:rPr>
              <w:t>i sarea sa de sodiu</w:t>
            </w:r>
          </w:p>
        </w:tc>
        <w:tc>
          <w:tcPr>
            <w:tcW w:w="918"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Benzoic acid</w:t>
            </w:r>
          </w:p>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Sodium Benzoate</w:t>
            </w:r>
          </w:p>
        </w:tc>
        <w:tc>
          <w:tcPr>
            <w:tcW w:w="33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65-85-0</w:t>
            </w:r>
          </w:p>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532-32-1</w:t>
            </w:r>
          </w:p>
        </w:tc>
        <w:tc>
          <w:tcPr>
            <w:tcW w:w="335"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200-618-2</w:t>
            </w:r>
          </w:p>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208-534-8</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Produse care se îndepărtează prin clătire, cu excep</w:t>
            </w:r>
            <w:r w:rsidR="0095494E">
              <w:rPr>
                <w:rFonts w:ascii="Times New Roman" w:hAnsi="Times New Roman" w:cs="Times New Roman"/>
                <w:lang w:val="ro-RO"/>
              </w:rPr>
              <w:t>ţ</w:t>
            </w:r>
            <w:r w:rsidRPr="003D3097">
              <w:rPr>
                <w:rFonts w:ascii="Times New Roman" w:hAnsi="Times New Roman" w:cs="Times New Roman"/>
                <w:lang w:val="ro-RO"/>
              </w:rPr>
              <w:t>ia produselor pentru cavitatea orală</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2,5 % (acid)</w:t>
            </w:r>
          </w:p>
        </w:tc>
        <w:tc>
          <w:tcPr>
            <w:tcW w:w="59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547"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r>
      <w:tr w:rsidR="005D3C24" w:rsidRPr="003D3097" w:rsidTr="005D3C24">
        <w:tc>
          <w:tcPr>
            <w:tcW w:w="172"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ro-RO"/>
              </w:rPr>
            </w:pPr>
          </w:p>
        </w:tc>
        <w:tc>
          <w:tcPr>
            <w:tcW w:w="593"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ro-RO"/>
              </w:rPr>
            </w:pPr>
          </w:p>
        </w:tc>
        <w:tc>
          <w:tcPr>
            <w:tcW w:w="918"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ro-RO"/>
              </w:rPr>
            </w:pPr>
          </w:p>
        </w:tc>
        <w:tc>
          <w:tcPr>
            <w:tcW w:w="33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ro-RO"/>
              </w:rPr>
            </w:pPr>
          </w:p>
        </w:tc>
        <w:tc>
          <w:tcPr>
            <w:tcW w:w="335"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ro-RO"/>
              </w:rPr>
            </w:pP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Produse pentru cavitatea orală</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1,7 % (acid)</w:t>
            </w:r>
          </w:p>
        </w:tc>
        <w:tc>
          <w:tcPr>
            <w:tcW w:w="594" w:type="pct"/>
            <w:vMerge/>
            <w:tcBorders>
              <w:top w:val="single" w:sz="6" w:space="0" w:color="000000"/>
              <w:left w:val="single" w:sz="6" w:space="0" w:color="000000"/>
              <w:bottom w:val="single" w:sz="6" w:space="0" w:color="000000"/>
              <w:right w:val="single" w:sz="6" w:space="0" w:color="000000"/>
            </w:tcBorders>
            <w:vAlign w:val="bottom"/>
            <w:hideMark/>
          </w:tcPr>
          <w:p w:rsidR="005D3C24" w:rsidRPr="003D3097" w:rsidRDefault="005D3C24" w:rsidP="005D3C24">
            <w:pPr>
              <w:rPr>
                <w:rFonts w:ascii="Times New Roman" w:hAnsi="Times New Roman" w:cs="Times New Roman"/>
                <w:lang w:val="ro-RO"/>
              </w:rPr>
            </w:pPr>
          </w:p>
        </w:tc>
        <w:tc>
          <w:tcPr>
            <w:tcW w:w="547" w:type="pct"/>
            <w:vMerge/>
            <w:tcBorders>
              <w:top w:val="single" w:sz="6" w:space="0" w:color="000000"/>
              <w:left w:val="single" w:sz="6" w:space="0" w:color="000000"/>
              <w:bottom w:val="single" w:sz="6" w:space="0" w:color="000000"/>
              <w:right w:val="single" w:sz="6" w:space="0" w:color="000000"/>
            </w:tcBorders>
            <w:vAlign w:val="bottom"/>
            <w:hideMark/>
          </w:tcPr>
          <w:p w:rsidR="005D3C24" w:rsidRPr="003D3097" w:rsidRDefault="005D3C24" w:rsidP="005D3C24">
            <w:pPr>
              <w:rPr>
                <w:rFonts w:ascii="Times New Roman" w:hAnsi="Times New Roman" w:cs="Times New Roman"/>
                <w:lang w:val="ro-RO"/>
              </w:rPr>
            </w:pPr>
          </w:p>
        </w:tc>
      </w:tr>
      <w:tr w:rsidR="005D3C24" w:rsidRPr="003D3097" w:rsidTr="005D3C24">
        <w:tc>
          <w:tcPr>
            <w:tcW w:w="172"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ro-RO"/>
              </w:rPr>
            </w:pPr>
          </w:p>
        </w:tc>
        <w:tc>
          <w:tcPr>
            <w:tcW w:w="593"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ro-RO"/>
              </w:rPr>
            </w:pPr>
          </w:p>
        </w:tc>
        <w:tc>
          <w:tcPr>
            <w:tcW w:w="918"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ro-RO"/>
              </w:rPr>
            </w:pPr>
          </w:p>
        </w:tc>
        <w:tc>
          <w:tcPr>
            <w:tcW w:w="33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ro-RO"/>
              </w:rPr>
            </w:pPr>
          </w:p>
        </w:tc>
        <w:tc>
          <w:tcPr>
            <w:tcW w:w="335"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ro-RO"/>
              </w:rPr>
            </w:pP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Produse fără clătire</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0,5 % (acid)</w:t>
            </w:r>
          </w:p>
        </w:tc>
        <w:tc>
          <w:tcPr>
            <w:tcW w:w="594" w:type="pct"/>
            <w:vMerge/>
            <w:tcBorders>
              <w:top w:val="single" w:sz="6" w:space="0" w:color="000000"/>
              <w:left w:val="single" w:sz="6" w:space="0" w:color="000000"/>
              <w:bottom w:val="single" w:sz="6" w:space="0" w:color="000000"/>
              <w:right w:val="single" w:sz="6" w:space="0" w:color="000000"/>
            </w:tcBorders>
            <w:vAlign w:val="bottom"/>
            <w:hideMark/>
          </w:tcPr>
          <w:p w:rsidR="005D3C24" w:rsidRPr="003D3097" w:rsidRDefault="005D3C24" w:rsidP="005D3C24">
            <w:pPr>
              <w:rPr>
                <w:rFonts w:ascii="Times New Roman" w:hAnsi="Times New Roman" w:cs="Times New Roman"/>
                <w:lang w:val="ro-RO"/>
              </w:rPr>
            </w:pPr>
          </w:p>
        </w:tc>
        <w:tc>
          <w:tcPr>
            <w:tcW w:w="547" w:type="pct"/>
            <w:vMerge/>
            <w:tcBorders>
              <w:top w:val="single" w:sz="6" w:space="0" w:color="000000"/>
              <w:left w:val="single" w:sz="6" w:space="0" w:color="000000"/>
              <w:bottom w:val="single" w:sz="6" w:space="0" w:color="000000"/>
              <w:right w:val="single" w:sz="6" w:space="0" w:color="000000"/>
            </w:tcBorders>
            <w:vAlign w:val="bottom"/>
            <w:hideMark/>
          </w:tcPr>
          <w:p w:rsidR="005D3C24" w:rsidRPr="003D3097" w:rsidRDefault="005D3C24" w:rsidP="005D3C24">
            <w:pPr>
              <w:rPr>
                <w:rFonts w:ascii="Times New Roman" w:hAnsi="Times New Roman" w:cs="Times New Roman"/>
                <w:lang w:val="ro-RO"/>
              </w:rPr>
            </w:pP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1a</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Alte săruri ale acidului benzoic decât cea men</w:t>
            </w:r>
            <w:r w:rsidR="0095494E">
              <w:rPr>
                <w:rFonts w:ascii="Times New Roman" w:hAnsi="Times New Roman" w:cs="Times New Roman"/>
                <w:lang w:val="ro-RO"/>
              </w:rPr>
              <w:t>ţ</w:t>
            </w:r>
            <w:r w:rsidRPr="003D3097">
              <w:rPr>
                <w:rFonts w:ascii="Times New Roman" w:hAnsi="Times New Roman" w:cs="Times New Roman"/>
                <w:lang w:val="ro-RO"/>
              </w:rPr>
              <w:t xml:space="preserve">ionată la </w:t>
            </w:r>
            <w:r w:rsidRPr="003D3097">
              <w:rPr>
                <w:rFonts w:ascii="Times New Roman" w:hAnsi="Times New Roman" w:cs="Times New Roman"/>
                <w:lang w:val="ro-RO"/>
              </w:rPr>
              <w:lastRenderedPageBreak/>
              <w:t xml:space="preserve">numărul curent 1 </w:t>
            </w:r>
            <w:r w:rsidR="0095494E">
              <w:rPr>
                <w:rFonts w:ascii="Times New Roman" w:hAnsi="Times New Roman" w:cs="Times New Roman"/>
                <w:lang w:val="ro-RO"/>
              </w:rPr>
              <w:t>ş</w:t>
            </w:r>
            <w:r w:rsidRPr="003D3097">
              <w:rPr>
                <w:rFonts w:ascii="Times New Roman" w:hAnsi="Times New Roman" w:cs="Times New Roman"/>
                <w:lang w:val="ro-RO"/>
              </w:rPr>
              <w:t>i esterii acidului benzoic</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lastRenderedPageBreak/>
              <w:t>Ammonium benzoate calcium benzoate potassium benzoate magnesium benzoate MEA-</w:t>
            </w:r>
            <w:r w:rsidRPr="003D3097">
              <w:rPr>
                <w:rFonts w:ascii="Times New Roman" w:hAnsi="Times New Roman" w:cs="Times New Roman"/>
                <w:lang w:val="ro-RO"/>
              </w:rPr>
              <w:lastRenderedPageBreak/>
              <w:t>benzoate methyl benzoate ethyl benzoate propyl benzoate butyl benzoate isobutyl benzoate isopropyl benzoate phenyl benzoate</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lastRenderedPageBreak/>
              <w:t>1863-63-4, 2090-05-3, 582-25-2, 553-</w:t>
            </w:r>
            <w:r w:rsidRPr="003D3097">
              <w:rPr>
                <w:rFonts w:ascii="Times New Roman" w:hAnsi="Times New Roman" w:cs="Times New Roman"/>
                <w:lang w:val="ro-RO"/>
              </w:rPr>
              <w:lastRenderedPageBreak/>
              <w:t>70-8, 4337-66-0, 93-58-3, 93-89-0, 2315-68-6, 136-60-7, 120-50-3, 939-48-0, 93-99-2</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lastRenderedPageBreak/>
              <w:t>217-468-9, 218-235-4, 209-481-</w:t>
            </w:r>
            <w:r w:rsidRPr="003D3097">
              <w:rPr>
                <w:rFonts w:ascii="Times New Roman" w:hAnsi="Times New Roman" w:cs="Times New Roman"/>
                <w:lang w:val="ro-RO"/>
              </w:rPr>
              <w:lastRenderedPageBreak/>
              <w:t>3, 209-045-2, 224-387-2, 202-259-7, 202-284-3, 219-020-8, 205-252-7, 204-401-3, 213-361-6, 202-293-2</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lastRenderedPageBreak/>
              <w:t> </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0,5 % (acid)</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lastRenderedPageBreak/>
              <w:t>2</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xml:space="preserve">Acid propionic </w:t>
            </w:r>
            <w:r w:rsidR="0095494E">
              <w:rPr>
                <w:rFonts w:ascii="Times New Roman" w:hAnsi="Times New Roman" w:cs="Times New Roman"/>
                <w:lang w:val="ro-RO"/>
              </w:rPr>
              <w:t>ş</w:t>
            </w:r>
            <w:r w:rsidRPr="003D3097">
              <w:rPr>
                <w:rFonts w:ascii="Times New Roman" w:hAnsi="Times New Roman" w:cs="Times New Roman"/>
                <w:lang w:val="ro-RO"/>
              </w:rPr>
              <w:t>i sărurile sale</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Propionic acid, ammonium propionate, calcium propionate, magnesium propionate, potassium propionate, sodium propionate</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79-09-4, 17496-08-1, 4075-81-4, 557-27-7, 327-62-8, 137-40-6</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201-176-3, 241-503-7, 223-795-8, 209-166-0, 206-323-5, 205-290-4</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2 % (acid)</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r>
      <w:tr w:rsidR="005D3C24" w:rsidRPr="0095494E"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3</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Acid salicilic</w:t>
            </w:r>
            <w:hyperlink r:id="rId50" w:anchor="ntr1-L_2009342RO.01019201-E0001" w:history="1">
              <w:r w:rsidRPr="003D3097">
                <w:rPr>
                  <w:rFonts w:ascii="Times New Roman" w:hAnsi="Times New Roman" w:cs="Times New Roman"/>
                  <w:color w:val="0000FF" w:themeColor="hyperlink"/>
                  <w:u w:val="single"/>
                  <w:lang w:val="ro-RO"/>
                </w:rPr>
                <w:t> (</w:t>
              </w:r>
              <w:r w:rsidRPr="003D3097">
                <w:rPr>
                  <w:rFonts w:ascii="Times New Roman" w:hAnsi="Times New Roman" w:cs="Times New Roman"/>
                  <w:color w:val="0000FF" w:themeColor="hyperlink"/>
                  <w:u w:val="single"/>
                  <w:vertAlign w:val="superscript"/>
                  <w:lang w:val="ro-RO"/>
                </w:rPr>
                <w:t>1</w:t>
              </w:r>
              <w:r w:rsidRPr="003D3097">
                <w:rPr>
                  <w:rFonts w:ascii="Times New Roman" w:hAnsi="Times New Roman" w:cs="Times New Roman"/>
                  <w:color w:val="0000FF" w:themeColor="hyperlink"/>
                  <w:u w:val="single"/>
                  <w:lang w:val="ro-RO"/>
                </w:rPr>
                <w:t>)</w:t>
              </w:r>
            </w:hyperlink>
            <w:r w:rsidRPr="003D3097">
              <w:rPr>
                <w:rFonts w:ascii="Times New Roman" w:hAnsi="Times New Roman" w:cs="Times New Roman"/>
                <w:lang w:val="ro-RO"/>
              </w:rPr>
              <w:t> </w:t>
            </w:r>
            <w:r w:rsidR="0095494E">
              <w:rPr>
                <w:rFonts w:ascii="Times New Roman" w:hAnsi="Times New Roman" w:cs="Times New Roman"/>
                <w:lang w:val="ro-RO"/>
              </w:rPr>
              <w:t>ş</w:t>
            </w:r>
            <w:r w:rsidRPr="003D3097">
              <w:rPr>
                <w:rFonts w:ascii="Times New Roman" w:hAnsi="Times New Roman" w:cs="Times New Roman"/>
                <w:lang w:val="ro-RO"/>
              </w:rPr>
              <w:t>i sărurile sale</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Salicylic acid, calcium salicylate, magnesium salicylate, MEA-salicylate, sodium salicylate, potassium salicylate, TEA-salicylate</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69-72-7, 824-35-1, 18917-89-0, 59866-70-5, 54-21-7, 578-</w:t>
            </w:r>
            <w:r w:rsidRPr="003D3097">
              <w:rPr>
                <w:rFonts w:ascii="Times New Roman" w:hAnsi="Times New Roman" w:cs="Times New Roman"/>
                <w:lang w:val="ro-RO"/>
              </w:rPr>
              <w:lastRenderedPageBreak/>
              <w:t>36-9, 2174-16-5</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lastRenderedPageBreak/>
              <w:t xml:space="preserve">200-712-3, 212-525-4, 242-669-3, 261-963-2, </w:t>
            </w:r>
            <w:r w:rsidRPr="003D3097">
              <w:rPr>
                <w:rFonts w:ascii="Times New Roman" w:hAnsi="Times New Roman" w:cs="Times New Roman"/>
                <w:lang w:val="ro-RO"/>
              </w:rPr>
              <w:lastRenderedPageBreak/>
              <w:t>200-198-0, 209-421-6, 218-531-3</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lastRenderedPageBreak/>
              <w:t> </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0,5 % (acid)</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A nu se utiliza în produse pentru copiii sub 3 ani, cu excep</w:t>
            </w:r>
            <w:r w:rsidR="0095494E">
              <w:rPr>
                <w:rFonts w:ascii="Times New Roman" w:hAnsi="Times New Roman" w:cs="Times New Roman"/>
                <w:lang w:val="ro-RO"/>
              </w:rPr>
              <w:t>ţ</w:t>
            </w:r>
            <w:r w:rsidRPr="003D3097">
              <w:rPr>
                <w:rFonts w:ascii="Times New Roman" w:hAnsi="Times New Roman" w:cs="Times New Roman"/>
                <w:lang w:val="ro-RO"/>
              </w:rPr>
              <w:t xml:space="preserve">ia </w:t>
            </w:r>
            <w:r w:rsidR="0095494E">
              <w:rPr>
                <w:rFonts w:ascii="Times New Roman" w:hAnsi="Times New Roman" w:cs="Times New Roman"/>
                <w:lang w:val="ro-RO"/>
              </w:rPr>
              <w:t>ş</w:t>
            </w:r>
            <w:r w:rsidRPr="003D3097">
              <w:rPr>
                <w:rFonts w:ascii="Times New Roman" w:hAnsi="Times New Roman" w:cs="Times New Roman"/>
                <w:lang w:val="ro-RO"/>
              </w:rPr>
              <w:t>ampoanelor</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A nu se utiliza la copiii sub 3 ani</w:t>
            </w:r>
            <w:hyperlink r:id="rId51" w:anchor="ntr2-L_2009342RO.01019201-E0002" w:history="1">
              <w:r w:rsidRPr="003D3097">
                <w:rPr>
                  <w:rFonts w:ascii="Times New Roman" w:hAnsi="Times New Roman" w:cs="Times New Roman"/>
                  <w:color w:val="0000FF" w:themeColor="hyperlink"/>
                  <w:u w:val="single"/>
                  <w:lang w:val="ro-RO"/>
                </w:rPr>
                <w:t> (</w:t>
              </w:r>
              <w:r w:rsidRPr="003D3097">
                <w:rPr>
                  <w:rFonts w:ascii="Times New Roman" w:hAnsi="Times New Roman" w:cs="Times New Roman"/>
                  <w:color w:val="0000FF" w:themeColor="hyperlink"/>
                  <w:u w:val="single"/>
                  <w:vertAlign w:val="superscript"/>
                  <w:lang w:val="ro-RO"/>
                </w:rPr>
                <w:t>2</w:t>
              </w:r>
              <w:r w:rsidRPr="003D3097">
                <w:rPr>
                  <w:rFonts w:ascii="Times New Roman" w:hAnsi="Times New Roman" w:cs="Times New Roman"/>
                  <w:color w:val="0000FF" w:themeColor="hyperlink"/>
                  <w:u w:val="single"/>
                  <w:lang w:val="ro-RO"/>
                </w:rPr>
                <w:t>)</w:t>
              </w:r>
            </w:hyperlink>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lastRenderedPageBreak/>
              <w:t>4</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xml:space="preserve">Acid sorbic (acid hexa-2,4-dienoic </w:t>
            </w:r>
            <w:r w:rsidR="0095494E">
              <w:rPr>
                <w:rFonts w:ascii="Times New Roman" w:hAnsi="Times New Roman" w:cs="Times New Roman"/>
                <w:lang w:val="ro-RO"/>
              </w:rPr>
              <w:t>ş</w:t>
            </w:r>
            <w:r w:rsidRPr="003D3097">
              <w:rPr>
                <w:rFonts w:ascii="Times New Roman" w:hAnsi="Times New Roman" w:cs="Times New Roman"/>
                <w:lang w:val="ro-RO"/>
              </w:rPr>
              <w:t>i sărurile sale</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Acid sorbic, calcium sorbate, sodium sorbate, potassium sorbate</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110-44-1, 7492-55-9, 7757-81-5, 24634-61-5</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203-768-7, 231-321-6, 231-819-3, 246-376-1</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0,6 % (acid)</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r>
      <w:tr w:rsidR="005D3C24" w:rsidRPr="0095494E" w:rsidTr="005D3C24">
        <w:tc>
          <w:tcPr>
            <w:tcW w:w="172"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5</w:t>
            </w:r>
          </w:p>
        </w:tc>
        <w:tc>
          <w:tcPr>
            <w:tcW w:w="593"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Formaldehidă, paraformaldehidă</w:t>
            </w:r>
            <w:hyperlink r:id="rId52" w:anchor="ntr3-L_2009342RO.01019201-E0003" w:history="1">
              <w:r w:rsidRPr="003D3097">
                <w:rPr>
                  <w:rFonts w:ascii="Times New Roman" w:hAnsi="Times New Roman" w:cs="Times New Roman"/>
                  <w:color w:val="0000FF" w:themeColor="hyperlink"/>
                  <w:u w:val="single"/>
                  <w:lang w:val="ro-RO"/>
                </w:rPr>
                <w:t> (</w:t>
              </w:r>
              <w:r w:rsidRPr="003D3097">
                <w:rPr>
                  <w:rFonts w:ascii="Times New Roman" w:hAnsi="Times New Roman" w:cs="Times New Roman"/>
                  <w:color w:val="0000FF" w:themeColor="hyperlink"/>
                  <w:u w:val="single"/>
                  <w:vertAlign w:val="superscript"/>
                  <w:lang w:val="ro-RO"/>
                </w:rPr>
                <w:t>3</w:t>
              </w:r>
              <w:r w:rsidRPr="003D3097">
                <w:rPr>
                  <w:rFonts w:ascii="Times New Roman" w:hAnsi="Times New Roman" w:cs="Times New Roman"/>
                  <w:color w:val="0000FF" w:themeColor="hyperlink"/>
                  <w:u w:val="single"/>
                  <w:lang w:val="ro-RO"/>
                </w:rPr>
                <w:t>)</w:t>
              </w:r>
            </w:hyperlink>
          </w:p>
        </w:tc>
        <w:tc>
          <w:tcPr>
            <w:tcW w:w="918"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Formaldehyde</w:t>
            </w:r>
          </w:p>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Paraformaldehyde</w:t>
            </w:r>
          </w:p>
        </w:tc>
        <w:tc>
          <w:tcPr>
            <w:tcW w:w="33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50-00-0, 30525-89-4</w:t>
            </w:r>
          </w:p>
        </w:tc>
        <w:tc>
          <w:tcPr>
            <w:tcW w:w="335"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200-001-8</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Produse pentru cavitatea orală</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0,1 % (formaldehidă liberă)</w:t>
            </w:r>
          </w:p>
        </w:tc>
        <w:tc>
          <w:tcPr>
            <w:tcW w:w="59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A nu se utiliza în dispersoarele de aerosoli (spray-uri)</w:t>
            </w:r>
          </w:p>
        </w:tc>
        <w:tc>
          <w:tcPr>
            <w:tcW w:w="547"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r>
      <w:tr w:rsidR="005D3C24" w:rsidRPr="003D3097" w:rsidTr="005D3C24">
        <w:tc>
          <w:tcPr>
            <w:tcW w:w="172"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ro-RO"/>
              </w:rPr>
            </w:pPr>
          </w:p>
        </w:tc>
        <w:tc>
          <w:tcPr>
            <w:tcW w:w="593"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ro-RO"/>
              </w:rPr>
            </w:pPr>
          </w:p>
        </w:tc>
        <w:tc>
          <w:tcPr>
            <w:tcW w:w="918"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ro-RO"/>
              </w:rPr>
            </w:pPr>
          </w:p>
        </w:tc>
        <w:tc>
          <w:tcPr>
            <w:tcW w:w="33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ro-RO"/>
              </w:rPr>
            </w:pPr>
          </w:p>
        </w:tc>
        <w:tc>
          <w:tcPr>
            <w:tcW w:w="335"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ro-RO"/>
              </w:rPr>
            </w:pP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Alte produse</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0,2 % (formaldehidă liberă)</w:t>
            </w:r>
          </w:p>
        </w:tc>
        <w:tc>
          <w:tcPr>
            <w:tcW w:w="594" w:type="pct"/>
            <w:vMerge/>
            <w:tcBorders>
              <w:top w:val="single" w:sz="6" w:space="0" w:color="000000"/>
              <w:left w:val="single" w:sz="6" w:space="0" w:color="000000"/>
              <w:bottom w:val="single" w:sz="6" w:space="0" w:color="000000"/>
              <w:right w:val="single" w:sz="6" w:space="0" w:color="000000"/>
            </w:tcBorders>
            <w:vAlign w:val="bottom"/>
            <w:hideMark/>
          </w:tcPr>
          <w:p w:rsidR="005D3C24" w:rsidRPr="003D3097" w:rsidRDefault="005D3C24" w:rsidP="005D3C24">
            <w:pPr>
              <w:rPr>
                <w:rFonts w:ascii="Times New Roman" w:hAnsi="Times New Roman" w:cs="Times New Roman"/>
                <w:lang w:val="ro-RO"/>
              </w:rPr>
            </w:pPr>
          </w:p>
        </w:tc>
        <w:tc>
          <w:tcPr>
            <w:tcW w:w="547" w:type="pct"/>
            <w:vMerge/>
            <w:tcBorders>
              <w:top w:val="single" w:sz="6" w:space="0" w:color="000000"/>
              <w:left w:val="single" w:sz="6" w:space="0" w:color="000000"/>
              <w:bottom w:val="single" w:sz="6" w:space="0" w:color="000000"/>
              <w:right w:val="single" w:sz="6" w:space="0" w:color="000000"/>
            </w:tcBorders>
            <w:vAlign w:val="bottom"/>
            <w:hideMark/>
          </w:tcPr>
          <w:p w:rsidR="005D3C24" w:rsidRPr="003D3097" w:rsidRDefault="005D3C24" w:rsidP="005D3C24">
            <w:pPr>
              <w:rPr>
                <w:rFonts w:ascii="Times New Roman" w:hAnsi="Times New Roman" w:cs="Times New Roman"/>
                <w:lang w:val="ro-RO"/>
              </w:rPr>
            </w:pP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6</w:t>
            </w:r>
          </w:p>
        </w:tc>
        <w:tc>
          <w:tcPr>
            <w:tcW w:w="4828" w:type="pct"/>
            <w:gridSpan w:val="8"/>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transferat sau eliminat</w:t>
            </w: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7</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xml:space="preserve">Bifenil-2-ol, </w:t>
            </w:r>
            <w:r w:rsidR="0095494E">
              <w:rPr>
                <w:rFonts w:ascii="Times New Roman" w:hAnsi="Times New Roman" w:cs="Times New Roman"/>
                <w:lang w:val="ro-RO"/>
              </w:rPr>
              <w:t>ş</w:t>
            </w:r>
            <w:r w:rsidRPr="003D3097">
              <w:rPr>
                <w:rFonts w:ascii="Times New Roman" w:hAnsi="Times New Roman" w:cs="Times New Roman"/>
                <w:lang w:val="ro-RO"/>
              </w:rPr>
              <w:t>i sărurile sale</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o-Phenylphenol, sodium o-phenylphenate, potassium o-phenylphenate, MEA o-phenylphenate</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90-43-7, 132-27-4, 13707-65-8, 84145-04-0</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201-993-5, 205-055-6, 237-243-9, 282-227-7</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0,2 % (ca fenol)</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r>
      <w:tr w:rsidR="005D3C24" w:rsidRPr="0095494E" w:rsidTr="005D3C24">
        <w:tc>
          <w:tcPr>
            <w:tcW w:w="172"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8</w:t>
            </w:r>
          </w:p>
        </w:tc>
        <w:tc>
          <w:tcPr>
            <w:tcW w:w="593"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Piritionat de zinc</w:t>
            </w:r>
            <w:hyperlink r:id="rId53" w:anchor="ntr4-L_2009342RO.01019201-E0004" w:history="1">
              <w:r w:rsidRPr="003D3097">
                <w:rPr>
                  <w:rFonts w:ascii="Times New Roman" w:hAnsi="Times New Roman" w:cs="Times New Roman"/>
                  <w:color w:val="0000FF" w:themeColor="hyperlink"/>
                  <w:u w:val="single"/>
                  <w:lang w:val="ro-RO"/>
                </w:rPr>
                <w:t> (</w:t>
              </w:r>
              <w:r w:rsidRPr="003D3097">
                <w:rPr>
                  <w:rFonts w:ascii="Times New Roman" w:hAnsi="Times New Roman" w:cs="Times New Roman"/>
                  <w:color w:val="0000FF" w:themeColor="hyperlink"/>
                  <w:u w:val="single"/>
                  <w:vertAlign w:val="superscript"/>
                  <w:lang w:val="ro-RO"/>
                </w:rPr>
                <w:t>4</w:t>
              </w:r>
              <w:r w:rsidRPr="003D3097">
                <w:rPr>
                  <w:rFonts w:ascii="Times New Roman" w:hAnsi="Times New Roman" w:cs="Times New Roman"/>
                  <w:color w:val="0000FF" w:themeColor="hyperlink"/>
                  <w:u w:val="single"/>
                  <w:lang w:val="ro-RO"/>
                </w:rPr>
                <w:t>)</w:t>
              </w:r>
            </w:hyperlink>
          </w:p>
        </w:tc>
        <w:tc>
          <w:tcPr>
            <w:tcW w:w="918"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Zinc pyrithione</w:t>
            </w:r>
          </w:p>
        </w:tc>
        <w:tc>
          <w:tcPr>
            <w:tcW w:w="33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13463-41-7</w:t>
            </w:r>
          </w:p>
        </w:tc>
        <w:tc>
          <w:tcPr>
            <w:tcW w:w="335"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236-671-3</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xml:space="preserve">Produse pentru păr </w:t>
            </w:r>
            <w:r w:rsidR="0095494E">
              <w:rPr>
                <w:rFonts w:ascii="Times New Roman" w:hAnsi="Times New Roman" w:cs="Times New Roman"/>
                <w:lang w:val="ro-RO"/>
              </w:rPr>
              <w:t>ş</w:t>
            </w:r>
            <w:r w:rsidRPr="003D3097">
              <w:rPr>
                <w:rFonts w:ascii="Times New Roman" w:hAnsi="Times New Roman" w:cs="Times New Roman"/>
                <w:lang w:val="ro-RO"/>
              </w:rPr>
              <w:t>i pilozitatea facială</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1,0 %</w:t>
            </w:r>
          </w:p>
        </w:tc>
        <w:tc>
          <w:tcPr>
            <w:tcW w:w="59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xml:space="preserve">Numai în produsele care se îndepărtează </w:t>
            </w:r>
            <w:r w:rsidRPr="003D3097">
              <w:rPr>
                <w:rFonts w:ascii="Times New Roman" w:hAnsi="Times New Roman" w:cs="Times New Roman"/>
                <w:lang w:val="ro-RO"/>
              </w:rPr>
              <w:lastRenderedPageBreak/>
              <w:t>prin clătire.</w:t>
            </w:r>
          </w:p>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A nu se utiliza în produsele pentru cavitatea orală.</w:t>
            </w:r>
          </w:p>
        </w:tc>
        <w:tc>
          <w:tcPr>
            <w:tcW w:w="547"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lastRenderedPageBreak/>
              <w:t> </w:t>
            </w:r>
          </w:p>
        </w:tc>
      </w:tr>
      <w:tr w:rsidR="005D3C24" w:rsidRPr="003D3097" w:rsidTr="005D3C24">
        <w:tc>
          <w:tcPr>
            <w:tcW w:w="172"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ro-RO"/>
              </w:rPr>
            </w:pPr>
          </w:p>
        </w:tc>
        <w:tc>
          <w:tcPr>
            <w:tcW w:w="593"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ro-RO"/>
              </w:rPr>
            </w:pPr>
          </w:p>
        </w:tc>
        <w:tc>
          <w:tcPr>
            <w:tcW w:w="918"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ro-RO"/>
              </w:rPr>
            </w:pPr>
          </w:p>
        </w:tc>
        <w:tc>
          <w:tcPr>
            <w:tcW w:w="33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ro-RO"/>
              </w:rPr>
            </w:pPr>
          </w:p>
        </w:tc>
        <w:tc>
          <w:tcPr>
            <w:tcW w:w="335"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ro-RO"/>
              </w:rPr>
            </w:pP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Alte produse</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0,5 %</w:t>
            </w:r>
          </w:p>
        </w:tc>
        <w:tc>
          <w:tcPr>
            <w:tcW w:w="594" w:type="pct"/>
            <w:vMerge/>
            <w:tcBorders>
              <w:top w:val="single" w:sz="6" w:space="0" w:color="000000"/>
              <w:left w:val="single" w:sz="6" w:space="0" w:color="000000"/>
              <w:bottom w:val="single" w:sz="6" w:space="0" w:color="000000"/>
              <w:right w:val="single" w:sz="6" w:space="0" w:color="000000"/>
            </w:tcBorders>
            <w:vAlign w:val="bottom"/>
            <w:hideMark/>
          </w:tcPr>
          <w:p w:rsidR="005D3C24" w:rsidRPr="003D3097" w:rsidRDefault="005D3C24" w:rsidP="005D3C24">
            <w:pPr>
              <w:rPr>
                <w:rFonts w:ascii="Times New Roman" w:hAnsi="Times New Roman" w:cs="Times New Roman"/>
                <w:lang w:val="ro-RO"/>
              </w:rPr>
            </w:pPr>
          </w:p>
        </w:tc>
        <w:tc>
          <w:tcPr>
            <w:tcW w:w="547" w:type="pct"/>
            <w:vMerge/>
            <w:tcBorders>
              <w:top w:val="single" w:sz="6" w:space="0" w:color="000000"/>
              <w:left w:val="single" w:sz="6" w:space="0" w:color="000000"/>
              <w:bottom w:val="single" w:sz="6" w:space="0" w:color="000000"/>
              <w:right w:val="single" w:sz="6" w:space="0" w:color="000000"/>
            </w:tcBorders>
            <w:vAlign w:val="bottom"/>
            <w:hideMark/>
          </w:tcPr>
          <w:p w:rsidR="005D3C24" w:rsidRPr="003D3097" w:rsidRDefault="005D3C24" w:rsidP="005D3C24">
            <w:pPr>
              <w:rPr>
                <w:rFonts w:ascii="Times New Roman" w:hAnsi="Times New Roman" w:cs="Times New Roman"/>
                <w:lang w:val="ro-RO"/>
              </w:rPr>
            </w:pP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lastRenderedPageBreak/>
              <w:t>9</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Sulfi</w:t>
            </w:r>
            <w:r w:rsidR="0095494E">
              <w:rPr>
                <w:rFonts w:ascii="Times New Roman" w:hAnsi="Times New Roman" w:cs="Times New Roman"/>
                <w:lang w:val="ro-RO"/>
              </w:rPr>
              <w:t>ţ</w:t>
            </w:r>
            <w:r w:rsidRPr="003D3097">
              <w:rPr>
                <w:rFonts w:ascii="Times New Roman" w:hAnsi="Times New Roman" w:cs="Times New Roman"/>
                <w:lang w:val="ro-RO"/>
              </w:rPr>
              <w:t xml:space="preserve">i </w:t>
            </w:r>
            <w:r w:rsidR="0095494E">
              <w:rPr>
                <w:rFonts w:ascii="Times New Roman" w:hAnsi="Times New Roman" w:cs="Times New Roman"/>
                <w:lang w:val="ro-RO"/>
              </w:rPr>
              <w:t>ş</w:t>
            </w:r>
            <w:r w:rsidRPr="003D3097">
              <w:rPr>
                <w:rFonts w:ascii="Times New Roman" w:hAnsi="Times New Roman" w:cs="Times New Roman"/>
                <w:lang w:val="ro-RO"/>
              </w:rPr>
              <w:t>i bisulfi</w:t>
            </w:r>
            <w:r w:rsidR="0095494E">
              <w:rPr>
                <w:rFonts w:ascii="Times New Roman" w:hAnsi="Times New Roman" w:cs="Times New Roman"/>
                <w:lang w:val="ro-RO"/>
              </w:rPr>
              <w:t>ţ</w:t>
            </w:r>
            <w:r w:rsidRPr="003D3097">
              <w:rPr>
                <w:rFonts w:ascii="Times New Roman" w:hAnsi="Times New Roman" w:cs="Times New Roman"/>
                <w:lang w:val="ro-RO"/>
              </w:rPr>
              <w:t>i anorganici</w:t>
            </w:r>
            <w:hyperlink r:id="rId54" w:anchor="ntr5-L_2009342RO.01019201-E0005" w:history="1">
              <w:r w:rsidRPr="003D3097">
                <w:rPr>
                  <w:rFonts w:ascii="Times New Roman" w:hAnsi="Times New Roman" w:cs="Times New Roman"/>
                  <w:color w:val="0000FF" w:themeColor="hyperlink"/>
                  <w:u w:val="single"/>
                  <w:lang w:val="ro-RO"/>
                </w:rPr>
                <w:t> (</w:t>
              </w:r>
              <w:r w:rsidRPr="003D3097">
                <w:rPr>
                  <w:rFonts w:ascii="Times New Roman" w:hAnsi="Times New Roman" w:cs="Times New Roman"/>
                  <w:color w:val="0000FF" w:themeColor="hyperlink"/>
                  <w:u w:val="single"/>
                  <w:vertAlign w:val="superscript"/>
                  <w:lang w:val="ro-RO"/>
                </w:rPr>
                <w:t>5</w:t>
              </w:r>
              <w:r w:rsidRPr="003D3097">
                <w:rPr>
                  <w:rFonts w:ascii="Times New Roman" w:hAnsi="Times New Roman" w:cs="Times New Roman"/>
                  <w:color w:val="0000FF" w:themeColor="hyperlink"/>
                  <w:u w:val="single"/>
                  <w:lang w:val="ro-RO"/>
                </w:rPr>
                <w:t>)</w:t>
              </w:r>
            </w:hyperlink>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Sodium sulfite, ammonium bisulfite, ammonium sulfite, potassium sulfite, potassium hydrogen sulfite, sodium bisulfite, sodium metabisulfite, potassium metabisulfite</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7757-83-7, 10192-30-0, 10196-04-0, 10117-38-1, 7773-03-7, 7631-90-5, 7681-57-4, 16731-55-8</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231-821-4, 233-469-7, 233-484-9, 233-321-1, 231-870-1, 231-548-0, 231-673-0, 240-795-3</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0,2 % (ca SO</w:t>
            </w:r>
            <w:r w:rsidRPr="003D3097">
              <w:rPr>
                <w:rFonts w:ascii="Times New Roman" w:hAnsi="Times New Roman" w:cs="Times New Roman"/>
                <w:vertAlign w:val="subscript"/>
                <w:lang w:val="ro-RO"/>
              </w:rPr>
              <w:t>2</w:t>
            </w:r>
            <w:r w:rsidRPr="003D3097">
              <w:rPr>
                <w:rFonts w:ascii="Times New Roman" w:hAnsi="Times New Roman" w:cs="Times New Roman"/>
                <w:lang w:val="ro-RO"/>
              </w:rPr>
              <w:t>liber)</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10</w:t>
            </w:r>
          </w:p>
        </w:tc>
        <w:tc>
          <w:tcPr>
            <w:tcW w:w="4828" w:type="pct"/>
            <w:gridSpan w:val="8"/>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transferat sau eliminat</w:t>
            </w: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11</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Clorbutanol</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Chlorobutanol</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57-15-8</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200-317-6</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0,5 %</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A nu se utiliza în dispersoarele de aerosoli (spray-uri)</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Con</w:t>
            </w:r>
            <w:r w:rsidR="0095494E">
              <w:rPr>
                <w:rFonts w:ascii="Times New Roman" w:hAnsi="Times New Roman" w:cs="Times New Roman"/>
                <w:lang w:val="ro-RO"/>
              </w:rPr>
              <w:t>ţ</w:t>
            </w:r>
            <w:r w:rsidRPr="003D3097">
              <w:rPr>
                <w:rFonts w:ascii="Times New Roman" w:hAnsi="Times New Roman" w:cs="Times New Roman"/>
                <w:lang w:val="ro-RO"/>
              </w:rPr>
              <w:t>ine Clorobutanol</w:t>
            </w:r>
          </w:p>
        </w:tc>
      </w:tr>
      <w:tr w:rsidR="005D3C24" w:rsidRPr="0095494E"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12</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xml:space="preserve">Acid 4-hidroxibenzoic </w:t>
            </w:r>
            <w:r w:rsidR="0095494E">
              <w:rPr>
                <w:rFonts w:ascii="Times New Roman" w:hAnsi="Times New Roman" w:cs="Times New Roman"/>
                <w:lang w:val="ro-RO"/>
              </w:rPr>
              <w:t>ş</w:t>
            </w:r>
            <w:r w:rsidRPr="003D3097">
              <w:rPr>
                <w:rFonts w:ascii="Times New Roman" w:hAnsi="Times New Roman" w:cs="Times New Roman"/>
                <w:lang w:val="ro-RO"/>
              </w:rPr>
              <w:t xml:space="preserve">i sărurile </w:t>
            </w:r>
            <w:r w:rsidR="0095494E">
              <w:rPr>
                <w:rFonts w:ascii="Times New Roman" w:hAnsi="Times New Roman" w:cs="Times New Roman"/>
                <w:lang w:val="ro-RO"/>
              </w:rPr>
              <w:t>ş</w:t>
            </w:r>
            <w:r w:rsidRPr="003D3097">
              <w:rPr>
                <w:rFonts w:ascii="Times New Roman" w:hAnsi="Times New Roman" w:cs="Times New Roman"/>
                <w:lang w:val="ro-RO"/>
              </w:rPr>
              <w:t>i esterii săi</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xml:space="preserve">4-Hydroxybenzoic acid, methylparaben, butylparaben, potassium ethylparaben, potassium paraben, propylparaben, isobutylparaben, sodium methylparaben, sodium </w:t>
            </w:r>
            <w:r w:rsidRPr="003D3097">
              <w:rPr>
                <w:rFonts w:ascii="Times New Roman" w:hAnsi="Times New Roman" w:cs="Times New Roman"/>
                <w:lang w:val="ro-RO"/>
              </w:rPr>
              <w:lastRenderedPageBreak/>
              <w:t>ethylparaben, sodium propylparaben, sodium butylparaben, sodium isobutylparaben, ethylparaben, sodium paraben, isopropylparaben, potassium methylparaben, potassium butylparaben, potassium propylparaben, sodium propylparaben, calcium paraben, phenylparaben</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lastRenderedPageBreak/>
              <w:t xml:space="preserve">99-96-7, 99-76-3, 94-26-8, 36457-19-9,16782-08-4, 94-13-3, </w:t>
            </w:r>
            <w:r w:rsidRPr="003D3097">
              <w:rPr>
                <w:rFonts w:ascii="Times New Roman" w:hAnsi="Times New Roman" w:cs="Times New Roman"/>
                <w:lang w:val="ro-RO"/>
              </w:rPr>
              <w:lastRenderedPageBreak/>
              <w:t>4247-02-3, 5026-62-0, 35285-68-8, 35285-69-9, 36457-20-2, 84930-15-4, 120-47-8, 114-63-6, 4191-73-5, 2611-07-2, 38566-94-8, 84930-17-4, 35285-69-9, 69959-44-0, 17696-62-7</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lastRenderedPageBreak/>
              <w:t>202-804-9, 202-785-7, 202-318-7, 253-048-1, 240-830-</w:t>
            </w:r>
            <w:r w:rsidRPr="003D3097">
              <w:rPr>
                <w:rFonts w:ascii="Times New Roman" w:hAnsi="Times New Roman" w:cs="Times New Roman"/>
                <w:lang w:val="ro-RO"/>
              </w:rPr>
              <w:lastRenderedPageBreak/>
              <w:t>2, 202-307-7, 224-208-8, 225-714-1, 252-487-6, 252-488-1, 253-049-7, 284-595-4, 204-399-4, 204-051-1, 224-069-3, 247-464-2, 254-009-1, 284-597-5, 252-488-1, 274-235-4, 241-698-9</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lastRenderedPageBreak/>
              <w:t> </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0,4 % (ca acid) pentru un singur ester,</w:t>
            </w:r>
          </w:p>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xml:space="preserve">0,8 % (ca acid) pentru amestec </w:t>
            </w:r>
            <w:r w:rsidRPr="003D3097">
              <w:rPr>
                <w:rFonts w:ascii="Times New Roman" w:hAnsi="Times New Roman" w:cs="Times New Roman"/>
                <w:lang w:val="ro-RO"/>
              </w:rPr>
              <w:lastRenderedPageBreak/>
              <w:t>de esteri</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lastRenderedPageBreak/>
              <w:t> </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r>
      <w:tr w:rsidR="005D3C24" w:rsidRPr="0095494E"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lastRenderedPageBreak/>
              <w:t>13</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xml:space="preserve">3-Acetil-6-metilpiran-2,4 (3H)-dionă (acid dehidrcetic) </w:t>
            </w:r>
            <w:r w:rsidR="0095494E">
              <w:rPr>
                <w:rFonts w:ascii="Times New Roman" w:hAnsi="Times New Roman" w:cs="Times New Roman"/>
                <w:lang w:val="ro-RO"/>
              </w:rPr>
              <w:t>ş</w:t>
            </w:r>
            <w:r w:rsidRPr="003D3097">
              <w:rPr>
                <w:rFonts w:ascii="Times New Roman" w:hAnsi="Times New Roman" w:cs="Times New Roman"/>
                <w:lang w:val="ro-RO"/>
              </w:rPr>
              <w:t>i sărurile sale</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Dehydroacetic acid, sodium dehydroacetate</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520-45-6, 4418-26-2, 16807-48-0</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208-293-9, 224-580-1</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0,6 % (ca acid)</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A nu se utiliza în dispersoarele de aerosoli (spray-uri)</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lastRenderedPageBreak/>
              <w:t>14</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xml:space="preserve">Acid formic </w:t>
            </w:r>
            <w:r w:rsidR="0095494E">
              <w:rPr>
                <w:rFonts w:ascii="Times New Roman" w:hAnsi="Times New Roman" w:cs="Times New Roman"/>
                <w:lang w:val="ro-RO"/>
              </w:rPr>
              <w:t>ş</w:t>
            </w:r>
            <w:r w:rsidRPr="003D3097">
              <w:rPr>
                <w:rFonts w:ascii="Times New Roman" w:hAnsi="Times New Roman" w:cs="Times New Roman"/>
                <w:lang w:val="ro-RO"/>
              </w:rPr>
              <w:t>i sarea sa de sodiu</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Formic acid, sodium formate</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64-18-6, 141-53-7</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200-579-1, 205-488-0</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0,5 % (ca acid)</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15</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xml:space="preserve">3,3′-Dibromo-4,4′-hexametilen-dioxidibenzamidină (Dibromohexamidină) </w:t>
            </w:r>
            <w:r w:rsidR="0095494E">
              <w:rPr>
                <w:rFonts w:ascii="Times New Roman" w:hAnsi="Times New Roman" w:cs="Times New Roman"/>
                <w:lang w:val="ro-RO"/>
              </w:rPr>
              <w:t>ş</w:t>
            </w:r>
            <w:r w:rsidRPr="003D3097">
              <w:rPr>
                <w:rFonts w:ascii="Times New Roman" w:hAnsi="Times New Roman" w:cs="Times New Roman"/>
                <w:lang w:val="ro-RO"/>
              </w:rPr>
              <w:t>i sărurile sale (inclusiv izetionat)</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Dibromohexamidine Isethionate</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93856-83-8</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299-116-4</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0,1 %</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16</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Tiomersal</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Thimerosal</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54-64-8</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200-210-4</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Produse destinate aplicării în vecinătatea ochilor</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0,007 % (de Hg)</w:t>
            </w:r>
          </w:p>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Dacă e amestecat cu al</w:t>
            </w:r>
            <w:r w:rsidR="0095494E">
              <w:rPr>
                <w:rFonts w:ascii="Times New Roman" w:hAnsi="Times New Roman" w:cs="Times New Roman"/>
                <w:lang w:val="ro-RO"/>
              </w:rPr>
              <w:t>ţ</w:t>
            </w:r>
            <w:r w:rsidRPr="003D3097">
              <w:rPr>
                <w:rFonts w:ascii="Times New Roman" w:hAnsi="Times New Roman" w:cs="Times New Roman"/>
                <w:lang w:val="ro-RO"/>
              </w:rPr>
              <w:t>i compu</w:t>
            </w:r>
            <w:r w:rsidR="0095494E">
              <w:rPr>
                <w:rFonts w:ascii="Times New Roman" w:hAnsi="Times New Roman" w:cs="Times New Roman"/>
                <w:lang w:val="ro-RO"/>
              </w:rPr>
              <w:t>ş</w:t>
            </w:r>
            <w:r w:rsidRPr="003D3097">
              <w:rPr>
                <w:rFonts w:ascii="Times New Roman" w:hAnsi="Times New Roman" w:cs="Times New Roman"/>
                <w:lang w:val="ro-RO"/>
              </w:rPr>
              <w:t>i mercurici autoriza</w:t>
            </w:r>
            <w:r w:rsidR="0095494E">
              <w:rPr>
                <w:rFonts w:ascii="Times New Roman" w:hAnsi="Times New Roman" w:cs="Times New Roman"/>
                <w:lang w:val="ro-RO"/>
              </w:rPr>
              <w:t>ţ</w:t>
            </w:r>
            <w:r w:rsidRPr="003D3097">
              <w:rPr>
                <w:rFonts w:ascii="Times New Roman" w:hAnsi="Times New Roman" w:cs="Times New Roman"/>
                <w:lang w:val="ro-RO"/>
              </w:rPr>
              <w:t>i de prezentul regulament, concentra</w:t>
            </w:r>
            <w:r w:rsidR="0095494E">
              <w:rPr>
                <w:rFonts w:ascii="Times New Roman" w:hAnsi="Times New Roman" w:cs="Times New Roman"/>
                <w:lang w:val="ro-RO"/>
              </w:rPr>
              <w:t>ţ</w:t>
            </w:r>
            <w:r w:rsidRPr="003D3097">
              <w:rPr>
                <w:rFonts w:ascii="Times New Roman" w:hAnsi="Times New Roman" w:cs="Times New Roman"/>
                <w:lang w:val="ro-RO"/>
              </w:rPr>
              <w:t>ia maximă de Hg rămâne fixată la 0,007 %</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Con</w:t>
            </w:r>
            <w:r w:rsidR="0095494E">
              <w:rPr>
                <w:rFonts w:ascii="Times New Roman" w:hAnsi="Times New Roman" w:cs="Times New Roman"/>
                <w:lang w:val="ro-RO"/>
              </w:rPr>
              <w:t>ţ</w:t>
            </w:r>
            <w:r w:rsidRPr="003D3097">
              <w:rPr>
                <w:rFonts w:ascii="Times New Roman" w:hAnsi="Times New Roman" w:cs="Times New Roman"/>
                <w:lang w:val="ro-RO"/>
              </w:rPr>
              <w:t>ine tiomersal</w:t>
            </w: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17</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Săruri fenilmercurice (inclusiv borat)</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Phenyl Mercuric Acetate, Phenyl Mercuric Benzoate</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62-38-4, 94-43-9</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200-532-5, 202-331-8</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Produse destinate aplicării în vecinătatea ochilor</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0,007 % (de Hg)</w:t>
            </w:r>
          </w:p>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Dacă e amestecat cu al</w:t>
            </w:r>
            <w:r w:rsidR="0095494E">
              <w:rPr>
                <w:rFonts w:ascii="Times New Roman" w:hAnsi="Times New Roman" w:cs="Times New Roman"/>
                <w:lang w:val="ro-RO"/>
              </w:rPr>
              <w:t>ţ</w:t>
            </w:r>
            <w:r w:rsidRPr="003D3097">
              <w:rPr>
                <w:rFonts w:ascii="Times New Roman" w:hAnsi="Times New Roman" w:cs="Times New Roman"/>
                <w:lang w:val="ro-RO"/>
              </w:rPr>
              <w:t>i compu</w:t>
            </w:r>
            <w:r w:rsidR="0095494E">
              <w:rPr>
                <w:rFonts w:ascii="Times New Roman" w:hAnsi="Times New Roman" w:cs="Times New Roman"/>
                <w:lang w:val="ro-RO"/>
              </w:rPr>
              <w:t>ş</w:t>
            </w:r>
            <w:r w:rsidRPr="003D3097">
              <w:rPr>
                <w:rFonts w:ascii="Times New Roman" w:hAnsi="Times New Roman" w:cs="Times New Roman"/>
                <w:lang w:val="ro-RO"/>
              </w:rPr>
              <w:t xml:space="preserve">i </w:t>
            </w:r>
            <w:r w:rsidRPr="003D3097">
              <w:rPr>
                <w:rFonts w:ascii="Times New Roman" w:hAnsi="Times New Roman" w:cs="Times New Roman"/>
                <w:lang w:val="ro-RO"/>
              </w:rPr>
              <w:lastRenderedPageBreak/>
              <w:t>mercurici autoriza</w:t>
            </w:r>
            <w:r w:rsidR="0095494E">
              <w:rPr>
                <w:rFonts w:ascii="Times New Roman" w:hAnsi="Times New Roman" w:cs="Times New Roman"/>
                <w:lang w:val="ro-RO"/>
              </w:rPr>
              <w:t>ţ</w:t>
            </w:r>
            <w:r w:rsidRPr="003D3097">
              <w:rPr>
                <w:rFonts w:ascii="Times New Roman" w:hAnsi="Times New Roman" w:cs="Times New Roman"/>
                <w:lang w:val="ro-RO"/>
              </w:rPr>
              <w:t>i de prezentul regulament, concentra</w:t>
            </w:r>
            <w:r w:rsidR="0095494E">
              <w:rPr>
                <w:rFonts w:ascii="Times New Roman" w:hAnsi="Times New Roman" w:cs="Times New Roman"/>
                <w:lang w:val="ro-RO"/>
              </w:rPr>
              <w:t>ţ</w:t>
            </w:r>
            <w:r w:rsidRPr="003D3097">
              <w:rPr>
                <w:rFonts w:ascii="Times New Roman" w:hAnsi="Times New Roman" w:cs="Times New Roman"/>
                <w:lang w:val="ro-RO"/>
              </w:rPr>
              <w:t>ia maximă de Hg rămâne fixată la 0,007 %</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lastRenderedPageBreak/>
              <w:t> </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Con</w:t>
            </w:r>
            <w:r w:rsidR="0095494E">
              <w:rPr>
                <w:rFonts w:ascii="Times New Roman" w:hAnsi="Times New Roman" w:cs="Times New Roman"/>
                <w:lang w:val="ro-RO"/>
              </w:rPr>
              <w:t>ţ</w:t>
            </w:r>
            <w:r w:rsidRPr="003D3097">
              <w:rPr>
                <w:rFonts w:ascii="Times New Roman" w:hAnsi="Times New Roman" w:cs="Times New Roman"/>
                <w:lang w:val="ro-RO"/>
              </w:rPr>
              <w:t>ine compu</w:t>
            </w:r>
            <w:r w:rsidR="0095494E">
              <w:rPr>
                <w:rFonts w:ascii="Times New Roman" w:hAnsi="Times New Roman" w:cs="Times New Roman"/>
                <w:lang w:val="ro-RO"/>
              </w:rPr>
              <w:t>ş</w:t>
            </w:r>
            <w:r w:rsidRPr="003D3097">
              <w:rPr>
                <w:rFonts w:ascii="Times New Roman" w:hAnsi="Times New Roman" w:cs="Times New Roman"/>
                <w:lang w:val="ro-RO"/>
              </w:rPr>
              <w:t>i fenilmercurici</w:t>
            </w: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lastRenderedPageBreak/>
              <w:t>18</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xml:space="preserve">Acid undec-10-enoic </w:t>
            </w:r>
            <w:r w:rsidR="0095494E">
              <w:rPr>
                <w:rFonts w:ascii="Times New Roman" w:hAnsi="Times New Roman" w:cs="Times New Roman"/>
                <w:lang w:val="ro-RO"/>
              </w:rPr>
              <w:t>ş</w:t>
            </w:r>
            <w:r w:rsidRPr="003D3097">
              <w:rPr>
                <w:rFonts w:ascii="Times New Roman" w:hAnsi="Times New Roman" w:cs="Times New Roman"/>
                <w:lang w:val="ro-RO"/>
              </w:rPr>
              <w:t>i sărurile sale</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Undecylenic acid, potassium undecylenate, sodium undecylenate, calcium undecylenate, TEA-undecylenate, MEA-undecylenate</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112-38-9, 6159-41-7, 3398-33-2, 1322-14-1, 84471-25-0, 56532-40-2</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203-965-8, 222-264-8, 215-331-8, 282-908-9, 260-247-7</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0,2 % (ca acid)</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19</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5-1,3-bis(2-Etilhexil)hexahidro-5-metil-5-pirimidinamină</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Hexetidine</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141-94-6</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205-513-5</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0,1 %</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20</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5-Bromo-5-Nitro-1,3-dioxan</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5-Bromo-5-nitro-1,3-dioxane</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30007-47-7</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250-001-7</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Produse care se îndepărtează prin clătire</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0,1 %</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A se evita formarea de nitroamine</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21</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Bronopol</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2-Bromo-2-nitropropane-1,3-diol</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52-51-7</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200-143-0</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0,1 %</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A se evita formarea de nitroamine</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22</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Alcool 2,4-</w:t>
            </w:r>
            <w:r w:rsidRPr="003D3097">
              <w:rPr>
                <w:rFonts w:ascii="Times New Roman" w:hAnsi="Times New Roman" w:cs="Times New Roman"/>
                <w:lang w:val="ro-RO"/>
              </w:rPr>
              <w:lastRenderedPageBreak/>
              <w:t>Diclorbenzilic</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lastRenderedPageBreak/>
              <w:t>Dichlorobenzyl Alcohol</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1777-82-8</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217-210-5</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0,15 %</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lastRenderedPageBreak/>
              <w:t>23</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N-(4-Clorfenil)- N’-(3,4-diclorfenil)uree</w:t>
            </w:r>
            <w:hyperlink r:id="rId55" w:anchor="ntr6-L_2009342RO.01019201-E0006" w:history="1">
              <w:r w:rsidRPr="003D3097">
                <w:rPr>
                  <w:rFonts w:ascii="Times New Roman" w:hAnsi="Times New Roman" w:cs="Times New Roman"/>
                  <w:color w:val="0000FF" w:themeColor="hyperlink"/>
                  <w:u w:val="single"/>
                  <w:lang w:val="ro-RO"/>
                </w:rPr>
                <w:t> (</w:t>
              </w:r>
              <w:r w:rsidRPr="003D3097">
                <w:rPr>
                  <w:rFonts w:ascii="Times New Roman" w:hAnsi="Times New Roman" w:cs="Times New Roman"/>
                  <w:color w:val="0000FF" w:themeColor="hyperlink"/>
                  <w:u w:val="single"/>
                  <w:vertAlign w:val="superscript"/>
                  <w:lang w:val="ro-RO"/>
                </w:rPr>
                <w:t>6</w:t>
              </w:r>
              <w:r w:rsidRPr="003D3097">
                <w:rPr>
                  <w:rFonts w:ascii="Times New Roman" w:hAnsi="Times New Roman" w:cs="Times New Roman"/>
                  <w:color w:val="0000FF" w:themeColor="hyperlink"/>
                  <w:u w:val="single"/>
                  <w:lang w:val="ro-RO"/>
                </w:rPr>
                <w:t>)</w:t>
              </w:r>
            </w:hyperlink>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Triclocarban</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101-20-2</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202-924-1</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0,2 %</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Criterii de puritate:</w:t>
            </w:r>
          </w:p>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3,3',4,4'-Tetraclorazobenzen &lt;1 ppm</w:t>
            </w:r>
          </w:p>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3,3',4,4'-Tetraclorazoxibenzen &lt;1 ppm</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24</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Clorcrezol</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p-Chloro-m-Cresol</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59-50-7</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200-431-6</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A nu se utiliza în produsele destinate aplicării pe mucoase</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0,2 %</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25</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5-Clor-2-(2,4-diclorfenoxi)fenol</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Triclosan</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3380-34-5</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222-182-2</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0,3 %</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26</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Clorxilenol</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Chloroxylenol</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88-04-0</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201-793-8</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0,5 %</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27</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N,N”-Metilen-bi-[N’-[3-(hidroximetil)-2,5-dioxo-4-imidazolidinil]uree]</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Imidazolidinyl urea</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39236-46-9</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254-372-6</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0,6 %</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28</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Poli(metilen), α,ω-bi[[[(aminoiminometil)amino]iminometil]amino]-dihidroclorură</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Polyaminopropyl biguanide</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70170-61-5, 28757-47-3, 133029-32-0</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0,3 %</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lastRenderedPageBreak/>
              <w:t>29</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2-Fenoxietanol</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Phenoxyethanol</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122-99-6</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204-589-7</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1,0 %</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30</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Metenamină</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Methenamine</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100-97-0</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202-905-8</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0,15 %</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31</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Clorură de 3-cloralil metenamină</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Quaternium-15</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4080-31-3</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223-805-0</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0,2 %</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32</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1-(4-Clorfenoxi)- 3,3-dimetil-(1-imidazol-1-il)-2-butanonă</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Climbazole</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38083-17-9</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253-775-4</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0,5 %</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33</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1,3-bis (Hidroximetil)-5,5-dimetil-2,4-imidazolidindionă</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DMDM Hydantoin</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6440-58-0</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229-222-8</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0,6 %</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34</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Alcool benzilic</w:t>
            </w:r>
            <w:hyperlink r:id="rId56" w:anchor="ntr7-L_2009342RO.01019201-E0007" w:history="1">
              <w:r w:rsidRPr="003D3097">
                <w:rPr>
                  <w:rFonts w:ascii="Times New Roman" w:hAnsi="Times New Roman" w:cs="Times New Roman"/>
                  <w:color w:val="0000FF" w:themeColor="hyperlink"/>
                  <w:u w:val="single"/>
                  <w:lang w:val="ro-RO"/>
                </w:rPr>
                <w:t> (</w:t>
              </w:r>
              <w:r w:rsidRPr="003D3097">
                <w:rPr>
                  <w:rFonts w:ascii="Times New Roman" w:hAnsi="Times New Roman" w:cs="Times New Roman"/>
                  <w:color w:val="0000FF" w:themeColor="hyperlink"/>
                  <w:u w:val="single"/>
                  <w:vertAlign w:val="superscript"/>
                  <w:lang w:val="ro-RO"/>
                </w:rPr>
                <w:t>7</w:t>
              </w:r>
              <w:r w:rsidRPr="003D3097">
                <w:rPr>
                  <w:rFonts w:ascii="Times New Roman" w:hAnsi="Times New Roman" w:cs="Times New Roman"/>
                  <w:color w:val="0000FF" w:themeColor="hyperlink"/>
                  <w:u w:val="single"/>
                  <w:lang w:val="ro-RO"/>
                </w:rPr>
                <w:t>)</w:t>
              </w:r>
            </w:hyperlink>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Benzyl alcohol</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100-51-6</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202-859-9</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1,0 %</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r>
      <w:tr w:rsidR="005D3C24" w:rsidRPr="003D3097" w:rsidTr="005D3C24">
        <w:tc>
          <w:tcPr>
            <w:tcW w:w="172"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35</w:t>
            </w:r>
          </w:p>
        </w:tc>
        <w:tc>
          <w:tcPr>
            <w:tcW w:w="593"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xml:space="preserve">1-Hidroxi-4-metil-6-(2,4,4-trimetilpentil)- 2-piridon </w:t>
            </w:r>
            <w:r w:rsidR="0095494E">
              <w:rPr>
                <w:rFonts w:ascii="Times New Roman" w:hAnsi="Times New Roman" w:cs="Times New Roman"/>
                <w:lang w:val="ro-RO"/>
              </w:rPr>
              <w:t>ş</w:t>
            </w:r>
            <w:r w:rsidRPr="003D3097">
              <w:rPr>
                <w:rFonts w:ascii="Times New Roman" w:hAnsi="Times New Roman" w:cs="Times New Roman"/>
                <w:lang w:val="ro-RO"/>
              </w:rPr>
              <w:t>i sarea sa monoetanolaminică</w:t>
            </w:r>
          </w:p>
        </w:tc>
        <w:tc>
          <w:tcPr>
            <w:tcW w:w="918"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1-Hydroxy-4-methyl-6-(2,4,4-trimethylpentyl) 2-pyridon, Piroctone Olamine</w:t>
            </w:r>
          </w:p>
        </w:tc>
        <w:tc>
          <w:tcPr>
            <w:tcW w:w="33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50650-76-5, 68890-66-4</w:t>
            </w:r>
          </w:p>
        </w:tc>
        <w:tc>
          <w:tcPr>
            <w:tcW w:w="335"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272-574-2</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Produse care se îndepărtează prin clătire</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1,0 %</w:t>
            </w:r>
          </w:p>
        </w:tc>
        <w:tc>
          <w:tcPr>
            <w:tcW w:w="594"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547" w:type="pct"/>
            <w:vMerge w:val="restar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r>
      <w:tr w:rsidR="005D3C24" w:rsidRPr="003D3097" w:rsidTr="005D3C24">
        <w:tc>
          <w:tcPr>
            <w:tcW w:w="172"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ro-RO"/>
              </w:rPr>
            </w:pPr>
          </w:p>
        </w:tc>
        <w:tc>
          <w:tcPr>
            <w:tcW w:w="593"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ro-RO"/>
              </w:rPr>
            </w:pPr>
          </w:p>
        </w:tc>
        <w:tc>
          <w:tcPr>
            <w:tcW w:w="918"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ro-RO"/>
              </w:rPr>
            </w:pPr>
          </w:p>
        </w:tc>
        <w:tc>
          <w:tcPr>
            <w:tcW w:w="334"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ro-RO"/>
              </w:rPr>
            </w:pPr>
          </w:p>
        </w:tc>
        <w:tc>
          <w:tcPr>
            <w:tcW w:w="335" w:type="pct"/>
            <w:vMerge/>
            <w:tcBorders>
              <w:top w:val="single" w:sz="6" w:space="0" w:color="000000"/>
              <w:left w:val="single" w:sz="6" w:space="0" w:color="000000"/>
              <w:bottom w:val="single" w:sz="6" w:space="0" w:color="000000"/>
              <w:right w:val="single" w:sz="6" w:space="0" w:color="000000"/>
            </w:tcBorders>
            <w:vAlign w:val="center"/>
            <w:hideMark/>
          </w:tcPr>
          <w:p w:rsidR="005D3C24" w:rsidRPr="003D3097" w:rsidRDefault="005D3C24" w:rsidP="005D3C24">
            <w:pPr>
              <w:rPr>
                <w:rFonts w:ascii="Times New Roman" w:hAnsi="Times New Roman" w:cs="Times New Roman"/>
                <w:lang w:val="ro-RO"/>
              </w:rPr>
            </w:pP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Alte produse</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0,5 %</w:t>
            </w:r>
          </w:p>
        </w:tc>
        <w:tc>
          <w:tcPr>
            <w:tcW w:w="594" w:type="pct"/>
            <w:vMerge/>
            <w:tcBorders>
              <w:top w:val="single" w:sz="6" w:space="0" w:color="000000"/>
              <w:left w:val="single" w:sz="6" w:space="0" w:color="000000"/>
              <w:bottom w:val="single" w:sz="6" w:space="0" w:color="000000"/>
              <w:right w:val="single" w:sz="6" w:space="0" w:color="000000"/>
            </w:tcBorders>
            <w:vAlign w:val="bottom"/>
            <w:hideMark/>
          </w:tcPr>
          <w:p w:rsidR="005D3C24" w:rsidRPr="003D3097" w:rsidRDefault="005D3C24" w:rsidP="005D3C24">
            <w:pPr>
              <w:rPr>
                <w:rFonts w:ascii="Times New Roman" w:hAnsi="Times New Roman" w:cs="Times New Roman"/>
                <w:lang w:val="ro-RO"/>
              </w:rPr>
            </w:pPr>
          </w:p>
        </w:tc>
        <w:tc>
          <w:tcPr>
            <w:tcW w:w="547" w:type="pct"/>
            <w:vMerge/>
            <w:tcBorders>
              <w:top w:val="single" w:sz="6" w:space="0" w:color="000000"/>
              <w:left w:val="single" w:sz="6" w:space="0" w:color="000000"/>
              <w:bottom w:val="single" w:sz="6" w:space="0" w:color="000000"/>
              <w:right w:val="single" w:sz="6" w:space="0" w:color="000000"/>
            </w:tcBorders>
            <w:vAlign w:val="bottom"/>
            <w:hideMark/>
          </w:tcPr>
          <w:p w:rsidR="005D3C24" w:rsidRPr="003D3097" w:rsidRDefault="005D3C24" w:rsidP="005D3C24">
            <w:pPr>
              <w:rPr>
                <w:rFonts w:ascii="Times New Roman" w:hAnsi="Times New Roman" w:cs="Times New Roman"/>
                <w:lang w:val="ro-RO"/>
              </w:rPr>
            </w:pP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36</w:t>
            </w:r>
          </w:p>
        </w:tc>
        <w:tc>
          <w:tcPr>
            <w:tcW w:w="4828" w:type="pct"/>
            <w:gridSpan w:val="8"/>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transferat sau eliminat</w:t>
            </w: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37</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2,2'-Metilenebis(6-bromo-4-clorfenol)</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Bromochlorophene</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15435-29-7</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239-446-8</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0,1 %</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38</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4-Izopropil-m-</w:t>
            </w:r>
            <w:r w:rsidRPr="003D3097">
              <w:rPr>
                <w:rFonts w:ascii="Times New Roman" w:hAnsi="Times New Roman" w:cs="Times New Roman"/>
                <w:lang w:val="ro-RO"/>
              </w:rPr>
              <w:lastRenderedPageBreak/>
              <w:t>crezol</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lastRenderedPageBreak/>
              <w:t>o-Cymen-5-ol</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3228-02-2</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221-761-7</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0,1 %</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lastRenderedPageBreak/>
              <w:t>39</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xml:space="preserve">Amestec 5-Clor-2-metil-3(2H)-izotiazolonă </w:t>
            </w:r>
            <w:r w:rsidR="0095494E">
              <w:rPr>
                <w:rFonts w:ascii="Times New Roman" w:hAnsi="Times New Roman" w:cs="Times New Roman"/>
                <w:lang w:val="ro-RO"/>
              </w:rPr>
              <w:t>ş</w:t>
            </w:r>
            <w:r w:rsidRPr="003D3097">
              <w:rPr>
                <w:rFonts w:ascii="Times New Roman" w:hAnsi="Times New Roman" w:cs="Times New Roman"/>
                <w:lang w:val="ro-RO"/>
              </w:rPr>
              <w:t xml:space="preserve">i 2-metil-3(2H)-izotiazolonă cu clorură de magneziu </w:t>
            </w:r>
            <w:r w:rsidR="0095494E">
              <w:rPr>
                <w:rFonts w:ascii="Times New Roman" w:hAnsi="Times New Roman" w:cs="Times New Roman"/>
                <w:lang w:val="ro-RO"/>
              </w:rPr>
              <w:t>ş</w:t>
            </w:r>
            <w:r w:rsidRPr="003D3097">
              <w:rPr>
                <w:rFonts w:ascii="Times New Roman" w:hAnsi="Times New Roman" w:cs="Times New Roman"/>
                <w:lang w:val="ro-RO"/>
              </w:rPr>
              <w:t>i nitrat de magneziu</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xml:space="preserve">Methylchloroisothiazolinone </w:t>
            </w:r>
            <w:r w:rsidR="0095494E">
              <w:rPr>
                <w:rFonts w:ascii="Times New Roman" w:hAnsi="Times New Roman" w:cs="Times New Roman"/>
                <w:lang w:val="ro-RO"/>
              </w:rPr>
              <w:t>ş</w:t>
            </w:r>
            <w:r w:rsidRPr="003D3097">
              <w:rPr>
                <w:rFonts w:ascii="Times New Roman" w:hAnsi="Times New Roman" w:cs="Times New Roman"/>
                <w:lang w:val="ro-RO"/>
              </w:rPr>
              <w:t>i Methylisothiazolinone</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26172-55-4, 2682-20-4, 55965-84-9</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247-500-7, 220-239-6</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0,0015 % (la un amestec în propor</w:t>
            </w:r>
            <w:r w:rsidR="0095494E">
              <w:rPr>
                <w:rFonts w:ascii="Times New Roman" w:hAnsi="Times New Roman" w:cs="Times New Roman"/>
                <w:lang w:val="ro-RO"/>
              </w:rPr>
              <w:t>ţ</w:t>
            </w:r>
            <w:r w:rsidRPr="003D3097">
              <w:rPr>
                <w:rFonts w:ascii="Times New Roman" w:hAnsi="Times New Roman" w:cs="Times New Roman"/>
                <w:lang w:val="ro-RO"/>
              </w:rPr>
              <w:t xml:space="preserve">ie 3: 1 de 5-Clor-2-metil-izotiazol-3(2H)-onă </w:t>
            </w:r>
            <w:r w:rsidR="0095494E">
              <w:rPr>
                <w:rFonts w:ascii="Times New Roman" w:hAnsi="Times New Roman" w:cs="Times New Roman"/>
                <w:lang w:val="ro-RO"/>
              </w:rPr>
              <w:t>ş</w:t>
            </w:r>
            <w:r w:rsidRPr="003D3097">
              <w:rPr>
                <w:rFonts w:ascii="Times New Roman" w:hAnsi="Times New Roman" w:cs="Times New Roman"/>
                <w:lang w:val="ro-RO"/>
              </w:rPr>
              <w:t>i 2-metilizotiazol-3(2H)-onă</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40</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2-Benzil-4-clorfenol (clorofen)</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Chlorophene</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120-32-1</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204-385-8</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0,2 %</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41</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2-Cloracetamidă</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Chloroacetamide</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79-07-2</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201-174-2</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0,3 %</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Con</w:t>
            </w:r>
            <w:r w:rsidR="0095494E">
              <w:rPr>
                <w:rFonts w:ascii="Times New Roman" w:hAnsi="Times New Roman" w:cs="Times New Roman"/>
                <w:lang w:val="ro-RO"/>
              </w:rPr>
              <w:t>ţ</w:t>
            </w:r>
            <w:r w:rsidRPr="003D3097">
              <w:rPr>
                <w:rFonts w:ascii="Times New Roman" w:hAnsi="Times New Roman" w:cs="Times New Roman"/>
                <w:lang w:val="ro-RO"/>
              </w:rPr>
              <w:t>ine Cloroacetamidă</w:t>
            </w: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42</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xml:space="preserve">N,N"-bi(4-Clorfenil)-3,12-diimino-2,4,11,13-tetraazatetradecandiamidină </w:t>
            </w:r>
            <w:r w:rsidR="0095494E">
              <w:rPr>
                <w:rFonts w:ascii="Times New Roman" w:hAnsi="Times New Roman" w:cs="Times New Roman"/>
                <w:lang w:val="ro-RO"/>
              </w:rPr>
              <w:t>ş</w:t>
            </w:r>
            <w:r w:rsidRPr="003D3097">
              <w:rPr>
                <w:rFonts w:ascii="Times New Roman" w:hAnsi="Times New Roman" w:cs="Times New Roman"/>
                <w:lang w:val="ro-RO"/>
              </w:rPr>
              <w:t xml:space="preserve">i digluconatul său, diacetatul </w:t>
            </w:r>
            <w:r w:rsidR="0095494E">
              <w:rPr>
                <w:rFonts w:ascii="Times New Roman" w:hAnsi="Times New Roman" w:cs="Times New Roman"/>
                <w:lang w:val="ro-RO"/>
              </w:rPr>
              <w:t>ş</w:t>
            </w:r>
            <w:r w:rsidRPr="003D3097">
              <w:rPr>
                <w:rFonts w:ascii="Times New Roman" w:hAnsi="Times New Roman" w:cs="Times New Roman"/>
                <w:lang w:val="ro-RO"/>
              </w:rPr>
              <w:t>i diclorhidratul său</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Chlorhexidine, Chlorhexidine Diacetate, Chlorhexidine Digluconate, Chlorhexidine Dihydrochloride</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55-56-1, 56-95-1, 18472-51-0, 3697-42-5</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200-238-7, 200-302-4, 242-354-0, 223-026-6</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0,3 % (ca clorhexidină)</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43</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1-Fenoxi-2-propanol</w:t>
            </w:r>
            <w:hyperlink r:id="rId57" w:anchor="ntr8-L_2009342RO.01019201-E0008" w:history="1">
              <w:r w:rsidRPr="003D3097">
                <w:rPr>
                  <w:rFonts w:ascii="Times New Roman" w:hAnsi="Times New Roman" w:cs="Times New Roman"/>
                  <w:color w:val="0000FF" w:themeColor="hyperlink"/>
                  <w:u w:val="single"/>
                  <w:lang w:val="ro-RO"/>
                </w:rPr>
                <w:t> (</w:t>
              </w:r>
              <w:r w:rsidRPr="003D3097">
                <w:rPr>
                  <w:rFonts w:ascii="Times New Roman" w:hAnsi="Times New Roman" w:cs="Times New Roman"/>
                  <w:color w:val="0000FF" w:themeColor="hyperlink"/>
                  <w:u w:val="single"/>
                  <w:vertAlign w:val="superscript"/>
                  <w:lang w:val="ro-RO"/>
                </w:rPr>
                <w:t>8</w:t>
              </w:r>
              <w:r w:rsidRPr="003D3097">
                <w:rPr>
                  <w:rFonts w:ascii="Times New Roman" w:hAnsi="Times New Roman" w:cs="Times New Roman"/>
                  <w:color w:val="0000FF" w:themeColor="hyperlink"/>
                  <w:u w:val="single"/>
                  <w:lang w:val="ro-RO"/>
                </w:rPr>
                <w:t>)</w:t>
              </w:r>
            </w:hyperlink>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Phenoxyisopropanol</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770-35-4</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212-222-7</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Numai pentru produsele care se îndepărtează prin clătire</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1,0 %</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44</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xml:space="preserve">Bromură </w:t>
            </w:r>
            <w:r w:rsidR="0095494E">
              <w:rPr>
                <w:rFonts w:ascii="Times New Roman" w:hAnsi="Times New Roman" w:cs="Times New Roman"/>
                <w:lang w:val="ro-RO"/>
              </w:rPr>
              <w:t>ş</w:t>
            </w:r>
            <w:r w:rsidRPr="003D3097">
              <w:rPr>
                <w:rFonts w:ascii="Times New Roman" w:hAnsi="Times New Roman" w:cs="Times New Roman"/>
                <w:lang w:val="ro-RO"/>
              </w:rPr>
              <w:t>i clorură de alchil (C</w:t>
            </w:r>
            <w:r w:rsidRPr="003D3097">
              <w:rPr>
                <w:rFonts w:ascii="Times New Roman" w:hAnsi="Times New Roman" w:cs="Times New Roman"/>
                <w:vertAlign w:val="subscript"/>
                <w:lang w:val="ro-RO"/>
              </w:rPr>
              <w:t>12-22</w:t>
            </w:r>
            <w:r w:rsidRPr="003D3097">
              <w:rPr>
                <w:rFonts w:ascii="Times New Roman" w:hAnsi="Times New Roman" w:cs="Times New Roman"/>
                <w:lang w:val="ro-RO"/>
              </w:rPr>
              <w:t xml:space="preserve">) </w:t>
            </w:r>
            <w:r w:rsidRPr="003D3097">
              <w:rPr>
                <w:rFonts w:ascii="Times New Roman" w:hAnsi="Times New Roman" w:cs="Times New Roman"/>
                <w:lang w:val="ro-RO"/>
              </w:rPr>
              <w:lastRenderedPageBreak/>
              <w:t>trimetil amoniu</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lastRenderedPageBreak/>
              <w:t xml:space="preserve">Behentrimonium chloride, cetrimonium bromide, cetrimonium chloride, </w:t>
            </w:r>
            <w:r w:rsidRPr="003D3097">
              <w:rPr>
                <w:rFonts w:ascii="Times New Roman" w:hAnsi="Times New Roman" w:cs="Times New Roman"/>
                <w:lang w:val="ro-RO"/>
              </w:rPr>
              <w:lastRenderedPageBreak/>
              <w:t>laurtrimonium bromide, laurtrimonium chloride, steartrimonium bromide, steartrimonium chloride</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lastRenderedPageBreak/>
              <w:t>17301-53-0, 57-09-0, 112-02-</w:t>
            </w:r>
            <w:r w:rsidRPr="003D3097">
              <w:rPr>
                <w:rFonts w:ascii="Times New Roman" w:hAnsi="Times New Roman" w:cs="Times New Roman"/>
                <w:lang w:val="ro-RO"/>
              </w:rPr>
              <w:lastRenderedPageBreak/>
              <w:t>7, 1119-94-4, 112-00-5, 1120-02-1, 112-03-8</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lastRenderedPageBreak/>
              <w:t xml:space="preserve">241-327-0, 200-311-3, </w:t>
            </w:r>
            <w:r w:rsidRPr="003D3097">
              <w:rPr>
                <w:rFonts w:ascii="Times New Roman" w:hAnsi="Times New Roman" w:cs="Times New Roman"/>
                <w:lang w:val="ro-RO"/>
              </w:rPr>
              <w:lastRenderedPageBreak/>
              <w:t>203-928-6, 214-290-3, 203-927-0, 214-294-5, 203-929-1</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lastRenderedPageBreak/>
              <w:t> </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0,1 %</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lastRenderedPageBreak/>
              <w:t>45</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4,4-Dimetil-1,3-oxazolidină</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Dimethyl Oxazolidine</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51200-87-4</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257-048-2</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0,1 %</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pH &gt; 6</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46</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N-(Hidroximetil)-N-(dihidroximetil-1,3-dioxo-2,5-imidazolidinil-4)-N'-(hidroximetil) uree</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Diazolidinyl Urea</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78491-02-8</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278-928-2</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0,5 %</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47</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xml:space="preserve">4,4'-(1,6-Hexandiilbis(oxi))-bis-benzencarboximidamidă </w:t>
            </w:r>
            <w:r w:rsidR="0095494E">
              <w:rPr>
                <w:rFonts w:ascii="Times New Roman" w:hAnsi="Times New Roman" w:cs="Times New Roman"/>
                <w:lang w:val="ro-RO"/>
              </w:rPr>
              <w:t>ş</w:t>
            </w:r>
            <w:r w:rsidRPr="003D3097">
              <w:rPr>
                <w:rFonts w:ascii="Times New Roman" w:hAnsi="Times New Roman" w:cs="Times New Roman"/>
                <w:lang w:val="ro-RO"/>
              </w:rPr>
              <w:t xml:space="preserve">i sărurile sale (inclusiv izotionat </w:t>
            </w:r>
            <w:r w:rsidR="0095494E">
              <w:rPr>
                <w:rFonts w:ascii="Times New Roman" w:hAnsi="Times New Roman" w:cs="Times New Roman"/>
                <w:lang w:val="ro-RO"/>
              </w:rPr>
              <w:t>ş</w:t>
            </w:r>
            <w:r w:rsidRPr="003D3097">
              <w:rPr>
                <w:rFonts w:ascii="Times New Roman" w:hAnsi="Times New Roman" w:cs="Times New Roman"/>
                <w:lang w:val="ro-RO"/>
              </w:rPr>
              <w:t>i p-hidroxibenzoat)</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Hexamidine, Hexamidine diisethionate, Hexamidine paraben</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3811-75-4, 659-40-5, 93841-83-9</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211-533-5, 299-055-3</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0,1 %</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48</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Glutaraldehidă (1,5-pentandial)</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Glutaral</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111-30-8</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203-856-5</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0,1 %</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A nu se utiliza în dispersoarele de aerosoli (spray-uri)</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Con</w:t>
            </w:r>
            <w:r w:rsidR="0095494E">
              <w:rPr>
                <w:rFonts w:ascii="Times New Roman" w:hAnsi="Times New Roman" w:cs="Times New Roman"/>
                <w:lang w:val="ro-RO"/>
              </w:rPr>
              <w:t>ţ</w:t>
            </w:r>
            <w:r w:rsidRPr="003D3097">
              <w:rPr>
                <w:rFonts w:ascii="Times New Roman" w:hAnsi="Times New Roman" w:cs="Times New Roman"/>
                <w:lang w:val="ro-RO"/>
              </w:rPr>
              <w:t>ine glutaral</w:t>
            </w:r>
            <w:hyperlink r:id="rId58" w:anchor="ntr9-L_2009342RO.01019201-E0009" w:history="1">
              <w:r w:rsidRPr="003D3097">
                <w:rPr>
                  <w:rFonts w:ascii="Times New Roman" w:hAnsi="Times New Roman" w:cs="Times New Roman"/>
                  <w:color w:val="0000FF" w:themeColor="hyperlink"/>
                  <w:u w:val="single"/>
                  <w:lang w:val="ro-RO"/>
                </w:rPr>
                <w:t> (</w:t>
              </w:r>
              <w:r w:rsidRPr="003D3097">
                <w:rPr>
                  <w:rFonts w:ascii="Times New Roman" w:hAnsi="Times New Roman" w:cs="Times New Roman"/>
                  <w:color w:val="0000FF" w:themeColor="hyperlink"/>
                  <w:u w:val="single"/>
                  <w:vertAlign w:val="superscript"/>
                  <w:lang w:val="ro-RO"/>
                </w:rPr>
                <w:t>9</w:t>
              </w:r>
              <w:r w:rsidRPr="003D3097">
                <w:rPr>
                  <w:rFonts w:ascii="Times New Roman" w:hAnsi="Times New Roman" w:cs="Times New Roman"/>
                  <w:color w:val="0000FF" w:themeColor="hyperlink"/>
                  <w:u w:val="single"/>
                  <w:lang w:val="ro-RO"/>
                </w:rPr>
                <w:t>)</w:t>
              </w:r>
            </w:hyperlink>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lastRenderedPageBreak/>
              <w:t>49</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5-Etil-3,7-dioxa-1-azabiciclo[3.3.0]octan</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7- ethylbicyclooxazolidine</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7747-35-5</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231-810-4</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0,3 %</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xml:space="preserve">A nu se utiliza în produsele pentru cavitatea orală </w:t>
            </w:r>
            <w:r w:rsidR="0095494E">
              <w:rPr>
                <w:rFonts w:ascii="Times New Roman" w:hAnsi="Times New Roman" w:cs="Times New Roman"/>
                <w:lang w:val="ro-RO"/>
              </w:rPr>
              <w:t>ş</w:t>
            </w:r>
            <w:r w:rsidRPr="003D3097">
              <w:rPr>
                <w:rFonts w:ascii="Times New Roman" w:hAnsi="Times New Roman" w:cs="Times New Roman"/>
                <w:lang w:val="ro-RO"/>
              </w:rPr>
              <w:t>i în produsele destinate aplicării pe mucoase</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50</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3-(p-Clorfenoxi)-1,2-propan diol (clorfenezin)</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Chlorphenesin</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104-29-0</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203-192-6</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0,3 %</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51</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Hidroximetilaminoacetat de sodiu (Hidroximetilglicinat de sodiu)</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Sodium Hydroxymethylglycinate</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70161-44-3</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274-357-8</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0,5 %</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52</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Clorură de argint depusă pe dioxid de titan</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Silver chloride</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7783-90-6</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232-033-3</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0,004 % (ca AgCl)</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20 % AgCl (g/g) pe TiO</w:t>
            </w:r>
            <w:r w:rsidRPr="003D3097">
              <w:rPr>
                <w:rFonts w:ascii="Times New Roman" w:hAnsi="Times New Roman" w:cs="Times New Roman"/>
                <w:vertAlign w:val="subscript"/>
                <w:lang w:val="ro-RO"/>
              </w:rPr>
              <w:t>2</w:t>
            </w:r>
            <w:r w:rsidRPr="003D3097">
              <w:rPr>
                <w:rFonts w:ascii="Times New Roman" w:hAnsi="Times New Roman" w:cs="Times New Roman"/>
                <w:lang w:val="ro-RO"/>
              </w:rPr>
              <w:t xml:space="preserve">. A nu se utiliza în produsele la copiii sub 3 ani, în produsele pentru cavitatea orală </w:t>
            </w:r>
            <w:r w:rsidR="0095494E">
              <w:rPr>
                <w:rFonts w:ascii="Times New Roman" w:hAnsi="Times New Roman" w:cs="Times New Roman"/>
                <w:lang w:val="ro-RO"/>
              </w:rPr>
              <w:t>ş</w:t>
            </w:r>
            <w:r w:rsidRPr="003D3097">
              <w:rPr>
                <w:rFonts w:ascii="Times New Roman" w:hAnsi="Times New Roman" w:cs="Times New Roman"/>
                <w:lang w:val="ro-RO"/>
              </w:rPr>
              <w:t xml:space="preserve">i în produsele destinate aplicării în vecinătatea ochilor </w:t>
            </w:r>
            <w:r w:rsidR="0095494E">
              <w:rPr>
                <w:rFonts w:ascii="Times New Roman" w:hAnsi="Times New Roman" w:cs="Times New Roman"/>
                <w:lang w:val="ro-RO"/>
              </w:rPr>
              <w:t>ş</w:t>
            </w:r>
            <w:r w:rsidRPr="003D3097">
              <w:rPr>
                <w:rFonts w:ascii="Times New Roman" w:hAnsi="Times New Roman" w:cs="Times New Roman"/>
                <w:lang w:val="ro-RO"/>
              </w:rPr>
              <w:t>i pe buze</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53</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Clorură de N,N-dimetil-N-[2-[2-[4-(1,1,3,3-tetrametilbutil)fenoxi]etoxi]etil]benzen</w:t>
            </w:r>
            <w:r w:rsidRPr="003D3097">
              <w:rPr>
                <w:rFonts w:ascii="Times New Roman" w:hAnsi="Times New Roman" w:cs="Times New Roman"/>
                <w:lang w:val="ro-RO"/>
              </w:rPr>
              <w:lastRenderedPageBreak/>
              <w:t>metanaminiu</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lastRenderedPageBreak/>
              <w:t>Benzethonium Chloride</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121-54-0</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204-479-9</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385"/>
              <w:gridCol w:w="2700"/>
            </w:tblGrid>
            <w:tr w:rsidR="005D3C24" w:rsidRPr="0095494E" w:rsidTr="005D3C24">
              <w:tc>
                <w:tcPr>
                  <w:tcW w:w="350"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(a)</w:t>
                  </w:r>
                </w:p>
              </w:tc>
              <w:tc>
                <w:tcPr>
                  <w:tcW w:w="245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Produse care se îndepărtează prin clătire,</w:t>
                  </w:r>
                </w:p>
              </w:tc>
            </w:tr>
          </w:tbl>
          <w:p w:rsidR="005D3C24" w:rsidRPr="003D3097" w:rsidRDefault="005D3C24" w:rsidP="005D3C24">
            <w:pPr>
              <w:rPr>
                <w:rFonts w:ascii="Times New Roman" w:hAnsi="Times New Roman" w:cs="Times New Roman"/>
                <w:vanish/>
                <w:lang w:val="ro-RO"/>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399"/>
              <w:gridCol w:w="2686"/>
            </w:tblGrid>
            <w:tr w:rsidR="005D3C24" w:rsidRPr="0095494E" w:rsidTr="005D3C24">
              <w:tc>
                <w:tcPr>
                  <w:tcW w:w="36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(b)</w:t>
                  </w:r>
                </w:p>
              </w:tc>
              <w:tc>
                <w:tcPr>
                  <w:tcW w:w="243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xml:space="preserve">Produse fără clătire, altele </w:t>
                  </w:r>
                  <w:r w:rsidRPr="003D3097">
                    <w:rPr>
                      <w:rFonts w:ascii="Times New Roman" w:hAnsi="Times New Roman" w:cs="Times New Roman"/>
                      <w:lang w:val="ro-RO"/>
                    </w:rPr>
                    <w:lastRenderedPageBreak/>
                    <w:t>decât produsele pentru cavitatea orală</w:t>
                  </w:r>
                </w:p>
              </w:tc>
            </w:tr>
          </w:tbl>
          <w:p w:rsidR="005D3C24" w:rsidRPr="003D3097" w:rsidRDefault="005D3C24" w:rsidP="005D3C24">
            <w:pPr>
              <w:rPr>
                <w:rFonts w:ascii="Times New Roman" w:hAnsi="Times New Roman" w:cs="Times New Roman"/>
                <w:lang w:val="ro-RO"/>
              </w:rPr>
            </w:pP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lastRenderedPageBreak/>
              <w:t>0,1 %</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lastRenderedPageBreak/>
              <w:t>54</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xml:space="preserve">Clorură, bromură </w:t>
            </w:r>
            <w:r w:rsidR="0095494E">
              <w:rPr>
                <w:rFonts w:ascii="Times New Roman" w:hAnsi="Times New Roman" w:cs="Times New Roman"/>
                <w:lang w:val="ro-RO"/>
              </w:rPr>
              <w:t>ş</w:t>
            </w:r>
            <w:r w:rsidRPr="003D3097">
              <w:rPr>
                <w:rFonts w:ascii="Times New Roman" w:hAnsi="Times New Roman" w:cs="Times New Roman"/>
                <w:lang w:val="ro-RO"/>
              </w:rPr>
              <w:t>i zaharinat de benzalconiu</w:t>
            </w:r>
            <w:hyperlink r:id="rId59" w:anchor="ntr10-L_2009342RO.01019201-E0010" w:history="1">
              <w:r w:rsidRPr="003D3097">
                <w:rPr>
                  <w:rFonts w:ascii="Times New Roman" w:hAnsi="Times New Roman" w:cs="Times New Roman"/>
                  <w:color w:val="0000FF" w:themeColor="hyperlink"/>
                  <w:u w:val="single"/>
                  <w:lang w:val="ro-RO"/>
                </w:rPr>
                <w:t> (</w:t>
              </w:r>
              <w:r w:rsidRPr="003D3097">
                <w:rPr>
                  <w:rFonts w:ascii="Times New Roman" w:hAnsi="Times New Roman" w:cs="Times New Roman"/>
                  <w:color w:val="0000FF" w:themeColor="hyperlink"/>
                  <w:u w:val="single"/>
                  <w:vertAlign w:val="superscript"/>
                  <w:lang w:val="ro-RO"/>
                </w:rPr>
                <w:t>10</w:t>
              </w:r>
              <w:r w:rsidRPr="003D3097">
                <w:rPr>
                  <w:rFonts w:ascii="Times New Roman" w:hAnsi="Times New Roman" w:cs="Times New Roman"/>
                  <w:color w:val="0000FF" w:themeColor="hyperlink"/>
                  <w:u w:val="single"/>
                  <w:lang w:val="ro-RO"/>
                </w:rPr>
                <w:t>)</w:t>
              </w:r>
            </w:hyperlink>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Benzalkonium chloride, benzalkonium bromide, benzalkonium saccharinate</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8001-54-5, 63449-41-2, 91080-29-4, 68989-01-5, 68424-85-1, 68391-01-5, 61789-71-7, 85409-22-9</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264-151-6, 293-522-5, 273-545-7, 270-325-2, 269-919-4, 263-080-8, 287-089-1</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0,1 % (ca clorură de benzalconiu)</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A se evita contactul cu ochii</w:t>
            </w: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55</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Fenilmetoxi-metanol</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Benzylhemiformal</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14548-60-8</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238-588-8</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Produse care se îndepărtează prin clătire</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0,15 %</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r>
      <w:tr w:rsidR="005D3C24" w:rsidRPr="0095494E"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56</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Carbamat de 3-iodo-2-propinilbutil</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Iodopropynyl butylcarbamate</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55406-53-6</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259-627-5</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385"/>
              <w:gridCol w:w="2700"/>
            </w:tblGrid>
            <w:tr w:rsidR="005D3C24" w:rsidRPr="003D3097" w:rsidTr="005D3C24">
              <w:tc>
                <w:tcPr>
                  <w:tcW w:w="350"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(a)</w:t>
                  </w:r>
                </w:p>
              </w:tc>
              <w:tc>
                <w:tcPr>
                  <w:tcW w:w="245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produse care se îndepărtează prin clătire</w:t>
                  </w:r>
                </w:p>
              </w:tc>
            </w:tr>
          </w:tbl>
          <w:p w:rsidR="005D3C24" w:rsidRPr="003D3097" w:rsidRDefault="005D3C24" w:rsidP="005D3C24">
            <w:pPr>
              <w:rPr>
                <w:rFonts w:ascii="Times New Roman" w:hAnsi="Times New Roman" w:cs="Times New Roman"/>
                <w:vanish/>
                <w:lang w:val="ro-RO"/>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15"/>
              <w:gridCol w:w="2570"/>
            </w:tblGrid>
            <w:tr w:rsidR="005D3C24" w:rsidRPr="003D3097" w:rsidTr="005D3C24">
              <w:tc>
                <w:tcPr>
                  <w:tcW w:w="46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(b)</w:t>
                  </w:r>
                </w:p>
              </w:tc>
              <w:tc>
                <w:tcPr>
                  <w:tcW w:w="2333"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produse fără clătire</w:t>
                  </w:r>
                </w:p>
              </w:tc>
            </w:tr>
          </w:tbl>
          <w:p w:rsidR="005D3C24" w:rsidRPr="003D3097" w:rsidRDefault="005D3C24" w:rsidP="005D3C24">
            <w:pPr>
              <w:rPr>
                <w:rFonts w:ascii="Times New Roman" w:hAnsi="Times New Roman" w:cs="Times New Roman"/>
                <w:vanish/>
                <w:lang w:val="ro-RO"/>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385"/>
              <w:gridCol w:w="2700"/>
            </w:tblGrid>
            <w:tr w:rsidR="005D3C24" w:rsidRPr="003D3097" w:rsidTr="005D3C24">
              <w:tc>
                <w:tcPr>
                  <w:tcW w:w="350"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(c)</w:t>
                  </w:r>
                </w:p>
              </w:tc>
              <w:tc>
                <w:tcPr>
                  <w:tcW w:w="245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deodorante/antiperspirante</w:t>
                  </w:r>
                </w:p>
              </w:tc>
            </w:tr>
          </w:tbl>
          <w:p w:rsidR="005D3C24" w:rsidRPr="003D3097" w:rsidRDefault="005D3C24" w:rsidP="005D3C24">
            <w:pPr>
              <w:rPr>
                <w:rFonts w:ascii="Times New Roman" w:hAnsi="Times New Roman" w:cs="Times New Roman"/>
                <w:lang w:val="ro-RO"/>
              </w:rPr>
            </w:pP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65"/>
              <w:gridCol w:w="970"/>
            </w:tblGrid>
            <w:tr w:rsidR="005D3C24" w:rsidRPr="003D3097" w:rsidTr="005D3C24">
              <w:tc>
                <w:tcPr>
                  <w:tcW w:w="42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(a)</w:t>
                  </w:r>
                </w:p>
              </w:tc>
              <w:tc>
                <w:tcPr>
                  <w:tcW w:w="87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0,02 %</w:t>
                  </w:r>
                </w:p>
              </w:tc>
            </w:tr>
          </w:tbl>
          <w:p w:rsidR="005D3C24" w:rsidRPr="003D3097" w:rsidRDefault="005D3C24" w:rsidP="005D3C24">
            <w:pPr>
              <w:rPr>
                <w:rFonts w:ascii="Times New Roman" w:hAnsi="Times New Roman" w:cs="Times New Roman"/>
                <w:vanish/>
                <w:lang w:val="ro-RO"/>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476"/>
              <w:gridCol w:w="959"/>
            </w:tblGrid>
            <w:tr w:rsidR="005D3C24" w:rsidRPr="003D3097" w:rsidTr="005D3C24">
              <w:tc>
                <w:tcPr>
                  <w:tcW w:w="43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(b)</w:t>
                  </w:r>
                </w:p>
              </w:tc>
              <w:tc>
                <w:tcPr>
                  <w:tcW w:w="86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0,01 %</w:t>
                  </w:r>
                </w:p>
              </w:tc>
            </w:tr>
          </w:tbl>
          <w:p w:rsidR="005D3C24" w:rsidRPr="003D3097" w:rsidRDefault="005D3C24" w:rsidP="005D3C24">
            <w:pPr>
              <w:rPr>
                <w:rFonts w:ascii="Times New Roman" w:hAnsi="Times New Roman" w:cs="Times New Roman"/>
                <w:vanish/>
                <w:lang w:val="ro-RO"/>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387"/>
              <w:gridCol w:w="1048"/>
            </w:tblGrid>
            <w:tr w:rsidR="005D3C24" w:rsidRPr="003D3097" w:rsidTr="005D3C24">
              <w:tc>
                <w:tcPr>
                  <w:tcW w:w="350"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(c)</w:t>
                  </w:r>
                </w:p>
              </w:tc>
              <w:tc>
                <w:tcPr>
                  <w:tcW w:w="94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0,0075 %</w:t>
                  </w:r>
                </w:p>
              </w:tc>
            </w:tr>
          </w:tbl>
          <w:p w:rsidR="005D3C24" w:rsidRPr="003D3097" w:rsidRDefault="005D3C24" w:rsidP="005D3C24">
            <w:pPr>
              <w:rPr>
                <w:rFonts w:ascii="Times New Roman" w:hAnsi="Times New Roman" w:cs="Times New Roman"/>
                <w:lang w:val="ro-RO"/>
              </w:rPr>
            </w:pP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xml:space="preserve">A nu se utiliza în produsele pentru cavitatea orală </w:t>
            </w:r>
            <w:r w:rsidR="0095494E">
              <w:rPr>
                <w:rFonts w:ascii="Times New Roman" w:hAnsi="Times New Roman" w:cs="Times New Roman"/>
                <w:lang w:val="ro-RO"/>
              </w:rPr>
              <w:t>ş</w:t>
            </w:r>
            <w:r w:rsidRPr="003D3097">
              <w:rPr>
                <w:rFonts w:ascii="Times New Roman" w:hAnsi="Times New Roman" w:cs="Times New Roman"/>
                <w:lang w:val="ro-RO"/>
              </w:rPr>
              <w:t>i în produsele destinate aplicării pe buze</w:t>
            </w: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332"/>
              <w:gridCol w:w="1425"/>
            </w:tblGrid>
            <w:tr w:rsidR="005D3C24" w:rsidRPr="0095494E" w:rsidTr="005D3C24">
              <w:tc>
                <w:tcPr>
                  <w:tcW w:w="350"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(a)</w:t>
                  </w:r>
                </w:p>
              </w:tc>
              <w:tc>
                <w:tcPr>
                  <w:tcW w:w="1540"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A nu se utiliza în produse la copiii sub 3 ani, cu excep</w:t>
                  </w:r>
                  <w:r w:rsidR="0095494E">
                    <w:rPr>
                      <w:rFonts w:ascii="Times New Roman" w:hAnsi="Times New Roman" w:cs="Times New Roman"/>
                      <w:lang w:val="ro-RO"/>
                    </w:rPr>
                    <w:t>ţ</w:t>
                  </w:r>
                  <w:r w:rsidRPr="003D3097">
                    <w:rPr>
                      <w:rFonts w:ascii="Times New Roman" w:hAnsi="Times New Roman" w:cs="Times New Roman"/>
                      <w:lang w:val="ro-RO"/>
                    </w:rPr>
                    <w:t xml:space="preserve">ia produselor </w:t>
                  </w:r>
                  <w:r w:rsidRPr="003D3097">
                    <w:rPr>
                      <w:rFonts w:ascii="Times New Roman" w:hAnsi="Times New Roman" w:cs="Times New Roman"/>
                      <w:lang w:val="ro-RO"/>
                    </w:rPr>
                    <w:lastRenderedPageBreak/>
                    <w:t>pentru baie/a gelurilor de du</w:t>
                  </w:r>
                  <w:r w:rsidR="0095494E">
                    <w:rPr>
                      <w:rFonts w:ascii="Times New Roman" w:hAnsi="Times New Roman" w:cs="Times New Roman"/>
                      <w:lang w:val="ro-RO"/>
                    </w:rPr>
                    <w:t>ş</w:t>
                  </w:r>
                  <w:r w:rsidRPr="003D3097">
                    <w:rPr>
                      <w:rFonts w:ascii="Times New Roman" w:hAnsi="Times New Roman" w:cs="Times New Roman"/>
                      <w:lang w:val="ro-RO"/>
                    </w:rPr>
                    <w:t xml:space="preserve"> </w:t>
                  </w:r>
                  <w:r w:rsidR="0095494E">
                    <w:rPr>
                      <w:rFonts w:ascii="Times New Roman" w:hAnsi="Times New Roman" w:cs="Times New Roman"/>
                      <w:lang w:val="ro-RO"/>
                    </w:rPr>
                    <w:t>ş</w:t>
                  </w:r>
                  <w:r w:rsidRPr="003D3097">
                    <w:rPr>
                      <w:rFonts w:ascii="Times New Roman" w:hAnsi="Times New Roman" w:cs="Times New Roman"/>
                      <w:lang w:val="ro-RO"/>
                    </w:rPr>
                    <w:t xml:space="preserve">i a </w:t>
                  </w:r>
                  <w:r w:rsidR="0095494E">
                    <w:rPr>
                      <w:rFonts w:ascii="Times New Roman" w:hAnsi="Times New Roman" w:cs="Times New Roman"/>
                      <w:lang w:val="ro-RO"/>
                    </w:rPr>
                    <w:t>ş</w:t>
                  </w:r>
                  <w:r w:rsidRPr="003D3097">
                    <w:rPr>
                      <w:rFonts w:ascii="Times New Roman" w:hAnsi="Times New Roman" w:cs="Times New Roman"/>
                      <w:lang w:val="ro-RO"/>
                    </w:rPr>
                    <w:t>ampoanelor</w:t>
                  </w:r>
                </w:p>
              </w:tc>
            </w:tr>
          </w:tbl>
          <w:p w:rsidR="005D3C24" w:rsidRPr="003D3097" w:rsidRDefault="005D3C24" w:rsidP="005D3C24">
            <w:pPr>
              <w:rPr>
                <w:rFonts w:ascii="Times New Roman" w:hAnsi="Times New Roman" w:cs="Times New Roman"/>
                <w:vanish/>
                <w:lang w:val="ro-RO"/>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343"/>
              <w:gridCol w:w="1414"/>
            </w:tblGrid>
            <w:tr w:rsidR="005D3C24" w:rsidRPr="0095494E" w:rsidTr="005D3C24">
              <w:tc>
                <w:tcPr>
                  <w:tcW w:w="36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(b)</w:t>
                  </w:r>
                </w:p>
              </w:tc>
              <w:tc>
                <w:tcPr>
                  <w:tcW w:w="1528"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A nu se utiliza în loţiunile şi cremele pentru corp</w:t>
                  </w:r>
                  <w:hyperlink r:id="rId60" w:anchor="ntr13-L_2009342RO.01019201-E0013" w:history="1">
                    <w:r w:rsidRPr="003D3097">
                      <w:rPr>
                        <w:rFonts w:ascii="Times New Roman" w:hAnsi="Times New Roman" w:cs="Times New Roman"/>
                        <w:color w:val="0000FF" w:themeColor="hyperlink"/>
                        <w:u w:val="single"/>
                        <w:lang w:val="ro-RO"/>
                      </w:rPr>
                      <w:t> (</w:t>
                    </w:r>
                    <w:r w:rsidRPr="003D3097">
                      <w:rPr>
                        <w:rFonts w:ascii="Times New Roman" w:hAnsi="Times New Roman" w:cs="Times New Roman"/>
                        <w:color w:val="0000FF" w:themeColor="hyperlink"/>
                        <w:u w:val="single"/>
                        <w:vertAlign w:val="superscript"/>
                        <w:lang w:val="ro-RO"/>
                      </w:rPr>
                      <w:t>13</w:t>
                    </w:r>
                    <w:r w:rsidRPr="003D3097">
                      <w:rPr>
                        <w:rFonts w:ascii="Times New Roman" w:hAnsi="Times New Roman" w:cs="Times New Roman"/>
                        <w:color w:val="0000FF" w:themeColor="hyperlink"/>
                        <w:u w:val="single"/>
                        <w:lang w:val="ro-RO"/>
                      </w:rPr>
                      <w:t>)</w:t>
                    </w:r>
                  </w:hyperlink>
                </w:p>
              </w:tc>
            </w:tr>
          </w:tbl>
          <w:p w:rsidR="005D3C24" w:rsidRPr="003D3097" w:rsidRDefault="005D3C24" w:rsidP="005D3C24">
            <w:pPr>
              <w:rPr>
                <w:rFonts w:ascii="Times New Roman" w:hAnsi="Times New Roman" w:cs="Times New Roman"/>
                <w:vanish/>
                <w:lang w:val="ro-RO"/>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561"/>
              <w:gridCol w:w="1196"/>
            </w:tblGrid>
            <w:tr w:rsidR="005D3C24" w:rsidRPr="0095494E" w:rsidTr="005D3C24">
              <w:tc>
                <w:tcPr>
                  <w:tcW w:w="599"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(b) şi (c)</w:t>
                  </w:r>
                </w:p>
              </w:tc>
              <w:tc>
                <w:tcPr>
                  <w:tcW w:w="129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A nu se utiliza în produse la copiii sub 3 ani</w:t>
                  </w:r>
                </w:p>
              </w:tc>
            </w:tr>
          </w:tbl>
          <w:p w:rsidR="005D3C24" w:rsidRPr="003D3097" w:rsidRDefault="005D3C24" w:rsidP="005D3C24">
            <w:pPr>
              <w:rPr>
                <w:rFonts w:ascii="Times New Roman" w:hAnsi="Times New Roman" w:cs="Times New Roman"/>
                <w:lang w:val="ro-RO"/>
              </w:rPr>
            </w:pP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386"/>
              <w:gridCol w:w="1226"/>
            </w:tblGrid>
            <w:tr w:rsidR="005D3C24" w:rsidRPr="0095494E" w:rsidTr="005D3C24">
              <w:tc>
                <w:tcPr>
                  <w:tcW w:w="350"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lastRenderedPageBreak/>
                    <w:t>(a)</w:t>
                  </w:r>
                </w:p>
              </w:tc>
              <w:tc>
                <w:tcPr>
                  <w:tcW w:w="1113"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A nu se utiliza la copiii sub 3 ani</w:t>
                  </w:r>
                  <w:hyperlink r:id="rId61" w:anchor="ntr11-L_2009342RO.01019201-E0011" w:history="1">
                    <w:r w:rsidRPr="003D3097">
                      <w:rPr>
                        <w:rFonts w:ascii="Times New Roman" w:hAnsi="Times New Roman" w:cs="Times New Roman"/>
                        <w:color w:val="0000FF" w:themeColor="hyperlink"/>
                        <w:u w:val="single"/>
                        <w:lang w:val="ro-RO"/>
                      </w:rPr>
                      <w:t> (</w:t>
                    </w:r>
                    <w:r w:rsidRPr="003D3097">
                      <w:rPr>
                        <w:rFonts w:ascii="Times New Roman" w:hAnsi="Times New Roman" w:cs="Times New Roman"/>
                        <w:color w:val="0000FF" w:themeColor="hyperlink"/>
                        <w:u w:val="single"/>
                        <w:vertAlign w:val="superscript"/>
                        <w:lang w:val="ro-RO"/>
                      </w:rPr>
                      <w:t>11</w:t>
                    </w:r>
                    <w:r w:rsidRPr="003D3097">
                      <w:rPr>
                        <w:rFonts w:ascii="Times New Roman" w:hAnsi="Times New Roman" w:cs="Times New Roman"/>
                        <w:color w:val="0000FF" w:themeColor="hyperlink"/>
                        <w:u w:val="single"/>
                        <w:lang w:val="ro-RO"/>
                      </w:rPr>
                      <w:t>)</w:t>
                    </w:r>
                  </w:hyperlink>
                </w:p>
              </w:tc>
            </w:tr>
          </w:tbl>
          <w:p w:rsidR="005D3C24" w:rsidRPr="003D3097" w:rsidRDefault="005D3C24" w:rsidP="005D3C24">
            <w:pPr>
              <w:rPr>
                <w:rFonts w:ascii="Times New Roman" w:hAnsi="Times New Roman" w:cs="Times New Roman"/>
                <w:vanish/>
                <w:lang w:val="ro-RO"/>
              </w:rPr>
            </w:pPr>
          </w:p>
          <w:tbl>
            <w:tblPr>
              <w:tblW w:w="5000"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630"/>
              <w:gridCol w:w="982"/>
            </w:tblGrid>
            <w:tr w:rsidR="005D3C24" w:rsidRPr="0095494E" w:rsidTr="005D3C24">
              <w:tc>
                <w:tcPr>
                  <w:tcW w:w="572"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xml:space="preserve">(b) </w:t>
                  </w:r>
                  <w:r w:rsidR="0095494E">
                    <w:rPr>
                      <w:rFonts w:ascii="Times New Roman" w:hAnsi="Times New Roman" w:cs="Times New Roman"/>
                      <w:lang w:val="ro-RO"/>
                    </w:rPr>
                    <w:t>ş</w:t>
                  </w:r>
                  <w:r w:rsidRPr="003D3097">
                    <w:rPr>
                      <w:rFonts w:ascii="Times New Roman" w:hAnsi="Times New Roman" w:cs="Times New Roman"/>
                      <w:lang w:val="ro-RO"/>
                    </w:rPr>
                    <w:t>i (c)</w:t>
                  </w:r>
                </w:p>
              </w:tc>
              <w:tc>
                <w:tcPr>
                  <w:tcW w:w="891"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A nu se utiliza la copiii sub 3 ani</w:t>
                  </w:r>
                  <w:hyperlink r:id="rId62" w:anchor="ntr12-L_2009342RO.01019201-E0012" w:history="1">
                    <w:r w:rsidRPr="003D3097">
                      <w:rPr>
                        <w:rFonts w:ascii="Times New Roman" w:hAnsi="Times New Roman" w:cs="Times New Roman"/>
                        <w:color w:val="0000FF" w:themeColor="hyperlink"/>
                        <w:u w:val="single"/>
                        <w:lang w:val="ro-RO"/>
                      </w:rPr>
                      <w:t> (</w:t>
                    </w:r>
                    <w:r w:rsidRPr="003D3097">
                      <w:rPr>
                        <w:rFonts w:ascii="Times New Roman" w:hAnsi="Times New Roman" w:cs="Times New Roman"/>
                        <w:color w:val="0000FF" w:themeColor="hyperlink"/>
                        <w:u w:val="single"/>
                        <w:vertAlign w:val="superscript"/>
                        <w:lang w:val="ro-RO"/>
                      </w:rPr>
                      <w:t>12</w:t>
                    </w:r>
                    <w:r w:rsidRPr="003D3097">
                      <w:rPr>
                        <w:rFonts w:ascii="Times New Roman" w:hAnsi="Times New Roman" w:cs="Times New Roman"/>
                        <w:color w:val="0000FF" w:themeColor="hyperlink"/>
                        <w:u w:val="single"/>
                        <w:lang w:val="ro-RO"/>
                      </w:rPr>
                      <w:t>)</w:t>
                    </w:r>
                  </w:hyperlink>
                </w:p>
              </w:tc>
            </w:tr>
          </w:tbl>
          <w:p w:rsidR="005D3C24" w:rsidRPr="003D3097" w:rsidRDefault="005D3C24" w:rsidP="005D3C24">
            <w:pPr>
              <w:rPr>
                <w:rFonts w:ascii="Times New Roman" w:hAnsi="Times New Roman" w:cs="Times New Roman"/>
                <w:lang w:val="ro-RO"/>
              </w:rPr>
            </w:pPr>
          </w:p>
        </w:tc>
      </w:tr>
      <w:tr w:rsidR="005D3C24" w:rsidRPr="003D3097" w:rsidTr="005D3C24">
        <w:tc>
          <w:tcPr>
            <w:tcW w:w="17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lastRenderedPageBreak/>
              <w:t>57</w:t>
            </w:r>
          </w:p>
        </w:tc>
        <w:tc>
          <w:tcPr>
            <w:tcW w:w="593"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2-Metil-2H-izotiazol-3-onă</w:t>
            </w:r>
          </w:p>
        </w:tc>
        <w:tc>
          <w:tcPr>
            <w:tcW w:w="918"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Methylisothiazolinone</w:t>
            </w:r>
          </w:p>
        </w:tc>
        <w:tc>
          <w:tcPr>
            <w:tcW w:w="33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2682-20-4</w:t>
            </w:r>
          </w:p>
        </w:tc>
        <w:tc>
          <w:tcPr>
            <w:tcW w:w="335"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220-239-6</w:t>
            </w:r>
          </w:p>
        </w:tc>
        <w:tc>
          <w:tcPr>
            <w:tcW w:w="101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492"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0,01 %</w:t>
            </w:r>
          </w:p>
        </w:tc>
        <w:tc>
          <w:tcPr>
            <w:tcW w:w="594"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c>
          <w:tcPr>
            <w:tcW w:w="547" w:type="pct"/>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5D3C24" w:rsidRPr="003D3097" w:rsidRDefault="005D3C24" w:rsidP="005D3C24">
            <w:pPr>
              <w:rPr>
                <w:rFonts w:ascii="Times New Roman" w:hAnsi="Times New Roman" w:cs="Times New Roman"/>
                <w:lang w:val="ro-RO"/>
              </w:rPr>
            </w:pPr>
            <w:r w:rsidRPr="003D3097">
              <w:rPr>
                <w:rFonts w:ascii="Times New Roman" w:hAnsi="Times New Roman" w:cs="Times New Roman"/>
                <w:lang w:val="ro-RO"/>
              </w:rPr>
              <w:t> </w:t>
            </w:r>
          </w:p>
        </w:tc>
      </w:tr>
    </w:tbl>
    <w:p w:rsidR="005D3C24" w:rsidRPr="003D3097" w:rsidRDefault="005D3C24" w:rsidP="005D3C24">
      <w:pPr>
        <w:rPr>
          <w:rFonts w:ascii="Times New Roman" w:hAnsi="Times New Roman" w:cs="Times New Roman"/>
          <w:color w:val="FF0000"/>
          <w:lang w:val="ro-RO"/>
        </w:rPr>
      </w:pPr>
      <w:r w:rsidRPr="0095494E">
        <w:rPr>
          <w:rFonts w:ascii="Times New Roman" w:hAnsi="Times New Roman" w:cs="Times New Roman"/>
          <w:sz w:val="28"/>
          <w:szCs w:val="28"/>
          <w:lang w:val="ro-RO"/>
        </w:rPr>
        <w:t>Notă: Toate produsele finite care con</w:t>
      </w:r>
      <w:r w:rsidR="0095494E" w:rsidRPr="0095494E">
        <w:rPr>
          <w:rFonts w:ascii="Times New Roman" w:hAnsi="Times New Roman" w:cs="Times New Roman"/>
          <w:sz w:val="28"/>
          <w:szCs w:val="28"/>
          <w:lang w:val="ro-RO"/>
        </w:rPr>
        <w:t>ţ</w:t>
      </w:r>
      <w:r w:rsidRPr="0095494E">
        <w:rPr>
          <w:rFonts w:ascii="Times New Roman" w:hAnsi="Times New Roman" w:cs="Times New Roman"/>
          <w:sz w:val="28"/>
          <w:szCs w:val="28"/>
          <w:lang w:val="ro-RO"/>
        </w:rPr>
        <w:t>in formaldehidă sau substan</w:t>
      </w:r>
      <w:r w:rsidR="0095494E" w:rsidRPr="0095494E">
        <w:rPr>
          <w:rFonts w:ascii="Times New Roman" w:hAnsi="Times New Roman" w:cs="Times New Roman"/>
          <w:sz w:val="28"/>
          <w:szCs w:val="28"/>
          <w:lang w:val="ro-RO"/>
        </w:rPr>
        <w:t>ţ</w:t>
      </w:r>
      <w:r w:rsidRPr="0095494E">
        <w:rPr>
          <w:rFonts w:ascii="Times New Roman" w:hAnsi="Times New Roman" w:cs="Times New Roman"/>
          <w:sz w:val="28"/>
          <w:szCs w:val="28"/>
          <w:lang w:val="ro-RO"/>
        </w:rPr>
        <w:t xml:space="preserve">e din această anexă </w:t>
      </w:r>
      <w:r w:rsidR="0095494E" w:rsidRPr="0095494E">
        <w:rPr>
          <w:rFonts w:ascii="Times New Roman" w:hAnsi="Times New Roman" w:cs="Times New Roman"/>
          <w:sz w:val="28"/>
          <w:szCs w:val="28"/>
          <w:lang w:val="ro-RO"/>
        </w:rPr>
        <w:t>ş</w:t>
      </w:r>
      <w:r w:rsidRPr="0095494E">
        <w:rPr>
          <w:rFonts w:ascii="Times New Roman" w:hAnsi="Times New Roman" w:cs="Times New Roman"/>
          <w:sz w:val="28"/>
          <w:szCs w:val="28"/>
          <w:lang w:val="ro-RO"/>
        </w:rPr>
        <w:t>i care eliberează formaldehidă trebuie etichetate cu avertismentul „con</w:t>
      </w:r>
      <w:r w:rsidR="0095494E" w:rsidRPr="0095494E">
        <w:rPr>
          <w:rFonts w:ascii="Times New Roman" w:hAnsi="Times New Roman" w:cs="Times New Roman"/>
          <w:sz w:val="28"/>
          <w:szCs w:val="28"/>
          <w:lang w:val="ro-RO"/>
        </w:rPr>
        <w:t>ţ</w:t>
      </w:r>
      <w:r w:rsidRPr="0095494E">
        <w:rPr>
          <w:rFonts w:ascii="Times New Roman" w:hAnsi="Times New Roman" w:cs="Times New Roman"/>
          <w:sz w:val="28"/>
          <w:szCs w:val="28"/>
          <w:lang w:val="ro-RO"/>
        </w:rPr>
        <w:t>ine formaldehidă” în cazul în care concentra</w:t>
      </w:r>
      <w:r w:rsidR="0095494E" w:rsidRPr="0095494E">
        <w:rPr>
          <w:rFonts w:ascii="Times New Roman" w:hAnsi="Times New Roman" w:cs="Times New Roman"/>
          <w:sz w:val="28"/>
          <w:szCs w:val="28"/>
          <w:lang w:val="ro-RO"/>
        </w:rPr>
        <w:t>ţ</w:t>
      </w:r>
      <w:r w:rsidRPr="0095494E">
        <w:rPr>
          <w:rFonts w:ascii="Times New Roman" w:hAnsi="Times New Roman" w:cs="Times New Roman"/>
          <w:sz w:val="28"/>
          <w:szCs w:val="28"/>
          <w:lang w:val="ro-RO"/>
        </w:rPr>
        <w:t>ia de formaldehidă în produsul finit depă</w:t>
      </w:r>
      <w:r w:rsidR="0095494E" w:rsidRPr="0095494E">
        <w:rPr>
          <w:rFonts w:ascii="Times New Roman" w:hAnsi="Times New Roman" w:cs="Times New Roman"/>
          <w:sz w:val="28"/>
          <w:szCs w:val="28"/>
          <w:lang w:val="ro-RO"/>
        </w:rPr>
        <w:t>ş</w:t>
      </w:r>
      <w:r w:rsidRPr="0095494E">
        <w:rPr>
          <w:rFonts w:ascii="Times New Roman" w:hAnsi="Times New Roman" w:cs="Times New Roman"/>
          <w:sz w:val="28"/>
          <w:szCs w:val="28"/>
          <w:lang w:val="ro-RO"/>
        </w:rPr>
        <w:t>e</w:t>
      </w:r>
      <w:r w:rsidR="0095494E" w:rsidRPr="0095494E">
        <w:rPr>
          <w:rFonts w:ascii="Times New Roman" w:hAnsi="Times New Roman" w:cs="Times New Roman"/>
          <w:sz w:val="28"/>
          <w:szCs w:val="28"/>
          <w:lang w:val="ro-RO"/>
        </w:rPr>
        <w:t>ş</w:t>
      </w:r>
      <w:r w:rsidRPr="0095494E">
        <w:rPr>
          <w:rFonts w:ascii="Times New Roman" w:hAnsi="Times New Roman" w:cs="Times New Roman"/>
          <w:sz w:val="28"/>
          <w:szCs w:val="28"/>
          <w:lang w:val="ro-RO"/>
        </w:rPr>
        <w:t>te 0,05 %.</w:t>
      </w:r>
      <w:r w:rsidR="00D65385" w:rsidRPr="00D65385">
        <w:rPr>
          <w:rFonts w:ascii="Times New Roman" w:hAnsi="Times New Roman" w:cs="Times New Roman"/>
          <w:color w:val="FF0000"/>
          <w:lang w:val="ro-RO"/>
        </w:rPr>
        <w:pict>
          <v:rect id="_x0000_i1027" style="width:144.65pt;height:.75pt" o:hrpct="0" o:hrstd="t" o:hrnoshade="t" o:hr="t" fillcolor="black" stroked="f"/>
        </w:pict>
      </w:r>
    </w:p>
    <w:p w:rsidR="005D3C24" w:rsidRPr="003D3097" w:rsidRDefault="00D65385" w:rsidP="005D3C24">
      <w:pPr>
        <w:rPr>
          <w:rFonts w:ascii="Times New Roman" w:hAnsi="Times New Roman" w:cs="Times New Roman"/>
          <w:lang w:val="ro-RO"/>
        </w:rPr>
      </w:pPr>
      <w:hyperlink r:id="rId63" w:anchor="ntc1-L_2009342RO.01019201-E0001" w:history="1">
        <w:r w:rsidR="005D3C24" w:rsidRPr="003D3097">
          <w:rPr>
            <w:rFonts w:ascii="Times New Roman" w:hAnsi="Times New Roman" w:cs="Times New Roman"/>
            <w:color w:val="0000FF" w:themeColor="hyperlink"/>
            <w:u w:val="single"/>
            <w:lang w:val="ro-RO"/>
          </w:rPr>
          <w:t>(</w:t>
        </w:r>
        <w:r w:rsidR="005D3C24" w:rsidRPr="003D3097">
          <w:rPr>
            <w:rFonts w:ascii="Times New Roman" w:hAnsi="Times New Roman" w:cs="Times New Roman"/>
            <w:color w:val="0000FF" w:themeColor="hyperlink"/>
            <w:u w:val="single"/>
            <w:vertAlign w:val="superscript"/>
            <w:lang w:val="ro-RO"/>
          </w:rPr>
          <w:t>1</w:t>
        </w:r>
        <w:r w:rsidR="005D3C24" w:rsidRPr="003D3097">
          <w:rPr>
            <w:rFonts w:ascii="Times New Roman" w:hAnsi="Times New Roman" w:cs="Times New Roman"/>
            <w:color w:val="0000FF" w:themeColor="hyperlink"/>
            <w:u w:val="single"/>
            <w:lang w:val="ro-RO"/>
          </w:rPr>
          <w:t>)</w:t>
        </w:r>
      </w:hyperlink>
      <w:r w:rsidR="005D3C24" w:rsidRPr="003D3097">
        <w:rPr>
          <w:rFonts w:ascii="Times New Roman" w:hAnsi="Times New Roman" w:cs="Times New Roman"/>
          <w:lang w:val="ro-RO"/>
        </w:rPr>
        <w:t xml:space="preserve">  Pentru alte utilizări decât utilizarea ca </w:t>
      </w:r>
      <w:r w:rsidR="0095494E">
        <w:rPr>
          <w:rFonts w:ascii="Times New Roman" w:hAnsi="Times New Roman" w:cs="Times New Roman"/>
          <w:lang w:val="ro-RO"/>
        </w:rPr>
        <w:t>ş</w:t>
      </w:r>
      <w:r w:rsidR="005D3C24" w:rsidRPr="003D3097">
        <w:rPr>
          <w:rFonts w:ascii="Times New Roman" w:hAnsi="Times New Roman" w:cs="Times New Roman"/>
          <w:lang w:val="ro-RO"/>
        </w:rPr>
        <w:t>i conservant, a se vedea anexa III, nr. crt. 98.</w:t>
      </w:r>
    </w:p>
    <w:p w:rsidR="005D3C24" w:rsidRPr="003D3097" w:rsidRDefault="00D65385" w:rsidP="005D3C24">
      <w:pPr>
        <w:rPr>
          <w:rFonts w:ascii="Times New Roman" w:hAnsi="Times New Roman" w:cs="Times New Roman"/>
          <w:lang w:val="ro-RO"/>
        </w:rPr>
      </w:pPr>
      <w:hyperlink r:id="rId64" w:anchor="ntc2-L_2009342RO.01019201-E0002" w:history="1">
        <w:r w:rsidR="005D3C24" w:rsidRPr="003D3097">
          <w:rPr>
            <w:rFonts w:ascii="Times New Roman" w:hAnsi="Times New Roman" w:cs="Times New Roman"/>
            <w:color w:val="0000FF" w:themeColor="hyperlink"/>
            <w:u w:val="single"/>
            <w:lang w:val="ro-RO"/>
          </w:rPr>
          <w:t>(</w:t>
        </w:r>
        <w:r w:rsidR="005D3C24" w:rsidRPr="003D3097">
          <w:rPr>
            <w:rFonts w:ascii="Times New Roman" w:hAnsi="Times New Roman" w:cs="Times New Roman"/>
            <w:color w:val="0000FF" w:themeColor="hyperlink"/>
            <w:u w:val="single"/>
            <w:vertAlign w:val="superscript"/>
            <w:lang w:val="ro-RO"/>
          </w:rPr>
          <w:t>2</w:t>
        </w:r>
        <w:r w:rsidR="005D3C24" w:rsidRPr="003D3097">
          <w:rPr>
            <w:rFonts w:ascii="Times New Roman" w:hAnsi="Times New Roman" w:cs="Times New Roman"/>
            <w:color w:val="0000FF" w:themeColor="hyperlink"/>
            <w:u w:val="single"/>
            <w:lang w:val="ro-RO"/>
          </w:rPr>
          <w:t>)</w:t>
        </w:r>
      </w:hyperlink>
      <w:r w:rsidR="005D3C24" w:rsidRPr="003D3097">
        <w:rPr>
          <w:rFonts w:ascii="Times New Roman" w:hAnsi="Times New Roman" w:cs="Times New Roman"/>
          <w:lang w:val="ro-RO"/>
        </w:rPr>
        <w:t xml:space="preserve">  Numai pentru produse care pot fi utilizate de către copiii sub trei ani </w:t>
      </w:r>
      <w:r w:rsidR="0095494E">
        <w:rPr>
          <w:rFonts w:ascii="Times New Roman" w:hAnsi="Times New Roman" w:cs="Times New Roman"/>
          <w:lang w:val="ro-RO"/>
        </w:rPr>
        <w:t>ş</w:t>
      </w:r>
      <w:r w:rsidR="005D3C24" w:rsidRPr="003D3097">
        <w:rPr>
          <w:rFonts w:ascii="Times New Roman" w:hAnsi="Times New Roman" w:cs="Times New Roman"/>
          <w:lang w:val="ro-RO"/>
        </w:rPr>
        <w:t>i care rămân în contact prelungit cu pielea.</w:t>
      </w:r>
    </w:p>
    <w:p w:rsidR="005D3C24" w:rsidRPr="003D3097" w:rsidRDefault="00D65385" w:rsidP="005D3C24">
      <w:pPr>
        <w:rPr>
          <w:rFonts w:ascii="Times New Roman" w:hAnsi="Times New Roman" w:cs="Times New Roman"/>
          <w:lang w:val="ro-RO"/>
        </w:rPr>
      </w:pPr>
      <w:hyperlink r:id="rId65" w:anchor="ntc3-L_2009342RO.01019201-E0003" w:history="1">
        <w:r w:rsidR="005D3C24" w:rsidRPr="003D3097">
          <w:rPr>
            <w:rFonts w:ascii="Times New Roman" w:hAnsi="Times New Roman" w:cs="Times New Roman"/>
            <w:color w:val="0000FF" w:themeColor="hyperlink"/>
            <w:u w:val="single"/>
            <w:lang w:val="ro-RO"/>
          </w:rPr>
          <w:t>(</w:t>
        </w:r>
        <w:r w:rsidR="005D3C24" w:rsidRPr="003D3097">
          <w:rPr>
            <w:rFonts w:ascii="Times New Roman" w:hAnsi="Times New Roman" w:cs="Times New Roman"/>
            <w:color w:val="0000FF" w:themeColor="hyperlink"/>
            <w:u w:val="single"/>
            <w:vertAlign w:val="superscript"/>
            <w:lang w:val="ro-RO"/>
          </w:rPr>
          <w:t>3</w:t>
        </w:r>
        <w:r w:rsidR="005D3C24" w:rsidRPr="003D3097">
          <w:rPr>
            <w:rFonts w:ascii="Times New Roman" w:hAnsi="Times New Roman" w:cs="Times New Roman"/>
            <w:color w:val="0000FF" w:themeColor="hyperlink"/>
            <w:u w:val="single"/>
            <w:lang w:val="ro-RO"/>
          </w:rPr>
          <w:t>)</w:t>
        </w:r>
      </w:hyperlink>
      <w:r w:rsidR="005D3C24" w:rsidRPr="003D3097">
        <w:rPr>
          <w:rFonts w:ascii="Times New Roman" w:hAnsi="Times New Roman" w:cs="Times New Roman"/>
          <w:lang w:val="ro-RO"/>
        </w:rPr>
        <w:t xml:space="preserve">  Pentru alte utilizări decât utilizarea ca </w:t>
      </w:r>
      <w:r w:rsidR="0095494E">
        <w:rPr>
          <w:rFonts w:ascii="Times New Roman" w:hAnsi="Times New Roman" w:cs="Times New Roman"/>
          <w:lang w:val="ro-RO"/>
        </w:rPr>
        <w:t>ş</w:t>
      </w:r>
      <w:r w:rsidR="005D3C24" w:rsidRPr="003D3097">
        <w:rPr>
          <w:rFonts w:ascii="Times New Roman" w:hAnsi="Times New Roman" w:cs="Times New Roman"/>
          <w:lang w:val="ro-RO"/>
        </w:rPr>
        <w:t>i conservant, a se vedea anexa III, nr. crt. 13.</w:t>
      </w:r>
    </w:p>
    <w:p w:rsidR="005D3C24" w:rsidRPr="003D3097" w:rsidRDefault="00D65385" w:rsidP="005D3C24">
      <w:pPr>
        <w:rPr>
          <w:rFonts w:ascii="Times New Roman" w:hAnsi="Times New Roman" w:cs="Times New Roman"/>
          <w:lang w:val="ro-RO"/>
        </w:rPr>
      </w:pPr>
      <w:hyperlink r:id="rId66" w:anchor="ntc4-L_2009342RO.01019201-E0004" w:history="1">
        <w:r w:rsidR="005D3C24" w:rsidRPr="003D3097">
          <w:rPr>
            <w:rFonts w:ascii="Times New Roman" w:hAnsi="Times New Roman" w:cs="Times New Roman"/>
            <w:color w:val="0000FF" w:themeColor="hyperlink"/>
            <w:u w:val="single"/>
            <w:lang w:val="ro-RO"/>
          </w:rPr>
          <w:t>(</w:t>
        </w:r>
        <w:r w:rsidR="005D3C24" w:rsidRPr="003D3097">
          <w:rPr>
            <w:rFonts w:ascii="Times New Roman" w:hAnsi="Times New Roman" w:cs="Times New Roman"/>
            <w:color w:val="0000FF" w:themeColor="hyperlink"/>
            <w:u w:val="single"/>
            <w:vertAlign w:val="superscript"/>
            <w:lang w:val="ro-RO"/>
          </w:rPr>
          <w:t>4</w:t>
        </w:r>
        <w:r w:rsidR="005D3C24" w:rsidRPr="003D3097">
          <w:rPr>
            <w:rFonts w:ascii="Times New Roman" w:hAnsi="Times New Roman" w:cs="Times New Roman"/>
            <w:color w:val="0000FF" w:themeColor="hyperlink"/>
            <w:u w:val="single"/>
            <w:lang w:val="ro-RO"/>
          </w:rPr>
          <w:t>)</w:t>
        </w:r>
      </w:hyperlink>
      <w:r w:rsidR="005D3C24" w:rsidRPr="003D3097">
        <w:rPr>
          <w:rFonts w:ascii="Times New Roman" w:hAnsi="Times New Roman" w:cs="Times New Roman"/>
          <w:lang w:val="ro-RO"/>
        </w:rPr>
        <w:t xml:space="preserve">  Pentru alte utilizări decât utilizarea ca </w:t>
      </w:r>
      <w:r w:rsidR="0095494E">
        <w:rPr>
          <w:rFonts w:ascii="Times New Roman" w:hAnsi="Times New Roman" w:cs="Times New Roman"/>
          <w:lang w:val="ro-RO"/>
        </w:rPr>
        <w:t>ş</w:t>
      </w:r>
      <w:r w:rsidR="005D3C24" w:rsidRPr="003D3097">
        <w:rPr>
          <w:rFonts w:ascii="Times New Roman" w:hAnsi="Times New Roman" w:cs="Times New Roman"/>
          <w:lang w:val="ro-RO"/>
        </w:rPr>
        <w:t>i conservant, a se vedea anexa III.nr. crt. 101.</w:t>
      </w:r>
    </w:p>
    <w:p w:rsidR="005D3C24" w:rsidRPr="003D3097" w:rsidRDefault="00D65385" w:rsidP="005D3C24">
      <w:pPr>
        <w:rPr>
          <w:rFonts w:ascii="Times New Roman" w:hAnsi="Times New Roman" w:cs="Times New Roman"/>
          <w:lang w:val="ro-RO"/>
        </w:rPr>
      </w:pPr>
      <w:hyperlink r:id="rId67" w:anchor="ntc5-L_2009342RO.01019201-E0005" w:history="1">
        <w:r w:rsidR="005D3C24" w:rsidRPr="003D3097">
          <w:rPr>
            <w:rFonts w:ascii="Times New Roman" w:hAnsi="Times New Roman" w:cs="Times New Roman"/>
            <w:color w:val="0000FF" w:themeColor="hyperlink"/>
            <w:u w:val="single"/>
            <w:lang w:val="ro-RO"/>
          </w:rPr>
          <w:t>(</w:t>
        </w:r>
        <w:r w:rsidR="005D3C24" w:rsidRPr="003D3097">
          <w:rPr>
            <w:rFonts w:ascii="Times New Roman" w:hAnsi="Times New Roman" w:cs="Times New Roman"/>
            <w:color w:val="0000FF" w:themeColor="hyperlink"/>
            <w:u w:val="single"/>
            <w:vertAlign w:val="superscript"/>
            <w:lang w:val="ro-RO"/>
          </w:rPr>
          <w:t>5</w:t>
        </w:r>
        <w:r w:rsidR="005D3C24" w:rsidRPr="003D3097">
          <w:rPr>
            <w:rFonts w:ascii="Times New Roman" w:hAnsi="Times New Roman" w:cs="Times New Roman"/>
            <w:color w:val="0000FF" w:themeColor="hyperlink"/>
            <w:u w:val="single"/>
            <w:lang w:val="ro-RO"/>
          </w:rPr>
          <w:t>)</w:t>
        </w:r>
      </w:hyperlink>
      <w:r w:rsidR="005D3C24" w:rsidRPr="003D3097">
        <w:rPr>
          <w:rFonts w:ascii="Times New Roman" w:hAnsi="Times New Roman" w:cs="Times New Roman"/>
          <w:lang w:val="ro-RO"/>
        </w:rPr>
        <w:t xml:space="preserve">  Pentru alte utilizări decât utilizarea ca </w:t>
      </w:r>
      <w:r w:rsidR="0095494E">
        <w:rPr>
          <w:rFonts w:ascii="Times New Roman" w:hAnsi="Times New Roman" w:cs="Times New Roman"/>
          <w:lang w:val="ro-RO"/>
        </w:rPr>
        <w:t>ş</w:t>
      </w:r>
      <w:r w:rsidR="005D3C24" w:rsidRPr="003D3097">
        <w:rPr>
          <w:rFonts w:ascii="Times New Roman" w:hAnsi="Times New Roman" w:cs="Times New Roman"/>
          <w:lang w:val="ro-RO"/>
        </w:rPr>
        <w:t>i conservant, a se vedea anexa III, nr. crt. 99.</w:t>
      </w:r>
    </w:p>
    <w:p w:rsidR="005D3C24" w:rsidRPr="003D3097" w:rsidRDefault="00D65385" w:rsidP="005D3C24">
      <w:pPr>
        <w:rPr>
          <w:rFonts w:ascii="Times New Roman" w:hAnsi="Times New Roman" w:cs="Times New Roman"/>
          <w:lang w:val="ro-RO"/>
        </w:rPr>
      </w:pPr>
      <w:hyperlink r:id="rId68" w:anchor="ntc6-L_2009342RO.01019201-E0006" w:history="1">
        <w:r w:rsidR="005D3C24" w:rsidRPr="003D3097">
          <w:rPr>
            <w:rFonts w:ascii="Times New Roman" w:hAnsi="Times New Roman" w:cs="Times New Roman"/>
            <w:color w:val="0000FF" w:themeColor="hyperlink"/>
            <w:u w:val="single"/>
            <w:lang w:val="ro-RO"/>
          </w:rPr>
          <w:t>(</w:t>
        </w:r>
        <w:r w:rsidR="005D3C24" w:rsidRPr="003D3097">
          <w:rPr>
            <w:rFonts w:ascii="Times New Roman" w:hAnsi="Times New Roman" w:cs="Times New Roman"/>
            <w:color w:val="0000FF" w:themeColor="hyperlink"/>
            <w:u w:val="single"/>
            <w:vertAlign w:val="superscript"/>
            <w:lang w:val="ro-RO"/>
          </w:rPr>
          <w:t>6</w:t>
        </w:r>
        <w:r w:rsidR="005D3C24" w:rsidRPr="003D3097">
          <w:rPr>
            <w:rFonts w:ascii="Times New Roman" w:hAnsi="Times New Roman" w:cs="Times New Roman"/>
            <w:color w:val="0000FF" w:themeColor="hyperlink"/>
            <w:u w:val="single"/>
            <w:lang w:val="ro-RO"/>
          </w:rPr>
          <w:t>)</w:t>
        </w:r>
      </w:hyperlink>
      <w:r w:rsidR="005D3C24" w:rsidRPr="003D3097">
        <w:rPr>
          <w:rFonts w:ascii="Times New Roman" w:hAnsi="Times New Roman" w:cs="Times New Roman"/>
          <w:lang w:val="ro-RO"/>
        </w:rPr>
        <w:t xml:space="preserve">  Pentru alte utilizări decât utilizarea ca </w:t>
      </w:r>
      <w:r w:rsidR="0095494E">
        <w:rPr>
          <w:rFonts w:ascii="Times New Roman" w:hAnsi="Times New Roman" w:cs="Times New Roman"/>
          <w:lang w:val="ro-RO"/>
        </w:rPr>
        <w:t>ş</w:t>
      </w:r>
      <w:r w:rsidR="005D3C24" w:rsidRPr="003D3097">
        <w:rPr>
          <w:rFonts w:ascii="Times New Roman" w:hAnsi="Times New Roman" w:cs="Times New Roman"/>
          <w:lang w:val="ro-RO"/>
        </w:rPr>
        <w:t>i conservant, a se vedea anexa III, nr. crt. 100.</w:t>
      </w:r>
    </w:p>
    <w:p w:rsidR="005D3C24" w:rsidRPr="003D3097" w:rsidRDefault="00D65385" w:rsidP="005D3C24">
      <w:pPr>
        <w:rPr>
          <w:rFonts w:ascii="Times New Roman" w:hAnsi="Times New Roman" w:cs="Times New Roman"/>
          <w:lang w:val="ro-RO"/>
        </w:rPr>
      </w:pPr>
      <w:hyperlink r:id="rId69" w:anchor="ntc7-L_2009342RO.01019201-E0007" w:history="1">
        <w:r w:rsidR="005D3C24" w:rsidRPr="003D3097">
          <w:rPr>
            <w:rFonts w:ascii="Times New Roman" w:hAnsi="Times New Roman" w:cs="Times New Roman"/>
            <w:color w:val="0000FF" w:themeColor="hyperlink"/>
            <w:u w:val="single"/>
            <w:lang w:val="ro-RO"/>
          </w:rPr>
          <w:t>(</w:t>
        </w:r>
        <w:r w:rsidR="005D3C24" w:rsidRPr="003D3097">
          <w:rPr>
            <w:rFonts w:ascii="Times New Roman" w:hAnsi="Times New Roman" w:cs="Times New Roman"/>
            <w:color w:val="0000FF" w:themeColor="hyperlink"/>
            <w:u w:val="single"/>
            <w:vertAlign w:val="superscript"/>
            <w:lang w:val="ro-RO"/>
          </w:rPr>
          <w:t>7</w:t>
        </w:r>
        <w:r w:rsidR="005D3C24" w:rsidRPr="003D3097">
          <w:rPr>
            <w:rFonts w:ascii="Times New Roman" w:hAnsi="Times New Roman" w:cs="Times New Roman"/>
            <w:color w:val="0000FF" w:themeColor="hyperlink"/>
            <w:u w:val="single"/>
            <w:lang w:val="ro-RO"/>
          </w:rPr>
          <w:t>)</w:t>
        </w:r>
      </w:hyperlink>
      <w:r w:rsidR="005D3C24" w:rsidRPr="003D3097">
        <w:rPr>
          <w:rFonts w:ascii="Times New Roman" w:hAnsi="Times New Roman" w:cs="Times New Roman"/>
          <w:lang w:val="ro-RO"/>
        </w:rPr>
        <w:t xml:space="preserve">  Pentru alte utilizări decât utilizarea ca </w:t>
      </w:r>
      <w:r w:rsidR="0095494E">
        <w:rPr>
          <w:rFonts w:ascii="Times New Roman" w:hAnsi="Times New Roman" w:cs="Times New Roman"/>
          <w:lang w:val="ro-RO"/>
        </w:rPr>
        <w:t>ş</w:t>
      </w:r>
      <w:r w:rsidR="005D3C24" w:rsidRPr="003D3097">
        <w:rPr>
          <w:rFonts w:ascii="Times New Roman" w:hAnsi="Times New Roman" w:cs="Times New Roman"/>
          <w:lang w:val="ro-RO"/>
        </w:rPr>
        <w:t xml:space="preserve">i conservant, a se vedea anexa III, nr. crt. 45 </w:t>
      </w:r>
      <w:r w:rsidR="0095494E">
        <w:rPr>
          <w:rFonts w:ascii="Times New Roman" w:hAnsi="Times New Roman" w:cs="Times New Roman"/>
          <w:lang w:val="ro-RO"/>
        </w:rPr>
        <w:t>ş</w:t>
      </w:r>
      <w:r w:rsidR="005D3C24" w:rsidRPr="003D3097">
        <w:rPr>
          <w:rFonts w:ascii="Times New Roman" w:hAnsi="Times New Roman" w:cs="Times New Roman"/>
          <w:lang w:val="ro-RO"/>
        </w:rPr>
        <w:t>i 68.</w:t>
      </w:r>
    </w:p>
    <w:p w:rsidR="005D3C24" w:rsidRPr="003D3097" w:rsidRDefault="00D65385" w:rsidP="005D3C24">
      <w:pPr>
        <w:rPr>
          <w:rFonts w:ascii="Times New Roman" w:hAnsi="Times New Roman" w:cs="Times New Roman"/>
          <w:lang w:val="ro-RO"/>
        </w:rPr>
      </w:pPr>
      <w:hyperlink r:id="rId70" w:anchor="ntc8-L_2009342RO.01019201-E0008" w:history="1">
        <w:r w:rsidR="005D3C24" w:rsidRPr="003D3097">
          <w:rPr>
            <w:rFonts w:ascii="Times New Roman" w:hAnsi="Times New Roman" w:cs="Times New Roman"/>
            <w:color w:val="0000FF" w:themeColor="hyperlink"/>
            <w:u w:val="single"/>
            <w:lang w:val="ro-RO"/>
          </w:rPr>
          <w:t>(</w:t>
        </w:r>
        <w:r w:rsidR="005D3C24" w:rsidRPr="003D3097">
          <w:rPr>
            <w:rFonts w:ascii="Times New Roman" w:hAnsi="Times New Roman" w:cs="Times New Roman"/>
            <w:color w:val="0000FF" w:themeColor="hyperlink"/>
            <w:u w:val="single"/>
            <w:vertAlign w:val="superscript"/>
            <w:lang w:val="ro-RO"/>
          </w:rPr>
          <w:t>8</w:t>
        </w:r>
        <w:r w:rsidR="005D3C24" w:rsidRPr="003D3097">
          <w:rPr>
            <w:rFonts w:ascii="Times New Roman" w:hAnsi="Times New Roman" w:cs="Times New Roman"/>
            <w:color w:val="0000FF" w:themeColor="hyperlink"/>
            <w:u w:val="single"/>
            <w:lang w:val="ro-RO"/>
          </w:rPr>
          <w:t>)</w:t>
        </w:r>
      </w:hyperlink>
      <w:r w:rsidR="005D3C24" w:rsidRPr="003D3097">
        <w:rPr>
          <w:rFonts w:ascii="Times New Roman" w:hAnsi="Times New Roman" w:cs="Times New Roman"/>
          <w:lang w:val="ro-RO"/>
        </w:rPr>
        <w:t xml:space="preserve">  Pentru alte utilizări decât utilizarea ca </w:t>
      </w:r>
      <w:r w:rsidR="0095494E">
        <w:rPr>
          <w:rFonts w:ascii="Times New Roman" w:hAnsi="Times New Roman" w:cs="Times New Roman"/>
          <w:lang w:val="ro-RO"/>
        </w:rPr>
        <w:t>ş</w:t>
      </w:r>
      <w:r w:rsidR="005D3C24" w:rsidRPr="003D3097">
        <w:rPr>
          <w:rFonts w:ascii="Times New Roman" w:hAnsi="Times New Roman" w:cs="Times New Roman"/>
          <w:lang w:val="ro-RO"/>
        </w:rPr>
        <w:t>i conservant, a se vedea anexa III, nr. crt. 54.</w:t>
      </w:r>
    </w:p>
    <w:p w:rsidR="005D3C24" w:rsidRPr="003D3097" w:rsidRDefault="00D65385" w:rsidP="005D3C24">
      <w:pPr>
        <w:rPr>
          <w:rFonts w:ascii="Times New Roman" w:hAnsi="Times New Roman" w:cs="Times New Roman"/>
          <w:lang w:val="ro-RO"/>
        </w:rPr>
      </w:pPr>
      <w:hyperlink r:id="rId71" w:anchor="ntc9-L_2009342RO.01019201-E0009" w:history="1">
        <w:r w:rsidR="005D3C24" w:rsidRPr="003D3097">
          <w:rPr>
            <w:rFonts w:ascii="Times New Roman" w:hAnsi="Times New Roman" w:cs="Times New Roman"/>
            <w:color w:val="0000FF" w:themeColor="hyperlink"/>
            <w:u w:val="single"/>
            <w:lang w:val="ro-RO"/>
          </w:rPr>
          <w:t>(</w:t>
        </w:r>
        <w:r w:rsidR="005D3C24" w:rsidRPr="003D3097">
          <w:rPr>
            <w:rFonts w:ascii="Times New Roman" w:hAnsi="Times New Roman" w:cs="Times New Roman"/>
            <w:color w:val="0000FF" w:themeColor="hyperlink"/>
            <w:u w:val="single"/>
            <w:vertAlign w:val="superscript"/>
            <w:lang w:val="ro-RO"/>
          </w:rPr>
          <w:t>9</w:t>
        </w:r>
        <w:r w:rsidR="005D3C24" w:rsidRPr="003D3097">
          <w:rPr>
            <w:rFonts w:ascii="Times New Roman" w:hAnsi="Times New Roman" w:cs="Times New Roman"/>
            <w:color w:val="0000FF" w:themeColor="hyperlink"/>
            <w:u w:val="single"/>
            <w:lang w:val="ro-RO"/>
          </w:rPr>
          <w:t>)</w:t>
        </w:r>
      </w:hyperlink>
      <w:r w:rsidR="005D3C24" w:rsidRPr="003D3097">
        <w:rPr>
          <w:rFonts w:ascii="Times New Roman" w:hAnsi="Times New Roman" w:cs="Times New Roman"/>
          <w:lang w:val="ro-RO"/>
        </w:rPr>
        <w:t>  numai în cazul în care concentra</w:t>
      </w:r>
      <w:r w:rsidR="0095494E">
        <w:rPr>
          <w:rFonts w:ascii="Times New Roman" w:hAnsi="Times New Roman" w:cs="Times New Roman"/>
          <w:lang w:val="ro-RO"/>
        </w:rPr>
        <w:t>ţ</w:t>
      </w:r>
      <w:r w:rsidR="005D3C24" w:rsidRPr="003D3097">
        <w:rPr>
          <w:rFonts w:ascii="Times New Roman" w:hAnsi="Times New Roman" w:cs="Times New Roman"/>
          <w:lang w:val="ro-RO"/>
        </w:rPr>
        <w:t>ia depă</w:t>
      </w:r>
      <w:r w:rsidR="0095494E">
        <w:rPr>
          <w:rFonts w:ascii="Times New Roman" w:hAnsi="Times New Roman" w:cs="Times New Roman"/>
          <w:lang w:val="ro-RO"/>
        </w:rPr>
        <w:t>ş</w:t>
      </w:r>
      <w:r w:rsidR="005D3C24" w:rsidRPr="003D3097">
        <w:rPr>
          <w:rFonts w:ascii="Times New Roman" w:hAnsi="Times New Roman" w:cs="Times New Roman"/>
          <w:lang w:val="ro-RO"/>
        </w:rPr>
        <w:t>e</w:t>
      </w:r>
      <w:r w:rsidR="0095494E">
        <w:rPr>
          <w:rFonts w:ascii="Times New Roman" w:hAnsi="Times New Roman" w:cs="Times New Roman"/>
          <w:lang w:val="ro-RO"/>
        </w:rPr>
        <w:t>ş</w:t>
      </w:r>
      <w:r w:rsidR="005D3C24" w:rsidRPr="003D3097">
        <w:rPr>
          <w:rFonts w:ascii="Times New Roman" w:hAnsi="Times New Roman" w:cs="Times New Roman"/>
          <w:lang w:val="ro-RO"/>
        </w:rPr>
        <w:t>te 0,05 %</w:t>
      </w:r>
    </w:p>
    <w:p w:rsidR="005D3C24" w:rsidRPr="003D3097" w:rsidRDefault="00D65385" w:rsidP="005D3C24">
      <w:pPr>
        <w:rPr>
          <w:rFonts w:ascii="Times New Roman" w:hAnsi="Times New Roman" w:cs="Times New Roman"/>
          <w:lang w:val="ro-RO"/>
        </w:rPr>
      </w:pPr>
      <w:hyperlink r:id="rId72" w:anchor="ntc10-L_2009342RO.01019201-E0010" w:history="1">
        <w:r w:rsidR="005D3C24" w:rsidRPr="003D3097">
          <w:rPr>
            <w:rFonts w:ascii="Times New Roman" w:hAnsi="Times New Roman" w:cs="Times New Roman"/>
            <w:color w:val="0000FF" w:themeColor="hyperlink"/>
            <w:u w:val="single"/>
            <w:lang w:val="ro-RO"/>
          </w:rPr>
          <w:t>(</w:t>
        </w:r>
        <w:r w:rsidR="005D3C24" w:rsidRPr="003D3097">
          <w:rPr>
            <w:rFonts w:ascii="Times New Roman" w:hAnsi="Times New Roman" w:cs="Times New Roman"/>
            <w:color w:val="0000FF" w:themeColor="hyperlink"/>
            <w:u w:val="single"/>
            <w:vertAlign w:val="superscript"/>
            <w:lang w:val="ro-RO"/>
          </w:rPr>
          <w:t>10</w:t>
        </w:r>
        <w:r w:rsidR="005D3C24" w:rsidRPr="003D3097">
          <w:rPr>
            <w:rFonts w:ascii="Times New Roman" w:hAnsi="Times New Roman" w:cs="Times New Roman"/>
            <w:color w:val="0000FF" w:themeColor="hyperlink"/>
            <w:u w:val="single"/>
            <w:lang w:val="ro-RO"/>
          </w:rPr>
          <w:t>)</w:t>
        </w:r>
      </w:hyperlink>
      <w:r w:rsidR="005D3C24" w:rsidRPr="003D3097">
        <w:rPr>
          <w:rFonts w:ascii="Times New Roman" w:hAnsi="Times New Roman" w:cs="Times New Roman"/>
          <w:lang w:val="ro-RO"/>
        </w:rPr>
        <w:t xml:space="preserve">  Pentru alte utilizări decât utilizarea ca </w:t>
      </w:r>
      <w:r w:rsidR="0095494E">
        <w:rPr>
          <w:rFonts w:ascii="Times New Roman" w:hAnsi="Times New Roman" w:cs="Times New Roman"/>
          <w:lang w:val="ro-RO"/>
        </w:rPr>
        <w:t>ş</w:t>
      </w:r>
      <w:r w:rsidR="005D3C24" w:rsidRPr="003D3097">
        <w:rPr>
          <w:rFonts w:ascii="Times New Roman" w:hAnsi="Times New Roman" w:cs="Times New Roman"/>
          <w:lang w:val="ro-RO"/>
        </w:rPr>
        <w:t>i conservant, a se vedea anexa III, nr. crt. 65.</w:t>
      </w:r>
    </w:p>
    <w:p w:rsidR="005D3C24" w:rsidRPr="003D3097" w:rsidRDefault="00D65385" w:rsidP="005D3C24">
      <w:pPr>
        <w:rPr>
          <w:rFonts w:ascii="Times New Roman" w:hAnsi="Times New Roman" w:cs="Times New Roman"/>
          <w:lang w:val="ro-RO"/>
        </w:rPr>
      </w:pPr>
      <w:hyperlink r:id="rId73" w:anchor="ntc11-L_2009342RO.01019201-E0011" w:history="1">
        <w:r w:rsidR="005D3C24" w:rsidRPr="003D3097">
          <w:rPr>
            <w:rFonts w:ascii="Times New Roman" w:hAnsi="Times New Roman" w:cs="Times New Roman"/>
            <w:color w:val="0000FF" w:themeColor="hyperlink"/>
            <w:u w:val="single"/>
            <w:lang w:val="ro-RO"/>
          </w:rPr>
          <w:t>(</w:t>
        </w:r>
        <w:r w:rsidR="005D3C24" w:rsidRPr="003D3097">
          <w:rPr>
            <w:rFonts w:ascii="Times New Roman" w:hAnsi="Times New Roman" w:cs="Times New Roman"/>
            <w:color w:val="0000FF" w:themeColor="hyperlink"/>
            <w:u w:val="single"/>
            <w:vertAlign w:val="superscript"/>
            <w:lang w:val="ro-RO"/>
          </w:rPr>
          <w:t>11</w:t>
        </w:r>
        <w:r w:rsidR="005D3C24" w:rsidRPr="003D3097">
          <w:rPr>
            <w:rFonts w:ascii="Times New Roman" w:hAnsi="Times New Roman" w:cs="Times New Roman"/>
            <w:color w:val="0000FF" w:themeColor="hyperlink"/>
            <w:u w:val="single"/>
            <w:lang w:val="ro-RO"/>
          </w:rPr>
          <w:t>)</w:t>
        </w:r>
      </w:hyperlink>
      <w:r w:rsidR="005D3C24" w:rsidRPr="003D3097">
        <w:rPr>
          <w:rFonts w:ascii="Times New Roman" w:hAnsi="Times New Roman" w:cs="Times New Roman"/>
          <w:lang w:val="ro-RO"/>
        </w:rPr>
        <w:t>  Doar pentru produse, altele decât produsele pentru baie/gelurile de du</w:t>
      </w:r>
      <w:r w:rsidR="0095494E">
        <w:rPr>
          <w:rFonts w:ascii="Times New Roman" w:hAnsi="Times New Roman" w:cs="Times New Roman"/>
          <w:lang w:val="ro-RO"/>
        </w:rPr>
        <w:t>ş</w:t>
      </w:r>
      <w:r w:rsidR="005D3C24" w:rsidRPr="003D3097">
        <w:rPr>
          <w:rFonts w:ascii="Times New Roman" w:hAnsi="Times New Roman" w:cs="Times New Roman"/>
          <w:lang w:val="ro-RO"/>
        </w:rPr>
        <w:t xml:space="preserve"> </w:t>
      </w:r>
      <w:r w:rsidR="0095494E">
        <w:rPr>
          <w:rFonts w:ascii="Times New Roman" w:hAnsi="Times New Roman" w:cs="Times New Roman"/>
          <w:lang w:val="ro-RO"/>
        </w:rPr>
        <w:t>ş</w:t>
      </w:r>
      <w:r w:rsidR="005D3C24" w:rsidRPr="003D3097">
        <w:rPr>
          <w:rFonts w:ascii="Times New Roman" w:hAnsi="Times New Roman" w:cs="Times New Roman"/>
          <w:lang w:val="ro-RO"/>
        </w:rPr>
        <w:t xml:space="preserve">i </w:t>
      </w:r>
      <w:r w:rsidR="0095494E">
        <w:rPr>
          <w:rFonts w:ascii="Times New Roman" w:hAnsi="Times New Roman" w:cs="Times New Roman"/>
          <w:lang w:val="ro-RO"/>
        </w:rPr>
        <w:t>ş</w:t>
      </w:r>
      <w:r w:rsidR="005D3C24" w:rsidRPr="003D3097">
        <w:rPr>
          <w:rFonts w:ascii="Times New Roman" w:hAnsi="Times New Roman" w:cs="Times New Roman"/>
          <w:lang w:val="ro-RO"/>
        </w:rPr>
        <w:t>ampoanele, care ar putea fi utilizate la copiii sub 3 ani.</w:t>
      </w:r>
    </w:p>
    <w:p w:rsidR="005D3C24" w:rsidRPr="003D3097" w:rsidRDefault="00D65385" w:rsidP="005D3C24">
      <w:pPr>
        <w:rPr>
          <w:rFonts w:ascii="Times New Roman" w:hAnsi="Times New Roman" w:cs="Times New Roman"/>
          <w:lang w:val="ro-RO"/>
        </w:rPr>
      </w:pPr>
      <w:hyperlink r:id="rId74" w:anchor="ntc12-L_2009342RO.01019201-E0012" w:history="1">
        <w:r w:rsidR="005D3C24" w:rsidRPr="003D3097">
          <w:rPr>
            <w:rFonts w:ascii="Times New Roman" w:hAnsi="Times New Roman" w:cs="Times New Roman"/>
            <w:color w:val="0000FF" w:themeColor="hyperlink"/>
            <w:u w:val="single"/>
            <w:lang w:val="ro-RO"/>
          </w:rPr>
          <w:t>(</w:t>
        </w:r>
        <w:r w:rsidR="005D3C24" w:rsidRPr="003D3097">
          <w:rPr>
            <w:rFonts w:ascii="Times New Roman" w:hAnsi="Times New Roman" w:cs="Times New Roman"/>
            <w:color w:val="0000FF" w:themeColor="hyperlink"/>
            <w:u w:val="single"/>
            <w:vertAlign w:val="superscript"/>
            <w:lang w:val="ro-RO"/>
          </w:rPr>
          <w:t>12</w:t>
        </w:r>
        <w:r w:rsidR="005D3C24" w:rsidRPr="003D3097">
          <w:rPr>
            <w:rFonts w:ascii="Times New Roman" w:hAnsi="Times New Roman" w:cs="Times New Roman"/>
            <w:color w:val="0000FF" w:themeColor="hyperlink"/>
            <w:u w:val="single"/>
            <w:lang w:val="ro-RO"/>
          </w:rPr>
          <w:t>)</w:t>
        </w:r>
      </w:hyperlink>
      <w:r w:rsidR="005D3C24" w:rsidRPr="003D3097">
        <w:rPr>
          <w:rFonts w:ascii="Times New Roman" w:hAnsi="Times New Roman" w:cs="Times New Roman"/>
          <w:lang w:val="ro-RO"/>
        </w:rPr>
        <w:t>  Doar pentru produse care ar putea fi utilizate la copiii sub 3 ani.</w:t>
      </w:r>
    </w:p>
    <w:p w:rsidR="005D3C24" w:rsidRPr="003D3097" w:rsidRDefault="00D65385" w:rsidP="005D3C24">
      <w:pPr>
        <w:rPr>
          <w:rFonts w:ascii="Times New Roman" w:hAnsi="Times New Roman" w:cs="Times New Roman"/>
          <w:lang w:val="ro-RO"/>
        </w:rPr>
      </w:pPr>
      <w:hyperlink r:id="rId75" w:anchor="ntc13-L_2009342RO.01019201-E0013" w:history="1">
        <w:r w:rsidR="005D3C24" w:rsidRPr="003D3097">
          <w:rPr>
            <w:rFonts w:ascii="Times New Roman" w:hAnsi="Times New Roman" w:cs="Times New Roman"/>
            <w:color w:val="0000FF" w:themeColor="hyperlink"/>
            <w:u w:val="single"/>
            <w:lang w:val="ro-RO"/>
          </w:rPr>
          <w:t>(</w:t>
        </w:r>
        <w:r w:rsidR="005D3C24" w:rsidRPr="003D3097">
          <w:rPr>
            <w:rFonts w:ascii="Times New Roman" w:hAnsi="Times New Roman" w:cs="Times New Roman"/>
            <w:color w:val="0000FF" w:themeColor="hyperlink"/>
            <w:u w:val="single"/>
            <w:vertAlign w:val="superscript"/>
            <w:lang w:val="ro-RO"/>
          </w:rPr>
          <w:t>13</w:t>
        </w:r>
        <w:r w:rsidR="005D3C24" w:rsidRPr="003D3097">
          <w:rPr>
            <w:rFonts w:ascii="Times New Roman" w:hAnsi="Times New Roman" w:cs="Times New Roman"/>
            <w:color w:val="0000FF" w:themeColor="hyperlink"/>
            <w:u w:val="single"/>
            <w:lang w:val="ro-RO"/>
          </w:rPr>
          <w:t>)</w:t>
        </w:r>
      </w:hyperlink>
      <w:r w:rsidR="005D3C24" w:rsidRPr="003D3097">
        <w:rPr>
          <w:rFonts w:ascii="Times New Roman" w:hAnsi="Times New Roman" w:cs="Times New Roman"/>
          <w:lang w:val="ro-RO"/>
        </w:rPr>
        <w:t>  Se referă la produsele destinate a fi aplicate pe o mare parte din corp.</w:t>
      </w:r>
    </w:p>
    <w:p w:rsidR="005D3C24" w:rsidRPr="003D3097" w:rsidRDefault="005D3C24" w:rsidP="005D3C24">
      <w:pPr>
        <w:rPr>
          <w:rFonts w:ascii="Times New Roman" w:hAnsi="Times New Roman" w:cs="Times New Roman"/>
          <w:lang w:val="ro-RO"/>
        </w:rPr>
      </w:pPr>
    </w:p>
    <w:p w:rsidR="005D3C24" w:rsidRPr="003D3097" w:rsidRDefault="005D3C24" w:rsidP="005D3C24">
      <w:pPr>
        <w:rPr>
          <w:rFonts w:ascii="Times New Roman" w:hAnsi="Times New Roman" w:cs="Times New Roman"/>
          <w:sz w:val="28"/>
          <w:szCs w:val="28"/>
          <w:lang w:val="ro-RO"/>
        </w:rPr>
      </w:pPr>
    </w:p>
    <w:p w:rsidR="005D3C24" w:rsidRPr="003D3097" w:rsidRDefault="005D3C24" w:rsidP="005D3C24">
      <w:pPr>
        <w:rPr>
          <w:rFonts w:ascii="Times New Roman" w:hAnsi="Times New Roman" w:cs="Times New Roman"/>
          <w:sz w:val="28"/>
          <w:szCs w:val="28"/>
          <w:lang w:val="ro-RO"/>
        </w:rPr>
      </w:pPr>
    </w:p>
    <w:p w:rsidR="005D3C24" w:rsidRPr="003D3097" w:rsidRDefault="005D3C24" w:rsidP="005D3C24">
      <w:pPr>
        <w:rPr>
          <w:rFonts w:ascii="Times New Roman" w:hAnsi="Times New Roman" w:cs="Times New Roman"/>
          <w:sz w:val="28"/>
          <w:szCs w:val="28"/>
          <w:lang w:val="ro-RO"/>
        </w:rPr>
      </w:pPr>
    </w:p>
    <w:p w:rsidR="005D3C24" w:rsidRPr="003D3097" w:rsidRDefault="005D3C24" w:rsidP="005D3C24">
      <w:pPr>
        <w:rPr>
          <w:rFonts w:ascii="Times New Roman" w:hAnsi="Times New Roman" w:cs="Times New Roman"/>
          <w:sz w:val="28"/>
          <w:szCs w:val="28"/>
          <w:lang w:val="ro-RO"/>
        </w:rPr>
      </w:pPr>
    </w:p>
    <w:p w:rsidR="005D3C24" w:rsidRPr="003D3097" w:rsidRDefault="005D3C24" w:rsidP="005D3C24">
      <w:pPr>
        <w:rPr>
          <w:rFonts w:ascii="Times New Roman" w:hAnsi="Times New Roman" w:cs="Times New Roman"/>
          <w:sz w:val="28"/>
          <w:szCs w:val="28"/>
          <w:lang w:val="ro-RO"/>
        </w:rPr>
      </w:pPr>
    </w:p>
    <w:p w:rsidR="005D3C24" w:rsidRPr="003D3097" w:rsidRDefault="005D3C24" w:rsidP="005D3C24">
      <w:pPr>
        <w:rPr>
          <w:rFonts w:ascii="Times New Roman" w:hAnsi="Times New Roman" w:cs="Times New Roman"/>
          <w:sz w:val="28"/>
          <w:szCs w:val="28"/>
          <w:lang w:val="ro-RO"/>
        </w:rPr>
      </w:pPr>
    </w:p>
    <w:p w:rsidR="005D3C24" w:rsidRPr="003D3097" w:rsidRDefault="005D3C24" w:rsidP="005D3C24">
      <w:pPr>
        <w:rPr>
          <w:rFonts w:ascii="Times New Roman" w:hAnsi="Times New Roman" w:cs="Times New Roman"/>
          <w:sz w:val="28"/>
          <w:szCs w:val="28"/>
          <w:lang w:val="ro-RO"/>
        </w:rPr>
      </w:pPr>
    </w:p>
    <w:p w:rsidR="004E6F6A" w:rsidRPr="003D3097" w:rsidRDefault="004E6F6A" w:rsidP="005D3C24">
      <w:pPr>
        <w:rPr>
          <w:rFonts w:ascii="Times New Roman" w:hAnsi="Times New Roman" w:cs="Times New Roman"/>
          <w:sz w:val="28"/>
          <w:szCs w:val="28"/>
          <w:lang w:val="ro-RO"/>
        </w:rPr>
      </w:pPr>
    </w:p>
    <w:p w:rsidR="005D3C24" w:rsidRPr="003D3097" w:rsidRDefault="005D3C24" w:rsidP="005D3C24">
      <w:pPr>
        <w:rPr>
          <w:rFonts w:ascii="Times New Roman" w:hAnsi="Times New Roman" w:cs="Times New Roman"/>
          <w:sz w:val="28"/>
          <w:szCs w:val="28"/>
          <w:lang w:val="ro-RO"/>
        </w:rPr>
      </w:pPr>
    </w:p>
    <w:p w:rsidR="005D3C24" w:rsidRPr="003D3097" w:rsidRDefault="005D3C24" w:rsidP="005D3C24">
      <w:pPr>
        <w:jc w:val="right"/>
        <w:rPr>
          <w:rFonts w:ascii="Times New Roman" w:hAnsi="Times New Roman" w:cs="Times New Roman"/>
          <w:sz w:val="28"/>
          <w:szCs w:val="28"/>
          <w:lang w:val="en-US"/>
        </w:rPr>
      </w:pPr>
      <w:r w:rsidRPr="003D3097">
        <w:rPr>
          <w:rFonts w:ascii="Times New Roman" w:hAnsi="Times New Roman" w:cs="Times New Roman"/>
          <w:sz w:val="28"/>
          <w:szCs w:val="28"/>
          <w:lang w:val="en-US"/>
        </w:rPr>
        <w:lastRenderedPageBreak/>
        <w:t xml:space="preserve">Anexa nr. 7 </w:t>
      </w:r>
    </w:p>
    <w:p w:rsidR="005D3C24" w:rsidRPr="003D3097" w:rsidRDefault="005D3C24" w:rsidP="005D3C24">
      <w:pPr>
        <w:jc w:val="right"/>
        <w:rPr>
          <w:rFonts w:ascii="Times New Roman" w:hAnsi="Times New Roman" w:cs="Times New Roman"/>
          <w:sz w:val="28"/>
          <w:szCs w:val="28"/>
          <w:lang w:val="ro-RO"/>
        </w:rPr>
      </w:pPr>
      <w:r w:rsidRPr="003D3097">
        <w:rPr>
          <w:rFonts w:ascii="Times New Roman" w:hAnsi="Times New Roman" w:cs="Times New Roman"/>
          <w:sz w:val="28"/>
          <w:szCs w:val="28"/>
          <w:lang w:val="en-US"/>
        </w:rPr>
        <w:t xml:space="preserve">la </w:t>
      </w:r>
      <w:r w:rsidR="0095494E">
        <w:rPr>
          <w:rFonts w:ascii="Times New Roman" w:hAnsi="Times New Roman" w:cs="Times New Roman"/>
          <w:sz w:val="28"/>
          <w:szCs w:val="28"/>
          <w:lang w:val="ro-RO"/>
        </w:rPr>
        <w:t>Regulamentul</w:t>
      </w:r>
      <w:r w:rsidRPr="003D3097">
        <w:rPr>
          <w:rFonts w:ascii="Times New Roman" w:hAnsi="Times New Roman" w:cs="Times New Roman"/>
          <w:sz w:val="28"/>
          <w:szCs w:val="28"/>
          <w:lang w:val="ro-RO"/>
        </w:rPr>
        <w:t xml:space="preserve"> sanitar</w:t>
      </w:r>
    </w:p>
    <w:p w:rsidR="005D3C24" w:rsidRPr="003D3097" w:rsidRDefault="005D3C24" w:rsidP="005D3C24">
      <w:pPr>
        <w:jc w:val="right"/>
        <w:rPr>
          <w:rFonts w:ascii="Times New Roman" w:hAnsi="Times New Roman" w:cs="Times New Roman"/>
          <w:b/>
          <w:sz w:val="28"/>
          <w:szCs w:val="28"/>
          <w:lang w:val="en-US"/>
        </w:rPr>
      </w:pPr>
      <w:r w:rsidRPr="003D3097">
        <w:rPr>
          <w:rFonts w:ascii="Times New Roman" w:hAnsi="Times New Roman" w:cs="Times New Roman"/>
          <w:sz w:val="28"/>
          <w:szCs w:val="28"/>
          <w:lang w:val="ro-RO"/>
        </w:rPr>
        <w:t xml:space="preserve"> privind produsele cosmetice</w:t>
      </w:r>
    </w:p>
    <w:p w:rsidR="005D3C24" w:rsidRPr="003D3097" w:rsidRDefault="005D3C24" w:rsidP="005D3C24">
      <w:pPr>
        <w:shd w:val="clear" w:color="auto" w:fill="FFFFFF"/>
        <w:spacing w:before="240" w:after="120"/>
        <w:jc w:val="right"/>
        <w:rPr>
          <w:rFonts w:ascii="Times New Roman" w:hAnsi="Times New Roman" w:cs="Times New Roman"/>
          <w:b/>
          <w:bCs/>
          <w:color w:val="000000"/>
          <w:lang w:val="en-US"/>
        </w:rPr>
      </w:pPr>
    </w:p>
    <w:p w:rsidR="005D3C24" w:rsidRPr="003D3097" w:rsidRDefault="005D3C24" w:rsidP="005D3C24">
      <w:pPr>
        <w:shd w:val="clear" w:color="auto" w:fill="FFFFFF"/>
        <w:spacing w:before="240" w:after="120"/>
        <w:jc w:val="center"/>
        <w:rPr>
          <w:rFonts w:ascii="Times New Roman" w:hAnsi="Times New Roman" w:cs="Times New Roman"/>
          <w:b/>
          <w:bCs/>
          <w:color w:val="000000"/>
          <w:sz w:val="28"/>
          <w:szCs w:val="28"/>
          <w:lang w:val="ro-RO"/>
        </w:rPr>
      </w:pPr>
      <w:r w:rsidRPr="003D3097">
        <w:rPr>
          <w:rFonts w:ascii="Times New Roman" w:hAnsi="Times New Roman" w:cs="Times New Roman"/>
          <w:b/>
          <w:bCs/>
          <w:color w:val="000000"/>
          <w:sz w:val="28"/>
          <w:szCs w:val="28"/>
          <w:lang w:val="ro-RO"/>
        </w:rPr>
        <w:t>Lista filtrelor UV premise în produsele cosmetice</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577"/>
        <w:gridCol w:w="4059"/>
        <w:gridCol w:w="2673"/>
        <w:gridCol w:w="1266"/>
        <w:gridCol w:w="1255"/>
        <w:gridCol w:w="1241"/>
        <w:gridCol w:w="1822"/>
        <w:gridCol w:w="765"/>
        <w:gridCol w:w="2066"/>
      </w:tblGrid>
      <w:tr w:rsidR="005D3C24" w:rsidRPr="0095494E" w:rsidTr="005D3C24">
        <w:trPr>
          <w:tblCellSpacing w:w="0" w:type="dxa"/>
        </w:trPr>
        <w:tc>
          <w:tcPr>
            <w:tcW w:w="0" w:type="auto"/>
            <w:vMerge w:val="restart"/>
            <w:shd w:val="clear" w:color="auto" w:fill="FFFFFF"/>
            <w:hideMark/>
          </w:tcPr>
          <w:p w:rsidR="005D3C24" w:rsidRPr="003D3097" w:rsidRDefault="005D3C24" w:rsidP="005D3C24">
            <w:pPr>
              <w:spacing w:before="60" w:after="60"/>
              <w:ind w:right="195"/>
              <w:jc w:val="center"/>
              <w:rPr>
                <w:rFonts w:ascii="Times New Roman" w:hAnsi="Times New Roman" w:cs="Times New Roman"/>
                <w:b/>
                <w:bCs/>
                <w:lang w:val="ro-RO"/>
              </w:rPr>
            </w:pPr>
            <w:r w:rsidRPr="003D3097">
              <w:rPr>
                <w:rFonts w:ascii="Times New Roman" w:hAnsi="Times New Roman" w:cs="Times New Roman"/>
                <w:b/>
                <w:bCs/>
                <w:lang w:val="ro-RO"/>
              </w:rPr>
              <w:t>Nr. crt.</w:t>
            </w:r>
          </w:p>
        </w:tc>
        <w:tc>
          <w:tcPr>
            <w:tcW w:w="0" w:type="auto"/>
            <w:gridSpan w:val="4"/>
            <w:shd w:val="clear" w:color="auto" w:fill="FFFFFF"/>
            <w:hideMark/>
          </w:tcPr>
          <w:p w:rsidR="005D3C24" w:rsidRPr="003D3097" w:rsidRDefault="005D3C24" w:rsidP="005D3C24">
            <w:pPr>
              <w:spacing w:before="60" w:after="60"/>
              <w:ind w:right="195"/>
              <w:jc w:val="center"/>
              <w:rPr>
                <w:rFonts w:ascii="Times New Roman" w:hAnsi="Times New Roman" w:cs="Times New Roman"/>
                <w:b/>
                <w:bCs/>
                <w:lang w:val="ro-RO"/>
              </w:rPr>
            </w:pPr>
            <w:r w:rsidRPr="003D3097">
              <w:rPr>
                <w:rFonts w:ascii="Times New Roman" w:hAnsi="Times New Roman" w:cs="Times New Roman"/>
                <w:b/>
                <w:bCs/>
                <w:lang w:val="ro-RO"/>
              </w:rPr>
              <w:t>Identificarea substan</w:t>
            </w:r>
            <w:r w:rsidR="0095494E">
              <w:rPr>
                <w:rFonts w:ascii="Times New Roman" w:hAnsi="Times New Roman" w:cs="Times New Roman"/>
                <w:b/>
                <w:bCs/>
                <w:lang w:val="ro-RO"/>
              </w:rPr>
              <w:t>ţ</w:t>
            </w:r>
            <w:r w:rsidRPr="003D3097">
              <w:rPr>
                <w:rFonts w:ascii="Times New Roman" w:hAnsi="Times New Roman" w:cs="Times New Roman"/>
                <w:b/>
                <w:bCs/>
                <w:lang w:val="ro-RO"/>
              </w:rPr>
              <w:t>ei</w:t>
            </w:r>
          </w:p>
        </w:tc>
        <w:tc>
          <w:tcPr>
            <w:tcW w:w="0" w:type="auto"/>
            <w:gridSpan w:val="3"/>
            <w:shd w:val="clear" w:color="auto" w:fill="FFFFFF"/>
            <w:hideMark/>
          </w:tcPr>
          <w:p w:rsidR="005D3C24" w:rsidRPr="003D3097" w:rsidRDefault="005D3C24" w:rsidP="005D3C24">
            <w:pPr>
              <w:spacing w:before="60" w:after="60"/>
              <w:ind w:right="195"/>
              <w:jc w:val="center"/>
              <w:rPr>
                <w:rFonts w:ascii="Times New Roman" w:hAnsi="Times New Roman" w:cs="Times New Roman"/>
                <w:b/>
                <w:bCs/>
                <w:lang w:val="ro-RO"/>
              </w:rPr>
            </w:pPr>
            <w:r w:rsidRPr="003D3097">
              <w:rPr>
                <w:rFonts w:ascii="Times New Roman" w:hAnsi="Times New Roman" w:cs="Times New Roman"/>
                <w:b/>
                <w:bCs/>
                <w:lang w:val="ro-RO"/>
              </w:rPr>
              <w:t>Condi</w:t>
            </w:r>
            <w:r w:rsidR="0095494E">
              <w:rPr>
                <w:rFonts w:ascii="Times New Roman" w:hAnsi="Times New Roman" w:cs="Times New Roman"/>
                <w:b/>
                <w:bCs/>
                <w:lang w:val="ro-RO"/>
              </w:rPr>
              <w:t>ţ</w:t>
            </w:r>
            <w:r w:rsidRPr="003D3097">
              <w:rPr>
                <w:rFonts w:ascii="Times New Roman" w:hAnsi="Times New Roman" w:cs="Times New Roman"/>
                <w:b/>
                <w:bCs/>
                <w:lang w:val="ro-RO"/>
              </w:rPr>
              <w:t>ii</w:t>
            </w:r>
          </w:p>
        </w:tc>
        <w:tc>
          <w:tcPr>
            <w:tcW w:w="0" w:type="auto"/>
            <w:vMerge w:val="restart"/>
            <w:shd w:val="clear" w:color="auto" w:fill="FFFFFF"/>
            <w:hideMark/>
          </w:tcPr>
          <w:p w:rsidR="005D3C24" w:rsidRPr="003D3097" w:rsidRDefault="005D3C24" w:rsidP="005D3C24">
            <w:pPr>
              <w:spacing w:before="60" w:after="60"/>
              <w:ind w:right="195"/>
              <w:jc w:val="center"/>
              <w:rPr>
                <w:rFonts w:ascii="Times New Roman" w:hAnsi="Times New Roman" w:cs="Times New Roman"/>
                <w:b/>
                <w:bCs/>
                <w:lang w:val="ro-RO"/>
              </w:rPr>
            </w:pPr>
            <w:r w:rsidRPr="003D3097">
              <w:rPr>
                <w:rFonts w:ascii="Times New Roman" w:hAnsi="Times New Roman" w:cs="Times New Roman"/>
                <w:b/>
                <w:bCs/>
                <w:lang w:val="ro-RO"/>
              </w:rPr>
              <w:t>Formularea condi</w:t>
            </w:r>
            <w:r w:rsidR="0095494E">
              <w:rPr>
                <w:rFonts w:ascii="Times New Roman" w:hAnsi="Times New Roman" w:cs="Times New Roman"/>
                <w:b/>
                <w:bCs/>
                <w:lang w:val="ro-RO"/>
              </w:rPr>
              <w:t>ţ</w:t>
            </w:r>
            <w:r w:rsidRPr="003D3097">
              <w:rPr>
                <w:rFonts w:ascii="Times New Roman" w:hAnsi="Times New Roman" w:cs="Times New Roman"/>
                <w:b/>
                <w:bCs/>
                <w:lang w:val="ro-RO"/>
              </w:rPr>
              <w:t xml:space="preserve">iilor de utilizare </w:t>
            </w:r>
            <w:r w:rsidR="0095494E">
              <w:rPr>
                <w:rFonts w:ascii="Times New Roman" w:hAnsi="Times New Roman" w:cs="Times New Roman"/>
                <w:b/>
                <w:bCs/>
                <w:lang w:val="ro-RO"/>
              </w:rPr>
              <w:t>ş</w:t>
            </w:r>
            <w:r w:rsidRPr="003D3097">
              <w:rPr>
                <w:rFonts w:ascii="Times New Roman" w:hAnsi="Times New Roman" w:cs="Times New Roman"/>
                <w:b/>
                <w:bCs/>
                <w:lang w:val="ro-RO"/>
              </w:rPr>
              <w:t>i a avertismentelor</w:t>
            </w:r>
          </w:p>
        </w:tc>
      </w:tr>
      <w:tr w:rsidR="005D3C24" w:rsidRPr="003D3097" w:rsidTr="005D3C24">
        <w:trPr>
          <w:tblCellSpacing w:w="0" w:type="dxa"/>
        </w:trPr>
        <w:tc>
          <w:tcPr>
            <w:tcW w:w="0" w:type="auto"/>
            <w:vMerge/>
            <w:shd w:val="clear" w:color="auto" w:fill="FFFFFF"/>
            <w:vAlign w:val="center"/>
            <w:hideMark/>
          </w:tcPr>
          <w:p w:rsidR="005D3C24" w:rsidRPr="003D3097" w:rsidRDefault="005D3C24" w:rsidP="005D3C24">
            <w:pPr>
              <w:rPr>
                <w:rFonts w:ascii="Times New Roman" w:hAnsi="Times New Roman" w:cs="Times New Roman"/>
                <w:b/>
                <w:bCs/>
                <w:lang w:val="ro-RO"/>
              </w:rPr>
            </w:pPr>
          </w:p>
        </w:tc>
        <w:tc>
          <w:tcPr>
            <w:tcW w:w="0" w:type="auto"/>
            <w:shd w:val="clear" w:color="auto" w:fill="FFFFFF"/>
            <w:hideMark/>
          </w:tcPr>
          <w:p w:rsidR="005D3C24" w:rsidRPr="003D3097" w:rsidRDefault="005D3C24" w:rsidP="005D3C24">
            <w:pPr>
              <w:spacing w:before="60" w:after="60"/>
              <w:ind w:right="195"/>
              <w:jc w:val="center"/>
              <w:rPr>
                <w:rFonts w:ascii="Times New Roman" w:hAnsi="Times New Roman" w:cs="Times New Roman"/>
                <w:b/>
                <w:bCs/>
                <w:lang w:val="ro-RO"/>
              </w:rPr>
            </w:pPr>
            <w:r w:rsidRPr="003D3097">
              <w:rPr>
                <w:rFonts w:ascii="Times New Roman" w:hAnsi="Times New Roman" w:cs="Times New Roman"/>
                <w:b/>
                <w:bCs/>
                <w:lang w:val="ro-RO"/>
              </w:rPr>
              <w:t>Denumirea chimică/INN/XAN</w:t>
            </w:r>
          </w:p>
        </w:tc>
        <w:tc>
          <w:tcPr>
            <w:tcW w:w="0" w:type="auto"/>
            <w:shd w:val="clear" w:color="auto" w:fill="FFFFFF"/>
            <w:hideMark/>
          </w:tcPr>
          <w:p w:rsidR="005D3C24" w:rsidRPr="003D3097" w:rsidRDefault="005D3C24" w:rsidP="005D3C24">
            <w:pPr>
              <w:spacing w:before="60" w:after="60"/>
              <w:ind w:right="195"/>
              <w:jc w:val="center"/>
              <w:rPr>
                <w:rFonts w:ascii="Times New Roman" w:hAnsi="Times New Roman" w:cs="Times New Roman"/>
                <w:b/>
                <w:bCs/>
                <w:lang w:val="ro-RO"/>
              </w:rPr>
            </w:pPr>
            <w:r w:rsidRPr="003D3097">
              <w:rPr>
                <w:rFonts w:ascii="Times New Roman" w:hAnsi="Times New Roman" w:cs="Times New Roman"/>
                <w:b/>
                <w:bCs/>
                <w:lang w:val="ro-RO"/>
              </w:rPr>
              <w:t>Denumirea comună din Glosarul ingredientelor</w:t>
            </w:r>
          </w:p>
        </w:tc>
        <w:tc>
          <w:tcPr>
            <w:tcW w:w="0" w:type="auto"/>
            <w:shd w:val="clear" w:color="auto" w:fill="FFFFFF"/>
            <w:hideMark/>
          </w:tcPr>
          <w:p w:rsidR="005D3C24" w:rsidRPr="003D3097" w:rsidRDefault="005D3C24" w:rsidP="005D3C24">
            <w:pPr>
              <w:spacing w:before="60" w:after="60"/>
              <w:ind w:right="195"/>
              <w:jc w:val="center"/>
              <w:rPr>
                <w:rFonts w:ascii="Times New Roman" w:hAnsi="Times New Roman" w:cs="Times New Roman"/>
                <w:b/>
                <w:bCs/>
                <w:lang w:val="ro-RO"/>
              </w:rPr>
            </w:pPr>
            <w:r w:rsidRPr="003D3097">
              <w:rPr>
                <w:rFonts w:ascii="Times New Roman" w:hAnsi="Times New Roman" w:cs="Times New Roman"/>
                <w:b/>
                <w:bCs/>
                <w:lang w:val="ro-RO"/>
              </w:rPr>
              <w:t>Numărul CAS</w:t>
            </w:r>
          </w:p>
        </w:tc>
        <w:tc>
          <w:tcPr>
            <w:tcW w:w="0" w:type="auto"/>
            <w:shd w:val="clear" w:color="auto" w:fill="FFFFFF"/>
            <w:hideMark/>
          </w:tcPr>
          <w:p w:rsidR="005D3C24" w:rsidRPr="003D3097" w:rsidRDefault="005D3C24" w:rsidP="005D3C24">
            <w:pPr>
              <w:spacing w:before="60" w:after="60"/>
              <w:ind w:right="195"/>
              <w:jc w:val="center"/>
              <w:rPr>
                <w:rFonts w:ascii="Times New Roman" w:hAnsi="Times New Roman" w:cs="Times New Roman"/>
                <w:b/>
                <w:bCs/>
                <w:lang w:val="ro-RO"/>
              </w:rPr>
            </w:pPr>
            <w:r w:rsidRPr="003D3097">
              <w:rPr>
                <w:rFonts w:ascii="Times New Roman" w:hAnsi="Times New Roman" w:cs="Times New Roman"/>
                <w:b/>
                <w:bCs/>
                <w:lang w:val="ro-RO"/>
              </w:rPr>
              <w:t>Numărul CE</w:t>
            </w:r>
          </w:p>
        </w:tc>
        <w:tc>
          <w:tcPr>
            <w:tcW w:w="0" w:type="auto"/>
            <w:shd w:val="clear" w:color="auto" w:fill="FFFFFF"/>
            <w:hideMark/>
          </w:tcPr>
          <w:p w:rsidR="005D3C24" w:rsidRPr="003D3097" w:rsidRDefault="005D3C24" w:rsidP="005D3C24">
            <w:pPr>
              <w:spacing w:before="60" w:after="60"/>
              <w:ind w:right="195"/>
              <w:jc w:val="center"/>
              <w:rPr>
                <w:rFonts w:ascii="Times New Roman" w:hAnsi="Times New Roman" w:cs="Times New Roman"/>
                <w:b/>
                <w:bCs/>
                <w:lang w:val="ro-RO"/>
              </w:rPr>
            </w:pPr>
            <w:r w:rsidRPr="003D3097">
              <w:rPr>
                <w:rFonts w:ascii="Times New Roman" w:hAnsi="Times New Roman" w:cs="Times New Roman"/>
                <w:b/>
                <w:bCs/>
                <w:lang w:val="ro-RO"/>
              </w:rPr>
              <w:t>Tipul de produs, păr</w:t>
            </w:r>
            <w:r w:rsidR="0095494E">
              <w:rPr>
                <w:rFonts w:ascii="Times New Roman" w:hAnsi="Times New Roman" w:cs="Times New Roman"/>
                <w:b/>
                <w:bCs/>
                <w:lang w:val="ro-RO"/>
              </w:rPr>
              <w:t>ţ</w:t>
            </w:r>
            <w:r w:rsidRPr="003D3097">
              <w:rPr>
                <w:rFonts w:ascii="Times New Roman" w:hAnsi="Times New Roman" w:cs="Times New Roman"/>
                <w:b/>
                <w:bCs/>
                <w:lang w:val="ro-RO"/>
              </w:rPr>
              <w:t>ile corpului</w:t>
            </w:r>
          </w:p>
        </w:tc>
        <w:tc>
          <w:tcPr>
            <w:tcW w:w="0" w:type="auto"/>
            <w:shd w:val="clear" w:color="auto" w:fill="FFFFFF"/>
            <w:hideMark/>
          </w:tcPr>
          <w:p w:rsidR="005D3C24" w:rsidRPr="003D3097" w:rsidRDefault="005D3C24" w:rsidP="005D3C24">
            <w:pPr>
              <w:spacing w:before="60" w:after="60"/>
              <w:ind w:right="195"/>
              <w:jc w:val="center"/>
              <w:rPr>
                <w:rFonts w:ascii="Times New Roman" w:hAnsi="Times New Roman" w:cs="Times New Roman"/>
                <w:b/>
                <w:bCs/>
                <w:lang w:val="ro-RO"/>
              </w:rPr>
            </w:pPr>
            <w:r w:rsidRPr="003D3097">
              <w:rPr>
                <w:rFonts w:ascii="Times New Roman" w:hAnsi="Times New Roman" w:cs="Times New Roman"/>
                <w:b/>
                <w:bCs/>
                <w:lang w:val="ro-RO"/>
              </w:rPr>
              <w:t>Concentra</w:t>
            </w:r>
            <w:r w:rsidR="0095494E">
              <w:rPr>
                <w:rFonts w:ascii="Times New Roman" w:hAnsi="Times New Roman" w:cs="Times New Roman"/>
                <w:b/>
                <w:bCs/>
                <w:lang w:val="ro-RO"/>
              </w:rPr>
              <w:t>ţ</w:t>
            </w:r>
            <w:r w:rsidRPr="003D3097">
              <w:rPr>
                <w:rFonts w:ascii="Times New Roman" w:hAnsi="Times New Roman" w:cs="Times New Roman"/>
                <w:b/>
                <w:bCs/>
                <w:lang w:val="ro-RO"/>
              </w:rPr>
              <w:t>ia maximă în preparatul gata de utilizare</w:t>
            </w:r>
          </w:p>
        </w:tc>
        <w:tc>
          <w:tcPr>
            <w:tcW w:w="0" w:type="auto"/>
            <w:shd w:val="clear" w:color="auto" w:fill="FFFFFF"/>
            <w:hideMark/>
          </w:tcPr>
          <w:p w:rsidR="005D3C24" w:rsidRPr="003D3097" w:rsidRDefault="005D3C24" w:rsidP="005D3C24">
            <w:pPr>
              <w:spacing w:before="60" w:after="60"/>
              <w:ind w:right="195"/>
              <w:jc w:val="center"/>
              <w:rPr>
                <w:rFonts w:ascii="Times New Roman" w:hAnsi="Times New Roman" w:cs="Times New Roman"/>
                <w:b/>
                <w:bCs/>
                <w:lang w:val="ro-RO"/>
              </w:rPr>
            </w:pPr>
            <w:r w:rsidRPr="003D3097">
              <w:rPr>
                <w:rFonts w:ascii="Times New Roman" w:hAnsi="Times New Roman" w:cs="Times New Roman"/>
                <w:b/>
                <w:bCs/>
                <w:lang w:val="ro-RO"/>
              </w:rPr>
              <w:t>Altele</w:t>
            </w:r>
          </w:p>
        </w:tc>
        <w:tc>
          <w:tcPr>
            <w:tcW w:w="0" w:type="auto"/>
            <w:vMerge/>
            <w:shd w:val="clear" w:color="auto" w:fill="FFFFFF"/>
            <w:vAlign w:val="center"/>
            <w:hideMark/>
          </w:tcPr>
          <w:p w:rsidR="005D3C24" w:rsidRPr="003D3097" w:rsidRDefault="005D3C24" w:rsidP="005D3C24">
            <w:pPr>
              <w:rPr>
                <w:rFonts w:ascii="Times New Roman" w:hAnsi="Times New Roman" w:cs="Times New Roman"/>
                <w:b/>
                <w:bCs/>
                <w:lang w:val="ro-RO"/>
              </w:rPr>
            </w:pPr>
          </w:p>
        </w:tc>
      </w:tr>
      <w:tr w:rsidR="005D3C24" w:rsidRPr="003D3097" w:rsidTr="005D3C24">
        <w:trPr>
          <w:tblCellSpacing w:w="0" w:type="dxa"/>
        </w:trPr>
        <w:tc>
          <w:tcPr>
            <w:tcW w:w="0" w:type="auto"/>
            <w:shd w:val="clear" w:color="auto" w:fill="FFFFFF"/>
            <w:hideMark/>
          </w:tcPr>
          <w:p w:rsidR="005D3C24" w:rsidRPr="003D3097" w:rsidRDefault="005D3C24" w:rsidP="005D3C24">
            <w:pPr>
              <w:spacing w:before="60" w:after="60"/>
              <w:ind w:right="195"/>
              <w:jc w:val="center"/>
              <w:rPr>
                <w:rFonts w:ascii="Times New Roman" w:hAnsi="Times New Roman" w:cs="Times New Roman"/>
                <w:b/>
                <w:bCs/>
              </w:rPr>
            </w:pPr>
            <w:r w:rsidRPr="003D3097">
              <w:rPr>
                <w:rFonts w:ascii="Times New Roman" w:hAnsi="Times New Roman" w:cs="Times New Roman"/>
                <w:b/>
                <w:bCs/>
              </w:rPr>
              <w:t>a</w:t>
            </w:r>
          </w:p>
        </w:tc>
        <w:tc>
          <w:tcPr>
            <w:tcW w:w="0" w:type="auto"/>
            <w:shd w:val="clear" w:color="auto" w:fill="FFFFFF"/>
            <w:hideMark/>
          </w:tcPr>
          <w:p w:rsidR="005D3C24" w:rsidRPr="003D3097" w:rsidRDefault="005D3C24" w:rsidP="005D3C24">
            <w:pPr>
              <w:spacing w:before="60" w:after="60"/>
              <w:ind w:right="195"/>
              <w:jc w:val="center"/>
              <w:rPr>
                <w:rFonts w:ascii="Times New Roman" w:hAnsi="Times New Roman" w:cs="Times New Roman"/>
                <w:b/>
                <w:bCs/>
              </w:rPr>
            </w:pPr>
            <w:r w:rsidRPr="003D3097">
              <w:rPr>
                <w:rFonts w:ascii="Times New Roman" w:hAnsi="Times New Roman" w:cs="Times New Roman"/>
                <w:b/>
                <w:bCs/>
              </w:rPr>
              <w:t>b</w:t>
            </w:r>
          </w:p>
        </w:tc>
        <w:tc>
          <w:tcPr>
            <w:tcW w:w="0" w:type="auto"/>
            <w:shd w:val="clear" w:color="auto" w:fill="FFFFFF"/>
            <w:hideMark/>
          </w:tcPr>
          <w:p w:rsidR="005D3C24" w:rsidRPr="003D3097" w:rsidRDefault="005D3C24" w:rsidP="005D3C24">
            <w:pPr>
              <w:spacing w:before="60" w:after="60"/>
              <w:ind w:right="195"/>
              <w:jc w:val="center"/>
              <w:rPr>
                <w:rFonts w:ascii="Times New Roman" w:hAnsi="Times New Roman" w:cs="Times New Roman"/>
                <w:b/>
                <w:bCs/>
              </w:rPr>
            </w:pPr>
            <w:r w:rsidRPr="003D3097">
              <w:rPr>
                <w:rFonts w:ascii="Times New Roman" w:hAnsi="Times New Roman" w:cs="Times New Roman"/>
                <w:b/>
                <w:bCs/>
              </w:rPr>
              <w:t>c</w:t>
            </w:r>
          </w:p>
        </w:tc>
        <w:tc>
          <w:tcPr>
            <w:tcW w:w="0" w:type="auto"/>
            <w:shd w:val="clear" w:color="auto" w:fill="FFFFFF"/>
            <w:hideMark/>
          </w:tcPr>
          <w:p w:rsidR="005D3C24" w:rsidRPr="003D3097" w:rsidRDefault="005D3C24" w:rsidP="005D3C24">
            <w:pPr>
              <w:spacing w:before="60" w:after="60"/>
              <w:ind w:right="195"/>
              <w:jc w:val="center"/>
              <w:rPr>
                <w:rFonts w:ascii="Times New Roman" w:hAnsi="Times New Roman" w:cs="Times New Roman"/>
                <w:b/>
                <w:bCs/>
              </w:rPr>
            </w:pPr>
            <w:r w:rsidRPr="003D3097">
              <w:rPr>
                <w:rFonts w:ascii="Times New Roman" w:hAnsi="Times New Roman" w:cs="Times New Roman"/>
                <w:b/>
                <w:bCs/>
              </w:rPr>
              <w:t>d</w:t>
            </w:r>
          </w:p>
        </w:tc>
        <w:tc>
          <w:tcPr>
            <w:tcW w:w="0" w:type="auto"/>
            <w:shd w:val="clear" w:color="auto" w:fill="FFFFFF"/>
            <w:hideMark/>
          </w:tcPr>
          <w:p w:rsidR="005D3C24" w:rsidRPr="003D3097" w:rsidRDefault="005D3C24" w:rsidP="005D3C24">
            <w:pPr>
              <w:spacing w:before="60" w:after="60"/>
              <w:ind w:right="195"/>
              <w:jc w:val="center"/>
              <w:rPr>
                <w:rFonts w:ascii="Times New Roman" w:hAnsi="Times New Roman" w:cs="Times New Roman"/>
                <w:b/>
                <w:bCs/>
              </w:rPr>
            </w:pPr>
            <w:r w:rsidRPr="003D3097">
              <w:rPr>
                <w:rFonts w:ascii="Times New Roman" w:hAnsi="Times New Roman" w:cs="Times New Roman"/>
                <w:b/>
                <w:bCs/>
              </w:rPr>
              <w:t>e</w:t>
            </w:r>
          </w:p>
        </w:tc>
        <w:tc>
          <w:tcPr>
            <w:tcW w:w="0" w:type="auto"/>
            <w:shd w:val="clear" w:color="auto" w:fill="FFFFFF"/>
            <w:hideMark/>
          </w:tcPr>
          <w:p w:rsidR="005D3C24" w:rsidRPr="003D3097" w:rsidRDefault="005D3C24" w:rsidP="005D3C24">
            <w:pPr>
              <w:spacing w:before="60" w:after="60"/>
              <w:ind w:right="195"/>
              <w:jc w:val="center"/>
              <w:rPr>
                <w:rFonts w:ascii="Times New Roman" w:hAnsi="Times New Roman" w:cs="Times New Roman"/>
                <w:b/>
                <w:bCs/>
              </w:rPr>
            </w:pPr>
            <w:r w:rsidRPr="003D3097">
              <w:rPr>
                <w:rFonts w:ascii="Times New Roman" w:hAnsi="Times New Roman" w:cs="Times New Roman"/>
                <w:b/>
                <w:bCs/>
              </w:rPr>
              <w:t>f</w:t>
            </w:r>
          </w:p>
        </w:tc>
        <w:tc>
          <w:tcPr>
            <w:tcW w:w="0" w:type="auto"/>
            <w:shd w:val="clear" w:color="auto" w:fill="FFFFFF"/>
            <w:hideMark/>
          </w:tcPr>
          <w:p w:rsidR="005D3C24" w:rsidRPr="003D3097" w:rsidRDefault="005D3C24" w:rsidP="005D3C24">
            <w:pPr>
              <w:spacing w:before="60" w:after="60"/>
              <w:ind w:right="195"/>
              <w:jc w:val="center"/>
              <w:rPr>
                <w:rFonts w:ascii="Times New Roman" w:hAnsi="Times New Roman" w:cs="Times New Roman"/>
                <w:b/>
                <w:bCs/>
              </w:rPr>
            </w:pPr>
            <w:r w:rsidRPr="003D3097">
              <w:rPr>
                <w:rFonts w:ascii="Times New Roman" w:hAnsi="Times New Roman" w:cs="Times New Roman"/>
                <w:b/>
                <w:bCs/>
              </w:rPr>
              <w:t>g</w:t>
            </w:r>
          </w:p>
        </w:tc>
        <w:tc>
          <w:tcPr>
            <w:tcW w:w="0" w:type="auto"/>
            <w:shd w:val="clear" w:color="auto" w:fill="FFFFFF"/>
            <w:hideMark/>
          </w:tcPr>
          <w:p w:rsidR="005D3C24" w:rsidRPr="003D3097" w:rsidRDefault="005D3C24" w:rsidP="005D3C24">
            <w:pPr>
              <w:spacing w:before="60" w:after="60"/>
              <w:ind w:right="195"/>
              <w:jc w:val="center"/>
              <w:rPr>
                <w:rFonts w:ascii="Times New Roman" w:hAnsi="Times New Roman" w:cs="Times New Roman"/>
                <w:b/>
                <w:bCs/>
              </w:rPr>
            </w:pPr>
            <w:r w:rsidRPr="003D3097">
              <w:rPr>
                <w:rFonts w:ascii="Times New Roman" w:hAnsi="Times New Roman" w:cs="Times New Roman"/>
                <w:b/>
                <w:bCs/>
              </w:rPr>
              <w:t>h</w:t>
            </w:r>
          </w:p>
        </w:tc>
        <w:tc>
          <w:tcPr>
            <w:tcW w:w="0" w:type="auto"/>
            <w:shd w:val="clear" w:color="auto" w:fill="FFFFFF"/>
            <w:hideMark/>
          </w:tcPr>
          <w:p w:rsidR="005D3C24" w:rsidRPr="003D3097" w:rsidRDefault="005D3C24" w:rsidP="005D3C24">
            <w:pPr>
              <w:spacing w:before="60" w:after="60"/>
              <w:ind w:right="195"/>
              <w:jc w:val="center"/>
              <w:rPr>
                <w:rFonts w:ascii="Times New Roman" w:hAnsi="Times New Roman" w:cs="Times New Roman"/>
                <w:b/>
                <w:bCs/>
              </w:rPr>
            </w:pPr>
            <w:r w:rsidRPr="003D3097">
              <w:rPr>
                <w:rFonts w:ascii="Times New Roman" w:hAnsi="Times New Roman" w:cs="Times New Roman"/>
                <w:b/>
                <w:bCs/>
              </w:rPr>
              <w:t>i</w:t>
            </w:r>
          </w:p>
        </w:tc>
      </w:tr>
      <w:tr w:rsidR="005D3C24" w:rsidRPr="003D3097" w:rsidTr="005D3C24">
        <w:trPr>
          <w:tblCellSpacing w:w="0" w:type="dxa"/>
        </w:trPr>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1</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Acid-p-aminobenzoic</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PABA</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150-13-0</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205-753-0</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5 %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r>
      <w:tr w:rsidR="005D3C24" w:rsidRPr="003D3097" w:rsidTr="005D3C24">
        <w:trPr>
          <w:tblCellSpacing w:w="0" w:type="dxa"/>
        </w:trPr>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2</w:t>
            </w:r>
          </w:p>
        </w:tc>
        <w:tc>
          <w:tcPr>
            <w:tcW w:w="0" w:type="auto"/>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Metilsulfat de N,N,N-trimetil-4-[(2-oxoborn-3-ilidenmetil) aniliniu</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Camphor Benzalkonium Methosulfate</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52793-97-2</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258-190-8</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6 %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r>
      <w:tr w:rsidR="005D3C24" w:rsidRPr="003D3097" w:rsidTr="005D3C24">
        <w:trPr>
          <w:tblCellSpacing w:w="0" w:type="dxa"/>
        </w:trPr>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3</w:t>
            </w:r>
          </w:p>
        </w:tc>
        <w:tc>
          <w:tcPr>
            <w:tcW w:w="0" w:type="auto"/>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Hexil esterul acidului 3,3,5-trimetilciclo- 2-hidroxibenzoic/Homosalat</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Homosalate</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118-56-9</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204-260-8</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10 %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r>
      <w:tr w:rsidR="005D3C24" w:rsidRPr="003D3097" w:rsidTr="005D3C24">
        <w:trPr>
          <w:tblCellSpacing w:w="0" w:type="dxa"/>
        </w:trPr>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4</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2-Hidroxi-4-metoxibenzofenonă/Oxibenzonă</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Benzophenone-3</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131-57-7</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205-031-5</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10 %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Con</w:t>
            </w:r>
            <w:r w:rsidR="0095494E">
              <w:rPr>
                <w:rFonts w:ascii="Times New Roman" w:hAnsi="Times New Roman" w:cs="Times New Roman"/>
              </w:rPr>
              <w:t>ţ</w:t>
            </w:r>
            <w:r w:rsidRPr="003D3097">
              <w:rPr>
                <w:rFonts w:ascii="Times New Roman" w:hAnsi="Times New Roman" w:cs="Times New Roman"/>
              </w:rPr>
              <w:t>ine Benzophenone-3</w:t>
            </w:r>
            <w:hyperlink r:id="rId76" w:anchor="ntr1-L_2009342RO.01020101-E0001" w:history="1">
              <w:r w:rsidRPr="003D3097">
                <w:rPr>
                  <w:rFonts w:ascii="Times New Roman" w:hAnsi="Times New Roman" w:cs="Times New Roman"/>
                  <w:color w:val="0000FF"/>
                  <w:u w:val="single"/>
                </w:rPr>
                <w:t> (</w:t>
              </w:r>
              <w:r w:rsidRPr="003D3097">
                <w:rPr>
                  <w:rFonts w:ascii="Times New Roman" w:hAnsi="Times New Roman" w:cs="Times New Roman"/>
                  <w:color w:val="0000FF"/>
                  <w:sz w:val="15"/>
                  <w:szCs w:val="15"/>
                  <w:u w:val="single"/>
                  <w:vertAlign w:val="superscript"/>
                </w:rPr>
                <w:t>1</w:t>
              </w:r>
              <w:r w:rsidRPr="003D3097">
                <w:rPr>
                  <w:rFonts w:ascii="Times New Roman" w:hAnsi="Times New Roman" w:cs="Times New Roman"/>
                  <w:color w:val="0000FF"/>
                  <w:u w:val="single"/>
                </w:rPr>
                <w:t>)</w:t>
              </w:r>
            </w:hyperlink>
          </w:p>
        </w:tc>
      </w:tr>
      <w:tr w:rsidR="005D3C24" w:rsidRPr="003D3097" w:rsidTr="005D3C24">
        <w:trPr>
          <w:tblCellSpacing w:w="0" w:type="dxa"/>
        </w:trPr>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5</w:t>
            </w:r>
          </w:p>
        </w:tc>
        <w:tc>
          <w:tcPr>
            <w:tcW w:w="0" w:type="auto"/>
            <w:gridSpan w:val="8"/>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transferat sau eliminat</w:t>
            </w:r>
          </w:p>
        </w:tc>
      </w:tr>
      <w:tr w:rsidR="005D3C24" w:rsidRPr="003D3097" w:rsidTr="005D3C24">
        <w:trPr>
          <w:tblCellSpacing w:w="0" w:type="dxa"/>
        </w:trPr>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6</w:t>
            </w:r>
          </w:p>
        </w:tc>
        <w:tc>
          <w:tcPr>
            <w:tcW w:w="0" w:type="auto"/>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 xml:space="preserve">Acid 2-fenilbenzimidazol-5-sulfonic </w:t>
            </w:r>
            <w:r w:rsidR="0095494E">
              <w:rPr>
                <w:rFonts w:ascii="Times New Roman" w:hAnsi="Times New Roman" w:cs="Times New Roman"/>
                <w:lang w:val="en-US"/>
              </w:rPr>
              <w:t>ş</w:t>
            </w:r>
            <w:r w:rsidRPr="003D3097">
              <w:rPr>
                <w:rFonts w:ascii="Times New Roman" w:hAnsi="Times New Roman" w:cs="Times New Roman"/>
                <w:lang w:val="en-US"/>
              </w:rPr>
              <w:t xml:space="preserve">i sărurile sale de potasiu, sodiu </w:t>
            </w:r>
            <w:r w:rsidR="0095494E">
              <w:rPr>
                <w:rFonts w:ascii="Times New Roman" w:hAnsi="Times New Roman" w:cs="Times New Roman"/>
                <w:lang w:val="en-US"/>
              </w:rPr>
              <w:t>ş</w:t>
            </w:r>
            <w:r w:rsidRPr="003D3097">
              <w:rPr>
                <w:rFonts w:ascii="Times New Roman" w:hAnsi="Times New Roman" w:cs="Times New Roman"/>
                <w:lang w:val="en-US"/>
              </w:rPr>
              <w:t>i trietanolamină/Ensulizol</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Phenylbenzimidazole Sulfonic Acid</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27503-81-7</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248-502-0</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8 % (ca acid)</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r>
      <w:tr w:rsidR="005D3C24" w:rsidRPr="003D3097" w:rsidTr="005D3C24">
        <w:trPr>
          <w:tblCellSpacing w:w="0" w:type="dxa"/>
        </w:trPr>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lastRenderedPageBreak/>
              <w:t>7</w:t>
            </w:r>
          </w:p>
        </w:tc>
        <w:tc>
          <w:tcPr>
            <w:tcW w:w="0" w:type="auto"/>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 xml:space="preserve">Acid 3,3'-(1,4-fenilendimetilen) bi(7, 7-dimetil-2-oxobiciclo-[221]hept-i1-ilmetanesulfonic) </w:t>
            </w:r>
            <w:r w:rsidR="0095494E">
              <w:rPr>
                <w:rFonts w:ascii="Times New Roman" w:hAnsi="Times New Roman" w:cs="Times New Roman"/>
                <w:lang w:val="en-US"/>
              </w:rPr>
              <w:t>ş</w:t>
            </w:r>
            <w:r w:rsidRPr="003D3097">
              <w:rPr>
                <w:rFonts w:ascii="Times New Roman" w:hAnsi="Times New Roman" w:cs="Times New Roman"/>
                <w:lang w:val="en-US"/>
              </w:rPr>
              <w:t>i sărurile sale/Ecamsul</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Terephthalylidene Dicamphor Sulfonic Acid</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92761-26-7, 90457-82-2</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410-960-6</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10 % (ca acid)</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r>
      <w:tr w:rsidR="005D3C24" w:rsidRPr="003D3097" w:rsidTr="005D3C24">
        <w:trPr>
          <w:tblCellSpacing w:w="0" w:type="dxa"/>
        </w:trPr>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8</w:t>
            </w:r>
          </w:p>
        </w:tc>
        <w:tc>
          <w:tcPr>
            <w:tcW w:w="0" w:type="auto"/>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1-(4-ter</w:t>
            </w:r>
            <w:r w:rsidR="0095494E">
              <w:rPr>
                <w:rFonts w:ascii="Times New Roman" w:hAnsi="Times New Roman" w:cs="Times New Roman"/>
                <w:lang w:val="en-US"/>
              </w:rPr>
              <w:t>ţ</w:t>
            </w:r>
            <w:r w:rsidRPr="003D3097">
              <w:rPr>
                <w:rFonts w:ascii="Times New Roman" w:hAnsi="Times New Roman" w:cs="Times New Roman"/>
                <w:lang w:val="en-US"/>
              </w:rPr>
              <w:t>-Butilfenil)-3-(4-metoxifenil)propan-1,3-dionă/Avobenzonă</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Butyl Methoxydibenzoylmethane</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70356-09-1</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274-581-6</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5 %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r>
      <w:tr w:rsidR="005D3C24" w:rsidRPr="003D3097" w:rsidTr="005D3C24">
        <w:trPr>
          <w:tblCellSpacing w:w="0" w:type="dxa"/>
        </w:trPr>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9</w:t>
            </w:r>
          </w:p>
        </w:tc>
        <w:tc>
          <w:tcPr>
            <w:tcW w:w="0" w:type="auto"/>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 xml:space="preserve">Acid alfa-(2-oxoborn-3-iliden)-toluen-4-sulfonic </w:t>
            </w:r>
            <w:r w:rsidR="0095494E">
              <w:rPr>
                <w:rFonts w:ascii="Times New Roman" w:hAnsi="Times New Roman" w:cs="Times New Roman"/>
                <w:lang w:val="en-US"/>
              </w:rPr>
              <w:t>ş</w:t>
            </w:r>
            <w:r w:rsidRPr="003D3097">
              <w:rPr>
                <w:rFonts w:ascii="Times New Roman" w:hAnsi="Times New Roman" w:cs="Times New Roman"/>
                <w:lang w:val="en-US"/>
              </w:rPr>
              <w:t>i sărurile sale</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Benzylidene Camphor Sulfonic Acid</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56039-58-8</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6 % (ca acid)</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r>
      <w:tr w:rsidR="005D3C24" w:rsidRPr="003D3097" w:rsidTr="005D3C24">
        <w:trPr>
          <w:tblCellSpacing w:w="0" w:type="dxa"/>
        </w:trPr>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10</w:t>
            </w:r>
          </w:p>
        </w:tc>
        <w:tc>
          <w:tcPr>
            <w:tcW w:w="0" w:type="auto"/>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Esterul 2-etilhexilic al acidului 2-ciano-3,3-difenil-2-propenoic/Octocrilen</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Octocrylene</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6197-30-4</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228-250-8</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10 % (ca acid)</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r>
      <w:tr w:rsidR="005D3C24" w:rsidRPr="003D3097" w:rsidTr="005D3C24">
        <w:trPr>
          <w:tblCellSpacing w:w="0" w:type="dxa"/>
        </w:trPr>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11</w:t>
            </w:r>
          </w:p>
        </w:tc>
        <w:tc>
          <w:tcPr>
            <w:tcW w:w="0" w:type="auto"/>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 xml:space="preserve">Polimer de N-{(2 </w:t>
            </w:r>
            <w:r w:rsidR="0095494E">
              <w:rPr>
                <w:rFonts w:ascii="Times New Roman" w:hAnsi="Times New Roman" w:cs="Times New Roman"/>
                <w:lang w:val="en-US"/>
              </w:rPr>
              <w:t>ş</w:t>
            </w:r>
            <w:r w:rsidRPr="003D3097">
              <w:rPr>
                <w:rFonts w:ascii="Times New Roman" w:hAnsi="Times New Roman" w:cs="Times New Roman"/>
                <w:lang w:val="en-US"/>
              </w:rPr>
              <w:t>i 4)-[(2-oxoborn-3-iliden)metil]benzil}acrilamidă}</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Polyacrylamidomethyl Benzylidene Camphor</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113783-61-2</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6 %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r>
      <w:tr w:rsidR="005D3C24" w:rsidRPr="003D3097" w:rsidTr="005D3C24">
        <w:trPr>
          <w:tblCellSpacing w:w="0" w:type="dxa"/>
        </w:trPr>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12</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4-Metoxicinamat de 2- etilhexil/Octinoxat</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Ethylhexyl Methoxycinnamate</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5466-77-3</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226-775-7</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10 %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r>
      <w:tr w:rsidR="005D3C24" w:rsidRPr="003D3097" w:rsidTr="005D3C24">
        <w:trPr>
          <w:tblCellSpacing w:w="0" w:type="dxa"/>
        </w:trPr>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13</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Etil-4-aminobenzoat etoxilat</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PEG-25 PABA</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116242-27-4</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10 %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r>
      <w:tr w:rsidR="005D3C24" w:rsidRPr="003D3097" w:rsidTr="005D3C24">
        <w:trPr>
          <w:tblCellSpacing w:w="0" w:type="dxa"/>
        </w:trPr>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14</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4-Metoxicinamat de izopentil/Amiloxat</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Isoamyl p-Methoxycinnamate</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71617-10-2</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275-702-5</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10 %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r>
      <w:tr w:rsidR="005D3C24" w:rsidRPr="003D3097" w:rsidTr="005D3C24">
        <w:trPr>
          <w:tblCellSpacing w:w="0" w:type="dxa"/>
        </w:trPr>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15</w:t>
            </w:r>
          </w:p>
        </w:tc>
        <w:tc>
          <w:tcPr>
            <w:tcW w:w="0" w:type="auto"/>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2,4,6-Trianilino-(p-carbo-2′-etilhexil-1′oxi)-1,3,5-triazină</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Ethylhexyl Triazone</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88122-99-0</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402-070-1</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5 %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r>
      <w:tr w:rsidR="005D3C24" w:rsidRPr="003D3097" w:rsidTr="005D3C24">
        <w:trPr>
          <w:tblCellSpacing w:w="0" w:type="dxa"/>
        </w:trPr>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16</w:t>
            </w:r>
          </w:p>
        </w:tc>
        <w:tc>
          <w:tcPr>
            <w:tcW w:w="0" w:type="auto"/>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2-(2H-benzotriazol-2-il)-4-metil-6-(2-metil-3-(1,3,3,3-tetrametil-1-(trimetilsilil)oxi)-disiloxanil)propil) fenol</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Drometrizole Trisiloxane</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155633-54-8</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15 %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r>
      <w:tr w:rsidR="005D3C24" w:rsidRPr="003D3097" w:rsidTr="005D3C24">
        <w:trPr>
          <w:tblCellSpacing w:w="0" w:type="dxa"/>
        </w:trPr>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17</w:t>
            </w:r>
          </w:p>
        </w:tc>
        <w:tc>
          <w:tcPr>
            <w:tcW w:w="0" w:type="auto"/>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Ester bis(2-etilhexilic) al acidului 4,4’-[[6-[[4-[[(1,1-dimetil-etil)amino]carbonil]fenil]amino]-1,3,5-triazin-2,4-diil]diimino]bis benzoic/Iscotrizinol (USAN)</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Diethylhexyl Butamido Triazone</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154702-15-5</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10 %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r>
      <w:tr w:rsidR="005D3C24" w:rsidRPr="003D3097" w:rsidTr="005D3C24">
        <w:trPr>
          <w:tblCellSpacing w:w="0" w:type="dxa"/>
        </w:trPr>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lastRenderedPageBreak/>
              <w:t>18</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3-(4-Metilbenziliden)-d-1 camfor/Enzacamen</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(4-Methylbenzylidene camphor)</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38102-62-4/36861-47-9</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-/253-242-6</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4 %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r>
      <w:tr w:rsidR="005D3C24" w:rsidRPr="003D3097" w:rsidTr="005D3C24">
        <w:trPr>
          <w:tblCellSpacing w:w="0" w:type="dxa"/>
        </w:trPr>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19</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3-Benziliden camfor</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3-Benzylidene Camphor</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15087-24-8</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239-139-9</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2 %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r>
      <w:tr w:rsidR="005D3C24" w:rsidRPr="003D3097" w:rsidTr="005D3C24">
        <w:trPr>
          <w:tblCellSpacing w:w="0" w:type="dxa"/>
        </w:trPr>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20</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Salicilat de 2-etilhexil/Octisalat</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Ethylhexyl Salicylate</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118-60-5</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204-263-4</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5 %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r>
      <w:tr w:rsidR="005D3C24" w:rsidRPr="003D3097" w:rsidTr="005D3C24">
        <w:trPr>
          <w:tblCellSpacing w:w="0" w:type="dxa"/>
        </w:trPr>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21</w:t>
            </w:r>
          </w:p>
        </w:tc>
        <w:tc>
          <w:tcPr>
            <w:tcW w:w="0" w:type="auto"/>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2-Etilhexil 4-(dimetilamino)benzoat/Padimat O (USAN:BAN)</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Ethylhexyl Dimethyl PABA</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21245-02-3</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244-289-3</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8 %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r>
      <w:tr w:rsidR="005D3C24" w:rsidRPr="003D3097" w:rsidTr="005D3C24">
        <w:trPr>
          <w:tblCellSpacing w:w="0" w:type="dxa"/>
        </w:trPr>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22</w:t>
            </w:r>
          </w:p>
        </w:tc>
        <w:tc>
          <w:tcPr>
            <w:tcW w:w="0" w:type="auto"/>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 xml:space="preserve">Acid 2-hidroxi-4-metoxibenzofenonă-5-sulfonic </w:t>
            </w:r>
            <w:r w:rsidR="0095494E">
              <w:rPr>
                <w:rFonts w:ascii="Times New Roman" w:hAnsi="Times New Roman" w:cs="Times New Roman"/>
                <w:lang w:val="en-US"/>
              </w:rPr>
              <w:t>ş</w:t>
            </w:r>
            <w:r w:rsidRPr="003D3097">
              <w:rPr>
                <w:rFonts w:ascii="Times New Roman" w:hAnsi="Times New Roman" w:cs="Times New Roman"/>
                <w:lang w:val="en-US"/>
              </w:rPr>
              <w:t>i sarea sa de sodiu/Sulisobenzonă</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Benzophenone-4, Benzophen one-5</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4065-45-6/6628-37-1</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223-772-2/-</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5 % (ca acid)</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r>
      <w:tr w:rsidR="005D3C24" w:rsidRPr="003D3097" w:rsidTr="005D3C24">
        <w:trPr>
          <w:tblCellSpacing w:w="0" w:type="dxa"/>
        </w:trPr>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23</w:t>
            </w:r>
          </w:p>
        </w:tc>
        <w:tc>
          <w:tcPr>
            <w:tcW w:w="0" w:type="auto"/>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2,2′-Metilenbis(6-(2H-benzotriazol-2-il)-4-(1,1,3,3-tetrametilbutil)fenol)/Bisoctrizol</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Methylene Bis-Benzotriazolyl Tetramethylbutylphenol</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103597-45-1</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403-800-1</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10 %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r>
      <w:tr w:rsidR="005D3C24" w:rsidRPr="003D3097" w:rsidTr="005D3C24">
        <w:trPr>
          <w:tblCellSpacing w:w="0" w:type="dxa"/>
        </w:trPr>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24</w:t>
            </w:r>
          </w:p>
        </w:tc>
        <w:tc>
          <w:tcPr>
            <w:tcW w:w="0" w:type="auto"/>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Sarea de sodiu a acidului 2,2′-bis(1,4-fenilen)-1H-benzimidazol-4,6-disulfonic/Bisdisulizol de disodiu (USAN)</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Disodium Phenyl Dibenzimidazole Tetrasulfonate</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180898-37-7</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429-750-0</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10 % (ca acid)</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r>
      <w:tr w:rsidR="005D3C24" w:rsidRPr="003D3097" w:rsidTr="005D3C24">
        <w:trPr>
          <w:tblCellSpacing w:w="0" w:type="dxa"/>
        </w:trPr>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25</w:t>
            </w:r>
          </w:p>
        </w:tc>
        <w:tc>
          <w:tcPr>
            <w:tcW w:w="0" w:type="auto"/>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2,2'-(6-(4-Metoxifenil)-1,3,5-triazin-2,4-diil)bis(5-((2-etilhexil)oxi)fenol)/Bemotrizinol</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Bis-Ethylhexyloxyphenol Methoxyphenyl Triazine</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187393-00-6</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10 %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r>
      <w:tr w:rsidR="005D3C24" w:rsidRPr="003D3097" w:rsidTr="005D3C24">
        <w:trPr>
          <w:tblCellSpacing w:w="0" w:type="dxa"/>
        </w:trPr>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26</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Benzalmalonat de dimeticodietil</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Polysilicone-15</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207574-74-1</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426-000-4</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10 %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r>
      <w:tr w:rsidR="005D3C24" w:rsidRPr="003D3097" w:rsidTr="005D3C24">
        <w:trPr>
          <w:tblCellSpacing w:w="0" w:type="dxa"/>
        </w:trPr>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27</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Dioxid de titan</w:t>
            </w:r>
            <w:hyperlink r:id="rId77" w:anchor="ntr2-L_2009342RO.01020101-E0002" w:history="1">
              <w:r w:rsidRPr="003D3097">
                <w:rPr>
                  <w:rFonts w:ascii="Times New Roman" w:hAnsi="Times New Roman" w:cs="Times New Roman"/>
                  <w:color w:val="0000FF"/>
                  <w:u w:val="single"/>
                </w:rPr>
                <w:t> (</w:t>
              </w:r>
              <w:r w:rsidRPr="003D3097">
                <w:rPr>
                  <w:rFonts w:ascii="Times New Roman" w:hAnsi="Times New Roman" w:cs="Times New Roman"/>
                  <w:color w:val="0000FF"/>
                  <w:sz w:val="15"/>
                  <w:szCs w:val="15"/>
                  <w:u w:val="single"/>
                  <w:vertAlign w:val="superscript"/>
                </w:rPr>
                <w:t>2</w:t>
              </w:r>
              <w:r w:rsidRPr="003D3097">
                <w:rPr>
                  <w:rFonts w:ascii="Times New Roman" w:hAnsi="Times New Roman" w:cs="Times New Roman"/>
                  <w:color w:val="0000FF"/>
                  <w:u w:val="single"/>
                </w:rPr>
                <w:t>)</w:t>
              </w:r>
            </w:hyperlink>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Titanium Dioxide</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13463-67-7/1317-70-0/1317-80-2</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236-675-5/205-280-1/215-282-2</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25 %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r>
      <w:tr w:rsidR="005D3C24" w:rsidRPr="0095494E" w:rsidTr="005D3C24">
        <w:trPr>
          <w:tblCellSpacing w:w="0" w:type="dxa"/>
        </w:trPr>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28</w:t>
            </w:r>
          </w:p>
        </w:tc>
        <w:tc>
          <w:tcPr>
            <w:tcW w:w="0" w:type="auto"/>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Esterul hexilic al acidului 2-[4-(dietilamino)-2-hidroxibenzoil]-benzoic</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Diethylamino Hydroxybenzoyl Hexyl Benzoate</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302776-68-7</w:t>
            </w:r>
          </w:p>
        </w:tc>
        <w:tc>
          <w:tcPr>
            <w:tcW w:w="0" w:type="auto"/>
            <w:shd w:val="clear" w:color="auto" w:fill="FFFFFF"/>
            <w:hideMark/>
          </w:tcPr>
          <w:p w:rsidR="005D3C24" w:rsidRPr="003D3097" w:rsidRDefault="005D3C24" w:rsidP="005D3C24">
            <w:pPr>
              <w:spacing w:before="60" w:after="60"/>
              <w:rPr>
                <w:rFonts w:ascii="Times New Roman" w:hAnsi="Times New Roman" w:cs="Times New Roman"/>
              </w:rPr>
            </w:pPr>
            <w:r w:rsidRPr="003D3097">
              <w:rPr>
                <w:rFonts w:ascii="Times New Roman" w:hAnsi="Times New Roman" w:cs="Times New Roman"/>
              </w:rPr>
              <w:t>443-860-6</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rPr>
            </w:pPr>
            <w:r w:rsidRPr="003D3097">
              <w:rPr>
                <w:rFonts w:ascii="Times New Roman" w:hAnsi="Times New Roman" w:cs="Times New Roman"/>
              </w:rPr>
              <w:t> </w:t>
            </w:r>
          </w:p>
        </w:tc>
        <w:tc>
          <w:tcPr>
            <w:tcW w:w="0" w:type="auto"/>
            <w:shd w:val="clear" w:color="auto" w:fill="FFFFFF"/>
            <w:hideMark/>
          </w:tcPr>
          <w:p w:rsidR="005D3C24" w:rsidRPr="003D3097" w:rsidRDefault="005D3C24" w:rsidP="005D3C24">
            <w:pPr>
              <w:spacing w:before="60" w:after="60"/>
              <w:rPr>
                <w:rFonts w:ascii="Times New Roman" w:hAnsi="Times New Roman" w:cs="Times New Roman"/>
                <w:lang w:val="en-US"/>
              </w:rPr>
            </w:pPr>
            <w:r w:rsidRPr="003D3097">
              <w:rPr>
                <w:rFonts w:ascii="Times New Roman" w:hAnsi="Times New Roman" w:cs="Times New Roman"/>
                <w:lang w:val="en-US"/>
              </w:rPr>
              <w:t>10 % în produsele de protec</w:t>
            </w:r>
            <w:r w:rsidR="0095494E">
              <w:rPr>
                <w:rFonts w:ascii="Times New Roman" w:hAnsi="Times New Roman" w:cs="Times New Roman"/>
                <w:lang w:val="en-US"/>
              </w:rPr>
              <w:t>ţ</w:t>
            </w:r>
            <w:r w:rsidRPr="003D3097">
              <w:rPr>
                <w:rFonts w:ascii="Times New Roman" w:hAnsi="Times New Roman" w:cs="Times New Roman"/>
                <w:lang w:val="en-US"/>
              </w:rPr>
              <w:t>ie solară</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c>
          <w:tcPr>
            <w:tcW w:w="0" w:type="auto"/>
            <w:shd w:val="clear" w:color="auto" w:fill="FFFFFF"/>
            <w:hideMark/>
          </w:tcPr>
          <w:p w:rsidR="005D3C24" w:rsidRPr="003D3097" w:rsidRDefault="005D3C24" w:rsidP="005D3C24">
            <w:pPr>
              <w:spacing w:before="120"/>
              <w:jc w:val="both"/>
              <w:rPr>
                <w:rFonts w:ascii="Times New Roman" w:hAnsi="Times New Roman" w:cs="Times New Roman"/>
                <w:lang w:val="en-US"/>
              </w:rPr>
            </w:pPr>
            <w:r w:rsidRPr="003D3097">
              <w:rPr>
                <w:rFonts w:ascii="Times New Roman" w:hAnsi="Times New Roman" w:cs="Times New Roman"/>
                <w:lang w:val="en-US"/>
              </w:rPr>
              <w:t> </w:t>
            </w:r>
          </w:p>
        </w:tc>
      </w:tr>
    </w:tbl>
    <w:p w:rsidR="005D3C24" w:rsidRPr="003D3097" w:rsidRDefault="00D65385" w:rsidP="005D3C24">
      <w:pPr>
        <w:spacing w:before="240" w:after="60"/>
        <w:rPr>
          <w:rFonts w:ascii="Times New Roman" w:hAnsi="Times New Roman" w:cs="Times New Roman"/>
        </w:rPr>
      </w:pPr>
      <w:r w:rsidRPr="00D65385">
        <w:rPr>
          <w:rFonts w:ascii="Times New Roman" w:hAnsi="Times New Roman" w:cs="Times New Roman"/>
        </w:rPr>
        <w:lastRenderedPageBreak/>
        <w:pict>
          <v:rect id="_x0000_i1028" style="width:277.65pt;height:.75pt" o:hrpct="0" o:hrstd="t" o:hrnoshade="t" o:hr="t" fillcolor="black" stroked="f"/>
        </w:pict>
      </w:r>
    </w:p>
    <w:p w:rsidR="005D3C24" w:rsidRPr="003D3097" w:rsidRDefault="00D65385" w:rsidP="005D3C24">
      <w:pPr>
        <w:shd w:val="clear" w:color="auto" w:fill="FFFFFF"/>
        <w:spacing w:before="60" w:after="60"/>
        <w:jc w:val="both"/>
        <w:rPr>
          <w:rFonts w:ascii="Times New Roman" w:hAnsi="Times New Roman" w:cs="Times New Roman"/>
          <w:color w:val="000000"/>
          <w:sz w:val="19"/>
          <w:szCs w:val="19"/>
          <w:lang w:val="ro-RO"/>
        </w:rPr>
      </w:pPr>
      <w:hyperlink r:id="rId78" w:anchor="ntc1-L_2009342RO.01020101-E0001" w:history="1">
        <w:r w:rsidR="005D3C24" w:rsidRPr="003D3097">
          <w:rPr>
            <w:rFonts w:ascii="Times New Roman" w:hAnsi="Times New Roman" w:cs="Times New Roman"/>
            <w:color w:val="0000FF"/>
            <w:sz w:val="19"/>
            <w:szCs w:val="19"/>
            <w:u w:val="single"/>
            <w:lang w:val="ro-RO"/>
          </w:rPr>
          <w:t>(</w:t>
        </w:r>
        <w:r w:rsidR="005D3C24" w:rsidRPr="003D3097">
          <w:rPr>
            <w:rFonts w:ascii="Times New Roman" w:hAnsi="Times New Roman" w:cs="Times New Roman"/>
            <w:color w:val="0000FF"/>
            <w:sz w:val="13"/>
            <w:szCs w:val="13"/>
            <w:u w:val="single"/>
            <w:vertAlign w:val="superscript"/>
            <w:lang w:val="ro-RO"/>
          </w:rPr>
          <w:t>1</w:t>
        </w:r>
        <w:r w:rsidR="005D3C24" w:rsidRPr="003D3097">
          <w:rPr>
            <w:rFonts w:ascii="Times New Roman" w:hAnsi="Times New Roman" w:cs="Times New Roman"/>
            <w:color w:val="0000FF"/>
            <w:sz w:val="19"/>
            <w:szCs w:val="19"/>
            <w:u w:val="single"/>
            <w:lang w:val="ro-RO"/>
          </w:rPr>
          <w:t>)</w:t>
        </w:r>
      </w:hyperlink>
      <w:r w:rsidR="005D3C24" w:rsidRPr="003D3097">
        <w:rPr>
          <w:rFonts w:ascii="Times New Roman" w:hAnsi="Times New Roman" w:cs="Times New Roman"/>
          <w:color w:val="000000"/>
          <w:sz w:val="19"/>
          <w:szCs w:val="19"/>
          <w:lang w:val="ro-RO"/>
        </w:rPr>
        <w:t>  Nu este necesară, în cazul în care concentra</w:t>
      </w:r>
      <w:r w:rsidR="0095494E">
        <w:rPr>
          <w:rFonts w:ascii="Times New Roman" w:hAnsi="Times New Roman" w:cs="Times New Roman"/>
          <w:color w:val="000000"/>
          <w:sz w:val="19"/>
          <w:szCs w:val="19"/>
          <w:lang w:val="ro-RO"/>
        </w:rPr>
        <w:t>ţ</w:t>
      </w:r>
      <w:r w:rsidR="005D3C24" w:rsidRPr="003D3097">
        <w:rPr>
          <w:rFonts w:ascii="Times New Roman" w:hAnsi="Times New Roman" w:cs="Times New Roman"/>
          <w:color w:val="000000"/>
          <w:sz w:val="19"/>
          <w:szCs w:val="19"/>
          <w:lang w:val="ro-RO"/>
        </w:rPr>
        <w:t xml:space="preserve">ia este de 0,5 % sau mai mică </w:t>
      </w:r>
      <w:r w:rsidR="0095494E">
        <w:rPr>
          <w:rFonts w:ascii="Times New Roman" w:hAnsi="Times New Roman" w:cs="Times New Roman"/>
          <w:color w:val="000000"/>
          <w:sz w:val="19"/>
          <w:szCs w:val="19"/>
          <w:lang w:val="ro-RO"/>
        </w:rPr>
        <w:t>ş</w:t>
      </w:r>
      <w:r w:rsidR="005D3C24" w:rsidRPr="003D3097">
        <w:rPr>
          <w:rFonts w:ascii="Times New Roman" w:hAnsi="Times New Roman" w:cs="Times New Roman"/>
          <w:color w:val="000000"/>
          <w:sz w:val="19"/>
          <w:szCs w:val="19"/>
          <w:lang w:val="ro-RO"/>
        </w:rPr>
        <w:t>i când se utilizează numai în scopuri de protec</w:t>
      </w:r>
      <w:r w:rsidR="0095494E">
        <w:rPr>
          <w:rFonts w:ascii="Times New Roman" w:hAnsi="Times New Roman" w:cs="Times New Roman"/>
          <w:color w:val="000000"/>
          <w:sz w:val="19"/>
          <w:szCs w:val="19"/>
          <w:lang w:val="ro-RO"/>
        </w:rPr>
        <w:t>ţ</w:t>
      </w:r>
      <w:r w:rsidR="005D3C24" w:rsidRPr="003D3097">
        <w:rPr>
          <w:rFonts w:ascii="Times New Roman" w:hAnsi="Times New Roman" w:cs="Times New Roman"/>
          <w:color w:val="000000"/>
          <w:sz w:val="19"/>
          <w:szCs w:val="19"/>
          <w:lang w:val="ro-RO"/>
        </w:rPr>
        <w:t>ie a produsului.</w:t>
      </w:r>
    </w:p>
    <w:p w:rsidR="00690DA7" w:rsidRPr="003D3097" w:rsidRDefault="00D65385" w:rsidP="005D3C24">
      <w:pPr>
        <w:shd w:val="clear" w:color="auto" w:fill="FFFFFF"/>
        <w:spacing w:before="60" w:after="60"/>
        <w:jc w:val="both"/>
        <w:rPr>
          <w:rFonts w:ascii="Times New Roman" w:hAnsi="Times New Roman" w:cs="Times New Roman"/>
          <w:color w:val="000000"/>
          <w:sz w:val="19"/>
          <w:szCs w:val="19"/>
          <w:lang w:val="en-US"/>
        </w:rPr>
      </w:pPr>
      <w:hyperlink r:id="rId79" w:anchor="ntc2-L_2009342RO.01020101-E0002" w:history="1">
        <w:r w:rsidR="005D3C24" w:rsidRPr="003D3097">
          <w:rPr>
            <w:rFonts w:ascii="Times New Roman" w:hAnsi="Times New Roman" w:cs="Times New Roman"/>
            <w:color w:val="0000FF"/>
            <w:sz w:val="19"/>
            <w:szCs w:val="19"/>
            <w:u w:val="single"/>
            <w:lang w:val="ro-RO"/>
          </w:rPr>
          <w:t>(</w:t>
        </w:r>
        <w:r w:rsidR="005D3C24" w:rsidRPr="003D3097">
          <w:rPr>
            <w:rFonts w:ascii="Times New Roman" w:hAnsi="Times New Roman" w:cs="Times New Roman"/>
            <w:color w:val="0000FF"/>
            <w:sz w:val="13"/>
            <w:szCs w:val="13"/>
            <w:u w:val="single"/>
            <w:vertAlign w:val="superscript"/>
            <w:lang w:val="ro-RO"/>
          </w:rPr>
          <w:t>2</w:t>
        </w:r>
        <w:r w:rsidR="005D3C24" w:rsidRPr="003D3097">
          <w:rPr>
            <w:rFonts w:ascii="Times New Roman" w:hAnsi="Times New Roman" w:cs="Times New Roman"/>
            <w:color w:val="0000FF"/>
            <w:sz w:val="19"/>
            <w:szCs w:val="19"/>
            <w:u w:val="single"/>
            <w:lang w:val="ro-RO"/>
          </w:rPr>
          <w:t>)</w:t>
        </w:r>
      </w:hyperlink>
      <w:r w:rsidR="005D3C24" w:rsidRPr="003D3097">
        <w:rPr>
          <w:rFonts w:ascii="Times New Roman" w:hAnsi="Times New Roman" w:cs="Times New Roman"/>
          <w:color w:val="000000"/>
          <w:sz w:val="19"/>
          <w:szCs w:val="19"/>
          <w:lang w:val="ro-RO"/>
        </w:rPr>
        <w:t xml:space="preserve">  Pentru utilizarea ca </w:t>
      </w:r>
      <w:r w:rsidR="0095494E">
        <w:rPr>
          <w:rFonts w:ascii="Times New Roman" w:hAnsi="Times New Roman" w:cs="Times New Roman"/>
          <w:color w:val="000000"/>
          <w:sz w:val="19"/>
          <w:szCs w:val="19"/>
          <w:lang w:val="ro-RO"/>
        </w:rPr>
        <w:t>ş</w:t>
      </w:r>
      <w:r w:rsidR="005D3C24" w:rsidRPr="003D3097">
        <w:rPr>
          <w:rFonts w:ascii="Times New Roman" w:hAnsi="Times New Roman" w:cs="Times New Roman"/>
          <w:color w:val="000000"/>
          <w:sz w:val="19"/>
          <w:szCs w:val="19"/>
          <w:lang w:val="ro-RO"/>
        </w:rPr>
        <w:t>i colorant, a se vedea anexa nr.5, nr. crt. 143</w:t>
      </w:r>
      <w:r w:rsidR="005D3C24" w:rsidRPr="003D3097">
        <w:rPr>
          <w:rFonts w:ascii="Times New Roman" w:hAnsi="Times New Roman" w:cs="Times New Roman"/>
          <w:color w:val="000000"/>
          <w:sz w:val="19"/>
          <w:szCs w:val="19"/>
          <w:lang w:val="en-US"/>
        </w:rPr>
        <w:t>.</w:t>
      </w:r>
    </w:p>
    <w:p w:rsidR="00E818E1" w:rsidRPr="003D3097" w:rsidRDefault="00E818E1" w:rsidP="00690DA7">
      <w:pPr>
        <w:pStyle w:val="a7"/>
        <w:jc w:val="right"/>
        <w:rPr>
          <w:sz w:val="28"/>
          <w:szCs w:val="28"/>
          <w:lang w:val="en-US"/>
        </w:rPr>
      </w:pPr>
    </w:p>
    <w:p w:rsidR="005D3C24" w:rsidRPr="003D3097" w:rsidRDefault="005D3C24" w:rsidP="0095494E">
      <w:pPr>
        <w:pStyle w:val="a7"/>
        <w:jc w:val="center"/>
        <w:rPr>
          <w:sz w:val="28"/>
          <w:szCs w:val="28"/>
          <w:lang w:val="ro-RO"/>
        </w:rPr>
        <w:sectPr w:rsidR="005D3C24" w:rsidRPr="003D3097" w:rsidSect="005D3C24">
          <w:pgSz w:w="16838" w:h="11906" w:orient="landscape" w:code="9"/>
          <w:pgMar w:top="851" w:right="567" w:bottom="1701" w:left="567" w:header="709" w:footer="709" w:gutter="0"/>
          <w:cols w:space="708"/>
          <w:docGrid w:linePitch="360"/>
        </w:sectPr>
      </w:pPr>
    </w:p>
    <w:p w:rsidR="00E818E1" w:rsidRDefault="00E818E1" w:rsidP="0095494E">
      <w:pPr>
        <w:pStyle w:val="a7"/>
        <w:rPr>
          <w:sz w:val="28"/>
          <w:szCs w:val="28"/>
          <w:lang w:val="ro-RO"/>
        </w:rPr>
      </w:pPr>
    </w:p>
    <w:p w:rsidR="00E818E1" w:rsidRDefault="00E818E1" w:rsidP="00690DA7">
      <w:pPr>
        <w:pStyle w:val="a7"/>
        <w:jc w:val="right"/>
        <w:rPr>
          <w:sz w:val="28"/>
          <w:szCs w:val="28"/>
          <w:lang w:val="ro-RO"/>
        </w:rPr>
      </w:pPr>
    </w:p>
    <w:p w:rsidR="00690DA7" w:rsidRPr="006E491C" w:rsidRDefault="00690DA7" w:rsidP="00690DA7">
      <w:pPr>
        <w:pStyle w:val="a7"/>
        <w:jc w:val="right"/>
        <w:rPr>
          <w:sz w:val="28"/>
          <w:szCs w:val="28"/>
          <w:lang w:val="ro-RO"/>
        </w:rPr>
      </w:pPr>
      <w:r w:rsidRPr="006E491C">
        <w:rPr>
          <w:sz w:val="28"/>
          <w:szCs w:val="28"/>
          <w:lang w:val="ro-RO"/>
        </w:rPr>
        <w:t xml:space="preserve">Anexa nr. 8 </w:t>
      </w:r>
    </w:p>
    <w:p w:rsidR="00690DA7" w:rsidRPr="006E491C" w:rsidRDefault="00690DA7" w:rsidP="00690DA7">
      <w:pPr>
        <w:pStyle w:val="a7"/>
        <w:jc w:val="right"/>
        <w:rPr>
          <w:sz w:val="28"/>
          <w:szCs w:val="28"/>
          <w:lang w:val="ro-RO"/>
        </w:rPr>
      </w:pPr>
      <w:r w:rsidRPr="006E491C">
        <w:rPr>
          <w:sz w:val="28"/>
          <w:szCs w:val="28"/>
          <w:lang w:val="ro-RO"/>
        </w:rPr>
        <w:t>la Regulamentul sanitar</w:t>
      </w:r>
    </w:p>
    <w:p w:rsidR="00690DA7" w:rsidRPr="006E491C" w:rsidRDefault="00690DA7" w:rsidP="00690DA7">
      <w:pPr>
        <w:pStyle w:val="a7"/>
        <w:jc w:val="right"/>
        <w:rPr>
          <w:sz w:val="28"/>
          <w:szCs w:val="28"/>
          <w:lang w:val="ro-RO"/>
        </w:rPr>
      </w:pPr>
      <w:r w:rsidRPr="006E491C">
        <w:rPr>
          <w:sz w:val="28"/>
          <w:szCs w:val="28"/>
          <w:lang w:val="ro-RO"/>
        </w:rPr>
        <w:t xml:space="preserve"> privind produsele cosmetice</w:t>
      </w:r>
    </w:p>
    <w:p w:rsidR="00690DA7" w:rsidRPr="006E491C" w:rsidRDefault="00690DA7" w:rsidP="00690DA7">
      <w:pPr>
        <w:rPr>
          <w:b/>
          <w:bCs/>
          <w:lang w:val="ro-RO"/>
        </w:rPr>
      </w:pPr>
    </w:p>
    <w:p w:rsidR="00690DA7" w:rsidRPr="006E491C" w:rsidRDefault="00690DA7" w:rsidP="00690DA7">
      <w:pPr>
        <w:rPr>
          <w:b/>
          <w:bCs/>
          <w:lang w:val="ro-RO"/>
        </w:rPr>
      </w:pPr>
    </w:p>
    <w:p w:rsidR="00690DA7" w:rsidRPr="006E491C" w:rsidRDefault="00690DA7" w:rsidP="00690DA7">
      <w:pPr>
        <w:jc w:val="center"/>
        <w:rPr>
          <w:rFonts w:ascii="Times New Roman" w:hAnsi="Times New Roman" w:cs="Times New Roman"/>
          <w:b/>
          <w:bCs/>
          <w:sz w:val="28"/>
          <w:szCs w:val="28"/>
          <w:lang w:val="ro-RO"/>
        </w:rPr>
      </w:pPr>
      <w:r w:rsidRPr="006E491C">
        <w:rPr>
          <w:rFonts w:ascii="Times New Roman" w:hAnsi="Times New Roman" w:cs="Times New Roman"/>
          <w:b/>
          <w:bCs/>
          <w:sz w:val="28"/>
          <w:szCs w:val="28"/>
          <w:lang w:val="ro-RO"/>
        </w:rPr>
        <w:t>Simboluri utilizate pe ambalaj/recipient</w:t>
      </w:r>
    </w:p>
    <w:p w:rsidR="00690DA7" w:rsidRPr="006E491C" w:rsidRDefault="00690DA7" w:rsidP="00690DA7">
      <w:pPr>
        <w:jc w:val="center"/>
        <w:rPr>
          <w:rFonts w:ascii="Times New Roman" w:hAnsi="Times New Roman" w:cs="Times New Roman"/>
          <w:b/>
          <w:bCs/>
          <w:sz w:val="28"/>
          <w:szCs w:val="28"/>
          <w:lang w:val="ro-RO"/>
        </w:rPr>
      </w:pPr>
    </w:p>
    <w:p w:rsidR="00690DA7" w:rsidRPr="006E491C" w:rsidRDefault="00690DA7" w:rsidP="00690DA7">
      <w:pPr>
        <w:rPr>
          <w:rFonts w:ascii="Times New Roman" w:hAnsi="Times New Roman" w:cs="Times New Roman"/>
          <w:b/>
          <w:bCs/>
          <w:sz w:val="28"/>
          <w:szCs w:val="28"/>
          <w:lang w:val="ro-RO"/>
        </w:rPr>
      </w:pPr>
      <w:r w:rsidRPr="006E491C">
        <w:rPr>
          <w:rFonts w:ascii="Times New Roman" w:hAnsi="Times New Roman" w:cs="Times New Roman"/>
          <w:b/>
          <w:bCs/>
          <w:sz w:val="28"/>
          <w:szCs w:val="28"/>
          <w:lang w:val="ro-RO"/>
        </w:rPr>
        <w:t>1.   Trimitere la informa</w:t>
      </w:r>
      <w:r w:rsidR="0095494E">
        <w:rPr>
          <w:rFonts w:ascii="Times New Roman" w:hAnsi="Times New Roman" w:cs="Times New Roman"/>
          <w:b/>
          <w:bCs/>
          <w:sz w:val="28"/>
          <w:szCs w:val="28"/>
          <w:lang w:val="ro-RO"/>
        </w:rPr>
        <w:t>ţ</w:t>
      </w:r>
      <w:r w:rsidRPr="006E491C">
        <w:rPr>
          <w:rFonts w:ascii="Times New Roman" w:hAnsi="Times New Roman" w:cs="Times New Roman"/>
          <w:b/>
          <w:bCs/>
          <w:sz w:val="28"/>
          <w:szCs w:val="28"/>
          <w:lang w:val="ro-RO"/>
        </w:rPr>
        <w:t>ii incluse sau ata</w:t>
      </w:r>
      <w:r w:rsidR="0095494E">
        <w:rPr>
          <w:rFonts w:ascii="Times New Roman" w:hAnsi="Times New Roman" w:cs="Times New Roman"/>
          <w:b/>
          <w:bCs/>
          <w:sz w:val="28"/>
          <w:szCs w:val="28"/>
          <w:lang w:val="ro-RO"/>
        </w:rPr>
        <w:t>ş</w:t>
      </w:r>
      <w:r w:rsidRPr="006E491C">
        <w:rPr>
          <w:rFonts w:ascii="Times New Roman" w:hAnsi="Times New Roman" w:cs="Times New Roman"/>
          <w:b/>
          <w:bCs/>
          <w:sz w:val="28"/>
          <w:szCs w:val="28"/>
          <w:lang w:val="ro-RO"/>
        </w:rPr>
        <w:t>ate la produsul cosmetic</w:t>
      </w:r>
    </w:p>
    <w:p w:rsidR="00690DA7" w:rsidRPr="006E491C" w:rsidRDefault="00690DA7" w:rsidP="00690DA7">
      <w:pPr>
        <w:rPr>
          <w:rFonts w:ascii="Times New Roman" w:hAnsi="Times New Roman" w:cs="Times New Roman"/>
          <w:sz w:val="28"/>
          <w:szCs w:val="28"/>
          <w:lang w:val="ro-RO"/>
        </w:rPr>
      </w:pPr>
      <w:r w:rsidRPr="006E491C">
        <w:rPr>
          <w:rFonts w:ascii="Times New Roman" w:hAnsi="Times New Roman" w:cs="Times New Roman"/>
          <w:noProof/>
          <w:sz w:val="28"/>
          <w:szCs w:val="28"/>
          <w:lang w:eastAsia="ru-RU"/>
        </w:rPr>
        <w:drawing>
          <wp:inline distT="0" distB="0" distL="0" distR="0">
            <wp:extent cx="438150" cy="476250"/>
            <wp:effectExtent l="0" t="0" r="0" b="0"/>
            <wp:docPr id="3"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476250"/>
                    </a:xfrm>
                    <a:prstGeom prst="rect">
                      <a:avLst/>
                    </a:prstGeom>
                    <a:noFill/>
                    <a:ln>
                      <a:noFill/>
                    </a:ln>
                  </pic:spPr>
                </pic:pic>
              </a:graphicData>
            </a:graphic>
          </wp:inline>
        </w:drawing>
      </w:r>
    </w:p>
    <w:p w:rsidR="00690DA7" w:rsidRPr="006E491C" w:rsidRDefault="00690DA7" w:rsidP="00690DA7">
      <w:pPr>
        <w:rPr>
          <w:rFonts w:ascii="Times New Roman" w:hAnsi="Times New Roman" w:cs="Times New Roman"/>
          <w:b/>
          <w:bCs/>
          <w:sz w:val="28"/>
          <w:szCs w:val="28"/>
          <w:lang w:val="ro-RO"/>
        </w:rPr>
      </w:pPr>
      <w:r w:rsidRPr="006E491C">
        <w:rPr>
          <w:rFonts w:ascii="Times New Roman" w:hAnsi="Times New Roman" w:cs="Times New Roman"/>
          <w:b/>
          <w:bCs/>
          <w:sz w:val="28"/>
          <w:szCs w:val="28"/>
          <w:lang w:val="ro-RO"/>
        </w:rPr>
        <w:t>2.   Perioada de utilizare după deschidere</w:t>
      </w:r>
    </w:p>
    <w:p w:rsidR="00690DA7" w:rsidRPr="006E491C" w:rsidRDefault="00690DA7" w:rsidP="00690DA7">
      <w:pPr>
        <w:rPr>
          <w:rFonts w:ascii="Times New Roman" w:hAnsi="Times New Roman" w:cs="Times New Roman"/>
          <w:sz w:val="28"/>
          <w:szCs w:val="28"/>
          <w:lang w:val="ro-RO"/>
        </w:rPr>
      </w:pPr>
      <w:r w:rsidRPr="006E491C">
        <w:rPr>
          <w:rFonts w:ascii="Times New Roman" w:hAnsi="Times New Roman" w:cs="Times New Roman"/>
          <w:noProof/>
          <w:sz w:val="28"/>
          <w:szCs w:val="28"/>
          <w:lang w:eastAsia="ru-RU"/>
        </w:rPr>
        <w:drawing>
          <wp:inline distT="0" distB="0" distL="0" distR="0">
            <wp:extent cx="342900" cy="400050"/>
            <wp:effectExtent l="0" t="0" r="0" b="0"/>
            <wp:docPr id="2" name="Рисунок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400050"/>
                    </a:xfrm>
                    <a:prstGeom prst="rect">
                      <a:avLst/>
                    </a:prstGeom>
                    <a:noFill/>
                    <a:ln>
                      <a:noFill/>
                    </a:ln>
                  </pic:spPr>
                </pic:pic>
              </a:graphicData>
            </a:graphic>
          </wp:inline>
        </w:drawing>
      </w:r>
    </w:p>
    <w:p w:rsidR="00690DA7" w:rsidRPr="006E491C" w:rsidRDefault="00690DA7" w:rsidP="00690DA7">
      <w:pPr>
        <w:rPr>
          <w:rFonts w:ascii="Times New Roman" w:hAnsi="Times New Roman" w:cs="Times New Roman"/>
          <w:b/>
          <w:bCs/>
          <w:sz w:val="28"/>
          <w:szCs w:val="28"/>
          <w:lang w:val="ro-RO"/>
        </w:rPr>
      </w:pPr>
      <w:r w:rsidRPr="006E491C">
        <w:rPr>
          <w:rFonts w:ascii="Times New Roman" w:hAnsi="Times New Roman" w:cs="Times New Roman"/>
          <w:b/>
          <w:bCs/>
          <w:sz w:val="28"/>
          <w:szCs w:val="28"/>
          <w:lang w:val="ro-RO"/>
        </w:rPr>
        <w:t>3.   Dată de minimă durabilitate</w:t>
      </w:r>
    </w:p>
    <w:p w:rsidR="00690DA7" w:rsidRPr="006E491C" w:rsidRDefault="00690DA7" w:rsidP="00690DA7">
      <w:pPr>
        <w:rPr>
          <w:lang w:val="ro-RO"/>
        </w:rPr>
      </w:pPr>
      <w:r w:rsidRPr="006E491C">
        <w:rPr>
          <w:noProof/>
          <w:lang w:eastAsia="ru-RU"/>
        </w:rPr>
        <w:drawing>
          <wp:inline distT="0" distB="0" distL="0" distR="0">
            <wp:extent cx="266700" cy="495300"/>
            <wp:effectExtent l="0" t="0" r="0" b="0"/>
            <wp:docPr id="1" name="Рисунок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495300"/>
                    </a:xfrm>
                    <a:prstGeom prst="rect">
                      <a:avLst/>
                    </a:prstGeom>
                    <a:noFill/>
                    <a:ln>
                      <a:noFill/>
                    </a:ln>
                  </pic:spPr>
                </pic:pic>
              </a:graphicData>
            </a:graphic>
          </wp:inline>
        </w:drawing>
      </w:r>
    </w:p>
    <w:p w:rsidR="00690DA7" w:rsidRPr="006E491C" w:rsidRDefault="00690DA7" w:rsidP="00690DA7">
      <w:pPr>
        <w:tabs>
          <w:tab w:val="left" w:pos="851"/>
        </w:tabs>
        <w:rPr>
          <w:rFonts w:ascii="Times New Roman" w:hAnsi="Times New Roman" w:cs="Times New Roman"/>
          <w:sz w:val="28"/>
          <w:szCs w:val="28"/>
          <w:lang w:val="ro-RO"/>
        </w:rPr>
      </w:pPr>
    </w:p>
    <w:p w:rsidR="00690DA7" w:rsidRPr="006E491C" w:rsidRDefault="00690DA7" w:rsidP="00690DA7">
      <w:pPr>
        <w:tabs>
          <w:tab w:val="left" w:pos="851"/>
        </w:tabs>
        <w:rPr>
          <w:rFonts w:ascii="Times New Roman" w:hAnsi="Times New Roman" w:cs="Times New Roman"/>
          <w:sz w:val="28"/>
          <w:szCs w:val="28"/>
          <w:lang w:val="ro-RO"/>
        </w:rPr>
      </w:pPr>
    </w:p>
    <w:p w:rsidR="00690DA7" w:rsidRPr="006E491C" w:rsidRDefault="00690DA7" w:rsidP="00690DA7">
      <w:pPr>
        <w:tabs>
          <w:tab w:val="left" w:pos="851"/>
        </w:tabs>
        <w:rPr>
          <w:rFonts w:ascii="Times New Roman" w:hAnsi="Times New Roman" w:cs="Times New Roman"/>
          <w:sz w:val="28"/>
          <w:szCs w:val="28"/>
          <w:lang w:val="ro-RO"/>
        </w:rPr>
      </w:pPr>
    </w:p>
    <w:p w:rsidR="00690DA7" w:rsidRPr="006E491C" w:rsidRDefault="00690DA7" w:rsidP="00690DA7">
      <w:pPr>
        <w:tabs>
          <w:tab w:val="left" w:pos="851"/>
        </w:tabs>
        <w:rPr>
          <w:rFonts w:ascii="Times New Roman" w:hAnsi="Times New Roman" w:cs="Times New Roman"/>
          <w:sz w:val="28"/>
          <w:szCs w:val="28"/>
          <w:lang w:val="ro-RO"/>
        </w:rPr>
      </w:pPr>
    </w:p>
    <w:p w:rsidR="00690DA7" w:rsidRPr="006E491C" w:rsidRDefault="00690DA7" w:rsidP="00690DA7">
      <w:pPr>
        <w:tabs>
          <w:tab w:val="left" w:pos="851"/>
        </w:tabs>
        <w:rPr>
          <w:rFonts w:ascii="Times New Roman" w:hAnsi="Times New Roman" w:cs="Times New Roman"/>
          <w:sz w:val="28"/>
          <w:szCs w:val="28"/>
          <w:lang w:val="ro-RO"/>
        </w:rPr>
      </w:pPr>
    </w:p>
    <w:p w:rsidR="00690DA7" w:rsidRPr="006E491C" w:rsidRDefault="00690DA7" w:rsidP="00690DA7">
      <w:pPr>
        <w:tabs>
          <w:tab w:val="left" w:pos="851"/>
        </w:tabs>
        <w:rPr>
          <w:rFonts w:ascii="Times New Roman" w:hAnsi="Times New Roman" w:cs="Times New Roman"/>
          <w:sz w:val="28"/>
          <w:szCs w:val="28"/>
          <w:lang w:val="ro-RO"/>
        </w:rPr>
      </w:pPr>
    </w:p>
    <w:p w:rsidR="00690DA7" w:rsidRPr="006E491C" w:rsidRDefault="00690DA7" w:rsidP="00690DA7">
      <w:pPr>
        <w:tabs>
          <w:tab w:val="left" w:pos="851"/>
        </w:tabs>
        <w:rPr>
          <w:rFonts w:ascii="Times New Roman" w:hAnsi="Times New Roman" w:cs="Times New Roman"/>
          <w:sz w:val="28"/>
          <w:szCs w:val="28"/>
          <w:lang w:val="ro-RO"/>
        </w:rPr>
      </w:pPr>
    </w:p>
    <w:p w:rsidR="00690DA7" w:rsidRDefault="00690DA7" w:rsidP="00690DA7">
      <w:pPr>
        <w:tabs>
          <w:tab w:val="left" w:pos="851"/>
        </w:tabs>
        <w:rPr>
          <w:rFonts w:ascii="Times New Roman" w:hAnsi="Times New Roman" w:cs="Times New Roman"/>
          <w:sz w:val="28"/>
          <w:szCs w:val="28"/>
          <w:lang w:val="ro-RO"/>
        </w:rPr>
      </w:pPr>
    </w:p>
    <w:p w:rsidR="005D3C24" w:rsidRPr="006E491C" w:rsidRDefault="005D3C24" w:rsidP="00690DA7">
      <w:pPr>
        <w:tabs>
          <w:tab w:val="left" w:pos="851"/>
        </w:tabs>
        <w:rPr>
          <w:rFonts w:ascii="Times New Roman" w:hAnsi="Times New Roman" w:cs="Times New Roman"/>
          <w:sz w:val="28"/>
          <w:szCs w:val="28"/>
          <w:lang w:val="ro-RO"/>
        </w:rPr>
      </w:pPr>
    </w:p>
    <w:p w:rsidR="00690DA7" w:rsidRDefault="00690DA7" w:rsidP="00690DA7">
      <w:pPr>
        <w:tabs>
          <w:tab w:val="left" w:pos="851"/>
        </w:tabs>
        <w:rPr>
          <w:rFonts w:ascii="Times New Roman" w:hAnsi="Times New Roman" w:cs="Times New Roman"/>
          <w:sz w:val="28"/>
          <w:szCs w:val="28"/>
          <w:lang w:val="ro-RO"/>
        </w:rPr>
      </w:pPr>
    </w:p>
    <w:p w:rsidR="00E818E1" w:rsidRDefault="00E818E1" w:rsidP="00690DA7">
      <w:pPr>
        <w:tabs>
          <w:tab w:val="left" w:pos="851"/>
        </w:tabs>
        <w:rPr>
          <w:rFonts w:ascii="Times New Roman" w:hAnsi="Times New Roman" w:cs="Times New Roman"/>
          <w:sz w:val="28"/>
          <w:szCs w:val="28"/>
          <w:lang w:val="ro-RO"/>
        </w:rPr>
      </w:pPr>
    </w:p>
    <w:p w:rsidR="00E818E1" w:rsidRPr="006E491C" w:rsidRDefault="00E818E1" w:rsidP="00690DA7">
      <w:pPr>
        <w:tabs>
          <w:tab w:val="left" w:pos="851"/>
        </w:tabs>
        <w:rPr>
          <w:rFonts w:ascii="Times New Roman" w:hAnsi="Times New Roman" w:cs="Times New Roman"/>
          <w:sz w:val="28"/>
          <w:szCs w:val="28"/>
          <w:lang w:val="ro-RO"/>
        </w:rPr>
      </w:pPr>
    </w:p>
    <w:p w:rsidR="0095494E" w:rsidRDefault="0095494E" w:rsidP="0095494E">
      <w:pPr>
        <w:pStyle w:val="a7"/>
        <w:tabs>
          <w:tab w:val="left" w:pos="7785"/>
          <w:tab w:val="right" w:pos="9354"/>
        </w:tabs>
        <w:rPr>
          <w:sz w:val="28"/>
          <w:szCs w:val="28"/>
          <w:lang w:val="ro-RO"/>
        </w:rPr>
      </w:pPr>
      <w:r>
        <w:rPr>
          <w:sz w:val="28"/>
          <w:szCs w:val="28"/>
          <w:lang w:val="ro-RO"/>
        </w:rPr>
        <w:tab/>
      </w:r>
    </w:p>
    <w:p w:rsidR="00690DA7" w:rsidRPr="006E491C" w:rsidRDefault="0095494E" w:rsidP="0095494E">
      <w:pPr>
        <w:pStyle w:val="a7"/>
        <w:tabs>
          <w:tab w:val="left" w:pos="7785"/>
          <w:tab w:val="right" w:pos="9354"/>
        </w:tabs>
        <w:rPr>
          <w:sz w:val="28"/>
          <w:szCs w:val="28"/>
          <w:lang w:val="ro-RO"/>
        </w:rPr>
      </w:pPr>
      <w:r>
        <w:rPr>
          <w:sz w:val="28"/>
          <w:szCs w:val="28"/>
          <w:lang w:val="ro-RO"/>
        </w:rPr>
        <w:lastRenderedPageBreak/>
        <w:tab/>
      </w:r>
      <w:r w:rsidR="00690DA7" w:rsidRPr="006E491C">
        <w:rPr>
          <w:sz w:val="28"/>
          <w:szCs w:val="28"/>
          <w:lang w:val="ro-RO"/>
        </w:rPr>
        <w:t xml:space="preserve">Anexa nr. 9 </w:t>
      </w:r>
    </w:p>
    <w:p w:rsidR="00690DA7" w:rsidRPr="006E491C" w:rsidRDefault="0095494E" w:rsidP="00690DA7">
      <w:pPr>
        <w:pStyle w:val="a7"/>
        <w:jc w:val="right"/>
        <w:rPr>
          <w:sz w:val="28"/>
          <w:szCs w:val="28"/>
          <w:lang w:val="ro-RO"/>
        </w:rPr>
      </w:pPr>
      <w:r>
        <w:rPr>
          <w:sz w:val="28"/>
          <w:szCs w:val="28"/>
          <w:lang w:val="ro-RO"/>
        </w:rPr>
        <w:t>la Regulamentul</w:t>
      </w:r>
      <w:r w:rsidR="00690DA7" w:rsidRPr="006E491C">
        <w:rPr>
          <w:sz w:val="28"/>
          <w:szCs w:val="28"/>
          <w:lang w:val="ro-RO"/>
        </w:rPr>
        <w:t xml:space="preserve"> sanitar</w:t>
      </w:r>
    </w:p>
    <w:p w:rsidR="00690DA7" w:rsidRPr="006E491C" w:rsidRDefault="00690DA7" w:rsidP="00690DA7">
      <w:pPr>
        <w:pStyle w:val="a7"/>
        <w:jc w:val="right"/>
        <w:rPr>
          <w:sz w:val="28"/>
          <w:szCs w:val="28"/>
          <w:lang w:val="ro-RO"/>
        </w:rPr>
      </w:pPr>
      <w:r w:rsidRPr="006E491C">
        <w:rPr>
          <w:sz w:val="28"/>
          <w:szCs w:val="28"/>
          <w:lang w:val="ro-RO"/>
        </w:rPr>
        <w:t xml:space="preserve"> privind produsele cosmetice</w:t>
      </w:r>
    </w:p>
    <w:p w:rsidR="00690DA7" w:rsidRPr="006E491C" w:rsidRDefault="00690DA7" w:rsidP="00690DA7">
      <w:pPr>
        <w:rPr>
          <w:b/>
          <w:bCs/>
          <w:lang w:val="ro-RO"/>
        </w:rPr>
      </w:pPr>
    </w:p>
    <w:p w:rsidR="00690DA7" w:rsidRPr="006E491C" w:rsidRDefault="00690DA7" w:rsidP="00690DA7">
      <w:pPr>
        <w:pStyle w:val="a7"/>
        <w:jc w:val="center"/>
        <w:rPr>
          <w:b/>
          <w:sz w:val="28"/>
          <w:szCs w:val="28"/>
          <w:lang w:val="ro-RO"/>
        </w:rPr>
      </w:pPr>
      <w:r w:rsidRPr="006E491C">
        <w:rPr>
          <w:b/>
          <w:sz w:val="28"/>
          <w:szCs w:val="28"/>
          <w:lang w:val="ro-RO"/>
        </w:rPr>
        <w:t>Lista metodelor alternative validate</w:t>
      </w:r>
    </w:p>
    <w:p w:rsidR="00690DA7" w:rsidRPr="006E491C" w:rsidRDefault="00690DA7" w:rsidP="00690DA7">
      <w:pPr>
        <w:pStyle w:val="a7"/>
        <w:jc w:val="center"/>
        <w:rPr>
          <w:b/>
          <w:sz w:val="28"/>
          <w:szCs w:val="28"/>
          <w:lang w:val="ro-RO"/>
        </w:rPr>
      </w:pPr>
      <w:r w:rsidRPr="006E491C">
        <w:rPr>
          <w:b/>
          <w:sz w:val="28"/>
          <w:szCs w:val="28"/>
          <w:lang w:val="ro-RO"/>
        </w:rPr>
        <w:t>de înlocuire a experimentelor pe animale</w:t>
      </w:r>
    </w:p>
    <w:p w:rsidR="00690DA7" w:rsidRPr="006E491C" w:rsidRDefault="00690DA7" w:rsidP="00690DA7">
      <w:pPr>
        <w:pStyle w:val="a7"/>
        <w:jc w:val="center"/>
        <w:rPr>
          <w:b/>
          <w:sz w:val="28"/>
          <w:szCs w:val="28"/>
          <w:lang w:val="ro-RO"/>
        </w:rPr>
      </w:pPr>
    </w:p>
    <w:p w:rsidR="00690DA7" w:rsidRPr="006E491C" w:rsidRDefault="00690DA7" w:rsidP="00690DA7">
      <w:pPr>
        <w:ind w:firstLine="708"/>
        <w:jc w:val="both"/>
        <w:rPr>
          <w:rFonts w:ascii="Times New Roman" w:hAnsi="Times New Roman" w:cs="Times New Roman"/>
          <w:sz w:val="28"/>
          <w:szCs w:val="28"/>
          <w:lang w:val="ro-RO"/>
        </w:rPr>
      </w:pPr>
      <w:r w:rsidRPr="006E491C">
        <w:rPr>
          <w:rFonts w:ascii="Times New Roman" w:hAnsi="Times New Roman" w:cs="Times New Roman"/>
          <w:sz w:val="28"/>
          <w:szCs w:val="28"/>
          <w:lang w:val="ro-RO"/>
        </w:rPr>
        <w:t>În prezenta anexă sunt enumerate metodele alternative disponibile, validate de Centrul european pentru validarea metodelor alternative (ECVAM) al Centrului Comun de Cercetare, care îndeplinesc cerin</w:t>
      </w:r>
      <w:r w:rsidR="0095494E">
        <w:rPr>
          <w:rFonts w:ascii="Times New Roman" w:hAnsi="Times New Roman" w:cs="Times New Roman"/>
          <w:sz w:val="28"/>
          <w:szCs w:val="28"/>
          <w:lang w:val="ro-RO"/>
        </w:rPr>
        <w:t>ţ</w:t>
      </w:r>
      <w:r w:rsidRPr="006E491C">
        <w:rPr>
          <w:rFonts w:ascii="Times New Roman" w:hAnsi="Times New Roman" w:cs="Times New Roman"/>
          <w:sz w:val="28"/>
          <w:szCs w:val="28"/>
          <w:lang w:val="ro-RO"/>
        </w:rPr>
        <w:t xml:space="preserve">ele prezentului regulament </w:t>
      </w:r>
      <w:r w:rsidR="0095494E">
        <w:rPr>
          <w:rFonts w:ascii="Times New Roman" w:hAnsi="Times New Roman" w:cs="Times New Roman"/>
          <w:sz w:val="28"/>
          <w:szCs w:val="28"/>
          <w:lang w:val="ro-RO"/>
        </w:rPr>
        <w:t>ş</w:t>
      </w:r>
      <w:r w:rsidRPr="006E491C">
        <w:rPr>
          <w:rFonts w:ascii="Times New Roman" w:hAnsi="Times New Roman" w:cs="Times New Roman"/>
          <w:sz w:val="28"/>
          <w:szCs w:val="28"/>
          <w:lang w:val="ro-RO"/>
        </w:rPr>
        <w:t xml:space="preserve">i care nu sunt enumerate în Regulamentul (CE) nr. 440/2008 al Comisiei din 30 mai 2008 de stabilire a metodelor de testare în temeiul Regulamentului (CE) nr. 1907/2006 al Parlamentului European </w:t>
      </w:r>
      <w:r w:rsidR="0095494E">
        <w:rPr>
          <w:rFonts w:ascii="Times New Roman" w:hAnsi="Times New Roman" w:cs="Times New Roman"/>
          <w:sz w:val="28"/>
          <w:szCs w:val="28"/>
          <w:lang w:val="ro-RO"/>
        </w:rPr>
        <w:t>ş</w:t>
      </w:r>
      <w:r w:rsidRPr="006E491C">
        <w:rPr>
          <w:rFonts w:ascii="Times New Roman" w:hAnsi="Times New Roman" w:cs="Times New Roman"/>
          <w:sz w:val="28"/>
          <w:szCs w:val="28"/>
          <w:lang w:val="ro-RO"/>
        </w:rPr>
        <w:t xml:space="preserve">i al Consiliului privind înregistrarea, evaluarea, autorizarea </w:t>
      </w:r>
      <w:r w:rsidR="0095494E">
        <w:rPr>
          <w:rFonts w:ascii="Times New Roman" w:hAnsi="Times New Roman" w:cs="Times New Roman"/>
          <w:sz w:val="28"/>
          <w:szCs w:val="28"/>
          <w:lang w:val="ro-RO"/>
        </w:rPr>
        <w:t>ş</w:t>
      </w:r>
      <w:r w:rsidRPr="006E491C">
        <w:rPr>
          <w:rFonts w:ascii="Times New Roman" w:hAnsi="Times New Roman" w:cs="Times New Roman"/>
          <w:sz w:val="28"/>
          <w:szCs w:val="28"/>
          <w:lang w:val="ro-RO"/>
        </w:rPr>
        <w:t>i restric</w:t>
      </w:r>
      <w:r w:rsidR="0095494E">
        <w:rPr>
          <w:rFonts w:ascii="Times New Roman" w:hAnsi="Times New Roman" w:cs="Times New Roman"/>
          <w:sz w:val="28"/>
          <w:szCs w:val="28"/>
          <w:lang w:val="ro-RO"/>
        </w:rPr>
        <w:t>ţ</w:t>
      </w:r>
      <w:r w:rsidRPr="006E491C">
        <w:rPr>
          <w:rFonts w:ascii="Times New Roman" w:hAnsi="Times New Roman" w:cs="Times New Roman"/>
          <w:sz w:val="28"/>
          <w:szCs w:val="28"/>
          <w:lang w:val="ro-RO"/>
        </w:rPr>
        <w:t>ionarea substan</w:t>
      </w:r>
      <w:r w:rsidR="0095494E">
        <w:rPr>
          <w:rFonts w:ascii="Times New Roman" w:hAnsi="Times New Roman" w:cs="Times New Roman"/>
          <w:sz w:val="28"/>
          <w:szCs w:val="28"/>
          <w:lang w:val="ro-RO"/>
        </w:rPr>
        <w:t>ţ</w:t>
      </w:r>
      <w:r w:rsidRPr="006E491C">
        <w:rPr>
          <w:rFonts w:ascii="Times New Roman" w:hAnsi="Times New Roman" w:cs="Times New Roman"/>
          <w:sz w:val="28"/>
          <w:szCs w:val="28"/>
          <w:lang w:val="ro-RO"/>
        </w:rPr>
        <w:t>elor chimice (REACH). Deoarece este posibil ca experimentele pe animale să nu poată fi înlocuite integral cu o metodă alternativă, ar trebui să se men</w:t>
      </w:r>
      <w:r w:rsidR="0095494E">
        <w:rPr>
          <w:rFonts w:ascii="Times New Roman" w:hAnsi="Times New Roman" w:cs="Times New Roman"/>
          <w:sz w:val="28"/>
          <w:szCs w:val="28"/>
          <w:lang w:val="ro-RO"/>
        </w:rPr>
        <w:t>ţ</w:t>
      </w:r>
      <w:r w:rsidRPr="006E491C">
        <w:rPr>
          <w:rFonts w:ascii="Times New Roman" w:hAnsi="Times New Roman" w:cs="Times New Roman"/>
          <w:sz w:val="28"/>
          <w:szCs w:val="28"/>
          <w:lang w:val="ro-RO"/>
        </w:rPr>
        <w:t>ioneze în anexa nr. 9 la prezentul Regulament dacă metoda alternativă înlocuie</w:t>
      </w:r>
      <w:r w:rsidR="0095494E">
        <w:rPr>
          <w:rFonts w:ascii="Times New Roman" w:hAnsi="Times New Roman" w:cs="Times New Roman"/>
          <w:sz w:val="28"/>
          <w:szCs w:val="28"/>
          <w:lang w:val="ro-RO"/>
        </w:rPr>
        <w:t>ş</w:t>
      </w:r>
      <w:r w:rsidRPr="006E491C">
        <w:rPr>
          <w:rFonts w:ascii="Times New Roman" w:hAnsi="Times New Roman" w:cs="Times New Roman"/>
          <w:sz w:val="28"/>
          <w:szCs w:val="28"/>
          <w:lang w:val="ro-RO"/>
        </w:rPr>
        <w:t>te integral sau par</w:t>
      </w:r>
      <w:r w:rsidR="0095494E">
        <w:rPr>
          <w:rFonts w:ascii="Times New Roman" w:hAnsi="Times New Roman" w:cs="Times New Roman"/>
          <w:sz w:val="28"/>
          <w:szCs w:val="28"/>
          <w:lang w:val="ro-RO"/>
        </w:rPr>
        <w:t>ţ</w:t>
      </w:r>
      <w:r w:rsidRPr="006E491C">
        <w:rPr>
          <w:rFonts w:ascii="Times New Roman" w:hAnsi="Times New Roman" w:cs="Times New Roman"/>
          <w:sz w:val="28"/>
          <w:szCs w:val="28"/>
          <w:lang w:val="ro-RO"/>
        </w:rPr>
        <w:t>ial experimentele pe animale.</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660"/>
        <w:gridCol w:w="6424"/>
        <w:gridCol w:w="2375"/>
      </w:tblGrid>
      <w:tr w:rsidR="00484E18" w:rsidRPr="0095494E" w:rsidTr="00672E12">
        <w:trPr>
          <w:trHeight w:val="1129"/>
        </w:trPr>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484E18" w:rsidRPr="006E491C" w:rsidRDefault="00484E18" w:rsidP="00FC52A2">
            <w:pPr>
              <w:rPr>
                <w:rFonts w:ascii="Times New Roman" w:hAnsi="Times New Roman" w:cs="Times New Roman"/>
                <w:b/>
                <w:bCs/>
                <w:sz w:val="28"/>
                <w:szCs w:val="28"/>
                <w:lang w:val="ro-RO"/>
              </w:rPr>
            </w:pPr>
            <w:r w:rsidRPr="006E491C">
              <w:rPr>
                <w:rFonts w:ascii="Times New Roman" w:hAnsi="Times New Roman" w:cs="Times New Roman"/>
                <w:b/>
                <w:bCs/>
                <w:sz w:val="28"/>
                <w:szCs w:val="28"/>
                <w:lang w:val="ro-RO"/>
              </w:rPr>
              <w:t>Nr. crt.</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484E18" w:rsidRPr="006E491C" w:rsidRDefault="00484E18" w:rsidP="00FC52A2">
            <w:pPr>
              <w:rPr>
                <w:rFonts w:ascii="Times New Roman" w:hAnsi="Times New Roman" w:cs="Times New Roman"/>
                <w:b/>
                <w:bCs/>
                <w:sz w:val="28"/>
                <w:szCs w:val="28"/>
                <w:lang w:val="ro-RO"/>
              </w:rPr>
            </w:pPr>
            <w:r w:rsidRPr="006E491C">
              <w:rPr>
                <w:rFonts w:ascii="Times New Roman" w:hAnsi="Times New Roman" w:cs="Times New Roman"/>
                <w:b/>
                <w:bCs/>
                <w:sz w:val="28"/>
                <w:szCs w:val="28"/>
                <w:lang w:val="ro-RO"/>
              </w:rPr>
              <w:t>Metodele alternative validate</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484E18" w:rsidRPr="006E491C" w:rsidRDefault="00484E18" w:rsidP="00FC52A2">
            <w:pPr>
              <w:rPr>
                <w:rFonts w:ascii="Times New Roman" w:hAnsi="Times New Roman" w:cs="Times New Roman"/>
                <w:b/>
                <w:bCs/>
                <w:sz w:val="28"/>
                <w:szCs w:val="28"/>
                <w:lang w:val="ro-RO"/>
              </w:rPr>
            </w:pPr>
            <w:r w:rsidRPr="006E491C">
              <w:rPr>
                <w:rFonts w:ascii="Times New Roman" w:hAnsi="Times New Roman" w:cs="Times New Roman"/>
                <w:b/>
                <w:bCs/>
                <w:sz w:val="28"/>
                <w:szCs w:val="28"/>
                <w:lang w:val="ro-RO"/>
              </w:rPr>
              <w:t>Natura înlocuirii: integrală sau par</w:t>
            </w:r>
            <w:r w:rsidR="0095494E">
              <w:rPr>
                <w:rFonts w:ascii="Times New Roman" w:hAnsi="Times New Roman" w:cs="Times New Roman"/>
                <w:b/>
                <w:bCs/>
                <w:sz w:val="28"/>
                <w:szCs w:val="28"/>
                <w:lang w:val="ro-RO"/>
              </w:rPr>
              <w:t>ţ</w:t>
            </w:r>
            <w:r w:rsidRPr="006E491C">
              <w:rPr>
                <w:rFonts w:ascii="Times New Roman" w:hAnsi="Times New Roman" w:cs="Times New Roman"/>
                <w:b/>
                <w:bCs/>
                <w:sz w:val="28"/>
                <w:szCs w:val="28"/>
                <w:lang w:val="ro-RO"/>
              </w:rPr>
              <w:t>ială</w:t>
            </w:r>
          </w:p>
        </w:tc>
      </w:tr>
      <w:tr w:rsidR="00484E18" w:rsidRPr="006E491C" w:rsidTr="00FC52A2">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484E18" w:rsidRPr="006E491C" w:rsidRDefault="00484E18" w:rsidP="00FC52A2">
            <w:pPr>
              <w:rPr>
                <w:rFonts w:ascii="Times New Roman" w:hAnsi="Times New Roman" w:cs="Times New Roman"/>
                <w:sz w:val="28"/>
                <w:szCs w:val="28"/>
                <w:lang w:val="ro-RO"/>
              </w:rPr>
            </w:pPr>
            <w:r w:rsidRPr="006E491C">
              <w:rPr>
                <w:rFonts w:ascii="Times New Roman" w:hAnsi="Times New Roman" w:cs="Times New Roman"/>
                <w:sz w:val="28"/>
                <w:szCs w:val="28"/>
                <w:lang w:val="ro-RO"/>
              </w:rPr>
              <w:t>A</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484E18" w:rsidRPr="006E491C" w:rsidRDefault="00484E18" w:rsidP="00FC52A2">
            <w:pPr>
              <w:rPr>
                <w:rFonts w:ascii="Times New Roman" w:hAnsi="Times New Roman" w:cs="Times New Roman"/>
                <w:sz w:val="28"/>
                <w:szCs w:val="28"/>
                <w:lang w:val="ro-RO"/>
              </w:rPr>
            </w:pPr>
            <w:r w:rsidRPr="006E491C">
              <w:rPr>
                <w:rFonts w:ascii="Times New Roman" w:hAnsi="Times New Roman" w:cs="Times New Roman"/>
                <w:sz w:val="28"/>
                <w:szCs w:val="28"/>
                <w:lang w:val="ro-RO"/>
              </w:rPr>
              <w:t>B</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484E18" w:rsidRPr="006E491C" w:rsidRDefault="00484E18" w:rsidP="00FC52A2">
            <w:pPr>
              <w:rPr>
                <w:rFonts w:ascii="Times New Roman" w:hAnsi="Times New Roman" w:cs="Times New Roman"/>
                <w:sz w:val="28"/>
                <w:szCs w:val="28"/>
                <w:lang w:val="ro-RO"/>
              </w:rPr>
            </w:pPr>
            <w:r w:rsidRPr="006E491C">
              <w:rPr>
                <w:rFonts w:ascii="Times New Roman" w:hAnsi="Times New Roman" w:cs="Times New Roman"/>
                <w:sz w:val="28"/>
                <w:szCs w:val="28"/>
                <w:lang w:val="ro-RO"/>
              </w:rPr>
              <w:t>C</w:t>
            </w:r>
          </w:p>
        </w:tc>
      </w:tr>
      <w:tr w:rsidR="00484E18" w:rsidRPr="00672E12" w:rsidTr="00FC52A2">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484E18" w:rsidRPr="00143BA6" w:rsidRDefault="00484E18" w:rsidP="00FC52A2">
            <w:pPr>
              <w:rPr>
                <w:rFonts w:ascii="Times New Roman" w:hAnsi="Times New Roman" w:cs="Times New Roman"/>
                <w:sz w:val="28"/>
                <w:szCs w:val="28"/>
                <w:lang w:val="ro-RO"/>
              </w:rPr>
            </w:pPr>
            <w:r w:rsidRPr="00143BA6">
              <w:rPr>
                <w:rFonts w:ascii="Times New Roman" w:hAnsi="Times New Roman" w:cs="Times New Roman"/>
                <w:sz w:val="28"/>
                <w:szCs w:val="28"/>
                <w:lang w:val="ro-RO"/>
              </w:rPr>
              <w:t>1</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484E18" w:rsidRPr="00143BA6" w:rsidRDefault="00484E18" w:rsidP="00FC52A2">
            <w:pPr>
              <w:rPr>
                <w:rFonts w:ascii="Times New Roman" w:hAnsi="Times New Roman" w:cs="Times New Roman"/>
                <w:sz w:val="28"/>
                <w:szCs w:val="28"/>
                <w:lang w:val="ro-RO"/>
              </w:rPr>
            </w:pPr>
            <w:r w:rsidRPr="00143BA6">
              <w:rPr>
                <w:rFonts w:ascii="Times New Roman" w:hAnsi="Times New Roman" w:cs="Times New Roman"/>
                <w:sz w:val="28"/>
                <w:szCs w:val="28"/>
                <w:lang w:val="ro-RO"/>
              </w:rPr>
              <w:t>Determinarea proprietatilor de sensibilizare pe cultura celulara</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484E18" w:rsidRPr="00143BA6" w:rsidRDefault="00672E12" w:rsidP="00FC52A2">
            <w:pPr>
              <w:rPr>
                <w:rFonts w:ascii="Times New Roman" w:hAnsi="Times New Roman" w:cs="Times New Roman"/>
                <w:sz w:val="28"/>
                <w:szCs w:val="28"/>
                <w:lang w:val="ro-RO"/>
              </w:rPr>
            </w:pPr>
            <w:r w:rsidRPr="006E491C">
              <w:rPr>
                <w:rFonts w:ascii="Times New Roman" w:hAnsi="Times New Roman" w:cs="Times New Roman"/>
                <w:sz w:val="28"/>
                <w:szCs w:val="28"/>
                <w:lang w:val="ro-RO"/>
              </w:rPr>
              <w:t>par</w:t>
            </w:r>
            <w:r w:rsidR="0095494E">
              <w:rPr>
                <w:rFonts w:ascii="Times New Roman" w:hAnsi="Times New Roman" w:cs="Times New Roman"/>
                <w:sz w:val="28"/>
                <w:szCs w:val="28"/>
                <w:lang w:val="ro-RO"/>
              </w:rPr>
              <w:t>ţ</w:t>
            </w:r>
            <w:r w:rsidRPr="006E491C">
              <w:rPr>
                <w:rFonts w:ascii="Times New Roman" w:hAnsi="Times New Roman" w:cs="Times New Roman"/>
                <w:sz w:val="28"/>
                <w:szCs w:val="28"/>
                <w:lang w:val="ro-RO"/>
              </w:rPr>
              <w:t>ial</w:t>
            </w:r>
          </w:p>
        </w:tc>
      </w:tr>
      <w:tr w:rsidR="00484E18" w:rsidRPr="00672E12" w:rsidTr="00FC52A2">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484E18" w:rsidRPr="00143BA6" w:rsidRDefault="00484E18" w:rsidP="00FC52A2">
            <w:pPr>
              <w:rPr>
                <w:rFonts w:ascii="Times New Roman" w:hAnsi="Times New Roman" w:cs="Times New Roman"/>
                <w:sz w:val="28"/>
                <w:szCs w:val="28"/>
                <w:lang w:val="ro-RO"/>
              </w:rPr>
            </w:pPr>
            <w:r w:rsidRPr="00143BA6">
              <w:rPr>
                <w:rFonts w:ascii="Times New Roman" w:hAnsi="Times New Roman" w:cs="Times New Roman"/>
                <w:sz w:val="28"/>
                <w:szCs w:val="28"/>
                <w:lang w:val="ro-RO"/>
              </w:rPr>
              <w:t>2</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484E18" w:rsidRPr="00143BA6" w:rsidRDefault="00484E18" w:rsidP="00FC52A2">
            <w:pPr>
              <w:rPr>
                <w:rFonts w:ascii="Times New Roman" w:hAnsi="Times New Roman" w:cs="Times New Roman"/>
                <w:sz w:val="28"/>
                <w:szCs w:val="28"/>
                <w:lang w:val="ro-RO"/>
              </w:rPr>
            </w:pPr>
            <w:r w:rsidRPr="00143BA6">
              <w:rPr>
                <w:rFonts w:ascii="Times New Roman" w:hAnsi="Times New Roman" w:cs="Times New Roman"/>
                <w:sz w:val="28"/>
                <w:szCs w:val="28"/>
                <w:lang w:val="ro-RO"/>
              </w:rPr>
              <w:t>Determinarea coeficientului de cumulare la infuzorii</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484E18" w:rsidRPr="00143BA6" w:rsidRDefault="00672E12" w:rsidP="00FC52A2">
            <w:pPr>
              <w:rPr>
                <w:rFonts w:ascii="Times New Roman" w:hAnsi="Times New Roman" w:cs="Times New Roman"/>
                <w:sz w:val="28"/>
                <w:szCs w:val="28"/>
                <w:lang w:val="ro-RO"/>
              </w:rPr>
            </w:pPr>
            <w:r w:rsidRPr="006E491C">
              <w:rPr>
                <w:rFonts w:ascii="Times New Roman" w:hAnsi="Times New Roman" w:cs="Times New Roman"/>
                <w:sz w:val="28"/>
                <w:szCs w:val="28"/>
                <w:lang w:val="ro-RO"/>
              </w:rPr>
              <w:t>par</w:t>
            </w:r>
            <w:r w:rsidR="0095494E">
              <w:rPr>
                <w:rFonts w:ascii="Times New Roman" w:hAnsi="Times New Roman" w:cs="Times New Roman"/>
                <w:sz w:val="28"/>
                <w:szCs w:val="28"/>
                <w:lang w:val="ro-RO"/>
              </w:rPr>
              <w:t>ţ</w:t>
            </w:r>
            <w:r w:rsidRPr="006E491C">
              <w:rPr>
                <w:rFonts w:ascii="Times New Roman" w:hAnsi="Times New Roman" w:cs="Times New Roman"/>
                <w:sz w:val="28"/>
                <w:szCs w:val="28"/>
                <w:lang w:val="ro-RO"/>
              </w:rPr>
              <w:t>ial</w:t>
            </w:r>
          </w:p>
        </w:tc>
      </w:tr>
      <w:tr w:rsidR="00484E18" w:rsidRPr="00672E12" w:rsidTr="00FC52A2">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484E18" w:rsidRPr="00143BA6" w:rsidRDefault="00484E18" w:rsidP="00FC52A2">
            <w:pPr>
              <w:rPr>
                <w:rFonts w:ascii="Times New Roman" w:hAnsi="Times New Roman" w:cs="Times New Roman"/>
                <w:sz w:val="28"/>
                <w:szCs w:val="28"/>
                <w:lang w:val="ro-RO"/>
              </w:rPr>
            </w:pPr>
            <w:r w:rsidRPr="00143BA6">
              <w:rPr>
                <w:rFonts w:ascii="Times New Roman" w:hAnsi="Times New Roman" w:cs="Times New Roman"/>
                <w:sz w:val="28"/>
                <w:szCs w:val="28"/>
                <w:lang w:val="ro-RO"/>
              </w:rPr>
              <w:t>3</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484E18" w:rsidRPr="00143BA6" w:rsidRDefault="00484E18" w:rsidP="00FC52A2">
            <w:pPr>
              <w:rPr>
                <w:rFonts w:ascii="Times New Roman" w:hAnsi="Times New Roman" w:cs="Times New Roman"/>
                <w:sz w:val="28"/>
                <w:szCs w:val="28"/>
                <w:lang w:val="ro-RO"/>
              </w:rPr>
            </w:pPr>
            <w:r w:rsidRPr="00143BA6">
              <w:rPr>
                <w:rFonts w:ascii="Times New Roman" w:hAnsi="Times New Roman" w:cs="Times New Roman"/>
                <w:sz w:val="28"/>
                <w:szCs w:val="28"/>
                <w:lang w:val="ro-RO"/>
              </w:rPr>
              <w:t>Determinarea indicatorului de toxicitate pe material semincer de bovina</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484E18" w:rsidRPr="00143BA6" w:rsidRDefault="00672E12" w:rsidP="00FC52A2">
            <w:pPr>
              <w:rPr>
                <w:rFonts w:ascii="Times New Roman" w:hAnsi="Times New Roman" w:cs="Times New Roman"/>
                <w:sz w:val="28"/>
                <w:szCs w:val="28"/>
                <w:lang w:val="ro-RO"/>
              </w:rPr>
            </w:pPr>
            <w:r w:rsidRPr="006E491C">
              <w:rPr>
                <w:rFonts w:ascii="Times New Roman" w:hAnsi="Times New Roman" w:cs="Times New Roman"/>
                <w:sz w:val="28"/>
                <w:szCs w:val="28"/>
                <w:lang w:val="ro-RO"/>
              </w:rPr>
              <w:t>par</w:t>
            </w:r>
            <w:r w:rsidR="0095494E">
              <w:rPr>
                <w:rFonts w:ascii="Times New Roman" w:hAnsi="Times New Roman" w:cs="Times New Roman"/>
                <w:sz w:val="28"/>
                <w:szCs w:val="28"/>
                <w:lang w:val="ro-RO"/>
              </w:rPr>
              <w:t>ţ</w:t>
            </w:r>
            <w:r w:rsidRPr="006E491C">
              <w:rPr>
                <w:rFonts w:ascii="Times New Roman" w:hAnsi="Times New Roman" w:cs="Times New Roman"/>
                <w:sz w:val="28"/>
                <w:szCs w:val="28"/>
                <w:lang w:val="ro-RO"/>
              </w:rPr>
              <w:t>ial</w:t>
            </w:r>
          </w:p>
        </w:tc>
      </w:tr>
      <w:tr w:rsidR="00484E18" w:rsidRPr="00672E12" w:rsidTr="00FC52A2">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484E18" w:rsidRPr="00143BA6" w:rsidRDefault="00484E18" w:rsidP="00FC52A2">
            <w:pPr>
              <w:rPr>
                <w:rFonts w:ascii="Times New Roman" w:hAnsi="Times New Roman" w:cs="Times New Roman"/>
                <w:sz w:val="28"/>
                <w:szCs w:val="28"/>
                <w:lang w:val="ro-RO"/>
              </w:rPr>
            </w:pPr>
            <w:r w:rsidRPr="00143BA6">
              <w:rPr>
                <w:rFonts w:ascii="Times New Roman" w:hAnsi="Times New Roman" w:cs="Times New Roman"/>
                <w:sz w:val="28"/>
                <w:szCs w:val="28"/>
                <w:lang w:val="ro-RO"/>
              </w:rPr>
              <w:t>4</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484E18" w:rsidRPr="00143BA6" w:rsidRDefault="00672E12" w:rsidP="00FC52A2">
            <w:pPr>
              <w:rPr>
                <w:rFonts w:ascii="Times New Roman" w:hAnsi="Times New Roman" w:cs="Times New Roman"/>
                <w:sz w:val="28"/>
                <w:szCs w:val="28"/>
                <w:lang w:val="ro-RO"/>
              </w:rPr>
            </w:pPr>
            <w:r>
              <w:rPr>
                <w:rFonts w:ascii="Times New Roman" w:hAnsi="Times New Roman" w:cs="Times New Roman"/>
                <w:sz w:val="28"/>
                <w:szCs w:val="28"/>
                <w:lang w:val="ro-RO"/>
              </w:rPr>
              <w:t>Determinare</w:t>
            </w:r>
            <w:r w:rsidR="00484E18" w:rsidRPr="00143BA6">
              <w:rPr>
                <w:rFonts w:ascii="Times New Roman" w:hAnsi="Times New Roman" w:cs="Times New Roman"/>
                <w:sz w:val="28"/>
                <w:szCs w:val="28"/>
                <w:lang w:val="ro-RO"/>
              </w:rPr>
              <w:t>a toxicităţii acute prin metoda determinării acţiunii membranolitice a materialului cercetat contactat cu eritrocitele de berbec</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484E18" w:rsidRPr="00143BA6" w:rsidRDefault="00672E12" w:rsidP="00FC52A2">
            <w:pPr>
              <w:rPr>
                <w:rFonts w:ascii="Times New Roman" w:hAnsi="Times New Roman" w:cs="Times New Roman"/>
                <w:sz w:val="28"/>
                <w:szCs w:val="28"/>
                <w:lang w:val="ro-RO"/>
              </w:rPr>
            </w:pPr>
            <w:r w:rsidRPr="006E491C">
              <w:rPr>
                <w:rFonts w:ascii="Times New Roman" w:hAnsi="Times New Roman" w:cs="Times New Roman"/>
                <w:sz w:val="28"/>
                <w:szCs w:val="28"/>
                <w:lang w:val="ro-RO"/>
              </w:rPr>
              <w:t>par</w:t>
            </w:r>
            <w:r w:rsidR="0095494E">
              <w:rPr>
                <w:rFonts w:ascii="Times New Roman" w:hAnsi="Times New Roman" w:cs="Times New Roman"/>
                <w:sz w:val="28"/>
                <w:szCs w:val="28"/>
                <w:lang w:val="ro-RO"/>
              </w:rPr>
              <w:t>ţ</w:t>
            </w:r>
            <w:r w:rsidRPr="006E491C">
              <w:rPr>
                <w:rFonts w:ascii="Times New Roman" w:hAnsi="Times New Roman" w:cs="Times New Roman"/>
                <w:sz w:val="28"/>
                <w:szCs w:val="28"/>
                <w:lang w:val="ro-RO"/>
              </w:rPr>
              <w:t>ial</w:t>
            </w:r>
          </w:p>
        </w:tc>
      </w:tr>
      <w:tr w:rsidR="00484E18" w:rsidRPr="00672E12" w:rsidTr="00FC52A2">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484E18" w:rsidRPr="00143BA6" w:rsidRDefault="00484E18" w:rsidP="00FC52A2">
            <w:pPr>
              <w:rPr>
                <w:rFonts w:ascii="Times New Roman" w:hAnsi="Times New Roman" w:cs="Times New Roman"/>
                <w:sz w:val="28"/>
                <w:szCs w:val="28"/>
                <w:lang w:val="ro-RO"/>
              </w:rPr>
            </w:pPr>
            <w:r w:rsidRPr="00143BA6">
              <w:rPr>
                <w:rFonts w:ascii="Times New Roman" w:hAnsi="Times New Roman" w:cs="Times New Roman"/>
                <w:sz w:val="28"/>
                <w:szCs w:val="28"/>
                <w:lang w:val="ro-RO"/>
              </w:rPr>
              <w:t>5</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484E18" w:rsidRPr="00143BA6" w:rsidRDefault="00672E12" w:rsidP="00672E12">
            <w:pPr>
              <w:rPr>
                <w:rFonts w:ascii="Times New Roman" w:hAnsi="Times New Roman" w:cs="Times New Roman"/>
                <w:sz w:val="28"/>
                <w:szCs w:val="28"/>
                <w:lang w:val="ro-RO"/>
              </w:rPr>
            </w:pPr>
            <w:r>
              <w:rPr>
                <w:rFonts w:ascii="Times New Roman" w:hAnsi="Times New Roman" w:cs="Times New Roman"/>
                <w:sz w:val="28"/>
                <w:szCs w:val="28"/>
                <w:lang w:val="ro-RO"/>
              </w:rPr>
              <w:t>E</w:t>
            </w:r>
            <w:r w:rsidR="00484E18" w:rsidRPr="00143BA6">
              <w:rPr>
                <w:rFonts w:ascii="Times New Roman" w:hAnsi="Times New Roman" w:cs="Times New Roman"/>
                <w:sz w:val="28"/>
                <w:szCs w:val="28"/>
                <w:lang w:val="ro-RO"/>
              </w:rPr>
              <w:t>valuarea acţiunii iritante asupra membranei horialantoistnoidiene a embrionului de găină</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484E18" w:rsidRPr="00143BA6" w:rsidRDefault="00672E12" w:rsidP="00FC52A2">
            <w:pPr>
              <w:rPr>
                <w:rFonts w:ascii="Times New Roman" w:hAnsi="Times New Roman" w:cs="Times New Roman"/>
                <w:sz w:val="28"/>
                <w:szCs w:val="28"/>
                <w:lang w:val="ro-RO"/>
              </w:rPr>
            </w:pPr>
            <w:r w:rsidRPr="006E491C">
              <w:rPr>
                <w:rFonts w:ascii="Times New Roman" w:hAnsi="Times New Roman" w:cs="Times New Roman"/>
                <w:sz w:val="28"/>
                <w:szCs w:val="28"/>
                <w:lang w:val="ro-RO"/>
              </w:rPr>
              <w:t>par</w:t>
            </w:r>
            <w:r w:rsidR="0095494E">
              <w:rPr>
                <w:rFonts w:ascii="Times New Roman" w:hAnsi="Times New Roman" w:cs="Times New Roman"/>
                <w:sz w:val="28"/>
                <w:szCs w:val="28"/>
                <w:lang w:val="ro-RO"/>
              </w:rPr>
              <w:t>ţ</w:t>
            </w:r>
            <w:r w:rsidRPr="006E491C">
              <w:rPr>
                <w:rFonts w:ascii="Times New Roman" w:hAnsi="Times New Roman" w:cs="Times New Roman"/>
                <w:sz w:val="28"/>
                <w:szCs w:val="28"/>
                <w:lang w:val="ro-RO"/>
              </w:rPr>
              <w:t>ial</w:t>
            </w:r>
          </w:p>
        </w:tc>
      </w:tr>
      <w:tr w:rsidR="00484E18" w:rsidRPr="00672E12" w:rsidTr="00FC52A2">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484E18" w:rsidRPr="00143BA6" w:rsidRDefault="00484E18" w:rsidP="00FC52A2">
            <w:pPr>
              <w:rPr>
                <w:rFonts w:ascii="Times New Roman" w:hAnsi="Times New Roman" w:cs="Times New Roman"/>
                <w:sz w:val="28"/>
                <w:szCs w:val="28"/>
                <w:lang w:val="ro-RO"/>
              </w:rPr>
            </w:pPr>
            <w:r w:rsidRPr="00143BA6">
              <w:rPr>
                <w:rFonts w:ascii="Times New Roman" w:hAnsi="Times New Roman" w:cs="Times New Roman"/>
                <w:sz w:val="28"/>
                <w:szCs w:val="28"/>
                <w:lang w:val="ro-RO"/>
              </w:rPr>
              <w:t>6</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484E18" w:rsidRPr="00143BA6" w:rsidRDefault="00484E18" w:rsidP="00FC52A2">
            <w:pPr>
              <w:rPr>
                <w:rFonts w:ascii="Times New Roman" w:hAnsi="Times New Roman" w:cs="Times New Roman"/>
                <w:sz w:val="28"/>
                <w:szCs w:val="28"/>
                <w:lang w:val="ro-RO"/>
              </w:rPr>
            </w:pPr>
            <w:r w:rsidRPr="00143BA6">
              <w:rPr>
                <w:rFonts w:ascii="Times New Roman" w:hAnsi="Times New Roman" w:cs="Times New Roman"/>
                <w:sz w:val="28"/>
                <w:szCs w:val="28"/>
                <w:lang w:val="ro-RO"/>
              </w:rPr>
              <w:t xml:space="preserve">Determinarea nivelului toxicitatii integrale prin analiza bioluminiscentei culturii „Ecolium” </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484E18" w:rsidRPr="00143BA6" w:rsidRDefault="00672E12" w:rsidP="00FC52A2">
            <w:pPr>
              <w:rPr>
                <w:rFonts w:ascii="Times New Roman" w:hAnsi="Times New Roman" w:cs="Times New Roman"/>
                <w:sz w:val="28"/>
                <w:szCs w:val="28"/>
                <w:lang w:val="ro-RO"/>
              </w:rPr>
            </w:pPr>
            <w:r w:rsidRPr="006E491C">
              <w:rPr>
                <w:rFonts w:ascii="Times New Roman" w:hAnsi="Times New Roman" w:cs="Times New Roman"/>
                <w:sz w:val="28"/>
                <w:szCs w:val="28"/>
                <w:lang w:val="ro-RO"/>
              </w:rPr>
              <w:t>par</w:t>
            </w:r>
            <w:r w:rsidR="0095494E">
              <w:rPr>
                <w:rFonts w:ascii="Times New Roman" w:hAnsi="Times New Roman" w:cs="Times New Roman"/>
                <w:sz w:val="28"/>
                <w:szCs w:val="28"/>
                <w:lang w:val="ro-RO"/>
              </w:rPr>
              <w:t>ţ</w:t>
            </w:r>
            <w:r w:rsidRPr="006E491C">
              <w:rPr>
                <w:rFonts w:ascii="Times New Roman" w:hAnsi="Times New Roman" w:cs="Times New Roman"/>
                <w:sz w:val="28"/>
                <w:szCs w:val="28"/>
                <w:lang w:val="ro-RO"/>
              </w:rPr>
              <w:t>ial</w:t>
            </w:r>
          </w:p>
        </w:tc>
      </w:tr>
      <w:tr w:rsidR="00484E18" w:rsidRPr="00672E12" w:rsidTr="00FC52A2">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484E18" w:rsidRPr="00143BA6" w:rsidRDefault="00484E18" w:rsidP="00FC52A2">
            <w:pPr>
              <w:rPr>
                <w:rFonts w:ascii="Times New Roman" w:hAnsi="Times New Roman" w:cs="Times New Roman"/>
                <w:sz w:val="28"/>
                <w:szCs w:val="28"/>
                <w:lang w:val="ro-RO"/>
              </w:rPr>
            </w:pPr>
            <w:r w:rsidRPr="00143BA6">
              <w:rPr>
                <w:rFonts w:ascii="Times New Roman" w:hAnsi="Times New Roman" w:cs="Times New Roman"/>
                <w:sz w:val="28"/>
                <w:szCs w:val="28"/>
                <w:lang w:val="ro-RO"/>
              </w:rPr>
              <w:t>7</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484E18" w:rsidRPr="00143BA6" w:rsidRDefault="00484E18" w:rsidP="00FC52A2">
            <w:pPr>
              <w:rPr>
                <w:rFonts w:ascii="Times New Roman" w:hAnsi="Times New Roman" w:cs="Times New Roman"/>
                <w:sz w:val="28"/>
                <w:szCs w:val="28"/>
                <w:lang w:val="ro-RO"/>
              </w:rPr>
            </w:pPr>
            <w:r w:rsidRPr="00143BA6">
              <w:rPr>
                <w:rFonts w:ascii="Times New Roman" w:hAnsi="Times New Roman" w:cs="Times New Roman"/>
                <w:sz w:val="28"/>
                <w:szCs w:val="28"/>
                <w:lang w:val="ro-RO"/>
              </w:rPr>
              <w:t xml:space="preserve">Determinarea mutagenezei in testul inversat pe 3 tulpini bacteriene </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30" w:type="dxa"/>
            </w:tcMar>
            <w:hideMark/>
          </w:tcPr>
          <w:p w:rsidR="00484E18" w:rsidRPr="00143BA6" w:rsidRDefault="00672E12" w:rsidP="00FC52A2">
            <w:pPr>
              <w:rPr>
                <w:rFonts w:ascii="Times New Roman" w:hAnsi="Times New Roman" w:cs="Times New Roman"/>
                <w:sz w:val="28"/>
                <w:szCs w:val="28"/>
                <w:lang w:val="ro-RO"/>
              </w:rPr>
            </w:pPr>
            <w:r w:rsidRPr="006E491C">
              <w:rPr>
                <w:rFonts w:ascii="Times New Roman" w:hAnsi="Times New Roman" w:cs="Times New Roman"/>
                <w:sz w:val="28"/>
                <w:szCs w:val="28"/>
                <w:lang w:val="ro-RO"/>
              </w:rPr>
              <w:t>par</w:t>
            </w:r>
            <w:r w:rsidR="0095494E">
              <w:rPr>
                <w:rFonts w:ascii="Times New Roman" w:hAnsi="Times New Roman" w:cs="Times New Roman"/>
                <w:sz w:val="28"/>
                <w:szCs w:val="28"/>
                <w:lang w:val="ro-RO"/>
              </w:rPr>
              <w:t>ţ</w:t>
            </w:r>
            <w:r w:rsidRPr="006E491C">
              <w:rPr>
                <w:rFonts w:ascii="Times New Roman" w:hAnsi="Times New Roman" w:cs="Times New Roman"/>
                <w:sz w:val="28"/>
                <w:szCs w:val="28"/>
                <w:lang w:val="ro-RO"/>
              </w:rPr>
              <w:t>ial</w:t>
            </w:r>
          </w:p>
        </w:tc>
      </w:tr>
    </w:tbl>
    <w:p w:rsidR="00143BA6" w:rsidRDefault="00143BA6" w:rsidP="00143BA6">
      <w:pPr>
        <w:spacing w:after="0" w:line="240" w:lineRule="auto"/>
        <w:jc w:val="right"/>
        <w:rPr>
          <w:rFonts w:ascii="Times New Roman" w:eastAsia="Arial Unicode MS" w:hAnsi="Times New Roman" w:cs="Times New Roman"/>
          <w:iCs/>
          <w:color w:val="000000"/>
          <w:sz w:val="28"/>
          <w:szCs w:val="28"/>
          <w:lang w:val="en-US"/>
        </w:rPr>
      </w:pPr>
      <w:r>
        <w:rPr>
          <w:rFonts w:ascii="Times New Roman" w:eastAsia="Arial Unicode MS" w:hAnsi="Times New Roman" w:cs="Times New Roman"/>
          <w:iCs/>
          <w:color w:val="000000"/>
          <w:sz w:val="28"/>
          <w:szCs w:val="28"/>
          <w:lang w:val="en-US"/>
        </w:rPr>
        <w:lastRenderedPageBreak/>
        <w:t xml:space="preserve">Anexa nr. 2 </w:t>
      </w:r>
    </w:p>
    <w:p w:rsidR="00143BA6" w:rsidRDefault="00143BA6" w:rsidP="00143BA6">
      <w:pPr>
        <w:spacing w:after="0" w:line="240" w:lineRule="auto"/>
        <w:jc w:val="right"/>
        <w:rPr>
          <w:rFonts w:ascii="Times New Roman" w:eastAsia="Arial Unicode MS" w:hAnsi="Times New Roman" w:cs="Times New Roman"/>
          <w:iCs/>
          <w:color w:val="000000"/>
          <w:sz w:val="28"/>
          <w:szCs w:val="28"/>
          <w:lang w:val="en-US"/>
        </w:rPr>
      </w:pPr>
      <w:r>
        <w:rPr>
          <w:rFonts w:ascii="Times New Roman" w:eastAsia="Arial Unicode MS" w:hAnsi="Times New Roman" w:cs="Times New Roman"/>
          <w:iCs/>
          <w:color w:val="000000"/>
          <w:sz w:val="28"/>
          <w:szCs w:val="28"/>
          <w:lang w:val="en-US"/>
        </w:rPr>
        <w:t xml:space="preserve">la Hotărîrea Guvernului </w:t>
      </w:r>
    </w:p>
    <w:p w:rsidR="00143BA6" w:rsidRDefault="00143BA6" w:rsidP="00143BA6">
      <w:pPr>
        <w:spacing w:after="0" w:line="240" w:lineRule="auto"/>
        <w:jc w:val="right"/>
        <w:rPr>
          <w:rFonts w:ascii="Times New Roman" w:eastAsia="Arial Unicode MS" w:hAnsi="Times New Roman" w:cs="Times New Roman"/>
          <w:iCs/>
          <w:color w:val="000000"/>
          <w:sz w:val="28"/>
          <w:szCs w:val="28"/>
          <w:lang w:val="en-US"/>
        </w:rPr>
      </w:pPr>
      <w:r>
        <w:rPr>
          <w:rFonts w:ascii="Times New Roman" w:eastAsia="Arial Unicode MS" w:hAnsi="Times New Roman" w:cs="Times New Roman"/>
          <w:iCs/>
          <w:color w:val="000000"/>
          <w:sz w:val="28"/>
          <w:szCs w:val="28"/>
          <w:lang w:val="en-US"/>
        </w:rPr>
        <w:t>nr. ___ din __________</w:t>
      </w:r>
    </w:p>
    <w:p w:rsidR="00143BA6" w:rsidRDefault="00143BA6" w:rsidP="00143BA6">
      <w:pPr>
        <w:spacing w:after="0" w:line="240" w:lineRule="auto"/>
        <w:jc w:val="center"/>
        <w:rPr>
          <w:rFonts w:ascii="Times New Roman" w:hAnsi="Times New Roman" w:cs="Times New Roman"/>
          <w:sz w:val="28"/>
          <w:szCs w:val="28"/>
          <w:lang w:val="ro-RO"/>
        </w:rPr>
      </w:pPr>
    </w:p>
    <w:p w:rsidR="00143BA6" w:rsidRDefault="00143BA6" w:rsidP="00143BA6">
      <w:pPr>
        <w:spacing w:after="0" w:line="240" w:lineRule="auto"/>
        <w:jc w:val="center"/>
        <w:rPr>
          <w:rFonts w:ascii="Times New Roman" w:eastAsia="Arial Unicode MS" w:hAnsi="Times New Roman" w:cs="Times New Roman"/>
          <w:b/>
          <w:bCs/>
          <w:color w:val="000000"/>
          <w:sz w:val="28"/>
          <w:szCs w:val="28"/>
          <w:lang w:val="en-US"/>
        </w:rPr>
      </w:pPr>
    </w:p>
    <w:p w:rsidR="00143BA6" w:rsidRDefault="00143BA6" w:rsidP="00143BA6">
      <w:pPr>
        <w:spacing w:after="0" w:line="240" w:lineRule="auto"/>
        <w:jc w:val="center"/>
        <w:rPr>
          <w:rFonts w:ascii="Times New Roman" w:hAnsi="Times New Roman" w:cs="Times New Roman"/>
          <w:b/>
          <w:bCs/>
          <w:color w:val="000000"/>
          <w:sz w:val="28"/>
          <w:szCs w:val="28"/>
          <w:shd w:val="clear" w:color="auto" w:fill="FFFFFF"/>
          <w:lang w:val="en-US"/>
        </w:rPr>
      </w:pPr>
      <w:r w:rsidRPr="007C67A4">
        <w:rPr>
          <w:rFonts w:ascii="Times New Roman" w:eastAsia="Arial Unicode MS" w:hAnsi="Times New Roman" w:cs="Times New Roman"/>
          <w:b/>
          <w:bCs/>
          <w:color w:val="000000"/>
          <w:sz w:val="28"/>
          <w:szCs w:val="28"/>
          <w:lang w:val="en-US"/>
        </w:rPr>
        <w:t xml:space="preserve">Metodele </w:t>
      </w:r>
      <w:r w:rsidRPr="007C67A4">
        <w:rPr>
          <w:rFonts w:ascii="Times New Roman" w:hAnsi="Times New Roman" w:cs="Times New Roman"/>
          <w:b/>
          <w:bCs/>
          <w:color w:val="000000"/>
          <w:sz w:val="28"/>
          <w:szCs w:val="28"/>
          <w:shd w:val="clear" w:color="auto" w:fill="FFFFFF"/>
          <w:lang w:val="en-US"/>
        </w:rPr>
        <w:t xml:space="preserve">de analiză necesare </w:t>
      </w:r>
    </w:p>
    <w:p w:rsidR="00143BA6" w:rsidRPr="007238C3" w:rsidRDefault="00143BA6" w:rsidP="00143BA6">
      <w:pPr>
        <w:spacing w:after="0" w:line="240" w:lineRule="auto"/>
        <w:jc w:val="center"/>
        <w:rPr>
          <w:rFonts w:ascii="Times New Roman" w:hAnsi="Times New Roman" w:cs="Times New Roman"/>
          <w:b/>
          <w:bCs/>
          <w:color w:val="000000"/>
          <w:sz w:val="28"/>
          <w:szCs w:val="28"/>
          <w:shd w:val="clear" w:color="auto" w:fill="FFFFFF"/>
          <w:lang w:val="en-US"/>
        </w:rPr>
      </w:pPr>
      <w:r w:rsidRPr="007C67A4">
        <w:rPr>
          <w:rFonts w:ascii="Times New Roman" w:hAnsi="Times New Roman" w:cs="Times New Roman"/>
          <w:b/>
          <w:bCs/>
          <w:color w:val="000000"/>
          <w:sz w:val="28"/>
          <w:szCs w:val="28"/>
          <w:shd w:val="clear" w:color="auto" w:fill="FFFFFF"/>
          <w:lang w:val="en-US"/>
        </w:rPr>
        <w:t>pentru verificarea compozi</w:t>
      </w:r>
      <w:r w:rsidR="0095494E">
        <w:rPr>
          <w:rFonts w:ascii="Times New Roman" w:hAnsi="Times New Roman" w:cs="Times New Roman"/>
          <w:b/>
          <w:bCs/>
          <w:color w:val="000000"/>
          <w:sz w:val="28"/>
          <w:szCs w:val="28"/>
          <w:shd w:val="clear" w:color="auto" w:fill="FFFFFF"/>
          <w:lang w:val="en-US"/>
        </w:rPr>
        <w:t>ţ</w:t>
      </w:r>
      <w:r w:rsidRPr="007C67A4">
        <w:rPr>
          <w:rFonts w:ascii="Times New Roman" w:hAnsi="Times New Roman" w:cs="Times New Roman"/>
          <w:b/>
          <w:bCs/>
          <w:color w:val="000000"/>
          <w:sz w:val="28"/>
          <w:szCs w:val="28"/>
          <w:shd w:val="clear" w:color="auto" w:fill="FFFFFF"/>
          <w:lang w:val="en-US"/>
        </w:rPr>
        <w:t>iei produselor cosmetic</w:t>
      </w:r>
      <w:r>
        <w:rPr>
          <w:rFonts w:ascii="Times New Roman" w:hAnsi="Times New Roman" w:cs="Times New Roman"/>
          <w:b/>
          <w:bCs/>
          <w:color w:val="000000"/>
          <w:sz w:val="28"/>
          <w:szCs w:val="28"/>
          <w:shd w:val="clear" w:color="auto" w:fill="FFFFFF"/>
          <w:lang w:val="en-US"/>
        </w:rPr>
        <w:t xml:space="preserve">e </w:t>
      </w:r>
      <w:r>
        <w:rPr>
          <w:rFonts w:ascii="Times New Roman" w:eastAsia="Arial Unicode MS" w:hAnsi="Times New Roman" w:cs="Times New Roman"/>
          <w:b/>
          <w:bCs/>
          <w:color w:val="000000"/>
          <w:sz w:val="28"/>
          <w:szCs w:val="28"/>
          <w:lang w:val="en-US"/>
        </w:rPr>
        <w:t>(I)</w:t>
      </w:r>
    </w:p>
    <w:p w:rsidR="00143BA6" w:rsidRDefault="00143BA6" w:rsidP="00143BA6">
      <w:pPr>
        <w:spacing w:after="0" w:line="240" w:lineRule="auto"/>
        <w:jc w:val="center"/>
        <w:rPr>
          <w:rFonts w:ascii="Times New Roman" w:eastAsia="Arial Unicode MS" w:hAnsi="Times New Roman" w:cs="Times New Roman"/>
          <w:b/>
          <w:bCs/>
          <w:color w:val="000000"/>
          <w:sz w:val="28"/>
          <w:szCs w:val="28"/>
          <w:lang w:val="en-US"/>
        </w:rPr>
      </w:pPr>
    </w:p>
    <w:p w:rsidR="00143BA6" w:rsidRPr="007238C3" w:rsidRDefault="00143BA6" w:rsidP="00143BA6">
      <w:pPr>
        <w:spacing w:after="0" w:line="240" w:lineRule="auto"/>
        <w:ind w:firstLine="705"/>
        <w:jc w:val="both"/>
        <w:rPr>
          <w:rFonts w:ascii="Times New Roman" w:hAnsi="Times New Roman" w:cs="Times New Roman"/>
          <w:b/>
          <w:bCs/>
          <w:color w:val="000000"/>
          <w:sz w:val="28"/>
          <w:szCs w:val="28"/>
          <w:shd w:val="clear" w:color="auto" w:fill="FFFFFF"/>
          <w:lang w:val="en-US"/>
        </w:rPr>
      </w:pPr>
      <w:r w:rsidRPr="007C67A4">
        <w:rPr>
          <w:rFonts w:ascii="Times New Roman" w:eastAsia="Arial Unicode MS" w:hAnsi="Times New Roman" w:cs="Times New Roman"/>
          <w:b/>
          <w:bCs/>
          <w:color w:val="000000"/>
          <w:sz w:val="28"/>
          <w:szCs w:val="28"/>
          <w:lang w:val="en-US"/>
        </w:rPr>
        <w:t xml:space="preserve">Metodele </w:t>
      </w:r>
      <w:r w:rsidRPr="007C67A4">
        <w:rPr>
          <w:rFonts w:ascii="Times New Roman" w:hAnsi="Times New Roman" w:cs="Times New Roman"/>
          <w:b/>
          <w:bCs/>
          <w:color w:val="000000"/>
          <w:sz w:val="28"/>
          <w:szCs w:val="28"/>
          <w:shd w:val="clear" w:color="auto" w:fill="FFFFFF"/>
          <w:lang w:val="en-US"/>
        </w:rPr>
        <w:t>de analiză necesare pentru verificarea compozi</w:t>
      </w:r>
      <w:r w:rsidR="0095494E">
        <w:rPr>
          <w:rFonts w:ascii="Times New Roman" w:hAnsi="Times New Roman" w:cs="Times New Roman"/>
          <w:b/>
          <w:bCs/>
          <w:color w:val="000000"/>
          <w:sz w:val="28"/>
          <w:szCs w:val="28"/>
          <w:shd w:val="clear" w:color="auto" w:fill="FFFFFF"/>
          <w:lang w:val="en-US"/>
        </w:rPr>
        <w:t>ţ</w:t>
      </w:r>
      <w:r w:rsidRPr="007C67A4">
        <w:rPr>
          <w:rFonts w:ascii="Times New Roman" w:hAnsi="Times New Roman" w:cs="Times New Roman"/>
          <w:b/>
          <w:bCs/>
          <w:color w:val="000000"/>
          <w:sz w:val="28"/>
          <w:szCs w:val="28"/>
          <w:shd w:val="clear" w:color="auto" w:fill="FFFFFF"/>
          <w:lang w:val="en-US"/>
        </w:rPr>
        <w:t>iei produselor cosmetic</w:t>
      </w:r>
      <w:r>
        <w:rPr>
          <w:rFonts w:ascii="Times New Roman" w:hAnsi="Times New Roman" w:cs="Times New Roman"/>
          <w:b/>
          <w:bCs/>
          <w:color w:val="000000"/>
          <w:sz w:val="28"/>
          <w:szCs w:val="28"/>
          <w:shd w:val="clear" w:color="auto" w:fill="FFFFFF"/>
          <w:lang w:val="en-US"/>
        </w:rPr>
        <w:t xml:space="preserve">e </w:t>
      </w:r>
      <w:r>
        <w:rPr>
          <w:rFonts w:ascii="Times New Roman" w:eastAsia="Arial Unicode MS" w:hAnsi="Times New Roman" w:cs="Times New Roman"/>
          <w:b/>
          <w:bCs/>
          <w:color w:val="000000"/>
          <w:sz w:val="28"/>
          <w:szCs w:val="28"/>
          <w:lang w:val="en-US"/>
        </w:rPr>
        <w:t>(I)</w:t>
      </w:r>
      <w:r>
        <w:rPr>
          <w:rFonts w:ascii="Times New Roman" w:hAnsi="Times New Roman" w:cs="Times New Roman"/>
          <w:b/>
          <w:bCs/>
          <w:color w:val="000000"/>
          <w:sz w:val="28"/>
          <w:szCs w:val="28"/>
          <w:shd w:val="clear" w:color="auto" w:fill="FFFFFF"/>
          <w:lang w:val="en-US"/>
        </w:rPr>
        <w:t xml:space="preserve"> </w:t>
      </w:r>
      <w:r w:rsidRPr="00487690">
        <w:rPr>
          <w:rFonts w:ascii="Times New Roman" w:eastAsia="Arial Unicode MS" w:hAnsi="Times New Roman" w:cs="Times New Roman"/>
          <w:bCs/>
          <w:color w:val="000000"/>
          <w:sz w:val="28"/>
          <w:szCs w:val="28"/>
          <w:lang w:val="en-US"/>
        </w:rPr>
        <w:t xml:space="preserve">(în continuare – Metode) </w:t>
      </w:r>
      <w:r w:rsidRPr="00487690">
        <w:rPr>
          <w:rFonts w:ascii="Times New Roman" w:hAnsi="Times New Roman" w:cs="Times New Roman"/>
          <w:sz w:val="28"/>
          <w:szCs w:val="28"/>
          <w:lang w:val="ro-RO"/>
        </w:rPr>
        <w:t>transpun prevederile  Directivă a Comisiei din 22 decembrie 1980 privind apropierea legislaţiei statelor membre cu privire la metodele de analiză necesare pentru verificarea compoziţiei produselor cosmetice (80/1335/CEE).</w:t>
      </w:r>
      <w:r w:rsidRPr="00487690">
        <w:rPr>
          <w:rFonts w:ascii="Times New Roman" w:eastAsia="Arial Unicode MS" w:hAnsi="Times New Roman" w:cs="Times New Roman"/>
          <w:bCs/>
          <w:color w:val="000000"/>
          <w:sz w:val="28"/>
          <w:szCs w:val="28"/>
          <w:lang w:val="en-US"/>
        </w:rPr>
        <w:t xml:space="preserve">   </w:t>
      </w:r>
    </w:p>
    <w:p w:rsidR="00143BA6" w:rsidRPr="00487690" w:rsidRDefault="00143BA6" w:rsidP="00143BA6">
      <w:pPr>
        <w:spacing w:after="0" w:line="240" w:lineRule="auto"/>
        <w:ind w:left="705"/>
        <w:jc w:val="center"/>
        <w:rPr>
          <w:rFonts w:ascii="Times New Roman" w:eastAsia="Arial Unicode MS" w:hAnsi="Times New Roman" w:cs="Times New Roman"/>
          <w:b/>
          <w:bCs/>
          <w:color w:val="000000"/>
          <w:sz w:val="28"/>
          <w:szCs w:val="28"/>
          <w:lang w:val="en-US"/>
        </w:rPr>
      </w:pPr>
      <w:r w:rsidRPr="00487690">
        <w:rPr>
          <w:rFonts w:ascii="Times New Roman" w:eastAsia="Arial Unicode MS" w:hAnsi="Times New Roman" w:cs="Times New Roman"/>
          <w:b/>
          <w:bCs/>
          <w:color w:val="000000"/>
          <w:sz w:val="28"/>
          <w:szCs w:val="28"/>
          <w:lang w:val="en-US"/>
        </w:rPr>
        <w:t xml:space="preserve">Capitolul I. Dispoziţii generale </w:t>
      </w:r>
    </w:p>
    <w:p w:rsidR="00143BA6" w:rsidRPr="002504B6" w:rsidRDefault="00143BA6" w:rsidP="00143BA6">
      <w:pPr>
        <w:spacing w:after="0" w:line="240" w:lineRule="auto"/>
        <w:jc w:val="both"/>
        <w:rPr>
          <w:rFonts w:ascii="Times New Roman" w:eastAsia="Arial Unicode MS" w:hAnsi="Times New Roman" w:cs="Times New Roman"/>
          <w:bCs/>
          <w:color w:val="000000"/>
          <w:sz w:val="28"/>
          <w:szCs w:val="28"/>
          <w:lang w:val="en-US"/>
        </w:rPr>
      </w:pPr>
      <w:r w:rsidRPr="001F3DCD">
        <w:rPr>
          <w:rFonts w:ascii="Times New Roman" w:eastAsia="Arial Unicode MS" w:hAnsi="Times New Roman" w:cs="Times New Roman"/>
          <w:b/>
          <w:bCs/>
          <w:color w:val="000000"/>
          <w:sz w:val="28"/>
          <w:szCs w:val="28"/>
          <w:lang w:val="en-US"/>
        </w:rPr>
        <w:t>   </w:t>
      </w:r>
      <w:r>
        <w:rPr>
          <w:rFonts w:ascii="Times New Roman" w:eastAsia="Arial Unicode MS" w:hAnsi="Times New Roman" w:cs="Times New Roman"/>
          <w:b/>
          <w:bCs/>
          <w:color w:val="000000"/>
          <w:sz w:val="28"/>
          <w:szCs w:val="28"/>
          <w:lang w:val="en-US"/>
        </w:rPr>
        <w:tab/>
      </w:r>
      <w:r>
        <w:rPr>
          <w:rFonts w:ascii="Times New Roman" w:eastAsia="Arial Unicode MS" w:hAnsi="Times New Roman" w:cs="Times New Roman"/>
          <w:bCs/>
          <w:color w:val="000000"/>
          <w:sz w:val="28"/>
          <w:szCs w:val="28"/>
          <w:lang w:val="en-US"/>
        </w:rPr>
        <w:t>1</w:t>
      </w:r>
      <w:r w:rsidRPr="002504B6">
        <w:rPr>
          <w:rFonts w:ascii="Times New Roman" w:eastAsia="Arial Unicode MS" w:hAnsi="Times New Roman" w:cs="Times New Roman"/>
          <w:bCs/>
          <w:color w:val="000000"/>
          <w:sz w:val="28"/>
          <w:szCs w:val="28"/>
          <w:lang w:val="en-US"/>
        </w:rPr>
        <w:t>.</w:t>
      </w:r>
      <w:r>
        <w:rPr>
          <w:rFonts w:ascii="Times New Roman" w:eastAsia="Arial Unicode MS" w:hAnsi="Times New Roman" w:cs="Times New Roman"/>
          <w:bCs/>
          <w:color w:val="000000"/>
          <w:sz w:val="28"/>
          <w:szCs w:val="28"/>
          <w:lang w:val="en-US"/>
        </w:rPr>
        <w:t>1.</w:t>
      </w:r>
      <w:r w:rsidRPr="002504B6">
        <w:rPr>
          <w:rFonts w:ascii="Times New Roman" w:eastAsia="Arial Unicode MS" w:hAnsi="Times New Roman" w:cs="Times New Roman"/>
          <w:bCs/>
          <w:color w:val="000000"/>
          <w:sz w:val="28"/>
          <w:szCs w:val="28"/>
          <w:lang w:val="en-US"/>
        </w:rPr>
        <w:t xml:space="preserve"> În sensul pre</w:t>
      </w:r>
      <w:r>
        <w:rPr>
          <w:rFonts w:ascii="Times New Roman" w:eastAsia="Arial Unicode MS" w:hAnsi="Times New Roman" w:cs="Times New Roman"/>
          <w:bCs/>
          <w:color w:val="000000"/>
          <w:sz w:val="28"/>
          <w:szCs w:val="28"/>
          <w:lang w:val="en-US"/>
        </w:rPr>
        <w:t>z</w:t>
      </w:r>
      <w:r w:rsidRPr="002504B6">
        <w:rPr>
          <w:rFonts w:ascii="Times New Roman" w:eastAsia="Arial Unicode MS" w:hAnsi="Times New Roman" w:cs="Times New Roman"/>
          <w:bCs/>
          <w:color w:val="000000"/>
          <w:sz w:val="28"/>
          <w:szCs w:val="28"/>
          <w:lang w:val="en-US"/>
        </w:rPr>
        <w:t>e</w:t>
      </w:r>
      <w:r>
        <w:rPr>
          <w:rFonts w:ascii="Times New Roman" w:eastAsia="Arial Unicode MS" w:hAnsi="Times New Roman" w:cs="Times New Roman"/>
          <w:bCs/>
          <w:color w:val="000000"/>
          <w:sz w:val="28"/>
          <w:szCs w:val="28"/>
          <w:lang w:val="en-US"/>
        </w:rPr>
        <w:t>n</w:t>
      </w:r>
      <w:r w:rsidRPr="002504B6">
        <w:rPr>
          <w:rFonts w:ascii="Times New Roman" w:eastAsia="Arial Unicode MS" w:hAnsi="Times New Roman" w:cs="Times New Roman"/>
          <w:bCs/>
          <w:color w:val="000000"/>
          <w:sz w:val="28"/>
          <w:szCs w:val="28"/>
          <w:lang w:val="en-US"/>
        </w:rPr>
        <w:t>tului</w:t>
      </w:r>
      <w:r>
        <w:rPr>
          <w:rFonts w:ascii="Times New Roman" w:eastAsia="Arial Unicode MS" w:hAnsi="Times New Roman" w:cs="Times New Roman"/>
          <w:bCs/>
          <w:color w:val="000000"/>
          <w:sz w:val="28"/>
          <w:szCs w:val="28"/>
          <w:lang w:val="en-US"/>
        </w:rPr>
        <w:t xml:space="preserve"> act normativ sînt utilizate noţiunile care au următaorele semnificaţii:</w:t>
      </w:r>
      <w:r w:rsidRPr="002504B6">
        <w:rPr>
          <w:rFonts w:ascii="Times New Roman" w:eastAsia="Arial Unicode MS" w:hAnsi="Times New Roman" w:cs="Times New Roman"/>
          <w:bCs/>
          <w:color w:val="000000"/>
          <w:sz w:val="28"/>
          <w:szCs w:val="28"/>
          <w:lang w:val="en-US"/>
        </w:rPr>
        <w:t xml:space="preserve"> </w:t>
      </w:r>
    </w:p>
    <w:p w:rsidR="00143BA6" w:rsidRPr="008E259D" w:rsidRDefault="00143BA6" w:rsidP="00143BA6">
      <w:pPr>
        <w:pStyle w:val="a7"/>
        <w:ind w:firstLine="709"/>
        <w:jc w:val="both"/>
        <w:rPr>
          <w:rFonts w:eastAsia="Arial Unicode MS"/>
          <w:sz w:val="28"/>
          <w:szCs w:val="28"/>
          <w:lang w:val="en-US"/>
        </w:rPr>
      </w:pPr>
      <w:r w:rsidRPr="008E259D">
        <w:rPr>
          <w:rFonts w:eastAsia="Arial Unicode MS"/>
          <w:b/>
          <w:bCs/>
          <w:i/>
          <w:iCs/>
          <w:sz w:val="28"/>
          <w:szCs w:val="28"/>
          <w:lang w:val="en-US"/>
        </w:rPr>
        <w:t>probă totală</w:t>
      </w:r>
      <w:r>
        <w:rPr>
          <w:rFonts w:eastAsia="Arial Unicode MS"/>
          <w:b/>
          <w:bCs/>
          <w:i/>
          <w:iCs/>
          <w:sz w:val="28"/>
          <w:szCs w:val="28"/>
          <w:lang w:val="en-US"/>
        </w:rPr>
        <w:t xml:space="preserve"> - </w:t>
      </w:r>
      <w:r w:rsidRPr="008E259D">
        <w:rPr>
          <w:rFonts w:eastAsia="Arial Unicode MS"/>
          <w:b/>
          <w:bCs/>
          <w:i/>
          <w:iCs/>
          <w:sz w:val="28"/>
          <w:szCs w:val="28"/>
          <w:lang w:val="en-US"/>
        </w:rPr>
        <w:t xml:space="preserve"> </w:t>
      </w:r>
      <w:r w:rsidRPr="008E259D">
        <w:rPr>
          <w:rFonts w:eastAsia="Arial Unicode MS"/>
          <w:sz w:val="28"/>
          <w:szCs w:val="28"/>
          <w:lang w:val="en-US"/>
        </w:rPr>
        <w:t>suma tuturor probelor elementare prelevate din acela</w:t>
      </w:r>
      <w:r w:rsidR="0095494E">
        <w:rPr>
          <w:rFonts w:eastAsia="Arial Unicode MS"/>
          <w:sz w:val="28"/>
          <w:szCs w:val="28"/>
          <w:lang w:val="en-US"/>
        </w:rPr>
        <w:t>ş</w:t>
      </w:r>
      <w:r w:rsidRPr="008E259D">
        <w:rPr>
          <w:rFonts w:eastAsia="Arial Unicode MS"/>
          <w:sz w:val="28"/>
          <w:szCs w:val="28"/>
          <w:lang w:val="en-US"/>
        </w:rPr>
        <w:t>i lot;</w:t>
      </w:r>
    </w:p>
    <w:p w:rsidR="00143BA6" w:rsidRPr="008E259D" w:rsidRDefault="00143BA6" w:rsidP="00143BA6">
      <w:pPr>
        <w:pStyle w:val="a7"/>
        <w:ind w:firstLine="709"/>
        <w:jc w:val="both"/>
        <w:rPr>
          <w:rFonts w:eastAsia="Arial Unicode MS"/>
          <w:sz w:val="28"/>
          <w:szCs w:val="28"/>
          <w:lang w:val="en-US"/>
        </w:rPr>
      </w:pPr>
      <w:r w:rsidRPr="008E259D">
        <w:rPr>
          <w:rFonts w:eastAsia="Arial Unicode MS"/>
          <w:b/>
          <w:bCs/>
          <w:i/>
          <w:iCs/>
          <w:sz w:val="28"/>
          <w:szCs w:val="28"/>
          <w:lang w:val="en-US"/>
        </w:rPr>
        <w:t>probă de laborator</w:t>
      </w:r>
      <w:r>
        <w:rPr>
          <w:rFonts w:eastAsia="Arial Unicode MS"/>
          <w:b/>
          <w:bCs/>
          <w:i/>
          <w:iCs/>
          <w:sz w:val="28"/>
          <w:szCs w:val="28"/>
          <w:lang w:val="en-US"/>
        </w:rPr>
        <w:t xml:space="preserve"> -</w:t>
      </w:r>
      <w:r w:rsidRPr="008E259D">
        <w:rPr>
          <w:rFonts w:eastAsia="Arial Unicode MS"/>
          <w:b/>
          <w:bCs/>
          <w:i/>
          <w:iCs/>
          <w:sz w:val="28"/>
          <w:szCs w:val="28"/>
          <w:lang w:val="en-US"/>
        </w:rPr>
        <w:t xml:space="preserve"> </w:t>
      </w:r>
      <w:r w:rsidRPr="008E259D">
        <w:rPr>
          <w:rFonts w:eastAsia="Arial Unicode MS"/>
          <w:sz w:val="28"/>
          <w:szCs w:val="28"/>
          <w:lang w:val="en-US"/>
        </w:rPr>
        <w:t>o frac</w:t>
      </w:r>
      <w:r w:rsidR="0095494E">
        <w:rPr>
          <w:rFonts w:eastAsia="Arial Unicode MS"/>
          <w:sz w:val="28"/>
          <w:szCs w:val="28"/>
          <w:lang w:val="en-US"/>
        </w:rPr>
        <w:t>ţ</w:t>
      </w:r>
      <w:r w:rsidRPr="008E259D">
        <w:rPr>
          <w:rFonts w:eastAsia="Arial Unicode MS"/>
          <w:sz w:val="28"/>
          <w:szCs w:val="28"/>
          <w:lang w:val="en-US"/>
        </w:rPr>
        <w:t>ie reprezentativă din proba totală care urmează să fie analizată în laboratoare individuale;</w:t>
      </w:r>
    </w:p>
    <w:p w:rsidR="00143BA6" w:rsidRPr="008E259D" w:rsidRDefault="00143BA6" w:rsidP="00143BA6">
      <w:pPr>
        <w:pStyle w:val="a7"/>
        <w:ind w:firstLine="709"/>
        <w:jc w:val="both"/>
        <w:rPr>
          <w:rFonts w:eastAsia="Arial Unicode MS"/>
          <w:sz w:val="28"/>
          <w:szCs w:val="28"/>
          <w:lang w:val="en-US"/>
        </w:rPr>
      </w:pPr>
      <w:r w:rsidRPr="008E259D">
        <w:rPr>
          <w:rFonts w:eastAsia="Arial Unicode MS"/>
          <w:b/>
          <w:bCs/>
          <w:i/>
          <w:iCs/>
          <w:sz w:val="28"/>
          <w:szCs w:val="28"/>
          <w:lang w:val="en-US"/>
        </w:rPr>
        <w:t>porţiunea analizată</w:t>
      </w:r>
      <w:r>
        <w:rPr>
          <w:rFonts w:eastAsia="Arial Unicode MS"/>
          <w:b/>
          <w:bCs/>
          <w:i/>
          <w:iCs/>
          <w:sz w:val="28"/>
          <w:szCs w:val="28"/>
          <w:lang w:val="en-US"/>
        </w:rPr>
        <w:t xml:space="preserve"> -</w:t>
      </w:r>
      <w:r w:rsidRPr="008E259D">
        <w:rPr>
          <w:rFonts w:eastAsia="Arial Unicode MS"/>
          <w:b/>
          <w:bCs/>
          <w:i/>
          <w:iCs/>
          <w:sz w:val="28"/>
          <w:szCs w:val="28"/>
          <w:lang w:val="en-US"/>
        </w:rPr>
        <w:t xml:space="preserve"> </w:t>
      </w:r>
      <w:r w:rsidRPr="008E259D">
        <w:rPr>
          <w:rFonts w:eastAsia="Arial Unicode MS"/>
          <w:sz w:val="28"/>
          <w:szCs w:val="28"/>
          <w:lang w:val="en-US"/>
        </w:rPr>
        <w:t>o por</w:t>
      </w:r>
      <w:r w:rsidR="0095494E">
        <w:rPr>
          <w:rFonts w:eastAsia="Arial Unicode MS"/>
          <w:sz w:val="28"/>
          <w:szCs w:val="28"/>
          <w:lang w:val="en-US"/>
        </w:rPr>
        <w:t>ţ</w:t>
      </w:r>
      <w:r w:rsidRPr="008E259D">
        <w:rPr>
          <w:rFonts w:eastAsia="Arial Unicode MS"/>
          <w:sz w:val="28"/>
          <w:szCs w:val="28"/>
          <w:lang w:val="en-US"/>
        </w:rPr>
        <w:t>iune reprezentativă din proba de laborator care este necesară pentru o analiză;</w:t>
      </w:r>
    </w:p>
    <w:p w:rsidR="00143BA6" w:rsidRPr="008E259D" w:rsidRDefault="00143BA6" w:rsidP="00143BA6">
      <w:pPr>
        <w:pStyle w:val="a7"/>
        <w:ind w:firstLine="709"/>
        <w:jc w:val="both"/>
        <w:rPr>
          <w:rFonts w:eastAsia="Arial Unicode MS"/>
          <w:sz w:val="28"/>
          <w:szCs w:val="28"/>
          <w:lang w:val="en-US"/>
        </w:rPr>
      </w:pPr>
      <w:r>
        <w:rPr>
          <w:rFonts w:eastAsia="Arial Unicode MS"/>
          <w:b/>
          <w:bCs/>
          <w:i/>
          <w:iCs/>
          <w:sz w:val="28"/>
          <w:szCs w:val="28"/>
          <w:lang w:val="en-US"/>
        </w:rPr>
        <w:t xml:space="preserve">percipient - </w:t>
      </w:r>
      <w:r w:rsidRPr="008E259D">
        <w:rPr>
          <w:rFonts w:eastAsia="Arial Unicode MS"/>
          <w:bCs/>
          <w:iCs/>
          <w:sz w:val="28"/>
          <w:szCs w:val="28"/>
          <w:lang w:val="en-US"/>
        </w:rPr>
        <w:t>a</w:t>
      </w:r>
      <w:r w:rsidRPr="008E259D">
        <w:rPr>
          <w:rFonts w:eastAsia="Arial Unicode MS"/>
          <w:sz w:val="28"/>
          <w:szCs w:val="28"/>
          <w:lang w:val="en-US"/>
        </w:rPr>
        <w:t>rticolul care con</w:t>
      </w:r>
      <w:r w:rsidR="0095494E">
        <w:rPr>
          <w:rFonts w:eastAsia="Arial Unicode MS"/>
          <w:sz w:val="28"/>
          <w:szCs w:val="28"/>
          <w:lang w:val="en-US"/>
        </w:rPr>
        <w:t>ţ</w:t>
      </w:r>
      <w:r w:rsidRPr="008E259D">
        <w:rPr>
          <w:rFonts w:eastAsia="Arial Unicode MS"/>
          <w:sz w:val="28"/>
          <w:szCs w:val="28"/>
          <w:lang w:val="en-US"/>
        </w:rPr>
        <w:t xml:space="preserve">ine produsul </w:t>
      </w:r>
      <w:r w:rsidR="0095494E">
        <w:rPr>
          <w:rFonts w:eastAsia="Arial Unicode MS"/>
          <w:sz w:val="28"/>
          <w:szCs w:val="28"/>
          <w:lang w:val="en-US"/>
        </w:rPr>
        <w:t>ş</w:t>
      </w:r>
      <w:r w:rsidRPr="008E259D">
        <w:rPr>
          <w:rFonts w:eastAsia="Arial Unicode MS"/>
          <w:sz w:val="28"/>
          <w:szCs w:val="28"/>
          <w:lang w:val="en-US"/>
        </w:rPr>
        <w:t xml:space="preserve">i este într-un contact direct </w:t>
      </w:r>
      <w:r w:rsidR="0095494E">
        <w:rPr>
          <w:rFonts w:eastAsia="Arial Unicode MS"/>
          <w:sz w:val="28"/>
          <w:szCs w:val="28"/>
          <w:lang w:val="en-US"/>
        </w:rPr>
        <w:t>ş</w:t>
      </w:r>
      <w:r w:rsidRPr="008E259D">
        <w:rPr>
          <w:rFonts w:eastAsia="Arial Unicode MS"/>
          <w:sz w:val="28"/>
          <w:szCs w:val="28"/>
          <w:lang w:val="en-US"/>
        </w:rPr>
        <w:t>i continuu cu el;</w:t>
      </w:r>
    </w:p>
    <w:p w:rsidR="00143BA6" w:rsidRPr="008E259D" w:rsidRDefault="00143BA6" w:rsidP="00143BA6">
      <w:pPr>
        <w:pStyle w:val="a7"/>
        <w:ind w:firstLine="709"/>
        <w:jc w:val="both"/>
        <w:rPr>
          <w:sz w:val="28"/>
          <w:szCs w:val="28"/>
          <w:lang w:val="en-US"/>
        </w:rPr>
      </w:pPr>
      <w:r w:rsidRPr="008E259D">
        <w:rPr>
          <w:rFonts w:eastAsia="Arial Unicode MS"/>
          <w:b/>
          <w:i/>
          <w:sz w:val="28"/>
          <w:szCs w:val="28"/>
          <w:lang w:val="en-US"/>
        </w:rPr>
        <w:t>g</w:t>
      </w:r>
      <w:r w:rsidRPr="008E259D">
        <w:rPr>
          <w:b/>
          <w:i/>
          <w:sz w:val="28"/>
          <w:szCs w:val="28"/>
          <w:lang w:val="en-US"/>
        </w:rPr>
        <w:t>enerator de aerosoli</w:t>
      </w:r>
      <w:r w:rsidRPr="008E259D">
        <w:rPr>
          <w:sz w:val="28"/>
          <w:szCs w:val="28"/>
          <w:lang w:val="en-US"/>
        </w:rPr>
        <w:t xml:space="preserve"> </w:t>
      </w:r>
      <w:r w:rsidRPr="008E259D">
        <w:rPr>
          <w:sz w:val="28"/>
          <w:szCs w:val="28"/>
          <w:lang w:val="ro-RO"/>
        </w:rPr>
        <w:t xml:space="preserve">- </w:t>
      </w:r>
      <w:r w:rsidRPr="008E259D">
        <w:rPr>
          <w:sz w:val="28"/>
          <w:szCs w:val="28"/>
          <w:lang w:val="en-US"/>
        </w:rPr>
        <w:t>ansamblul format dintr-un recipient nereutilizabil din metal, sticlă sau plastic con</w:t>
      </w:r>
      <w:r w:rsidR="0095494E">
        <w:rPr>
          <w:sz w:val="28"/>
          <w:szCs w:val="28"/>
          <w:lang w:val="en-US"/>
        </w:rPr>
        <w:t>ţ</w:t>
      </w:r>
      <w:r w:rsidRPr="008E259D">
        <w:rPr>
          <w:sz w:val="28"/>
          <w:szCs w:val="28"/>
          <w:lang w:val="en-US"/>
        </w:rPr>
        <w:t xml:space="preserve">inând un gaz comprimat, lichefiat sau dizolvat sub presiune, cu sau fără lichid, pastă sau praf </w:t>
      </w:r>
      <w:r w:rsidR="0095494E">
        <w:rPr>
          <w:sz w:val="28"/>
          <w:szCs w:val="28"/>
          <w:lang w:val="en-US"/>
        </w:rPr>
        <w:t>ş</w:t>
      </w:r>
      <w:r w:rsidRPr="008E259D">
        <w:rPr>
          <w:sz w:val="28"/>
          <w:szCs w:val="28"/>
          <w:lang w:val="en-US"/>
        </w:rPr>
        <w:t>i prevăzut cu un dispozitiv de prelevare care permite ie</w:t>
      </w:r>
      <w:r w:rsidR="0095494E">
        <w:rPr>
          <w:sz w:val="28"/>
          <w:szCs w:val="28"/>
          <w:lang w:val="en-US"/>
        </w:rPr>
        <w:t>ş</w:t>
      </w:r>
      <w:r w:rsidRPr="008E259D">
        <w:rPr>
          <w:sz w:val="28"/>
          <w:szCs w:val="28"/>
          <w:lang w:val="en-US"/>
        </w:rPr>
        <w:t>irea con</w:t>
      </w:r>
      <w:r w:rsidR="0095494E">
        <w:rPr>
          <w:sz w:val="28"/>
          <w:szCs w:val="28"/>
          <w:lang w:val="en-US"/>
        </w:rPr>
        <w:t>ţ</w:t>
      </w:r>
      <w:r w:rsidRPr="008E259D">
        <w:rPr>
          <w:sz w:val="28"/>
          <w:szCs w:val="28"/>
          <w:lang w:val="en-US"/>
        </w:rPr>
        <w:t>inutului sub formă de particule solide sau lichide în suspensie într-un gaz, sub formă de spumă, pastă sau praf sau în stare lichidă;</w:t>
      </w:r>
    </w:p>
    <w:p w:rsidR="00143BA6" w:rsidRDefault="00143BA6" w:rsidP="00143BA6">
      <w:pPr>
        <w:pStyle w:val="a7"/>
        <w:ind w:firstLine="709"/>
        <w:jc w:val="both"/>
        <w:rPr>
          <w:sz w:val="28"/>
          <w:szCs w:val="28"/>
          <w:lang w:val="en-US"/>
        </w:rPr>
      </w:pPr>
      <w:r w:rsidRPr="008E259D">
        <w:rPr>
          <w:b/>
          <w:i/>
          <w:iCs/>
          <w:sz w:val="28"/>
          <w:szCs w:val="28"/>
          <w:lang w:val="en-US"/>
        </w:rPr>
        <w:t xml:space="preserve">recipient - </w:t>
      </w:r>
      <w:r w:rsidRPr="008E259D">
        <w:rPr>
          <w:i/>
          <w:iCs/>
          <w:sz w:val="28"/>
          <w:szCs w:val="28"/>
          <w:lang w:val="en-US"/>
        </w:rPr>
        <w:t xml:space="preserve"> </w:t>
      </w:r>
      <w:r w:rsidRPr="008E259D">
        <w:rPr>
          <w:iCs/>
          <w:sz w:val="28"/>
          <w:szCs w:val="28"/>
          <w:lang w:val="en-US"/>
        </w:rPr>
        <w:t xml:space="preserve">ambalajul </w:t>
      </w:r>
      <w:r w:rsidRPr="008E259D">
        <w:rPr>
          <w:sz w:val="28"/>
          <w:szCs w:val="28"/>
          <w:lang w:val="en-US"/>
        </w:rPr>
        <w:t>care con</w:t>
      </w:r>
      <w:r w:rsidR="0095494E">
        <w:rPr>
          <w:sz w:val="28"/>
          <w:szCs w:val="28"/>
          <w:lang w:val="en-US"/>
        </w:rPr>
        <w:t>ţ</w:t>
      </w:r>
      <w:r w:rsidRPr="008E259D">
        <w:rPr>
          <w:sz w:val="28"/>
          <w:szCs w:val="28"/>
          <w:lang w:val="en-US"/>
        </w:rPr>
        <w:t xml:space="preserve">ine produsul </w:t>
      </w:r>
      <w:r w:rsidR="0095494E">
        <w:rPr>
          <w:sz w:val="28"/>
          <w:szCs w:val="28"/>
          <w:lang w:val="en-US"/>
        </w:rPr>
        <w:t>ş</w:t>
      </w:r>
      <w:r w:rsidRPr="008E259D">
        <w:rPr>
          <w:sz w:val="28"/>
          <w:szCs w:val="28"/>
          <w:lang w:val="en-US"/>
        </w:rPr>
        <w:t xml:space="preserve">i este în contact direct </w:t>
      </w:r>
      <w:r w:rsidR="0095494E">
        <w:rPr>
          <w:sz w:val="28"/>
          <w:szCs w:val="28"/>
          <w:lang w:val="en-US"/>
        </w:rPr>
        <w:t>ş</w:t>
      </w:r>
      <w:r w:rsidRPr="008E259D">
        <w:rPr>
          <w:sz w:val="28"/>
          <w:szCs w:val="28"/>
          <w:lang w:val="en-US"/>
        </w:rPr>
        <w:t>i continuu cu el;</w:t>
      </w:r>
    </w:p>
    <w:p w:rsidR="00143BA6" w:rsidRDefault="00143BA6" w:rsidP="00143BA6">
      <w:pPr>
        <w:pStyle w:val="a7"/>
        <w:ind w:firstLine="709"/>
        <w:jc w:val="both"/>
        <w:rPr>
          <w:sz w:val="28"/>
          <w:szCs w:val="28"/>
          <w:lang w:val="en-US"/>
        </w:rPr>
      </w:pPr>
      <w:r w:rsidRPr="008E259D">
        <w:rPr>
          <w:rFonts w:eastAsia="Arial Unicode MS"/>
          <w:b/>
          <w:i/>
          <w:sz w:val="28"/>
          <w:szCs w:val="28"/>
          <w:lang w:val="en-US"/>
        </w:rPr>
        <w:t>substanţă</w:t>
      </w:r>
      <w:r w:rsidRPr="008E259D">
        <w:rPr>
          <w:rFonts w:eastAsia="Arial Unicode MS"/>
          <w:sz w:val="28"/>
          <w:szCs w:val="28"/>
          <w:lang w:val="en-US"/>
        </w:rPr>
        <w:t xml:space="preserve">  - </w:t>
      </w:r>
      <w:r>
        <w:rPr>
          <w:rFonts w:eastAsia="Arial Unicode MS"/>
          <w:sz w:val="28"/>
          <w:szCs w:val="28"/>
          <w:lang w:val="en-US"/>
        </w:rPr>
        <w:t>-</w:t>
      </w:r>
      <w:r w:rsidRPr="008E259D">
        <w:rPr>
          <w:rFonts w:eastAsia="Arial Unicode MS"/>
          <w:sz w:val="28"/>
          <w:szCs w:val="28"/>
          <w:lang w:val="en-US"/>
        </w:rPr>
        <w:t xml:space="preserve">un element chimic </w:t>
      </w:r>
      <w:r w:rsidR="0095494E">
        <w:rPr>
          <w:rFonts w:eastAsia="Arial Unicode MS"/>
          <w:sz w:val="28"/>
          <w:szCs w:val="28"/>
          <w:lang w:val="en-US"/>
        </w:rPr>
        <w:t>ş</w:t>
      </w:r>
      <w:r w:rsidRPr="008E259D">
        <w:rPr>
          <w:rFonts w:eastAsia="Arial Unicode MS"/>
          <w:sz w:val="28"/>
          <w:szCs w:val="28"/>
          <w:lang w:val="en-US"/>
        </w:rPr>
        <w:t>i compu</w:t>
      </w:r>
      <w:r w:rsidR="0095494E">
        <w:rPr>
          <w:rFonts w:eastAsia="Arial Unicode MS"/>
          <w:sz w:val="28"/>
          <w:szCs w:val="28"/>
          <w:lang w:val="en-US"/>
        </w:rPr>
        <w:t>ş</w:t>
      </w:r>
      <w:r w:rsidRPr="008E259D">
        <w:rPr>
          <w:rFonts w:eastAsia="Arial Unicode MS"/>
          <w:sz w:val="28"/>
          <w:szCs w:val="28"/>
          <w:lang w:val="en-US"/>
        </w:rPr>
        <w:t>ii săi, în stare naturală sau ob</w:t>
      </w:r>
      <w:r w:rsidR="0095494E">
        <w:rPr>
          <w:rFonts w:eastAsia="Arial Unicode MS"/>
          <w:sz w:val="28"/>
          <w:szCs w:val="28"/>
          <w:lang w:val="en-US"/>
        </w:rPr>
        <w:t>ţ</w:t>
      </w:r>
      <w:r w:rsidRPr="008E259D">
        <w:rPr>
          <w:rFonts w:eastAsia="Arial Unicode MS"/>
          <w:sz w:val="28"/>
          <w:szCs w:val="28"/>
          <w:lang w:val="en-US"/>
        </w:rPr>
        <w:t>inut prin orice proces de fabricare, inclusiv orice aditiv necesar pentru păstrarea stabilită</w:t>
      </w:r>
      <w:r w:rsidR="0095494E">
        <w:rPr>
          <w:rFonts w:eastAsia="Arial Unicode MS"/>
          <w:sz w:val="28"/>
          <w:szCs w:val="28"/>
          <w:lang w:val="en-US"/>
        </w:rPr>
        <w:t>ţ</w:t>
      </w:r>
      <w:r w:rsidRPr="008E259D">
        <w:rPr>
          <w:rFonts w:eastAsia="Arial Unicode MS"/>
          <w:sz w:val="28"/>
          <w:szCs w:val="28"/>
          <w:lang w:val="en-US"/>
        </w:rPr>
        <w:t xml:space="preserve">ii </w:t>
      </w:r>
      <w:r w:rsidR="0095494E">
        <w:rPr>
          <w:rFonts w:eastAsia="Arial Unicode MS"/>
          <w:sz w:val="28"/>
          <w:szCs w:val="28"/>
          <w:lang w:val="en-US"/>
        </w:rPr>
        <w:t>ş</w:t>
      </w:r>
      <w:r w:rsidRPr="008E259D">
        <w:rPr>
          <w:rFonts w:eastAsia="Arial Unicode MS"/>
          <w:sz w:val="28"/>
          <w:szCs w:val="28"/>
          <w:lang w:val="en-US"/>
        </w:rPr>
        <w:t>i orice impuritate care derivă din procesul utilizat, cu excep</w:t>
      </w:r>
      <w:r w:rsidR="0095494E">
        <w:rPr>
          <w:rFonts w:eastAsia="Arial Unicode MS"/>
          <w:sz w:val="28"/>
          <w:szCs w:val="28"/>
          <w:lang w:val="en-US"/>
        </w:rPr>
        <w:t>ţ</w:t>
      </w:r>
      <w:r w:rsidRPr="008E259D">
        <w:rPr>
          <w:rFonts w:eastAsia="Arial Unicode MS"/>
          <w:sz w:val="28"/>
          <w:szCs w:val="28"/>
          <w:lang w:val="en-US"/>
        </w:rPr>
        <w:t>ia oricărui solvent care poate fi separat fără a influen</w:t>
      </w:r>
      <w:r w:rsidR="0095494E">
        <w:rPr>
          <w:rFonts w:eastAsia="Arial Unicode MS"/>
          <w:sz w:val="28"/>
          <w:szCs w:val="28"/>
          <w:lang w:val="en-US"/>
        </w:rPr>
        <w:t>ţ</w:t>
      </w:r>
      <w:r w:rsidRPr="008E259D">
        <w:rPr>
          <w:rFonts w:eastAsia="Arial Unicode MS"/>
          <w:sz w:val="28"/>
          <w:szCs w:val="28"/>
          <w:lang w:val="en-US"/>
        </w:rPr>
        <w:t>a stabilitatea substan</w:t>
      </w:r>
      <w:r w:rsidR="0095494E">
        <w:rPr>
          <w:rFonts w:eastAsia="Arial Unicode MS"/>
          <w:sz w:val="28"/>
          <w:szCs w:val="28"/>
          <w:lang w:val="en-US"/>
        </w:rPr>
        <w:t>ţ</w:t>
      </w:r>
      <w:r w:rsidRPr="008E259D">
        <w:rPr>
          <w:rFonts w:eastAsia="Arial Unicode MS"/>
          <w:sz w:val="28"/>
          <w:szCs w:val="28"/>
          <w:lang w:val="en-US"/>
        </w:rPr>
        <w:t>ei sau fără a-i schimba compozi</w:t>
      </w:r>
      <w:r w:rsidR="0095494E">
        <w:rPr>
          <w:rFonts w:eastAsia="Arial Unicode MS"/>
          <w:sz w:val="28"/>
          <w:szCs w:val="28"/>
          <w:lang w:val="en-US"/>
        </w:rPr>
        <w:t>ţ</w:t>
      </w:r>
      <w:r w:rsidRPr="008E259D">
        <w:rPr>
          <w:rFonts w:eastAsia="Arial Unicode MS"/>
          <w:sz w:val="28"/>
          <w:szCs w:val="28"/>
          <w:lang w:val="en-US"/>
        </w:rPr>
        <w:t>ia;</w:t>
      </w:r>
    </w:p>
    <w:p w:rsidR="00143BA6" w:rsidRPr="008E259D" w:rsidRDefault="00143BA6" w:rsidP="00143BA6">
      <w:pPr>
        <w:pStyle w:val="a7"/>
        <w:ind w:firstLine="709"/>
        <w:jc w:val="both"/>
        <w:rPr>
          <w:sz w:val="28"/>
          <w:szCs w:val="28"/>
          <w:lang w:val="en-US"/>
        </w:rPr>
      </w:pPr>
      <w:r w:rsidRPr="008E259D">
        <w:rPr>
          <w:rFonts w:eastAsia="Arial Unicode MS"/>
          <w:b/>
          <w:i/>
          <w:sz w:val="28"/>
          <w:szCs w:val="28"/>
          <w:lang w:val="en-US"/>
        </w:rPr>
        <w:t>amestec</w:t>
      </w:r>
      <w:r w:rsidRPr="008E259D">
        <w:rPr>
          <w:rFonts w:eastAsia="Arial Unicode MS"/>
          <w:i/>
          <w:sz w:val="28"/>
          <w:szCs w:val="28"/>
          <w:lang w:val="en-US"/>
        </w:rPr>
        <w:t xml:space="preserve"> </w:t>
      </w:r>
      <w:r w:rsidRPr="008E259D">
        <w:rPr>
          <w:rFonts w:eastAsia="Arial Unicode MS"/>
          <w:sz w:val="28"/>
          <w:szCs w:val="28"/>
          <w:lang w:val="en-US"/>
        </w:rPr>
        <w:t>- un amestec sau o solu</w:t>
      </w:r>
      <w:r w:rsidR="0095494E">
        <w:rPr>
          <w:rFonts w:eastAsia="Arial Unicode MS"/>
          <w:sz w:val="28"/>
          <w:szCs w:val="28"/>
          <w:lang w:val="en-US"/>
        </w:rPr>
        <w:t>ţ</w:t>
      </w:r>
      <w:r w:rsidRPr="008E259D">
        <w:rPr>
          <w:rFonts w:eastAsia="Arial Unicode MS"/>
          <w:sz w:val="28"/>
          <w:szCs w:val="28"/>
          <w:lang w:val="en-US"/>
        </w:rPr>
        <w:t>ie compusă din două sau mai multe substan</w:t>
      </w:r>
      <w:r w:rsidR="0095494E">
        <w:rPr>
          <w:rFonts w:eastAsia="Arial Unicode MS"/>
          <w:sz w:val="28"/>
          <w:szCs w:val="28"/>
          <w:lang w:val="en-US"/>
        </w:rPr>
        <w:t>ţ</w:t>
      </w:r>
      <w:r w:rsidRPr="008E259D">
        <w:rPr>
          <w:rFonts w:eastAsia="Arial Unicode MS"/>
          <w:sz w:val="28"/>
          <w:szCs w:val="28"/>
          <w:lang w:val="en-US"/>
        </w:rPr>
        <w:t>e</w:t>
      </w:r>
      <w:r>
        <w:rPr>
          <w:rFonts w:eastAsia="Arial Unicode MS"/>
          <w:sz w:val="28"/>
          <w:szCs w:val="28"/>
          <w:lang w:val="en-US"/>
        </w:rPr>
        <w:t>.</w:t>
      </w:r>
    </w:p>
    <w:p w:rsidR="00143BA6" w:rsidRPr="001F3DCD" w:rsidRDefault="00143BA6" w:rsidP="00143BA6">
      <w:pPr>
        <w:spacing w:after="0" w:line="240" w:lineRule="auto"/>
        <w:rPr>
          <w:rFonts w:ascii="Times New Roman" w:eastAsia="Arial Unicode MS" w:hAnsi="Times New Roman" w:cs="Times New Roman"/>
          <w:color w:val="000000"/>
          <w:sz w:val="28"/>
          <w:szCs w:val="28"/>
          <w:lang w:val="en-US"/>
        </w:rPr>
      </w:pPr>
    </w:p>
    <w:p w:rsidR="00143BA6" w:rsidRDefault="00143BA6" w:rsidP="00143BA6">
      <w:pPr>
        <w:spacing w:after="0" w:line="240" w:lineRule="auto"/>
        <w:jc w:val="center"/>
        <w:rPr>
          <w:rFonts w:ascii="Times New Roman" w:eastAsia="Arial Unicode MS" w:hAnsi="Times New Roman" w:cs="Times New Roman"/>
          <w:b/>
          <w:bCs/>
          <w:color w:val="000000"/>
          <w:sz w:val="28"/>
          <w:szCs w:val="28"/>
          <w:lang w:val="en-US"/>
        </w:rPr>
      </w:pPr>
      <w:r>
        <w:rPr>
          <w:rFonts w:ascii="Times New Roman" w:eastAsia="Arial Unicode MS" w:hAnsi="Times New Roman" w:cs="Times New Roman"/>
          <w:b/>
          <w:bCs/>
          <w:color w:val="000000"/>
          <w:sz w:val="28"/>
          <w:szCs w:val="28"/>
          <w:lang w:val="ro-RO"/>
        </w:rPr>
        <w:t xml:space="preserve">Capitolul II </w:t>
      </w:r>
      <w:r w:rsidRPr="002504B6">
        <w:rPr>
          <w:rFonts w:ascii="Times New Roman" w:eastAsia="Arial Unicode MS" w:hAnsi="Times New Roman" w:cs="Times New Roman"/>
          <w:b/>
          <w:bCs/>
          <w:color w:val="000000"/>
          <w:sz w:val="28"/>
          <w:szCs w:val="28"/>
          <w:lang w:val="en-US"/>
        </w:rPr>
        <w:t>. </w:t>
      </w:r>
      <w:r>
        <w:rPr>
          <w:rFonts w:ascii="Times New Roman" w:eastAsia="Arial Unicode MS" w:hAnsi="Times New Roman" w:cs="Times New Roman"/>
          <w:b/>
          <w:bCs/>
          <w:color w:val="000000"/>
          <w:sz w:val="28"/>
          <w:szCs w:val="28"/>
          <w:lang w:val="en-US"/>
        </w:rPr>
        <w:t>Cerinţe la prelevarea şi identificarea probelor</w:t>
      </w:r>
    </w:p>
    <w:p w:rsidR="00143BA6" w:rsidRDefault="00143BA6" w:rsidP="00143BA6">
      <w:pPr>
        <w:spacing w:after="0" w:line="240" w:lineRule="auto"/>
        <w:jc w:val="center"/>
        <w:rPr>
          <w:rFonts w:ascii="Times New Roman" w:eastAsia="Arial Unicode MS" w:hAnsi="Times New Roman" w:cs="Times New Roman"/>
          <w:b/>
          <w:bCs/>
          <w:color w:val="000000"/>
          <w:sz w:val="28"/>
          <w:szCs w:val="28"/>
          <w:lang w:val="en-US"/>
        </w:rPr>
      </w:pPr>
    </w:p>
    <w:p w:rsidR="00143BA6" w:rsidRDefault="00143BA6" w:rsidP="00143BA6">
      <w:pPr>
        <w:spacing w:after="0" w:line="240" w:lineRule="auto"/>
        <w:ind w:left="567" w:hanging="567"/>
        <w:jc w:val="both"/>
        <w:rPr>
          <w:rFonts w:ascii="Times New Roman" w:eastAsia="Arial Unicode MS" w:hAnsi="Times New Roman" w:cs="Times New Roman"/>
          <w:sz w:val="28"/>
          <w:szCs w:val="28"/>
          <w:lang w:val="en-US"/>
        </w:rPr>
      </w:pPr>
      <w:r>
        <w:rPr>
          <w:rFonts w:ascii="Times New Roman" w:eastAsia="Arial Unicode MS" w:hAnsi="Times New Roman" w:cs="Times New Roman"/>
          <w:bCs/>
          <w:color w:val="000000"/>
          <w:sz w:val="28"/>
          <w:szCs w:val="28"/>
          <w:lang w:val="en-US"/>
        </w:rPr>
        <w:t>2.1.</w:t>
      </w:r>
      <w:r w:rsidRPr="001E3BA9">
        <w:rPr>
          <w:rFonts w:ascii="Times New Roman" w:eastAsia="Arial Unicode MS" w:hAnsi="Times New Roman" w:cs="Times New Roman"/>
          <w:sz w:val="28"/>
          <w:szCs w:val="28"/>
          <w:lang w:val="en-US"/>
        </w:rPr>
        <w:t xml:space="preserve"> </w:t>
      </w:r>
      <w:r>
        <w:rPr>
          <w:rFonts w:ascii="Times New Roman" w:eastAsia="Arial Unicode MS" w:hAnsi="Times New Roman" w:cs="Times New Roman"/>
          <w:sz w:val="28"/>
          <w:szCs w:val="28"/>
          <w:lang w:val="en-US"/>
        </w:rPr>
        <w:t>Prelevarea probelor se efectuează de către o persoană instruită şi desemnată de autoritatea competentă.</w:t>
      </w:r>
    </w:p>
    <w:p w:rsidR="00143BA6" w:rsidRDefault="00143BA6" w:rsidP="00143BA6">
      <w:pPr>
        <w:spacing w:after="0" w:line="240" w:lineRule="auto"/>
        <w:ind w:left="567" w:hanging="567"/>
        <w:jc w:val="both"/>
        <w:rPr>
          <w:rFonts w:ascii="Times New Roman" w:eastAsia="Arial Unicode MS" w:hAnsi="Times New Roman" w:cs="Times New Roman"/>
          <w:bCs/>
          <w:color w:val="000000"/>
          <w:sz w:val="28"/>
          <w:szCs w:val="28"/>
          <w:lang w:val="en-US"/>
        </w:rPr>
      </w:pPr>
      <w:r>
        <w:rPr>
          <w:rFonts w:ascii="Times New Roman" w:eastAsia="Arial Unicode MS" w:hAnsi="Times New Roman" w:cs="Times New Roman"/>
          <w:bCs/>
          <w:color w:val="000000"/>
          <w:sz w:val="28"/>
          <w:szCs w:val="28"/>
          <w:lang w:val="en-US"/>
        </w:rPr>
        <w:t>2.2. Probele se prelevează în mod aleatoriu din fiecare lot sau sublot care se examinează</w:t>
      </w:r>
    </w:p>
    <w:p w:rsidR="00143BA6" w:rsidRDefault="00143BA6" w:rsidP="00143BA6">
      <w:pPr>
        <w:spacing w:after="0" w:line="240" w:lineRule="auto"/>
        <w:ind w:left="567" w:hanging="567"/>
        <w:jc w:val="both"/>
        <w:rPr>
          <w:rFonts w:ascii="Times New Roman" w:eastAsia="Arial Unicode MS" w:hAnsi="Times New Roman" w:cs="Times New Roman"/>
          <w:sz w:val="28"/>
          <w:szCs w:val="28"/>
          <w:lang w:val="en-US"/>
        </w:rPr>
      </w:pPr>
      <w:r>
        <w:rPr>
          <w:rFonts w:ascii="Times New Roman" w:eastAsia="Arial Unicode MS" w:hAnsi="Times New Roman" w:cs="Times New Roman"/>
          <w:bCs/>
          <w:color w:val="000000"/>
          <w:sz w:val="28"/>
          <w:szCs w:val="28"/>
          <w:lang w:val="en-US"/>
        </w:rPr>
        <w:t xml:space="preserve">2.3. </w:t>
      </w:r>
      <w:r w:rsidRPr="001F3DCD">
        <w:rPr>
          <w:rFonts w:ascii="Times New Roman" w:eastAsia="Arial Unicode MS" w:hAnsi="Times New Roman" w:cs="Times New Roman"/>
          <w:sz w:val="28"/>
          <w:szCs w:val="28"/>
          <w:lang w:val="en-US"/>
        </w:rPr>
        <w:t xml:space="preserve">Probele de produse cosmetice se prelevează în recipientele lor originale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i se trimit nedeschise la laboratoarele de </w:t>
      </w:r>
      <w:r>
        <w:rPr>
          <w:rFonts w:ascii="Times New Roman" w:eastAsia="Arial Unicode MS" w:hAnsi="Times New Roman" w:cs="Times New Roman"/>
          <w:sz w:val="28"/>
          <w:szCs w:val="28"/>
          <w:lang w:val="en-US"/>
        </w:rPr>
        <w:t>referinţă de încercări.</w:t>
      </w:r>
    </w:p>
    <w:p w:rsidR="00143BA6" w:rsidRDefault="00143BA6" w:rsidP="00143BA6">
      <w:pPr>
        <w:spacing w:after="0" w:line="240" w:lineRule="auto"/>
        <w:ind w:left="567" w:hanging="567"/>
        <w:jc w:val="both"/>
        <w:rPr>
          <w:rFonts w:ascii="Times New Roman" w:eastAsia="Arial Unicode MS" w:hAnsi="Times New Roman" w:cs="Times New Roman"/>
          <w:sz w:val="28"/>
          <w:szCs w:val="28"/>
          <w:lang w:val="en-US"/>
        </w:rPr>
      </w:pPr>
      <w:r>
        <w:rPr>
          <w:rFonts w:ascii="Times New Roman" w:eastAsia="Arial Unicode MS" w:hAnsi="Times New Roman" w:cs="Times New Roman"/>
          <w:bCs/>
          <w:color w:val="000000"/>
          <w:sz w:val="28"/>
          <w:szCs w:val="28"/>
          <w:lang w:val="en-US"/>
        </w:rPr>
        <w:t>2.4.</w:t>
      </w:r>
      <w:r w:rsidRPr="0078267F">
        <w:rPr>
          <w:rFonts w:ascii="Times New Roman" w:eastAsia="Arial Unicode MS" w:hAnsi="Times New Roman" w:cs="Times New Roman"/>
          <w:sz w:val="28"/>
          <w:szCs w:val="28"/>
          <w:lang w:val="en-US"/>
        </w:rPr>
        <w:t xml:space="preserve"> </w:t>
      </w:r>
      <w:r w:rsidRPr="001F3DCD">
        <w:rPr>
          <w:rFonts w:ascii="Times New Roman" w:eastAsia="Arial Unicode MS" w:hAnsi="Times New Roman" w:cs="Times New Roman"/>
          <w:sz w:val="28"/>
          <w:szCs w:val="28"/>
          <w:lang w:val="en-US"/>
        </w:rPr>
        <w:t>Pentru produsele cosmetice care sunt puse pe pia</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ă în vrac sau vândute cu amănuntul în recipiente diferite de cele originale ale fabricantului, </w:t>
      </w:r>
      <w:r>
        <w:rPr>
          <w:rFonts w:ascii="Times New Roman" w:eastAsia="Arial Unicode MS" w:hAnsi="Times New Roman" w:cs="Times New Roman"/>
          <w:sz w:val="28"/>
          <w:szCs w:val="28"/>
          <w:lang w:val="en-US"/>
        </w:rPr>
        <w:t xml:space="preserve">trebuie </w:t>
      </w:r>
      <w:r w:rsidRPr="001F3DCD">
        <w:rPr>
          <w:rFonts w:ascii="Times New Roman" w:eastAsia="Arial Unicode MS" w:hAnsi="Times New Roman" w:cs="Times New Roman"/>
          <w:sz w:val="28"/>
          <w:szCs w:val="28"/>
          <w:lang w:val="en-US"/>
        </w:rPr>
        <w:lastRenderedPageBreak/>
        <w:t>emi</w:t>
      </w:r>
      <w:r>
        <w:rPr>
          <w:rFonts w:ascii="Times New Roman" w:eastAsia="Arial Unicode MS" w:hAnsi="Times New Roman" w:cs="Times New Roman"/>
          <w:sz w:val="28"/>
          <w:szCs w:val="28"/>
          <w:lang w:val="en-US"/>
        </w:rPr>
        <w:t xml:space="preserve">se </w:t>
      </w:r>
      <w:r w:rsidRPr="001F3DCD">
        <w:rPr>
          <w:rFonts w:ascii="Times New Roman" w:eastAsia="Arial Unicode MS" w:hAnsi="Times New Roman" w:cs="Times New Roman"/>
          <w:sz w:val="28"/>
          <w:szCs w:val="28"/>
          <w:lang w:val="en-US"/>
        </w:rPr>
        <w:t xml:space="preserve"> instruc</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iuni adecvate pentru prelevarea probelor la locul utilizării sau vânzării.</w:t>
      </w:r>
    </w:p>
    <w:p w:rsidR="00143BA6" w:rsidRDefault="00143BA6" w:rsidP="00143BA6">
      <w:pPr>
        <w:spacing w:after="0" w:line="240" w:lineRule="auto"/>
        <w:ind w:left="567" w:hanging="567"/>
        <w:jc w:val="both"/>
        <w:rPr>
          <w:rFonts w:ascii="Times New Roman" w:eastAsia="Arial Unicode MS" w:hAnsi="Times New Roman" w:cs="Times New Roman"/>
          <w:sz w:val="28"/>
          <w:szCs w:val="28"/>
          <w:lang w:val="en-US"/>
        </w:rPr>
      </w:pPr>
      <w:r>
        <w:rPr>
          <w:rFonts w:ascii="Times New Roman" w:eastAsia="Arial Unicode MS" w:hAnsi="Times New Roman" w:cs="Times New Roman"/>
          <w:bCs/>
          <w:color w:val="000000"/>
          <w:sz w:val="28"/>
          <w:szCs w:val="28"/>
          <w:lang w:val="en-US"/>
        </w:rPr>
        <w:t>2.5.</w:t>
      </w:r>
      <w:r w:rsidRPr="0078267F">
        <w:rPr>
          <w:rFonts w:ascii="Times New Roman" w:eastAsia="Arial Unicode MS" w:hAnsi="Times New Roman" w:cs="Times New Roman"/>
          <w:sz w:val="28"/>
          <w:szCs w:val="28"/>
          <w:lang w:val="en-US"/>
        </w:rPr>
        <w:t xml:space="preserve"> </w:t>
      </w:r>
      <w:r>
        <w:rPr>
          <w:rFonts w:ascii="Times New Roman" w:eastAsia="Arial Unicode MS" w:hAnsi="Times New Roman" w:cs="Times New Roman"/>
          <w:sz w:val="28"/>
          <w:szCs w:val="28"/>
          <w:lang w:val="en-US"/>
        </w:rPr>
        <w:t xml:space="preserve">În timpul prelevării şi pregătirii probelor se vor lua măsuri de prevenire a schimbului probelor între ele în scopul neafectării verificării şi determinării analitice sau care ar face proba nereprezentativa pentru lotul examinat. </w:t>
      </w:r>
    </w:p>
    <w:p w:rsidR="00143BA6" w:rsidRDefault="00143BA6" w:rsidP="00143BA6">
      <w:pPr>
        <w:spacing w:after="0" w:line="240" w:lineRule="auto"/>
        <w:ind w:left="567" w:hanging="567"/>
        <w:jc w:val="both"/>
        <w:rPr>
          <w:rFonts w:ascii="Times New Roman" w:eastAsia="Arial Unicode MS" w:hAnsi="Times New Roman" w:cs="Times New Roman"/>
          <w:sz w:val="28"/>
          <w:szCs w:val="28"/>
          <w:lang w:val="en-US"/>
        </w:rPr>
      </w:pPr>
      <w:r>
        <w:rPr>
          <w:rFonts w:ascii="Times New Roman" w:eastAsia="Arial Unicode MS" w:hAnsi="Times New Roman" w:cs="Times New Roman"/>
          <w:bCs/>
          <w:color w:val="000000"/>
          <w:sz w:val="28"/>
          <w:szCs w:val="28"/>
          <w:lang w:val="en-US"/>
        </w:rPr>
        <w:t>2.6.</w:t>
      </w:r>
      <w:r w:rsidRPr="0078267F">
        <w:rPr>
          <w:rFonts w:ascii="Times New Roman" w:eastAsia="Arial Unicode MS" w:hAnsi="Times New Roman" w:cs="Times New Roman"/>
          <w:sz w:val="28"/>
          <w:szCs w:val="28"/>
          <w:lang w:val="en-US"/>
        </w:rPr>
        <w:t xml:space="preserve"> </w:t>
      </w:r>
      <w:r w:rsidRPr="001F3DCD">
        <w:rPr>
          <w:rFonts w:ascii="Times New Roman" w:eastAsia="Arial Unicode MS" w:hAnsi="Times New Roman" w:cs="Times New Roman"/>
          <w:sz w:val="28"/>
          <w:szCs w:val="28"/>
          <w:lang w:val="en-US"/>
        </w:rPr>
        <w:t>Numărul de probe elementare necesar</w:t>
      </w:r>
      <w:r>
        <w:rPr>
          <w:rFonts w:ascii="Times New Roman" w:eastAsia="Arial Unicode MS" w:hAnsi="Times New Roman" w:cs="Times New Roman"/>
          <w:sz w:val="28"/>
          <w:szCs w:val="28"/>
          <w:lang w:val="en-US"/>
        </w:rPr>
        <w:t>e</w:t>
      </w:r>
      <w:r w:rsidRPr="001F3DCD">
        <w:rPr>
          <w:rFonts w:ascii="Times New Roman" w:eastAsia="Arial Unicode MS" w:hAnsi="Times New Roman" w:cs="Times New Roman"/>
          <w:sz w:val="28"/>
          <w:szCs w:val="28"/>
          <w:lang w:val="en-US"/>
        </w:rPr>
        <w:t xml:space="preserve"> pentru pregătirea probelor de laborator este determinat prin metoda analitică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prin numărul de analize efectuate de către fiecare laborator.</w:t>
      </w:r>
    </w:p>
    <w:p w:rsidR="00143BA6" w:rsidRDefault="00143BA6" w:rsidP="00143BA6">
      <w:pPr>
        <w:spacing w:after="0" w:line="240" w:lineRule="auto"/>
        <w:ind w:left="567" w:hanging="567"/>
        <w:jc w:val="both"/>
        <w:rPr>
          <w:rFonts w:ascii="Times New Roman" w:eastAsia="Arial Unicode MS" w:hAnsi="Times New Roman" w:cs="Times New Roman"/>
          <w:sz w:val="28"/>
          <w:szCs w:val="28"/>
          <w:lang w:val="en-US"/>
        </w:rPr>
      </w:pPr>
      <w:r>
        <w:rPr>
          <w:rFonts w:ascii="Times New Roman" w:eastAsia="Arial Unicode MS" w:hAnsi="Times New Roman" w:cs="Times New Roman"/>
          <w:bCs/>
          <w:color w:val="000000"/>
          <w:sz w:val="28"/>
          <w:szCs w:val="28"/>
          <w:lang w:val="en-US"/>
        </w:rPr>
        <w:t xml:space="preserve">2.7. </w:t>
      </w:r>
      <w:r w:rsidRPr="001F3DCD">
        <w:rPr>
          <w:rFonts w:ascii="Times New Roman" w:eastAsia="Arial Unicode MS" w:hAnsi="Times New Roman" w:cs="Times New Roman"/>
          <w:sz w:val="28"/>
          <w:szCs w:val="28"/>
          <w:lang w:val="en-US"/>
        </w:rPr>
        <w:t xml:space="preserve">Probele se sigilează la locul prelevării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identifică în conformitate cu regulamentele în vigoare</w:t>
      </w:r>
    </w:p>
    <w:p w:rsidR="00143BA6" w:rsidRPr="001F3DCD" w:rsidRDefault="00143BA6" w:rsidP="00143BA6">
      <w:pPr>
        <w:spacing w:after="0" w:line="240" w:lineRule="auto"/>
        <w:ind w:left="567" w:hanging="567"/>
        <w:jc w:val="both"/>
        <w:rPr>
          <w:rFonts w:ascii="Times New Roman" w:eastAsia="Arial Unicode MS" w:hAnsi="Times New Roman" w:cs="Times New Roman"/>
          <w:sz w:val="28"/>
          <w:szCs w:val="28"/>
          <w:lang w:val="en-US"/>
        </w:rPr>
      </w:pPr>
      <w:r>
        <w:rPr>
          <w:rFonts w:ascii="Times New Roman" w:eastAsia="Arial Unicode MS" w:hAnsi="Times New Roman" w:cs="Times New Roman"/>
          <w:bCs/>
          <w:color w:val="000000"/>
          <w:sz w:val="28"/>
          <w:szCs w:val="28"/>
          <w:lang w:val="en-US"/>
        </w:rPr>
        <w:t>2.8.</w:t>
      </w:r>
      <w:r w:rsidRPr="00F147B6">
        <w:rPr>
          <w:rFonts w:ascii="Times New Roman" w:eastAsia="Arial Unicode MS" w:hAnsi="Times New Roman" w:cs="Times New Roman"/>
          <w:sz w:val="28"/>
          <w:szCs w:val="28"/>
          <w:lang w:val="en-US"/>
        </w:rPr>
        <w:t xml:space="preserve"> </w:t>
      </w:r>
      <w:r w:rsidRPr="001F3DCD">
        <w:rPr>
          <w:rFonts w:ascii="Times New Roman" w:eastAsia="Arial Unicode MS" w:hAnsi="Times New Roman" w:cs="Times New Roman"/>
          <w:sz w:val="28"/>
          <w:szCs w:val="28"/>
          <w:lang w:val="en-US"/>
        </w:rPr>
        <w:t xml:space="preserve">Fiecare probă elementară prelevată se etichetează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con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ine următoarele date:</w:t>
      </w:r>
    </w:p>
    <w:p w:rsidR="00143BA6" w:rsidRPr="001F3DCD" w:rsidRDefault="00143BA6" w:rsidP="00143BA6">
      <w:pPr>
        <w:spacing w:after="0" w:line="240" w:lineRule="auto"/>
        <w:ind w:firstLine="567"/>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w:t>
      </w:r>
      <w:r>
        <w:rPr>
          <w:rFonts w:ascii="Times New Roman" w:eastAsia="Arial Unicode MS" w:hAnsi="Times New Roman" w:cs="Times New Roman"/>
          <w:sz w:val="28"/>
          <w:szCs w:val="28"/>
          <w:lang w:val="en-US"/>
        </w:rPr>
        <w:t>de</w:t>
      </w:r>
      <w:r w:rsidRPr="001F3DCD">
        <w:rPr>
          <w:rFonts w:ascii="Times New Roman" w:eastAsia="Arial Unicode MS" w:hAnsi="Times New Roman" w:cs="Times New Roman"/>
          <w:sz w:val="28"/>
          <w:szCs w:val="28"/>
          <w:lang w:val="en-US"/>
        </w:rPr>
        <w:t>num</w:t>
      </w:r>
      <w:r>
        <w:rPr>
          <w:rFonts w:ascii="Times New Roman" w:eastAsia="Arial Unicode MS" w:hAnsi="Times New Roman" w:cs="Times New Roman"/>
          <w:sz w:val="28"/>
          <w:szCs w:val="28"/>
          <w:lang w:val="en-US"/>
        </w:rPr>
        <w:t>irea</w:t>
      </w:r>
      <w:r w:rsidRPr="001F3DCD">
        <w:rPr>
          <w:rFonts w:ascii="Times New Roman" w:eastAsia="Arial Unicode MS" w:hAnsi="Times New Roman" w:cs="Times New Roman"/>
          <w:sz w:val="28"/>
          <w:szCs w:val="28"/>
          <w:lang w:val="en-US"/>
        </w:rPr>
        <w:t xml:space="preserve"> produsului cosmetic;</w:t>
      </w:r>
    </w:p>
    <w:p w:rsidR="00143BA6" w:rsidRPr="001F3DCD" w:rsidRDefault="00143BA6" w:rsidP="00143BA6">
      <w:pPr>
        <w:spacing w:after="0" w:line="240" w:lineRule="auto"/>
        <w:ind w:firstLine="567"/>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 data, ora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locul prelevării probei;</w:t>
      </w:r>
    </w:p>
    <w:p w:rsidR="00143BA6" w:rsidRPr="001F3DCD" w:rsidRDefault="00143BA6" w:rsidP="00143BA6">
      <w:pPr>
        <w:spacing w:after="0" w:line="240" w:lineRule="auto"/>
        <w:ind w:firstLine="567"/>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 numele persoanei responsabile </w:t>
      </w:r>
      <w:r>
        <w:rPr>
          <w:rFonts w:ascii="Times New Roman" w:eastAsia="Arial Unicode MS" w:hAnsi="Times New Roman" w:cs="Times New Roman"/>
          <w:sz w:val="28"/>
          <w:szCs w:val="28"/>
          <w:lang w:val="en-US"/>
        </w:rPr>
        <w:t>de</w:t>
      </w:r>
      <w:r w:rsidRPr="001F3DCD">
        <w:rPr>
          <w:rFonts w:ascii="Times New Roman" w:eastAsia="Arial Unicode MS" w:hAnsi="Times New Roman" w:cs="Times New Roman"/>
          <w:sz w:val="28"/>
          <w:szCs w:val="28"/>
          <w:lang w:val="en-US"/>
        </w:rPr>
        <w:t xml:space="preserve"> prelevarea probei;</w:t>
      </w:r>
    </w:p>
    <w:p w:rsidR="00143BA6" w:rsidRDefault="00143BA6" w:rsidP="00143BA6">
      <w:pPr>
        <w:spacing w:after="0" w:line="240" w:lineRule="auto"/>
        <w:jc w:val="both"/>
        <w:rPr>
          <w:rFonts w:ascii="Times New Roman" w:eastAsia="Arial Unicode MS" w:hAnsi="Times New Roman" w:cs="Times New Roman"/>
          <w:sz w:val="28"/>
          <w:szCs w:val="28"/>
          <w:lang w:val="ro-RO"/>
        </w:rPr>
      </w:pPr>
      <w:r>
        <w:rPr>
          <w:rFonts w:ascii="Times New Roman" w:eastAsia="Arial Unicode MS" w:hAnsi="Times New Roman" w:cs="Times New Roman"/>
          <w:sz w:val="28"/>
          <w:szCs w:val="28"/>
          <w:lang w:val="ro-RO"/>
        </w:rPr>
        <w:t xml:space="preserve">       </w:t>
      </w:r>
      <w:r w:rsidRPr="000533F2">
        <w:rPr>
          <w:rFonts w:ascii="Times New Roman" w:eastAsia="Arial Unicode MS" w:hAnsi="Times New Roman" w:cs="Times New Roman"/>
          <w:sz w:val="28"/>
          <w:szCs w:val="28"/>
          <w:lang w:val="en-US"/>
        </w:rPr>
        <w:t>— numele inspectoratului.</w:t>
      </w:r>
    </w:p>
    <w:p w:rsidR="00143BA6" w:rsidRPr="00F147B6" w:rsidRDefault="00143BA6" w:rsidP="00143BA6">
      <w:pPr>
        <w:spacing w:after="0" w:line="240" w:lineRule="auto"/>
        <w:ind w:left="567" w:hanging="567"/>
        <w:jc w:val="both"/>
        <w:rPr>
          <w:rFonts w:ascii="Times New Roman" w:eastAsia="Arial Unicode MS" w:hAnsi="Times New Roman" w:cs="Times New Roman"/>
          <w:bCs/>
          <w:color w:val="000000"/>
          <w:sz w:val="28"/>
          <w:szCs w:val="28"/>
          <w:lang w:val="ro-RO"/>
        </w:rPr>
      </w:pPr>
      <w:r>
        <w:rPr>
          <w:rFonts w:ascii="Times New Roman" w:eastAsia="Arial Unicode MS" w:hAnsi="Times New Roman" w:cs="Times New Roman"/>
          <w:sz w:val="28"/>
          <w:szCs w:val="28"/>
          <w:lang w:val="ro-RO"/>
        </w:rPr>
        <w:t xml:space="preserve">2.9. </w:t>
      </w:r>
      <w:r w:rsidRPr="001F3DCD">
        <w:rPr>
          <w:rFonts w:ascii="Times New Roman" w:eastAsia="Arial Unicode MS" w:hAnsi="Times New Roman" w:cs="Times New Roman"/>
          <w:sz w:val="28"/>
          <w:szCs w:val="28"/>
          <w:lang w:val="en-US"/>
        </w:rPr>
        <w:t>Se întocme</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te un raport asupra prelevării de probe, în conformitate cu regulamentele în vigoare.</w:t>
      </w:r>
    </w:p>
    <w:p w:rsidR="00143BA6" w:rsidRPr="000533F2" w:rsidRDefault="00143BA6" w:rsidP="00143BA6">
      <w:pPr>
        <w:spacing w:after="0" w:line="240" w:lineRule="auto"/>
        <w:rPr>
          <w:rFonts w:ascii="Times New Roman" w:eastAsia="Times New Roman" w:hAnsi="Times New Roman" w:cs="Times New Roman"/>
          <w:vanish/>
          <w:sz w:val="28"/>
          <w:szCs w:val="28"/>
          <w:lang w:val="en-US"/>
        </w:rPr>
      </w:pPr>
    </w:p>
    <w:tbl>
      <w:tblPr>
        <w:tblW w:w="5000" w:type="pct"/>
        <w:tblCellSpacing w:w="0" w:type="dxa"/>
        <w:tblCellMar>
          <w:left w:w="0" w:type="dxa"/>
          <w:right w:w="0" w:type="dxa"/>
        </w:tblCellMar>
        <w:tblLook w:val="04A0"/>
      </w:tblPr>
      <w:tblGrid>
        <w:gridCol w:w="4677"/>
        <w:gridCol w:w="4677"/>
      </w:tblGrid>
      <w:tr w:rsidR="00143BA6" w:rsidRPr="0095494E" w:rsidTr="00FC52A2">
        <w:trPr>
          <w:tblCellSpacing w:w="0" w:type="dxa"/>
        </w:trPr>
        <w:tc>
          <w:tcPr>
            <w:tcW w:w="0" w:type="auto"/>
            <w:hideMark/>
          </w:tcPr>
          <w:p w:rsidR="00143BA6" w:rsidRPr="000533F2" w:rsidRDefault="00143BA6" w:rsidP="00FC52A2">
            <w:pPr>
              <w:spacing w:after="0" w:line="240" w:lineRule="auto"/>
              <w:jc w:val="both"/>
              <w:rPr>
                <w:rFonts w:ascii="Times New Roman" w:eastAsia="Arial Unicode MS" w:hAnsi="Times New Roman" w:cs="Times New Roman"/>
                <w:sz w:val="28"/>
                <w:szCs w:val="28"/>
                <w:lang w:val="en-US"/>
              </w:rPr>
            </w:pP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560"/>
        <w:gridCol w:w="879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sz w:val="28"/>
                <w:szCs w:val="28"/>
                <w:lang w:val="en-US"/>
              </w:rPr>
              <w:t>2.</w:t>
            </w:r>
            <w:r w:rsidRPr="001F3DCD">
              <w:rPr>
                <w:rFonts w:ascii="Times New Roman" w:eastAsia="Arial Unicode MS" w:hAnsi="Times New Roman" w:cs="Times New Roman"/>
                <w:sz w:val="28"/>
                <w:szCs w:val="28"/>
                <w:lang w:val="en-US"/>
              </w:rPr>
              <w:t>1</w:t>
            </w:r>
            <w:r>
              <w:rPr>
                <w:rFonts w:ascii="Times New Roman" w:eastAsia="Arial Unicode MS" w:hAnsi="Times New Roman" w:cs="Times New Roman"/>
                <w:sz w:val="28"/>
                <w:szCs w:val="28"/>
                <w:lang w:val="en-US"/>
              </w:rPr>
              <w:t>0</w:t>
            </w:r>
            <w:r w:rsidRPr="001F3DCD">
              <w:rPr>
                <w:rFonts w:ascii="Times New Roman" w:eastAsia="Arial Unicode MS" w:hAnsi="Times New Roman" w:cs="Times New Roman"/>
                <w:sz w:val="28"/>
                <w:szCs w:val="28"/>
                <w:lang w:val="en-US"/>
              </w:rPr>
              <w:t>.</w:t>
            </w:r>
            <w:r>
              <w:rPr>
                <w:rFonts w:ascii="Times New Roman" w:eastAsia="Arial Unicode MS" w:hAnsi="Times New Roman" w:cs="Times New Roman"/>
                <w:sz w:val="28"/>
                <w:szCs w:val="28"/>
                <w:lang w:val="en-US"/>
              </w:rPr>
              <w:t xml:space="preserve"> </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sz w:val="28"/>
                <w:szCs w:val="28"/>
                <w:lang w:val="en-US"/>
              </w:rPr>
              <w:t xml:space="preserve"> </w:t>
            </w:r>
            <w:r w:rsidRPr="001F3DCD">
              <w:rPr>
                <w:rFonts w:ascii="Times New Roman" w:eastAsia="Arial Unicode MS" w:hAnsi="Times New Roman" w:cs="Times New Roman"/>
                <w:sz w:val="28"/>
                <w:szCs w:val="28"/>
                <w:lang w:val="en-US"/>
              </w:rPr>
              <w:t>Probele elementare trebuie depozitate în conformitate cu instruc</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iunile specificate pe etichetă de către fabricant, dacă acestea există.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560"/>
        <w:gridCol w:w="879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lang w:val="ro-RO"/>
              </w:rPr>
              <w:t>2.11</w:t>
            </w:r>
            <w:r w:rsidRPr="001F3DCD">
              <w:rPr>
                <w:rFonts w:ascii="Times New Roman" w:eastAsia="Arial Unicode MS"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sz w:val="28"/>
                <w:szCs w:val="28"/>
                <w:lang w:val="en-US"/>
              </w:rPr>
              <w:t xml:space="preserve"> </w:t>
            </w:r>
            <w:r w:rsidRPr="001F3DCD">
              <w:rPr>
                <w:rFonts w:ascii="Times New Roman" w:eastAsia="Arial Unicode MS" w:hAnsi="Times New Roman" w:cs="Times New Roman"/>
                <w:sz w:val="28"/>
                <w:szCs w:val="28"/>
                <w:lang w:val="en-US"/>
              </w:rPr>
              <w:t>Numai în cazul în care nu sunt specificate alte condi</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ii, probele de laborator se depozitează la întuneric, între 10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25 °C.</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716"/>
        <w:gridCol w:w="8638"/>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lang w:val="ro-RO"/>
              </w:rPr>
              <w:t>2</w:t>
            </w:r>
            <w:r w:rsidRPr="001F3DCD">
              <w:rPr>
                <w:rFonts w:ascii="Times New Roman" w:eastAsia="Arial Unicode MS" w:hAnsi="Times New Roman" w:cs="Times New Roman"/>
                <w:sz w:val="28"/>
                <w:szCs w:val="28"/>
              </w:rPr>
              <w:t>.</w:t>
            </w:r>
            <w:r>
              <w:rPr>
                <w:rFonts w:ascii="Times New Roman" w:eastAsia="Arial Unicode MS" w:hAnsi="Times New Roman" w:cs="Times New Roman"/>
                <w:sz w:val="28"/>
                <w:szCs w:val="28"/>
                <w:lang w:val="ro-RO"/>
              </w:rPr>
              <w:t>12</w:t>
            </w:r>
            <w:r w:rsidRPr="001F3DCD">
              <w:rPr>
                <w:rFonts w:ascii="Times New Roman" w:eastAsia="Arial Unicode MS"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Probele elementare nu se deschid până la începerea analizei.</w:t>
            </w:r>
          </w:p>
        </w:tc>
      </w:tr>
    </w:tbl>
    <w:p w:rsidR="00143BA6" w:rsidRDefault="00143BA6" w:rsidP="00143BA6">
      <w:pPr>
        <w:spacing w:after="0" w:line="240" w:lineRule="auto"/>
        <w:jc w:val="center"/>
        <w:rPr>
          <w:rFonts w:ascii="Times New Roman" w:eastAsia="Arial Unicode MS" w:hAnsi="Times New Roman" w:cs="Times New Roman"/>
          <w:b/>
          <w:bCs/>
          <w:color w:val="000000"/>
          <w:sz w:val="28"/>
          <w:szCs w:val="28"/>
          <w:lang w:val="en-US"/>
        </w:rPr>
      </w:pPr>
    </w:p>
    <w:p w:rsidR="00143BA6" w:rsidRDefault="00143BA6" w:rsidP="00143BA6">
      <w:pPr>
        <w:spacing w:after="0" w:line="240" w:lineRule="auto"/>
        <w:jc w:val="center"/>
        <w:rPr>
          <w:rFonts w:ascii="Times New Roman" w:eastAsia="Arial Unicode MS" w:hAnsi="Times New Roman" w:cs="Times New Roman"/>
          <w:b/>
          <w:bCs/>
          <w:color w:val="000000"/>
          <w:sz w:val="28"/>
          <w:szCs w:val="28"/>
          <w:lang w:val="en-US"/>
        </w:rPr>
      </w:pPr>
      <w:r>
        <w:rPr>
          <w:rFonts w:ascii="Times New Roman" w:eastAsia="Arial Unicode MS" w:hAnsi="Times New Roman" w:cs="Times New Roman"/>
          <w:b/>
          <w:bCs/>
          <w:color w:val="000000"/>
          <w:sz w:val="28"/>
          <w:szCs w:val="28"/>
          <w:lang w:val="en-US"/>
        </w:rPr>
        <w:t>Capitolul I</w:t>
      </w:r>
      <w:r w:rsidRPr="001F3DCD">
        <w:rPr>
          <w:rFonts w:ascii="Times New Roman" w:eastAsia="Arial Unicode MS" w:hAnsi="Times New Roman" w:cs="Times New Roman"/>
          <w:b/>
          <w:bCs/>
          <w:color w:val="000000"/>
          <w:sz w:val="28"/>
          <w:szCs w:val="28"/>
          <w:lang w:val="en-US"/>
        </w:rPr>
        <w:t xml:space="preserve">II.   PREGĂTIREA ÎN LABORATOR A PROBEI </w:t>
      </w:r>
      <w:r>
        <w:rPr>
          <w:rFonts w:ascii="Times New Roman" w:eastAsia="Arial Unicode MS" w:hAnsi="Times New Roman" w:cs="Times New Roman"/>
          <w:b/>
          <w:bCs/>
          <w:color w:val="000000"/>
          <w:sz w:val="28"/>
          <w:szCs w:val="28"/>
          <w:lang w:val="en-US"/>
        </w:rPr>
        <w:t xml:space="preserve">ANALIZATE </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Pr>
          <w:rFonts w:ascii="Times New Roman" w:eastAsia="Arial Unicode MS" w:hAnsi="Times New Roman" w:cs="Times New Roman"/>
          <w:b/>
          <w:bCs/>
          <w:color w:val="000000"/>
          <w:sz w:val="28"/>
          <w:szCs w:val="28"/>
          <w:lang w:val="en-US"/>
        </w:rPr>
        <w:t>1. GENERALITĂŢI</w:t>
      </w:r>
    </w:p>
    <w:tbl>
      <w:tblPr>
        <w:tblW w:w="5000" w:type="pct"/>
        <w:tblCellSpacing w:w="0" w:type="dxa"/>
        <w:tblCellMar>
          <w:left w:w="0" w:type="dxa"/>
          <w:right w:w="0" w:type="dxa"/>
        </w:tblCellMar>
        <w:tblLook w:val="04A0"/>
      </w:tblPr>
      <w:tblGrid>
        <w:gridCol w:w="210"/>
        <w:gridCol w:w="9144"/>
      </w:tblGrid>
      <w:tr w:rsidR="00143BA6" w:rsidRPr="0095494E" w:rsidTr="00FC52A2">
        <w:trPr>
          <w:tblCellSpacing w:w="0" w:type="dxa"/>
        </w:trPr>
        <w:tc>
          <w:tcPr>
            <w:tcW w:w="0" w:type="auto"/>
            <w:hideMark/>
          </w:tcPr>
          <w:p w:rsidR="00143BA6" w:rsidRPr="000C02F6" w:rsidRDefault="00143BA6" w:rsidP="00FC52A2">
            <w:pPr>
              <w:spacing w:after="0" w:line="240" w:lineRule="auto"/>
              <w:jc w:val="both"/>
              <w:rPr>
                <w:rFonts w:ascii="Times New Roman" w:eastAsia="Arial Unicode MS" w:hAnsi="Times New Roman" w:cs="Times New Roman"/>
                <w:sz w:val="28"/>
                <w:szCs w:val="28"/>
                <w:lang w:val="ro-RO"/>
              </w:rPr>
            </w:pPr>
            <w:r w:rsidRPr="000C02F6">
              <w:rPr>
                <w:rFonts w:ascii="Times New Roman" w:eastAsia="Arial Unicode MS" w:hAnsi="Times New Roman" w:cs="Times New Roman"/>
                <w:sz w:val="28"/>
                <w:szCs w:val="28"/>
                <w:lang w:val="ro-RO"/>
              </w:rPr>
              <w:t>1.</w:t>
            </w:r>
            <w:r>
              <w:rPr>
                <w:rFonts w:ascii="Times New Roman" w:eastAsia="Arial Unicode MS" w:hAnsi="Times New Roman" w:cs="Times New Roman"/>
                <w:sz w:val="28"/>
                <w:szCs w:val="28"/>
                <w:lang w:val="ro-RO"/>
              </w:rPr>
              <w:t xml:space="preserve"> </w:t>
            </w:r>
          </w:p>
        </w:tc>
        <w:tc>
          <w:tcPr>
            <w:tcW w:w="0" w:type="auto"/>
            <w:hideMark/>
          </w:tcPr>
          <w:p w:rsidR="00143BA6" w:rsidRPr="001F3DCD" w:rsidRDefault="00143BA6" w:rsidP="00FC52A2">
            <w:pPr>
              <w:spacing w:after="0" w:line="240" w:lineRule="auto"/>
              <w:ind w:left="216" w:hanging="216"/>
              <w:jc w:val="both"/>
              <w:rPr>
                <w:rFonts w:ascii="Times New Roman" w:eastAsia="Arial Unicode MS" w:hAnsi="Times New Roman" w:cs="Times New Roman"/>
                <w:sz w:val="28"/>
                <w:szCs w:val="28"/>
                <w:lang w:val="en-US"/>
              </w:rPr>
            </w:pPr>
            <w:r>
              <w:rPr>
                <w:rFonts w:ascii="Times New Roman" w:eastAsia="Arial Unicode MS" w:hAnsi="Times New Roman" w:cs="Times New Roman"/>
                <w:sz w:val="28"/>
                <w:szCs w:val="28"/>
                <w:lang w:val="en-US"/>
              </w:rPr>
              <w:t xml:space="preserve">1.  </w:t>
            </w:r>
            <w:r w:rsidRPr="001F3DCD">
              <w:rPr>
                <w:rFonts w:ascii="Times New Roman" w:eastAsia="Arial Unicode MS" w:hAnsi="Times New Roman" w:cs="Times New Roman"/>
                <w:sz w:val="28"/>
                <w:szCs w:val="28"/>
                <w:lang w:val="en-US"/>
              </w:rPr>
              <w:t>Atunci când este posibil, se analizează fiecare probă elementară. Dacă proba elementară este prea mică, se utilizează numărul minim de probe elementare. Probele elementare trebuie amestecate înainte de a lua proba totală.</w:t>
            </w:r>
          </w:p>
        </w:tc>
      </w:tr>
    </w:tbl>
    <w:p w:rsidR="00143BA6" w:rsidRPr="000C02F6" w:rsidRDefault="00143BA6" w:rsidP="00143BA6">
      <w:pPr>
        <w:spacing w:after="0" w:line="240" w:lineRule="auto"/>
        <w:rPr>
          <w:rFonts w:ascii="Times New Roman" w:eastAsia="Times New Roman" w:hAnsi="Times New Roman" w:cs="Times New Roman"/>
          <w:vanish/>
          <w:sz w:val="28"/>
          <w:szCs w:val="28"/>
          <w:lang w:val="en-US"/>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0C02F6" w:rsidRDefault="00143BA6" w:rsidP="00FC52A2">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sz w:val="28"/>
                <w:szCs w:val="28"/>
                <w:lang w:val="en-US"/>
              </w:rPr>
              <w:t>1.</w:t>
            </w:r>
            <w:r w:rsidRPr="000C02F6">
              <w:rPr>
                <w:rFonts w:ascii="Times New Roman" w:eastAsia="Arial Unicode MS" w:hAnsi="Times New Roman" w:cs="Times New Roman"/>
                <w:sz w:val="28"/>
                <w:szCs w:val="28"/>
                <w:lang w:val="en-US"/>
              </w:rPr>
              <w:t>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sz w:val="28"/>
                <w:szCs w:val="28"/>
                <w:lang w:val="en-US"/>
              </w:rPr>
              <w:t xml:space="preserve"> </w:t>
            </w:r>
            <w:r w:rsidRPr="001F3DCD">
              <w:rPr>
                <w:rFonts w:ascii="Times New Roman" w:eastAsia="Arial Unicode MS" w:hAnsi="Times New Roman" w:cs="Times New Roman"/>
                <w:sz w:val="28"/>
                <w:szCs w:val="28"/>
                <w:lang w:val="en-US"/>
              </w:rPr>
              <w:t xml:space="preserve">Se deschide recipientul, în atmosferă de gaz inert dacă metoda analitică specifică aceasta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extrage numărul de probe totale cât se poate de repede. Analiza trebuie efectuată cu o întârziere cât se poate de mică. Dacă proba trebuie conservată, recipientul trebuie resigilat sub un gaz inert.</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1.3.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sz w:val="28"/>
                <w:szCs w:val="28"/>
                <w:lang w:val="en-US"/>
              </w:rPr>
              <w:t xml:space="preserve"> </w:t>
            </w:r>
            <w:r w:rsidRPr="001F3DCD">
              <w:rPr>
                <w:rFonts w:ascii="Times New Roman" w:eastAsia="Arial Unicode MS" w:hAnsi="Times New Roman" w:cs="Times New Roman"/>
                <w:sz w:val="28"/>
                <w:szCs w:val="28"/>
                <w:lang w:val="en-US"/>
              </w:rPr>
              <w:t>Produsele cosmetice pot fi preparate în formă lichidă sau solidă ori într-o formă semi-solidă. Dacă se produce separarea unui produs ini</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ial omogen, acesta trebuie reomogenizat înainte de a preleva por</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iunea analizată.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1.4.</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sz w:val="28"/>
                <w:szCs w:val="28"/>
                <w:lang w:val="en-US"/>
              </w:rPr>
              <w:t xml:space="preserve"> </w:t>
            </w:r>
            <w:r w:rsidRPr="001F3DCD">
              <w:rPr>
                <w:rFonts w:ascii="Times New Roman" w:eastAsia="Arial Unicode MS" w:hAnsi="Times New Roman" w:cs="Times New Roman"/>
                <w:sz w:val="28"/>
                <w:szCs w:val="28"/>
                <w:lang w:val="en-US"/>
              </w:rPr>
              <w:t>În cazul în care produsul cosmetic este pus în vânzare sub o formă specială, care nu permite testarea lui în conformitate cu aceste instruc</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iuni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dacă nu se prevede o metodă relevantă de examinare, poate fi adoptată o procedură originală, cu condi</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ia ca aceasta să fie specificată în scris în buletinul de analiză.</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2.   LICHIDE</w:t>
      </w: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2.1.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Acestea pot apărea sub forma unor produse cum ar fi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iile în ulei, în alcool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în apă, ca ape de toaletă, lo</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iuni sau lapte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pot fi ambalate în flacoane, sticle, fiole sau tuburi.</w:t>
            </w:r>
          </w:p>
        </w:tc>
      </w:tr>
    </w:tbl>
    <w:p w:rsidR="00143BA6" w:rsidRPr="0015183F" w:rsidRDefault="00143BA6" w:rsidP="00143BA6">
      <w:pPr>
        <w:spacing w:after="0" w:line="240" w:lineRule="auto"/>
        <w:rPr>
          <w:rFonts w:ascii="Times New Roman" w:eastAsia="Times New Roman" w:hAnsi="Times New Roman" w:cs="Times New Roman"/>
          <w:vanish/>
          <w:sz w:val="28"/>
          <w:szCs w:val="28"/>
          <w:lang w:val="en-US"/>
        </w:rPr>
      </w:pPr>
    </w:p>
    <w:tbl>
      <w:tblPr>
        <w:tblW w:w="5079" w:type="pct"/>
        <w:tblCellSpacing w:w="0" w:type="dxa"/>
        <w:tblInd w:w="-142" w:type="dxa"/>
        <w:tblCellMar>
          <w:left w:w="0" w:type="dxa"/>
          <w:right w:w="0" w:type="dxa"/>
        </w:tblCellMar>
        <w:tblLook w:val="04A0"/>
      </w:tblPr>
      <w:tblGrid>
        <w:gridCol w:w="568"/>
        <w:gridCol w:w="8934"/>
      </w:tblGrid>
      <w:tr w:rsidR="00143BA6" w:rsidRPr="0095494E" w:rsidTr="00FC52A2">
        <w:trPr>
          <w:tblCellSpacing w:w="0" w:type="dxa"/>
        </w:trPr>
        <w:tc>
          <w:tcPr>
            <w:tcW w:w="299"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lang w:val="ro-RO"/>
              </w:rPr>
              <w:t xml:space="preserve"> </w:t>
            </w:r>
            <w:r w:rsidRPr="001F3DCD">
              <w:rPr>
                <w:rFonts w:ascii="Times New Roman" w:eastAsia="Arial Unicode MS" w:hAnsi="Times New Roman" w:cs="Times New Roman"/>
                <w:sz w:val="28"/>
                <w:szCs w:val="28"/>
              </w:rPr>
              <w:t>2.2.</w:t>
            </w:r>
          </w:p>
        </w:tc>
        <w:tc>
          <w:tcPr>
            <w:tcW w:w="0" w:type="auto"/>
            <w:hideMark/>
          </w:tcPr>
          <w:p w:rsidR="00143BA6" w:rsidRPr="001F3DCD" w:rsidRDefault="00143BA6" w:rsidP="00FC52A2">
            <w:pPr>
              <w:spacing w:after="0" w:line="240" w:lineRule="auto"/>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Extragerea por</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iunii analizate:</w:t>
            </w:r>
          </w:p>
          <w:p w:rsidR="00143BA6" w:rsidRPr="001F3DCD" w:rsidRDefault="00143BA6" w:rsidP="00FC52A2">
            <w:pPr>
              <w:spacing w:after="0" w:line="240" w:lineRule="auto"/>
              <w:ind w:hanging="240"/>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se agită foarte bine recipientul înainte de a-l deschide;</w:t>
            </w:r>
          </w:p>
          <w:p w:rsidR="00143BA6" w:rsidRPr="001F3DCD" w:rsidRDefault="00143BA6" w:rsidP="00FC52A2">
            <w:pPr>
              <w:spacing w:after="0" w:line="240" w:lineRule="auto"/>
              <w:ind w:hanging="240"/>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se deschide recipientul;</w:t>
            </w:r>
          </w:p>
          <w:p w:rsidR="00143BA6" w:rsidRPr="001F3DCD" w:rsidRDefault="00143BA6" w:rsidP="00FC52A2">
            <w:pPr>
              <w:spacing w:after="0" w:line="240" w:lineRule="auto"/>
              <w:ind w:hanging="240"/>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se toarnă câ</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iva mililitri de lichid într-o eprubetă pentru examinarea vizuală a </w:t>
            </w:r>
            <w:r w:rsidRPr="001F3DCD">
              <w:rPr>
                <w:rFonts w:ascii="Times New Roman" w:eastAsia="Arial Unicode MS" w:hAnsi="Times New Roman" w:cs="Times New Roman"/>
                <w:sz w:val="28"/>
                <w:szCs w:val="28"/>
                <w:lang w:val="en-US"/>
              </w:rPr>
              <w:lastRenderedPageBreak/>
              <w:t>caracteristicilor lui în vederea prelevării por</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iunii analizate;</w:t>
            </w:r>
          </w:p>
          <w:p w:rsidR="00143BA6" w:rsidRPr="001F3DCD" w:rsidRDefault="00143BA6" w:rsidP="00FC52A2">
            <w:pPr>
              <w:spacing w:after="0" w:line="240" w:lineRule="auto"/>
              <w:ind w:hanging="240"/>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se resigilează recipientul;</w:t>
            </w:r>
          </w:p>
          <w:p w:rsidR="00143BA6" w:rsidRPr="001F3DCD" w:rsidRDefault="00143BA6" w:rsidP="00FC52A2">
            <w:pPr>
              <w:spacing w:after="0" w:line="240" w:lineRule="auto"/>
              <w:ind w:hanging="240"/>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sau</w:t>
            </w:r>
          </w:p>
          <w:p w:rsidR="00143BA6" w:rsidRPr="001F3DCD" w:rsidRDefault="00143BA6" w:rsidP="00FC52A2">
            <w:pPr>
              <w:spacing w:after="0" w:line="240" w:lineRule="auto"/>
              <w:ind w:hanging="240"/>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se extrage por</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iunea necesară pentru analiză;</w:t>
            </w:r>
          </w:p>
          <w:p w:rsidR="00143BA6" w:rsidRPr="001F3DCD" w:rsidRDefault="00143BA6" w:rsidP="00FC52A2">
            <w:pPr>
              <w:spacing w:after="0" w:line="240" w:lineRule="auto"/>
              <w:ind w:hanging="240"/>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se resigilează cu grijă recipientul.</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lastRenderedPageBreak/>
        <w:t>3.   SEMISOLIDE</w:t>
      </w: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Acestea pot apărea sub forma unor produse cum ar fi pastele, cremele, emulsiile dense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i gelurile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pot fi ambalate în tuburi, sticle din plastic sau borcane.</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3.2.</w:t>
            </w:r>
          </w:p>
        </w:tc>
        <w:tc>
          <w:tcPr>
            <w:tcW w:w="0" w:type="auto"/>
            <w:hideMark/>
          </w:tcPr>
          <w:p w:rsidR="00143BA6" w:rsidRPr="001F3DCD" w:rsidRDefault="00143BA6" w:rsidP="00FC52A2">
            <w:pPr>
              <w:spacing w:after="0" w:line="240" w:lineRule="auto"/>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Extragerea por</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iunii analizate, în cazul:</w:t>
            </w:r>
          </w:p>
          <w:tbl>
            <w:tblPr>
              <w:tblW w:w="5000" w:type="pct"/>
              <w:tblCellSpacing w:w="0" w:type="dxa"/>
              <w:tblCellMar>
                <w:left w:w="0" w:type="dxa"/>
                <w:right w:w="0" w:type="dxa"/>
              </w:tblCellMar>
              <w:tblLook w:val="04A0"/>
            </w:tblPr>
            <w:tblGrid>
              <w:gridCol w:w="630"/>
              <w:gridCol w:w="830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3.2.1.</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1F3DCD">
                    <w:rPr>
                      <w:rFonts w:ascii="Times New Roman" w:eastAsia="Times New Roman" w:hAnsi="Times New Roman" w:cs="Times New Roman"/>
                      <w:sz w:val="28"/>
                      <w:szCs w:val="28"/>
                      <w:lang w:val="en-US"/>
                    </w:rPr>
                    <w:t>recipientelor cu gât îngust. Se îndepărtează cel pu</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in primul centimetru din produs, se scoate por</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 xml:space="preserve">iunea analizată </w:t>
                  </w:r>
                  <w:r w:rsidR="0095494E">
                    <w:rPr>
                      <w:rFonts w:ascii="Cambria Math" w:eastAsia="Times New Roman" w:hAnsi="Cambria Math" w:cs="Cambria Math"/>
                      <w:sz w:val="28"/>
                      <w:szCs w:val="28"/>
                      <w:lang w:val="en-US"/>
                    </w:rPr>
                    <w:t>ş</w:t>
                  </w:r>
                  <w:r w:rsidRPr="001F3DCD">
                    <w:rPr>
                      <w:rFonts w:ascii="Times New Roman" w:eastAsia="Times New Roman" w:hAnsi="Times New Roman" w:cs="Times New Roman"/>
                      <w:sz w:val="28"/>
                      <w:szCs w:val="28"/>
                      <w:lang w:val="en-US"/>
                    </w:rPr>
                    <w:t>i se resigilează recipientul imediat;</w:t>
                  </w:r>
                </w:p>
              </w:tc>
            </w:tr>
          </w:tbl>
          <w:p w:rsidR="00143BA6" w:rsidRPr="001F3DCD" w:rsidRDefault="00143BA6" w:rsidP="00FC52A2">
            <w:pPr>
              <w:spacing w:after="0" w:line="240" w:lineRule="auto"/>
              <w:rPr>
                <w:rFonts w:ascii="Times New Roman" w:eastAsia="Arial Unicode MS" w:hAnsi="Times New Roman" w:cs="Times New Roman"/>
                <w:vanish/>
                <w:sz w:val="28"/>
                <w:szCs w:val="28"/>
              </w:rPr>
            </w:pPr>
          </w:p>
          <w:tbl>
            <w:tblPr>
              <w:tblW w:w="5000" w:type="pct"/>
              <w:tblCellSpacing w:w="0" w:type="dxa"/>
              <w:tblCellMar>
                <w:left w:w="0" w:type="dxa"/>
                <w:right w:w="0" w:type="dxa"/>
              </w:tblCellMar>
              <w:tblLook w:val="04A0"/>
            </w:tblPr>
            <w:tblGrid>
              <w:gridCol w:w="630"/>
              <w:gridCol w:w="830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3.2.2.</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1F3DCD">
                    <w:rPr>
                      <w:rFonts w:ascii="Times New Roman" w:eastAsia="Times New Roman" w:hAnsi="Times New Roman" w:cs="Times New Roman"/>
                      <w:sz w:val="28"/>
                      <w:szCs w:val="28"/>
                      <w:lang w:val="en-US"/>
                    </w:rPr>
                    <w:t>recipientelor cu gât larg. Se răzuie</w:t>
                  </w:r>
                  <w:r w:rsidR="0095494E">
                    <w:rPr>
                      <w:rFonts w:ascii="Cambria Math" w:eastAsia="Times New Roman" w:hAnsi="Cambria Math" w:cs="Cambria Math"/>
                      <w:sz w:val="28"/>
                      <w:szCs w:val="28"/>
                      <w:lang w:val="en-US"/>
                    </w:rPr>
                    <w:t>ş</w:t>
                  </w:r>
                  <w:r w:rsidRPr="001F3DCD">
                    <w:rPr>
                      <w:rFonts w:ascii="Times New Roman" w:eastAsia="Times New Roman" w:hAnsi="Times New Roman" w:cs="Times New Roman"/>
                      <w:sz w:val="28"/>
                      <w:szCs w:val="28"/>
                      <w:lang w:val="en-US"/>
                    </w:rPr>
                    <w:t>te suprafa</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a în vederea îndepărtării stratului de deasupra, se ia por</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 xml:space="preserve">iunea pentru analiză </w:t>
                  </w:r>
                  <w:r w:rsidR="0095494E">
                    <w:rPr>
                      <w:rFonts w:ascii="Cambria Math" w:eastAsia="Times New Roman" w:hAnsi="Cambria Math" w:cs="Cambria Math"/>
                      <w:sz w:val="28"/>
                      <w:szCs w:val="28"/>
                      <w:lang w:val="en-US"/>
                    </w:rPr>
                    <w:t>ş</w:t>
                  </w:r>
                  <w:r w:rsidRPr="001F3DCD">
                    <w:rPr>
                      <w:rFonts w:ascii="Times New Roman" w:eastAsia="Times New Roman" w:hAnsi="Times New Roman" w:cs="Times New Roman"/>
                      <w:sz w:val="28"/>
                      <w:szCs w:val="28"/>
                      <w:lang w:val="en-US"/>
                    </w:rPr>
                    <w:t>i se resigilează recipientul imediat.</w:t>
                  </w:r>
                </w:p>
              </w:tc>
            </w:tr>
          </w:tbl>
          <w:p w:rsidR="00143BA6" w:rsidRPr="001F3DCD" w:rsidRDefault="00143BA6" w:rsidP="00FC52A2">
            <w:pPr>
              <w:spacing w:after="0" w:line="240" w:lineRule="auto"/>
              <w:rPr>
                <w:rFonts w:ascii="Times New Roman" w:eastAsia="Arial Unicode MS" w:hAnsi="Times New Roman" w:cs="Times New Roman"/>
                <w:sz w:val="28"/>
                <w:szCs w:val="28"/>
                <w:lang w:val="en-US"/>
              </w:rPr>
            </w:pP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4.   SOLIDE</w:t>
      </w: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Acestea pot apărea sub forma unor produse cum ar fi pudrele pulbere, pudrele compacte sau batoanele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pot fi ambalate într-o mare varietate de recipiente.</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b/>
                <w:bCs/>
                <w:sz w:val="28"/>
                <w:szCs w:val="28"/>
                <w:lang w:val="en-US"/>
              </w:rPr>
              <w:t>Extragerea por</w:t>
            </w:r>
            <w:r w:rsidR="0095494E">
              <w:rPr>
                <w:rFonts w:ascii="Cambria Math" w:eastAsia="Arial Unicode MS" w:hAnsi="Cambria Math" w:cs="Cambria Math"/>
                <w:b/>
                <w:bCs/>
                <w:sz w:val="28"/>
                <w:szCs w:val="28"/>
                <w:lang w:val="en-US"/>
              </w:rPr>
              <w:t>ţ</w:t>
            </w:r>
            <w:r w:rsidRPr="001F3DCD">
              <w:rPr>
                <w:rFonts w:ascii="Times New Roman" w:eastAsia="Arial Unicode MS" w:hAnsi="Times New Roman" w:cs="Times New Roman"/>
                <w:b/>
                <w:bCs/>
                <w:sz w:val="28"/>
                <w:szCs w:val="28"/>
                <w:lang w:val="en-US"/>
              </w:rPr>
              <w:t>iunii analizate, în cazul:</w:t>
            </w:r>
          </w:p>
          <w:tbl>
            <w:tblPr>
              <w:tblW w:w="5000" w:type="pct"/>
              <w:tblCellSpacing w:w="0" w:type="dxa"/>
              <w:tblCellMar>
                <w:left w:w="0" w:type="dxa"/>
                <w:right w:w="0" w:type="dxa"/>
              </w:tblCellMar>
              <w:tblLook w:val="04A0"/>
            </w:tblPr>
            <w:tblGrid>
              <w:gridCol w:w="630"/>
              <w:gridCol w:w="8304"/>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4.2.1.</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lang w:val="en-US"/>
                    </w:rPr>
                    <w:t>pudrei pulbere – se agită puternic înainte de de</w:t>
                  </w:r>
                  <w:r w:rsidR="0095494E">
                    <w:rPr>
                      <w:rFonts w:ascii="Cambria Math" w:eastAsia="Times New Roman" w:hAnsi="Cambria Math" w:cs="Cambria Math"/>
                      <w:sz w:val="28"/>
                      <w:szCs w:val="28"/>
                      <w:lang w:val="en-US"/>
                    </w:rPr>
                    <w:t>ş</w:t>
                  </w:r>
                  <w:r w:rsidRPr="001F3DCD">
                    <w:rPr>
                      <w:rFonts w:ascii="Times New Roman" w:eastAsia="Times New Roman" w:hAnsi="Times New Roman" w:cs="Times New Roman"/>
                      <w:sz w:val="28"/>
                      <w:szCs w:val="28"/>
                      <w:lang w:val="en-US"/>
                    </w:rPr>
                    <w:t xml:space="preserve">urubarea capacului sau de deschidere. </w:t>
                  </w:r>
                  <w:r w:rsidRPr="001F3DCD">
                    <w:rPr>
                      <w:rFonts w:ascii="Times New Roman" w:eastAsia="Times New Roman" w:hAnsi="Times New Roman" w:cs="Times New Roman"/>
                      <w:sz w:val="28"/>
                      <w:szCs w:val="28"/>
                    </w:rPr>
                    <w:t xml:space="preserve">Se deschide </w:t>
                  </w:r>
                  <w:r w:rsidR="0095494E">
                    <w:rPr>
                      <w:rFonts w:ascii="Cambria Math" w:eastAsia="Times New Roman" w:hAnsi="Cambria Math" w:cs="Cambria Math"/>
                      <w:sz w:val="28"/>
                      <w:szCs w:val="28"/>
                    </w:rPr>
                    <w:t>ş</w:t>
                  </w:r>
                  <w:r w:rsidRPr="001F3DCD">
                    <w:rPr>
                      <w:rFonts w:ascii="Times New Roman" w:eastAsia="Times New Roman" w:hAnsi="Times New Roman" w:cs="Times New Roman"/>
                      <w:sz w:val="28"/>
                      <w:szCs w:val="28"/>
                    </w:rPr>
                    <w:t>i se ia por</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iunea analizată;</w:t>
                  </w:r>
                </w:p>
              </w:tc>
            </w:tr>
          </w:tbl>
          <w:p w:rsidR="00143BA6" w:rsidRPr="001F3DCD" w:rsidRDefault="00143BA6" w:rsidP="00FC52A2">
            <w:pPr>
              <w:spacing w:after="0" w:line="240" w:lineRule="auto"/>
              <w:rPr>
                <w:rFonts w:ascii="Times New Roman" w:eastAsia="Arial Unicode MS" w:hAnsi="Times New Roman" w:cs="Times New Roman"/>
                <w:vanish/>
                <w:sz w:val="28"/>
                <w:szCs w:val="28"/>
              </w:rPr>
            </w:pPr>
          </w:p>
          <w:tbl>
            <w:tblPr>
              <w:tblW w:w="5000" w:type="pct"/>
              <w:tblCellSpacing w:w="0" w:type="dxa"/>
              <w:tblCellMar>
                <w:left w:w="0" w:type="dxa"/>
                <w:right w:w="0" w:type="dxa"/>
              </w:tblCellMar>
              <w:tblLook w:val="04A0"/>
            </w:tblPr>
            <w:tblGrid>
              <w:gridCol w:w="630"/>
              <w:gridCol w:w="830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4.2.2.</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pudrei compacte sau batoanelor – se îndepărtează stratul de suprafa</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 xml:space="preserve">ă prin răzuire uniformă </w:t>
                  </w:r>
                  <w:r w:rsidR="0095494E">
                    <w:rPr>
                      <w:rFonts w:ascii="Cambria Math" w:eastAsia="Times New Roman" w:hAnsi="Cambria Math" w:cs="Cambria Math"/>
                      <w:sz w:val="28"/>
                      <w:szCs w:val="28"/>
                      <w:lang w:val="en-US"/>
                    </w:rPr>
                    <w:t>ş</w:t>
                  </w:r>
                  <w:r w:rsidRPr="001F3DCD">
                    <w:rPr>
                      <w:rFonts w:ascii="Times New Roman" w:eastAsia="Times New Roman" w:hAnsi="Times New Roman" w:cs="Times New Roman"/>
                      <w:sz w:val="28"/>
                      <w:szCs w:val="28"/>
                      <w:lang w:val="en-US"/>
                    </w:rPr>
                    <w:t>i se ia proba de deasupra.</w:t>
                  </w:r>
                </w:p>
              </w:tc>
            </w:tr>
          </w:tbl>
          <w:p w:rsidR="00143BA6" w:rsidRPr="001F3DCD" w:rsidRDefault="00143BA6" w:rsidP="00FC52A2">
            <w:pPr>
              <w:spacing w:after="0" w:line="240" w:lineRule="auto"/>
              <w:rPr>
                <w:rFonts w:ascii="Times New Roman" w:eastAsia="Arial Unicode MS" w:hAnsi="Times New Roman" w:cs="Times New Roman"/>
                <w:sz w:val="28"/>
                <w:szCs w:val="28"/>
                <w:lang w:val="en-US"/>
              </w:rPr>
            </w:pP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 xml:space="preserve">5.   PRODUSE ÎN AMBALAJE </w:t>
      </w:r>
      <w:r>
        <w:rPr>
          <w:rFonts w:ascii="Times New Roman" w:eastAsia="Arial Unicode MS" w:hAnsi="Times New Roman" w:cs="Times New Roman"/>
          <w:b/>
          <w:bCs/>
          <w:color w:val="000000"/>
          <w:sz w:val="28"/>
          <w:szCs w:val="28"/>
          <w:lang w:val="en-US"/>
        </w:rPr>
        <w:t xml:space="preserve"> </w:t>
      </w:r>
      <w:r w:rsidRPr="001F3DCD">
        <w:rPr>
          <w:rFonts w:ascii="Times New Roman" w:eastAsia="Arial Unicode MS" w:hAnsi="Times New Roman" w:cs="Times New Roman"/>
          <w:b/>
          <w:bCs/>
          <w:color w:val="000000"/>
          <w:sz w:val="28"/>
          <w:szCs w:val="28"/>
          <w:lang w:val="en-US"/>
        </w:rPr>
        <w:t xml:space="preserve">PRESURIZATE </w:t>
      </w:r>
      <w:r>
        <w:rPr>
          <w:rFonts w:ascii="Times New Roman" w:eastAsia="Arial Unicode MS" w:hAnsi="Times New Roman" w:cs="Times New Roman"/>
          <w:b/>
          <w:bCs/>
          <w:color w:val="000000"/>
          <w:sz w:val="28"/>
          <w:szCs w:val="28"/>
          <w:lang w:val="en-US"/>
        </w:rPr>
        <w:t xml:space="preserve"> </w:t>
      </w:r>
      <w:r w:rsidRPr="001F3DCD">
        <w:rPr>
          <w:rFonts w:ascii="Times New Roman" w:eastAsia="Arial Unicode MS" w:hAnsi="Times New Roman" w:cs="Times New Roman"/>
          <w:b/>
          <w:bCs/>
          <w:color w:val="000000"/>
          <w:sz w:val="28"/>
          <w:szCs w:val="28"/>
          <w:lang w:val="en-US"/>
        </w:rPr>
        <w:t>(„pulverizatori cu aerosoli”)</w:t>
      </w:r>
    </w:p>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w:t>
            </w:r>
            <w:r w:rsidRPr="001F3DCD">
              <w:rPr>
                <w:rFonts w:ascii="Times New Roman" w:eastAsia="Arial Unicode MS" w:hAnsi="Times New Roman" w:cs="Times New Roman"/>
                <w:sz w:val="28"/>
                <w:szCs w:val="28"/>
                <w:lang w:val="ro-RO"/>
              </w:rPr>
              <w:t>1</w:t>
            </w:r>
            <w:r w:rsidRPr="001F3DCD">
              <w:rPr>
                <w:rFonts w:ascii="Times New Roman" w:eastAsia="Arial Unicode MS"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După o agitare puternică, o cantitate reprezentativă din con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inutului pulverizatorului de aerosoli se transferă cu ajutorul unui dispozitiv de conectare adecvat (vezi exemplul din figura 1: în cazuri speciale, metodele de analiză pot necesita utilizarea altor dispozitive de conectare) într-un recipient de sticlă cu înveli</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 exterior din material plastic (figura 4), prevăzut cu robinet de aerosoli dar neechipat cu tub de imersie. În timpul transferului, sticla este </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inută cu robinetul în jos. Acest transfer face con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inutul clar, vizibil, corespunzător unuia dintre următoarele patru cazuri:</w:t>
            </w:r>
          </w:p>
          <w:tbl>
            <w:tblPr>
              <w:tblW w:w="5000" w:type="pct"/>
              <w:tblCellSpacing w:w="0" w:type="dxa"/>
              <w:tblCellMar>
                <w:left w:w="0" w:type="dxa"/>
                <w:right w:w="0" w:type="dxa"/>
              </w:tblCellMar>
              <w:tblLook w:val="04A0"/>
            </w:tblPr>
            <w:tblGrid>
              <w:gridCol w:w="630"/>
              <w:gridCol w:w="830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5.</w:t>
                  </w:r>
                  <w:r w:rsidRPr="001F3DCD">
                    <w:rPr>
                      <w:rFonts w:ascii="Times New Roman" w:eastAsia="Times New Roman" w:hAnsi="Times New Roman" w:cs="Times New Roman"/>
                      <w:sz w:val="28"/>
                      <w:szCs w:val="28"/>
                      <w:lang w:val="ro-RO"/>
                    </w:rPr>
                    <w:t>1</w:t>
                  </w:r>
                  <w:r w:rsidRPr="001F3DCD">
                    <w:rPr>
                      <w:rFonts w:ascii="Times New Roman" w:eastAsia="Times New Roman" w:hAnsi="Times New Roman" w:cs="Times New Roman"/>
                      <w:sz w:val="28"/>
                      <w:szCs w:val="28"/>
                    </w:rPr>
                    <w:t>.1.</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Un produs cu aerosoli sub forma unei solu</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ii omogene pentru analiză directă.</w:t>
                  </w:r>
                </w:p>
              </w:tc>
            </w:tr>
          </w:tbl>
          <w:p w:rsidR="00143BA6" w:rsidRPr="001F3DCD" w:rsidRDefault="00143BA6" w:rsidP="00FC52A2">
            <w:pPr>
              <w:spacing w:after="0" w:line="240" w:lineRule="auto"/>
              <w:rPr>
                <w:rFonts w:ascii="Times New Roman" w:eastAsia="Arial Unicode MS" w:hAnsi="Times New Roman" w:cs="Times New Roman"/>
                <w:vanish/>
                <w:sz w:val="28"/>
                <w:szCs w:val="28"/>
              </w:rPr>
            </w:pPr>
          </w:p>
          <w:tbl>
            <w:tblPr>
              <w:tblW w:w="5000" w:type="pct"/>
              <w:tblCellSpacing w:w="0" w:type="dxa"/>
              <w:tblCellMar>
                <w:left w:w="0" w:type="dxa"/>
                <w:right w:w="0" w:type="dxa"/>
              </w:tblCellMar>
              <w:tblLook w:val="04A0"/>
            </w:tblPr>
            <w:tblGrid>
              <w:gridCol w:w="630"/>
              <w:gridCol w:w="830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5.</w:t>
                  </w:r>
                  <w:r w:rsidRPr="001F3DCD">
                    <w:rPr>
                      <w:rFonts w:ascii="Times New Roman" w:eastAsia="Times New Roman" w:hAnsi="Times New Roman" w:cs="Times New Roman"/>
                      <w:sz w:val="28"/>
                      <w:szCs w:val="28"/>
                      <w:lang w:val="ro-RO"/>
                    </w:rPr>
                    <w:t>1</w:t>
                  </w:r>
                  <w:r w:rsidRPr="001F3DCD">
                    <w:rPr>
                      <w:rFonts w:ascii="Times New Roman" w:eastAsia="Times New Roman" w:hAnsi="Times New Roman" w:cs="Times New Roman"/>
                      <w:sz w:val="28"/>
                      <w:szCs w:val="28"/>
                    </w:rPr>
                    <w:t>.2.</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 xml:space="preserve">Un produs cu aerosoli constând în două faze lichide. Fiecare fază poate fi analizată după ce faza inferioară a fost separată </w:t>
                  </w:r>
                  <w:r w:rsidR="0095494E">
                    <w:rPr>
                      <w:rFonts w:ascii="Cambria Math" w:eastAsia="Times New Roman" w:hAnsi="Cambria Math" w:cs="Cambria Math"/>
                      <w:sz w:val="28"/>
                      <w:szCs w:val="28"/>
                      <w:lang w:val="en-US"/>
                    </w:rPr>
                    <w:t>ş</w:t>
                  </w:r>
                  <w:r w:rsidRPr="001F3DCD">
                    <w:rPr>
                      <w:rFonts w:ascii="Times New Roman" w:eastAsia="Times New Roman" w:hAnsi="Times New Roman" w:cs="Times New Roman"/>
                      <w:sz w:val="28"/>
                      <w:szCs w:val="28"/>
                      <w:lang w:val="en-US"/>
                    </w:rPr>
                    <w:t xml:space="preserve">i transferată într-o altă sticlă. În acest caz, prima sticlă de transfer este </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inută cu robinetul în jos. Într-o astfel de situa</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 xml:space="preserve">ie, faza inferioară este adesea lichidă </w:t>
                  </w:r>
                  <w:r w:rsidR="0095494E">
                    <w:rPr>
                      <w:rFonts w:ascii="Cambria Math" w:eastAsia="Times New Roman" w:hAnsi="Cambria Math" w:cs="Cambria Math"/>
                      <w:sz w:val="28"/>
                      <w:szCs w:val="28"/>
                      <w:lang w:val="en-US"/>
                    </w:rPr>
                    <w:t>ş</w:t>
                  </w:r>
                  <w:r w:rsidRPr="001F3DCD">
                    <w:rPr>
                      <w:rFonts w:ascii="Times New Roman" w:eastAsia="Times New Roman" w:hAnsi="Times New Roman" w:cs="Times New Roman"/>
                      <w:sz w:val="28"/>
                      <w:szCs w:val="28"/>
                      <w:lang w:val="en-US"/>
                    </w:rPr>
                    <w:t>i lipsită de propulsor (de exemplu formula butan/apă).</w:t>
                  </w:r>
                </w:p>
              </w:tc>
            </w:tr>
          </w:tbl>
          <w:p w:rsidR="00143BA6" w:rsidRPr="001F3DCD" w:rsidRDefault="00143BA6" w:rsidP="00FC52A2">
            <w:pPr>
              <w:spacing w:after="0" w:line="240" w:lineRule="auto"/>
              <w:rPr>
                <w:rFonts w:ascii="Times New Roman" w:eastAsia="Arial Unicode MS" w:hAnsi="Times New Roman" w:cs="Times New Roman"/>
                <w:vanish/>
                <w:sz w:val="28"/>
                <w:szCs w:val="28"/>
              </w:rPr>
            </w:pPr>
          </w:p>
          <w:tbl>
            <w:tblPr>
              <w:tblW w:w="5000" w:type="pct"/>
              <w:tblCellSpacing w:w="0" w:type="dxa"/>
              <w:tblCellMar>
                <w:left w:w="0" w:type="dxa"/>
                <w:right w:w="0" w:type="dxa"/>
              </w:tblCellMar>
              <w:tblLook w:val="04A0"/>
            </w:tblPr>
            <w:tblGrid>
              <w:gridCol w:w="630"/>
              <w:gridCol w:w="830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5.</w:t>
                  </w:r>
                  <w:r w:rsidRPr="001F3DCD">
                    <w:rPr>
                      <w:rFonts w:ascii="Times New Roman" w:eastAsia="Times New Roman" w:hAnsi="Times New Roman" w:cs="Times New Roman"/>
                      <w:sz w:val="28"/>
                      <w:szCs w:val="28"/>
                      <w:lang w:val="ro-RO"/>
                    </w:rPr>
                    <w:t>1</w:t>
                  </w:r>
                  <w:r w:rsidRPr="001F3DCD">
                    <w:rPr>
                      <w:rFonts w:ascii="Times New Roman" w:eastAsia="Times New Roman" w:hAnsi="Times New Roman" w:cs="Times New Roman"/>
                      <w:sz w:val="28"/>
                      <w:szCs w:val="28"/>
                    </w:rPr>
                    <w:t>.3.</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Un produs cu aerosoli con</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inând o pudră în suspensie. Faza lichidă poate fi analizată după îndepărtarea pudrei.</w:t>
                  </w:r>
                </w:p>
              </w:tc>
            </w:tr>
          </w:tbl>
          <w:p w:rsidR="00143BA6" w:rsidRPr="001F3DCD" w:rsidRDefault="00143BA6" w:rsidP="00FC52A2">
            <w:pPr>
              <w:spacing w:after="0" w:line="240" w:lineRule="auto"/>
              <w:rPr>
                <w:rFonts w:ascii="Times New Roman" w:eastAsia="Arial Unicode MS" w:hAnsi="Times New Roman" w:cs="Times New Roman"/>
                <w:vanish/>
                <w:sz w:val="28"/>
                <w:szCs w:val="28"/>
              </w:rPr>
            </w:pPr>
          </w:p>
          <w:tbl>
            <w:tblPr>
              <w:tblW w:w="5000" w:type="pct"/>
              <w:tblCellSpacing w:w="0" w:type="dxa"/>
              <w:tblCellMar>
                <w:left w:w="0" w:type="dxa"/>
                <w:right w:w="0" w:type="dxa"/>
              </w:tblCellMar>
              <w:tblLook w:val="04A0"/>
            </w:tblPr>
            <w:tblGrid>
              <w:gridCol w:w="630"/>
              <w:gridCol w:w="830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5.</w:t>
                  </w:r>
                  <w:r w:rsidRPr="001F3DCD">
                    <w:rPr>
                      <w:rFonts w:ascii="Times New Roman" w:eastAsia="Times New Roman" w:hAnsi="Times New Roman" w:cs="Times New Roman"/>
                      <w:sz w:val="28"/>
                      <w:szCs w:val="28"/>
                      <w:lang w:val="ro-RO"/>
                    </w:rPr>
                    <w:t>1</w:t>
                  </w:r>
                  <w:r w:rsidRPr="001F3DCD">
                    <w:rPr>
                      <w:rFonts w:ascii="Times New Roman" w:eastAsia="Times New Roman" w:hAnsi="Times New Roman" w:cs="Times New Roman"/>
                      <w:sz w:val="28"/>
                      <w:szCs w:val="28"/>
                    </w:rPr>
                    <w:t>.4.</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Un produs spumă sau cremă. Mai întâi se cântăresc exact într-o sticlă de transfer 5</w:t>
                  </w:r>
                  <w:r>
                    <w:rPr>
                      <w:rFonts w:ascii="Times New Roman" w:eastAsia="Times New Roman" w:hAnsi="Times New Roman" w:cs="Times New Roman"/>
                      <w:sz w:val="28"/>
                      <w:szCs w:val="28"/>
                      <w:lang w:val="en-US"/>
                    </w:rPr>
                    <w:t>-</w:t>
                  </w:r>
                  <w:r w:rsidRPr="001F3DCD">
                    <w:rPr>
                      <w:rFonts w:ascii="Times New Roman" w:eastAsia="Times New Roman" w:hAnsi="Times New Roman" w:cs="Times New Roman"/>
                      <w:sz w:val="28"/>
                      <w:szCs w:val="28"/>
                      <w:lang w:val="en-US"/>
                    </w:rPr>
                    <w:t>10 g 2-metoxietanol. Această substan</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ă previne formarea de spumă în timpul opera</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iei de degazare, după care este posibilă îndepărtarea gazului propulsor fără pierderi de lichid.</w:t>
                  </w:r>
                </w:p>
              </w:tc>
            </w:tr>
          </w:tbl>
          <w:p w:rsidR="00143BA6" w:rsidRPr="001F3DCD" w:rsidRDefault="00143BA6" w:rsidP="00FC52A2">
            <w:pPr>
              <w:spacing w:after="0" w:line="240" w:lineRule="auto"/>
              <w:rPr>
                <w:rFonts w:ascii="Times New Roman" w:eastAsia="Arial Unicode MS" w:hAnsi="Times New Roman" w:cs="Times New Roman"/>
                <w:sz w:val="28"/>
                <w:szCs w:val="28"/>
                <w:lang w:val="en-US"/>
              </w:rPr>
            </w:pP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w:t>
            </w:r>
            <w:r w:rsidRPr="001F3DCD">
              <w:rPr>
                <w:rFonts w:ascii="Times New Roman" w:eastAsia="Arial Unicode MS" w:hAnsi="Times New Roman" w:cs="Times New Roman"/>
                <w:sz w:val="28"/>
                <w:szCs w:val="28"/>
                <w:lang w:val="ro-RO"/>
              </w:rPr>
              <w:t>2</w:t>
            </w:r>
            <w:r w:rsidRPr="001F3DCD">
              <w:rPr>
                <w:rFonts w:ascii="Times New Roman" w:eastAsia="Arial Unicode MS" w:hAnsi="Times New Roman" w:cs="Times New Roman"/>
                <w:sz w:val="28"/>
                <w:szCs w:val="28"/>
              </w:rPr>
              <w:t>.</w:t>
            </w:r>
          </w:p>
        </w:tc>
        <w:tc>
          <w:tcPr>
            <w:tcW w:w="0" w:type="auto"/>
            <w:hideMark/>
          </w:tcPr>
          <w:p w:rsidR="00143BA6" w:rsidRPr="001F3DCD" w:rsidRDefault="00143BA6" w:rsidP="00FC52A2">
            <w:pPr>
              <w:spacing w:after="0" w:line="240" w:lineRule="auto"/>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Accesorii</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lastRenderedPageBreak/>
              <w:t>Dispozitivul de conectare (figura 1) este confec</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ionat din duraluminiu sau alamă. El este proiectat pentru a putea fi adaptat la diferite sisteme cu robinet, prin intermediul unui adaptor din polietilenă. Este dat ca exemplu; pot fi utilizate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i alte dispozitive de conectare (vezi figurile 2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3).</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Sticla de transfer (figura 4) este confec</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ionată din sticlă albă cu înveli</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 protector exterior din material plastic transparent. Volumul este de 50…100 ml. Sticla este prevăzută cu un robinet de aerosoli fără tub de imersie.</w:t>
            </w:r>
          </w:p>
        </w:tc>
      </w:tr>
    </w:tbl>
    <w:p w:rsidR="00143BA6" w:rsidRPr="0036714F" w:rsidRDefault="00143BA6" w:rsidP="00143BA6">
      <w:pPr>
        <w:spacing w:after="0" w:line="240" w:lineRule="auto"/>
        <w:rPr>
          <w:rFonts w:ascii="Times New Roman" w:eastAsia="Times New Roman" w:hAnsi="Times New Roman" w:cs="Times New Roman"/>
          <w:vanish/>
          <w:sz w:val="28"/>
          <w:szCs w:val="28"/>
          <w:lang w:val="en-US"/>
        </w:rPr>
      </w:pPr>
    </w:p>
    <w:tbl>
      <w:tblPr>
        <w:tblW w:w="5156" w:type="pct"/>
        <w:tblCellSpacing w:w="0" w:type="dxa"/>
        <w:tblInd w:w="-142" w:type="dxa"/>
        <w:tblCellMar>
          <w:left w:w="0" w:type="dxa"/>
          <w:right w:w="0" w:type="dxa"/>
        </w:tblCellMar>
        <w:tblLook w:val="04A0"/>
      </w:tblPr>
      <w:tblGrid>
        <w:gridCol w:w="533"/>
        <w:gridCol w:w="9113"/>
      </w:tblGrid>
      <w:tr w:rsidR="00143BA6" w:rsidRPr="0095494E" w:rsidTr="00FC52A2">
        <w:trPr>
          <w:tblCellSpacing w:w="0" w:type="dxa"/>
        </w:trPr>
        <w:tc>
          <w:tcPr>
            <w:tcW w:w="294"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lang w:val="en-US"/>
              </w:rPr>
              <w:t xml:space="preserve"> </w:t>
            </w:r>
            <w:r w:rsidRPr="001F3DCD">
              <w:rPr>
                <w:rFonts w:ascii="Times New Roman" w:eastAsia="Arial Unicode MS" w:hAnsi="Times New Roman" w:cs="Times New Roman"/>
                <w:sz w:val="28"/>
                <w:szCs w:val="28"/>
              </w:rPr>
              <w:t>5.</w:t>
            </w:r>
            <w:r w:rsidRPr="001F3DCD">
              <w:rPr>
                <w:rFonts w:ascii="Times New Roman" w:eastAsia="Arial Unicode MS" w:hAnsi="Times New Roman" w:cs="Times New Roman"/>
                <w:sz w:val="28"/>
                <w:szCs w:val="28"/>
                <w:lang w:val="ro-RO"/>
              </w:rPr>
              <w:t>3</w:t>
            </w:r>
            <w:r w:rsidRPr="001F3DCD">
              <w:rPr>
                <w:rFonts w:ascii="Times New Roman" w:eastAsia="Arial Unicode MS" w:hAnsi="Times New Roman" w:cs="Times New Roman"/>
                <w:sz w:val="28"/>
                <w:szCs w:val="28"/>
              </w:rPr>
              <w:t>.</w:t>
            </w:r>
          </w:p>
        </w:tc>
        <w:tc>
          <w:tcPr>
            <w:tcW w:w="0" w:type="auto"/>
            <w:hideMark/>
          </w:tcPr>
          <w:p w:rsidR="00143BA6" w:rsidRPr="001F3DCD" w:rsidRDefault="00143BA6" w:rsidP="00FC52A2">
            <w:pPr>
              <w:spacing w:after="0" w:line="240" w:lineRule="auto"/>
              <w:rPr>
                <w:rFonts w:ascii="Times New Roman" w:eastAsia="Arial Unicode MS" w:hAnsi="Times New Roman" w:cs="Times New Roman"/>
                <w:sz w:val="28"/>
                <w:szCs w:val="28"/>
                <w:lang w:val="en-US"/>
              </w:rPr>
            </w:pPr>
            <w:r>
              <w:rPr>
                <w:rFonts w:ascii="Times New Roman" w:eastAsia="Arial Unicode MS" w:hAnsi="Times New Roman" w:cs="Times New Roman"/>
                <w:sz w:val="28"/>
                <w:szCs w:val="28"/>
                <w:lang w:val="en-US"/>
              </w:rPr>
              <w:t xml:space="preserve"> </w:t>
            </w:r>
            <w:r w:rsidRPr="001F3DCD">
              <w:rPr>
                <w:rFonts w:ascii="Times New Roman" w:eastAsia="Arial Unicode MS" w:hAnsi="Times New Roman" w:cs="Times New Roman"/>
                <w:sz w:val="28"/>
                <w:szCs w:val="28"/>
                <w:lang w:val="en-US"/>
              </w:rPr>
              <w:t>Metodă</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sz w:val="28"/>
                <w:szCs w:val="28"/>
                <w:lang w:val="en-US"/>
              </w:rPr>
              <w:t xml:space="preserve">       </w:t>
            </w:r>
            <w:r w:rsidRPr="001F3DCD">
              <w:rPr>
                <w:rFonts w:ascii="Times New Roman" w:eastAsia="Arial Unicode MS" w:hAnsi="Times New Roman" w:cs="Times New Roman"/>
                <w:sz w:val="28"/>
                <w:szCs w:val="28"/>
                <w:lang w:val="en-US"/>
              </w:rPr>
              <w:t>Pentru a putea fi transferată o cantitate suficientă de probă, sticla de transfer trebuie golită de aer. În acest scop, se introduc prin intermediul dispozitivului de conectare aproximativ 10 ml de diclordifluormetan sau butan (în func</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ie de produsul cu aerosoli examinat)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apoi se degazează total până la dispari</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ia fazei lichide, </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inând sticla de transfer cu robinetul în pozi</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ia cea mai înaltă. Se îndepărtează dispozitivul de conectare. Se cântăre</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te sticla de transfer („a” grame). Se agită puternic pulverizatorul de aerosoli din care urmează să se ia proba. Se ata</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ează conectorul la robinetul de pe recipientul cu aerosoli din care se prelevează proba (robinetul orientat în sus), se conectează sticla de transfer (cu gâtul orientat în jos) la conector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apasă. Se umple sticla de transfer până la aproximativ două treimi din volum. Dacă transferul încetează prematur din cauza egalizării presiunii, se poate relua prin răcirea sticlei de transfer. Se îndepărtează dispozitivul de conectare, se cântăre</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te sticla umplută („b” grame)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determină greutatea probei de aerosoli transferată, m</w:t>
            </w:r>
            <w:r w:rsidRPr="001F3DCD">
              <w:rPr>
                <w:rFonts w:ascii="Times New Roman" w:eastAsia="Arial Unicode MS" w:hAnsi="Times New Roman" w:cs="Times New Roman"/>
                <w:sz w:val="28"/>
                <w:szCs w:val="28"/>
                <w:vertAlign w:val="subscript"/>
                <w:lang w:val="en-US"/>
              </w:rPr>
              <w:t>1</w:t>
            </w:r>
            <w:r w:rsidRPr="001F3DCD">
              <w:rPr>
                <w:rFonts w:ascii="Times New Roman" w:eastAsia="Arial Unicode MS" w:hAnsi="Times New Roman" w:cs="Times New Roman"/>
                <w:sz w:val="28"/>
                <w:szCs w:val="28"/>
                <w:lang w:val="en-US"/>
              </w:rPr>
              <w:t> (m</w:t>
            </w:r>
            <w:r w:rsidRPr="001F3DCD">
              <w:rPr>
                <w:rFonts w:ascii="Times New Roman" w:eastAsia="Arial Unicode MS" w:hAnsi="Times New Roman" w:cs="Times New Roman"/>
                <w:sz w:val="28"/>
                <w:szCs w:val="28"/>
                <w:vertAlign w:val="subscript"/>
                <w:lang w:val="en-US"/>
              </w:rPr>
              <w:t>1</w:t>
            </w:r>
            <w:r w:rsidRPr="001F3DCD">
              <w:rPr>
                <w:rFonts w:ascii="Times New Roman" w:eastAsia="Arial Unicode MS" w:hAnsi="Times New Roman" w:cs="Times New Roman"/>
                <w:sz w:val="28"/>
                <w:szCs w:val="28"/>
                <w:lang w:val="en-US"/>
              </w:rPr>
              <w:t> = b - a).</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Proba astfel ob</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inută poate fi utilizată:</w:t>
            </w:r>
          </w:p>
          <w:p w:rsidR="00143BA6" w:rsidRPr="001F3DCD" w:rsidRDefault="00143BA6" w:rsidP="00FC52A2">
            <w:pPr>
              <w:spacing w:after="0" w:line="240" w:lineRule="auto"/>
              <w:ind w:hanging="480"/>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1. p- pentru analize chimice obi</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nuite;</w:t>
            </w:r>
          </w:p>
          <w:p w:rsidR="00143BA6" w:rsidRPr="001F3DCD" w:rsidRDefault="00143BA6" w:rsidP="00FC52A2">
            <w:pPr>
              <w:spacing w:after="0" w:line="240" w:lineRule="auto"/>
              <w:ind w:hanging="480"/>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2. p- pentru analiza componen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ilor volatili prin cromatografie de gaz.</w:t>
            </w:r>
          </w:p>
          <w:p w:rsidR="00143BA6" w:rsidRPr="001F3DCD" w:rsidRDefault="00143BA6" w:rsidP="00FC52A2">
            <w:pPr>
              <w:spacing w:after="0" w:line="240" w:lineRule="auto"/>
              <w:rPr>
                <w:rFonts w:ascii="Times New Roman" w:eastAsia="Arial Unicode MS" w:hAnsi="Times New Roman" w:cs="Times New Roman"/>
                <w:b/>
                <w:bCs/>
                <w:sz w:val="28"/>
                <w:szCs w:val="28"/>
                <w:lang w:val="en-US"/>
              </w:rPr>
            </w:pPr>
            <w:r>
              <w:rPr>
                <w:rFonts w:ascii="Times New Roman" w:eastAsia="Arial Unicode MS" w:hAnsi="Times New Roman" w:cs="Times New Roman"/>
                <w:b/>
                <w:bCs/>
                <w:sz w:val="28"/>
                <w:szCs w:val="28"/>
                <w:lang w:val="en-US"/>
              </w:rPr>
              <w:t>5.3</w:t>
            </w:r>
            <w:r w:rsidRPr="001F3DCD">
              <w:rPr>
                <w:rFonts w:ascii="Times New Roman" w:eastAsia="Arial Unicode MS" w:hAnsi="Times New Roman" w:cs="Times New Roman"/>
                <w:b/>
                <w:bCs/>
                <w:sz w:val="28"/>
                <w:szCs w:val="28"/>
                <w:lang w:val="en-US"/>
              </w:rPr>
              <w:t>.1.   Analiză chimică</w:t>
            </w:r>
          </w:p>
          <w:p w:rsidR="00143BA6" w:rsidRPr="001F3DCD" w:rsidRDefault="0095494E" w:rsidP="00FC52A2">
            <w:pPr>
              <w:spacing w:after="0" w:line="240" w:lineRule="auto"/>
              <w:jc w:val="both"/>
              <w:rPr>
                <w:rFonts w:ascii="Times New Roman" w:eastAsia="Arial Unicode MS" w:hAnsi="Times New Roman" w:cs="Times New Roman"/>
                <w:sz w:val="28"/>
                <w:szCs w:val="28"/>
                <w:lang w:val="en-US"/>
              </w:rPr>
            </w:pPr>
            <w:r>
              <w:rPr>
                <w:rFonts w:ascii="Cambria Math" w:eastAsia="Arial Unicode MS" w:hAnsi="Cambria Math" w:cs="Cambria Math"/>
                <w:sz w:val="28"/>
                <w:szCs w:val="28"/>
                <w:lang w:val="en-US"/>
              </w:rPr>
              <w:t>Ţ</w:t>
            </w:r>
            <w:r w:rsidR="00143BA6" w:rsidRPr="001F3DCD">
              <w:rPr>
                <w:rFonts w:ascii="Times New Roman" w:eastAsia="Arial Unicode MS" w:hAnsi="Times New Roman" w:cs="Times New Roman"/>
                <w:sz w:val="28"/>
                <w:szCs w:val="28"/>
                <w:lang w:val="en-US"/>
              </w:rPr>
              <w:t>inând sticla de transfer cu robinetul orientat în sus, se procedează după cum urmează:</w:t>
            </w:r>
          </w:p>
          <w:p w:rsidR="00143BA6" w:rsidRPr="001F3DCD" w:rsidRDefault="00143BA6" w:rsidP="00FC52A2">
            <w:pPr>
              <w:spacing w:after="0" w:line="240" w:lineRule="auto"/>
              <w:ind w:hanging="240"/>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se degazează. Dacă opera</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ia de degazare produce spumare, se utilizează o sticlă de transfer în care a fost introdusă în prealabil prin dispozitivul de conectare, cu o seringă, o cantitate exact cântărită (5-10 g) de 2-metoxietanol;</w:t>
            </w:r>
          </w:p>
          <w:p w:rsidR="00143BA6" w:rsidRPr="001F3DCD" w:rsidRDefault="00143BA6" w:rsidP="00FC52A2">
            <w:pPr>
              <w:spacing w:after="0" w:line="240" w:lineRule="auto"/>
              <w:ind w:hanging="240"/>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se definitivează îndepărtarea constituen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ilor volatili fără pierderi, prin agitarea într-o baie de apă men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inută la 40 °C; se deta</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ează conectorul;</w:t>
            </w:r>
          </w:p>
          <w:p w:rsidR="00143BA6" w:rsidRPr="001F3DCD" w:rsidRDefault="00143BA6" w:rsidP="00FC52A2">
            <w:pPr>
              <w:spacing w:after="0" w:line="240" w:lineRule="auto"/>
              <w:ind w:hanging="240"/>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se recântăre</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te sticla de transfer („c” grame) cu scopul de a determina greutatea reziduului, m</w:t>
            </w:r>
            <w:r w:rsidRPr="001F3DCD">
              <w:rPr>
                <w:rFonts w:ascii="Times New Roman" w:eastAsia="Arial Unicode MS" w:hAnsi="Times New Roman" w:cs="Times New Roman"/>
                <w:sz w:val="28"/>
                <w:szCs w:val="28"/>
                <w:vertAlign w:val="subscript"/>
                <w:lang w:val="en-US"/>
              </w:rPr>
              <w:t>2</w:t>
            </w:r>
            <w:r w:rsidRPr="001F3DCD">
              <w:rPr>
                <w:rFonts w:ascii="Times New Roman" w:eastAsia="Arial Unicode MS" w:hAnsi="Times New Roman" w:cs="Times New Roman"/>
                <w:sz w:val="28"/>
                <w:szCs w:val="28"/>
                <w:lang w:val="en-US"/>
              </w:rPr>
              <w:t> (m</w:t>
            </w:r>
            <w:r w:rsidRPr="001F3DCD">
              <w:rPr>
                <w:rFonts w:ascii="Times New Roman" w:eastAsia="Arial Unicode MS" w:hAnsi="Times New Roman" w:cs="Times New Roman"/>
                <w:sz w:val="28"/>
                <w:szCs w:val="28"/>
                <w:vertAlign w:val="subscript"/>
                <w:lang w:val="en-US"/>
              </w:rPr>
              <w:t>2</w:t>
            </w:r>
            <w:r w:rsidRPr="001F3DCD">
              <w:rPr>
                <w:rFonts w:ascii="Times New Roman" w:eastAsia="Arial Unicode MS" w:hAnsi="Times New Roman" w:cs="Times New Roman"/>
                <w:sz w:val="28"/>
                <w:szCs w:val="28"/>
                <w:lang w:val="en-US"/>
              </w:rPr>
              <w:t> = c - a);</w:t>
            </w:r>
          </w:p>
          <w:p w:rsidR="00143BA6" w:rsidRPr="001F3DCD" w:rsidRDefault="00143BA6" w:rsidP="00FC52A2">
            <w:pPr>
              <w:spacing w:after="0" w:line="240" w:lineRule="auto"/>
              <w:ind w:hanging="238"/>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w:t>
            </w:r>
            <w:r w:rsidRPr="001F3DCD">
              <w:rPr>
                <w:rFonts w:ascii="Times New Roman" w:eastAsia="Arial Unicode MS" w:hAnsi="Times New Roman" w:cs="Times New Roman"/>
                <w:i/>
                <w:iCs/>
                <w:sz w:val="28"/>
                <w:szCs w:val="28"/>
                <w:lang w:val="en-US"/>
              </w:rPr>
              <w:t>NB:</w:t>
            </w:r>
            <w:r w:rsidRPr="001F3DCD">
              <w:rPr>
                <w:rFonts w:ascii="Times New Roman" w:eastAsia="Arial Unicode MS" w:hAnsi="Times New Roman" w:cs="Times New Roman"/>
                <w:sz w:val="28"/>
                <w:szCs w:val="28"/>
                <w:lang w:val="en-US"/>
              </w:rPr>
              <w:t> Când se calculează greutatea reziduului, se scade cantitatea de 2-metoxietoxietanol utilizat)</w:t>
            </w:r>
          </w:p>
          <w:p w:rsidR="00143BA6" w:rsidRPr="001F3DCD" w:rsidRDefault="00143BA6" w:rsidP="00FC52A2">
            <w:pPr>
              <w:spacing w:after="0" w:line="240" w:lineRule="auto"/>
              <w:ind w:hanging="238"/>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se deschide sticla de transfer prin îndepărtarea robinetului;</w:t>
            </w:r>
          </w:p>
          <w:p w:rsidR="00143BA6" w:rsidRPr="001F3DCD" w:rsidRDefault="00143BA6" w:rsidP="00FC52A2">
            <w:pPr>
              <w:spacing w:after="0" w:line="240" w:lineRule="auto"/>
              <w:ind w:hanging="240"/>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se dizolvă complet reziduul într-o cantitate cunoscută dintr-un solvent adecvat;</w:t>
            </w:r>
          </w:p>
          <w:p w:rsidR="00143BA6" w:rsidRPr="001F3DCD" w:rsidRDefault="00143BA6" w:rsidP="00FC52A2">
            <w:pPr>
              <w:spacing w:after="0" w:line="240" w:lineRule="auto"/>
              <w:ind w:hanging="240"/>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se efectuează determinarea dorită pe o parte alicotă.</w:t>
            </w:r>
          </w:p>
          <w:p w:rsidR="00143BA6" w:rsidRPr="001F3DCD" w:rsidRDefault="00143BA6" w:rsidP="00FC52A2">
            <w:pPr>
              <w:spacing w:after="0" w:line="240" w:lineRule="auto"/>
              <w:ind w:hanging="240"/>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Formulele de calcul sunt:</w:t>
            </w:r>
          </w:p>
          <w:p w:rsidR="00143BA6" w:rsidRPr="001F3DCD" w:rsidRDefault="00143BA6" w:rsidP="00FC52A2">
            <w:pPr>
              <w:spacing w:after="0" w:line="240" w:lineRule="auto"/>
              <w:ind w:hanging="240"/>
              <w:jc w:val="center"/>
              <w:rPr>
                <w:rFonts w:ascii="Times New Roman" w:eastAsia="Arial Unicode MS" w:hAnsi="Times New Roman" w:cs="Times New Roman"/>
                <w:sz w:val="28"/>
                <w:szCs w:val="28"/>
                <w:lang w:val="en-US"/>
              </w:rPr>
            </w:pPr>
            <w:r w:rsidRPr="001F3DCD">
              <w:rPr>
                <w:rFonts w:ascii="Times New Roman" w:eastAsia="Arial Unicode MS" w:hAnsi="Times New Roman" w:cs="Times New Roman"/>
                <w:noProof/>
                <w:sz w:val="28"/>
                <w:szCs w:val="28"/>
                <w:lang w:eastAsia="ru-RU"/>
              </w:rPr>
              <w:drawing>
                <wp:inline distT="0" distB="0" distL="0" distR="0">
                  <wp:extent cx="838200" cy="409575"/>
                  <wp:effectExtent l="19050" t="0" r="0" b="0"/>
                  <wp:docPr id="4" name="Рисунок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83" cstate="print"/>
                          <a:srcRect/>
                          <a:stretch>
                            <a:fillRect/>
                          </a:stretch>
                        </pic:blipFill>
                        <pic:spPr bwMode="auto">
                          <a:xfrm>
                            <a:off x="0" y="0"/>
                            <a:ext cx="838200" cy="409575"/>
                          </a:xfrm>
                          <a:prstGeom prst="rect">
                            <a:avLst/>
                          </a:prstGeom>
                          <a:noFill/>
                          <a:ln w="9525">
                            <a:noFill/>
                            <a:miter lim="800000"/>
                            <a:headEnd/>
                            <a:tailEnd/>
                          </a:ln>
                        </pic:spPr>
                      </pic:pic>
                    </a:graphicData>
                  </a:graphic>
                </wp:inline>
              </w:drawing>
            </w:r>
            <w:r w:rsidRPr="001F3DCD">
              <w:rPr>
                <w:rFonts w:ascii="Times New Roman" w:eastAsia="Arial Unicode MS" w:hAnsi="Times New Roman" w:cs="Times New Roman"/>
                <w:sz w:val="28"/>
                <w:szCs w:val="28"/>
                <w:lang w:val="ro-RO"/>
              </w:rPr>
              <w:t xml:space="preserve"> şi </w:t>
            </w:r>
            <w:r w:rsidRPr="001F3DCD">
              <w:rPr>
                <w:rFonts w:ascii="Times New Roman" w:eastAsia="Arial Unicode MS" w:hAnsi="Times New Roman" w:cs="Times New Roman"/>
                <w:noProof/>
                <w:sz w:val="28"/>
                <w:szCs w:val="28"/>
                <w:lang w:eastAsia="ru-RU"/>
              </w:rPr>
              <w:drawing>
                <wp:inline distT="0" distB="0" distL="0" distR="0">
                  <wp:extent cx="866775" cy="447675"/>
                  <wp:effectExtent l="19050" t="0" r="9525" b="0"/>
                  <wp:docPr id="5" name="Рисунок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84" cstate="print"/>
                          <a:srcRect/>
                          <a:stretch>
                            <a:fillRect/>
                          </a:stretch>
                        </pic:blipFill>
                        <pic:spPr bwMode="auto">
                          <a:xfrm>
                            <a:off x="0" y="0"/>
                            <a:ext cx="866775" cy="447675"/>
                          </a:xfrm>
                          <a:prstGeom prst="rect">
                            <a:avLst/>
                          </a:prstGeom>
                          <a:noFill/>
                          <a:ln w="9525">
                            <a:noFill/>
                            <a:miter lim="800000"/>
                            <a:headEnd/>
                            <a:tailEnd/>
                          </a:ln>
                        </pic:spPr>
                      </pic:pic>
                    </a:graphicData>
                  </a:graphic>
                </wp:inline>
              </w:drawing>
            </w:r>
          </w:p>
          <w:p w:rsidR="00143BA6" w:rsidRPr="001F3DCD" w:rsidRDefault="00143BA6" w:rsidP="00FC52A2">
            <w:pPr>
              <w:spacing w:after="0" w:line="240" w:lineRule="auto"/>
              <w:ind w:hanging="240"/>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w:t>
            </w:r>
            <w:r w:rsidRPr="001F3DCD">
              <w:rPr>
                <w:rFonts w:ascii="Times New Roman" w:eastAsia="Arial Unicode MS" w:hAnsi="Times New Roman" w:cs="Times New Roman"/>
                <w:sz w:val="28"/>
                <w:szCs w:val="28"/>
                <w:lang w:val="ro-RO"/>
              </w:rPr>
              <w:t>u</w:t>
            </w:r>
            <w:r w:rsidRPr="001F3DCD">
              <w:rPr>
                <w:rFonts w:ascii="Times New Roman" w:eastAsia="Arial Unicode MS" w:hAnsi="Times New Roman" w:cs="Times New Roman"/>
                <w:sz w:val="28"/>
                <w:szCs w:val="28"/>
              </w:rPr>
              <w:t>unde:</w:t>
            </w:r>
          </w:p>
          <w:tbl>
            <w:tblPr>
              <w:tblW w:w="5000" w:type="pct"/>
              <w:tblCellSpacing w:w="0" w:type="dxa"/>
              <w:tblCellMar>
                <w:left w:w="0" w:type="dxa"/>
                <w:right w:w="0" w:type="dxa"/>
              </w:tblCellMar>
              <w:tblLook w:val="04A0"/>
            </w:tblPr>
            <w:tblGrid>
              <w:gridCol w:w="618"/>
              <w:gridCol w:w="273"/>
              <w:gridCol w:w="8222"/>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m1</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masa de aerosoli luată în sticla de transfer,</w:t>
                  </w:r>
                </w:p>
              </w:tc>
            </w:tr>
          </w:tbl>
          <w:p w:rsidR="00143BA6" w:rsidRPr="001F3DCD" w:rsidRDefault="00143BA6" w:rsidP="00FC52A2">
            <w:pPr>
              <w:spacing w:after="0" w:line="240" w:lineRule="auto"/>
              <w:rPr>
                <w:rFonts w:ascii="Times New Roman" w:eastAsia="Arial Unicode MS" w:hAnsi="Times New Roman" w:cs="Times New Roman"/>
                <w:vanish/>
                <w:sz w:val="28"/>
                <w:szCs w:val="28"/>
              </w:rPr>
            </w:pPr>
          </w:p>
          <w:tbl>
            <w:tblPr>
              <w:tblW w:w="5000" w:type="pct"/>
              <w:tblCellSpacing w:w="0" w:type="dxa"/>
              <w:tblCellMar>
                <w:left w:w="0" w:type="dxa"/>
                <w:right w:w="0" w:type="dxa"/>
              </w:tblCellMar>
              <w:tblLook w:val="04A0"/>
            </w:tblPr>
            <w:tblGrid>
              <w:gridCol w:w="636"/>
              <w:gridCol w:w="281"/>
              <w:gridCol w:w="8196"/>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m2</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masa reziduului după încălzirea la 40 °C,</w:t>
                  </w:r>
                </w:p>
              </w:tc>
            </w:tr>
          </w:tbl>
          <w:p w:rsidR="00143BA6" w:rsidRPr="001F3DCD" w:rsidRDefault="00143BA6" w:rsidP="00FC52A2">
            <w:pPr>
              <w:spacing w:after="0" w:line="240" w:lineRule="auto"/>
              <w:rPr>
                <w:rFonts w:ascii="Times New Roman" w:eastAsia="Arial Unicode MS" w:hAnsi="Times New Roman" w:cs="Times New Roman"/>
                <w:vanish/>
                <w:sz w:val="28"/>
                <w:szCs w:val="28"/>
              </w:rPr>
            </w:pPr>
          </w:p>
          <w:tbl>
            <w:tblPr>
              <w:tblW w:w="9113" w:type="dxa"/>
              <w:tblCellSpacing w:w="0" w:type="dxa"/>
              <w:tblCellMar>
                <w:left w:w="0" w:type="dxa"/>
                <w:right w:w="0" w:type="dxa"/>
              </w:tblCellMar>
              <w:tblLook w:val="04A0"/>
            </w:tblPr>
            <w:tblGrid>
              <w:gridCol w:w="94"/>
              <w:gridCol w:w="337"/>
              <w:gridCol w:w="8682"/>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r</w:t>
                  </w:r>
                </w:p>
              </w:tc>
              <w:tc>
                <w:tcPr>
                  <w:tcW w:w="185" w:type="pct"/>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1F3DCD">
                    <w:rPr>
                      <w:rFonts w:ascii="Times New Roman" w:eastAsia="Times New Roman" w:hAnsi="Times New Roman" w:cs="Times New Roman"/>
                      <w:sz w:val="28"/>
                      <w:szCs w:val="28"/>
                      <w:lang w:val="en-US"/>
                    </w:rPr>
                    <w:t>procentul de substan</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ă specifică în m</w:t>
                  </w:r>
                  <w:r w:rsidRPr="001F3DCD">
                    <w:rPr>
                      <w:rFonts w:ascii="Times New Roman" w:eastAsia="Times New Roman" w:hAnsi="Times New Roman" w:cs="Times New Roman"/>
                      <w:sz w:val="28"/>
                      <w:szCs w:val="28"/>
                      <w:vertAlign w:val="subscript"/>
                      <w:lang w:val="en-US"/>
                    </w:rPr>
                    <w:t>2</w:t>
                  </w:r>
                  <w:r w:rsidRPr="001F3DCD">
                    <w:rPr>
                      <w:rFonts w:ascii="Times New Roman" w:eastAsia="Times New Roman" w:hAnsi="Times New Roman" w:cs="Times New Roman"/>
                      <w:sz w:val="28"/>
                      <w:szCs w:val="28"/>
                      <w:lang w:val="en-US"/>
                    </w:rPr>
                    <w:t> (determinat conform metodei adecvate),</w:t>
                  </w:r>
                </w:p>
              </w:tc>
            </w:tr>
          </w:tbl>
          <w:p w:rsidR="00143BA6" w:rsidRPr="001F3DCD" w:rsidRDefault="00143BA6" w:rsidP="00FC52A2">
            <w:pPr>
              <w:spacing w:after="0" w:line="240" w:lineRule="auto"/>
              <w:rPr>
                <w:rFonts w:ascii="Times New Roman" w:eastAsia="Arial Unicode MS" w:hAnsi="Times New Roman" w:cs="Times New Roman"/>
                <w:vanish/>
                <w:sz w:val="28"/>
                <w:szCs w:val="28"/>
              </w:rPr>
            </w:pPr>
          </w:p>
          <w:tbl>
            <w:tblPr>
              <w:tblW w:w="5000" w:type="pct"/>
              <w:tblCellSpacing w:w="0" w:type="dxa"/>
              <w:tblCellMar>
                <w:left w:w="0" w:type="dxa"/>
                <w:right w:w="0" w:type="dxa"/>
              </w:tblCellMar>
              <w:tblLook w:val="04A0"/>
            </w:tblPr>
            <w:tblGrid>
              <w:gridCol w:w="222"/>
              <w:gridCol w:w="188"/>
              <w:gridCol w:w="8703"/>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lastRenderedPageBreak/>
                    <w:t>R</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procentul de substan</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ă specifică în aerosoli a</w:t>
                  </w:r>
                  <w:r w:rsidR="0095494E">
                    <w:rPr>
                      <w:rFonts w:ascii="Cambria Math" w:eastAsia="Times New Roman" w:hAnsi="Cambria Math" w:cs="Cambria Math"/>
                      <w:sz w:val="28"/>
                      <w:szCs w:val="28"/>
                      <w:lang w:val="en-US"/>
                    </w:rPr>
                    <w:t>ş</w:t>
                  </w:r>
                  <w:r w:rsidRPr="001F3DCD">
                    <w:rPr>
                      <w:rFonts w:ascii="Times New Roman" w:eastAsia="Times New Roman" w:hAnsi="Times New Roman" w:cs="Times New Roman"/>
                      <w:sz w:val="28"/>
                      <w:szCs w:val="28"/>
                      <w:lang w:val="en-US"/>
                    </w:rPr>
                    <w:t>a cum a fost primit,</w:t>
                  </w:r>
                </w:p>
              </w:tc>
            </w:tr>
          </w:tbl>
          <w:p w:rsidR="00143BA6" w:rsidRPr="001F3DCD" w:rsidRDefault="00143BA6" w:rsidP="00FC52A2">
            <w:pPr>
              <w:spacing w:after="0" w:line="240" w:lineRule="auto"/>
              <w:rPr>
                <w:rFonts w:ascii="Times New Roman" w:eastAsia="Arial Unicode MS" w:hAnsi="Times New Roman" w:cs="Times New Roman"/>
                <w:vanish/>
                <w:sz w:val="28"/>
                <w:szCs w:val="28"/>
              </w:rPr>
            </w:pPr>
          </w:p>
          <w:tbl>
            <w:tblPr>
              <w:tblW w:w="5000" w:type="pct"/>
              <w:tblCellSpacing w:w="0" w:type="dxa"/>
              <w:tblCellMar>
                <w:left w:w="0" w:type="dxa"/>
                <w:right w:w="0" w:type="dxa"/>
              </w:tblCellMar>
              <w:tblLook w:val="04A0"/>
            </w:tblPr>
            <w:tblGrid>
              <w:gridCol w:w="251"/>
              <w:gridCol w:w="195"/>
              <w:gridCol w:w="8667"/>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Q</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masa totală a substan</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ei specifice în pulverizatorul de aerosoli,</w:t>
                  </w:r>
                </w:p>
              </w:tc>
            </w:tr>
          </w:tbl>
          <w:p w:rsidR="00143BA6" w:rsidRPr="001F3DCD" w:rsidRDefault="00143BA6" w:rsidP="00FC52A2">
            <w:pPr>
              <w:spacing w:after="0" w:line="240" w:lineRule="auto"/>
              <w:rPr>
                <w:rFonts w:ascii="Times New Roman" w:eastAsia="Arial Unicode MS" w:hAnsi="Times New Roman" w:cs="Times New Roman"/>
                <w:vanish/>
                <w:sz w:val="28"/>
                <w:szCs w:val="28"/>
              </w:rPr>
            </w:pPr>
          </w:p>
          <w:tbl>
            <w:tblPr>
              <w:tblW w:w="5000" w:type="pct"/>
              <w:tblCellSpacing w:w="0" w:type="dxa"/>
              <w:tblCellMar>
                <w:left w:w="0" w:type="dxa"/>
                <w:right w:w="0" w:type="dxa"/>
              </w:tblCellMar>
              <w:tblLook w:val="04A0"/>
            </w:tblPr>
            <w:tblGrid>
              <w:gridCol w:w="255"/>
              <w:gridCol w:w="258"/>
              <w:gridCol w:w="8600"/>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P</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masa netă a pulverizatorului de aerosoli ini</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ial.</w:t>
                  </w:r>
                </w:p>
              </w:tc>
            </w:tr>
          </w:tbl>
          <w:p w:rsidR="00143BA6" w:rsidRPr="001F3DCD" w:rsidRDefault="00143BA6" w:rsidP="00FC52A2">
            <w:pPr>
              <w:spacing w:after="0" w:line="240" w:lineRule="auto"/>
              <w:rPr>
                <w:rFonts w:ascii="Times New Roman" w:eastAsia="Arial Unicode MS" w:hAnsi="Times New Roman" w:cs="Times New Roman"/>
                <w:b/>
                <w:bCs/>
                <w:sz w:val="28"/>
                <w:szCs w:val="28"/>
                <w:lang w:val="en-US"/>
              </w:rPr>
            </w:pPr>
            <w:r>
              <w:rPr>
                <w:rFonts w:ascii="Times New Roman" w:eastAsia="Arial Unicode MS" w:hAnsi="Times New Roman" w:cs="Times New Roman"/>
                <w:b/>
                <w:bCs/>
                <w:sz w:val="28"/>
                <w:szCs w:val="28"/>
                <w:lang w:val="en-US"/>
              </w:rPr>
              <w:t>5.3</w:t>
            </w:r>
            <w:r w:rsidRPr="001F3DCD">
              <w:rPr>
                <w:rFonts w:ascii="Times New Roman" w:eastAsia="Arial Unicode MS" w:hAnsi="Times New Roman" w:cs="Times New Roman"/>
                <w:b/>
                <w:bCs/>
                <w:sz w:val="28"/>
                <w:szCs w:val="28"/>
                <w:lang w:val="en-US"/>
              </w:rPr>
              <w:t>.2.   Analiza constituen</w:t>
            </w:r>
            <w:r w:rsidR="0095494E">
              <w:rPr>
                <w:rFonts w:ascii="Cambria Math" w:eastAsia="Arial Unicode MS" w:hAnsi="Cambria Math" w:cs="Cambria Math"/>
                <w:b/>
                <w:bCs/>
                <w:sz w:val="28"/>
                <w:szCs w:val="28"/>
                <w:lang w:val="en-US"/>
              </w:rPr>
              <w:t>ţ</w:t>
            </w:r>
            <w:r w:rsidRPr="001F3DCD">
              <w:rPr>
                <w:rFonts w:ascii="Times New Roman" w:eastAsia="Arial Unicode MS" w:hAnsi="Times New Roman" w:cs="Times New Roman"/>
                <w:b/>
                <w:bCs/>
                <w:sz w:val="28"/>
                <w:szCs w:val="28"/>
                <w:lang w:val="en-US"/>
              </w:rPr>
              <w:t>ilor volatili prin cromatografie de gaz</w:t>
            </w:r>
          </w:p>
          <w:tbl>
            <w:tblPr>
              <w:tblW w:w="5000" w:type="pct"/>
              <w:tblCellSpacing w:w="0" w:type="dxa"/>
              <w:tblCellMar>
                <w:left w:w="0" w:type="dxa"/>
                <w:right w:w="0" w:type="dxa"/>
              </w:tblCellMar>
              <w:tblLook w:val="04A0"/>
            </w:tblPr>
            <w:tblGrid>
              <w:gridCol w:w="840"/>
              <w:gridCol w:w="8273"/>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5.</w:t>
                  </w:r>
                  <w:r>
                    <w:rPr>
                      <w:rFonts w:ascii="Times New Roman" w:eastAsia="Times New Roman" w:hAnsi="Times New Roman" w:cs="Times New Roman"/>
                      <w:sz w:val="28"/>
                      <w:szCs w:val="28"/>
                      <w:lang w:val="ro-RO"/>
                    </w:rPr>
                    <w:t>3</w:t>
                  </w:r>
                  <w:r w:rsidRPr="001F3DCD">
                    <w:rPr>
                      <w:rFonts w:ascii="Times New Roman" w:eastAsia="Times New Roman" w:hAnsi="Times New Roman" w:cs="Times New Roman"/>
                      <w:sz w:val="28"/>
                      <w:szCs w:val="28"/>
                    </w:rPr>
                    <w:t>.2.1.</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Principiu</w:t>
                  </w:r>
                </w:p>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lang w:val="en-US"/>
                    </w:rPr>
                    <w:t xml:space="preserve">Utilizând o seringă pentru cromatografie de gaz, se ia o cantitate adecvată din sticla de transfer. </w:t>
                  </w:r>
                  <w:r w:rsidRPr="001F3DCD">
                    <w:rPr>
                      <w:rFonts w:ascii="Times New Roman" w:eastAsia="Times New Roman" w:hAnsi="Times New Roman" w:cs="Times New Roman"/>
                      <w:sz w:val="28"/>
                      <w:szCs w:val="28"/>
                    </w:rPr>
                    <w:t>Se injectează con</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inutul seringii într-un cromatograf de gaze.</w:t>
                  </w:r>
                </w:p>
              </w:tc>
            </w:tr>
          </w:tbl>
          <w:p w:rsidR="00143BA6" w:rsidRPr="001F3DCD" w:rsidRDefault="00143BA6" w:rsidP="00FC52A2">
            <w:pPr>
              <w:spacing w:after="0" w:line="240" w:lineRule="auto"/>
              <w:rPr>
                <w:rFonts w:ascii="Times New Roman" w:eastAsia="Arial Unicode MS" w:hAnsi="Times New Roman" w:cs="Times New Roman"/>
                <w:vanish/>
                <w:sz w:val="28"/>
                <w:szCs w:val="28"/>
              </w:rPr>
            </w:pPr>
          </w:p>
          <w:tbl>
            <w:tblPr>
              <w:tblW w:w="5000" w:type="pct"/>
              <w:tblCellSpacing w:w="0" w:type="dxa"/>
              <w:tblCellMar>
                <w:left w:w="0" w:type="dxa"/>
                <w:right w:w="0" w:type="dxa"/>
              </w:tblCellMar>
              <w:tblLook w:val="04A0"/>
            </w:tblPr>
            <w:tblGrid>
              <w:gridCol w:w="840"/>
              <w:gridCol w:w="8273"/>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5.</w:t>
                  </w:r>
                  <w:r>
                    <w:rPr>
                      <w:rFonts w:ascii="Times New Roman" w:eastAsia="Times New Roman" w:hAnsi="Times New Roman" w:cs="Times New Roman"/>
                      <w:sz w:val="28"/>
                      <w:szCs w:val="28"/>
                      <w:lang w:val="ro-RO"/>
                    </w:rPr>
                    <w:t>3</w:t>
                  </w:r>
                  <w:r w:rsidRPr="001F3DCD">
                    <w:rPr>
                      <w:rFonts w:ascii="Times New Roman" w:eastAsia="Times New Roman" w:hAnsi="Times New Roman" w:cs="Times New Roman"/>
                      <w:sz w:val="28"/>
                      <w:szCs w:val="28"/>
                    </w:rPr>
                    <w:t>.2.2.</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Accesorii</w:t>
                  </w:r>
                </w:p>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 xml:space="preserve">Seringă „de precizie” pentru cromatografie de gaz, de 25 </w:t>
                  </w:r>
                  <w:r w:rsidRPr="001F3DCD">
                    <w:rPr>
                      <w:rFonts w:ascii="Times New Roman" w:eastAsia="Times New Roman" w:hAnsi="Times New Roman" w:cs="Times New Roman"/>
                      <w:sz w:val="28"/>
                      <w:szCs w:val="28"/>
                    </w:rPr>
                    <w:t>μ</w:t>
                  </w:r>
                  <w:r w:rsidRPr="001F3DCD">
                    <w:rPr>
                      <w:rFonts w:ascii="Times New Roman" w:eastAsia="Times New Roman" w:hAnsi="Times New Roman" w:cs="Times New Roman"/>
                      <w:sz w:val="28"/>
                      <w:szCs w:val="28"/>
                      <w:lang w:val="en-US"/>
                    </w:rPr>
                    <w:t xml:space="preserve">l sau 50 </w:t>
                  </w:r>
                  <w:r w:rsidRPr="001F3DCD">
                    <w:rPr>
                      <w:rFonts w:ascii="Times New Roman" w:eastAsia="Times New Roman" w:hAnsi="Times New Roman" w:cs="Times New Roman"/>
                      <w:sz w:val="28"/>
                      <w:szCs w:val="28"/>
                    </w:rPr>
                    <w:t>μ</w:t>
                  </w:r>
                  <w:r w:rsidRPr="001F3DCD">
                    <w:rPr>
                      <w:rFonts w:ascii="Times New Roman" w:eastAsia="Times New Roman" w:hAnsi="Times New Roman" w:cs="Times New Roman"/>
                      <w:sz w:val="28"/>
                      <w:szCs w:val="28"/>
                      <w:lang w:val="en-US"/>
                    </w:rPr>
                    <w:t xml:space="preserve">l (figura 5), de serie A2. Această seringă este prevăzută cu un robinet cu sertar la capătul cu ac. Seringa este conectată la sticla de transfer prin intermediul unui conector </w:t>
                  </w:r>
                  <w:r w:rsidR="0095494E">
                    <w:rPr>
                      <w:rFonts w:ascii="Cambria Math" w:eastAsia="Times New Roman" w:hAnsi="Cambria Math" w:cs="Cambria Math"/>
                      <w:sz w:val="28"/>
                      <w:szCs w:val="28"/>
                      <w:lang w:val="en-US"/>
                    </w:rPr>
                    <w:t>ş</w:t>
                  </w:r>
                  <w:r w:rsidRPr="001F3DCD">
                    <w:rPr>
                      <w:rFonts w:ascii="Times New Roman" w:eastAsia="Times New Roman" w:hAnsi="Times New Roman" w:cs="Times New Roman"/>
                      <w:sz w:val="28"/>
                      <w:szCs w:val="28"/>
                      <w:lang w:val="en-US"/>
                    </w:rPr>
                    <w:t>i la seringă printr-un tub de polietilenă (8 mm lungime, 2,5 mm diametru interior).</w:t>
                  </w:r>
                </w:p>
              </w:tc>
            </w:tr>
          </w:tbl>
          <w:p w:rsidR="00143BA6" w:rsidRPr="001F3DCD" w:rsidRDefault="00143BA6" w:rsidP="00FC52A2">
            <w:pPr>
              <w:spacing w:after="0" w:line="240" w:lineRule="auto"/>
              <w:rPr>
                <w:rFonts w:ascii="Times New Roman" w:eastAsia="Arial Unicode MS" w:hAnsi="Times New Roman" w:cs="Times New Roman"/>
                <w:vanish/>
                <w:sz w:val="28"/>
                <w:szCs w:val="28"/>
              </w:rPr>
            </w:pPr>
          </w:p>
          <w:tbl>
            <w:tblPr>
              <w:tblW w:w="5000" w:type="pct"/>
              <w:tblCellSpacing w:w="0" w:type="dxa"/>
              <w:tblCellMar>
                <w:left w:w="0" w:type="dxa"/>
                <w:right w:w="0" w:type="dxa"/>
              </w:tblCellMar>
              <w:tblLook w:val="04A0"/>
            </w:tblPr>
            <w:tblGrid>
              <w:gridCol w:w="840"/>
              <w:gridCol w:w="8273"/>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sz w:val="28"/>
                      <w:szCs w:val="28"/>
                      <w:lang w:val="ro-RO"/>
                    </w:rPr>
                    <w:t>3</w:t>
                  </w:r>
                  <w:r w:rsidRPr="001F3DCD">
                    <w:rPr>
                      <w:rFonts w:ascii="Times New Roman" w:eastAsia="Times New Roman" w:hAnsi="Times New Roman" w:cs="Times New Roman"/>
                      <w:sz w:val="28"/>
                      <w:szCs w:val="28"/>
                    </w:rPr>
                    <w:t>.2.3.</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Metodă</w:t>
                  </w:r>
                </w:p>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După ce o cantitate adecvată de produs cu aerosoli a fost luată în sticla de transfer, se montează capătul conic al seringii la sticla de transfer a</w:t>
                  </w:r>
                  <w:r w:rsidR="0095494E">
                    <w:rPr>
                      <w:rFonts w:ascii="Cambria Math" w:eastAsia="Times New Roman" w:hAnsi="Cambria Math" w:cs="Cambria Math"/>
                      <w:sz w:val="28"/>
                      <w:szCs w:val="28"/>
                      <w:lang w:val="en-US"/>
                    </w:rPr>
                    <w:t>ş</w:t>
                  </w:r>
                  <w:r w:rsidRPr="001F3DCD">
                    <w:rPr>
                      <w:rFonts w:ascii="Times New Roman" w:eastAsia="Times New Roman" w:hAnsi="Times New Roman" w:cs="Times New Roman"/>
                      <w:sz w:val="28"/>
                      <w:szCs w:val="28"/>
                      <w:lang w:val="en-US"/>
                    </w:rPr>
                    <w:t xml:space="preserve">a cum este descris la 5.4.2.2. Se deschide robinetul </w:t>
                  </w:r>
                  <w:r w:rsidR="0095494E">
                    <w:rPr>
                      <w:rFonts w:ascii="Cambria Math" w:eastAsia="Times New Roman" w:hAnsi="Cambria Math" w:cs="Cambria Math"/>
                      <w:sz w:val="28"/>
                      <w:szCs w:val="28"/>
                      <w:lang w:val="en-US"/>
                    </w:rPr>
                    <w:t>ş</w:t>
                  </w:r>
                  <w:r w:rsidRPr="001F3DCD">
                    <w:rPr>
                      <w:rFonts w:ascii="Times New Roman" w:eastAsia="Times New Roman" w:hAnsi="Times New Roman" w:cs="Times New Roman"/>
                      <w:sz w:val="28"/>
                      <w:szCs w:val="28"/>
                      <w:lang w:val="en-US"/>
                    </w:rPr>
                    <w:t>i se aspiră o cantitate adecvată de lichid. Se elimină bulele de gaz prin ac</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ionarea pistonului de mai multe ori (se răce</w:t>
                  </w:r>
                  <w:r w:rsidR="0095494E">
                    <w:rPr>
                      <w:rFonts w:ascii="Cambria Math" w:eastAsia="Times New Roman" w:hAnsi="Cambria Math" w:cs="Cambria Math"/>
                      <w:sz w:val="28"/>
                      <w:szCs w:val="28"/>
                      <w:lang w:val="en-US"/>
                    </w:rPr>
                    <w:t>ş</w:t>
                  </w:r>
                  <w:r w:rsidRPr="001F3DCD">
                    <w:rPr>
                      <w:rFonts w:ascii="Times New Roman" w:eastAsia="Times New Roman" w:hAnsi="Times New Roman" w:cs="Times New Roman"/>
                      <w:sz w:val="28"/>
                      <w:szCs w:val="28"/>
                      <w:lang w:val="en-US"/>
                    </w:rPr>
                    <w:t>te seringa dacă este necesar). Se închide robinetul în momentul când seringa con</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 xml:space="preserve">ine cantitatea potrivită de lichid fără bule </w:t>
                  </w:r>
                  <w:r w:rsidR="0095494E">
                    <w:rPr>
                      <w:rFonts w:ascii="Cambria Math" w:eastAsia="Times New Roman" w:hAnsi="Cambria Math" w:cs="Cambria Math"/>
                      <w:sz w:val="28"/>
                      <w:szCs w:val="28"/>
                      <w:lang w:val="en-US"/>
                    </w:rPr>
                    <w:t>ş</w:t>
                  </w:r>
                  <w:r w:rsidRPr="001F3DCD">
                    <w:rPr>
                      <w:rFonts w:ascii="Times New Roman" w:eastAsia="Times New Roman" w:hAnsi="Times New Roman" w:cs="Times New Roman"/>
                      <w:sz w:val="28"/>
                      <w:szCs w:val="28"/>
                      <w:lang w:val="en-US"/>
                    </w:rPr>
                    <w:t>i se deta</w:t>
                  </w:r>
                  <w:r w:rsidR="0095494E">
                    <w:rPr>
                      <w:rFonts w:ascii="Cambria Math" w:eastAsia="Times New Roman" w:hAnsi="Cambria Math" w:cs="Cambria Math"/>
                      <w:sz w:val="28"/>
                      <w:szCs w:val="28"/>
                      <w:lang w:val="en-US"/>
                    </w:rPr>
                    <w:t>ş</w:t>
                  </w:r>
                  <w:r w:rsidRPr="001F3DCD">
                    <w:rPr>
                      <w:rFonts w:ascii="Times New Roman" w:eastAsia="Times New Roman" w:hAnsi="Times New Roman" w:cs="Times New Roman"/>
                      <w:sz w:val="28"/>
                      <w:szCs w:val="28"/>
                      <w:lang w:val="en-US"/>
                    </w:rPr>
                    <w:t xml:space="preserve">ează seringa de sticla de transfer. Se montează acul, se introduce seringa în injectorul cromatografului de gaz, se deschide robinetul </w:t>
                  </w:r>
                  <w:r w:rsidR="0095494E">
                    <w:rPr>
                      <w:rFonts w:ascii="Cambria Math" w:eastAsia="Times New Roman" w:hAnsi="Cambria Math" w:cs="Cambria Math"/>
                      <w:sz w:val="28"/>
                      <w:szCs w:val="28"/>
                      <w:lang w:val="en-US"/>
                    </w:rPr>
                    <w:t>ş</w:t>
                  </w:r>
                  <w:r w:rsidRPr="001F3DCD">
                    <w:rPr>
                      <w:rFonts w:ascii="Times New Roman" w:eastAsia="Times New Roman" w:hAnsi="Times New Roman" w:cs="Times New Roman"/>
                      <w:sz w:val="28"/>
                      <w:szCs w:val="28"/>
                      <w:lang w:val="en-US"/>
                    </w:rPr>
                    <w:t>i se injectează.</w:t>
                  </w:r>
                </w:p>
              </w:tc>
            </w:tr>
          </w:tbl>
          <w:p w:rsidR="00143BA6" w:rsidRPr="001F3DCD" w:rsidRDefault="00143BA6" w:rsidP="00FC52A2">
            <w:pPr>
              <w:spacing w:after="0" w:line="240" w:lineRule="auto"/>
              <w:rPr>
                <w:rFonts w:ascii="Times New Roman" w:eastAsia="Arial Unicode MS" w:hAnsi="Times New Roman" w:cs="Times New Roman"/>
                <w:vanish/>
                <w:sz w:val="28"/>
                <w:szCs w:val="28"/>
              </w:rPr>
            </w:pPr>
          </w:p>
          <w:tbl>
            <w:tblPr>
              <w:tblW w:w="5000" w:type="pct"/>
              <w:tblCellSpacing w:w="0" w:type="dxa"/>
              <w:tblCellMar>
                <w:left w:w="0" w:type="dxa"/>
                <w:right w:w="0" w:type="dxa"/>
              </w:tblCellMar>
              <w:tblLook w:val="04A0"/>
            </w:tblPr>
            <w:tblGrid>
              <w:gridCol w:w="840"/>
              <w:gridCol w:w="8273"/>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5.</w:t>
                  </w:r>
                  <w:r>
                    <w:rPr>
                      <w:rFonts w:ascii="Times New Roman" w:eastAsia="Times New Roman" w:hAnsi="Times New Roman" w:cs="Times New Roman"/>
                      <w:sz w:val="28"/>
                      <w:szCs w:val="28"/>
                      <w:lang w:val="ro-RO"/>
                    </w:rPr>
                    <w:t>3</w:t>
                  </w:r>
                  <w:r w:rsidRPr="001F3DCD">
                    <w:rPr>
                      <w:rFonts w:ascii="Times New Roman" w:eastAsia="Times New Roman" w:hAnsi="Times New Roman" w:cs="Times New Roman"/>
                      <w:sz w:val="28"/>
                      <w:szCs w:val="28"/>
                    </w:rPr>
                    <w:t>.2.4.</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Standard intern</w:t>
                  </w:r>
                </w:p>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Dacă este necesar un standard intern, acesta se introduce în sticla de transfer (prin intermediul unei seringi obi</w:t>
                  </w:r>
                  <w:r w:rsidR="0095494E">
                    <w:rPr>
                      <w:rFonts w:ascii="Cambria Math" w:eastAsia="Times New Roman" w:hAnsi="Cambria Math" w:cs="Cambria Math"/>
                      <w:sz w:val="28"/>
                      <w:szCs w:val="28"/>
                      <w:lang w:val="en-US"/>
                    </w:rPr>
                    <w:t>ş</w:t>
                  </w:r>
                  <w:r w:rsidRPr="001F3DCD">
                    <w:rPr>
                      <w:rFonts w:ascii="Times New Roman" w:eastAsia="Times New Roman" w:hAnsi="Times New Roman" w:cs="Times New Roman"/>
                      <w:sz w:val="28"/>
                      <w:szCs w:val="28"/>
                      <w:lang w:val="en-US"/>
                    </w:rPr>
                    <w:t>nuite din sticlă, folosind un conector).</w:t>
                  </w:r>
                </w:p>
              </w:tc>
            </w:tr>
          </w:tbl>
          <w:p w:rsidR="00143BA6" w:rsidRPr="001F3DCD" w:rsidRDefault="00143BA6" w:rsidP="00FC52A2">
            <w:pPr>
              <w:spacing w:after="0" w:line="240" w:lineRule="auto"/>
              <w:rPr>
                <w:rFonts w:ascii="Times New Roman" w:eastAsia="Arial Unicode MS" w:hAnsi="Times New Roman" w:cs="Times New Roman"/>
                <w:sz w:val="28"/>
                <w:szCs w:val="28"/>
                <w:lang w:val="en-US"/>
              </w:rPr>
            </w:pPr>
          </w:p>
        </w:tc>
      </w:tr>
      <w:tr w:rsidR="00143BA6" w:rsidRPr="0095494E" w:rsidTr="00FC52A2">
        <w:trPr>
          <w:tblCellSpacing w:w="0" w:type="dxa"/>
        </w:trPr>
        <w:tc>
          <w:tcPr>
            <w:tcW w:w="294" w:type="pct"/>
          </w:tcPr>
          <w:p w:rsidR="00143BA6" w:rsidRPr="000533F2" w:rsidRDefault="00143BA6" w:rsidP="00FC52A2">
            <w:pPr>
              <w:spacing w:after="0" w:line="240" w:lineRule="auto"/>
              <w:jc w:val="both"/>
              <w:rPr>
                <w:rFonts w:ascii="Times New Roman" w:eastAsia="Arial Unicode MS" w:hAnsi="Times New Roman" w:cs="Times New Roman"/>
                <w:sz w:val="28"/>
                <w:szCs w:val="28"/>
                <w:lang w:val="en-US"/>
              </w:rPr>
            </w:pPr>
          </w:p>
        </w:tc>
        <w:tc>
          <w:tcPr>
            <w:tcW w:w="0" w:type="auto"/>
          </w:tcPr>
          <w:p w:rsidR="00143BA6" w:rsidRDefault="00143BA6" w:rsidP="00FC52A2">
            <w:pPr>
              <w:spacing w:after="0" w:line="240" w:lineRule="auto"/>
              <w:rPr>
                <w:rFonts w:ascii="Times New Roman" w:eastAsia="Arial Unicode MS" w:hAnsi="Times New Roman" w:cs="Times New Roman"/>
                <w:sz w:val="28"/>
                <w:szCs w:val="28"/>
                <w:lang w:val="en-US"/>
              </w:rPr>
            </w:pPr>
          </w:p>
        </w:tc>
      </w:tr>
    </w:tbl>
    <w:p w:rsidR="00143BA6" w:rsidRPr="001F3DCD" w:rsidRDefault="00143BA6" w:rsidP="00143BA6">
      <w:pPr>
        <w:spacing w:after="0" w:line="240" w:lineRule="auto"/>
        <w:jc w:val="both"/>
        <w:rPr>
          <w:rFonts w:ascii="Times New Roman" w:eastAsia="Arial Unicode MS" w:hAnsi="Times New Roman" w:cs="Times New Roman"/>
          <w:color w:val="000000"/>
          <w:sz w:val="28"/>
          <w:szCs w:val="28"/>
        </w:rPr>
      </w:pPr>
      <w:r w:rsidRPr="001F3DCD">
        <w:rPr>
          <w:rFonts w:ascii="Times New Roman" w:eastAsia="Arial Unicode MS" w:hAnsi="Times New Roman" w:cs="Times New Roman"/>
          <w:noProof/>
          <w:color w:val="000000"/>
          <w:sz w:val="28"/>
          <w:szCs w:val="28"/>
          <w:lang w:eastAsia="ru-RU"/>
        </w:rPr>
        <w:lastRenderedPageBreak/>
        <w:drawing>
          <wp:inline distT="0" distB="0" distL="0" distR="0">
            <wp:extent cx="5905500" cy="6591300"/>
            <wp:effectExtent l="19050" t="0" r="0" b="0"/>
            <wp:docPr id="6" name="Рисунок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85" cstate="print"/>
                    <a:srcRect/>
                    <a:stretch>
                      <a:fillRect/>
                    </a:stretch>
                  </pic:blipFill>
                  <pic:spPr bwMode="auto">
                    <a:xfrm>
                      <a:off x="0" y="0"/>
                      <a:ext cx="5908967" cy="6595170"/>
                    </a:xfrm>
                    <a:prstGeom prst="rect">
                      <a:avLst/>
                    </a:prstGeom>
                    <a:noFill/>
                    <a:ln w="9525">
                      <a:noFill/>
                      <a:miter lim="800000"/>
                      <a:headEnd/>
                      <a:tailEnd/>
                    </a:ln>
                  </pic:spPr>
                </pic:pic>
              </a:graphicData>
            </a:graphic>
          </wp:inline>
        </w:drawing>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rPr>
      </w:pPr>
      <w:r w:rsidRPr="001F3DCD">
        <w:rPr>
          <w:rFonts w:ascii="Times New Roman" w:eastAsia="Arial Unicode MS" w:hAnsi="Times New Roman" w:cs="Times New Roman"/>
          <w:i/>
          <w:iCs/>
          <w:color w:val="000000"/>
          <w:sz w:val="28"/>
          <w:szCs w:val="28"/>
        </w:rPr>
        <w:t>Figura 1</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rPr>
      </w:pPr>
      <w:r w:rsidRPr="001F3DCD">
        <w:rPr>
          <w:rFonts w:ascii="Times New Roman" w:eastAsia="Arial Unicode MS" w:hAnsi="Times New Roman" w:cs="Times New Roman"/>
          <w:b/>
          <w:bCs/>
          <w:color w:val="000000"/>
          <w:sz w:val="28"/>
          <w:szCs w:val="28"/>
        </w:rPr>
        <w:t>Conector P1</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rPr>
      </w:pPr>
      <w:r w:rsidRPr="001F3DCD">
        <w:rPr>
          <w:rFonts w:ascii="Times New Roman" w:eastAsia="Arial Unicode MS" w:hAnsi="Times New Roman" w:cs="Times New Roman"/>
          <w:noProof/>
          <w:color w:val="000000"/>
          <w:sz w:val="28"/>
          <w:szCs w:val="28"/>
          <w:lang w:eastAsia="ru-RU"/>
        </w:rPr>
        <w:lastRenderedPageBreak/>
        <w:drawing>
          <wp:inline distT="0" distB="0" distL="0" distR="0">
            <wp:extent cx="3076575" cy="3876675"/>
            <wp:effectExtent l="19050" t="0" r="9525" b="0"/>
            <wp:docPr id="7" name="Рисунок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86" cstate="print"/>
                    <a:srcRect/>
                    <a:stretch>
                      <a:fillRect/>
                    </a:stretch>
                  </pic:blipFill>
                  <pic:spPr bwMode="auto">
                    <a:xfrm>
                      <a:off x="0" y="0"/>
                      <a:ext cx="3076575" cy="3876675"/>
                    </a:xfrm>
                    <a:prstGeom prst="rect">
                      <a:avLst/>
                    </a:prstGeom>
                    <a:noFill/>
                    <a:ln w="9525">
                      <a:noFill/>
                      <a:miter lim="800000"/>
                      <a:headEnd/>
                      <a:tailEnd/>
                    </a:ln>
                  </pic:spPr>
                </pic:pic>
              </a:graphicData>
            </a:graphic>
          </wp:inline>
        </w:drawing>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i/>
          <w:iCs/>
          <w:color w:val="000000"/>
          <w:sz w:val="28"/>
          <w:szCs w:val="28"/>
          <w:lang w:val="en-US"/>
        </w:rPr>
        <w:t>Figura 2</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b/>
          <w:bCs/>
          <w:color w:val="000000"/>
          <w:sz w:val="28"/>
          <w:szCs w:val="28"/>
          <w:lang w:val="en-US"/>
        </w:rPr>
        <w:t>Conector M2</w:t>
      </w:r>
      <w:r>
        <w:rPr>
          <w:rFonts w:ascii="Times New Roman" w:eastAsia="Arial Unicode MS" w:hAnsi="Times New Roman" w:cs="Times New Roman"/>
          <w:b/>
          <w:bCs/>
          <w:color w:val="000000"/>
          <w:sz w:val="28"/>
          <w:szCs w:val="28"/>
          <w:lang w:val="en-US"/>
        </w:rPr>
        <w:t xml:space="preserve"> </w:t>
      </w:r>
      <w:r w:rsidRPr="001F3DCD">
        <w:rPr>
          <w:rFonts w:ascii="Times New Roman" w:eastAsia="Arial Unicode MS" w:hAnsi="Times New Roman" w:cs="Times New Roman"/>
          <w:color w:val="000000"/>
          <w:sz w:val="28"/>
          <w:szCs w:val="28"/>
          <w:lang w:val="en-US"/>
        </w:rPr>
        <w:t>pentru legătură între robinete cu filet exterior, respectiv interior</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rPr>
      </w:pPr>
      <w:r w:rsidRPr="001F3DCD">
        <w:rPr>
          <w:rFonts w:ascii="Times New Roman" w:eastAsia="Arial Unicode MS" w:hAnsi="Times New Roman" w:cs="Times New Roman"/>
          <w:noProof/>
          <w:color w:val="000000"/>
          <w:sz w:val="28"/>
          <w:szCs w:val="28"/>
          <w:lang w:eastAsia="ru-RU"/>
        </w:rPr>
        <w:drawing>
          <wp:inline distT="0" distB="0" distL="0" distR="0">
            <wp:extent cx="3028950" cy="2867025"/>
            <wp:effectExtent l="19050" t="0" r="0" b="0"/>
            <wp:docPr id="8" name="Рисунок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87" cstate="print"/>
                    <a:srcRect/>
                    <a:stretch>
                      <a:fillRect/>
                    </a:stretch>
                  </pic:blipFill>
                  <pic:spPr bwMode="auto">
                    <a:xfrm>
                      <a:off x="0" y="0"/>
                      <a:ext cx="3028950" cy="2867025"/>
                    </a:xfrm>
                    <a:prstGeom prst="rect">
                      <a:avLst/>
                    </a:prstGeom>
                    <a:noFill/>
                    <a:ln w="9525">
                      <a:noFill/>
                      <a:miter lim="800000"/>
                      <a:headEnd/>
                      <a:tailEnd/>
                    </a:ln>
                  </pic:spPr>
                </pic:pic>
              </a:graphicData>
            </a:graphic>
          </wp:inline>
        </w:drawing>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i/>
          <w:iCs/>
          <w:color w:val="000000"/>
          <w:sz w:val="28"/>
          <w:szCs w:val="28"/>
          <w:lang w:val="en-US"/>
        </w:rPr>
        <w:t>Figura 3</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b/>
          <w:bCs/>
          <w:color w:val="000000"/>
          <w:sz w:val="28"/>
          <w:szCs w:val="28"/>
          <w:lang w:val="en-US"/>
        </w:rPr>
        <w:t>Conector M1</w:t>
      </w:r>
      <w:r>
        <w:rPr>
          <w:rFonts w:ascii="Times New Roman" w:eastAsia="Arial Unicode MS" w:hAnsi="Times New Roman" w:cs="Times New Roman"/>
          <w:b/>
          <w:bCs/>
          <w:color w:val="000000"/>
          <w:sz w:val="28"/>
          <w:szCs w:val="28"/>
          <w:lang w:val="en-US"/>
        </w:rPr>
        <w:t xml:space="preserve"> </w:t>
      </w:r>
      <w:r w:rsidRPr="001F3DCD">
        <w:rPr>
          <w:rFonts w:ascii="Times New Roman" w:eastAsia="Arial Unicode MS" w:hAnsi="Times New Roman" w:cs="Times New Roman"/>
          <w:color w:val="000000"/>
          <w:sz w:val="28"/>
          <w:szCs w:val="28"/>
          <w:lang w:val="en-US"/>
        </w:rPr>
        <w:t>pentru legătură între robinete cu filet exterior</w:t>
      </w:r>
    </w:p>
    <w:p w:rsidR="00143BA6" w:rsidRPr="00F5283B" w:rsidRDefault="00143BA6" w:rsidP="00143BA6">
      <w:pPr>
        <w:tabs>
          <w:tab w:val="left" w:pos="3261"/>
          <w:tab w:val="left" w:pos="5387"/>
        </w:tabs>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noProof/>
          <w:color w:val="000000"/>
          <w:sz w:val="28"/>
          <w:szCs w:val="28"/>
          <w:lang w:eastAsia="ru-RU"/>
        </w:rPr>
        <w:lastRenderedPageBreak/>
        <w:drawing>
          <wp:inline distT="0" distB="0" distL="0" distR="0">
            <wp:extent cx="2286000" cy="5972175"/>
            <wp:effectExtent l="19050" t="0" r="0" b="0"/>
            <wp:docPr id="9" name="Рисунок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88" cstate="print"/>
                    <a:srcRect/>
                    <a:stretch>
                      <a:fillRect/>
                    </a:stretch>
                  </pic:blipFill>
                  <pic:spPr bwMode="auto">
                    <a:xfrm>
                      <a:off x="0" y="0"/>
                      <a:ext cx="2286000" cy="5972175"/>
                    </a:xfrm>
                    <a:prstGeom prst="rect">
                      <a:avLst/>
                    </a:prstGeom>
                    <a:noFill/>
                    <a:ln w="9525">
                      <a:noFill/>
                      <a:miter lim="800000"/>
                      <a:headEnd/>
                      <a:tailEnd/>
                    </a:ln>
                  </pic:spPr>
                </pic:pic>
              </a:graphicData>
            </a:graphic>
          </wp:inline>
        </w:drawing>
      </w:r>
      <w:r>
        <w:rPr>
          <w:rFonts w:ascii="Times New Roman" w:eastAsia="Arial Unicode MS" w:hAnsi="Times New Roman" w:cs="Times New Roman"/>
          <w:noProof/>
          <w:color w:val="000000"/>
          <w:sz w:val="28"/>
          <w:szCs w:val="28"/>
          <w:lang w:val="ro-RO"/>
        </w:rPr>
        <w:t xml:space="preserve">                                 </w:t>
      </w:r>
      <w:r w:rsidRPr="001F3DCD">
        <w:rPr>
          <w:rFonts w:ascii="Times New Roman" w:eastAsia="Arial Unicode MS" w:hAnsi="Times New Roman" w:cs="Times New Roman"/>
          <w:noProof/>
          <w:color w:val="000000"/>
          <w:sz w:val="28"/>
          <w:szCs w:val="28"/>
          <w:lang w:eastAsia="ru-RU"/>
        </w:rPr>
        <w:drawing>
          <wp:inline distT="0" distB="0" distL="0" distR="0">
            <wp:extent cx="1457325" cy="5791200"/>
            <wp:effectExtent l="19050" t="0" r="9525" b="0"/>
            <wp:docPr id="17" name="Рисунок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89" cstate="print"/>
                    <a:srcRect/>
                    <a:stretch>
                      <a:fillRect/>
                    </a:stretch>
                  </pic:blipFill>
                  <pic:spPr bwMode="auto">
                    <a:xfrm flipH="1">
                      <a:off x="0" y="0"/>
                      <a:ext cx="1457325" cy="5791200"/>
                    </a:xfrm>
                    <a:prstGeom prst="rect">
                      <a:avLst/>
                    </a:prstGeom>
                    <a:noFill/>
                    <a:ln w="9525">
                      <a:noFill/>
                      <a:miter lim="800000"/>
                      <a:headEnd/>
                      <a:tailEnd/>
                    </a:ln>
                  </pic:spPr>
                </pic:pic>
              </a:graphicData>
            </a:graphic>
          </wp:inline>
        </w:drawing>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i/>
          <w:iCs/>
          <w:color w:val="000000"/>
          <w:sz w:val="28"/>
          <w:szCs w:val="28"/>
          <w:lang w:val="en-US"/>
        </w:rPr>
        <w:t>Figura 4</w:t>
      </w:r>
      <w:r w:rsidRPr="00F5283B">
        <w:rPr>
          <w:rFonts w:ascii="Times New Roman" w:eastAsia="Arial Unicode MS" w:hAnsi="Times New Roman" w:cs="Times New Roman"/>
          <w:i/>
          <w:iCs/>
          <w:color w:val="000000"/>
          <w:sz w:val="28"/>
          <w:szCs w:val="28"/>
          <w:lang w:val="en-US"/>
        </w:rPr>
        <w:t xml:space="preserve"> </w:t>
      </w:r>
      <w:r>
        <w:rPr>
          <w:rFonts w:ascii="Times New Roman" w:eastAsia="Arial Unicode MS" w:hAnsi="Times New Roman" w:cs="Times New Roman"/>
          <w:i/>
          <w:iCs/>
          <w:color w:val="000000"/>
          <w:sz w:val="28"/>
          <w:szCs w:val="28"/>
          <w:lang w:val="en-US"/>
        </w:rPr>
        <w:t xml:space="preserve">                                                                         </w:t>
      </w:r>
      <w:r w:rsidRPr="001F3DCD">
        <w:rPr>
          <w:rFonts w:ascii="Times New Roman" w:eastAsia="Arial Unicode MS" w:hAnsi="Times New Roman" w:cs="Times New Roman"/>
          <w:i/>
          <w:iCs/>
          <w:color w:val="000000"/>
          <w:sz w:val="28"/>
          <w:szCs w:val="28"/>
          <w:lang w:val="en-US"/>
        </w:rPr>
        <w:t>Figura 5</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b/>
          <w:bCs/>
          <w:color w:val="000000"/>
          <w:sz w:val="28"/>
          <w:szCs w:val="28"/>
          <w:lang w:val="en-US"/>
        </w:rPr>
        <w:t>Sticlă de transfer</w:t>
      </w:r>
      <w:r w:rsidRPr="00F5283B">
        <w:rPr>
          <w:rFonts w:ascii="Times New Roman" w:eastAsia="Arial Unicode MS" w:hAnsi="Times New Roman" w:cs="Times New Roman"/>
          <w:i/>
          <w:iCs/>
          <w:color w:val="000000"/>
          <w:sz w:val="28"/>
          <w:szCs w:val="28"/>
          <w:lang w:val="en-US"/>
        </w:rPr>
        <w:t xml:space="preserve"> </w:t>
      </w:r>
      <w:r>
        <w:rPr>
          <w:rFonts w:ascii="Times New Roman" w:eastAsia="Arial Unicode MS" w:hAnsi="Times New Roman" w:cs="Times New Roman"/>
          <w:i/>
          <w:iCs/>
          <w:color w:val="000000"/>
          <w:sz w:val="28"/>
          <w:szCs w:val="28"/>
          <w:lang w:val="en-US"/>
        </w:rPr>
        <w:t xml:space="preserve">                                           </w:t>
      </w:r>
      <w:r w:rsidRPr="001F3DCD">
        <w:rPr>
          <w:rFonts w:ascii="Times New Roman" w:eastAsia="Arial Unicode MS" w:hAnsi="Times New Roman" w:cs="Times New Roman"/>
          <w:b/>
          <w:bCs/>
          <w:color w:val="000000"/>
          <w:sz w:val="28"/>
          <w:szCs w:val="28"/>
          <w:lang w:val="en-US"/>
        </w:rPr>
        <w:t>Seringă cu gaz</w:t>
      </w:r>
      <w:r w:rsidRPr="00F5283B">
        <w:rPr>
          <w:rFonts w:ascii="Times New Roman" w:eastAsia="Arial Unicode MS" w:hAnsi="Times New Roman" w:cs="Times New Roman"/>
          <w:b/>
          <w:bCs/>
          <w:color w:val="000000"/>
          <w:sz w:val="28"/>
          <w:szCs w:val="28"/>
          <w:lang w:val="en-US"/>
        </w:rPr>
        <w:t xml:space="preserve"> </w:t>
      </w:r>
      <w:r w:rsidRPr="001F3DCD">
        <w:rPr>
          <w:rFonts w:ascii="Times New Roman" w:eastAsia="Arial Unicode MS" w:hAnsi="Times New Roman" w:cs="Times New Roman"/>
          <w:b/>
          <w:bCs/>
          <w:color w:val="000000"/>
          <w:sz w:val="28"/>
          <w:szCs w:val="28"/>
          <w:lang w:val="en-US"/>
        </w:rPr>
        <w:t>comprimat</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Capacitate de 50 până la 100 ml</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Pr>
          <w:rFonts w:ascii="Times New Roman" w:eastAsia="Arial Unicode MS" w:hAnsi="Times New Roman" w:cs="Times New Roman"/>
          <w:b/>
          <w:bCs/>
          <w:color w:val="000000"/>
          <w:sz w:val="28"/>
          <w:szCs w:val="28"/>
          <w:lang w:val="en-US"/>
        </w:rPr>
        <w:t xml:space="preserve">                          </w:t>
      </w:r>
    </w:p>
    <w:p w:rsidR="00143BA6" w:rsidRDefault="00143BA6" w:rsidP="00143BA6">
      <w:pPr>
        <w:spacing w:after="0" w:line="240" w:lineRule="auto"/>
        <w:rPr>
          <w:rFonts w:ascii="Times New Roman" w:eastAsia="Arial Unicode MS" w:hAnsi="Times New Roman" w:cs="Times New Roman"/>
          <w:b/>
          <w:bCs/>
          <w:color w:val="000000"/>
          <w:sz w:val="28"/>
          <w:szCs w:val="28"/>
          <w:lang w:val="en-US"/>
        </w:rPr>
      </w:pP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Pr>
          <w:rFonts w:ascii="Times New Roman" w:eastAsia="Arial Unicode MS" w:hAnsi="Times New Roman" w:cs="Times New Roman"/>
          <w:b/>
          <w:bCs/>
          <w:color w:val="000000"/>
          <w:sz w:val="28"/>
          <w:szCs w:val="28"/>
          <w:lang w:val="en-US"/>
        </w:rPr>
        <w:t xml:space="preserve">Capitolul </w:t>
      </w:r>
      <w:r w:rsidRPr="001F3DCD">
        <w:rPr>
          <w:rFonts w:ascii="Times New Roman" w:eastAsia="Arial Unicode MS" w:hAnsi="Times New Roman" w:cs="Times New Roman"/>
          <w:b/>
          <w:bCs/>
          <w:color w:val="000000"/>
          <w:sz w:val="28"/>
          <w:szCs w:val="28"/>
          <w:lang w:val="en-US"/>
        </w:rPr>
        <w:t>I</w:t>
      </w:r>
      <w:r>
        <w:rPr>
          <w:rFonts w:ascii="Times New Roman" w:eastAsia="Arial Unicode MS" w:hAnsi="Times New Roman" w:cs="Times New Roman"/>
          <w:b/>
          <w:bCs/>
          <w:color w:val="000000"/>
          <w:sz w:val="28"/>
          <w:szCs w:val="28"/>
          <w:lang w:val="en-US"/>
        </w:rPr>
        <w:t>V</w:t>
      </w:r>
      <w:r w:rsidRPr="001F3DCD">
        <w:rPr>
          <w:rFonts w:ascii="Times New Roman" w:eastAsia="Arial Unicode MS" w:hAnsi="Times New Roman" w:cs="Times New Roman"/>
          <w:b/>
          <w:bCs/>
          <w:color w:val="000000"/>
          <w:sz w:val="28"/>
          <w:szCs w:val="28"/>
          <w:lang w:val="en-US"/>
        </w:rPr>
        <w:t xml:space="preserve">.   DETERMINAREA </w:t>
      </w:r>
      <w:r>
        <w:rPr>
          <w:rFonts w:ascii="Times New Roman" w:eastAsia="Arial Unicode MS" w:hAnsi="Times New Roman" w:cs="Times New Roman"/>
          <w:b/>
          <w:bCs/>
          <w:color w:val="000000"/>
          <w:sz w:val="28"/>
          <w:szCs w:val="28"/>
          <w:lang w:val="en-US"/>
        </w:rPr>
        <w:t xml:space="preserve"> </w:t>
      </w:r>
      <w:r w:rsidRPr="001F3DCD">
        <w:rPr>
          <w:rFonts w:ascii="Times New Roman" w:eastAsia="Arial Unicode MS" w:hAnsi="Times New Roman" w:cs="Times New Roman"/>
          <w:b/>
          <w:bCs/>
          <w:color w:val="000000"/>
          <w:sz w:val="28"/>
          <w:szCs w:val="28"/>
          <w:lang w:val="en-US"/>
        </w:rPr>
        <w:t xml:space="preserve">ŞI </w:t>
      </w:r>
      <w:r>
        <w:rPr>
          <w:rFonts w:ascii="Times New Roman" w:eastAsia="Arial Unicode MS" w:hAnsi="Times New Roman" w:cs="Times New Roman"/>
          <w:b/>
          <w:bCs/>
          <w:color w:val="000000"/>
          <w:sz w:val="28"/>
          <w:szCs w:val="28"/>
          <w:lang w:val="en-US"/>
        </w:rPr>
        <w:t xml:space="preserve"> </w:t>
      </w:r>
      <w:r w:rsidRPr="001F3DCD">
        <w:rPr>
          <w:rFonts w:ascii="Times New Roman" w:eastAsia="Arial Unicode MS" w:hAnsi="Times New Roman" w:cs="Times New Roman"/>
          <w:b/>
          <w:bCs/>
          <w:color w:val="000000"/>
          <w:sz w:val="28"/>
          <w:szCs w:val="28"/>
          <w:lang w:val="en-US"/>
        </w:rPr>
        <w:t>IDENTIFICAREA HIDROXIZILOR DE SODIU ŞI DE POTASIU ÎN STARE LIBERĂ</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1.   OBIECTUL ŞI DOMENIUL DE APLICARE</w:t>
      </w:r>
    </w:p>
    <w:p w:rsidR="00143BA6" w:rsidRPr="001F3DCD" w:rsidRDefault="00143BA6" w:rsidP="00143BA6">
      <w:pPr>
        <w:spacing w:after="0" w:line="240" w:lineRule="auto"/>
        <w:ind w:firstLine="708"/>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Metoda specifică procedura de identificare a produselor cosmetice conţinând cantităţi semnificative de hidroxid de sodiu şi/sau de potasiu liber şi determinare a unor asemenea hidroxizi de sodiu şi/sau de potasiu liberi în preparatele pentru întărirea părului şi a celor pentru dizolvarea cuticulelor unghiilor.</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2.   DEFINI</w:t>
      </w:r>
      <w:r>
        <w:rPr>
          <w:rFonts w:ascii="Times New Roman" w:eastAsia="Arial Unicode MS" w:hAnsi="Times New Roman" w:cs="Times New Roman"/>
          <w:b/>
          <w:bCs/>
          <w:color w:val="000000"/>
          <w:sz w:val="28"/>
          <w:szCs w:val="28"/>
          <w:lang w:val="en-US"/>
        </w:rPr>
        <w:t>Ţ</w:t>
      </w:r>
      <w:r w:rsidRPr="001F3DCD">
        <w:rPr>
          <w:rFonts w:ascii="Times New Roman" w:eastAsia="Arial Unicode MS" w:hAnsi="Times New Roman" w:cs="Times New Roman"/>
          <w:b/>
          <w:bCs/>
          <w:color w:val="000000"/>
          <w:sz w:val="28"/>
          <w:szCs w:val="28"/>
          <w:lang w:val="en-US"/>
        </w:rPr>
        <w:t>IE</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xml:space="preserve">Hidroxidul de sodiu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potasiu liber este definit de volumul de acid standard necesar pentru neutralizarea produsului în condi</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ii specifice, cantitatea rezultată fiind exprimată ca % m/m hidroxid de sodiu liber.</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3.   PRINCIPIU</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xml:space="preserve">Proba este dizolvată sau dispersată în apă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titrată cu acid standard. Valoarea pH-ului este înregistrată concomitent cu adăugarea de acid: pentru o solu</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ie simplă de </w:t>
      </w:r>
      <w:r w:rsidRPr="001F3DCD">
        <w:rPr>
          <w:rFonts w:ascii="Times New Roman" w:eastAsia="Arial Unicode MS" w:hAnsi="Times New Roman" w:cs="Times New Roman"/>
          <w:color w:val="000000"/>
          <w:sz w:val="28"/>
          <w:szCs w:val="28"/>
          <w:lang w:val="en-US"/>
        </w:rPr>
        <w:lastRenderedPageBreak/>
        <w:t>hidroxizi de sodiu sau de potasiu, punctul final este o reducere clară a raportului de schimb maxim a valorii înregistrate a pH-ului.</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Curba de titrare simplă poate fi estompată de prezen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a următoarelor:</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5944BF">
        <w:rPr>
          <w:rFonts w:ascii="Times New Roman" w:eastAsia="Arial Unicode MS" w:hAnsi="Times New Roman" w:cs="Times New Roman"/>
          <w:b/>
          <w:color w:val="000000"/>
          <w:sz w:val="28"/>
          <w:szCs w:val="28"/>
          <w:lang w:val="en-US"/>
        </w:rPr>
        <w:t>(a)</w:t>
      </w:r>
      <w:r w:rsidRPr="001F3DCD">
        <w:rPr>
          <w:rFonts w:ascii="Times New Roman" w:eastAsia="Arial Unicode MS" w:hAnsi="Times New Roman" w:cs="Times New Roman"/>
          <w:color w:val="000000"/>
          <w:sz w:val="28"/>
          <w:szCs w:val="28"/>
          <w:lang w:val="en-US"/>
        </w:rPr>
        <w:t> </w:t>
      </w:r>
      <w:r>
        <w:rPr>
          <w:rFonts w:ascii="Times New Roman" w:eastAsia="Arial Unicode MS" w:hAnsi="Times New Roman" w:cs="Times New Roman"/>
          <w:color w:val="000000"/>
          <w:sz w:val="28"/>
          <w:szCs w:val="28"/>
          <w:lang w:val="en-US"/>
        </w:rPr>
        <w:t xml:space="preserve"> </w:t>
      </w:r>
      <w:r w:rsidRPr="001F3DCD">
        <w:rPr>
          <w:rFonts w:ascii="Times New Roman" w:eastAsia="Arial Unicode MS" w:hAnsi="Times New Roman" w:cs="Times New Roman"/>
          <w:color w:val="000000"/>
          <w:sz w:val="28"/>
          <w:szCs w:val="28"/>
          <w:lang w:val="en-US"/>
        </w:rPr>
        <w:t>amoniac sau alte baze organice slabe, care au chiar ele o curbă de titrare destul de plată. În această metodă, amoniacul este îndepărtat prin evaporarea la presiune scăzută, dar la temperatura camerei;</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5944BF">
        <w:rPr>
          <w:rFonts w:ascii="Times New Roman" w:eastAsia="Arial Unicode MS" w:hAnsi="Times New Roman" w:cs="Times New Roman"/>
          <w:b/>
          <w:color w:val="000000"/>
          <w:sz w:val="28"/>
          <w:szCs w:val="28"/>
          <w:lang w:val="en-US"/>
        </w:rPr>
        <w:t>(b)</w:t>
      </w:r>
      <w:r w:rsidRPr="001F3DCD">
        <w:rPr>
          <w:rFonts w:ascii="Times New Roman" w:eastAsia="Arial Unicode MS" w:hAnsi="Times New Roman" w:cs="Times New Roman"/>
          <w:color w:val="000000"/>
          <w:sz w:val="28"/>
          <w:szCs w:val="28"/>
          <w:lang w:val="en-US"/>
        </w:rPr>
        <w:t> </w:t>
      </w:r>
      <w:r>
        <w:rPr>
          <w:rFonts w:ascii="Times New Roman" w:eastAsia="Arial Unicode MS" w:hAnsi="Times New Roman" w:cs="Times New Roman"/>
          <w:color w:val="000000"/>
          <w:sz w:val="28"/>
          <w:szCs w:val="28"/>
          <w:lang w:val="en-US"/>
        </w:rPr>
        <w:t xml:space="preserve"> </w:t>
      </w:r>
      <w:r w:rsidRPr="001F3DCD">
        <w:rPr>
          <w:rFonts w:ascii="Times New Roman" w:eastAsia="Arial Unicode MS" w:hAnsi="Times New Roman" w:cs="Times New Roman"/>
          <w:color w:val="000000"/>
          <w:sz w:val="28"/>
          <w:szCs w:val="28"/>
          <w:lang w:val="en-US"/>
        </w:rPr>
        <w:t>săruri ale acizilor slabi, care pot da na</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 xml:space="preserve">tere unei curbe de titrare cu mai multe puncte de inflexiune. În astfel </w:t>
      </w:r>
      <w:r>
        <w:rPr>
          <w:rFonts w:ascii="Times New Roman" w:eastAsia="Arial Unicode MS" w:hAnsi="Times New Roman" w:cs="Times New Roman"/>
          <w:color w:val="000000"/>
          <w:sz w:val="28"/>
          <w:szCs w:val="28"/>
          <w:lang w:val="en-US"/>
        </w:rPr>
        <w:t xml:space="preserve">de </w:t>
      </w:r>
      <w:r w:rsidRPr="001F3DCD">
        <w:rPr>
          <w:rFonts w:ascii="Times New Roman" w:eastAsia="Arial Unicode MS" w:hAnsi="Times New Roman" w:cs="Times New Roman"/>
          <w:color w:val="000000"/>
          <w:sz w:val="28"/>
          <w:szCs w:val="28"/>
          <w:lang w:val="en-US"/>
        </w:rPr>
        <w:t>cazuri, numai prima parte a curbei, până la primul dintre aceste puncte de influen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ă, corespunde neutralizării ionului hidroxil provenind din hidroxidul de sodiu sau de potasiu liber.</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Când apare o interferen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ă excesivă din cauza acizilor anorganici slabi, este indicată o procedură alternativă de titrare în alcool.</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De</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există posibilitatea teoretică a prezen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ei altor baze tari solubile, de exemplu hidroxidul de litiu, hidroxidul de tetraamoniu, ceea ce generează o valoare mare a pH-ului, prezen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a acestora în acest tip de produse cosmetice este foarte pu</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in probabilă.</w:t>
      </w:r>
    </w:p>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4.   IDENTIFICARE</w:t>
      </w:r>
    </w:p>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4.1.   Reactivi</w:t>
      </w:r>
    </w:p>
    <w:tbl>
      <w:tblPr>
        <w:tblW w:w="5000" w:type="pct"/>
        <w:tblCellSpacing w:w="0" w:type="dxa"/>
        <w:tblCellMar>
          <w:left w:w="0" w:type="dxa"/>
          <w:right w:w="0" w:type="dxa"/>
        </w:tblCellMar>
        <w:tblLook w:val="04A0"/>
      </w:tblPr>
      <w:tblGrid>
        <w:gridCol w:w="630"/>
        <w:gridCol w:w="872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4.1.1.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tampon alcalină standard pH 9,18 la 25 °C: tetraborat de sodiu decahidratat 0,05 m.</w:t>
            </w:r>
          </w:p>
        </w:tc>
      </w:tr>
    </w:tbl>
    <w:p w:rsidR="00143BA6" w:rsidRDefault="00143BA6" w:rsidP="00143BA6">
      <w:pPr>
        <w:spacing w:after="0" w:line="240" w:lineRule="auto"/>
        <w:rPr>
          <w:rFonts w:ascii="Times New Roman" w:eastAsia="Arial Unicode MS" w:hAnsi="Times New Roman" w:cs="Times New Roman"/>
          <w:b/>
          <w:bCs/>
          <w:color w:val="000000"/>
          <w:sz w:val="28"/>
          <w:szCs w:val="28"/>
          <w:lang w:val="ro-RO"/>
        </w:rPr>
      </w:pPr>
      <w:r w:rsidRPr="000533F2">
        <w:rPr>
          <w:rFonts w:ascii="Times New Roman" w:eastAsia="Arial Unicode MS" w:hAnsi="Times New Roman" w:cs="Times New Roman"/>
          <w:b/>
          <w:bCs/>
          <w:color w:val="000000"/>
          <w:sz w:val="28"/>
          <w:szCs w:val="28"/>
          <w:lang w:val="en-US"/>
        </w:rPr>
        <w:t>4.2.   Aparatură</w:t>
      </w:r>
    </w:p>
    <w:p w:rsidR="00143BA6" w:rsidRDefault="00143BA6" w:rsidP="00143BA6">
      <w:pPr>
        <w:spacing w:after="0" w:line="240" w:lineRule="auto"/>
        <w:rPr>
          <w:rFonts w:ascii="Times New Roman" w:eastAsia="Arial Unicode MS" w:hAnsi="Times New Roman" w:cs="Times New Roman"/>
          <w:sz w:val="28"/>
          <w:szCs w:val="28"/>
          <w:lang w:val="ro-RO"/>
        </w:rPr>
      </w:pPr>
      <w:r w:rsidRPr="000533F2">
        <w:rPr>
          <w:rFonts w:ascii="Times New Roman" w:eastAsia="Arial Unicode MS" w:hAnsi="Times New Roman" w:cs="Times New Roman"/>
          <w:sz w:val="28"/>
          <w:szCs w:val="28"/>
          <w:lang w:val="en-US"/>
        </w:rPr>
        <w:t>4.2.1. Sticlărie obi</w:t>
      </w:r>
      <w:r w:rsidR="0095494E">
        <w:rPr>
          <w:rFonts w:ascii="Cambria Math" w:eastAsia="Arial Unicode MS" w:hAnsi="Cambria Math" w:cs="Cambria Math"/>
          <w:sz w:val="28"/>
          <w:szCs w:val="28"/>
          <w:lang w:val="en-US"/>
        </w:rPr>
        <w:t>ş</w:t>
      </w:r>
      <w:r w:rsidRPr="000533F2">
        <w:rPr>
          <w:rFonts w:ascii="Times New Roman" w:eastAsia="Arial Unicode MS" w:hAnsi="Times New Roman" w:cs="Times New Roman"/>
          <w:sz w:val="28"/>
          <w:szCs w:val="28"/>
          <w:lang w:val="en-US"/>
        </w:rPr>
        <w:t>nuită de laborator</w:t>
      </w:r>
    </w:p>
    <w:p w:rsidR="00143BA6" w:rsidRDefault="00143BA6" w:rsidP="00143BA6">
      <w:pPr>
        <w:spacing w:after="0" w:line="240" w:lineRule="auto"/>
        <w:rPr>
          <w:rFonts w:ascii="Times New Roman" w:eastAsia="Arial Unicode MS" w:hAnsi="Times New Roman" w:cs="Times New Roman"/>
          <w:sz w:val="28"/>
          <w:szCs w:val="28"/>
          <w:lang w:val="ro-RO"/>
        </w:rPr>
      </w:pPr>
      <w:r w:rsidRPr="000533F2">
        <w:rPr>
          <w:rFonts w:ascii="Times New Roman" w:eastAsia="Arial Unicode MS" w:hAnsi="Times New Roman" w:cs="Times New Roman"/>
          <w:sz w:val="28"/>
          <w:szCs w:val="28"/>
          <w:lang w:val="en-US"/>
        </w:rPr>
        <w:t>4.2.2. pH-metru</w:t>
      </w:r>
    </w:p>
    <w:p w:rsidR="00143BA6" w:rsidRDefault="00143BA6" w:rsidP="00143BA6">
      <w:pPr>
        <w:spacing w:after="0" w:line="240" w:lineRule="auto"/>
        <w:rPr>
          <w:rFonts w:ascii="Times New Roman" w:eastAsia="Arial Unicode MS" w:hAnsi="Times New Roman" w:cs="Times New Roman"/>
          <w:sz w:val="28"/>
          <w:szCs w:val="28"/>
          <w:lang w:val="en-US"/>
        </w:rPr>
      </w:pPr>
      <w:r w:rsidRPr="009227BC">
        <w:rPr>
          <w:rFonts w:ascii="Times New Roman" w:eastAsia="Arial Unicode MS" w:hAnsi="Times New Roman" w:cs="Times New Roman"/>
          <w:sz w:val="28"/>
          <w:szCs w:val="28"/>
          <w:lang w:val="en-US"/>
        </w:rPr>
        <w:t xml:space="preserve">4.2.3. </w:t>
      </w:r>
      <w:r w:rsidRPr="001F3DCD">
        <w:rPr>
          <w:rFonts w:ascii="Times New Roman" w:eastAsia="Arial Unicode MS" w:hAnsi="Times New Roman" w:cs="Times New Roman"/>
          <w:sz w:val="28"/>
          <w:szCs w:val="28"/>
          <w:lang w:val="en-US"/>
        </w:rPr>
        <w:t>Electrod cu membrană de sticlă</w:t>
      </w:r>
    </w:p>
    <w:p w:rsidR="00143BA6" w:rsidRDefault="00143BA6" w:rsidP="00143BA6">
      <w:pPr>
        <w:spacing w:after="0" w:line="240" w:lineRule="auto"/>
        <w:rPr>
          <w:rFonts w:ascii="Times New Roman" w:eastAsia="Arial Unicode MS" w:hAnsi="Times New Roman" w:cs="Times New Roman"/>
          <w:sz w:val="28"/>
          <w:szCs w:val="28"/>
          <w:lang w:val="en-US"/>
        </w:rPr>
      </w:pPr>
      <w:r w:rsidRPr="009227BC">
        <w:rPr>
          <w:rFonts w:ascii="Times New Roman" w:eastAsia="Arial Unicode MS" w:hAnsi="Times New Roman" w:cs="Times New Roman"/>
          <w:sz w:val="28"/>
          <w:szCs w:val="28"/>
          <w:lang w:val="en-US"/>
        </w:rPr>
        <w:t xml:space="preserve">4.2.4. </w:t>
      </w:r>
      <w:r w:rsidRPr="001F3DCD">
        <w:rPr>
          <w:rFonts w:ascii="Times New Roman" w:eastAsia="Arial Unicode MS" w:hAnsi="Times New Roman" w:cs="Times New Roman"/>
          <w:sz w:val="28"/>
          <w:szCs w:val="28"/>
          <w:lang w:val="en-US"/>
        </w:rPr>
        <w:t>Electrod de referinţă standard, de calomel.</w:t>
      </w:r>
    </w:p>
    <w:p w:rsidR="00143BA6" w:rsidRPr="009227BC" w:rsidRDefault="00143BA6" w:rsidP="00143BA6">
      <w:pPr>
        <w:spacing w:after="0" w:line="240" w:lineRule="auto"/>
        <w:rPr>
          <w:rFonts w:ascii="Times New Roman" w:eastAsia="Times New Roman" w:hAnsi="Times New Roman" w:cs="Times New Roman"/>
          <w:vanish/>
          <w:sz w:val="28"/>
          <w:szCs w:val="28"/>
          <w:lang w:val="en-US"/>
        </w:rPr>
      </w:pPr>
    </w:p>
    <w:tbl>
      <w:tblPr>
        <w:tblW w:w="5000" w:type="pct"/>
        <w:tblCellSpacing w:w="0" w:type="dxa"/>
        <w:tblCellMar>
          <w:left w:w="0" w:type="dxa"/>
          <w:right w:w="0" w:type="dxa"/>
        </w:tblCellMar>
        <w:tblLook w:val="04A0"/>
      </w:tblPr>
      <w:tblGrid>
        <w:gridCol w:w="4677"/>
        <w:gridCol w:w="4677"/>
      </w:tblGrid>
      <w:tr w:rsidR="00143BA6" w:rsidRPr="0095494E" w:rsidTr="00FC52A2">
        <w:trPr>
          <w:tblCellSpacing w:w="0" w:type="dxa"/>
        </w:trPr>
        <w:tc>
          <w:tcPr>
            <w:tcW w:w="0" w:type="auto"/>
            <w:hideMark/>
          </w:tcPr>
          <w:p w:rsidR="00143BA6" w:rsidRPr="009227BC" w:rsidRDefault="00143BA6" w:rsidP="00FC52A2">
            <w:pPr>
              <w:spacing w:after="0" w:line="240" w:lineRule="auto"/>
              <w:jc w:val="both"/>
              <w:rPr>
                <w:rFonts w:ascii="Times New Roman" w:eastAsia="Arial Unicode MS" w:hAnsi="Times New Roman" w:cs="Times New Roman"/>
                <w:sz w:val="28"/>
                <w:szCs w:val="28"/>
                <w:lang w:val="en-US"/>
              </w:rPr>
            </w:pPr>
          </w:p>
        </w:tc>
        <w:tc>
          <w:tcPr>
            <w:tcW w:w="0" w:type="auto"/>
            <w:hideMark/>
          </w:tcPr>
          <w:p w:rsidR="00143BA6" w:rsidRPr="009227BC" w:rsidRDefault="00143BA6" w:rsidP="00FC52A2">
            <w:pPr>
              <w:spacing w:after="0" w:line="240" w:lineRule="auto"/>
              <w:jc w:val="both"/>
              <w:rPr>
                <w:rFonts w:ascii="Times New Roman" w:eastAsia="Arial Unicode MS" w:hAnsi="Times New Roman" w:cs="Times New Roman"/>
                <w:sz w:val="28"/>
                <w:szCs w:val="28"/>
                <w:lang w:val="en-US"/>
              </w:rPr>
            </w:pPr>
          </w:p>
        </w:tc>
      </w:tr>
    </w:tbl>
    <w:p w:rsidR="00143BA6" w:rsidRPr="009227BC" w:rsidRDefault="00143BA6" w:rsidP="00143BA6">
      <w:pPr>
        <w:spacing w:after="0" w:line="240" w:lineRule="auto"/>
        <w:rPr>
          <w:rFonts w:ascii="Times New Roman" w:eastAsia="Times New Roman" w:hAnsi="Times New Roman" w:cs="Times New Roman"/>
          <w:vanish/>
          <w:sz w:val="28"/>
          <w:szCs w:val="28"/>
          <w:lang w:val="en-US"/>
        </w:rPr>
      </w:pPr>
    </w:p>
    <w:tbl>
      <w:tblPr>
        <w:tblW w:w="5000" w:type="pct"/>
        <w:tblCellSpacing w:w="0" w:type="dxa"/>
        <w:tblCellMar>
          <w:left w:w="0" w:type="dxa"/>
          <w:right w:w="0" w:type="dxa"/>
        </w:tblCellMar>
        <w:tblLook w:val="04A0"/>
      </w:tblPr>
      <w:tblGrid>
        <w:gridCol w:w="4677"/>
        <w:gridCol w:w="4677"/>
      </w:tblGrid>
      <w:tr w:rsidR="00143BA6" w:rsidRPr="0095494E" w:rsidTr="00FC52A2">
        <w:trPr>
          <w:tblCellSpacing w:w="0" w:type="dxa"/>
        </w:trPr>
        <w:tc>
          <w:tcPr>
            <w:tcW w:w="0" w:type="auto"/>
            <w:hideMark/>
          </w:tcPr>
          <w:p w:rsidR="00143BA6" w:rsidRPr="009227BC" w:rsidRDefault="00143BA6" w:rsidP="00FC52A2">
            <w:pPr>
              <w:spacing w:after="0" w:line="240" w:lineRule="auto"/>
              <w:jc w:val="both"/>
              <w:rPr>
                <w:rFonts w:ascii="Times New Roman" w:eastAsia="Arial Unicode MS" w:hAnsi="Times New Roman" w:cs="Times New Roman"/>
                <w:sz w:val="28"/>
                <w:szCs w:val="28"/>
                <w:lang w:val="en-US"/>
              </w:rPr>
            </w:pP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p>
        </w:tc>
      </w:tr>
    </w:tbl>
    <w:p w:rsidR="00143BA6" w:rsidRPr="009227BC" w:rsidRDefault="00143BA6" w:rsidP="00143BA6">
      <w:pPr>
        <w:spacing w:after="0" w:line="240" w:lineRule="auto"/>
        <w:rPr>
          <w:rFonts w:ascii="Times New Roman" w:eastAsia="Times New Roman" w:hAnsi="Times New Roman" w:cs="Times New Roman"/>
          <w:vanish/>
          <w:sz w:val="28"/>
          <w:szCs w:val="28"/>
          <w:lang w:val="en-US"/>
        </w:rPr>
      </w:pPr>
    </w:p>
    <w:tbl>
      <w:tblPr>
        <w:tblW w:w="5000" w:type="pct"/>
        <w:tblCellSpacing w:w="0" w:type="dxa"/>
        <w:tblCellMar>
          <w:left w:w="0" w:type="dxa"/>
          <w:right w:w="0" w:type="dxa"/>
        </w:tblCellMar>
        <w:tblLook w:val="04A0"/>
      </w:tblPr>
      <w:tblGrid>
        <w:gridCol w:w="4677"/>
        <w:gridCol w:w="4677"/>
      </w:tblGrid>
      <w:tr w:rsidR="00143BA6" w:rsidRPr="0095494E" w:rsidTr="00FC52A2">
        <w:trPr>
          <w:tblCellSpacing w:w="0" w:type="dxa"/>
        </w:trPr>
        <w:tc>
          <w:tcPr>
            <w:tcW w:w="0" w:type="auto"/>
            <w:hideMark/>
          </w:tcPr>
          <w:p w:rsidR="00143BA6" w:rsidRPr="009227BC" w:rsidRDefault="00143BA6" w:rsidP="00FC52A2">
            <w:pPr>
              <w:spacing w:after="0" w:line="240" w:lineRule="auto"/>
              <w:jc w:val="both"/>
              <w:rPr>
                <w:rFonts w:ascii="Times New Roman" w:eastAsia="Arial Unicode MS" w:hAnsi="Times New Roman" w:cs="Times New Roman"/>
                <w:sz w:val="28"/>
                <w:szCs w:val="28"/>
                <w:lang w:val="en-US"/>
              </w:rPr>
            </w:pP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4.3.   Procedură</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Se etalonează pH-metrul cu electrozii folosind o solu</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ie tampon standard.</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Se prepară o solu</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ie sau o dispersie 10 %, în apă, a produsului care urmează a fi analizat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se filtrează. Se măsoară pH-ul. Dacă pH-ul este 12 sau mai mare, este necesară o determinare cantitativă.</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5.   DETERMINARE</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5.1.   Titrare în mediu apos</w:t>
      </w:r>
    </w:p>
    <w:p w:rsidR="00143BA6" w:rsidRPr="0015183F"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5.1.1.   </w:t>
      </w:r>
      <w:r w:rsidRPr="0015183F">
        <w:rPr>
          <w:rFonts w:ascii="Times New Roman" w:eastAsia="Arial Unicode MS" w:hAnsi="Times New Roman" w:cs="Times New Roman"/>
          <w:b/>
          <w:bCs/>
          <w:color w:val="000000"/>
          <w:sz w:val="28"/>
          <w:szCs w:val="28"/>
          <w:lang w:val="en-US"/>
        </w:rPr>
        <w:t>Reactiv</w:t>
      </w:r>
    </w:p>
    <w:tbl>
      <w:tblPr>
        <w:tblW w:w="4529" w:type="pct"/>
        <w:tblCellSpacing w:w="0" w:type="dxa"/>
        <w:tblCellMar>
          <w:left w:w="0" w:type="dxa"/>
          <w:right w:w="0" w:type="dxa"/>
        </w:tblCellMar>
        <w:tblLook w:val="04A0"/>
      </w:tblPr>
      <w:tblGrid>
        <w:gridCol w:w="993"/>
        <w:gridCol w:w="7480"/>
      </w:tblGrid>
      <w:tr w:rsidR="00143BA6" w:rsidRPr="001F3DCD" w:rsidTr="00FC52A2">
        <w:trPr>
          <w:tblCellSpacing w:w="0" w:type="dxa"/>
        </w:trPr>
        <w:tc>
          <w:tcPr>
            <w:tcW w:w="586"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5.1.1.1.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Acid clorhidric standard 0,1 n</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5.1.2.   Aparatură</w:t>
      </w:r>
    </w:p>
    <w:tbl>
      <w:tblPr>
        <w:tblW w:w="4575" w:type="pct"/>
        <w:tblCellSpacing w:w="0" w:type="dxa"/>
        <w:tblCellMar>
          <w:left w:w="0" w:type="dxa"/>
          <w:right w:w="0" w:type="dxa"/>
        </w:tblCellMar>
        <w:tblLook w:val="04A0"/>
      </w:tblPr>
      <w:tblGrid>
        <w:gridCol w:w="993"/>
        <w:gridCol w:w="7566"/>
      </w:tblGrid>
      <w:tr w:rsidR="00143BA6" w:rsidRPr="001F3DCD" w:rsidTr="00FC52A2">
        <w:trPr>
          <w:tblCellSpacing w:w="0" w:type="dxa"/>
        </w:trPr>
        <w:tc>
          <w:tcPr>
            <w:tcW w:w="580"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5.1.2.1.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Sticlărie de laborator obi</w:t>
            </w:r>
            <w:r w:rsidR="0095494E">
              <w:rPr>
                <w:rFonts w:ascii="Cambria Math" w:eastAsia="Arial Unicode MS" w:hAnsi="Cambria Math" w:cs="Cambria Math"/>
                <w:sz w:val="28"/>
                <w:szCs w:val="28"/>
              </w:rPr>
              <w:t>ş</w:t>
            </w:r>
            <w:r w:rsidRPr="001F3DCD">
              <w:rPr>
                <w:rFonts w:ascii="Times New Roman" w:eastAsia="Arial Unicode MS" w:hAnsi="Times New Roman" w:cs="Times New Roman"/>
                <w:sz w:val="28"/>
                <w:szCs w:val="28"/>
              </w:rPr>
              <w:t>nuită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754" w:type="pct"/>
        <w:tblCellSpacing w:w="0" w:type="dxa"/>
        <w:tblCellMar>
          <w:left w:w="0" w:type="dxa"/>
          <w:right w:w="0" w:type="dxa"/>
        </w:tblCellMar>
        <w:tblLook w:val="04A0"/>
      </w:tblPr>
      <w:tblGrid>
        <w:gridCol w:w="993"/>
        <w:gridCol w:w="7901"/>
      </w:tblGrid>
      <w:tr w:rsidR="00143BA6" w:rsidRPr="0095494E" w:rsidTr="00FC52A2">
        <w:trPr>
          <w:tblCellSpacing w:w="0" w:type="dxa"/>
        </w:trPr>
        <w:tc>
          <w:tcPr>
            <w:tcW w:w="558"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5.1.2.2.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pH-metru, de preferin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ă cu înregistrator</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570" w:type="pct"/>
        <w:tblCellSpacing w:w="0" w:type="dxa"/>
        <w:tblCellMar>
          <w:left w:w="0" w:type="dxa"/>
          <w:right w:w="0" w:type="dxa"/>
        </w:tblCellMar>
        <w:tblLook w:val="04A0"/>
      </w:tblPr>
      <w:tblGrid>
        <w:gridCol w:w="994"/>
        <w:gridCol w:w="7556"/>
      </w:tblGrid>
      <w:tr w:rsidR="00143BA6" w:rsidRPr="0095494E" w:rsidTr="00FC52A2">
        <w:trPr>
          <w:tblCellSpacing w:w="0" w:type="dxa"/>
        </w:trPr>
        <w:tc>
          <w:tcPr>
            <w:tcW w:w="581"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5.1.2.3.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Electrod cu membrană de sticlă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746" w:type="pct"/>
        <w:tblCellSpacing w:w="0" w:type="dxa"/>
        <w:tblCellMar>
          <w:left w:w="0" w:type="dxa"/>
          <w:right w:w="0" w:type="dxa"/>
        </w:tblCellMar>
        <w:tblLook w:val="04A0"/>
      </w:tblPr>
      <w:tblGrid>
        <w:gridCol w:w="993"/>
        <w:gridCol w:w="7886"/>
      </w:tblGrid>
      <w:tr w:rsidR="00143BA6" w:rsidRPr="0095494E" w:rsidTr="00FC52A2">
        <w:trPr>
          <w:tblCellSpacing w:w="0" w:type="dxa"/>
        </w:trPr>
        <w:tc>
          <w:tcPr>
            <w:tcW w:w="559"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5.1.2.4.</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Electrod de referin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ă standard, de calomel.</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5.1.3.   Procedură</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Într-un pahar de 150 ml se cântăre</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 xml:space="preserve">te cu precizie o probă între 0,5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1,0 g. Dacă este prezent amoniac, se adaugă câteva granule anti</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oc, se pune paharul într-un exsicator cu vid, se evacuează folosind o pompă de apă până când mirosul de amoniac nu mai este detectabil (aproximativ trei ore).</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xml:space="preserve">Se adaugă 100 ml apă, se dizolvă sau se dispersează reziduul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se titrează cu solu</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ie de acid clorhidric 0,1 n (5.1.2.1) înregistrând schimbarea de pH (5.1.2.2).</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5.1.4.   Calcul</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lastRenderedPageBreak/>
        <w:t>Se identifică punctele de inflexiune pe curba de titrare. Dacă primul punct de inflexiune apare la un pH sub 7, proba este liberă de hidroxid de sodiu sau de potasiu.</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Dacă pe curbă există două sau mai multe puncte de inflexiune, atunci numai primul punct este relevant.</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Se notează volumul de agent de titrare la acest prim punct de inflexiune.</w:t>
      </w:r>
    </w:p>
    <w:tbl>
      <w:tblPr>
        <w:tblW w:w="6784" w:type="dxa"/>
        <w:jc w:val="center"/>
        <w:tblCellSpacing w:w="0" w:type="dxa"/>
        <w:tblInd w:w="-1743"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2191"/>
        <w:gridCol w:w="4593"/>
      </w:tblGrid>
      <w:tr w:rsidR="00143BA6" w:rsidRPr="0095494E" w:rsidTr="00FC52A2">
        <w:trPr>
          <w:tblCellSpacing w:w="0" w:type="dxa"/>
          <w:jc w:val="center"/>
        </w:trPr>
        <w:tc>
          <w:tcPr>
            <w:tcW w:w="2191"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Fie</w:t>
            </w:r>
          </w:p>
        </w:tc>
        <w:tc>
          <w:tcPr>
            <w:tcW w:w="4593"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V titrare, în ml, şi</w:t>
            </w:r>
          </w:p>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M masa probei testate, în grame.</w:t>
            </w:r>
          </w:p>
        </w:tc>
      </w:tr>
    </w:tbl>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Conţinutul de hidroxid de sodiu şi de potasiu în probă, exprimat ca % m/m de hidroxid de sodiu, se calculează folosind formula:</w:t>
      </w:r>
    </w:p>
    <w:p w:rsidR="00143BA6" w:rsidRPr="001F3DCD" w:rsidRDefault="00143BA6" w:rsidP="00143BA6">
      <w:pPr>
        <w:spacing w:after="0" w:line="240" w:lineRule="auto"/>
        <w:jc w:val="center"/>
        <w:rPr>
          <w:rFonts w:ascii="Times New Roman" w:eastAsia="Arial Unicode MS" w:hAnsi="Times New Roman" w:cs="Times New Roman"/>
          <w:color w:val="000000"/>
          <w:sz w:val="28"/>
          <w:szCs w:val="28"/>
        </w:rPr>
      </w:pPr>
      <w:r w:rsidRPr="001F3DCD">
        <w:rPr>
          <w:rFonts w:ascii="Times New Roman" w:eastAsia="Arial Unicode MS" w:hAnsi="Times New Roman" w:cs="Times New Roman"/>
          <w:noProof/>
          <w:color w:val="000000"/>
          <w:sz w:val="28"/>
          <w:szCs w:val="28"/>
          <w:lang w:eastAsia="ru-RU"/>
        </w:rPr>
        <w:drawing>
          <wp:inline distT="0" distB="0" distL="0" distR="0">
            <wp:extent cx="800100" cy="438150"/>
            <wp:effectExtent l="19050" t="0" r="0" b="0"/>
            <wp:docPr id="10" name="Рисунок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90" cstate="print"/>
                    <a:srcRect/>
                    <a:stretch>
                      <a:fillRect/>
                    </a:stretch>
                  </pic:blipFill>
                  <pic:spPr bwMode="auto">
                    <a:xfrm>
                      <a:off x="0" y="0"/>
                      <a:ext cx="800100" cy="438150"/>
                    </a:xfrm>
                    <a:prstGeom prst="rect">
                      <a:avLst/>
                    </a:prstGeom>
                    <a:noFill/>
                    <a:ln w="9525">
                      <a:noFill/>
                      <a:miter lim="800000"/>
                      <a:headEnd/>
                      <a:tailEnd/>
                    </a:ln>
                  </pic:spPr>
                </pic:pic>
              </a:graphicData>
            </a:graphic>
          </wp:inline>
        </w:drawing>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Situaţia poate evolua de aşa natură încât, în ciuda indica</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iilor prezen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ei unei cantită</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i semnificative de hidroxizi de sodiu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de potasiu, curba de titrare să nu indice un punct de inflexiune distinct. În acest caz, determinarea trebuie repetată cu izopropanol.</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5.2.   Titrarea în izopropanol</w:t>
      </w:r>
    </w:p>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5.2.1.   Reactivi</w:t>
      </w:r>
    </w:p>
    <w:tbl>
      <w:tblPr>
        <w:tblW w:w="5000" w:type="pct"/>
        <w:tblCellSpacing w:w="0" w:type="dxa"/>
        <w:tblCellMar>
          <w:left w:w="0" w:type="dxa"/>
          <w:right w:w="0" w:type="dxa"/>
        </w:tblCellMar>
        <w:tblLook w:val="04A0"/>
      </w:tblPr>
      <w:tblGrid>
        <w:gridCol w:w="9329"/>
        <w:gridCol w:w="25"/>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5.2.1.1. Izopropanol</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822" w:type="pct"/>
        <w:tblCellSpacing w:w="0" w:type="dxa"/>
        <w:tblCellMar>
          <w:left w:w="0" w:type="dxa"/>
          <w:right w:w="0" w:type="dxa"/>
        </w:tblCellMar>
        <w:tblLook w:val="04A0"/>
      </w:tblPr>
      <w:tblGrid>
        <w:gridCol w:w="992"/>
        <w:gridCol w:w="8029"/>
      </w:tblGrid>
      <w:tr w:rsidR="00143BA6" w:rsidRPr="0095494E" w:rsidTr="00FC52A2">
        <w:trPr>
          <w:tblCellSpacing w:w="0" w:type="dxa"/>
        </w:trPr>
        <w:tc>
          <w:tcPr>
            <w:tcW w:w="550"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5.2.1.2.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Acid clorhidric standard,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apoasă 1,0 n</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840"/>
        <w:gridCol w:w="851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5.2.1.3.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Acid clorhidric 0,1 n în izopropanol preparat chiar înainte de folosire prin dilu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ia acidului clorhidric 1,0 n în izopropanol.</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5.2.2.   Aparatură</w:t>
      </w:r>
    </w:p>
    <w:tbl>
      <w:tblPr>
        <w:tblW w:w="4575" w:type="pct"/>
        <w:tblCellSpacing w:w="0" w:type="dxa"/>
        <w:tblCellMar>
          <w:left w:w="0" w:type="dxa"/>
          <w:right w:w="0" w:type="dxa"/>
        </w:tblCellMar>
        <w:tblLook w:val="04A0"/>
      </w:tblPr>
      <w:tblGrid>
        <w:gridCol w:w="993"/>
        <w:gridCol w:w="7566"/>
      </w:tblGrid>
      <w:tr w:rsidR="00143BA6" w:rsidRPr="001F3DCD" w:rsidTr="00FC52A2">
        <w:trPr>
          <w:tblCellSpacing w:w="0" w:type="dxa"/>
        </w:trPr>
        <w:tc>
          <w:tcPr>
            <w:tcW w:w="580"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5.2.2.1.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Sticlărie de laborator obi</w:t>
            </w:r>
            <w:r w:rsidR="0095494E">
              <w:rPr>
                <w:rFonts w:ascii="Cambria Math" w:eastAsia="Arial Unicode MS" w:hAnsi="Cambria Math" w:cs="Cambria Math"/>
                <w:sz w:val="28"/>
                <w:szCs w:val="28"/>
              </w:rPr>
              <w:t>ş</w:t>
            </w:r>
            <w:r w:rsidRPr="001F3DCD">
              <w:rPr>
                <w:rFonts w:ascii="Times New Roman" w:eastAsia="Arial Unicode MS" w:hAnsi="Times New Roman" w:cs="Times New Roman"/>
                <w:sz w:val="28"/>
                <w:szCs w:val="28"/>
              </w:rPr>
              <w:t>nuită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754" w:type="pct"/>
        <w:tblCellSpacing w:w="0" w:type="dxa"/>
        <w:tblCellMar>
          <w:left w:w="0" w:type="dxa"/>
          <w:right w:w="0" w:type="dxa"/>
        </w:tblCellMar>
        <w:tblLook w:val="04A0"/>
      </w:tblPr>
      <w:tblGrid>
        <w:gridCol w:w="993"/>
        <w:gridCol w:w="7901"/>
      </w:tblGrid>
      <w:tr w:rsidR="00143BA6" w:rsidRPr="0095494E" w:rsidTr="00FC52A2">
        <w:trPr>
          <w:tblCellSpacing w:w="0" w:type="dxa"/>
        </w:trPr>
        <w:tc>
          <w:tcPr>
            <w:tcW w:w="558"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5.2.2.2.</w:t>
            </w:r>
          </w:p>
        </w:tc>
        <w:tc>
          <w:tcPr>
            <w:tcW w:w="4442"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pH-metru, de preferin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ă cu înregistrator</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570" w:type="pct"/>
        <w:tblCellSpacing w:w="0" w:type="dxa"/>
        <w:tblCellMar>
          <w:left w:w="0" w:type="dxa"/>
          <w:right w:w="0" w:type="dxa"/>
        </w:tblCellMar>
        <w:tblLook w:val="04A0"/>
      </w:tblPr>
      <w:tblGrid>
        <w:gridCol w:w="994"/>
        <w:gridCol w:w="7556"/>
      </w:tblGrid>
      <w:tr w:rsidR="00143BA6" w:rsidRPr="0095494E" w:rsidTr="00FC52A2">
        <w:trPr>
          <w:tblCellSpacing w:w="0" w:type="dxa"/>
        </w:trPr>
        <w:tc>
          <w:tcPr>
            <w:tcW w:w="581"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5.2.2.3.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Electrod cu membrană de sticlă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746" w:type="pct"/>
        <w:tblCellSpacing w:w="0" w:type="dxa"/>
        <w:tblCellMar>
          <w:left w:w="0" w:type="dxa"/>
          <w:right w:w="0" w:type="dxa"/>
        </w:tblCellMar>
        <w:tblLook w:val="04A0"/>
      </w:tblPr>
      <w:tblGrid>
        <w:gridCol w:w="993"/>
        <w:gridCol w:w="7886"/>
      </w:tblGrid>
      <w:tr w:rsidR="00143BA6" w:rsidRPr="0095494E" w:rsidTr="00FC52A2">
        <w:trPr>
          <w:tblCellSpacing w:w="0" w:type="dxa"/>
        </w:trPr>
        <w:tc>
          <w:tcPr>
            <w:tcW w:w="559"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5.2.2.4.</w:t>
            </w:r>
          </w:p>
        </w:tc>
        <w:tc>
          <w:tcPr>
            <w:tcW w:w="0" w:type="auto"/>
            <w:hideMark/>
          </w:tcPr>
          <w:p w:rsidR="00143BA6" w:rsidRPr="001F3DCD" w:rsidRDefault="00143BA6" w:rsidP="00FC52A2">
            <w:pPr>
              <w:spacing w:after="0" w:line="240" w:lineRule="auto"/>
              <w:ind w:left="-378" w:firstLine="378"/>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Electrod de referin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ă standard, de calomel.</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5.2.3.   Procedură</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Într-un pahar de 150 ml se cântăre</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te cu precizie o por</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iune analizată între 0,5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1,0 g. Dacă este prezent amoniac, se adaugă câteva granule anti</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oc, se pune paharul într-un exsicator cu vid, se evacuează folosind o pompă de apă până când mirosul de amoniac nu mai este detectabil (aproximativ trei ore).</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xml:space="preserve">Se adaugă 100 ml izopropanol, se dizolvă sau se dispersează reziduul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se titrează cu acid clorhidric 0.1 n în izopropanol (5.2.1.3), înregistrând schimbarea de pH aparent (5.2.2.2).</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5.2.4.   Calcul</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Similar cu punctul 5.1.4. Primul punct de inflexiune este la un pH aparent de aproximativ 9.</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5.3.   Repetabilitate (</w:t>
      </w:r>
      <w:hyperlink r:id="rId91" w:anchor="E0004" w:history="1">
        <w:r w:rsidRPr="001F3DCD">
          <w:rPr>
            <w:rFonts w:ascii="Times New Roman" w:eastAsia="Arial Unicode MS" w:hAnsi="Times New Roman" w:cs="Times New Roman"/>
            <w:b/>
            <w:bCs/>
            <w:color w:val="0000FF"/>
            <w:sz w:val="28"/>
            <w:szCs w:val="28"/>
            <w:u w:val="single"/>
            <w:lang w:val="en-US"/>
          </w:rPr>
          <w:t> </w:t>
        </w:r>
        <w:r>
          <w:rPr>
            <w:rFonts w:ascii="Times New Roman" w:eastAsia="Arial Unicode MS" w:hAnsi="Times New Roman" w:cs="Times New Roman"/>
            <w:b/>
            <w:bCs/>
            <w:color w:val="0000FF"/>
            <w:sz w:val="28"/>
            <w:szCs w:val="28"/>
            <w:u w:val="single"/>
            <w:lang w:val="en-US"/>
          </w:rPr>
          <w:t>1</w:t>
        </w:r>
        <w:r w:rsidRPr="001F3DCD">
          <w:rPr>
            <w:rFonts w:ascii="Times New Roman" w:eastAsia="Arial Unicode MS" w:hAnsi="Times New Roman" w:cs="Times New Roman"/>
            <w:b/>
            <w:bCs/>
            <w:color w:val="0000FF"/>
            <w:sz w:val="28"/>
            <w:szCs w:val="28"/>
            <w:u w:val="single"/>
            <w:lang w:val="en-US"/>
          </w:rPr>
          <w:t> </w:t>
        </w:r>
      </w:hyperlink>
      <w:r w:rsidRPr="001F3DCD">
        <w:rPr>
          <w:rFonts w:ascii="Times New Roman" w:eastAsia="Arial Unicode MS" w:hAnsi="Times New Roman" w:cs="Times New Roman"/>
          <w:b/>
          <w:bCs/>
          <w:color w:val="000000"/>
          <w:sz w:val="28"/>
          <w:szCs w:val="28"/>
          <w:lang w:val="en-US"/>
        </w:rPr>
        <w:t>)</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Pentru un con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inut de hidroxid de sodiu sau de potasiu în domeniul de 5 % m/m ca hidroxid de sodiu, diferen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a între rezultatele a două determinări executate în paralel pe aceea</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probă nu trebuie să depă</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ească o valoare absolută de 0,25 %.</w:t>
      </w:r>
    </w:p>
    <w:p w:rsidR="00143BA6" w:rsidRDefault="00143BA6" w:rsidP="00143BA6">
      <w:pPr>
        <w:spacing w:after="0" w:line="240" w:lineRule="auto"/>
        <w:rPr>
          <w:rFonts w:ascii="Times New Roman" w:eastAsia="Arial Unicode MS" w:hAnsi="Times New Roman" w:cs="Times New Roman"/>
          <w:b/>
          <w:bCs/>
          <w:color w:val="000000"/>
          <w:sz w:val="28"/>
          <w:szCs w:val="28"/>
          <w:lang w:val="en-US"/>
        </w:rPr>
      </w:pPr>
    </w:p>
    <w:p w:rsidR="00143BA6" w:rsidRPr="001F3DCD" w:rsidRDefault="00143BA6" w:rsidP="00143BA6">
      <w:pPr>
        <w:spacing w:after="0" w:line="240" w:lineRule="auto"/>
        <w:jc w:val="center"/>
        <w:rPr>
          <w:rFonts w:ascii="Times New Roman" w:eastAsia="Arial Unicode MS" w:hAnsi="Times New Roman" w:cs="Times New Roman"/>
          <w:b/>
          <w:bCs/>
          <w:color w:val="000000"/>
          <w:sz w:val="28"/>
          <w:szCs w:val="28"/>
          <w:lang w:val="en-US"/>
        </w:rPr>
      </w:pPr>
      <w:r>
        <w:rPr>
          <w:rFonts w:ascii="Times New Roman" w:eastAsia="Arial Unicode MS" w:hAnsi="Times New Roman" w:cs="Times New Roman"/>
          <w:b/>
          <w:bCs/>
          <w:color w:val="000000"/>
          <w:sz w:val="28"/>
          <w:szCs w:val="28"/>
          <w:lang w:val="en-US"/>
        </w:rPr>
        <w:t xml:space="preserve">CAPITOLUL </w:t>
      </w:r>
      <w:r w:rsidRPr="001F3DCD">
        <w:rPr>
          <w:rFonts w:ascii="Times New Roman" w:eastAsia="Arial Unicode MS" w:hAnsi="Times New Roman" w:cs="Times New Roman"/>
          <w:b/>
          <w:bCs/>
          <w:color w:val="000000"/>
          <w:sz w:val="28"/>
          <w:szCs w:val="28"/>
          <w:lang w:val="en-US"/>
        </w:rPr>
        <w:t xml:space="preserve">V.   DETERMINAREA </w:t>
      </w:r>
      <w:r>
        <w:rPr>
          <w:rFonts w:ascii="Times New Roman" w:eastAsia="Arial Unicode MS" w:hAnsi="Times New Roman" w:cs="Times New Roman"/>
          <w:b/>
          <w:bCs/>
          <w:color w:val="000000"/>
          <w:sz w:val="28"/>
          <w:szCs w:val="28"/>
          <w:lang w:val="en-US"/>
        </w:rPr>
        <w:t>Ş</w:t>
      </w:r>
      <w:r w:rsidRPr="001F3DCD">
        <w:rPr>
          <w:rFonts w:ascii="Times New Roman" w:eastAsia="Arial Unicode MS" w:hAnsi="Times New Roman" w:cs="Times New Roman"/>
          <w:b/>
          <w:bCs/>
          <w:color w:val="000000"/>
          <w:sz w:val="28"/>
          <w:szCs w:val="28"/>
          <w:lang w:val="en-US"/>
        </w:rPr>
        <w:t xml:space="preserve">I IDENTIFICAREA ACIDULUI OXALIC </w:t>
      </w:r>
      <w:r>
        <w:rPr>
          <w:rFonts w:ascii="Times New Roman" w:eastAsia="Arial Unicode MS" w:hAnsi="Times New Roman" w:cs="Times New Roman"/>
          <w:b/>
          <w:bCs/>
          <w:color w:val="000000"/>
          <w:sz w:val="28"/>
          <w:szCs w:val="28"/>
          <w:lang w:val="en-US"/>
        </w:rPr>
        <w:t>Ş</w:t>
      </w:r>
      <w:r w:rsidRPr="001F3DCD">
        <w:rPr>
          <w:rFonts w:ascii="Times New Roman" w:eastAsia="Arial Unicode MS" w:hAnsi="Times New Roman" w:cs="Times New Roman"/>
          <w:b/>
          <w:bCs/>
          <w:color w:val="000000"/>
          <w:sz w:val="28"/>
          <w:szCs w:val="28"/>
          <w:lang w:val="en-US"/>
        </w:rPr>
        <w:t>I A SĂRURILOR SALE ALCALINE ÎN PRODUSELE PENTRU ÎNGRIJIREA PĂRULUI</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 xml:space="preserve">1.   OBIECTUL </w:t>
      </w:r>
      <w:r>
        <w:rPr>
          <w:rFonts w:ascii="Times New Roman" w:eastAsia="Arial Unicode MS" w:hAnsi="Times New Roman" w:cs="Times New Roman"/>
          <w:b/>
          <w:bCs/>
          <w:color w:val="000000"/>
          <w:sz w:val="28"/>
          <w:szCs w:val="28"/>
          <w:lang w:val="ro-RO"/>
        </w:rPr>
        <w:t>Ş</w:t>
      </w:r>
      <w:r w:rsidRPr="001F3DCD">
        <w:rPr>
          <w:rFonts w:ascii="Times New Roman" w:eastAsia="Arial Unicode MS" w:hAnsi="Times New Roman" w:cs="Times New Roman"/>
          <w:b/>
          <w:bCs/>
          <w:color w:val="000000"/>
          <w:sz w:val="28"/>
          <w:szCs w:val="28"/>
          <w:lang w:val="en-US"/>
        </w:rPr>
        <w:t>I DOMENIUL DE APLICARE</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lastRenderedPageBreak/>
        <w:t xml:space="preserve">Metoda descrisă mai jos este adecvată pentru determinarea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 xml:space="preserve">i identificarea acidului oxalic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a sărurilor sale alcaline în produsele pentru îngrijirea părului. Ea poate fi folosită pentru solu</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ii apoase/alcoolice incolore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pentru lo</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iuni care con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in aproximativ 5 % acid oxalic sau o cantitate echivalentă de oxalat alcalin.</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2.   DEFINI</w:t>
      </w:r>
      <w:r w:rsidR="0095494E">
        <w:rPr>
          <w:rFonts w:ascii="Cambria Math" w:eastAsia="Arial Unicode MS" w:hAnsi="Cambria Math" w:cs="Cambria Math"/>
          <w:b/>
          <w:bCs/>
          <w:color w:val="000000"/>
          <w:sz w:val="28"/>
          <w:szCs w:val="28"/>
          <w:lang w:val="en-US"/>
        </w:rPr>
        <w:t>Ţ</w:t>
      </w:r>
      <w:r w:rsidRPr="001F3DCD">
        <w:rPr>
          <w:rFonts w:ascii="Times New Roman" w:eastAsia="Arial Unicode MS" w:hAnsi="Times New Roman" w:cs="Times New Roman"/>
          <w:b/>
          <w:bCs/>
          <w:color w:val="000000"/>
          <w:sz w:val="28"/>
          <w:szCs w:val="28"/>
          <w:lang w:val="en-US"/>
        </w:rPr>
        <w:t>IE</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Con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inutul de acid oxalic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i/sau de săruri alcaline ale acestuia determinat prin prezenta metodă este exprimat ca procente de masă (m/m) de acid oxalic liber în probă.</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3.   PRINCIPIU</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xml:space="preserve">După îndepărtarea cu hidroclorură de p-toluidină a oricărui agent tensioactiv anionic prezent, acidul oxalic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i/sau oxala</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ii se precipită ca oxalat de calciu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apoi solu</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ia se filtrează. Precipitatul se dizolvă în acid sulfuric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se titrează cu permanganat de potasiu.</w:t>
      </w:r>
      <w:r>
        <w:rPr>
          <w:rFonts w:ascii="Times New Roman" w:eastAsia="Arial Unicode MS" w:hAnsi="Times New Roman" w:cs="Times New Roman"/>
          <w:color w:val="000000"/>
          <w:sz w:val="28"/>
          <w:szCs w:val="28"/>
          <w:lang w:val="en-US"/>
        </w:rPr>
        <w:t xml:space="preserve"> </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4.   REACTIVI</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Toate substan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ele trebuie să fie de puritate analitică.</w:t>
      </w:r>
    </w:p>
    <w:tbl>
      <w:tblPr>
        <w:tblW w:w="4870" w:type="pct"/>
        <w:tblCellSpacing w:w="0" w:type="dxa"/>
        <w:tblCellMar>
          <w:left w:w="0" w:type="dxa"/>
          <w:right w:w="0" w:type="dxa"/>
        </w:tblCellMar>
        <w:tblLook w:val="04A0"/>
      </w:tblPr>
      <w:tblGrid>
        <w:gridCol w:w="567"/>
        <w:gridCol w:w="8544"/>
      </w:tblGrid>
      <w:tr w:rsidR="00143BA6" w:rsidRPr="0095494E" w:rsidTr="00FC52A2">
        <w:trPr>
          <w:tblCellSpacing w:w="0" w:type="dxa"/>
        </w:trPr>
        <w:tc>
          <w:tcPr>
            <w:tcW w:w="311"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4.1.</w:t>
            </w:r>
          </w:p>
        </w:tc>
        <w:tc>
          <w:tcPr>
            <w:tcW w:w="0" w:type="auto"/>
            <w:hideMark/>
          </w:tcPr>
          <w:p w:rsidR="00143BA6" w:rsidRPr="001F3DCD" w:rsidRDefault="00143BA6" w:rsidP="00FC52A2">
            <w:pPr>
              <w:spacing w:after="0" w:line="240" w:lineRule="auto"/>
              <w:ind w:left="-87" w:firstLine="87"/>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de acetat de amoniu 5 % (m/m)</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887" w:type="pct"/>
        <w:tblCellSpacing w:w="0" w:type="dxa"/>
        <w:tblCellMar>
          <w:left w:w="0" w:type="dxa"/>
          <w:right w:w="0" w:type="dxa"/>
        </w:tblCellMar>
        <w:tblLook w:val="04A0"/>
      </w:tblPr>
      <w:tblGrid>
        <w:gridCol w:w="567"/>
        <w:gridCol w:w="8576"/>
      </w:tblGrid>
      <w:tr w:rsidR="00143BA6" w:rsidRPr="0095494E" w:rsidTr="00FC52A2">
        <w:trPr>
          <w:tblCellSpacing w:w="0" w:type="dxa"/>
        </w:trPr>
        <w:tc>
          <w:tcPr>
            <w:tcW w:w="310"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de clorură de calciu 10 % (m/m)</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477" w:type="pct"/>
        <w:tblCellSpacing w:w="0" w:type="dxa"/>
        <w:tblCellMar>
          <w:left w:w="0" w:type="dxa"/>
          <w:right w:w="0" w:type="dxa"/>
        </w:tblCellMar>
        <w:tblLook w:val="04A0"/>
      </w:tblPr>
      <w:tblGrid>
        <w:gridCol w:w="566"/>
        <w:gridCol w:w="7810"/>
      </w:tblGrid>
      <w:tr w:rsidR="00143BA6" w:rsidRPr="001F3DCD" w:rsidTr="00FC52A2">
        <w:trPr>
          <w:tblCellSpacing w:w="0" w:type="dxa"/>
        </w:trPr>
        <w:tc>
          <w:tcPr>
            <w:tcW w:w="338"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Etanol 95 % (V/V)</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596" w:type="pct"/>
        <w:tblCellSpacing w:w="0" w:type="dxa"/>
        <w:tblCellMar>
          <w:left w:w="0" w:type="dxa"/>
          <w:right w:w="0" w:type="dxa"/>
        </w:tblCellMar>
        <w:tblLook w:val="04A0"/>
      </w:tblPr>
      <w:tblGrid>
        <w:gridCol w:w="567"/>
        <w:gridCol w:w="8031"/>
      </w:tblGrid>
      <w:tr w:rsidR="00143BA6" w:rsidRPr="001F3DCD" w:rsidTr="00FC52A2">
        <w:trPr>
          <w:tblCellSpacing w:w="0" w:type="dxa"/>
        </w:trPr>
        <w:tc>
          <w:tcPr>
            <w:tcW w:w="330"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4.4.</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Tetraclorură de carbon</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3882" w:type="pct"/>
        <w:tblCellSpacing w:w="0" w:type="dxa"/>
        <w:tblCellMar>
          <w:left w:w="0" w:type="dxa"/>
          <w:right w:w="0" w:type="dxa"/>
        </w:tblCellMar>
        <w:tblLook w:val="04A0"/>
      </w:tblPr>
      <w:tblGrid>
        <w:gridCol w:w="566"/>
        <w:gridCol w:w="6696"/>
      </w:tblGrid>
      <w:tr w:rsidR="00143BA6" w:rsidRPr="001F3DCD" w:rsidTr="00FC52A2">
        <w:trPr>
          <w:tblCellSpacing w:w="0" w:type="dxa"/>
        </w:trPr>
        <w:tc>
          <w:tcPr>
            <w:tcW w:w="390"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4.5.</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Dietileter</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617"/>
        <w:gridCol w:w="8737"/>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4.6.</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de dihidroclorură de p-toluidină 6.8 % (m/m)</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835" w:type="pct"/>
        <w:tblCellSpacing w:w="0" w:type="dxa"/>
        <w:tblCellMar>
          <w:left w:w="0" w:type="dxa"/>
          <w:right w:w="0" w:type="dxa"/>
        </w:tblCellMar>
        <w:tblLook w:val="04A0"/>
      </w:tblPr>
      <w:tblGrid>
        <w:gridCol w:w="566"/>
        <w:gridCol w:w="8479"/>
      </w:tblGrid>
      <w:tr w:rsidR="00143BA6" w:rsidRPr="0095494E" w:rsidTr="00FC52A2">
        <w:trPr>
          <w:tblCellSpacing w:w="0" w:type="dxa"/>
        </w:trPr>
        <w:tc>
          <w:tcPr>
            <w:tcW w:w="313"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4.7.</w:t>
            </w:r>
          </w:p>
        </w:tc>
        <w:tc>
          <w:tcPr>
            <w:tcW w:w="0" w:type="auto"/>
            <w:hideMark/>
          </w:tcPr>
          <w:p w:rsidR="00143BA6" w:rsidRPr="001F3DCD" w:rsidRDefault="00143BA6" w:rsidP="00FC52A2">
            <w:pPr>
              <w:spacing w:after="0" w:line="240" w:lineRule="auto"/>
              <w:ind w:left="-260" w:firstLine="260"/>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Permanganat de potasiu,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0.1 n</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669" w:type="pct"/>
        <w:tblCellSpacing w:w="0" w:type="dxa"/>
        <w:tblCellMar>
          <w:left w:w="0" w:type="dxa"/>
          <w:right w:w="0" w:type="dxa"/>
        </w:tblCellMar>
        <w:tblLook w:val="04A0"/>
      </w:tblPr>
      <w:tblGrid>
        <w:gridCol w:w="568"/>
        <w:gridCol w:w="8167"/>
      </w:tblGrid>
      <w:tr w:rsidR="00143BA6" w:rsidRPr="001F3DCD" w:rsidTr="00FC52A2">
        <w:trPr>
          <w:tblCellSpacing w:w="0" w:type="dxa"/>
        </w:trPr>
        <w:tc>
          <w:tcPr>
            <w:tcW w:w="325"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4.8.</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Acid sulfuric 20 % (m/m)</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711" w:type="pct"/>
        <w:tblCellSpacing w:w="0" w:type="dxa"/>
        <w:tblCellMar>
          <w:left w:w="0" w:type="dxa"/>
          <w:right w:w="0" w:type="dxa"/>
        </w:tblCellMar>
        <w:tblLook w:val="04A0"/>
      </w:tblPr>
      <w:tblGrid>
        <w:gridCol w:w="568"/>
        <w:gridCol w:w="8245"/>
      </w:tblGrid>
      <w:tr w:rsidR="00143BA6" w:rsidRPr="001F3DCD" w:rsidTr="00FC52A2">
        <w:trPr>
          <w:tblCellSpacing w:w="0" w:type="dxa"/>
        </w:trPr>
        <w:tc>
          <w:tcPr>
            <w:tcW w:w="322" w:type="pct"/>
            <w:hideMark/>
          </w:tcPr>
          <w:p w:rsidR="00143BA6" w:rsidRPr="001F3DCD" w:rsidRDefault="00143BA6" w:rsidP="00FC52A2">
            <w:pPr>
              <w:tabs>
                <w:tab w:val="left" w:pos="567"/>
              </w:tabs>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4.9.</w:t>
            </w:r>
          </w:p>
        </w:tc>
        <w:tc>
          <w:tcPr>
            <w:tcW w:w="0" w:type="auto"/>
            <w:hideMark/>
          </w:tcPr>
          <w:p w:rsidR="00143BA6" w:rsidRPr="001F3DCD" w:rsidRDefault="00143BA6" w:rsidP="00FC52A2">
            <w:pPr>
              <w:tabs>
                <w:tab w:val="left" w:pos="567"/>
              </w:tabs>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Acid clorhidric 10 % (m/m)</w:t>
            </w:r>
          </w:p>
        </w:tc>
      </w:tr>
    </w:tbl>
    <w:p w:rsidR="00143BA6" w:rsidRPr="001F3DCD" w:rsidRDefault="00143BA6" w:rsidP="00143BA6">
      <w:pPr>
        <w:tabs>
          <w:tab w:val="left" w:pos="567"/>
        </w:tabs>
        <w:spacing w:after="0" w:line="240" w:lineRule="auto"/>
        <w:rPr>
          <w:rFonts w:ascii="Times New Roman" w:eastAsia="Times New Roman" w:hAnsi="Times New Roman" w:cs="Times New Roman"/>
          <w:vanish/>
          <w:sz w:val="28"/>
          <w:szCs w:val="28"/>
        </w:rPr>
      </w:pPr>
    </w:p>
    <w:tbl>
      <w:tblPr>
        <w:tblW w:w="4498" w:type="pct"/>
        <w:tblCellSpacing w:w="0" w:type="dxa"/>
        <w:tblCellMar>
          <w:left w:w="0" w:type="dxa"/>
          <w:right w:w="0" w:type="dxa"/>
        </w:tblCellMar>
        <w:tblLook w:val="04A0"/>
      </w:tblPr>
      <w:tblGrid>
        <w:gridCol w:w="567"/>
        <w:gridCol w:w="7848"/>
      </w:tblGrid>
      <w:tr w:rsidR="00143BA6" w:rsidRPr="001F3DCD" w:rsidTr="00FC52A2">
        <w:trPr>
          <w:tblCellSpacing w:w="0" w:type="dxa"/>
        </w:trPr>
        <w:tc>
          <w:tcPr>
            <w:tcW w:w="337" w:type="pct"/>
            <w:hideMark/>
          </w:tcPr>
          <w:p w:rsidR="00143BA6" w:rsidRPr="001F3DCD" w:rsidRDefault="00143BA6" w:rsidP="00FC52A2">
            <w:pPr>
              <w:tabs>
                <w:tab w:val="left" w:pos="567"/>
              </w:tabs>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4.10.</w:t>
            </w:r>
          </w:p>
        </w:tc>
        <w:tc>
          <w:tcPr>
            <w:tcW w:w="0" w:type="auto"/>
            <w:hideMark/>
          </w:tcPr>
          <w:p w:rsidR="00143BA6" w:rsidRPr="001F3DCD" w:rsidRDefault="00143BA6" w:rsidP="00FC52A2">
            <w:pPr>
              <w:tabs>
                <w:tab w:val="left" w:pos="567"/>
              </w:tabs>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lang w:val="ro-RO"/>
              </w:rPr>
              <w:t xml:space="preserve"> </w:t>
            </w:r>
            <w:r w:rsidRPr="001F3DCD">
              <w:rPr>
                <w:rFonts w:ascii="Times New Roman" w:eastAsia="Arial Unicode MS" w:hAnsi="Times New Roman" w:cs="Times New Roman"/>
                <w:sz w:val="28"/>
                <w:szCs w:val="28"/>
              </w:rPr>
              <w:t>Acetat de sodiu trihidratat</w:t>
            </w:r>
          </w:p>
        </w:tc>
      </w:tr>
    </w:tbl>
    <w:p w:rsidR="00143BA6" w:rsidRPr="001F3DCD" w:rsidRDefault="00143BA6" w:rsidP="00143BA6">
      <w:pPr>
        <w:tabs>
          <w:tab w:val="left" w:pos="567"/>
        </w:tabs>
        <w:spacing w:after="0" w:line="240" w:lineRule="auto"/>
        <w:rPr>
          <w:rFonts w:ascii="Times New Roman" w:eastAsia="Times New Roman" w:hAnsi="Times New Roman" w:cs="Times New Roman"/>
          <w:vanish/>
          <w:sz w:val="28"/>
          <w:szCs w:val="28"/>
        </w:rPr>
      </w:pPr>
    </w:p>
    <w:tbl>
      <w:tblPr>
        <w:tblW w:w="4320" w:type="pct"/>
        <w:tblCellSpacing w:w="0" w:type="dxa"/>
        <w:tblCellMar>
          <w:left w:w="0" w:type="dxa"/>
          <w:right w:w="0" w:type="dxa"/>
        </w:tblCellMar>
        <w:tblLook w:val="04A0"/>
      </w:tblPr>
      <w:tblGrid>
        <w:gridCol w:w="710"/>
        <w:gridCol w:w="7372"/>
      </w:tblGrid>
      <w:tr w:rsidR="00143BA6" w:rsidRPr="001F3DCD" w:rsidTr="00FC52A2">
        <w:trPr>
          <w:tblCellSpacing w:w="0" w:type="dxa"/>
        </w:trPr>
        <w:tc>
          <w:tcPr>
            <w:tcW w:w="439" w:type="pct"/>
            <w:hideMark/>
          </w:tcPr>
          <w:p w:rsidR="00143BA6" w:rsidRPr="001F3DCD" w:rsidRDefault="00143BA6" w:rsidP="00FC52A2">
            <w:pPr>
              <w:tabs>
                <w:tab w:val="left" w:pos="567"/>
              </w:tabs>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4.11.</w:t>
            </w:r>
          </w:p>
        </w:tc>
        <w:tc>
          <w:tcPr>
            <w:tcW w:w="0" w:type="auto"/>
            <w:hideMark/>
          </w:tcPr>
          <w:p w:rsidR="00143BA6" w:rsidRPr="001F3DCD" w:rsidRDefault="00143BA6" w:rsidP="00FC52A2">
            <w:pPr>
              <w:tabs>
                <w:tab w:val="left" w:pos="567"/>
              </w:tabs>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Acid acetic glacial</w:t>
            </w:r>
          </w:p>
        </w:tc>
      </w:tr>
    </w:tbl>
    <w:p w:rsidR="00143BA6" w:rsidRPr="001F3DCD" w:rsidRDefault="00143BA6" w:rsidP="00143BA6">
      <w:pPr>
        <w:tabs>
          <w:tab w:val="left" w:pos="567"/>
        </w:tabs>
        <w:spacing w:after="0" w:line="240" w:lineRule="auto"/>
        <w:rPr>
          <w:rFonts w:ascii="Times New Roman" w:eastAsia="Times New Roman" w:hAnsi="Times New Roman" w:cs="Times New Roman"/>
          <w:vanish/>
          <w:sz w:val="28"/>
          <w:szCs w:val="28"/>
        </w:rPr>
      </w:pPr>
    </w:p>
    <w:tbl>
      <w:tblPr>
        <w:tblW w:w="4320" w:type="pct"/>
        <w:tblCellSpacing w:w="0" w:type="dxa"/>
        <w:tblCellMar>
          <w:left w:w="0" w:type="dxa"/>
          <w:right w:w="0" w:type="dxa"/>
        </w:tblCellMar>
        <w:tblLook w:val="04A0"/>
      </w:tblPr>
      <w:tblGrid>
        <w:gridCol w:w="710"/>
        <w:gridCol w:w="7372"/>
      </w:tblGrid>
      <w:tr w:rsidR="00143BA6" w:rsidRPr="001F3DCD" w:rsidTr="00FC52A2">
        <w:trPr>
          <w:tblCellSpacing w:w="0" w:type="dxa"/>
        </w:trPr>
        <w:tc>
          <w:tcPr>
            <w:tcW w:w="439" w:type="pct"/>
            <w:hideMark/>
          </w:tcPr>
          <w:p w:rsidR="00143BA6" w:rsidRPr="001F3DCD" w:rsidRDefault="00143BA6" w:rsidP="00FC52A2">
            <w:pPr>
              <w:tabs>
                <w:tab w:val="left" w:pos="567"/>
              </w:tabs>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4.12.</w:t>
            </w:r>
          </w:p>
        </w:tc>
        <w:tc>
          <w:tcPr>
            <w:tcW w:w="0" w:type="auto"/>
            <w:hideMark/>
          </w:tcPr>
          <w:p w:rsidR="00143BA6" w:rsidRPr="001F3DCD" w:rsidRDefault="00143BA6" w:rsidP="00FC52A2">
            <w:pPr>
              <w:tabs>
                <w:tab w:val="left" w:pos="567"/>
              </w:tabs>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Acid sulfuric (1:1)</w:t>
            </w:r>
          </w:p>
        </w:tc>
      </w:tr>
    </w:tbl>
    <w:p w:rsidR="00143BA6" w:rsidRPr="001F3DCD" w:rsidRDefault="00143BA6" w:rsidP="00143BA6">
      <w:pPr>
        <w:tabs>
          <w:tab w:val="left" w:pos="567"/>
        </w:tabs>
        <w:spacing w:after="0" w:line="240" w:lineRule="auto"/>
        <w:rPr>
          <w:rFonts w:ascii="Times New Roman" w:eastAsia="Times New Roman" w:hAnsi="Times New Roman" w:cs="Times New Roman"/>
          <w:vanish/>
          <w:sz w:val="28"/>
          <w:szCs w:val="28"/>
        </w:rPr>
      </w:pPr>
    </w:p>
    <w:tbl>
      <w:tblPr>
        <w:tblW w:w="4769" w:type="pct"/>
        <w:tblCellSpacing w:w="0" w:type="dxa"/>
        <w:tblCellMar>
          <w:left w:w="0" w:type="dxa"/>
          <w:right w:w="0" w:type="dxa"/>
        </w:tblCellMar>
        <w:tblLook w:val="04A0"/>
      </w:tblPr>
      <w:tblGrid>
        <w:gridCol w:w="708"/>
        <w:gridCol w:w="8214"/>
      </w:tblGrid>
      <w:tr w:rsidR="00143BA6" w:rsidRPr="0095494E" w:rsidTr="00FC52A2">
        <w:trPr>
          <w:tblCellSpacing w:w="0" w:type="dxa"/>
        </w:trPr>
        <w:tc>
          <w:tcPr>
            <w:tcW w:w="397" w:type="pct"/>
            <w:hideMark/>
          </w:tcPr>
          <w:p w:rsidR="00143BA6" w:rsidRPr="001F3DCD" w:rsidRDefault="00143BA6" w:rsidP="00FC52A2">
            <w:pPr>
              <w:tabs>
                <w:tab w:val="left" w:pos="567"/>
              </w:tabs>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4.13.</w:t>
            </w:r>
          </w:p>
        </w:tc>
        <w:tc>
          <w:tcPr>
            <w:tcW w:w="0" w:type="auto"/>
            <w:hideMark/>
          </w:tcPr>
          <w:p w:rsidR="00143BA6" w:rsidRPr="001F3DCD" w:rsidRDefault="00143BA6" w:rsidP="00FC52A2">
            <w:pPr>
              <w:tabs>
                <w:tab w:val="left" w:pos="567"/>
              </w:tabs>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Hidroxid de bariu,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saturată.</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5.   APARATURĂ</w:t>
      </w:r>
    </w:p>
    <w:tbl>
      <w:tblPr>
        <w:tblW w:w="4796" w:type="pct"/>
        <w:tblCellSpacing w:w="0" w:type="dxa"/>
        <w:tblCellMar>
          <w:left w:w="0" w:type="dxa"/>
          <w:right w:w="0" w:type="dxa"/>
        </w:tblCellMar>
        <w:tblLook w:val="04A0"/>
      </w:tblPr>
      <w:tblGrid>
        <w:gridCol w:w="709"/>
        <w:gridCol w:w="8263"/>
      </w:tblGrid>
      <w:tr w:rsidR="00143BA6" w:rsidRPr="0095494E" w:rsidTr="00FC52A2">
        <w:trPr>
          <w:tblCellSpacing w:w="0" w:type="dxa"/>
        </w:trPr>
        <w:tc>
          <w:tcPr>
            <w:tcW w:w="395"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Pâlnii de separare de 500 ml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948" w:type="pct"/>
        <w:tblCellSpacing w:w="0" w:type="dxa"/>
        <w:tblCellMar>
          <w:left w:w="0" w:type="dxa"/>
          <w:right w:w="0" w:type="dxa"/>
        </w:tblCellMar>
        <w:tblLook w:val="04A0"/>
      </w:tblPr>
      <w:tblGrid>
        <w:gridCol w:w="709"/>
        <w:gridCol w:w="8548"/>
      </w:tblGrid>
      <w:tr w:rsidR="00143BA6" w:rsidRPr="0095494E" w:rsidTr="00FC52A2">
        <w:trPr>
          <w:tblCellSpacing w:w="0" w:type="dxa"/>
        </w:trPr>
        <w:tc>
          <w:tcPr>
            <w:tcW w:w="383"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Pahare de laborator de 50 ml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600 ml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902" w:type="pct"/>
        <w:tblCellSpacing w:w="0" w:type="dxa"/>
        <w:tblCellMar>
          <w:left w:w="0" w:type="dxa"/>
          <w:right w:w="0" w:type="dxa"/>
        </w:tblCellMar>
        <w:tblLook w:val="04A0"/>
      </w:tblPr>
      <w:tblGrid>
        <w:gridCol w:w="710"/>
        <w:gridCol w:w="8461"/>
      </w:tblGrid>
      <w:tr w:rsidR="00143BA6" w:rsidRPr="0095494E" w:rsidTr="00FC52A2">
        <w:trPr>
          <w:tblCellSpacing w:w="0" w:type="dxa"/>
        </w:trPr>
        <w:tc>
          <w:tcPr>
            <w:tcW w:w="387"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Creuzete filtrante din sticlă, tip G-4</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925" w:type="pct"/>
        <w:tblCellSpacing w:w="0" w:type="dxa"/>
        <w:tblCellMar>
          <w:left w:w="0" w:type="dxa"/>
          <w:right w:w="0" w:type="dxa"/>
        </w:tblCellMar>
        <w:tblLook w:val="04A0"/>
      </w:tblPr>
      <w:tblGrid>
        <w:gridCol w:w="709"/>
        <w:gridCol w:w="8505"/>
      </w:tblGrid>
      <w:tr w:rsidR="00143BA6" w:rsidRPr="0095494E" w:rsidTr="00FC52A2">
        <w:trPr>
          <w:tblCellSpacing w:w="0" w:type="dxa"/>
        </w:trPr>
        <w:tc>
          <w:tcPr>
            <w:tcW w:w="385"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5.4.</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Cilindrii grada</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 de 25 ml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100 ml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411" w:type="pct"/>
        <w:tblCellSpacing w:w="0" w:type="dxa"/>
        <w:tblCellMar>
          <w:left w:w="0" w:type="dxa"/>
          <w:right w:w="0" w:type="dxa"/>
        </w:tblCellMar>
        <w:tblLook w:val="04A0"/>
      </w:tblPr>
      <w:tblGrid>
        <w:gridCol w:w="710"/>
        <w:gridCol w:w="7542"/>
      </w:tblGrid>
      <w:tr w:rsidR="00143BA6" w:rsidRPr="001F3DCD" w:rsidTr="00FC52A2">
        <w:trPr>
          <w:tblCellSpacing w:w="0" w:type="dxa"/>
        </w:trPr>
        <w:tc>
          <w:tcPr>
            <w:tcW w:w="430"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5.5.</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Pipete de 10 ml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822" w:type="pct"/>
        <w:tblCellSpacing w:w="0" w:type="dxa"/>
        <w:tblCellMar>
          <w:left w:w="0" w:type="dxa"/>
          <w:right w:w="0" w:type="dxa"/>
        </w:tblCellMar>
        <w:tblLook w:val="04A0"/>
      </w:tblPr>
      <w:tblGrid>
        <w:gridCol w:w="709"/>
        <w:gridCol w:w="8312"/>
      </w:tblGrid>
      <w:tr w:rsidR="00143BA6" w:rsidRPr="0095494E" w:rsidTr="00FC52A2">
        <w:trPr>
          <w:tblCellSpacing w:w="0" w:type="dxa"/>
        </w:trPr>
        <w:tc>
          <w:tcPr>
            <w:tcW w:w="393"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5.6.</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Balon de aspira</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de 500 ml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379" w:type="pct"/>
        <w:tblCellSpacing w:w="0" w:type="dxa"/>
        <w:tblCellMar>
          <w:left w:w="0" w:type="dxa"/>
          <w:right w:w="0" w:type="dxa"/>
        </w:tblCellMar>
        <w:tblLook w:val="04A0"/>
      </w:tblPr>
      <w:tblGrid>
        <w:gridCol w:w="709"/>
        <w:gridCol w:w="7483"/>
      </w:tblGrid>
      <w:tr w:rsidR="00143BA6" w:rsidRPr="001F3DCD" w:rsidTr="00FC52A2">
        <w:trPr>
          <w:tblCellSpacing w:w="0" w:type="dxa"/>
        </w:trPr>
        <w:tc>
          <w:tcPr>
            <w:tcW w:w="433"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5.7.</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Trompă de apă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916" w:type="pct"/>
        <w:tblCellSpacing w:w="0" w:type="dxa"/>
        <w:tblCellMar>
          <w:left w:w="0" w:type="dxa"/>
          <w:right w:w="0" w:type="dxa"/>
        </w:tblCellMar>
        <w:tblLook w:val="04A0"/>
      </w:tblPr>
      <w:tblGrid>
        <w:gridCol w:w="708"/>
        <w:gridCol w:w="8489"/>
      </w:tblGrid>
      <w:tr w:rsidR="00143BA6" w:rsidRPr="0095494E" w:rsidTr="00FC52A2">
        <w:trPr>
          <w:tblCellSpacing w:w="0" w:type="dxa"/>
        </w:trPr>
        <w:tc>
          <w:tcPr>
            <w:tcW w:w="385"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5.8.</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Termometru gradat de la 0 la 100 °C</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769"/>
        <w:gridCol w:w="8585"/>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5.9.</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Agitator magnetic cu element de încălzire</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759" w:type="pct"/>
        <w:tblCellSpacing w:w="0" w:type="dxa"/>
        <w:tblCellMar>
          <w:left w:w="0" w:type="dxa"/>
          <w:right w:w="0" w:type="dxa"/>
        </w:tblCellMar>
        <w:tblLook w:val="04A0"/>
      </w:tblPr>
      <w:tblGrid>
        <w:gridCol w:w="709"/>
        <w:gridCol w:w="8194"/>
      </w:tblGrid>
      <w:tr w:rsidR="00143BA6" w:rsidRPr="0095494E" w:rsidTr="00FC52A2">
        <w:trPr>
          <w:tblCellSpacing w:w="0" w:type="dxa"/>
        </w:trPr>
        <w:tc>
          <w:tcPr>
            <w:tcW w:w="398"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5.10.</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Tije de agitare magnetică, teflonate</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305" w:type="pct"/>
        <w:tblCellSpacing w:w="0" w:type="dxa"/>
        <w:tblCellMar>
          <w:left w:w="0" w:type="dxa"/>
          <w:right w:w="0" w:type="dxa"/>
        </w:tblCellMar>
        <w:tblLook w:val="04A0"/>
      </w:tblPr>
      <w:tblGrid>
        <w:gridCol w:w="851"/>
        <w:gridCol w:w="7203"/>
      </w:tblGrid>
      <w:tr w:rsidR="00143BA6" w:rsidRPr="001F3DCD" w:rsidTr="00FC52A2">
        <w:trPr>
          <w:tblCellSpacing w:w="0" w:type="dxa"/>
        </w:trPr>
        <w:tc>
          <w:tcPr>
            <w:tcW w:w="528"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5.11.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Biurete de 25 ml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648" w:type="pct"/>
        <w:tblCellSpacing w:w="0" w:type="dxa"/>
        <w:tblCellMar>
          <w:left w:w="0" w:type="dxa"/>
          <w:right w:w="0" w:type="dxa"/>
        </w:tblCellMar>
        <w:tblLook w:val="04A0"/>
      </w:tblPr>
      <w:tblGrid>
        <w:gridCol w:w="850"/>
        <w:gridCol w:w="7845"/>
      </w:tblGrid>
      <w:tr w:rsidR="00143BA6" w:rsidRPr="001F3DCD" w:rsidTr="00FC52A2">
        <w:trPr>
          <w:tblCellSpacing w:w="0" w:type="dxa"/>
        </w:trPr>
        <w:tc>
          <w:tcPr>
            <w:tcW w:w="489"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5.12.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Baloane conice de 250 ml</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6.   PROCEDURĂ</w:t>
      </w: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Într-un pahar de 50 ml se cântăresc 6</w:t>
            </w:r>
            <w:r>
              <w:rPr>
                <w:rFonts w:ascii="Times New Roman" w:eastAsia="Arial Unicode MS" w:hAnsi="Times New Roman" w:cs="Times New Roman"/>
                <w:sz w:val="28"/>
                <w:szCs w:val="28"/>
                <w:lang w:val="en-US"/>
              </w:rPr>
              <w:t>-</w:t>
            </w:r>
            <w:r w:rsidRPr="001F3DCD">
              <w:rPr>
                <w:rFonts w:ascii="Times New Roman" w:eastAsia="Arial Unicode MS" w:hAnsi="Times New Roman" w:cs="Times New Roman"/>
                <w:sz w:val="28"/>
                <w:szCs w:val="28"/>
                <w:lang w:val="en-US"/>
              </w:rPr>
              <w:t>7 g de probă, se aduce pH-ul la 3 prin dilu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ie cu acid clorhidric (4.9)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spală 100 ml apă distilată într-o pâlnie de separare. Se adaugă succesiv 25 ml etanol (4.3), 25 ml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ie de diclororură de p-toluidină (4.6)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i 25 la 30 ml tetraclorură de carbon (4.4)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agită puternic amestecul.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 xml:space="preserve">După separarea fazelor, se îndepărtează faza inferioară (organică) </w:t>
            </w:r>
            <w:r w:rsidR="0095494E">
              <w:rPr>
                <w:rFonts w:ascii="Cambria Math" w:eastAsia="Arial Unicode MS" w:hAnsi="Cambria Math" w:cs="Cambria Math"/>
                <w:sz w:val="28"/>
                <w:szCs w:val="28"/>
              </w:rPr>
              <w:t>ş</w:t>
            </w:r>
            <w:r w:rsidRPr="001F3DCD">
              <w:rPr>
                <w:rFonts w:ascii="Times New Roman" w:eastAsia="Arial Unicode MS" w:hAnsi="Times New Roman" w:cs="Times New Roman"/>
                <w:sz w:val="28"/>
                <w:szCs w:val="28"/>
              </w:rPr>
              <w:t xml:space="preserve">i se repetă </w:t>
            </w:r>
            <w:r w:rsidRPr="001F3DCD">
              <w:rPr>
                <w:rFonts w:ascii="Times New Roman" w:eastAsia="Arial Unicode MS" w:hAnsi="Times New Roman" w:cs="Times New Roman"/>
                <w:sz w:val="28"/>
                <w:szCs w:val="28"/>
              </w:rPr>
              <w:lastRenderedPageBreak/>
              <w:t>extrac</w:t>
            </w:r>
            <w:r w:rsidR="0095494E">
              <w:rPr>
                <w:rFonts w:ascii="Cambria Math" w:eastAsia="Arial Unicode MS" w:hAnsi="Cambria Math" w:cs="Cambria Math"/>
                <w:sz w:val="28"/>
                <w:szCs w:val="28"/>
              </w:rPr>
              <w:t>ţ</w:t>
            </w:r>
            <w:r w:rsidRPr="001F3DCD">
              <w:rPr>
                <w:rFonts w:ascii="Times New Roman" w:eastAsia="Arial Unicode MS" w:hAnsi="Times New Roman" w:cs="Times New Roman"/>
                <w:sz w:val="28"/>
                <w:szCs w:val="28"/>
              </w:rPr>
              <w:t>ia folosind reactivii men</w:t>
            </w:r>
            <w:r w:rsidR="0095494E">
              <w:rPr>
                <w:rFonts w:ascii="Cambria Math" w:eastAsia="Arial Unicode MS" w:hAnsi="Cambria Math" w:cs="Cambria Math"/>
                <w:sz w:val="28"/>
                <w:szCs w:val="28"/>
              </w:rPr>
              <w:t>ţ</w:t>
            </w:r>
            <w:r w:rsidRPr="001F3DCD">
              <w:rPr>
                <w:rFonts w:ascii="Times New Roman" w:eastAsia="Arial Unicode MS" w:hAnsi="Times New Roman" w:cs="Times New Roman"/>
                <w:sz w:val="28"/>
                <w:szCs w:val="28"/>
              </w:rPr>
              <w:t>iona</w:t>
            </w:r>
            <w:r w:rsidR="0095494E">
              <w:rPr>
                <w:rFonts w:ascii="Cambria Math" w:eastAsia="Arial Unicode MS" w:hAnsi="Cambria Math" w:cs="Cambria Math"/>
                <w:sz w:val="28"/>
                <w:szCs w:val="28"/>
              </w:rPr>
              <w:t>ţ</w:t>
            </w:r>
            <w:r w:rsidRPr="001F3DCD">
              <w:rPr>
                <w:rFonts w:ascii="Times New Roman" w:eastAsia="Arial Unicode MS" w:hAnsi="Times New Roman" w:cs="Times New Roman"/>
                <w:sz w:val="28"/>
                <w:szCs w:val="28"/>
              </w:rPr>
              <w:t xml:space="preserve">i la punctul 6.1 </w:t>
            </w:r>
            <w:r w:rsidR="0095494E">
              <w:rPr>
                <w:rFonts w:ascii="Cambria Math" w:eastAsia="Arial Unicode MS" w:hAnsi="Cambria Math" w:cs="Cambria Math"/>
                <w:sz w:val="28"/>
                <w:szCs w:val="28"/>
              </w:rPr>
              <w:t>ş</w:t>
            </w:r>
            <w:r w:rsidRPr="001F3DCD">
              <w:rPr>
                <w:rFonts w:ascii="Times New Roman" w:eastAsia="Arial Unicode MS" w:hAnsi="Times New Roman" w:cs="Times New Roman"/>
                <w:sz w:val="28"/>
                <w:szCs w:val="28"/>
              </w:rPr>
              <w:t>i, din nou, se îndepărtează faza organică.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Se spală solu</w:t>
            </w:r>
            <w:r w:rsidR="0095494E">
              <w:rPr>
                <w:rFonts w:ascii="Cambria Math" w:eastAsia="Arial Unicode MS" w:hAnsi="Cambria Math" w:cs="Cambria Math"/>
                <w:sz w:val="28"/>
                <w:szCs w:val="28"/>
              </w:rPr>
              <w:t>ţ</w:t>
            </w:r>
            <w:r w:rsidRPr="001F3DCD">
              <w:rPr>
                <w:rFonts w:ascii="Times New Roman" w:eastAsia="Arial Unicode MS" w:hAnsi="Times New Roman" w:cs="Times New Roman"/>
                <w:sz w:val="28"/>
                <w:szCs w:val="28"/>
              </w:rPr>
              <w:t xml:space="preserve">ia apoasă într-un pahar de 600 ml </w:t>
            </w:r>
            <w:r w:rsidR="0095494E">
              <w:rPr>
                <w:rFonts w:ascii="Cambria Math" w:eastAsia="Arial Unicode MS" w:hAnsi="Cambria Math" w:cs="Cambria Math"/>
                <w:sz w:val="28"/>
                <w:szCs w:val="28"/>
              </w:rPr>
              <w:t>ş</w:t>
            </w:r>
            <w:r w:rsidRPr="001F3DCD">
              <w:rPr>
                <w:rFonts w:ascii="Times New Roman" w:eastAsia="Arial Unicode MS" w:hAnsi="Times New Roman" w:cs="Times New Roman"/>
                <w:sz w:val="28"/>
                <w:szCs w:val="28"/>
              </w:rPr>
              <w:t>i, prin fierberea solu</w:t>
            </w:r>
            <w:r w:rsidR="0095494E">
              <w:rPr>
                <w:rFonts w:ascii="Cambria Math" w:eastAsia="Arial Unicode MS" w:hAnsi="Cambria Math" w:cs="Cambria Math"/>
                <w:sz w:val="28"/>
                <w:szCs w:val="28"/>
              </w:rPr>
              <w:t>ţ</w:t>
            </w:r>
            <w:r w:rsidRPr="001F3DCD">
              <w:rPr>
                <w:rFonts w:ascii="Times New Roman" w:eastAsia="Arial Unicode MS" w:hAnsi="Times New Roman" w:cs="Times New Roman"/>
                <w:sz w:val="28"/>
                <w:szCs w:val="28"/>
              </w:rPr>
              <w:t>iei, se îndepărtează tetraclorura de carbon prezentă încă.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6.4.</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adaugă 50 ml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de acetat de amoniu (4.1), se aduce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ia la fierbere (5.9)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amestecă în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ia la fierbere 10 ml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fierbinte de clorură de calciu (4.2); se lasă în repaus.</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6.5.</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verifică dacă precipitarea este completă prin adăugarea câtorva picături de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ie de clorură de calciu (4.2.), se lasă să se răcească la temperatura camerei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apoi se amestecă cu 200 ml etanol (4.3);</w:t>
            </w:r>
            <w:r>
              <w:rPr>
                <w:rFonts w:ascii="Times New Roman" w:eastAsia="Arial Unicode MS" w:hAnsi="Times New Roman" w:cs="Times New Roman"/>
                <w:sz w:val="28"/>
                <w:szCs w:val="28"/>
                <w:lang w:val="en-US"/>
              </w:rPr>
              <w:t xml:space="preserve"> </w:t>
            </w:r>
            <w:r w:rsidRPr="001F3DCD">
              <w:rPr>
                <w:rFonts w:ascii="Times New Roman" w:eastAsia="Arial Unicode MS" w:hAnsi="Times New Roman" w:cs="Times New Roman"/>
                <w:sz w:val="28"/>
                <w:szCs w:val="28"/>
                <w:lang w:val="en-US"/>
              </w:rPr>
              <w:t>(5.10) se lasă să stea timp de 30 minute.</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6.6.</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Se filtrează lichidul printr-un creuzet filtrant din sticlă (5.3), cu o mică cantitate de apă fierbinte (50—60 °C), se transferă precipitatul în creuzetul filtrant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spală precipitatul cu apă rece.</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6.7.</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spală precipitatul de cinci ori cu por</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iuni mici de etanol (4.3)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apoi de cinci ori cu pu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in dietileter (4.5)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dizolvă precipitatul în 50 ml de acid sulfuric fierbinte (4.8), prin trecerea acestuia prin creuzetul filtrant la presiune redusă.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6.8.</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transferă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ia, fără pierderi, într-un balon conic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titrează cu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de permanganat de potasiu (4.7) până când apare o u</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oară colorare în roz.</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7.   CALCUL</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Con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inutul probei, exprimat ca procente masice de acid oxalic, se calculează cu formula:</w:t>
      </w:r>
    </w:p>
    <w:p w:rsidR="00143BA6" w:rsidRPr="001F3DCD" w:rsidRDefault="00143BA6" w:rsidP="00143BA6">
      <w:pPr>
        <w:spacing w:after="0" w:line="240" w:lineRule="auto"/>
        <w:jc w:val="center"/>
        <w:rPr>
          <w:rFonts w:ascii="Times New Roman" w:eastAsia="Arial Unicode MS" w:hAnsi="Times New Roman" w:cs="Times New Roman"/>
          <w:color w:val="000000"/>
          <w:sz w:val="28"/>
          <w:szCs w:val="28"/>
        </w:rPr>
      </w:pPr>
      <w:r w:rsidRPr="001F3DCD">
        <w:rPr>
          <w:rFonts w:ascii="Times New Roman" w:eastAsia="Arial Unicode MS" w:hAnsi="Times New Roman" w:cs="Times New Roman"/>
          <w:noProof/>
          <w:color w:val="000000"/>
          <w:sz w:val="28"/>
          <w:szCs w:val="28"/>
          <w:lang w:eastAsia="ru-RU"/>
        </w:rPr>
        <w:drawing>
          <wp:inline distT="0" distB="0" distL="0" distR="0">
            <wp:extent cx="2505075" cy="447675"/>
            <wp:effectExtent l="19050" t="0" r="9525" b="0"/>
            <wp:docPr id="11" name="Рисунок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92" cstate="print"/>
                    <a:srcRect/>
                    <a:stretch>
                      <a:fillRect/>
                    </a:stretch>
                  </pic:blipFill>
                  <pic:spPr bwMode="auto">
                    <a:xfrm>
                      <a:off x="0" y="0"/>
                      <a:ext cx="2505075" cy="447675"/>
                    </a:xfrm>
                    <a:prstGeom prst="rect">
                      <a:avLst/>
                    </a:prstGeom>
                    <a:noFill/>
                    <a:ln w="9525">
                      <a:noFill/>
                      <a:miter lim="800000"/>
                      <a:headEnd/>
                      <a:tailEnd/>
                    </a:ln>
                  </pic:spPr>
                </pic:pic>
              </a:graphicData>
            </a:graphic>
          </wp:inline>
        </w:drawing>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rPr>
      </w:pPr>
      <w:r w:rsidRPr="001F3DCD">
        <w:rPr>
          <w:rFonts w:ascii="Times New Roman" w:eastAsia="Arial Unicode MS" w:hAnsi="Times New Roman" w:cs="Times New Roman"/>
          <w:color w:val="000000"/>
          <w:sz w:val="28"/>
          <w:szCs w:val="28"/>
        </w:rPr>
        <w:t>în care:</w:t>
      </w:r>
    </w:p>
    <w:tbl>
      <w:tblPr>
        <w:tblW w:w="5000" w:type="pct"/>
        <w:tblCellSpacing w:w="0" w:type="dxa"/>
        <w:tblCellMar>
          <w:left w:w="0" w:type="dxa"/>
          <w:right w:w="0" w:type="dxa"/>
        </w:tblCellMar>
        <w:tblLook w:val="04A0"/>
      </w:tblPr>
      <w:tblGrid>
        <w:gridCol w:w="208"/>
        <w:gridCol w:w="9146"/>
      </w:tblGrid>
      <w:tr w:rsidR="00143BA6" w:rsidRPr="0095494E" w:rsidTr="00FC52A2">
        <w:trPr>
          <w:tblCellSpacing w:w="0" w:type="dxa"/>
        </w:trPr>
        <w:tc>
          <w:tcPr>
            <w:tcW w:w="0" w:type="auto"/>
            <w:hideMark/>
          </w:tcPr>
          <w:p w:rsidR="00143BA6" w:rsidRPr="001F3DCD" w:rsidRDefault="00143BA6" w:rsidP="00FC52A2">
            <w:pPr>
              <w:spacing w:after="0" w:line="240" w:lineRule="auto"/>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A</w:t>
            </w:r>
          </w:p>
        </w:tc>
        <w:tc>
          <w:tcPr>
            <w:tcW w:w="0" w:type="auto"/>
            <w:hideMark/>
          </w:tcPr>
          <w:p w:rsidR="00143BA6" w:rsidRPr="00F34CA0" w:rsidRDefault="00143BA6" w:rsidP="00143BA6">
            <w:pPr>
              <w:pStyle w:val="a6"/>
              <w:numPr>
                <w:ilvl w:val="0"/>
                <w:numId w:val="11"/>
              </w:numPr>
              <w:spacing w:after="0" w:line="240" w:lineRule="auto"/>
              <w:jc w:val="both"/>
              <w:rPr>
                <w:rFonts w:ascii="Times New Roman" w:eastAsia="Arial Unicode MS" w:hAnsi="Times New Roman" w:cs="Times New Roman"/>
                <w:sz w:val="28"/>
                <w:szCs w:val="28"/>
                <w:lang w:val="en-US"/>
              </w:rPr>
            </w:pPr>
            <w:r w:rsidRPr="00F34CA0">
              <w:rPr>
                <w:rFonts w:ascii="Times New Roman" w:eastAsia="Arial Unicode MS" w:hAnsi="Times New Roman" w:cs="Times New Roman"/>
                <w:sz w:val="28"/>
                <w:szCs w:val="28"/>
                <w:lang w:val="en-US"/>
              </w:rPr>
              <w:t>este consumul de permanganat de potasiu 0.1 n, măsurat conform 6.8;</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298"/>
        <w:gridCol w:w="9056"/>
      </w:tblGrid>
      <w:tr w:rsidR="00143BA6" w:rsidRPr="0095494E" w:rsidTr="00FC52A2">
        <w:trPr>
          <w:tblCellSpacing w:w="0" w:type="dxa"/>
        </w:trPr>
        <w:tc>
          <w:tcPr>
            <w:tcW w:w="0" w:type="auto"/>
            <w:hideMark/>
          </w:tcPr>
          <w:p w:rsidR="00143BA6" w:rsidRPr="001F3DCD" w:rsidRDefault="00143BA6" w:rsidP="00FC52A2">
            <w:pPr>
              <w:spacing w:after="0" w:line="240" w:lineRule="auto"/>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E</w:t>
            </w:r>
          </w:p>
        </w:tc>
        <w:tc>
          <w:tcPr>
            <w:tcW w:w="0" w:type="auto"/>
            <w:hideMark/>
          </w:tcPr>
          <w:p w:rsidR="00143BA6" w:rsidRPr="00F34CA0" w:rsidRDefault="00143BA6" w:rsidP="00143BA6">
            <w:pPr>
              <w:pStyle w:val="a6"/>
              <w:numPr>
                <w:ilvl w:val="0"/>
                <w:numId w:val="11"/>
              </w:numPr>
              <w:spacing w:after="0" w:line="240" w:lineRule="auto"/>
              <w:ind w:left="569"/>
              <w:jc w:val="both"/>
              <w:rPr>
                <w:rFonts w:ascii="Times New Roman" w:eastAsia="Arial Unicode MS" w:hAnsi="Times New Roman" w:cs="Times New Roman"/>
                <w:sz w:val="28"/>
                <w:szCs w:val="28"/>
                <w:lang w:val="en-US"/>
              </w:rPr>
            </w:pPr>
            <w:r w:rsidRPr="00F34CA0">
              <w:rPr>
                <w:rFonts w:ascii="Times New Roman" w:eastAsia="Arial Unicode MS" w:hAnsi="Times New Roman" w:cs="Times New Roman"/>
                <w:sz w:val="28"/>
                <w:szCs w:val="28"/>
                <w:lang w:val="en-US"/>
              </w:rPr>
              <w:t>este cantitatea analizată, în grame (6.1);</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787" w:type="pct"/>
        <w:tblCellSpacing w:w="0" w:type="dxa"/>
        <w:tblCellMar>
          <w:left w:w="0" w:type="dxa"/>
          <w:right w:w="0" w:type="dxa"/>
        </w:tblCellMar>
        <w:tblLook w:val="04A0"/>
      </w:tblPr>
      <w:tblGrid>
        <w:gridCol w:w="1275"/>
        <w:gridCol w:w="7681"/>
      </w:tblGrid>
      <w:tr w:rsidR="00143BA6" w:rsidRPr="0095494E" w:rsidTr="00FC52A2">
        <w:trPr>
          <w:tblCellSpacing w:w="0" w:type="dxa"/>
        </w:trPr>
        <w:tc>
          <w:tcPr>
            <w:tcW w:w="712" w:type="pct"/>
            <w:hideMark/>
          </w:tcPr>
          <w:p w:rsidR="00143BA6" w:rsidRPr="00F34CA0" w:rsidRDefault="00143BA6" w:rsidP="00FC52A2">
            <w:pPr>
              <w:spacing w:after="0" w:line="240" w:lineRule="auto"/>
              <w:rPr>
                <w:rFonts w:ascii="Times New Roman" w:eastAsia="Arial Unicode MS" w:hAnsi="Times New Roman" w:cs="Times New Roman"/>
                <w:sz w:val="28"/>
                <w:szCs w:val="28"/>
                <w:lang w:val="ro-RO"/>
              </w:rPr>
            </w:pPr>
            <w:r w:rsidRPr="001F3DCD">
              <w:rPr>
                <w:rFonts w:ascii="Times New Roman" w:eastAsia="Arial Unicode MS" w:hAnsi="Times New Roman" w:cs="Times New Roman"/>
                <w:sz w:val="28"/>
                <w:szCs w:val="28"/>
              </w:rPr>
              <w:t>4,50179</w:t>
            </w:r>
            <w:r>
              <w:rPr>
                <w:rFonts w:ascii="Times New Roman" w:eastAsia="Arial Unicode MS" w:hAnsi="Times New Roman" w:cs="Times New Roman"/>
                <w:sz w:val="28"/>
                <w:szCs w:val="28"/>
                <w:lang w:val="ro-RO"/>
              </w:rPr>
              <w:t xml:space="preserve"> -</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este factorul de conversie al acidului oxalic.</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8.   REPETABILITATE </w:t>
      </w:r>
      <w:hyperlink r:id="rId93" w:anchor="E0004" w:history="1">
        <w:r w:rsidRPr="001F3DCD">
          <w:rPr>
            <w:rFonts w:ascii="Times New Roman" w:eastAsia="Arial Unicode MS" w:hAnsi="Times New Roman" w:cs="Times New Roman"/>
            <w:b/>
            <w:bCs/>
            <w:color w:val="0000FF"/>
            <w:sz w:val="28"/>
            <w:szCs w:val="28"/>
            <w:u w:val="single"/>
            <w:lang w:val="en-US"/>
          </w:rPr>
          <w:t>(</w:t>
        </w:r>
        <w:r>
          <w:rPr>
            <w:rFonts w:ascii="Times New Roman" w:eastAsia="Arial Unicode MS" w:hAnsi="Times New Roman" w:cs="Times New Roman"/>
            <w:b/>
            <w:bCs/>
            <w:color w:val="0000FF"/>
            <w:sz w:val="28"/>
            <w:szCs w:val="28"/>
            <w:u w:val="single"/>
            <w:lang w:val="en-US"/>
          </w:rPr>
          <w:t>1</w:t>
        </w:r>
        <w:r w:rsidRPr="001F3DCD">
          <w:rPr>
            <w:rFonts w:ascii="Times New Roman" w:eastAsia="Arial Unicode MS" w:hAnsi="Times New Roman" w:cs="Times New Roman"/>
            <w:b/>
            <w:bCs/>
            <w:color w:val="0000FF"/>
            <w:sz w:val="28"/>
            <w:szCs w:val="28"/>
            <w:u w:val="single"/>
            <w:lang w:val="en-US"/>
          </w:rPr>
          <w:t>)</w:t>
        </w:r>
      </w:hyperlink>
      <w:r w:rsidRPr="001F3DCD">
        <w:rPr>
          <w:rFonts w:ascii="Times New Roman" w:eastAsia="Arial Unicode MS" w:hAnsi="Times New Roman" w:cs="Times New Roman"/>
          <w:b/>
          <w:bCs/>
          <w:color w:val="000000"/>
          <w:sz w:val="28"/>
          <w:szCs w:val="28"/>
          <w:lang w:val="en-US"/>
        </w:rPr>
        <w:t> </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Pentru un con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inut de acid oxalic de circa 5 %, diferen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a dintre rezultatele a două determinări făcute în paralel pe aceea</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probă nu trebuie să depă</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ească o valoare absolută de 0,15 %.</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9.   IDENTIFICARE</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9.1.   Principiu</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xml:space="preserve">Acidul oxalic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i/sau oxala</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ii se precipită ca oxalat de calciu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se dizolvă în acid sulfuric. Solu</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iei i se adaugă un pic de solu</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ie de permanganat de potasiu, care schimbă culoarea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duce la formarea dioxidului de carbon. Când CO</w:t>
      </w:r>
      <w:r w:rsidRPr="001F3DCD">
        <w:rPr>
          <w:rFonts w:ascii="Times New Roman" w:eastAsia="Arial Unicode MS" w:hAnsi="Times New Roman" w:cs="Times New Roman"/>
          <w:color w:val="000000"/>
          <w:sz w:val="28"/>
          <w:szCs w:val="28"/>
          <w:vertAlign w:val="subscript"/>
          <w:lang w:val="en-US"/>
        </w:rPr>
        <w:t>2</w:t>
      </w:r>
      <w:r w:rsidRPr="001F3DCD">
        <w:rPr>
          <w:rFonts w:ascii="Times New Roman" w:eastAsia="Arial Unicode MS" w:hAnsi="Times New Roman" w:cs="Times New Roman"/>
          <w:color w:val="000000"/>
          <w:sz w:val="28"/>
          <w:szCs w:val="28"/>
          <w:lang w:val="en-US"/>
        </w:rPr>
        <w:t> rezultat se trece printr-o solu</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ie de hidroxid de bariu, se formează precipitatul alb (lăptos) de carbonat de bariu.</w:t>
      </w:r>
    </w:p>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9.2.   Procedură</w:t>
      </w:r>
    </w:p>
    <w:tbl>
      <w:tblPr>
        <w:tblW w:w="5000" w:type="pct"/>
        <w:tblCellSpacing w:w="0" w:type="dxa"/>
        <w:tblCellMar>
          <w:left w:w="0" w:type="dxa"/>
          <w:right w:w="0" w:type="dxa"/>
        </w:tblCellMar>
        <w:tblLook w:val="04A0"/>
      </w:tblPr>
      <w:tblGrid>
        <w:gridCol w:w="630"/>
        <w:gridCol w:w="872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9.2.1.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tratează o por</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iune din proba de analizat a</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a cum s-a descris în sec</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iunile de la 6.1 până la 6.3; aceasta va îndepărta orice urmă de detergen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 prezentă.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630"/>
        <w:gridCol w:w="872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9.2.2.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adaugă o spatulă plină de acetat de sodiu (4.10) la circa 10 ml de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ob</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inută conform 9.2.1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acidulează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ia cu câteva picături de acid acetic glacial (4.11).</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630"/>
        <w:gridCol w:w="872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9.2.3.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adaugă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ie clorură de calciu 10 %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filtrează. Se dizolvă precipitatul de oxalat de calciu în 2 ml de acid sulfuric (1:1) (4.12).</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630"/>
        <w:gridCol w:w="872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lastRenderedPageBreak/>
              <w:t>9.2.4.</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transferă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ia într-o eprubetă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adaugă cu picătura circa 0,5 ml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de permanganat de potasiu 0,1 n (4.7). Dacă oxalatul este prezent,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ia î</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i pierde culoarea mai întâi treptat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apoi rapid.</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630"/>
        <w:gridCol w:w="872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9.2.5.</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rPr>
              <w:t>Imediat după adăugarea permanganatului de potasiu, se pune un tub de sticlă adecvat, cu dop, deasupra eprubetei, se încălze</w:t>
            </w:r>
            <w:r w:rsidR="0095494E">
              <w:rPr>
                <w:rFonts w:ascii="Cambria Math" w:eastAsia="Arial Unicode MS" w:hAnsi="Cambria Math" w:cs="Cambria Math"/>
                <w:sz w:val="28"/>
                <w:szCs w:val="28"/>
              </w:rPr>
              <w:t>ş</w:t>
            </w:r>
            <w:r w:rsidRPr="001F3DCD">
              <w:rPr>
                <w:rFonts w:ascii="Times New Roman" w:eastAsia="Arial Unicode MS" w:hAnsi="Times New Roman" w:cs="Times New Roman"/>
                <w:sz w:val="28"/>
                <w:szCs w:val="28"/>
              </w:rPr>
              <w:t>te u</w:t>
            </w:r>
            <w:r w:rsidR="0095494E">
              <w:rPr>
                <w:rFonts w:ascii="Cambria Math" w:eastAsia="Arial Unicode MS" w:hAnsi="Cambria Math" w:cs="Cambria Math"/>
                <w:sz w:val="28"/>
                <w:szCs w:val="28"/>
              </w:rPr>
              <w:t>ş</w:t>
            </w:r>
            <w:r w:rsidRPr="001F3DCD">
              <w:rPr>
                <w:rFonts w:ascii="Times New Roman" w:eastAsia="Arial Unicode MS" w:hAnsi="Times New Roman" w:cs="Times New Roman"/>
                <w:sz w:val="28"/>
                <w:szCs w:val="28"/>
              </w:rPr>
              <w:t>or con</w:t>
            </w:r>
            <w:r w:rsidR="0095494E">
              <w:rPr>
                <w:rFonts w:ascii="Cambria Math" w:eastAsia="Arial Unicode MS" w:hAnsi="Cambria Math" w:cs="Cambria Math"/>
                <w:sz w:val="28"/>
                <w:szCs w:val="28"/>
              </w:rPr>
              <w:t>ţ</w:t>
            </w:r>
            <w:r w:rsidRPr="001F3DCD">
              <w:rPr>
                <w:rFonts w:ascii="Times New Roman" w:eastAsia="Arial Unicode MS" w:hAnsi="Times New Roman" w:cs="Times New Roman"/>
                <w:sz w:val="28"/>
                <w:szCs w:val="28"/>
              </w:rPr>
              <w:t xml:space="preserve">inutul </w:t>
            </w:r>
            <w:r w:rsidR="0095494E">
              <w:rPr>
                <w:rFonts w:ascii="Cambria Math" w:eastAsia="Arial Unicode MS" w:hAnsi="Cambria Math" w:cs="Cambria Math"/>
                <w:sz w:val="28"/>
                <w:szCs w:val="28"/>
              </w:rPr>
              <w:t>ş</w:t>
            </w:r>
            <w:r w:rsidRPr="001F3DCD">
              <w:rPr>
                <w:rFonts w:ascii="Times New Roman" w:eastAsia="Arial Unicode MS" w:hAnsi="Times New Roman" w:cs="Times New Roman"/>
                <w:sz w:val="28"/>
                <w:szCs w:val="28"/>
              </w:rPr>
              <w:t>i se colectează dioxidul de carbon format într-o solu</w:t>
            </w:r>
            <w:r w:rsidR="0095494E">
              <w:rPr>
                <w:rFonts w:ascii="Cambria Math" w:eastAsia="Arial Unicode MS" w:hAnsi="Cambria Math" w:cs="Cambria Math"/>
                <w:sz w:val="28"/>
                <w:szCs w:val="28"/>
              </w:rPr>
              <w:t>ţ</w:t>
            </w:r>
            <w:r w:rsidRPr="001F3DCD">
              <w:rPr>
                <w:rFonts w:ascii="Times New Roman" w:eastAsia="Arial Unicode MS" w:hAnsi="Times New Roman" w:cs="Times New Roman"/>
                <w:sz w:val="28"/>
                <w:szCs w:val="28"/>
              </w:rPr>
              <w:t xml:space="preserve">ie saturată de hidroxid de bariu (4.13). </w:t>
            </w:r>
            <w:r w:rsidRPr="001F3DCD">
              <w:rPr>
                <w:rFonts w:ascii="Times New Roman" w:eastAsia="Arial Unicode MS" w:hAnsi="Times New Roman" w:cs="Times New Roman"/>
                <w:sz w:val="28"/>
                <w:szCs w:val="28"/>
                <w:lang w:val="en-US"/>
              </w:rPr>
              <w:t>Apari</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ia, după 3 până la 5 minute, a unui nor lăptos de carbonat</w:t>
            </w:r>
            <w:r>
              <w:rPr>
                <w:rFonts w:ascii="Times New Roman" w:eastAsia="Arial Unicode MS" w:hAnsi="Times New Roman" w:cs="Times New Roman"/>
                <w:sz w:val="28"/>
                <w:szCs w:val="28"/>
                <w:lang w:val="en-US"/>
              </w:rPr>
              <w:t xml:space="preserve"> </w:t>
            </w:r>
            <w:r w:rsidRPr="001F3DCD">
              <w:rPr>
                <w:rFonts w:ascii="Times New Roman" w:eastAsia="Arial Unicode MS" w:hAnsi="Times New Roman" w:cs="Times New Roman"/>
                <w:sz w:val="28"/>
                <w:szCs w:val="28"/>
                <w:lang w:val="en-US"/>
              </w:rPr>
              <w:t>de bariu indică prezen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a acidului oxalic.</w:t>
            </w:r>
          </w:p>
        </w:tc>
      </w:tr>
    </w:tbl>
    <w:p w:rsidR="00143BA6" w:rsidRDefault="00143BA6" w:rsidP="00143BA6">
      <w:pPr>
        <w:spacing w:after="0" w:line="240" w:lineRule="auto"/>
        <w:rPr>
          <w:rFonts w:ascii="Times New Roman" w:eastAsia="Arial Unicode MS" w:hAnsi="Times New Roman" w:cs="Times New Roman"/>
          <w:b/>
          <w:bCs/>
          <w:color w:val="000000"/>
          <w:sz w:val="28"/>
          <w:szCs w:val="28"/>
          <w:lang w:val="en-US"/>
        </w:rPr>
      </w:pPr>
    </w:p>
    <w:p w:rsidR="00143BA6" w:rsidRPr="001F3DCD" w:rsidRDefault="00143BA6" w:rsidP="00143BA6">
      <w:pPr>
        <w:spacing w:after="0" w:line="240" w:lineRule="auto"/>
        <w:jc w:val="center"/>
        <w:rPr>
          <w:rFonts w:ascii="Times New Roman" w:eastAsia="Arial Unicode MS" w:hAnsi="Times New Roman" w:cs="Times New Roman"/>
          <w:b/>
          <w:bCs/>
          <w:color w:val="000000"/>
          <w:sz w:val="28"/>
          <w:szCs w:val="28"/>
          <w:lang w:val="en-US"/>
        </w:rPr>
      </w:pPr>
      <w:r>
        <w:rPr>
          <w:rFonts w:ascii="Times New Roman" w:eastAsia="Arial Unicode MS" w:hAnsi="Times New Roman" w:cs="Times New Roman"/>
          <w:b/>
          <w:bCs/>
          <w:color w:val="000000"/>
          <w:sz w:val="28"/>
          <w:szCs w:val="28"/>
          <w:lang w:val="en-US"/>
        </w:rPr>
        <w:t>CAPITOLUL VI</w:t>
      </w:r>
      <w:r w:rsidRPr="001F3DCD">
        <w:rPr>
          <w:rFonts w:ascii="Times New Roman" w:eastAsia="Arial Unicode MS" w:hAnsi="Times New Roman" w:cs="Times New Roman"/>
          <w:b/>
          <w:bCs/>
          <w:color w:val="000000"/>
          <w:sz w:val="28"/>
          <w:szCs w:val="28"/>
          <w:lang w:val="en-US"/>
        </w:rPr>
        <w:t>.   DETERMINAREA CLOROFORMULUI ÎN PASTA DE DIN</w:t>
      </w:r>
      <w:r>
        <w:rPr>
          <w:rFonts w:ascii="Times New Roman" w:eastAsia="Arial Unicode MS" w:hAnsi="Times New Roman" w:cs="Times New Roman"/>
          <w:b/>
          <w:bCs/>
          <w:color w:val="000000"/>
          <w:sz w:val="28"/>
          <w:szCs w:val="28"/>
          <w:lang w:val="en-US"/>
        </w:rPr>
        <w:t>Ţ</w:t>
      </w:r>
      <w:r w:rsidRPr="001F3DCD">
        <w:rPr>
          <w:rFonts w:ascii="Times New Roman" w:eastAsia="Arial Unicode MS" w:hAnsi="Times New Roman" w:cs="Times New Roman"/>
          <w:b/>
          <w:bCs/>
          <w:color w:val="000000"/>
          <w:sz w:val="28"/>
          <w:szCs w:val="28"/>
          <w:lang w:val="en-US"/>
        </w:rPr>
        <w:t>I</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1.   OBIECTUL</w:t>
      </w:r>
      <w:r>
        <w:rPr>
          <w:rFonts w:ascii="Times New Roman" w:eastAsia="Arial Unicode MS" w:hAnsi="Times New Roman" w:cs="Times New Roman"/>
          <w:b/>
          <w:bCs/>
          <w:color w:val="000000"/>
          <w:sz w:val="28"/>
          <w:szCs w:val="28"/>
          <w:lang w:val="en-US"/>
        </w:rPr>
        <w:t xml:space="preserve"> Ş</w:t>
      </w:r>
      <w:r w:rsidRPr="001F3DCD">
        <w:rPr>
          <w:rFonts w:ascii="Times New Roman" w:eastAsia="Arial Unicode MS" w:hAnsi="Times New Roman" w:cs="Times New Roman"/>
          <w:b/>
          <w:bCs/>
          <w:color w:val="000000"/>
          <w:sz w:val="28"/>
          <w:szCs w:val="28"/>
          <w:lang w:val="en-US"/>
        </w:rPr>
        <w:t>I DOMENIUL DE APLICARE</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Prezenta metodă este folosită pentru determinarea cloroformului în pasta de din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i prin cromatografie de gaz. Această metodă este adecvată pentru determinarea cloroformului la nivel </w:t>
      </w:r>
      <w:r w:rsidRPr="005944BF">
        <w:rPr>
          <w:rFonts w:ascii="Times New Roman" w:eastAsia="Arial Unicode MS" w:hAnsi="Times New Roman" w:cs="Times New Roman"/>
          <w:b/>
          <w:color w:val="000000"/>
          <w:sz w:val="28"/>
          <w:szCs w:val="28"/>
          <w:lang w:val="en-US"/>
        </w:rPr>
        <w:t>de 5 %</w:t>
      </w:r>
      <w:r w:rsidRPr="001F3DCD">
        <w:rPr>
          <w:rFonts w:ascii="Times New Roman" w:eastAsia="Arial Unicode MS" w:hAnsi="Times New Roman" w:cs="Times New Roman"/>
          <w:color w:val="000000"/>
          <w:sz w:val="28"/>
          <w:szCs w:val="28"/>
          <w:lang w:val="en-US"/>
        </w:rPr>
        <w:t xml:space="preserve"> sau mai pu</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in.</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2.   DEFINI</w:t>
      </w:r>
      <w:r w:rsidR="0095494E">
        <w:rPr>
          <w:rFonts w:ascii="Cambria Math" w:eastAsia="Arial Unicode MS" w:hAnsi="Cambria Math" w:cs="Cambria Math"/>
          <w:b/>
          <w:bCs/>
          <w:color w:val="000000"/>
          <w:sz w:val="28"/>
          <w:szCs w:val="28"/>
          <w:lang w:val="en-US"/>
        </w:rPr>
        <w:t>Ţ</w:t>
      </w:r>
      <w:r w:rsidRPr="001F3DCD">
        <w:rPr>
          <w:rFonts w:ascii="Times New Roman" w:eastAsia="Arial Unicode MS" w:hAnsi="Times New Roman" w:cs="Times New Roman"/>
          <w:b/>
          <w:bCs/>
          <w:color w:val="000000"/>
          <w:sz w:val="28"/>
          <w:szCs w:val="28"/>
          <w:lang w:val="en-US"/>
        </w:rPr>
        <w:t>IE</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Con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inutul de cloroform determinat prin această metodă este exprimat în procente</w:t>
      </w:r>
      <w:r>
        <w:rPr>
          <w:rFonts w:ascii="Times New Roman" w:eastAsia="Arial Unicode MS" w:hAnsi="Times New Roman" w:cs="Times New Roman"/>
          <w:color w:val="000000"/>
          <w:sz w:val="28"/>
          <w:szCs w:val="28"/>
          <w:lang w:val="en-US"/>
        </w:rPr>
        <w:t xml:space="preserve"> </w:t>
      </w:r>
      <w:r w:rsidRPr="001F3DCD">
        <w:rPr>
          <w:rFonts w:ascii="Times New Roman" w:eastAsia="Arial Unicode MS" w:hAnsi="Times New Roman" w:cs="Times New Roman"/>
          <w:color w:val="000000"/>
          <w:sz w:val="28"/>
          <w:szCs w:val="28"/>
          <w:lang w:val="en-US"/>
        </w:rPr>
        <w:t>de masice de produs.</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3.   PRINCIPIU</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Pasta de din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i este în suspensie într-un amestec de dimetilformamidă/metanol la care se adaugă o cantitate cunoscută de acetonitril ca standard intern. După centrifugare, o parte a fazei lichide este supusă cromatografiei de gaz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se calculează con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inutul de cloroform.</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4.   REACTIVI</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To</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 reactivi trebuie să fie de puritate analitică.</w:t>
      </w:r>
    </w:p>
    <w:tbl>
      <w:tblPr>
        <w:tblW w:w="5000" w:type="pct"/>
        <w:tblCellSpacing w:w="0" w:type="dxa"/>
        <w:tblCellMar>
          <w:left w:w="0" w:type="dxa"/>
          <w:right w:w="0" w:type="dxa"/>
        </w:tblCellMar>
        <w:tblLook w:val="04A0"/>
      </w:tblPr>
      <w:tblGrid>
        <w:gridCol w:w="494"/>
        <w:gridCol w:w="8860"/>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Porapak Q, Chromosorb 101 sau echivalent, de la 80 la 100 ochiuri</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017" w:type="pct"/>
        <w:tblCellSpacing w:w="0" w:type="dxa"/>
        <w:tblCellMar>
          <w:left w:w="0" w:type="dxa"/>
          <w:right w:w="0" w:type="dxa"/>
        </w:tblCellMar>
        <w:tblLook w:val="04A0"/>
      </w:tblPr>
      <w:tblGrid>
        <w:gridCol w:w="567"/>
        <w:gridCol w:w="6948"/>
      </w:tblGrid>
      <w:tr w:rsidR="00143BA6" w:rsidRPr="001F3DCD" w:rsidTr="00FC52A2">
        <w:trPr>
          <w:tblCellSpacing w:w="0" w:type="dxa"/>
        </w:trPr>
        <w:tc>
          <w:tcPr>
            <w:tcW w:w="377"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Acetonitril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3993" w:type="pct"/>
        <w:tblCellSpacing w:w="0" w:type="dxa"/>
        <w:tblCellMar>
          <w:left w:w="0" w:type="dxa"/>
          <w:right w:w="0" w:type="dxa"/>
        </w:tblCellMar>
        <w:tblLook w:val="04A0"/>
      </w:tblPr>
      <w:tblGrid>
        <w:gridCol w:w="568"/>
        <w:gridCol w:w="6902"/>
      </w:tblGrid>
      <w:tr w:rsidR="00143BA6" w:rsidRPr="001F3DCD" w:rsidTr="00FC52A2">
        <w:trPr>
          <w:tblCellSpacing w:w="0" w:type="dxa"/>
        </w:trPr>
        <w:tc>
          <w:tcPr>
            <w:tcW w:w="380"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Cloroform</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464" w:type="pct"/>
        <w:tblCellSpacing w:w="0" w:type="dxa"/>
        <w:tblCellMar>
          <w:left w:w="0" w:type="dxa"/>
          <w:right w:w="0" w:type="dxa"/>
        </w:tblCellMar>
        <w:tblLook w:val="04A0"/>
      </w:tblPr>
      <w:tblGrid>
        <w:gridCol w:w="566"/>
        <w:gridCol w:w="7785"/>
      </w:tblGrid>
      <w:tr w:rsidR="00143BA6" w:rsidRPr="001F3DCD" w:rsidTr="00FC52A2">
        <w:trPr>
          <w:tblCellSpacing w:w="0" w:type="dxa"/>
        </w:trPr>
        <w:tc>
          <w:tcPr>
            <w:tcW w:w="339"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4.4.</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Dimetilformamidă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3752" w:type="pct"/>
        <w:tblCellSpacing w:w="0" w:type="dxa"/>
        <w:tblCellMar>
          <w:left w:w="0" w:type="dxa"/>
          <w:right w:w="0" w:type="dxa"/>
        </w:tblCellMar>
        <w:tblLook w:val="04A0"/>
      </w:tblPr>
      <w:tblGrid>
        <w:gridCol w:w="567"/>
        <w:gridCol w:w="6452"/>
      </w:tblGrid>
      <w:tr w:rsidR="00143BA6" w:rsidRPr="001F3DCD" w:rsidTr="00FC52A2">
        <w:trPr>
          <w:tblCellSpacing w:w="0" w:type="dxa"/>
        </w:trPr>
        <w:tc>
          <w:tcPr>
            <w:tcW w:w="404"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4.5.</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Metanol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4.6.</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de standard intern</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Se introduc cu pipeta 5 ml dimetilformamidă (4.4) într-un balon standard de 50 ml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i se adaugă circa 300 mg (M mg) acetonitril, cântărit cu precizie. Se completează până la semn cu dimetilformamidă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amestecă.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4.7.</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lang w:val="en-US"/>
              </w:rPr>
              <w:t>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pentru determinarea factorului de răspuns relativ. Se introduc cu pipeta exact 5 ml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ie de standard intern (4.6) într-un balon standard de 10 ml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adaugă aproximativ 300 mg (M</w:t>
            </w:r>
            <w:r w:rsidRPr="001F3DCD">
              <w:rPr>
                <w:rFonts w:ascii="Times New Roman" w:eastAsia="Arial Unicode MS" w:hAnsi="Times New Roman" w:cs="Times New Roman"/>
                <w:sz w:val="28"/>
                <w:szCs w:val="28"/>
                <w:vertAlign w:val="subscript"/>
                <w:lang w:val="en-US"/>
              </w:rPr>
              <w:t>1</w:t>
            </w:r>
            <w:r w:rsidRPr="001F3DCD">
              <w:rPr>
                <w:rFonts w:ascii="Times New Roman" w:eastAsia="Arial Unicode MS" w:hAnsi="Times New Roman" w:cs="Times New Roman"/>
                <w:sz w:val="28"/>
                <w:szCs w:val="28"/>
                <w:lang w:val="en-US"/>
              </w:rPr>
              <w:t xml:space="preserve"> mg) cloroform, cântărit cu precizie. </w:t>
            </w:r>
            <w:r w:rsidRPr="001F3DCD">
              <w:rPr>
                <w:rFonts w:ascii="Times New Roman" w:eastAsia="Arial Unicode MS" w:hAnsi="Times New Roman" w:cs="Times New Roman"/>
                <w:sz w:val="28"/>
                <w:szCs w:val="28"/>
              </w:rPr>
              <w:t xml:space="preserve">Se aduce la semn cu dimetilformamidă </w:t>
            </w:r>
            <w:r w:rsidR="0095494E">
              <w:rPr>
                <w:rFonts w:ascii="Cambria Math" w:eastAsia="Arial Unicode MS" w:hAnsi="Cambria Math" w:cs="Cambria Math"/>
                <w:sz w:val="28"/>
                <w:szCs w:val="28"/>
              </w:rPr>
              <w:t>ş</w:t>
            </w:r>
            <w:r w:rsidRPr="001F3DCD">
              <w:rPr>
                <w:rFonts w:ascii="Times New Roman" w:eastAsia="Arial Unicode MS" w:hAnsi="Times New Roman" w:cs="Times New Roman"/>
                <w:sz w:val="28"/>
                <w:szCs w:val="28"/>
              </w:rPr>
              <w:t>i se amestecă.</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 xml:space="preserve">5.   APARATURĂ </w:t>
      </w:r>
      <w:r>
        <w:rPr>
          <w:rFonts w:ascii="Times New Roman" w:eastAsia="Arial Unicode MS" w:hAnsi="Times New Roman" w:cs="Times New Roman"/>
          <w:b/>
          <w:bCs/>
          <w:color w:val="000000"/>
          <w:sz w:val="28"/>
          <w:szCs w:val="28"/>
          <w:lang w:val="ro-RO"/>
        </w:rPr>
        <w:t>Ş</w:t>
      </w:r>
      <w:r w:rsidRPr="001F3DCD">
        <w:rPr>
          <w:rFonts w:ascii="Times New Roman" w:eastAsia="Arial Unicode MS" w:hAnsi="Times New Roman" w:cs="Times New Roman"/>
          <w:b/>
          <w:bCs/>
          <w:color w:val="000000"/>
          <w:sz w:val="28"/>
          <w:szCs w:val="28"/>
        </w:rPr>
        <w:t>I ECHIPAMENT</w:t>
      </w:r>
    </w:p>
    <w:tbl>
      <w:tblPr>
        <w:tblW w:w="4365" w:type="pct"/>
        <w:tblCellSpacing w:w="0" w:type="dxa"/>
        <w:tblCellMar>
          <w:left w:w="0" w:type="dxa"/>
          <w:right w:w="0" w:type="dxa"/>
        </w:tblCellMar>
        <w:tblLook w:val="04A0"/>
      </w:tblPr>
      <w:tblGrid>
        <w:gridCol w:w="426"/>
        <w:gridCol w:w="7740"/>
      </w:tblGrid>
      <w:tr w:rsidR="00143BA6" w:rsidRPr="001F3DCD" w:rsidTr="00FC52A2">
        <w:trPr>
          <w:tblCellSpacing w:w="0" w:type="dxa"/>
        </w:trPr>
        <w:tc>
          <w:tcPr>
            <w:tcW w:w="261"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lang w:val="en-US"/>
              </w:rPr>
              <w:t xml:space="preserve"> </w:t>
            </w:r>
            <w:r w:rsidRPr="001F3DCD">
              <w:rPr>
                <w:rFonts w:ascii="Times New Roman" w:eastAsia="Arial Unicode MS" w:hAnsi="Times New Roman" w:cs="Times New Roman"/>
                <w:sz w:val="28"/>
                <w:szCs w:val="28"/>
              </w:rPr>
              <w:t>Balan</w:t>
            </w:r>
            <w:r w:rsidR="0095494E">
              <w:rPr>
                <w:rFonts w:ascii="Cambria Math" w:eastAsia="Arial Unicode MS" w:hAnsi="Cambria Math" w:cs="Cambria Math"/>
                <w:sz w:val="28"/>
                <w:szCs w:val="28"/>
              </w:rPr>
              <w:t>ţ</w:t>
            </w:r>
            <w:r w:rsidRPr="001F3DCD">
              <w:rPr>
                <w:rFonts w:ascii="Times New Roman" w:eastAsia="Arial Unicode MS" w:hAnsi="Times New Roman" w:cs="Times New Roman"/>
                <w:sz w:val="28"/>
                <w:szCs w:val="28"/>
              </w:rPr>
              <w:t>ă analitică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907" w:type="pct"/>
        <w:tblCellSpacing w:w="0" w:type="dxa"/>
        <w:tblCellMar>
          <w:left w:w="0" w:type="dxa"/>
          <w:right w:w="0" w:type="dxa"/>
        </w:tblCellMar>
        <w:tblLook w:val="04A0"/>
      </w:tblPr>
      <w:tblGrid>
        <w:gridCol w:w="426"/>
        <w:gridCol w:w="8754"/>
      </w:tblGrid>
      <w:tr w:rsidR="00143BA6" w:rsidRPr="0095494E" w:rsidTr="00FC52A2">
        <w:trPr>
          <w:tblCellSpacing w:w="0" w:type="dxa"/>
        </w:trPr>
        <w:tc>
          <w:tcPr>
            <w:tcW w:w="232"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 Cromatograf de gaze cu detector de ionizare cu flacără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90"/>
        <w:gridCol w:w="886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Microseringă cu o capacitate de 5 până la 10 </w:t>
            </w:r>
            <w:r w:rsidRPr="001F3DCD">
              <w:rPr>
                <w:rFonts w:ascii="Times New Roman" w:eastAsia="Arial Unicode MS" w:hAnsi="Times New Roman" w:cs="Times New Roman"/>
                <w:sz w:val="28"/>
                <w:szCs w:val="28"/>
              </w:rPr>
              <w:t>μ</w:t>
            </w:r>
            <w:r w:rsidRPr="001F3DCD">
              <w:rPr>
                <w:rFonts w:ascii="Times New Roman" w:eastAsia="Arial Unicode MS" w:hAnsi="Times New Roman" w:cs="Times New Roman"/>
                <w:sz w:val="28"/>
                <w:szCs w:val="28"/>
                <w:lang w:val="en-US"/>
              </w:rPr>
              <w:t xml:space="preserve">l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grada</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ie de 0,1 </w:t>
            </w:r>
            <w:r w:rsidRPr="001F3DCD">
              <w:rPr>
                <w:rFonts w:ascii="Times New Roman" w:eastAsia="Arial Unicode MS" w:hAnsi="Times New Roman" w:cs="Times New Roman"/>
                <w:sz w:val="28"/>
                <w:szCs w:val="28"/>
              </w:rPr>
              <w:t>μ</w:t>
            </w:r>
            <w:r w:rsidRPr="001F3DCD">
              <w:rPr>
                <w:rFonts w:ascii="Times New Roman" w:eastAsia="Arial Unicode MS" w:hAnsi="Times New Roman" w:cs="Times New Roman"/>
                <w:sz w:val="28"/>
                <w:szCs w:val="28"/>
                <w:lang w:val="en-US"/>
              </w:rPr>
              <w:t>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828" w:type="pct"/>
        <w:tblCellSpacing w:w="0" w:type="dxa"/>
        <w:tblCellMar>
          <w:left w:w="0" w:type="dxa"/>
          <w:right w:w="0" w:type="dxa"/>
        </w:tblCellMar>
        <w:tblLook w:val="04A0"/>
      </w:tblPr>
      <w:tblGrid>
        <w:gridCol w:w="426"/>
        <w:gridCol w:w="8606"/>
      </w:tblGrid>
      <w:tr w:rsidR="00143BA6" w:rsidRPr="0095494E" w:rsidTr="00FC52A2">
        <w:trPr>
          <w:tblCellSpacing w:w="0" w:type="dxa"/>
        </w:trPr>
        <w:tc>
          <w:tcPr>
            <w:tcW w:w="236"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5.4.</w:t>
            </w:r>
          </w:p>
        </w:tc>
        <w:tc>
          <w:tcPr>
            <w:tcW w:w="0" w:type="auto"/>
            <w:hideMark/>
          </w:tcPr>
          <w:p w:rsidR="00143BA6" w:rsidRPr="001F3DCD" w:rsidRDefault="00143BA6" w:rsidP="00FC52A2">
            <w:pPr>
              <w:spacing w:after="0" w:line="240" w:lineRule="auto"/>
              <w:ind w:left="-158" w:firstLine="158"/>
              <w:jc w:val="both"/>
              <w:rPr>
                <w:rFonts w:ascii="Times New Roman" w:eastAsia="Arial Unicode MS" w:hAnsi="Times New Roman" w:cs="Times New Roman"/>
                <w:sz w:val="28"/>
                <w:szCs w:val="28"/>
                <w:lang w:val="en-US"/>
              </w:rPr>
            </w:pPr>
            <w:r>
              <w:rPr>
                <w:rFonts w:ascii="Times New Roman" w:eastAsia="Arial Unicode MS" w:hAnsi="Times New Roman" w:cs="Times New Roman"/>
                <w:sz w:val="28"/>
                <w:szCs w:val="28"/>
                <w:lang w:val="en-US"/>
              </w:rPr>
              <w:t xml:space="preserve"> </w:t>
            </w:r>
            <w:r w:rsidRPr="001F3DCD">
              <w:rPr>
                <w:rFonts w:ascii="Times New Roman" w:eastAsia="Arial Unicode MS" w:hAnsi="Times New Roman" w:cs="Times New Roman"/>
                <w:sz w:val="28"/>
                <w:szCs w:val="28"/>
                <w:lang w:val="en-US"/>
              </w:rPr>
              <w:t>Pipete de gaze cu capacită</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 de 1, 4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5 ml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607" w:type="pct"/>
        <w:tblCellSpacing w:w="0" w:type="dxa"/>
        <w:tblCellMar>
          <w:left w:w="0" w:type="dxa"/>
          <w:right w:w="0" w:type="dxa"/>
        </w:tblCellMar>
        <w:tblLook w:val="04A0"/>
      </w:tblPr>
      <w:tblGrid>
        <w:gridCol w:w="426"/>
        <w:gridCol w:w="8193"/>
      </w:tblGrid>
      <w:tr w:rsidR="00143BA6" w:rsidRPr="0095494E" w:rsidTr="00FC52A2">
        <w:trPr>
          <w:tblCellSpacing w:w="0" w:type="dxa"/>
        </w:trPr>
        <w:tc>
          <w:tcPr>
            <w:tcW w:w="247"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5.5.</w:t>
            </w:r>
          </w:p>
        </w:tc>
        <w:tc>
          <w:tcPr>
            <w:tcW w:w="0" w:type="auto"/>
            <w:hideMark/>
          </w:tcPr>
          <w:p w:rsidR="00143BA6" w:rsidRPr="001F3DCD" w:rsidRDefault="00143BA6" w:rsidP="00FC52A2">
            <w:pPr>
              <w:spacing w:after="0" w:line="240" w:lineRule="auto"/>
              <w:ind w:left="-456" w:firstLine="456"/>
              <w:jc w:val="both"/>
              <w:rPr>
                <w:rFonts w:ascii="Times New Roman" w:eastAsia="Arial Unicode MS" w:hAnsi="Times New Roman" w:cs="Times New Roman"/>
                <w:sz w:val="28"/>
                <w:szCs w:val="28"/>
                <w:lang w:val="en-US"/>
              </w:rPr>
            </w:pPr>
            <w:r>
              <w:rPr>
                <w:rFonts w:ascii="Times New Roman" w:eastAsia="Arial Unicode MS" w:hAnsi="Times New Roman" w:cs="Times New Roman"/>
                <w:sz w:val="28"/>
                <w:szCs w:val="28"/>
                <w:lang w:val="en-US"/>
              </w:rPr>
              <w:t xml:space="preserve"> </w:t>
            </w:r>
            <w:r w:rsidRPr="001F3DCD">
              <w:rPr>
                <w:rFonts w:ascii="Times New Roman" w:eastAsia="Arial Unicode MS" w:hAnsi="Times New Roman" w:cs="Times New Roman"/>
                <w:sz w:val="28"/>
                <w:szCs w:val="28"/>
                <w:lang w:val="en-US"/>
              </w:rPr>
              <w:t xml:space="preserve">Baloane cotate de 10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50 ml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5.6.</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sz w:val="28"/>
                <w:szCs w:val="28"/>
                <w:lang w:val="en-US"/>
              </w:rPr>
              <w:t xml:space="preserve"> </w:t>
            </w:r>
            <w:r w:rsidRPr="001F3DCD">
              <w:rPr>
                <w:rFonts w:ascii="Times New Roman" w:eastAsia="Arial Unicode MS" w:hAnsi="Times New Roman" w:cs="Times New Roman"/>
                <w:sz w:val="28"/>
                <w:szCs w:val="28"/>
                <w:lang w:val="en-US"/>
              </w:rPr>
              <w:t>Eprubete, aproximativ 20 ml, cu dop filetat, Sovirel France No.20 sau echivalent. Dopul filetat are o armătură de etan</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are interioară teflonată pe o parte.</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005" w:type="pct"/>
        <w:tblCellSpacing w:w="0" w:type="dxa"/>
        <w:tblCellMar>
          <w:left w:w="0" w:type="dxa"/>
          <w:right w:w="0" w:type="dxa"/>
        </w:tblCellMar>
        <w:tblLook w:val="04A0"/>
      </w:tblPr>
      <w:tblGrid>
        <w:gridCol w:w="566"/>
        <w:gridCol w:w="6927"/>
      </w:tblGrid>
      <w:tr w:rsidR="00143BA6" w:rsidRPr="001F3DCD" w:rsidTr="00FC52A2">
        <w:trPr>
          <w:tblCellSpacing w:w="0" w:type="dxa"/>
        </w:trPr>
        <w:tc>
          <w:tcPr>
            <w:tcW w:w="378"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5.7.</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Centrifugă</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lastRenderedPageBreak/>
        <w:t>6.   PROCEDURĂ</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6.1.   Condi</w:t>
      </w:r>
      <w:r w:rsidR="0095494E">
        <w:rPr>
          <w:rFonts w:ascii="Cambria Math" w:eastAsia="Arial Unicode MS" w:hAnsi="Cambria Math" w:cs="Cambria Math"/>
          <w:b/>
          <w:bCs/>
          <w:color w:val="000000"/>
          <w:sz w:val="28"/>
          <w:szCs w:val="28"/>
          <w:lang w:val="en-US"/>
        </w:rPr>
        <w:t>ţ</w:t>
      </w:r>
      <w:r w:rsidRPr="001F3DCD">
        <w:rPr>
          <w:rFonts w:ascii="Times New Roman" w:eastAsia="Arial Unicode MS" w:hAnsi="Times New Roman" w:cs="Times New Roman"/>
          <w:b/>
          <w:bCs/>
          <w:color w:val="000000"/>
          <w:sz w:val="28"/>
          <w:szCs w:val="28"/>
          <w:lang w:val="en-US"/>
        </w:rPr>
        <w:t>ii adecvate pentru cromatografia de gaz</w:t>
      </w:r>
    </w:p>
    <w:tbl>
      <w:tblPr>
        <w:tblW w:w="4459" w:type="pct"/>
        <w:tblCellSpacing w:w="0" w:type="dxa"/>
        <w:tblCellMar>
          <w:left w:w="0" w:type="dxa"/>
          <w:right w:w="0" w:type="dxa"/>
        </w:tblCellMar>
        <w:tblLook w:val="04A0"/>
      </w:tblPr>
      <w:tblGrid>
        <w:gridCol w:w="709"/>
        <w:gridCol w:w="7633"/>
      </w:tblGrid>
      <w:tr w:rsidR="00143BA6" w:rsidRPr="0095494E" w:rsidTr="00FC52A2">
        <w:trPr>
          <w:tblCellSpacing w:w="0" w:type="dxa"/>
        </w:trPr>
        <w:tc>
          <w:tcPr>
            <w:tcW w:w="425"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6.1.1.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Material coloană: sticlă</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Lungime: 150 cm.</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Diametru interior: 4 mm</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Diametru exterior: 6 mm</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630"/>
        <w:gridCol w:w="872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6.1.2.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Umplutură coloană: Porapak Q, Chromosorb 101 sau echivalent de 80—100 ochiuri (4.1) cu acidul unui vibrator.</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630"/>
        <w:gridCol w:w="872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6.1.3.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sz w:val="28"/>
                <w:szCs w:val="28"/>
                <w:lang w:val="en-US"/>
              </w:rPr>
              <w:t xml:space="preserve"> </w:t>
            </w:r>
            <w:r w:rsidRPr="001F3DCD">
              <w:rPr>
                <w:rFonts w:ascii="Times New Roman" w:eastAsia="Arial Unicode MS" w:hAnsi="Times New Roman" w:cs="Times New Roman"/>
                <w:sz w:val="28"/>
                <w:szCs w:val="28"/>
                <w:lang w:val="en-US"/>
              </w:rPr>
              <w:t xml:space="preserve">Detector, ionizare cu flacără: se reglează sensibilitatea astfel încât atunci când se injectează 3 </w:t>
            </w:r>
            <w:r w:rsidRPr="001F3DCD">
              <w:rPr>
                <w:rFonts w:ascii="Times New Roman" w:eastAsia="Arial Unicode MS" w:hAnsi="Times New Roman" w:cs="Times New Roman"/>
                <w:sz w:val="28"/>
                <w:szCs w:val="28"/>
              </w:rPr>
              <w:t>μ</w:t>
            </w:r>
            <w:r w:rsidRPr="001F3DCD">
              <w:rPr>
                <w:rFonts w:ascii="Times New Roman" w:eastAsia="Arial Unicode MS" w:hAnsi="Times New Roman" w:cs="Times New Roman"/>
                <w:sz w:val="28"/>
                <w:szCs w:val="28"/>
                <w:lang w:val="en-US"/>
              </w:rPr>
              <w:t>l de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4.7, înăl</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imea vârfului acetonitorilului este de aproximativ trei sferturi din scara de deflec</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totală.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630"/>
        <w:gridCol w:w="872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6.1.4.</w:t>
            </w:r>
          </w:p>
        </w:tc>
        <w:tc>
          <w:tcPr>
            <w:tcW w:w="0" w:type="auto"/>
            <w:hideMark/>
          </w:tcPr>
          <w:p w:rsidR="00143BA6" w:rsidRPr="001F3DCD" w:rsidRDefault="00143BA6" w:rsidP="00FC52A2">
            <w:pPr>
              <w:spacing w:after="0" w:line="240" w:lineRule="auto"/>
              <w:rPr>
                <w:rFonts w:ascii="Times New Roman" w:eastAsia="Arial Unicode MS" w:hAnsi="Times New Roman" w:cs="Times New Roman"/>
                <w:sz w:val="28"/>
                <w:szCs w:val="28"/>
                <w:lang w:val="en-US"/>
              </w:rPr>
            </w:pPr>
            <w:r>
              <w:rPr>
                <w:rFonts w:ascii="Times New Roman" w:eastAsia="Arial Unicode MS" w:hAnsi="Times New Roman" w:cs="Times New Roman"/>
                <w:sz w:val="28"/>
                <w:szCs w:val="28"/>
                <w:lang w:val="en-US"/>
              </w:rPr>
              <w:t xml:space="preserve"> </w:t>
            </w:r>
            <w:r w:rsidRPr="001F3DCD">
              <w:rPr>
                <w:rFonts w:ascii="Times New Roman" w:eastAsia="Arial Unicode MS" w:hAnsi="Times New Roman" w:cs="Times New Roman"/>
                <w:sz w:val="28"/>
                <w:szCs w:val="28"/>
                <w:lang w:val="en-US"/>
              </w:rPr>
              <w:t>Gaze:</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Purtător, azot, debit de curgere 65 ml/min.</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Auxiliar: se reglează debitul de gaze către detector astfel încât debitul de aer sau oxigen să fie de cinci până la 10 ori mai mare decât cel de hidrogen.</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637" w:type="pct"/>
        <w:tblCellSpacing w:w="0" w:type="dxa"/>
        <w:tblCellMar>
          <w:left w:w="0" w:type="dxa"/>
          <w:right w:w="0" w:type="dxa"/>
        </w:tblCellMar>
        <w:tblLook w:val="04A0"/>
      </w:tblPr>
      <w:tblGrid>
        <w:gridCol w:w="710"/>
        <w:gridCol w:w="7965"/>
      </w:tblGrid>
      <w:tr w:rsidR="00143BA6" w:rsidRPr="001F3DCD" w:rsidTr="00FC52A2">
        <w:trPr>
          <w:tblCellSpacing w:w="0" w:type="dxa"/>
        </w:trPr>
        <w:tc>
          <w:tcPr>
            <w:tcW w:w="409"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6.1.5.</w:t>
            </w:r>
          </w:p>
        </w:tc>
        <w:tc>
          <w:tcPr>
            <w:tcW w:w="0" w:type="auto"/>
            <w:hideMark/>
          </w:tcPr>
          <w:p w:rsidR="00143BA6" w:rsidRPr="001F3DCD" w:rsidRDefault="00143BA6" w:rsidP="00FC52A2">
            <w:pPr>
              <w:spacing w:after="0" w:line="240" w:lineRule="auto"/>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Temperaturi:</w:t>
            </w:r>
          </w:p>
          <w:tbl>
            <w:tblPr>
              <w:tblW w:w="5499"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4011"/>
              <w:gridCol w:w="1488"/>
            </w:tblGrid>
            <w:tr w:rsidR="00143BA6" w:rsidRPr="001F3DCD" w:rsidTr="00FC52A2">
              <w:trPr>
                <w:tblCellSpacing w:w="0" w:type="dxa"/>
                <w:jc w:val="center"/>
              </w:trPr>
              <w:tc>
                <w:tcPr>
                  <w:tcW w:w="4011"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bloc de injec</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ie:</w:t>
                  </w:r>
                </w:p>
              </w:tc>
              <w:tc>
                <w:tcPr>
                  <w:tcW w:w="1488"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210 °C</w:t>
                  </w:r>
                </w:p>
              </w:tc>
            </w:tr>
            <w:tr w:rsidR="00143BA6" w:rsidRPr="001F3DCD" w:rsidTr="00FC52A2">
              <w:trPr>
                <w:tblCellSpacing w:w="0" w:type="dxa"/>
                <w:jc w:val="center"/>
              </w:trPr>
              <w:tc>
                <w:tcPr>
                  <w:tcW w:w="4011"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bloc de detec</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ie:</w:t>
                  </w:r>
                </w:p>
              </w:tc>
              <w:tc>
                <w:tcPr>
                  <w:tcW w:w="1488"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210 °C</w:t>
                  </w:r>
                </w:p>
              </w:tc>
            </w:tr>
            <w:tr w:rsidR="00143BA6" w:rsidRPr="001F3DCD" w:rsidTr="00FC52A2">
              <w:trPr>
                <w:tblCellSpacing w:w="0" w:type="dxa"/>
                <w:jc w:val="center"/>
              </w:trPr>
              <w:tc>
                <w:tcPr>
                  <w:tcW w:w="4011"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încălzirea coloanei:</w:t>
                  </w:r>
                </w:p>
              </w:tc>
              <w:tc>
                <w:tcPr>
                  <w:tcW w:w="1488"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175 °C.</w:t>
                  </w:r>
                </w:p>
              </w:tc>
            </w:tr>
            <w:tr w:rsidR="00143BA6" w:rsidRPr="001F3DCD" w:rsidTr="00FC52A2">
              <w:trPr>
                <w:tblCellSpacing w:w="0" w:type="dxa"/>
                <w:jc w:val="center"/>
              </w:trPr>
              <w:tc>
                <w:tcPr>
                  <w:tcW w:w="4011" w:type="dxa"/>
                  <w:tcBorders>
                    <w:top w:val="outset" w:sz="6" w:space="0" w:color="auto"/>
                    <w:left w:val="outset" w:sz="6" w:space="0" w:color="auto"/>
                    <w:bottom w:val="outset" w:sz="6" w:space="0" w:color="auto"/>
                    <w:right w:val="outset" w:sz="6" w:space="0" w:color="auto"/>
                  </w:tcBorders>
                  <w:hideMark/>
                </w:tcPr>
                <w:p w:rsidR="00143BA6" w:rsidRPr="00F5283B" w:rsidRDefault="00143BA6" w:rsidP="00FC52A2">
                  <w:pPr>
                    <w:spacing w:after="0" w:line="240" w:lineRule="auto"/>
                    <w:jc w:val="both"/>
                    <w:rPr>
                      <w:rFonts w:ascii="Times New Roman" w:eastAsia="Times New Roman" w:hAnsi="Times New Roman" w:cs="Times New Roman"/>
                      <w:sz w:val="28"/>
                      <w:szCs w:val="28"/>
                      <w:lang w:val="ro-RO"/>
                    </w:rPr>
                  </w:pPr>
                </w:p>
              </w:tc>
              <w:tc>
                <w:tcPr>
                  <w:tcW w:w="1488"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p>
              </w:tc>
            </w:tr>
          </w:tbl>
          <w:p w:rsidR="00143BA6" w:rsidRPr="001F3DCD" w:rsidRDefault="00143BA6" w:rsidP="00FC52A2">
            <w:pPr>
              <w:spacing w:after="0" w:line="240" w:lineRule="auto"/>
              <w:jc w:val="center"/>
              <w:rPr>
                <w:rFonts w:ascii="Times New Roman" w:eastAsia="Arial Unicode MS" w:hAnsi="Times New Roman" w:cs="Times New Roman"/>
                <w:sz w:val="28"/>
                <w:szCs w:val="28"/>
              </w:rPr>
            </w:pP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532" w:type="pct"/>
        <w:tblCellSpacing w:w="0" w:type="dxa"/>
        <w:tblCellMar>
          <w:left w:w="0" w:type="dxa"/>
          <w:right w:w="0" w:type="dxa"/>
        </w:tblCellMar>
        <w:tblLook w:val="04A0"/>
      </w:tblPr>
      <w:tblGrid>
        <w:gridCol w:w="709"/>
        <w:gridCol w:w="7769"/>
      </w:tblGrid>
      <w:tr w:rsidR="00143BA6" w:rsidRPr="0095494E" w:rsidTr="00FC52A2">
        <w:trPr>
          <w:tblCellSpacing w:w="0" w:type="dxa"/>
        </w:trPr>
        <w:tc>
          <w:tcPr>
            <w:tcW w:w="418"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6.1.6.</w:t>
            </w:r>
          </w:p>
        </w:tc>
        <w:tc>
          <w:tcPr>
            <w:tcW w:w="0" w:type="auto"/>
            <w:hideMark/>
          </w:tcPr>
          <w:p w:rsidR="00143BA6" w:rsidRPr="001F3DCD" w:rsidRDefault="00143BA6" w:rsidP="00FC52A2">
            <w:pPr>
              <w:spacing w:after="0" w:line="240" w:lineRule="auto"/>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Viteza graficului:</w:t>
            </w:r>
            <w:r>
              <w:rPr>
                <w:rFonts w:ascii="Times New Roman" w:eastAsia="Arial Unicode MS" w:hAnsi="Times New Roman" w:cs="Times New Roman"/>
                <w:sz w:val="28"/>
                <w:szCs w:val="28"/>
                <w:lang w:val="en-US"/>
              </w:rPr>
              <w:t xml:space="preserve"> </w:t>
            </w:r>
            <w:r w:rsidRPr="001F3DCD">
              <w:rPr>
                <w:rFonts w:ascii="Times New Roman" w:eastAsia="Arial Unicode MS" w:hAnsi="Times New Roman" w:cs="Times New Roman"/>
                <w:sz w:val="28"/>
                <w:szCs w:val="28"/>
                <w:lang w:val="en-US"/>
              </w:rPr>
              <w:t>aproximativ 100 cm pe oră.</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6.2.   Pregătirea probei</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Se ia proba analizată dintr-un tub nedeschis. Se îndepărtează o treime din conţinut, se pune dopul la tub, se amestecă cu atenţie în tub şi apoi se ia porţiunea de testare.</w:t>
      </w:r>
    </w:p>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6.3.   Determinare</w:t>
      </w:r>
    </w:p>
    <w:tbl>
      <w:tblPr>
        <w:tblW w:w="5000" w:type="pct"/>
        <w:tblCellSpacing w:w="0" w:type="dxa"/>
        <w:tblCellMar>
          <w:left w:w="0" w:type="dxa"/>
          <w:right w:w="0" w:type="dxa"/>
        </w:tblCellMar>
        <w:tblLook w:val="04A0"/>
      </w:tblPr>
      <w:tblGrid>
        <w:gridCol w:w="630"/>
        <w:gridCol w:w="872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6.3.1.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cântăresc într-un tub cu dop filetat (5.6) de aproximativ 10 mg, 6</w:t>
            </w:r>
            <w:r>
              <w:rPr>
                <w:rFonts w:ascii="Times New Roman" w:eastAsia="Arial Unicode MS" w:hAnsi="Times New Roman" w:cs="Times New Roman"/>
                <w:sz w:val="28"/>
                <w:szCs w:val="28"/>
                <w:lang w:val="en-US"/>
              </w:rPr>
              <w:t>-</w:t>
            </w:r>
            <w:r w:rsidRPr="001F3DCD">
              <w:rPr>
                <w:rFonts w:ascii="Times New Roman" w:eastAsia="Arial Unicode MS" w:hAnsi="Times New Roman" w:cs="Times New Roman"/>
                <w:sz w:val="28"/>
                <w:szCs w:val="28"/>
                <w:lang w:val="en-US"/>
              </w:rPr>
              <w:t>7 g (M</w:t>
            </w:r>
            <w:r w:rsidRPr="001F3DCD">
              <w:rPr>
                <w:rFonts w:ascii="Times New Roman" w:eastAsia="Arial Unicode MS" w:hAnsi="Times New Roman" w:cs="Times New Roman"/>
                <w:sz w:val="28"/>
                <w:szCs w:val="28"/>
                <w:vertAlign w:val="subscript"/>
                <w:lang w:val="en-US"/>
              </w:rPr>
              <w:t>0</w:t>
            </w:r>
            <w:r w:rsidRPr="001F3DCD">
              <w:rPr>
                <w:rFonts w:ascii="Times New Roman" w:eastAsia="Arial Unicode MS" w:hAnsi="Times New Roman" w:cs="Times New Roman"/>
                <w:sz w:val="28"/>
                <w:szCs w:val="28"/>
                <w:lang w:val="en-US"/>
              </w:rPr>
              <w:t> g) de pastă de din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 preparată în conformitate cu sec</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iunea 6.2,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adaugă trei perle mici de sticlă.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630"/>
        <w:gridCol w:w="872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6.3.2.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introduc cu pipeta în tub exact 5 ml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ie de standard intern (4.6), 4 ml dimetilformamidă (4.4)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i 1 ml metanol (4.5), se închide tubul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amestecă.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630"/>
        <w:gridCol w:w="872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6.3.3.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agită o jumătate de oră cu un vibrator mecanic, apoi se centrifughează tubul închis timp de 15 minute, la o viteză suficientă pentru a produce o separare netă a fazelor.</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i/>
                <w:iCs/>
                <w:sz w:val="28"/>
                <w:szCs w:val="28"/>
                <w:lang w:val="en-US"/>
              </w:rPr>
              <w:t>Notă:</w:t>
            </w:r>
            <w:r w:rsidRPr="001F3DCD">
              <w:rPr>
                <w:rFonts w:ascii="Times New Roman" w:eastAsia="Arial Unicode MS" w:hAnsi="Times New Roman" w:cs="Times New Roman"/>
                <w:sz w:val="28"/>
                <w:szCs w:val="28"/>
                <w:lang w:val="en-US"/>
              </w:rPr>
              <w:t> ocazional se întâmplă ca faza lichidă să nu fie limpede după centrifugare. Se poate ob</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ine o îmbunătă</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ire prin adăugarea la faza lichidă a 1 până la 2 g clorură de sodiu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recentrifugând.</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630"/>
        <w:gridCol w:w="8724"/>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6.3.4.</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Se injectează 3 </w:t>
            </w:r>
            <w:r w:rsidRPr="001F3DCD">
              <w:rPr>
                <w:rFonts w:ascii="Times New Roman" w:eastAsia="Arial Unicode MS" w:hAnsi="Times New Roman" w:cs="Times New Roman"/>
                <w:sz w:val="28"/>
                <w:szCs w:val="28"/>
              </w:rPr>
              <w:t>μ</w:t>
            </w:r>
            <w:r w:rsidRPr="001F3DCD">
              <w:rPr>
                <w:rFonts w:ascii="Times New Roman" w:eastAsia="Arial Unicode MS" w:hAnsi="Times New Roman" w:cs="Times New Roman"/>
                <w:sz w:val="28"/>
                <w:szCs w:val="28"/>
                <w:lang w:val="en-US"/>
              </w:rPr>
              <w:t>l din această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(6.3.3) în condi</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iile deschise în sec</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iunea 6.1. Se repetă această opera</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Pentru condi</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iile descrise mai sus, pot fi date următoarele valori estimative pentru timpii de reten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w:t>
            </w:r>
          </w:p>
          <w:tbl>
            <w:tblPr>
              <w:tblW w:w="7193"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3375"/>
              <w:gridCol w:w="3818"/>
            </w:tblGrid>
            <w:tr w:rsidR="00143BA6" w:rsidRPr="001F3DCD" w:rsidTr="00FC52A2">
              <w:trPr>
                <w:tblCellSpacing w:w="0" w:type="dxa"/>
                <w:jc w:val="center"/>
              </w:trPr>
              <w:tc>
                <w:tcPr>
                  <w:tcW w:w="3375"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metanol:</w:t>
                  </w:r>
                </w:p>
              </w:tc>
              <w:tc>
                <w:tcPr>
                  <w:tcW w:w="3818"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aproximativ 1 minut</w:t>
                  </w:r>
                </w:p>
              </w:tc>
            </w:tr>
            <w:tr w:rsidR="00143BA6" w:rsidRPr="001F3DCD" w:rsidTr="00FC52A2">
              <w:trPr>
                <w:tblCellSpacing w:w="0" w:type="dxa"/>
                <w:jc w:val="center"/>
              </w:trPr>
              <w:tc>
                <w:tcPr>
                  <w:tcW w:w="3375"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acetonitril:</w:t>
                  </w:r>
                </w:p>
              </w:tc>
              <w:tc>
                <w:tcPr>
                  <w:tcW w:w="3818"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aproximativ 2,5 minute</w:t>
                  </w:r>
                </w:p>
              </w:tc>
            </w:tr>
            <w:tr w:rsidR="00143BA6" w:rsidRPr="001F3DCD" w:rsidTr="00FC52A2">
              <w:trPr>
                <w:tblCellSpacing w:w="0" w:type="dxa"/>
                <w:jc w:val="center"/>
              </w:trPr>
              <w:tc>
                <w:tcPr>
                  <w:tcW w:w="3375"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cloroform:</w:t>
                  </w:r>
                </w:p>
              </w:tc>
              <w:tc>
                <w:tcPr>
                  <w:tcW w:w="3818"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aproximativ 6 minute</w:t>
                  </w:r>
                </w:p>
              </w:tc>
            </w:tr>
            <w:tr w:rsidR="00143BA6" w:rsidRPr="001F3DCD" w:rsidTr="00FC52A2">
              <w:trPr>
                <w:tblCellSpacing w:w="0" w:type="dxa"/>
                <w:jc w:val="center"/>
              </w:trPr>
              <w:tc>
                <w:tcPr>
                  <w:tcW w:w="7193" w:type="dxa"/>
                  <w:gridSpan w:val="2"/>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dimetilfloramida: &gt; 15 minute.</w:t>
                  </w:r>
                </w:p>
              </w:tc>
            </w:tr>
          </w:tbl>
          <w:p w:rsidR="00143BA6" w:rsidRPr="001F3DCD" w:rsidRDefault="00143BA6" w:rsidP="00FC52A2">
            <w:pPr>
              <w:spacing w:after="0" w:line="240" w:lineRule="auto"/>
              <w:jc w:val="center"/>
              <w:rPr>
                <w:rFonts w:ascii="Times New Roman" w:eastAsia="Arial Unicode MS" w:hAnsi="Times New Roman" w:cs="Times New Roman"/>
                <w:sz w:val="28"/>
                <w:szCs w:val="28"/>
              </w:rPr>
            </w:pP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630"/>
        <w:gridCol w:w="872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6.3.5.</w:t>
            </w:r>
          </w:p>
        </w:tc>
        <w:tc>
          <w:tcPr>
            <w:tcW w:w="0" w:type="auto"/>
            <w:hideMark/>
          </w:tcPr>
          <w:p w:rsidR="00143BA6" w:rsidRPr="001F3DCD" w:rsidRDefault="00143BA6" w:rsidP="00FC52A2">
            <w:pPr>
              <w:spacing w:after="0" w:line="240" w:lineRule="auto"/>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Determinarea factorului de răspuns relativ</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Pentru determinarea acestui factor se injectează 3 </w:t>
            </w:r>
            <w:r w:rsidRPr="001F3DCD">
              <w:rPr>
                <w:rFonts w:ascii="Times New Roman" w:eastAsia="Arial Unicode MS" w:hAnsi="Times New Roman" w:cs="Times New Roman"/>
                <w:sz w:val="28"/>
                <w:szCs w:val="28"/>
              </w:rPr>
              <w:t>μ</w:t>
            </w:r>
            <w:r w:rsidRPr="001F3DCD">
              <w:rPr>
                <w:rFonts w:ascii="Times New Roman" w:eastAsia="Arial Unicode MS" w:hAnsi="Times New Roman" w:cs="Times New Roman"/>
                <w:sz w:val="28"/>
                <w:szCs w:val="28"/>
                <w:lang w:val="en-US"/>
              </w:rPr>
              <w:t>l de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4.7. Se repetă opera</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iunea. Se determină zilnic factorul de răspuns relativ.</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7.   CALCUL</w:t>
      </w:r>
    </w:p>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lastRenderedPageBreak/>
        <w:t>7.1.   Calculul răspunsului relativ</w:t>
      </w:r>
    </w:p>
    <w:tbl>
      <w:tblPr>
        <w:tblW w:w="5000" w:type="pct"/>
        <w:tblCellSpacing w:w="0" w:type="dxa"/>
        <w:tblCellMar>
          <w:left w:w="0" w:type="dxa"/>
          <w:right w:w="0" w:type="dxa"/>
        </w:tblCellMar>
        <w:tblLook w:val="04A0"/>
      </w:tblPr>
      <w:tblGrid>
        <w:gridCol w:w="630"/>
        <w:gridCol w:w="8724"/>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7.1.1.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Se măsoară înăl</w:t>
            </w:r>
            <w:r w:rsidR="0095494E">
              <w:rPr>
                <w:rFonts w:ascii="Cambria Math" w:eastAsia="Arial Unicode MS" w:hAnsi="Cambria Math" w:cs="Cambria Math"/>
                <w:sz w:val="28"/>
                <w:szCs w:val="28"/>
              </w:rPr>
              <w:t>ţ</w:t>
            </w:r>
            <w:r w:rsidRPr="001F3DCD">
              <w:rPr>
                <w:rFonts w:ascii="Times New Roman" w:eastAsia="Arial Unicode MS" w:hAnsi="Times New Roman" w:cs="Times New Roman"/>
                <w:sz w:val="28"/>
                <w:szCs w:val="28"/>
              </w:rPr>
              <w:t xml:space="preserve">imea </w:t>
            </w:r>
            <w:r w:rsidR="0095494E">
              <w:rPr>
                <w:rFonts w:ascii="Cambria Math" w:eastAsia="Arial Unicode MS" w:hAnsi="Cambria Math" w:cs="Cambria Math"/>
                <w:sz w:val="28"/>
                <w:szCs w:val="28"/>
              </w:rPr>
              <w:t>ş</w:t>
            </w:r>
            <w:r w:rsidRPr="001F3DCD">
              <w:rPr>
                <w:rFonts w:ascii="Times New Roman" w:eastAsia="Arial Unicode MS" w:hAnsi="Times New Roman" w:cs="Times New Roman"/>
                <w:sz w:val="28"/>
                <w:szCs w:val="28"/>
              </w:rPr>
              <w:t>i lă</w:t>
            </w:r>
            <w:r w:rsidR="0095494E">
              <w:rPr>
                <w:rFonts w:ascii="Cambria Math" w:eastAsia="Arial Unicode MS" w:hAnsi="Cambria Math" w:cs="Cambria Math"/>
                <w:sz w:val="28"/>
                <w:szCs w:val="28"/>
              </w:rPr>
              <w:t>ţ</w:t>
            </w:r>
            <w:r w:rsidRPr="001F3DCD">
              <w:rPr>
                <w:rFonts w:ascii="Times New Roman" w:eastAsia="Arial Unicode MS" w:hAnsi="Times New Roman" w:cs="Times New Roman"/>
                <w:sz w:val="28"/>
                <w:szCs w:val="28"/>
              </w:rPr>
              <w:t>imea la jumătatea înăl</w:t>
            </w:r>
            <w:r w:rsidR="0095494E">
              <w:rPr>
                <w:rFonts w:ascii="Cambria Math" w:eastAsia="Arial Unicode MS" w:hAnsi="Cambria Math" w:cs="Cambria Math"/>
                <w:sz w:val="28"/>
                <w:szCs w:val="28"/>
              </w:rPr>
              <w:t>ţ</w:t>
            </w:r>
            <w:r w:rsidRPr="001F3DCD">
              <w:rPr>
                <w:rFonts w:ascii="Times New Roman" w:eastAsia="Arial Unicode MS" w:hAnsi="Times New Roman" w:cs="Times New Roman"/>
                <w:sz w:val="28"/>
                <w:szCs w:val="28"/>
              </w:rPr>
              <w:t xml:space="preserve">imii pentru vârfurile corespunzătoare acetonitrilului </w:t>
            </w:r>
            <w:r w:rsidR="0095494E">
              <w:rPr>
                <w:rFonts w:ascii="Cambria Math" w:eastAsia="Arial Unicode MS" w:hAnsi="Cambria Math" w:cs="Cambria Math"/>
                <w:sz w:val="28"/>
                <w:szCs w:val="28"/>
              </w:rPr>
              <w:t>ş</w:t>
            </w:r>
            <w:r w:rsidRPr="001F3DCD">
              <w:rPr>
                <w:rFonts w:ascii="Times New Roman" w:eastAsia="Arial Unicode MS" w:hAnsi="Times New Roman" w:cs="Times New Roman"/>
                <w:sz w:val="28"/>
                <w:szCs w:val="28"/>
              </w:rPr>
              <w:t xml:space="preserve">i cloroformului </w:t>
            </w:r>
            <w:r w:rsidR="0095494E">
              <w:rPr>
                <w:rFonts w:ascii="Cambria Math" w:eastAsia="Arial Unicode MS" w:hAnsi="Cambria Math" w:cs="Cambria Math"/>
                <w:sz w:val="28"/>
                <w:szCs w:val="28"/>
              </w:rPr>
              <w:t>ş</w:t>
            </w:r>
            <w:r w:rsidRPr="001F3DCD">
              <w:rPr>
                <w:rFonts w:ascii="Times New Roman" w:eastAsia="Arial Unicode MS" w:hAnsi="Times New Roman" w:cs="Times New Roman"/>
                <w:sz w:val="28"/>
                <w:szCs w:val="28"/>
              </w:rPr>
              <w:t>i se calculează aria ambelor vârfuri folosind formula: înăl</w:t>
            </w:r>
            <w:r w:rsidR="0095494E">
              <w:rPr>
                <w:rFonts w:ascii="Cambria Math" w:eastAsia="Arial Unicode MS" w:hAnsi="Cambria Math" w:cs="Cambria Math"/>
                <w:sz w:val="28"/>
                <w:szCs w:val="28"/>
              </w:rPr>
              <w:t>ţ</w:t>
            </w:r>
            <w:r w:rsidRPr="001F3DCD">
              <w:rPr>
                <w:rFonts w:ascii="Times New Roman" w:eastAsia="Arial Unicode MS" w:hAnsi="Times New Roman" w:cs="Times New Roman"/>
                <w:sz w:val="28"/>
                <w:szCs w:val="28"/>
              </w:rPr>
              <w:t>ime x lă</w:t>
            </w:r>
            <w:r w:rsidR="0095494E">
              <w:rPr>
                <w:rFonts w:ascii="Cambria Math" w:eastAsia="Arial Unicode MS" w:hAnsi="Cambria Math" w:cs="Cambria Math"/>
                <w:sz w:val="28"/>
                <w:szCs w:val="28"/>
              </w:rPr>
              <w:t>ţ</w:t>
            </w:r>
            <w:r w:rsidRPr="001F3DCD">
              <w:rPr>
                <w:rFonts w:ascii="Times New Roman" w:eastAsia="Arial Unicode MS" w:hAnsi="Times New Roman" w:cs="Times New Roman"/>
                <w:sz w:val="28"/>
                <w:szCs w:val="28"/>
              </w:rPr>
              <w:t>ime la jumătatea înăl</w:t>
            </w:r>
            <w:r w:rsidR="0095494E">
              <w:rPr>
                <w:rFonts w:ascii="Cambria Math" w:eastAsia="Arial Unicode MS" w:hAnsi="Cambria Math" w:cs="Cambria Math"/>
                <w:sz w:val="28"/>
                <w:szCs w:val="28"/>
              </w:rPr>
              <w:t>ţ</w:t>
            </w:r>
            <w:r w:rsidRPr="001F3DCD">
              <w:rPr>
                <w:rFonts w:ascii="Times New Roman" w:eastAsia="Arial Unicode MS" w:hAnsi="Times New Roman" w:cs="Times New Roman"/>
                <w:sz w:val="28"/>
                <w:szCs w:val="28"/>
              </w:rPr>
              <w:t>imii.</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630"/>
        <w:gridCol w:w="872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7.1.2.</w:t>
            </w:r>
          </w:p>
        </w:tc>
        <w:tc>
          <w:tcPr>
            <w:tcW w:w="0" w:type="auto"/>
            <w:hideMark/>
          </w:tcPr>
          <w:p w:rsidR="00143BA6" w:rsidRPr="0095494E"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lang w:val="en-US"/>
              </w:rPr>
              <w:t>Se</w:t>
            </w:r>
            <w:r w:rsidRPr="0095494E">
              <w:rPr>
                <w:rFonts w:ascii="Times New Roman" w:eastAsia="Arial Unicode MS" w:hAnsi="Times New Roman" w:cs="Times New Roman"/>
                <w:sz w:val="28"/>
                <w:szCs w:val="28"/>
              </w:rPr>
              <w:t xml:space="preserve"> </w:t>
            </w:r>
            <w:r w:rsidRPr="001F3DCD">
              <w:rPr>
                <w:rFonts w:ascii="Times New Roman" w:eastAsia="Arial Unicode MS" w:hAnsi="Times New Roman" w:cs="Times New Roman"/>
                <w:sz w:val="28"/>
                <w:szCs w:val="28"/>
                <w:lang w:val="en-US"/>
              </w:rPr>
              <w:t>determin</w:t>
            </w:r>
            <w:r w:rsidRPr="0095494E">
              <w:rPr>
                <w:rFonts w:ascii="Times New Roman" w:eastAsia="Arial Unicode MS" w:hAnsi="Times New Roman" w:cs="Times New Roman"/>
                <w:sz w:val="28"/>
                <w:szCs w:val="28"/>
              </w:rPr>
              <w:t xml:space="preserve">ă </w:t>
            </w:r>
            <w:r w:rsidRPr="001F3DCD">
              <w:rPr>
                <w:rFonts w:ascii="Times New Roman" w:eastAsia="Arial Unicode MS" w:hAnsi="Times New Roman" w:cs="Times New Roman"/>
                <w:sz w:val="28"/>
                <w:szCs w:val="28"/>
                <w:lang w:val="en-US"/>
              </w:rPr>
              <w:t>aria</w:t>
            </w:r>
            <w:r w:rsidRPr="0095494E">
              <w:rPr>
                <w:rFonts w:ascii="Times New Roman" w:eastAsia="Arial Unicode MS" w:hAnsi="Times New Roman" w:cs="Times New Roman"/>
                <w:sz w:val="28"/>
                <w:szCs w:val="28"/>
              </w:rPr>
              <w:t xml:space="preserve"> </w:t>
            </w:r>
            <w:r w:rsidRPr="001F3DCD">
              <w:rPr>
                <w:rFonts w:ascii="Times New Roman" w:eastAsia="Arial Unicode MS" w:hAnsi="Times New Roman" w:cs="Times New Roman"/>
                <w:sz w:val="28"/>
                <w:szCs w:val="28"/>
                <w:lang w:val="en-US"/>
              </w:rPr>
              <w:t>v</w:t>
            </w:r>
            <w:r w:rsidRPr="0095494E">
              <w:rPr>
                <w:rFonts w:ascii="Times New Roman" w:eastAsia="Arial Unicode MS" w:hAnsi="Times New Roman" w:cs="Times New Roman"/>
                <w:sz w:val="28"/>
                <w:szCs w:val="28"/>
              </w:rPr>
              <w:t>â</w:t>
            </w:r>
            <w:r w:rsidRPr="001F3DCD">
              <w:rPr>
                <w:rFonts w:ascii="Times New Roman" w:eastAsia="Arial Unicode MS" w:hAnsi="Times New Roman" w:cs="Times New Roman"/>
                <w:sz w:val="28"/>
                <w:szCs w:val="28"/>
                <w:lang w:val="en-US"/>
              </w:rPr>
              <w:t>rfurilor</w:t>
            </w:r>
            <w:r w:rsidRPr="0095494E">
              <w:rPr>
                <w:rFonts w:ascii="Times New Roman" w:eastAsia="Arial Unicode MS" w:hAnsi="Times New Roman" w:cs="Times New Roman"/>
                <w:sz w:val="28"/>
                <w:szCs w:val="28"/>
              </w:rPr>
              <w:t xml:space="preserve"> </w:t>
            </w:r>
            <w:r w:rsidRPr="001F3DCD">
              <w:rPr>
                <w:rFonts w:ascii="Times New Roman" w:eastAsia="Arial Unicode MS" w:hAnsi="Times New Roman" w:cs="Times New Roman"/>
                <w:sz w:val="28"/>
                <w:szCs w:val="28"/>
                <w:lang w:val="en-US"/>
              </w:rPr>
              <w:t>corespunz</w:t>
            </w:r>
            <w:r w:rsidRPr="0095494E">
              <w:rPr>
                <w:rFonts w:ascii="Times New Roman" w:eastAsia="Arial Unicode MS" w:hAnsi="Times New Roman" w:cs="Times New Roman"/>
                <w:sz w:val="28"/>
                <w:szCs w:val="28"/>
              </w:rPr>
              <w:t>ă</w:t>
            </w:r>
            <w:r w:rsidRPr="001F3DCD">
              <w:rPr>
                <w:rFonts w:ascii="Times New Roman" w:eastAsia="Arial Unicode MS" w:hAnsi="Times New Roman" w:cs="Times New Roman"/>
                <w:sz w:val="28"/>
                <w:szCs w:val="28"/>
                <w:lang w:val="en-US"/>
              </w:rPr>
              <w:t>toare</w:t>
            </w:r>
            <w:r w:rsidRPr="0095494E">
              <w:rPr>
                <w:rFonts w:ascii="Times New Roman" w:eastAsia="Arial Unicode MS" w:hAnsi="Times New Roman" w:cs="Times New Roman"/>
                <w:sz w:val="28"/>
                <w:szCs w:val="28"/>
              </w:rPr>
              <w:t xml:space="preserve"> </w:t>
            </w:r>
            <w:r w:rsidRPr="001F3DCD">
              <w:rPr>
                <w:rFonts w:ascii="Times New Roman" w:eastAsia="Arial Unicode MS" w:hAnsi="Times New Roman" w:cs="Times New Roman"/>
                <w:sz w:val="28"/>
                <w:szCs w:val="28"/>
                <w:lang w:val="en-US"/>
              </w:rPr>
              <w:t>acetonitrilului</w:t>
            </w:r>
            <w:r w:rsidRPr="0095494E">
              <w:rPr>
                <w:rFonts w:ascii="Times New Roman" w:eastAsia="Arial Unicode MS" w:hAnsi="Times New Roman" w:cs="Times New Roman"/>
                <w:sz w:val="28"/>
                <w:szCs w:val="28"/>
              </w:rPr>
              <w:t xml:space="preserve"> </w:t>
            </w:r>
            <w:r w:rsidR="0095494E" w:rsidRPr="0095494E">
              <w:rPr>
                <w:rFonts w:ascii="Cambria Math" w:eastAsia="Arial Unicode MS" w:hAnsi="Cambria Math" w:cs="Cambria Math"/>
                <w:sz w:val="28"/>
                <w:szCs w:val="28"/>
              </w:rPr>
              <w:t>ş</w:t>
            </w:r>
            <w:r w:rsidRPr="001F3DCD">
              <w:rPr>
                <w:rFonts w:ascii="Times New Roman" w:eastAsia="Arial Unicode MS" w:hAnsi="Times New Roman" w:cs="Times New Roman"/>
                <w:sz w:val="28"/>
                <w:szCs w:val="28"/>
                <w:lang w:val="en-US"/>
              </w:rPr>
              <w:t>i</w:t>
            </w:r>
            <w:r w:rsidRPr="0095494E">
              <w:rPr>
                <w:rFonts w:ascii="Times New Roman" w:eastAsia="Arial Unicode MS" w:hAnsi="Times New Roman" w:cs="Times New Roman"/>
                <w:sz w:val="28"/>
                <w:szCs w:val="28"/>
              </w:rPr>
              <w:t xml:space="preserve"> </w:t>
            </w:r>
            <w:r w:rsidRPr="001F3DCD">
              <w:rPr>
                <w:rFonts w:ascii="Times New Roman" w:eastAsia="Arial Unicode MS" w:hAnsi="Times New Roman" w:cs="Times New Roman"/>
                <w:sz w:val="28"/>
                <w:szCs w:val="28"/>
                <w:lang w:val="en-US"/>
              </w:rPr>
              <w:t>cloroformului</w:t>
            </w:r>
            <w:r w:rsidRPr="0095494E">
              <w:rPr>
                <w:rFonts w:ascii="Times New Roman" w:eastAsia="Arial Unicode MS" w:hAnsi="Times New Roman" w:cs="Times New Roman"/>
                <w:sz w:val="28"/>
                <w:szCs w:val="28"/>
              </w:rPr>
              <w:t xml:space="preserve"> </w:t>
            </w:r>
            <w:r w:rsidRPr="001F3DCD">
              <w:rPr>
                <w:rFonts w:ascii="Times New Roman" w:eastAsia="Arial Unicode MS" w:hAnsi="Times New Roman" w:cs="Times New Roman"/>
                <w:sz w:val="28"/>
                <w:szCs w:val="28"/>
                <w:lang w:val="en-US"/>
              </w:rPr>
              <w:t>din</w:t>
            </w:r>
            <w:r w:rsidRPr="0095494E">
              <w:rPr>
                <w:rFonts w:ascii="Times New Roman" w:eastAsia="Arial Unicode MS" w:hAnsi="Times New Roman" w:cs="Times New Roman"/>
                <w:sz w:val="28"/>
                <w:szCs w:val="28"/>
              </w:rPr>
              <w:t xml:space="preserve"> </w:t>
            </w:r>
            <w:r w:rsidRPr="001F3DCD">
              <w:rPr>
                <w:rFonts w:ascii="Times New Roman" w:eastAsia="Arial Unicode MS" w:hAnsi="Times New Roman" w:cs="Times New Roman"/>
                <w:sz w:val="28"/>
                <w:szCs w:val="28"/>
                <w:lang w:val="en-US"/>
              </w:rPr>
              <w:t>cromatograma</w:t>
            </w:r>
            <w:r w:rsidRPr="0095494E">
              <w:rPr>
                <w:rFonts w:ascii="Times New Roman" w:eastAsia="Arial Unicode MS" w:hAnsi="Times New Roman" w:cs="Times New Roman"/>
                <w:sz w:val="28"/>
                <w:szCs w:val="28"/>
              </w:rPr>
              <w:t xml:space="preserve"> </w:t>
            </w:r>
            <w:r w:rsidRPr="001F3DCD">
              <w:rPr>
                <w:rFonts w:ascii="Times New Roman" w:eastAsia="Arial Unicode MS" w:hAnsi="Times New Roman" w:cs="Times New Roman"/>
                <w:sz w:val="28"/>
                <w:szCs w:val="28"/>
                <w:lang w:val="en-US"/>
              </w:rPr>
              <w:t>ob</w:t>
            </w:r>
            <w:r w:rsidR="0095494E" w:rsidRPr="0095494E">
              <w:rPr>
                <w:rFonts w:ascii="Cambria Math" w:eastAsia="Arial Unicode MS" w:hAnsi="Cambria Math" w:cs="Cambria Math"/>
                <w:sz w:val="28"/>
                <w:szCs w:val="28"/>
              </w:rPr>
              <w:t>ţ</w:t>
            </w:r>
            <w:r w:rsidRPr="001F3DCD">
              <w:rPr>
                <w:rFonts w:ascii="Times New Roman" w:eastAsia="Arial Unicode MS" w:hAnsi="Times New Roman" w:cs="Times New Roman"/>
                <w:sz w:val="28"/>
                <w:szCs w:val="28"/>
                <w:lang w:val="en-US"/>
              </w:rPr>
              <w:t>inut</w:t>
            </w:r>
            <w:r w:rsidRPr="0095494E">
              <w:rPr>
                <w:rFonts w:ascii="Times New Roman" w:eastAsia="Arial Unicode MS" w:hAnsi="Times New Roman" w:cs="Times New Roman"/>
                <w:sz w:val="28"/>
                <w:szCs w:val="28"/>
              </w:rPr>
              <w:t>ă î</w:t>
            </w:r>
            <w:r w:rsidRPr="001F3DCD">
              <w:rPr>
                <w:rFonts w:ascii="Times New Roman" w:eastAsia="Arial Unicode MS" w:hAnsi="Times New Roman" w:cs="Times New Roman"/>
                <w:sz w:val="28"/>
                <w:szCs w:val="28"/>
                <w:lang w:val="en-US"/>
              </w:rPr>
              <w:t>n</w:t>
            </w:r>
            <w:r w:rsidRPr="0095494E">
              <w:rPr>
                <w:rFonts w:ascii="Times New Roman" w:eastAsia="Arial Unicode MS" w:hAnsi="Times New Roman" w:cs="Times New Roman"/>
                <w:sz w:val="28"/>
                <w:szCs w:val="28"/>
              </w:rPr>
              <w:t xml:space="preserve"> </w:t>
            </w:r>
            <w:r w:rsidRPr="001F3DCD">
              <w:rPr>
                <w:rFonts w:ascii="Times New Roman" w:eastAsia="Arial Unicode MS" w:hAnsi="Times New Roman" w:cs="Times New Roman"/>
                <w:sz w:val="28"/>
                <w:szCs w:val="28"/>
                <w:lang w:val="en-US"/>
              </w:rPr>
              <w:t>conformitate</w:t>
            </w:r>
            <w:r w:rsidRPr="0095494E">
              <w:rPr>
                <w:rFonts w:ascii="Times New Roman" w:eastAsia="Arial Unicode MS" w:hAnsi="Times New Roman" w:cs="Times New Roman"/>
                <w:sz w:val="28"/>
                <w:szCs w:val="28"/>
              </w:rPr>
              <w:t xml:space="preserve"> </w:t>
            </w:r>
            <w:r w:rsidRPr="001F3DCD">
              <w:rPr>
                <w:rFonts w:ascii="Times New Roman" w:eastAsia="Arial Unicode MS" w:hAnsi="Times New Roman" w:cs="Times New Roman"/>
                <w:sz w:val="28"/>
                <w:szCs w:val="28"/>
                <w:lang w:val="en-US"/>
              </w:rPr>
              <w:t>cu</w:t>
            </w:r>
            <w:r w:rsidRPr="0095494E">
              <w:rPr>
                <w:rFonts w:ascii="Times New Roman" w:eastAsia="Arial Unicode MS" w:hAnsi="Times New Roman" w:cs="Times New Roman"/>
                <w:sz w:val="28"/>
                <w:szCs w:val="28"/>
              </w:rPr>
              <w:t xml:space="preserve"> </w:t>
            </w:r>
            <w:r w:rsidRPr="001F3DCD">
              <w:rPr>
                <w:rFonts w:ascii="Times New Roman" w:eastAsia="Arial Unicode MS" w:hAnsi="Times New Roman" w:cs="Times New Roman"/>
                <w:sz w:val="28"/>
                <w:szCs w:val="28"/>
                <w:lang w:val="en-US"/>
              </w:rPr>
              <w:t>sec</w:t>
            </w:r>
            <w:r w:rsidR="0095494E" w:rsidRPr="0095494E">
              <w:rPr>
                <w:rFonts w:ascii="Cambria Math" w:eastAsia="Arial Unicode MS" w:hAnsi="Cambria Math" w:cs="Cambria Math"/>
                <w:sz w:val="28"/>
                <w:szCs w:val="28"/>
              </w:rPr>
              <w:t>ţ</w:t>
            </w:r>
            <w:r w:rsidRPr="001F3DCD">
              <w:rPr>
                <w:rFonts w:ascii="Times New Roman" w:eastAsia="Arial Unicode MS" w:hAnsi="Times New Roman" w:cs="Times New Roman"/>
                <w:sz w:val="28"/>
                <w:szCs w:val="28"/>
                <w:lang w:val="en-US"/>
              </w:rPr>
              <w:t>iunea</w:t>
            </w:r>
            <w:r w:rsidRPr="0095494E">
              <w:rPr>
                <w:rFonts w:ascii="Times New Roman" w:eastAsia="Arial Unicode MS" w:hAnsi="Times New Roman" w:cs="Times New Roman"/>
                <w:sz w:val="28"/>
                <w:szCs w:val="28"/>
              </w:rPr>
              <w:t xml:space="preserve"> 6.3.5. </w:t>
            </w:r>
            <w:r w:rsidR="0095494E" w:rsidRPr="0095494E">
              <w:rPr>
                <w:rFonts w:ascii="Cambria Math" w:eastAsia="Arial Unicode MS" w:hAnsi="Cambria Math" w:cs="Cambria Math"/>
                <w:sz w:val="28"/>
                <w:szCs w:val="28"/>
              </w:rPr>
              <w:t>ş</w:t>
            </w:r>
            <w:r w:rsidRPr="001F3DCD">
              <w:rPr>
                <w:rFonts w:ascii="Times New Roman" w:eastAsia="Arial Unicode MS" w:hAnsi="Times New Roman" w:cs="Times New Roman"/>
                <w:sz w:val="28"/>
                <w:szCs w:val="28"/>
                <w:lang w:val="en-US"/>
              </w:rPr>
              <w:t>i</w:t>
            </w:r>
            <w:r w:rsidRPr="0095494E">
              <w:rPr>
                <w:rFonts w:ascii="Times New Roman" w:eastAsia="Arial Unicode MS" w:hAnsi="Times New Roman" w:cs="Times New Roman"/>
                <w:sz w:val="28"/>
                <w:szCs w:val="28"/>
              </w:rPr>
              <w:t xml:space="preserve"> </w:t>
            </w:r>
            <w:r w:rsidRPr="001F3DCD">
              <w:rPr>
                <w:rFonts w:ascii="Times New Roman" w:eastAsia="Arial Unicode MS" w:hAnsi="Times New Roman" w:cs="Times New Roman"/>
                <w:sz w:val="28"/>
                <w:szCs w:val="28"/>
                <w:lang w:val="en-US"/>
              </w:rPr>
              <w:t>se</w:t>
            </w:r>
            <w:r w:rsidRPr="0095494E">
              <w:rPr>
                <w:rFonts w:ascii="Times New Roman" w:eastAsia="Arial Unicode MS" w:hAnsi="Times New Roman" w:cs="Times New Roman"/>
                <w:sz w:val="28"/>
                <w:szCs w:val="28"/>
              </w:rPr>
              <w:t xml:space="preserve"> </w:t>
            </w:r>
            <w:r w:rsidRPr="001F3DCD">
              <w:rPr>
                <w:rFonts w:ascii="Times New Roman" w:eastAsia="Arial Unicode MS" w:hAnsi="Times New Roman" w:cs="Times New Roman"/>
                <w:sz w:val="28"/>
                <w:szCs w:val="28"/>
                <w:lang w:val="en-US"/>
              </w:rPr>
              <w:t>calculeaz</w:t>
            </w:r>
            <w:r w:rsidRPr="0095494E">
              <w:rPr>
                <w:rFonts w:ascii="Times New Roman" w:eastAsia="Arial Unicode MS" w:hAnsi="Times New Roman" w:cs="Times New Roman"/>
                <w:sz w:val="28"/>
                <w:szCs w:val="28"/>
              </w:rPr>
              <w:t xml:space="preserve">ă </w:t>
            </w:r>
            <w:r w:rsidRPr="001F3DCD">
              <w:rPr>
                <w:rFonts w:ascii="Times New Roman" w:eastAsia="Arial Unicode MS" w:hAnsi="Times New Roman" w:cs="Times New Roman"/>
                <w:sz w:val="28"/>
                <w:szCs w:val="28"/>
                <w:lang w:val="en-US"/>
              </w:rPr>
              <w:t>r</w:t>
            </w:r>
            <w:r w:rsidRPr="0095494E">
              <w:rPr>
                <w:rFonts w:ascii="Times New Roman" w:eastAsia="Arial Unicode MS" w:hAnsi="Times New Roman" w:cs="Times New Roman"/>
                <w:sz w:val="28"/>
                <w:szCs w:val="28"/>
              </w:rPr>
              <w:t>ă</w:t>
            </w:r>
            <w:r w:rsidRPr="001F3DCD">
              <w:rPr>
                <w:rFonts w:ascii="Times New Roman" w:eastAsia="Arial Unicode MS" w:hAnsi="Times New Roman" w:cs="Times New Roman"/>
                <w:sz w:val="28"/>
                <w:szCs w:val="28"/>
                <w:lang w:val="en-US"/>
              </w:rPr>
              <w:t>spunsul</w:t>
            </w:r>
            <w:r w:rsidRPr="0095494E">
              <w:rPr>
                <w:rFonts w:ascii="Times New Roman" w:eastAsia="Arial Unicode MS" w:hAnsi="Times New Roman" w:cs="Times New Roman"/>
                <w:sz w:val="28"/>
                <w:szCs w:val="28"/>
              </w:rPr>
              <w:t xml:space="preserve"> </w:t>
            </w:r>
            <w:r w:rsidRPr="001F3DCD">
              <w:rPr>
                <w:rFonts w:ascii="Times New Roman" w:eastAsia="Arial Unicode MS" w:hAnsi="Times New Roman" w:cs="Times New Roman"/>
                <w:sz w:val="28"/>
                <w:szCs w:val="28"/>
                <w:lang w:val="en-US"/>
              </w:rPr>
              <w:t>relativ</w:t>
            </w:r>
            <w:r w:rsidRPr="0095494E">
              <w:rPr>
                <w:rFonts w:ascii="Times New Roman" w:eastAsia="Arial Unicode MS" w:hAnsi="Times New Roman" w:cs="Times New Roman"/>
                <w:sz w:val="28"/>
                <w:szCs w:val="28"/>
              </w:rPr>
              <w:t xml:space="preserve">, </w:t>
            </w:r>
            <w:r w:rsidRPr="001F3DCD">
              <w:rPr>
                <w:rFonts w:ascii="Times New Roman" w:eastAsia="Arial Unicode MS" w:hAnsi="Times New Roman" w:cs="Times New Roman"/>
                <w:sz w:val="28"/>
                <w:szCs w:val="28"/>
                <w:lang w:val="en-US"/>
              </w:rPr>
              <w:t>f</w:t>
            </w:r>
            <w:r w:rsidRPr="001F3DCD">
              <w:rPr>
                <w:rFonts w:ascii="Times New Roman" w:eastAsia="Arial Unicode MS" w:hAnsi="Times New Roman" w:cs="Times New Roman"/>
                <w:sz w:val="28"/>
                <w:szCs w:val="28"/>
                <w:vertAlign w:val="subscript"/>
                <w:lang w:val="en-US"/>
              </w:rPr>
              <w:t>s</w:t>
            </w:r>
            <w:r w:rsidRPr="0095494E">
              <w:rPr>
                <w:rFonts w:ascii="Times New Roman" w:eastAsia="Arial Unicode MS" w:hAnsi="Times New Roman" w:cs="Times New Roman"/>
                <w:sz w:val="28"/>
                <w:szCs w:val="28"/>
              </w:rPr>
              <w:t xml:space="preserve">, </w:t>
            </w:r>
            <w:r w:rsidRPr="001F3DCD">
              <w:rPr>
                <w:rFonts w:ascii="Times New Roman" w:eastAsia="Arial Unicode MS" w:hAnsi="Times New Roman" w:cs="Times New Roman"/>
                <w:sz w:val="28"/>
                <w:szCs w:val="28"/>
                <w:lang w:val="en-US"/>
              </w:rPr>
              <w:t>cu</w:t>
            </w:r>
            <w:r w:rsidRPr="0095494E">
              <w:rPr>
                <w:rFonts w:ascii="Times New Roman" w:eastAsia="Arial Unicode MS" w:hAnsi="Times New Roman" w:cs="Times New Roman"/>
                <w:sz w:val="28"/>
                <w:szCs w:val="28"/>
              </w:rPr>
              <w:t xml:space="preserve"> </w:t>
            </w:r>
            <w:r w:rsidRPr="001F3DCD">
              <w:rPr>
                <w:rFonts w:ascii="Times New Roman" w:eastAsia="Arial Unicode MS" w:hAnsi="Times New Roman" w:cs="Times New Roman"/>
                <w:sz w:val="28"/>
                <w:szCs w:val="28"/>
                <w:lang w:val="en-US"/>
              </w:rPr>
              <w:t>ajutorul</w:t>
            </w:r>
            <w:r w:rsidRPr="0095494E">
              <w:rPr>
                <w:rFonts w:ascii="Times New Roman" w:eastAsia="Arial Unicode MS" w:hAnsi="Times New Roman" w:cs="Times New Roman"/>
                <w:sz w:val="28"/>
                <w:szCs w:val="28"/>
              </w:rPr>
              <w:t xml:space="preserve"> </w:t>
            </w:r>
            <w:r w:rsidRPr="001F3DCD">
              <w:rPr>
                <w:rFonts w:ascii="Times New Roman" w:eastAsia="Arial Unicode MS" w:hAnsi="Times New Roman" w:cs="Times New Roman"/>
                <w:sz w:val="28"/>
                <w:szCs w:val="28"/>
                <w:lang w:val="en-US"/>
              </w:rPr>
              <w:t>urm</w:t>
            </w:r>
            <w:r w:rsidRPr="0095494E">
              <w:rPr>
                <w:rFonts w:ascii="Times New Roman" w:eastAsia="Arial Unicode MS" w:hAnsi="Times New Roman" w:cs="Times New Roman"/>
                <w:sz w:val="28"/>
                <w:szCs w:val="28"/>
              </w:rPr>
              <w:t>ă</w:t>
            </w:r>
            <w:r w:rsidRPr="001F3DCD">
              <w:rPr>
                <w:rFonts w:ascii="Times New Roman" w:eastAsia="Arial Unicode MS" w:hAnsi="Times New Roman" w:cs="Times New Roman"/>
                <w:sz w:val="28"/>
                <w:szCs w:val="28"/>
                <w:lang w:val="en-US"/>
              </w:rPr>
              <w:t>toarei</w:t>
            </w:r>
            <w:r w:rsidRPr="0095494E">
              <w:rPr>
                <w:rFonts w:ascii="Times New Roman" w:eastAsia="Arial Unicode MS" w:hAnsi="Times New Roman" w:cs="Times New Roman"/>
                <w:sz w:val="28"/>
                <w:szCs w:val="28"/>
              </w:rPr>
              <w:t xml:space="preserve"> </w:t>
            </w:r>
            <w:r w:rsidRPr="001F3DCD">
              <w:rPr>
                <w:rFonts w:ascii="Times New Roman" w:eastAsia="Arial Unicode MS" w:hAnsi="Times New Roman" w:cs="Times New Roman"/>
                <w:sz w:val="28"/>
                <w:szCs w:val="28"/>
                <w:lang w:val="en-US"/>
              </w:rPr>
              <w:t>formule</w:t>
            </w:r>
            <w:r w:rsidRPr="0095494E">
              <w:rPr>
                <w:rFonts w:ascii="Times New Roman" w:eastAsia="Arial Unicode MS" w:hAnsi="Times New Roman" w:cs="Times New Roman"/>
                <w:sz w:val="28"/>
                <w:szCs w:val="28"/>
              </w:rPr>
              <w:t>:</w:t>
            </w:r>
          </w:p>
          <w:p w:rsidR="00143BA6" w:rsidRPr="001F3DCD" w:rsidRDefault="00143BA6" w:rsidP="00FC52A2">
            <w:pPr>
              <w:spacing w:after="0" w:line="240" w:lineRule="auto"/>
              <w:jc w:val="center"/>
              <w:rPr>
                <w:rFonts w:ascii="Times New Roman" w:eastAsia="Arial Unicode MS" w:hAnsi="Times New Roman" w:cs="Times New Roman"/>
                <w:sz w:val="28"/>
                <w:szCs w:val="28"/>
              </w:rPr>
            </w:pPr>
            <w:r w:rsidRPr="001F3DCD">
              <w:rPr>
                <w:rFonts w:ascii="Times New Roman" w:eastAsia="Arial Unicode MS" w:hAnsi="Times New Roman" w:cs="Times New Roman"/>
                <w:noProof/>
                <w:sz w:val="28"/>
                <w:szCs w:val="28"/>
                <w:lang w:eastAsia="ru-RU"/>
              </w:rPr>
              <w:drawing>
                <wp:inline distT="0" distB="0" distL="0" distR="0">
                  <wp:extent cx="1685925" cy="466725"/>
                  <wp:effectExtent l="19050" t="0" r="9525" b="0"/>
                  <wp:docPr id="12" name="Рисунок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94" cstate="print"/>
                          <a:srcRect/>
                          <a:stretch>
                            <a:fillRect/>
                          </a:stretch>
                        </pic:blipFill>
                        <pic:spPr bwMode="auto">
                          <a:xfrm>
                            <a:off x="0" y="0"/>
                            <a:ext cx="1685925" cy="466725"/>
                          </a:xfrm>
                          <a:prstGeom prst="rect">
                            <a:avLst/>
                          </a:prstGeom>
                          <a:noFill/>
                          <a:ln w="9525">
                            <a:noFill/>
                            <a:miter lim="800000"/>
                            <a:headEnd/>
                            <a:tailEnd/>
                          </a:ln>
                        </pic:spPr>
                      </pic:pic>
                    </a:graphicData>
                  </a:graphic>
                </wp:inline>
              </w:drawing>
            </w:r>
          </w:p>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în care:</w:t>
            </w:r>
          </w:p>
          <w:tbl>
            <w:tblPr>
              <w:tblW w:w="5000" w:type="pct"/>
              <w:tblCellSpacing w:w="0" w:type="dxa"/>
              <w:tblCellMar>
                <w:left w:w="0" w:type="dxa"/>
                <w:right w:w="0" w:type="dxa"/>
              </w:tblCellMar>
              <w:tblLook w:val="04A0"/>
            </w:tblPr>
            <w:tblGrid>
              <w:gridCol w:w="270"/>
              <w:gridCol w:w="261"/>
              <w:gridCol w:w="8193"/>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f</w:t>
                  </w:r>
                  <w:r w:rsidRPr="001F3DCD">
                    <w:rPr>
                      <w:rFonts w:ascii="Times New Roman" w:eastAsia="Times New Roman" w:hAnsi="Times New Roman" w:cs="Times New Roman"/>
                      <w:sz w:val="28"/>
                      <w:szCs w:val="28"/>
                      <w:vertAlign w:val="subscript"/>
                    </w:rPr>
                    <w:t>s</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factorul de răspuns relativ pentru cloroform;</w:t>
                  </w:r>
                </w:p>
              </w:tc>
            </w:tr>
          </w:tbl>
          <w:p w:rsidR="00143BA6" w:rsidRPr="001F3DCD" w:rsidRDefault="00143BA6" w:rsidP="00FC52A2">
            <w:pPr>
              <w:spacing w:after="0" w:line="240" w:lineRule="auto"/>
              <w:rPr>
                <w:rFonts w:ascii="Times New Roman" w:eastAsia="Arial Unicode MS" w:hAnsi="Times New Roman" w:cs="Times New Roman"/>
                <w:vanish/>
                <w:sz w:val="28"/>
                <w:szCs w:val="28"/>
              </w:rPr>
            </w:pPr>
          </w:p>
          <w:tbl>
            <w:tblPr>
              <w:tblW w:w="5000" w:type="pct"/>
              <w:tblCellSpacing w:w="0" w:type="dxa"/>
              <w:tblCellMar>
                <w:left w:w="0" w:type="dxa"/>
                <w:right w:w="0" w:type="dxa"/>
              </w:tblCellMar>
              <w:tblLook w:val="04A0"/>
            </w:tblPr>
            <w:tblGrid>
              <w:gridCol w:w="453"/>
              <w:gridCol w:w="230"/>
              <w:gridCol w:w="8041"/>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As</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aria vârfului corespunzător cloroformului (6.3.5);</w:t>
                  </w:r>
                </w:p>
              </w:tc>
            </w:tr>
          </w:tbl>
          <w:p w:rsidR="00143BA6" w:rsidRPr="001F3DCD" w:rsidRDefault="00143BA6" w:rsidP="00FC52A2">
            <w:pPr>
              <w:spacing w:after="0" w:line="240" w:lineRule="auto"/>
              <w:rPr>
                <w:rFonts w:ascii="Times New Roman" w:eastAsia="Arial Unicode MS" w:hAnsi="Times New Roman" w:cs="Times New Roman"/>
                <w:vanish/>
                <w:sz w:val="28"/>
                <w:szCs w:val="28"/>
              </w:rPr>
            </w:pPr>
          </w:p>
          <w:tbl>
            <w:tblPr>
              <w:tblW w:w="5000" w:type="pct"/>
              <w:tblCellSpacing w:w="0" w:type="dxa"/>
              <w:tblCellMar>
                <w:left w:w="0" w:type="dxa"/>
                <w:right w:w="0" w:type="dxa"/>
              </w:tblCellMar>
              <w:tblLook w:val="04A0"/>
            </w:tblPr>
            <w:tblGrid>
              <w:gridCol w:w="408"/>
              <w:gridCol w:w="230"/>
              <w:gridCol w:w="8086"/>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Ai</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aria vârfului corespunzător acetonitrilului (6.3.5);</w:t>
                  </w:r>
                </w:p>
              </w:tc>
            </w:tr>
          </w:tbl>
          <w:p w:rsidR="00143BA6" w:rsidRPr="001F3DCD" w:rsidRDefault="00143BA6" w:rsidP="00FC52A2">
            <w:pPr>
              <w:spacing w:after="0" w:line="240" w:lineRule="auto"/>
              <w:rPr>
                <w:rFonts w:ascii="Times New Roman" w:eastAsia="Arial Unicode MS" w:hAnsi="Times New Roman" w:cs="Times New Roman"/>
                <w:vanish/>
                <w:sz w:val="28"/>
                <w:szCs w:val="28"/>
              </w:rPr>
            </w:pPr>
          </w:p>
          <w:tbl>
            <w:tblPr>
              <w:tblW w:w="5000" w:type="pct"/>
              <w:tblCellSpacing w:w="0" w:type="dxa"/>
              <w:tblCellMar>
                <w:left w:w="0" w:type="dxa"/>
                <w:right w:w="0" w:type="dxa"/>
              </w:tblCellMar>
              <w:tblLook w:val="04A0"/>
            </w:tblPr>
            <w:tblGrid>
              <w:gridCol w:w="358"/>
              <w:gridCol w:w="208"/>
              <w:gridCol w:w="8158"/>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Ms</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o-RO"/>
                    </w:rPr>
                    <w:t xml:space="preserve"> </w:t>
                  </w: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1F3DCD">
                    <w:rPr>
                      <w:rFonts w:ascii="Times New Roman" w:eastAsia="Times New Roman" w:hAnsi="Times New Roman" w:cs="Times New Roman"/>
                      <w:sz w:val="28"/>
                      <w:szCs w:val="28"/>
                      <w:lang w:val="en-US"/>
                    </w:rPr>
                    <w:t>cantitatea de cloroform, în mg per 10 ml solu</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ie la care se face referire în sec</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iunea 6.3.5 (= M</w:t>
                  </w:r>
                  <w:r w:rsidRPr="001F3DCD">
                    <w:rPr>
                      <w:rFonts w:ascii="Times New Roman" w:eastAsia="Times New Roman" w:hAnsi="Times New Roman" w:cs="Times New Roman"/>
                      <w:sz w:val="28"/>
                      <w:szCs w:val="28"/>
                      <w:vertAlign w:val="subscript"/>
                      <w:lang w:val="en-US"/>
                    </w:rPr>
                    <w:t>1</w:t>
                  </w:r>
                  <w:r w:rsidRPr="001F3DCD">
                    <w:rPr>
                      <w:rFonts w:ascii="Times New Roman" w:eastAsia="Times New Roman" w:hAnsi="Times New Roman" w:cs="Times New Roman"/>
                      <w:sz w:val="28"/>
                      <w:szCs w:val="28"/>
                      <w:lang w:val="en-US"/>
                    </w:rPr>
                    <w:t>);</w:t>
                  </w:r>
                </w:p>
              </w:tc>
            </w:tr>
          </w:tbl>
          <w:p w:rsidR="00143BA6" w:rsidRPr="001F3DCD" w:rsidRDefault="00143BA6" w:rsidP="00FC52A2">
            <w:pPr>
              <w:spacing w:after="0" w:line="240" w:lineRule="auto"/>
              <w:rPr>
                <w:rFonts w:ascii="Times New Roman" w:eastAsia="Arial Unicode MS" w:hAnsi="Times New Roman" w:cs="Times New Roman"/>
                <w:vanish/>
                <w:sz w:val="28"/>
                <w:szCs w:val="28"/>
              </w:rPr>
            </w:pPr>
          </w:p>
          <w:tbl>
            <w:tblPr>
              <w:tblW w:w="5000" w:type="pct"/>
              <w:tblCellSpacing w:w="0" w:type="dxa"/>
              <w:tblCellMar>
                <w:left w:w="0" w:type="dxa"/>
                <w:right w:w="0" w:type="dxa"/>
              </w:tblCellMar>
              <w:tblLook w:val="04A0"/>
            </w:tblPr>
            <w:tblGrid>
              <w:gridCol w:w="327"/>
              <w:gridCol w:w="206"/>
              <w:gridCol w:w="8191"/>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Mi</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o-RO"/>
                    </w:rPr>
                    <w:t xml:space="preserve"> </w:t>
                  </w: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1F3DCD">
                    <w:rPr>
                      <w:rFonts w:ascii="Times New Roman" w:eastAsia="Times New Roman" w:hAnsi="Times New Roman" w:cs="Times New Roman"/>
                      <w:sz w:val="28"/>
                      <w:szCs w:val="28"/>
                      <w:lang w:val="en-US"/>
                    </w:rPr>
                    <w:t>cantitatea de acetonitril, în mg per 10 ml solu</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ie la care se face referire în sec</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iunea 6.3.5 (= 1/10 M).</w:t>
                  </w:r>
                </w:p>
              </w:tc>
            </w:tr>
          </w:tbl>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calculează media citirilor ob</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inute.</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7.2.   Calculul con</w:t>
      </w:r>
      <w:r w:rsidR="0095494E">
        <w:rPr>
          <w:rFonts w:ascii="Cambria Math" w:eastAsia="Arial Unicode MS" w:hAnsi="Cambria Math" w:cs="Cambria Math"/>
          <w:b/>
          <w:bCs/>
          <w:color w:val="000000"/>
          <w:sz w:val="28"/>
          <w:szCs w:val="28"/>
        </w:rPr>
        <w:t>ţ</w:t>
      </w:r>
      <w:r w:rsidRPr="001F3DCD">
        <w:rPr>
          <w:rFonts w:ascii="Times New Roman" w:eastAsia="Arial Unicode MS" w:hAnsi="Times New Roman" w:cs="Times New Roman"/>
          <w:b/>
          <w:bCs/>
          <w:color w:val="000000"/>
          <w:sz w:val="28"/>
          <w:szCs w:val="28"/>
        </w:rPr>
        <w:t>inutului de cloroform</w:t>
      </w:r>
    </w:p>
    <w:tbl>
      <w:tblPr>
        <w:tblW w:w="5000" w:type="pct"/>
        <w:tblCellSpacing w:w="0" w:type="dxa"/>
        <w:tblCellMar>
          <w:left w:w="0" w:type="dxa"/>
          <w:right w:w="0" w:type="dxa"/>
        </w:tblCellMar>
        <w:tblLook w:val="04A0"/>
      </w:tblPr>
      <w:tblGrid>
        <w:gridCol w:w="630"/>
        <w:gridCol w:w="872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7.2.1.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Se calculează, conform 7.1.1, aria vârfurilor corespunzătoare cloroformului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acetonitrilului din cromatograma ob</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inută prin procedura descrisă în sec</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iunea 6.3.4.</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630"/>
        <w:gridCol w:w="872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7.2.2.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calculează con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inutul de cloroform din pasta de din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 cu ajutorul următoarei formule:</w:t>
            </w:r>
          </w:p>
          <w:p w:rsidR="00143BA6" w:rsidRPr="001F3DCD" w:rsidRDefault="00143BA6" w:rsidP="00FC52A2">
            <w:pPr>
              <w:spacing w:after="0" w:line="240" w:lineRule="auto"/>
              <w:jc w:val="center"/>
              <w:rPr>
                <w:rFonts w:ascii="Times New Roman" w:eastAsia="Arial Unicode MS" w:hAnsi="Times New Roman" w:cs="Times New Roman"/>
                <w:sz w:val="28"/>
                <w:szCs w:val="28"/>
              </w:rPr>
            </w:pPr>
            <w:r w:rsidRPr="001F3DCD">
              <w:rPr>
                <w:rFonts w:ascii="Times New Roman" w:eastAsia="Arial Unicode MS" w:hAnsi="Times New Roman" w:cs="Times New Roman"/>
                <w:noProof/>
                <w:sz w:val="28"/>
                <w:szCs w:val="28"/>
                <w:lang w:eastAsia="ru-RU"/>
              </w:rPr>
              <w:drawing>
                <wp:inline distT="0" distB="0" distL="0" distR="0">
                  <wp:extent cx="2590800" cy="447675"/>
                  <wp:effectExtent l="19050" t="0" r="0" b="0"/>
                  <wp:docPr id="13" name="Рисунок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95" cstate="print"/>
                          <a:srcRect/>
                          <a:stretch>
                            <a:fillRect/>
                          </a:stretch>
                        </pic:blipFill>
                        <pic:spPr bwMode="auto">
                          <a:xfrm>
                            <a:off x="0" y="0"/>
                            <a:ext cx="2590800" cy="447675"/>
                          </a:xfrm>
                          <a:prstGeom prst="rect">
                            <a:avLst/>
                          </a:prstGeom>
                          <a:noFill/>
                          <a:ln w="9525">
                            <a:noFill/>
                            <a:miter lim="800000"/>
                            <a:headEnd/>
                            <a:tailEnd/>
                          </a:ln>
                        </pic:spPr>
                      </pic:pic>
                    </a:graphicData>
                  </a:graphic>
                </wp:inline>
              </w:drawing>
            </w:r>
          </w:p>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în care:</w:t>
            </w:r>
          </w:p>
          <w:tbl>
            <w:tblPr>
              <w:tblW w:w="5000" w:type="pct"/>
              <w:tblCellSpacing w:w="0" w:type="dxa"/>
              <w:tblCellMar>
                <w:left w:w="0" w:type="dxa"/>
                <w:right w:w="0" w:type="dxa"/>
              </w:tblCellMar>
              <w:tblLook w:val="04A0"/>
            </w:tblPr>
            <w:tblGrid>
              <w:gridCol w:w="606"/>
              <w:gridCol w:w="189"/>
              <w:gridCol w:w="7929"/>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X</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con</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inutul de cloroform din pasta de din</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 exprimat masic;</w:t>
                  </w:r>
                </w:p>
              </w:tc>
            </w:tr>
          </w:tbl>
          <w:p w:rsidR="00143BA6" w:rsidRPr="001F3DCD" w:rsidRDefault="00143BA6" w:rsidP="00FC52A2">
            <w:pPr>
              <w:spacing w:after="0" w:line="240" w:lineRule="auto"/>
              <w:rPr>
                <w:rFonts w:ascii="Times New Roman" w:eastAsia="Arial Unicode MS" w:hAnsi="Times New Roman" w:cs="Times New Roman"/>
                <w:vanish/>
                <w:sz w:val="28"/>
                <w:szCs w:val="28"/>
              </w:rPr>
            </w:pPr>
          </w:p>
          <w:tbl>
            <w:tblPr>
              <w:tblW w:w="5000" w:type="pct"/>
              <w:tblCellSpacing w:w="0" w:type="dxa"/>
              <w:tblCellMar>
                <w:left w:w="0" w:type="dxa"/>
                <w:right w:w="0" w:type="dxa"/>
              </w:tblCellMar>
              <w:tblLook w:val="04A0"/>
            </w:tblPr>
            <w:tblGrid>
              <w:gridCol w:w="453"/>
              <w:gridCol w:w="230"/>
              <w:gridCol w:w="8041"/>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As</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aria vârfului corespunzător cloroformului (6.3.4);</w:t>
                  </w:r>
                </w:p>
              </w:tc>
            </w:tr>
          </w:tbl>
          <w:p w:rsidR="00143BA6" w:rsidRPr="001F3DCD" w:rsidRDefault="00143BA6" w:rsidP="00FC52A2">
            <w:pPr>
              <w:spacing w:after="0" w:line="240" w:lineRule="auto"/>
              <w:rPr>
                <w:rFonts w:ascii="Times New Roman" w:eastAsia="Arial Unicode MS" w:hAnsi="Times New Roman" w:cs="Times New Roman"/>
                <w:vanish/>
                <w:sz w:val="28"/>
                <w:szCs w:val="28"/>
              </w:rPr>
            </w:pPr>
          </w:p>
          <w:tbl>
            <w:tblPr>
              <w:tblW w:w="5000" w:type="pct"/>
              <w:tblCellSpacing w:w="0" w:type="dxa"/>
              <w:tblCellMar>
                <w:left w:w="0" w:type="dxa"/>
                <w:right w:w="0" w:type="dxa"/>
              </w:tblCellMar>
              <w:tblLook w:val="04A0"/>
            </w:tblPr>
            <w:tblGrid>
              <w:gridCol w:w="405"/>
              <w:gridCol w:w="228"/>
              <w:gridCol w:w="8091"/>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Ai</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aria vârfului corespunzător acrilonitrilului (6.3.4);</w:t>
                  </w:r>
                </w:p>
              </w:tc>
            </w:tr>
          </w:tbl>
          <w:p w:rsidR="00143BA6" w:rsidRPr="001F3DCD" w:rsidRDefault="00143BA6" w:rsidP="00FC52A2">
            <w:pPr>
              <w:spacing w:after="0" w:line="240" w:lineRule="auto"/>
              <w:rPr>
                <w:rFonts w:ascii="Times New Roman" w:eastAsia="Arial Unicode MS" w:hAnsi="Times New Roman" w:cs="Times New Roman"/>
                <w:vanish/>
                <w:sz w:val="28"/>
                <w:szCs w:val="28"/>
              </w:rPr>
            </w:pPr>
          </w:p>
          <w:tbl>
            <w:tblPr>
              <w:tblW w:w="5000" w:type="pct"/>
              <w:tblCellSpacing w:w="0" w:type="dxa"/>
              <w:tblCellMar>
                <w:left w:w="0" w:type="dxa"/>
                <w:right w:w="0" w:type="dxa"/>
              </w:tblCellMar>
              <w:tblLook w:val="04A0"/>
            </w:tblPr>
            <w:tblGrid>
              <w:gridCol w:w="450"/>
              <w:gridCol w:w="173"/>
              <w:gridCol w:w="8101"/>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w:t>
                  </w:r>
                  <w:r w:rsidRPr="001F3DCD">
                    <w:rPr>
                      <w:rFonts w:ascii="Times New Roman" w:eastAsia="Times New Roman" w:hAnsi="Times New Roman" w:cs="Times New Roman"/>
                      <w:sz w:val="28"/>
                      <w:szCs w:val="28"/>
                      <w:vertAlign w:val="subscript"/>
                    </w:rPr>
                    <w:t>sx</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masa în mg a probei men</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ionate în sec</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iunea 6.3.1 (= 1 000 · M</w:t>
                  </w:r>
                  <w:r w:rsidRPr="001F3DCD">
                    <w:rPr>
                      <w:rFonts w:ascii="Times New Roman" w:eastAsia="Times New Roman" w:hAnsi="Times New Roman" w:cs="Times New Roman"/>
                      <w:sz w:val="28"/>
                      <w:szCs w:val="28"/>
                      <w:vertAlign w:val="subscript"/>
                      <w:lang w:val="en-US"/>
                    </w:rPr>
                    <w:t>0</w:t>
                  </w:r>
                  <w:r w:rsidRPr="001F3DCD">
                    <w:rPr>
                      <w:rFonts w:ascii="Times New Roman" w:eastAsia="Times New Roman" w:hAnsi="Times New Roman" w:cs="Times New Roman"/>
                      <w:sz w:val="28"/>
                      <w:szCs w:val="28"/>
                      <w:lang w:val="en-US"/>
                    </w:rPr>
                    <w:t>);</w:t>
                  </w:r>
                </w:p>
              </w:tc>
            </w:tr>
          </w:tbl>
          <w:p w:rsidR="00143BA6" w:rsidRPr="001F3DCD" w:rsidRDefault="00143BA6" w:rsidP="00FC52A2">
            <w:pPr>
              <w:spacing w:after="0" w:line="240" w:lineRule="auto"/>
              <w:rPr>
                <w:rFonts w:ascii="Times New Roman" w:eastAsia="Arial Unicode MS" w:hAnsi="Times New Roman" w:cs="Times New Roman"/>
                <w:vanish/>
                <w:sz w:val="28"/>
                <w:szCs w:val="28"/>
              </w:rPr>
            </w:pPr>
          </w:p>
          <w:tbl>
            <w:tblPr>
              <w:tblW w:w="5000" w:type="pct"/>
              <w:tblCellSpacing w:w="0" w:type="dxa"/>
              <w:tblCellMar>
                <w:left w:w="0" w:type="dxa"/>
                <w:right w:w="0" w:type="dxa"/>
              </w:tblCellMar>
              <w:tblLook w:val="04A0"/>
            </w:tblPr>
            <w:tblGrid>
              <w:gridCol w:w="327"/>
              <w:gridCol w:w="158"/>
              <w:gridCol w:w="8239"/>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Mi</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1F3DCD">
                    <w:rPr>
                      <w:rFonts w:ascii="Times New Roman" w:eastAsia="Times New Roman" w:hAnsi="Times New Roman" w:cs="Times New Roman"/>
                      <w:sz w:val="28"/>
                      <w:szCs w:val="28"/>
                      <w:lang w:val="en-US"/>
                    </w:rPr>
                    <w:t>cantitatea de acetonitril, în mg per 10 ml de solu</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ie, ob</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inută conform sec</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iunii 6.3.2. (1/10 M).</w:t>
                  </w:r>
                </w:p>
              </w:tc>
            </w:tr>
          </w:tbl>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Se calculează media nivelelor găsite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exprimă rezultatul cu o precizie de 0,1 %.</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7.   REPETABILITATE </w:t>
      </w:r>
      <w:hyperlink r:id="rId96" w:anchor="E0004" w:history="1">
        <w:r w:rsidRPr="001F3DCD">
          <w:rPr>
            <w:rFonts w:ascii="Times New Roman" w:eastAsia="Arial Unicode MS" w:hAnsi="Times New Roman" w:cs="Times New Roman"/>
            <w:b/>
            <w:bCs/>
            <w:color w:val="0000FF"/>
            <w:sz w:val="28"/>
            <w:szCs w:val="28"/>
            <w:u w:val="single"/>
            <w:lang w:val="en-US"/>
          </w:rPr>
          <w:t>(</w:t>
        </w:r>
        <w:r>
          <w:rPr>
            <w:rFonts w:ascii="Times New Roman" w:eastAsia="Arial Unicode MS" w:hAnsi="Times New Roman" w:cs="Times New Roman"/>
            <w:b/>
            <w:bCs/>
            <w:color w:val="0000FF"/>
            <w:sz w:val="28"/>
            <w:szCs w:val="28"/>
            <w:u w:val="single"/>
            <w:lang w:val="en-US"/>
          </w:rPr>
          <w:t>1</w:t>
        </w:r>
        <w:r w:rsidRPr="001F3DCD">
          <w:rPr>
            <w:rFonts w:ascii="Times New Roman" w:eastAsia="Arial Unicode MS" w:hAnsi="Times New Roman" w:cs="Times New Roman"/>
            <w:b/>
            <w:bCs/>
            <w:color w:val="0000FF"/>
            <w:sz w:val="28"/>
            <w:szCs w:val="28"/>
            <w:u w:val="single"/>
            <w:lang w:val="en-US"/>
          </w:rPr>
          <w:t>)</w:t>
        </w:r>
      </w:hyperlink>
      <w:r w:rsidRPr="001F3DCD">
        <w:rPr>
          <w:rFonts w:ascii="Times New Roman" w:eastAsia="Arial Unicode MS" w:hAnsi="Times New Roman" w:cs="Times New Roman"/>
          <w:b/>
          <w:bCs/>
          <w:color w:val="000000"/>
          <w:sz w:val="28"/>
          <w:szCs w:val="28"/>
          <w:lang w:val="en-US"/>
        </w:rPr>
        <w:t> </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Pentru un con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inut de cloroform de 3 %, diferen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a între rezultatele a două determinări executate în paralel pe aceea</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probă nu trebuie să depă</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ească o valoare absolută de 0,3 %.</w:t>
      </w:r>
    </w:p>
    <w:p w:rsidR="00143BA6" w:rsidRDefault="00143BA6" w:rsidP="00143BA6">
      <w:pPr>
        <w:spacing w:after="0" w:line="240" w:lineRule="auto"/>
        <w:rPr>
          <w:rFonts w:ascii="Times New Roman" w:eastAsia="Arial Unicode MS" w:hAnsi="Times New Roman" w:cs="Times New Roman"/>
          <w:b/>
          <w:bCs/>
          <w:color w:val="000000"/>
          <w:sz w:val="28"/>
          <w:szCs w:val="28"/>
          <w:lang w:val="en-US"/>
        </w:rPr>
      </w:pPr>
    </w:p>
    <w:p w:rsidR="00143BA6" w:rsidRDefault="00143BA6" w:rsidP="00143BA6">
      <w:pPr>
        <w:spacing w:after="0" w:line="240" w:lineRule="auto"/>
        <w:jc w:val="center"/>
        <w:rPr>
          <w:rFonts w:ascii="Times New Roman" w:eastAsia="Arial Unicode MS" w:hAnsi="Times New Roman" w:cs="Times New Roman"/>
          <w:b/>
          <w:bCs/>
          <w:color w:val="000000"/>
          <w:sz w:val="28"/>
          <w:szCs w:val="28"/>
          <w:lang w:val="en-US"/>
        </w:rPr>
      </w:pPr>
      <w:r>
        <w:rPr>
          <w:rFonts w:ascii="Times New Roman" w:eastAsia="Arial Unicode MS" w:hAnsi="Times New Roman" w:cs="Times New Roman"/>
          <w:b/>
          <w:bCs/>
          <w:color w:val="000000"/>
          <w:sz w:val="28"/>
          <w:szCs w:val="28"/>
          <w:lang w:val="en-US"/>
        </w:rPr>
        <w:t xml:space="preserve">CAPITOLUL </w:t>
      </w:r>
      <w:r w:rsidRPr="001F3DCD">
        <w:rPr>
          <w:rFonts w:ascii="Times New Roman" w:eastAsia="Arial Unicode MS" w:hAnsi="Times New Roman" w:cs="Times New Roman"/>
          <w:b/>
          <w:bCs/>
          <w:color w:val="000000"/>
          <w:sz w:val="28"/>
          <w:szCs w:val="28"/>
          <w:lang w:val="en-US"/>
        </w:rPr>
        <w:t>VI</w:t>
      </w:r>
      <w:r>
        <w:rPr>
          <w:rFonts w:ascii="Times New Roman" w:eastAsia="Arial Unicode MS" w:hAnsi="Times New Roman" w:cs="Times New Roman"/>
          <w:b/>
          <w:bCs/>
          <w:color w:val="000000"/>
          <w:sz w:val="28"/>
          <w:szCs w:val="28"/>
          <w:lang w:val="en-US"/>
        </w:rPr>
        <w:t>I</w:t>
      </w:r>
      <w:r w:rsidRPr="001F3DCD">
        <w:rPr>
          <w:rFonts w:ascii="Times New Roman" w:eastAsia="Arial Unicode MS" w:hAnsi="Times New Roman" w:cs="Times New Roman"/>
          <w:b/>
          <w:bCs/>
          <w:color w:val="000000"/>
          <w:sz w:val="28"/>
          <w:szCs w:val="28"/>
          <w:lang w:val="en-US"/>
        </w:rPr>
        <w:t>.   DETERMINAREA ZINCULUI</w:t>
      </w:r>
    </w:p>
    <w:p w:rsidR="00143BA6" w:rsidRPr="001F3DCD" w:rsidRDefault="00143BA6" w:rsidP="00143BA6">
      <w:pPr>
        <w:spacing w:after="0" w:line="240" w:lineRule="auto"/>
        <w:jc w:val="center"/>
        <w:rPr>
          <w:rFonts w:ascii="Times New Roman" w:eastAsia="Arial Unicode MS" w:hAnsi="Times New Roman" w:cs="Times New Roman"/>
          <w:b/>
          <w:bCs/>
          <w:color w:val="000000"/>
          <w:sz w:val="28"/>
          <w:szCs w:val="28"/>
          <w:lang w:val="en-US"/>
        </w:rPr>
      </w:pP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 xml:space="preserve">1.   OBIECTUL </w:t>
      </w:r>
      <w:r>
        <w:rPr>
          <w:rFonts w:ascii="Times New Roman" w:eastAsia="Arial Unicode MS" w:hAnsi="Times New Roman" w:cs="Times New Roman"/>
          <w:b/>
          <w:bCs/>
          <w:color w:val="000000"/>
          <w:sz w:val="28"/>
          <w:szCs w:val="28"/>
          <w:lang w:val="ro-RO"/>
        </w:rPr>
        <w:t>Ş</w:t>
      </w:r>
      <w:r w:rsidRPr="001F3DCD">
        <w:rPr>
          <w:rFonts w:ascii="Times New Roman" w:eastAsia="Arial Unicode MS" w:hAnsi="Times New Roman" w:cs="Times New Roman"/>
          <w:b/>
          <w:bCs/>
          <w:color w:val="000000"/>
          <w:sz w:val="28"/>
          <w:szCs w:val="28"/>
          <w:lang w:val="en-US"/>
        </w:rPr>
        <w:t>I DOMENIUL DE APLICARE</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Prezenta metodă este adecvată pentru determinarea zincului prezent sub formă de cloruri, sulfat sau 4-hidroxibenzensulfonat, sau ca o asociere a mai multor săruri de zinc, în produsele cosmetice.</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2.   DEFINI</w:t>
      </w:r>
      <w:r w:rsidR="0095494E">
        <w:rPr>
          <w:rFonts w:ascii="Cambria Math" w:eastAsia="Arial Unicode MS" w:hAnsi="Cambria Math" w:cs="Cambria Math"/>
          <w:b/>
          <w:bCs/>
          <w:color w:val="000000"/>
          <w:sz w:val="28"/>
          <w:szCs w:val="28"/>
          <w:lang w:val="en-US"/>
        </w:rPr>
        <w:t>Ţ</w:t>
      </w:r>
      <w:r w:rsidRPr="001F3DCD">
        <w:rPr>
          <w:rFonts w:ascii="Times New Roman" w:eastAsia="Arial Unicode MS" w:hAnsi="Times New Roman" w:cs="Times New Roman"/>
          <w:b/>
          <w:bCs/>
          <w:color w:val="000000"/>
          <w:sz w:val="28"/>
          <w:szCs w:val="28"/>
          <w:lang w:val="en-US"/>
        </w:rPr>
        <w:t>IE</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lastRenderedPageBreak/>
        <w:t>Con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inutul de zinc al probei este determinat gravimetric ca bi</w:t>
      </w:r>
      <w:r>
        <w:rPr>
          <w:rFonts w:ascii="Times New Roman" w:eastAsia="Arial Unicode MS" w:hAnsi="Times New Roman" w:cs="Times New Roman"/>
          <w:color w:val="000000"/>
          <w:sz w:val="28"/>
          <w:szCs w:val="28"/>
          <w:lang w:val="en-US"/>
        </w:rPr>
        <w:t xml:space="preserve"> </w:t>
      </w:r>
      <w:r w:rsidRPr="001F3DCD">
        <w:rPr>
          <w:rFonts w:ascii="Times New Roman" w:eastAsia="Arial Unicode MS" w:hAnsi="Times New Roman" w:cs="Times New Roman"/>
          <w:color w:val="000000"/>
          <w:sz w:val="28"/>
          <w:szCs w:val="28"/>
          <w:lang w:val="en-US"/>
        </w:rPr>
        <w:t xml:space="preserve">(2-metil-8-quinolil oxid)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este exprimat în procente masice de zinc în probă.</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3.   PRINCIPIU</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Zincul prezent în solu</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ie este precipitat într-un mediu acid ca bi</w:t>
      </w:r>
      <w:r>
        <w:rPr>
          <w:rFonts w:ascii="Times New Roman" w:eastAsia="Arial Unicode MS" w:hAnsi="Times New Roman" w:cs="Times New Roman"/>
          <w:color w:val="000000"/>
          <w:sz w:val="28"/>
          <w:szCs w:val="28"/>
          <w:lang w:val="en-US"/>
        </w:rPr>
        <w:t xml:space="preserve"> </w:t>
      </w:r>
      <w:r w:rsidRPr="001F3DCD">
        <w:rPr>
          <w:rFonts w:ascii="Times New Roman" w:eastAsia="Arial Unicode MS" w:hAnsi="Times New Roman" w:cs="Times New Roman"/>
          <w:color w:val="000000"/>
          <w:sz w:val="28"/>
          <w:szCs w:val="28"/>
          <w:lang w:val="en-US"/>
        </w:rPr>
        <w:t xml:space="preserve">(2 metil-8 quinolil oxid) de zinc. După filtrare, precipitatul este uscat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cântărit.</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4.   REACTIVI</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To</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 reactivii trebuie să fie de puritate analitică.</w:t>
      </w:r>
    </w:p>
    <w:tbl>
      <w:tblPr>
        <w:tblW w:w="4726" w:type="pct"/>
        <w:tblCellSpacing w:w="0" w:type="dxa"/>
        <w:tblCellMar>
          <w:left w:w="0" w:type="dxa"/>
          <w:right w:w="0" w:type="dxa"/>
        </w:tblCellMar>
        <w:tblLook w:val="04A0"/>
      </w:tblPr>
      <w:tblGrid>
        <w:gridCol w:w="426"/>
        <w:gridCol w:w="8415"/>
      </w:tblGrid>
      <w:tr w:rsidR="00143BA6" w:rsidRPr="001F3DCD" w:rsidTr="00FC52A2">
        <w:trPr>
          <w:tblCellSpacing w:w="0" w:type="dxa"/>
        </w:trPr>
        <w:tc>
          <w:tcPr>
            <w:tcW w:w="241"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4.1.</w:t>
            </w:r>
          </w:p>
        </w:tc>
        <w:tc>
          <w:tcPr>
            <w:tcW w:w="0" w:type="auto"/>
            <w:hideMark/>
          </w:tcPr>
          <w:p w:rsidR="00143BA6" w:rsidRPr="001F3DCD" w:rsidRDefault="00143BA6" w:rsidP="00FC52A2">
            <w:pPr>
              <w:spacing w:after="0" w:line="240" w:lineRule="auto"/>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Amoniac concentrat 25 % (m/m):</w:t>
            </w:r>
          </w:p>
          <w:p w:rsidR="00143BA6" w:rsidRPr="001F3DCD" w:rsidRDefault="00143BA6" w:rsidP="00FC52A2">
            <w:pPr>
              <w:spacing w:after="0" w:line="240" w:lineRule="auto"/>
              <w:jc w:val="center"/>
              <w:rPr>
                <w:rFonts w:ascii="Times New Roman" w:eastAsia="Arial Unicode MS" w:hAnsi="Times New Roman" w:cs="Times New Roman"/>
                <w:sz w:val="28"/>
                <w:szCs w:val="28"/>
              </w:rPr>
            </w:pPr>
            <w:r w:rsidRPr="001F3DCD">
              <w:rPr>
                <w:rFonts w:ascii="Times New Roman" w:eastAsia="Arial Unicode MS" w:hAnsi="Times New Roman" w:cs="Times New Roman"/>
                <w:noProof/>
                <w:sz w:val="28"/>
                <w:szCs w:val="28"/>
                <w:lang w:eastAsia="ru-RU"/>
              </w:rPr>
              <w:drawing>
                <wp:inline distT="0" distB="0" distL="0" distR="0">
                  <wp:extent cx="838200" cy="428625"/>
                  <wp:effectExtent l="1905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97" cstate="print"/>
                          <a:srcRect/>
                          <a:stretch>
                            <a:fillRect/>
                          </a:stretch>
                        </pic:blipFill>
                        <pic:spPr bwMode="auto">
                          <a:xfrm>
                            <a:off x="0" y="0"/>
                            <a:ext cx="838200" cy="428625"/>
                          </a:xfrm>
                          <a:prstGeom prst="rect">
                            <a:avLst/>
                          </a:prstGeom>
                          <a:noFill/>
                          <a:ln w="9525">
                            <a:noFill/>
                            <a:miter lim="800000"/>
                            <a:headEnd/>
                            <a:tailEnd/>
                          </a:ln>
                        </pic:spPr>
                      </pic:pic>
                    </a:graphicData>
                  </a:graphic>
                </wp:inline>
              </w:drawing>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389" w:type="pct"/>
        <w:tblCellSpacing w:w="0" w:type="dxa"/>
        <w:tblCellMar>
          <w:left w:w="0" w:type="dxa"/>
          <w:right w:w="0" w:type="dxa"/>
        </w:tblCellMar>
        <w:tblLook w:val="04A0"/>
      </w:tblPr>
      <w:tblGrid>
        <w:gridCol w:w="425"/>
        <w:gridCol w:w="7786"/>
      </w:tblGrid>
      <w:tr w:rsidR="00143BA6" w:rsidRPr="001F3DCD" w:rsidTr="00FC52A2">
        <w:trPr>
          <w:tblCellSpacing w:w="0" w:type="dxa"/>
        </w:trPr>
        <w:tc>
          <w:tcPr>
            <w:tcW w:w="259"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Acid acetic glacial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351" w:type="pct"/>
        <w:tblCellSpacing w:w="0" w:type="dxa"/>
        <w:tblCellMar>
          <w:left w:w="0" w:type="dxa"/>
          <w:right w:w="0" w:type="dxa"/>
        </w:tblCellMar>
        <w:tblLook w:val="04A0"/>
      </w:tblPr>
      <w:tblGrid>
        <w:gridCol w:w="427"/>
        <w:gridCol w:w="7713"/>
      </w:tblGrid>
      <w:tr w:rsidR="00143BA6" w:rsidRPr="001F3DCD" w:rsidTr="00FC52A2">
        <w:trPr>
          <w:tblCellSpacing w:w="0" w:type="dxa"/>
        </w:trPr>
        <w:tc>
          <w:tcPr>
            <w:tcW w:w="262"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Acetat de amoniu</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469" w:type="pct"/>
        <w:tblCellSpacing w:w="0" w:type="dxa"/>
        <w:tblCellMar>
          <w:left w:w="0" w:type="dxa"/>
          <w:right w:w="0" w:type="dxa"/>
        </w:tblCellMar>
        <w:tblLook w:val="04A0"/>
      </w:tblPr>
      <w:tblGrid>
        <w:gridCol w:w="426"/>
        <w:gridCol w:w="7935"/>
      </w:tblGrid>
      <w:tr w:rsidR="00143BA6" w:rsidRPr="001F3DCD" w:rsidTr="00FC52A2">
        <w:trPr>
          <w:tblCellSpacing w:w="0" w:type="dxa"/>
        </w:trPr>
        <w:tc>
          <w:tcPr>
            <w:tcW w:w="255"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4.4.</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2. Metilchinolin-8-ol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4.5.</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amoniacală 6 % (m/v)</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Se transferă 240 g amoniac concentrat (4.1) într-un balon standard de 1 000 ml, se umple până la semn cu apă distilată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amestecă.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4.6.</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de acetat de amoniu 0,2 m</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Se dizolvă 15,4 g acetat de amoniu (4.3) în apă distilată, se aduce la semn într-un balon standard de 1 000 ml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amestecă.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4.7.</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de 2-Metilchinolin-8-ol</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Se dizolvă 5 g de 2-metilchinolin-8-ol în 12 ml acid acetic glacial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i se transferă cu apă distilată într-un balon standard de 100 ml. Se aduce la semn cu apă distilată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amestecă.</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 xml:space="preserve">5.   APARATURĂ </w:t>
      </w:r>
      <w:r w:rsidR="0095494E">
        <w:rPr>
          <w:rFonts w:ascii="Cambria Math" w:eastAsia="Arial Unicode MS" w:hAnsi="Cambria Math" w:cs="Cambria Math"/>
          <w:b/>
          <w:bCs/>
          <w:color w:val="000000"/>
          <w:sz w:val="28"/>
          <w:szCs w:val="28"/>
        </w:rPr>
        <w:t>Ş</w:t>
      </w:r>
      <w:r w:rsidRPr="001F3DCD">
        <w:rPr>
          <w:rFonts w:ascii="Times New Roman" w:eastAsia="Arial Unicode MS" w:hAnsi="Times New Roman" w:cs="Times New Roman"/>
          <w:b/>
          <w:bCs/>
          <w:color w:val="000000"/>
          <w:sz w:val="28"/>
          <w:szCs w:val="28"/>
        </w:rPr>
        <w:t>I ECHIPAMENT</w:t>
      </w:r>
    </w:p>
    <w:tbl>
      <w:tblPr>
        <w:tblW w:w="4772" w:type="pct"/>
        <w:tblCellSpacing w:w="0" w:type="dxa"/>
        <w:tblCellMar>
          <w:left w:w="0" w:type="dxa"/>
          <w:right w:w="0" w:type="dxa"/>
        </w:tblCellMar>
        <w:tblLook w:val="04A0"/>
      </w:tblPr>
      <w:tblGrid>
        <w:gridCol w:w="427"/>
        <w:gridCol w:w="8500"/>
      </w:tblGrid>
      <w:tr w:rsidR="00143BA6" w:rsidRPr="0095494E" w:rsidTr="00FC52A2">
        <w:trPr>
          <w:tblCellSpacing w:w="0" w:type="dxa"/>
        </w:trPr>
        <w:tc>
          <w:tcPr>
            <w:tcW w:w="239"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5.1.</w:t>
            </w:r>
          </w:p>
        </w:tc>
        <w:tc>
          <w:tcPr>
            <w:tcW w:w="0" w:type="auto"/>
            <w:hideMark/>
          </w:tcPr>
          <w:p w:rsidR="00143BA6" w:rsidRPr="001F3DCD" w:rsidRDefault="00143BA6" w:rsidP="00FC52A2">
            <w:pPr>
              <w:spacing w:after="0" w:line="240" w:lineRule="auto"/>
              <w:ind w:hanging="1"/>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Baloane standard de 100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1 000 ml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343" w:type="pct"/>
        <w:tblCellSpacing w:w="0" w:type="dxa"/>
        <w:tblCellMar>
          <w:left w:w="0" w:type="dxa"/>
          <w:right w:w="0" w:type="dxa"/>
        </w:tblCellMar>
        <w:tblLook w:val="04A0"/>
      </w:tblPr>
      <w:tblGrid>
        <w:gridCol w:w="426"/>
        <w:gridCol w:w="7699"/>
      </w:tblGrid>
      <w:tr w:rsidR="00143BA6" w:rsidRPr="001F3DCD" w:rsidTr="00FC52A2">
        <w:trPr>
          <w:tblCellSpacing w:w="0" w:type="dxa"/>
        </w:trPr>
        <w:tc>
          <w:tcPr>
            <w:tcW w:w="262" w:type="pct"/>
            <w:hideMark/>
          </w:tcPr>
          <w:p w:rsidR="00143BA6" w:rsidRPr="001F3DCD" w:rsidRDefault="00143BA6" w:rsidP="00FC52A2">
            <w:pPr>
              <w:tabs>
                <w:tab w:val="left" w:pos="567"/>
              </w:tabs>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5.2.</w:t>
            </w:r>
          </w:p>
        </w:tc>
        <w:tc>
          <w:tcPr>
            <w:tcW w:w="0" w:type="auto"/>
            <w:hideMark/>
          </w:tcPr>
          <w:p w:rsidR="00143BA6" w:rsidRPr="001F3DCD" w:rsidRDefault="00143BA6" w:rsidP="00FC52A2">
            <w:pPr>
              <w:tabs>
                <w:tab w:val="left" w:pos="567"/>
              </w:tabs>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Pahare de 400 ml</w:t>
            </w:r>
          </w:p>
        </w:tc>
      </w:tr>
    </w:tbl>
    <w:p w:rsidR="00143BA6" w:rsidRPr="001F3DCD" w:rsidRDefault="00143BA6" w:rsidP="00143BA6">
      <w:pPr>
        <w:tabs>
          <w:tab w:val="left" w:pos="567"/>
        </w:tabs>
        <w:spacing w:after="0" w:line="240" w:lineRule="auto"/>
        <w:rPr>
          <w:rFonts w:ascii="Times New Roman" w:eastAsia="Times New Roman" w:hAnsi="Times New Roman" w:cs="Times New Roman"/>
          <w:vanish/>
          <w:sz w:val="28"/>
          <w:szCs w:val="28"/>
        </w:rPr>
      </w:pPr>
    </w:p>
    <w:tbl>
      <w:tblPr>
        <w:tblW w:w="4726" w:type="pct"/>
        <w:tblCellSpacing w:w="0" w:type="dxa"/>
        <w:tblCellMar>
          <w:left w:w="0" w:type="dxa"/>
          <w:right w:w="0" w:type="dxa"/>
        </w:tblCellMar>
        <w:tblLook w:val="04A0"/>
      </w:tblPr>
      <w:tblGrid>
        <w:gridCol w:w="426"/>
        <w:gridCol w:w="8415"/>
      </w:tblGrid>
      <w:tr w:rsidR="00143BA6" w:rsidRPr="0095494E" w:rsidTr="00FC52A2">
        <w:trPr>
          <w:tblCellSpacing w:w="0" w:type="dxa"/>
        </w:trPr>
        <w:tc>
          <w:tcPr>
            <w:tcW w:w="241" w:type="pct"/>
            <w:hideMark/>
          </w:tcPr>
          <w:p w:rsidR="00143BA6" w:rsidRPr="001F3DCD" w:rsidRDefault="00143BA6" w:rsidP="00FC52A2">
            <w:pPr>
              <w:tabs>
                <w:tab w:val="left" w:pos="567"/>
              </w:tabs>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5.3.</w:t>
            </w:r>
          </w:p>
        </w:tc>
        <w:tc>
          <w:tcPr>
            <w:tcW w:w="0" w:type="auto"/>
            <w:hideMark/>
          </w:tcPr>
          <w:p w:rsidR="00143BA6" w:rsidRPr="001F3DCD" w:rsidRDefault="00143BA6" w:rsidP="00FC52A2">
            <w:pPr>
              <w:tabs>
                <w:tab w:val="left" w:pos="567"/>
              </w:tabs>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Cilindri grada</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 de 50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150 ml</w:t>
            </w:r>
          </w:p>
        </w:tc>
      </w:tr>
    </w:tbl>
    <w:p w:rsidR="00143BA6" w:rsidRPr="001F3DCD" w:rsidRDefault="00143BA6" w:rsidP="00143BA6">
      <w:pPr>
        <w:tabs>
          <w:tab w:val="left" w:pos="567"/>
        </w:tabs>
        <w:spacing w:after="0" w:line="240" w:lineRule="auto"/>
        <w:rPr>
          <w:rFonts w:ascii="Times New Roman" w:eastAsia="Times New Roman" w:hAnsi="Times New Roman" w:cs="Times New Roman"/>
          <w:vanish/>
          <w:sz w:val="28"/>
          <w:szCs w:val="28"/>
        </w:rPr>
      </w:pPr>
    </w:p>
    <w:tbl>
      <w:tblPr>
        <w:tblW w:w="4508" w:type="pct"/>
        <w:tblCellSpacing w:w="0" w:type="dxa"/>
        <w:tblCellMar>
          <w:left w:w="0" w:type="dxa"/>
          <w:right w:w="0" w:type="dxa"/>
        </w:tblCellMar>
        <w:tblLook w:val="04A0"/>
      </w:tblPr>
      <w:tblGrid>
        <w:gridCol w:w="427"/>
        <w:gridCol w:w="8007"/>
      </w:tblGrid>
      <w:tr w:rsidR="00143BA6" w:rsidRPr="001F3DCD" w:rsidTr="00FC52A2">
        <w:trPr>
          <w:tblCellSpacing w:w="0" w:type="dxa"/>
        </w:trPr>
        <w:tc>
          <w:tcPr>
            <w:tcW w:w="253" w:type="pct"/>
            <w:hideMark/>
          </w:tcPr>
          <w:p w:rsidR="00143BA6" w:rsidRPr="001F3DCD" w:rsidRDefault="00143BA6" w:rsidP="00FC52A2">
            <w:pPr>
              <w:tabs>
                <w:tab w:val="left" w:pos="567"/>
              </w:tabs>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5.4.</w:t>
            </w:r>
          </w:p>
        </w:tc>
        <w:tc>
          <w:tcPr>
            <w:tcW w:w="0" w:type="auto"/>
            <w:hideMark/>
          </w:tcPr>
          <w:p w:rsidR="00143BA6" w:rsidRPr="001F3DCD" w:rsidRDefault="00143BA6" w:rsidP="00FC52A2">
            <w:pPr>
              <w:tabs>
                <w:tab w:val="left" w:pos="567"/>
              </w:tabs>
              <w:spacing w:after="0" w:line="240" w:lineRule="auto"/>
              <w:ind w:left="-148" w:firstLine="148"/>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Pipete gradate de 10 ml</w:t>
            </w:r>
          </w:p>
        </w:tc>
      </w:tr>
    </w:tbl>
    <w:p w:rsidR="00143BA6" w:rsidRPr="001F3DCD" w:rsidRDefault="00143BA6" w:rsidP="00143BA6">
      <w:pPr>
        <w:tabs>
          <w:tab w:val="left" w:pos="567"/>
        </w:tabs>
        <w:spacing w:after="0" w:line="240" w:lineRule="auto"/>
        <w:rPr>
          <w:rFonts w:ascii="Times New Roman" w:eastAsia="Times New Roman" w:hAnsi="Times New Roman" w:cs="Times New Roman"/>
          <w:vanish/>
          <w:sz w:val="28"/>
          <w:szCs w:val="28"/>
        </w:rPr>
      </w:pPr>
    </w:p>
    <w:tbl>
      <w:tblPr>
        <w:tblW w:w="4743" w:type="pct"/>
        <w:tblCellSpacing w:w="0" w:type="dxa"/>
        <w:tblCellMar>
          <w:left w:w="0" w:type="dxa"/>
          <w:right w:w="0" w:type="dxa"/>
        </w:tblCellMar>
        <w:tblLook w:val="04A0"/>
      </w:tblPr>
      <w:tblGrid>
        <w:gridCol w:w="426"/>
        <w:gridCol w:w="8447"/>
      </w:tblGrid>
      <w:tr w:rsidR="00143BA6" w:rsidRPr="0095494E" w:rsidTr="00FC52A2">
        <w:trPr>
          <w:tblCellSpacing w:w="0" w:type="dxa"/>
        </w:trPr>
        <w:tc>
          <w:tcPr>
            <w:tcW w:w="240" w:type="pct"/>
            <w:hideMark/>
          </w:tcPr>
          <w:p w:rsidR="00143BA6" w:rsidRPr="001F3DCD" w:rsidRDefault="00143BA6" w:rsidP="00FC52A2">
            <w:pPr>
              <w:tabs>
                <w:tab w:val="left" w:pos="567"/>
              </w:tabs>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5.5.</w:t>
            </w:r>
          </w:p>
        </w:tc>
        <w:tc>
          <w:tcPr>
            <w:tcW w:w="0" w:type="auto"/>
            <w:hideMark/>
          </w:tcPr>
          <w:p w:rsidR="00143BA6" w:rsidRPr="001F3DCD" w:rsidRDefault="00143BA6" w:rsidP="00FC52A2">
            <w:pPr>
              <w:tabs>
                <w:tab w:val="left" w:pos="567"/>
              </w:tabs>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Creuzete filtrante din sticlă tip G-4</w:t>
            </w:r>
          </w:p>
        </w:tc>
      </w:tr>
    </w:tbl>
    <w:p w:rsidR="00143BA6" w:rsidRPr="001F3DCD" w:rsidRDefault="00143BA6" w:rsidP="00143BA6">
      <w:pPr>
        <w:tabs>
          <w:tab w:val="left" w:pos="567"/>
        </w:tabs>
        <w:spacing w:after="0" w:line="240" w:lineRule="auto"/>
        <w:rPr>
          <w:rFonts w:ascii="Times New Roman" w:eastAsia="Times New Roman" w:hAnsi="Times New Roman" w:cs="Times New Roman"/>
          <w:vanish/>
          <w:sz w:val="28"/>
          <w:szCs w:val="28"/>
        </w:rPr>
      </w:pPr>
    </w:p>
    <w:tbl>
      <w:tblPr>
        <w:tblW w:w="4577" w:type="pct"/>
        <w:tblCellSpacing w:w="0" w:type="dxa"/>
        <w:tblCellMar>
          <w:left w:w="0" w:type="dxa"/>
          <w:right w:w="0" w:type="dxa"/>
        </w:tblCellMar>
        <w:tblLook w:val="04A0"/>
      </w:tblPr>
      <w:tblGrid>
        <w:gridCol w:w="426"/>
        <w:gridCol w:w="8137"/>
      </w:tblGrid>
      <w:tr w:rsidR="00143BA6" w:rsidRPr="001F3DCD" w:rsidTr="00FC52A2">
        <w:trPr>
          <w:tblCellSpacing w:w="0" w:type="dxa"/>
        </w:trPr>
        <w:tc>
          <w:tcPr>
            <w:tcW w:w="249" w:type="pct"/>
            <w:hideMark/>
          </w:tcPr>
          <w:p w:rsidR="00143BA6" w:rsidRPr="001F3DCD" w:rsidRDefault="00143BA6" w:rsidP="00FC52A2">
            <w:pPr>
              <w:tabs>
                <w:tab w:val="left" w:pos="567"/>
              </w:tabs>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5.6.</w:t>
            </w:r>
          </w:p>
        </w:tc>
        <w:tc>
          <w:tcPr>
            <w:tcW w:w="0" w:type="auto"/>
            <w:hideMark/>
          </w:tcPr>
          <w:p w:rsidR="00143BA6" w:rsidRPr="001F3DCD" w:rsidRDefault="00143BA6" w:rsidP="00FC52A2">
            <w:pPr>
              <w:tabs>
                <w:tab w:val="left" w:pos="567"/>
              </w:tabs>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Recipiente vidate 500 ml</w:t>
            </w:r>
          </w:p>
        </w:tc>
      </w:tr>
    </w:tbl>
    <w:p w:rsidR="00143BA6" w:rsidRPr="001F3DCD" w:rsidRDefault="00143BA6" w:rsidP="00143BA6">
      <w:pPr>
        <w:tabs>
          <w:tab w:val="left" w:pos="567"/>
        </w:tabs>
        <w:spacing w:after="0" w:line="240" w:lineRule="auto"/>
        <w:rPr>
          <w:rFonts w:ascii="Times New Roman" w:eastAsia="Times New Roman" w:hAnsi="Times New Roman" w:cs="Times New Roman"/>
          <w:vanish/>
          <w:sz w:val="28"/>
          <w:szCs w:val="28"/>
        </w:rPr>
      </w:pPr>
    </w:p>
    <w:tbl>
      <w:tblPr>
        <w:tblW w:w="4260" w:type="pct"/>
        <w:tblCellSpacing w:w="0" w:type="dxa"/>
        <w:tblCellMar>
          <w:left w:w="0" w:type="dxa"/>
          <w:right w:w="0" w:type="dxa"/>
        </w:tblCellMar>
        <w:tblLook w:val="04A0"/>
      </w:tblPr>
      <w:tblGrid>
        <w:gridCol w:w="426"/>
        <w:gridCol w:w="7544"/>
      </w:tblGrid>
      <w:tr w:rsidR="00143BA6" w:rsidRPr="001F3DCD" w:rsidTr="00FC52A2">
        <w:trPr>
          <w:tblCellSpacing w:w="0" w:type="dxa"/>
        </w:trPr>
        <w:tc>
          <w:tcPr>
            <w:tcW w:w="267" w:type="pct"/>
            <w:hideMark/>
          </w:tcPr>
          <w:p w:rsidR="00143BA6" w:rsidRPr="001F3DCD" w:rsidRDefault="00143BA6" w:rsidP="00FC52A2">
            <w:pPr>
              <w:tabs>
                <w:tab w:val="left" w:pos="567"/>
              </w:tabs>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5.7.</w:t>
            </w:r>
          </w:p>
        </w:tc>
        <w:tc>
          <w:tcPr>
            <w:tcW w:w="0" w:type="auto"/>
            <w:hideMark/>
          </w:tcPr>
          <w:p w:rsidR="00143BA6" w:rsidRPr="001F3DCD" w:rsidRDefault="00143BA6" w:rsidP="00FC52A2">
            <w:pPr>
              <w:tabs>
                <w:tab w:val="left" w:pos="567"/>
              </w:tabs>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Trompă de apă.</w:t>
            </w:r>
          </w:p>
        </w:tc>
      </w:tr>
    </w:tbl>
    <w:p w:rsidR="00143BA6" w:rsidRPr="001F3DCD" w:rsidRDefault="00143BA6" w:rsidP="00143BA6">
      <w:pPr>
        <w:tabs>
          <w:tab w:val="left" w:pos="567"/>
        </w:tabs>
        <w:spacing w:after="0" w:line="240" w:lineRule="auto"/>
        <w:rPr>
          <w:rFonts w:ascii="Times New Roman" w:eastAsia="Times New Roman" w:hAnsi="Times New Roman" w:cs="Times New Roman"/>
          <w:vanish/>
          <w:sz w:val="28"/>
          <w:szCs w:val="28"/>
        </w:rPr>
      </w:pPr>
    </w:p>
    <w:tbl>
      <w:tblPr>
        <w:tblW w:w="4765" w:type="pct"/>
        <w:tblCellSpacing w:w="0" w:type="dxa"/>
        <w:tblCellMar>
          <w:left w:w="0" w:type="dxa"/>
          <w:right w:w="0" w:type="dxa"/>
        </w:tblCellMar>
        <w:tblLook w:val="04A0"/>
      </w:tblPr>
      <w:tblGrid>
        <w:gridCol w:w="426"/>
        <w:gridCol w:w="8488"/>
      </w:tblGrid>
      <w:tr w:rsidR="00143BA6" w:rsidRPr="0095494E" w:rsidTr="00FC52A2">
        <w:trPr>
          <w:tblCellSpacing w:w="0" w:type="dxa"/>
        </w:trPr>
        <w:tc>
          <w:tcPr>
            <w:tcW w:w="239" w:type="pct"/>
            <w:hideMark/>
          </w:tcPr>
          <w:p w:rsidR="00143BA6" w:rsidRPr="001F3DCD" w:rsidRDefault="00143BA6" w:rsidP="00FC52A2">
            <w:pPr>
              <w:tabs>
                <w:tab w:val="left" w:pos="567"/>
              </w:tabs>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5.8.</w:t>
            </w:r>
          </w:p>
        </w:tc>
        <w:tc>
          <w:tcPr>
            <w:tcW w:w="0" w:type="auto"/>
            <w:hideMark/>
          </w:tcPr>
          <w:p w:rsidR="00143BA6" w:rsidRPr="001F3DCD" w:rsidRDefault="00143BA6" w:rsidP="00FC52A2">
            <w:pPr>
              <w:tabs>
                <w:tab w:val="left" w:pos="567"/>
              </w:tabs>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Termometru gradat de la 0 la 100 °C</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5.9.</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Exsicator cu agent de deshidratare adecvat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indicator de umiditate, de exemplu silicagel, sau echivalent</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884" w:type="pct"/>
        <w:tblCellSpacing w:w="0" w:type="dxa"/>
        <w:tblCellMar>
          <w:left w:w="0" w:type="dxa"/>
          <w:right w:w="0" w:type="dxa"/>
        </w:tblCellMar>
        <w:tblLook w:val="04A0"/>
      </w:tblPr>
      <w:tblGrid>
        <w:gridCol w:w="566"/>
        <w:gridCol w:w="8571"/>
      </w:tblGrid>
      <w:tr w:rsidR="00143BA6" w:rsidRPr="0095494E" w:rsidTr="00FC52A2">
        <w:trPr>
          <w:tblCellSpacing w:w="0" w:type="dxa"/>
        </w:trPr>
        <w:tc>
          <w:tcPr>
            <w:tcW w:w="310"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5.10.</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Cuptor de uscare reglat la o temperatură de 150 ± 2 °C</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3605" w:type="pct"/>
        <w:tblCellSpacing w:w="0" w:type="dxa"/>
        <w:tblCellMar>
          <w:left w:w="0" w:type="dxa"/>
          <w:right w:w="0" w:type="dxa"/>
        </w:tblCellMar>
        <w:tblLook w:val="04A0"/>
      </w:tblPr>
      <w:tblGrid>
        <w:gridCol w:w="566"/>
        <w:gridCol w:w="6178"/>
      </w:tblGrid>
      <w:tr w:rsidR="00143BA6" w:rsidRPr="001F3DCD" w:rsidTr="00FC52A2">
        <w:trPr>
          <w:tblCellSpacing w:w="0" w:type="dxa"/>
        </w:trPr>
        <w:tc>
          <w:tcPr>
            <w:tcW w:w="420"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5.11.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pH-metru</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812" w:type="pct"/>
        <w:tblCellSpacing w:w="0" w:type="dxa"/>
        <w:tblCellMar>
          <w:left w:w="0" w:type="dxa"/>
          <w:right w:w="0" w:type="dxa"/>
        </w:tblCellMar>
        <w:tblLook w:val="04A0"/>
      </w:tblPr>
      <w:tblGrid>
        <w:gridCol w:w="567"/>
        <w:gridCol w:w="8435"/>
      </w:tblGrid>
      <w:tr w:rsidR="00143BA6" w:rsidRPr="001F3DCD" w:rsidTr="00FC52A2">
        <w:trPr>
          <w:tblCellSpacing w:w="0" w:type="dxa"/>
        </w:trPr>
        <w:tc>
          <w:tcPr>
            <w:tcW w:w="315"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5.12.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Plită electrică</w:t>
            </w:r>
          </w:p>
        </w:tc>
      </w:tr>
      <w:tr w:rsidR="00143BA6" w:rsidRPr="0095494E" w:rsidTr="00FC52A2">
        <w:trPr>
          <w:tblCellSpacing w:w="0" w:type="dxa"/>
        </w:trPr>
        <w:tc>
          <w:tcPr>
            <w:tcW w:w="315"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5.13.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Hârtie de filtru, Whatman nr. 4 sau echivalent</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6.   PROCEDURĂ</w:t>
      </w:r>
    </w:p>
    <w:tbl>
      <w:tblPr>
        <w:tblW w:w="5000" w:type="pct"/>
        <w:tblCellSpacing w:w="0" w:type="dxa"/>
        <w:tblCellMar>
          <w:left w:w="0" w:type="dxa"/>
          <w:right w:w="0" w:type="dxa"/>
        </w:tblCellMar>
        <w:tblLook w:val="04A0"/>
      </w:tblPr>
      <w:tblGrid>
        <w:gridCol w:w="4677"/>
        <w:gridCol w:w="4677"/>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p>
        </w:tc>
        <w:tc>
          <w:tcPr>
            <w:tcW w:w="0" w:type="auto"/>
            <w:hideMark/>
          </w:tcPr>
          <w:p w:rsidR="00143BA6" w:rsidRPr="001F3DCD" w:rsidRDefault="00143BA6" w:rsidP="00FC52A2">
            <w:pPr>
              <w:spacing w:after="0" w:line="240" w:lineRule="auto"/>
              <w:rPr>
                <w:rFonts w:ascii="Times New Roman" w:eastAsia="Arial Unicode MS" w:hAnsi="Times New Roman" w:cs="Times New Roman"/>
                <w:b/>
                <w:bCs/>
                <w:sz w:val="28"/>
                <w:szCs w:val="28"/>
              </w:rPr>
            </w:pP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Pentru fiecare 10 mg de zinc prezent în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(6.1.2.) se adaugă 2 ml de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ie 2-metilchinolin-8-ol (4.7)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amestecă.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Se diluează amestecul cu 150 ml apă distilată, se aduce la temperatura de 60 °C (5.12)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adaugă 45 ml de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acetat de amoniu 0,2 m (4.6), agitând constant.</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6.4.</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reglează pH-ul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iei la 5,7…5,9 cu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amoniacală 6 % (4.5), agitând constant; se folose</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te un pH-metru pentru măsurarea pH-ului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iei.</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6.5.</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lasă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ia să stea 30 de minute. Se filtrează cu ajutorul trompei de apă prin creuzetul filtrant din sticlă G-4, care a fost ini</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ial uscat la 150 °C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i cântărit </w:t>
            </w:r>
            <w:r w:rsidRPr="001F3DCD">
              <w:rPr>
                <w:rFonts w:ascii="Times New Roman" w:eastAsia="Arial Unicode MS" w:hAnsi="Times New Roman" w:cs="Times New Roman"/>
                <w:sz w:val="28"/>
                <w:szCs w:val="28"/>
                <w:lang w:val="en-US"/>
              </w:rPr>
              <w:lastRenderedPageBreak/>
              <w:t>după răcire (M</w:t>
            </w:r>
            <w:r w:rsidRPr="001F3DCD">
              <w:rPr>
                <w:rFonts w:ascii="Times New Roman" w:eastAsia="Arial Unicode MS" w:hAnsi="Times New Roman" w:cs="Times New Roman"/>
                <w:sz w:val="28"/>
                <w:szCs w:val="28"/>
                <w:vertAlign w:val="subscript"/>
                <w:lang w:val="en-US"/>
              </w:rPr>
              <w:t>0</w:t>
            </w:r>
            <w:r w:rsidRPr="001F3DCD">
              <w:rPr>
                <w:rFonts w:ascii="Times New Roman" w:eastAsia="Arial Unicode MS" w:hAnsi="Times New Roman" w:cs="Times New Roman"/>
                <w:sz w:val="28"/>
                <w:szCs w:val="28"/>
                <w:lang w:val="en-US"/>
              </w:rPr>
              <w:t xml:space="preserve"> grame)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spală precipitatul cu 150 ml apă distilată la 95 °C.</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6.6.</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Se pune creuzetul în cuptorul de uscare reglat la 150 °C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usucă timp de o oră.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6.7.</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Se scoate creuzetul din cuptorul de uscare, se pune în exsicator (5.9)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când s-a răcit la temperatura camerei, se determină masa (M</w:t>
            </w:r>
            <w:r w:rsidRPr="001F3DCD">
              <w:rPr>
                <w:rFonts w:ascii="Times New Roman" w:eastAsia="Arial Unicode MS" w:hAnsi="Times New Roman" w:cs="Times New Roman"/>
                <w:sz w:val="28"/>
                <w:szCs w:val="28"/>
                <w:vertAlign w:val="subscript"/>
                <w:lang w:val="en-US"/>
              </w:rPr>
              <w:t>1</w:t>
            </w:r>
            <w:r w:rsidRPr="001F3DCD">
              <w:rPr>
                <w:rFonts w:ascii="Times New Roman" w:eastAsia="Arial Unicode MS" w:hAnsi="Times New Roman" w:cs="Times New Roman"/>
                <w:sz w:val="28"/>
                <w:szCs w:val="28"/>
                <w:lang w:val="en-US"/>
              </w:rPr>
              <w:t> grame).</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7.   CALCUL</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Se calculează con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inutului de zinc al probei, în procente de masă (% m/m) cu ajutorul următoarei formule:</w:t>
      </w:r>
    </w:p>
    <w:p w:rsidR="00143BA6" w:rsidRPr="00E92355" w:rsidRDefault="00143BA6" w:rsidP="00143BA6">
      <w:pPr>
        <w:spacing w:after="0" w:line="240" w:lineRule="auto"/>
        <w:jc w:val="center"/>
        <w:rPr>
          <w:rFonts w:ascii="Times New Roman" w:eastAsia="Arial Unicode MS" w:hAnsi="Times New Roman" w:cs="Times New Roman"/>
          <w:color w:val="000000"/>
          <w:sz w:val="28"/>
          <w:szCs w:val="28"/>
          <w:lang w:val="ro-RO"/>
        </w:rPr>
      </w:pPr>
      <w:r w:rsidRPr="001F3DCD">
        <w:rPr>
          <w:rFonts w:ascii="Times New Roman" w:eastAsia="Arial Unicode MS" w:hAnsi="Times New Roman" w:cs="Times New Roman"/>
          <w:noProof/>
          <w:color w:val="000000"/>
          <w:sz w:val="28"/>
          <w:szCs w:val="28"/>
          <w:lang w:eastAsia="ru-RU"/>
        </w:rPr>
        <w:drawing>
          <wp:inline distT="0" distB="0" distL="0" distR="0">
            <wp:extent cx="1971675" cy="438150"/>
            <wp:effectExtent l="19050" t="0" r="9525" b="0"/>
            <wp:docPr id="15" name="Рисунок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98" cstate="print"/>
                    <a:srcRect/>
                    <a:stretch>
                      <a:fillRect/>
                    </a:stretch>
                  </pic:blipFill>
                  <pic:spPr bwMode="auto">
                    <a:xfrm>
                      <a:off x="0" y="0"/>
                      <a:ext cx="1971675" cy="438150"/>
                    </a:xfrm>
                    <a:prstGeom prst="rect">
                      <a:avLst/>
                    </a:prstGeom>
                    <a:noFill/>
                    <a:ln w="9525">
                      <a:noFill/>
                      <a:miter lim="800000"/>
                      <a:headEnd/>
                      <a:tailEnd/>
                    </a:ln>
                  </pic:spPr>
                </pic:pic>
              </a:graphicData>
            </a:graphic>
          </wp:inline>
        </w:drawing>
      </w:r>
      <w:r>
        <w:rPr>
          <w:rFonts w:ascii="Times New Roman" w:eastAsia="Arial Unicode MS" w:hAnsi="Times New Roman" w:cs="Times New Roman"/>
          <w:color w:val="000000"/>
          <w:sz w:val="28"/>
          <w:szCs w:val="28"/>
          <w:lang w:val="ro-RO"/>
        </w:rPr>
        <w:t xml:space="preserve"> </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rPr>
      </w:pPr>
      <w:r w:rsidRPr="001F3DCD">
        <w:rPr>
          <w:rFonts w:ascii="Times New Roman" w:eastAsia="Arial Unicode MS" w:hAnsi="Times New Roman" w:cs="Times New Roman"/>
          <w:color w:val="000000"/>
          <w:sz w:val="28"/>
          <w:szCs w:val="28"/>
        </w:rPr>
        <w:t>în care:</w:t>
      </w:r>
    </w:p>
    <w:tbl>
      <w:tblPr>
        <w:tblW w:w="5000" w:type="pct"/>
        <w:tblCellSpacing w:w="0" w:type="dxa"/>
        <w:tblCellMar>
          <w:left w:w="0" w:type="dxa"/>
          <w:right w:w="0" w:type="dxa"/>
        </w:tblCellMar>
        <w:tblLook w:val="04A0"/>
      </w:tblPr>
      <w:tblGrid>
        <w:gridCol w:w="404"/>
        <w:gridCol w:w="256"/>
        <w:gridCol w:w="869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M</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masa, în grame, a probei prelevate conform 6.1;</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546"/>
        <w:gridCol w:w="255"/>
        <w:gridCol w:w="8553"/>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M</w:t>
            </w:r>
            <w:r w:rsidRPr="001F3DCD">
              <w:rPr>
                <w:rFonts w:ascii="Times New Roman" w:eastAsia="Arial Unicode MS" w:hAnsi="Times New Roman" w:cs="Times New Roman"/>
                <w:sz w:val="28"/>
                <w:szCs w:val="28"/>
                <w:vertAlign w:val="subscript"/>
              </w:rPr>
              <w:t>0</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masa, în grame, a creuzetului gol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uscat (6.5);</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536"/>
        <w:gridCol w:w="250"/>
        <w:gridCol w:w="8568"/>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M</w:t>
            </w:r>
            <w:r w:rsidRPr="001F3DCD">
              <w:rPr>
                <w:rFonts w:ascii="Times New Roman" w:eastAsia="Arial Unicode MS" w:hAnsi="Times New Roman" w:cs="Times New Roman"/>
                <w:sz w:val="28"/>
                <w:szCs w:val="28"/>
                <w:vertAlign w:val="subscript"/>
              </w:rPr>
              <w:t>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masa, în grame, a creuzetului cu precipitat (6.7).</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8.   REPETABILITATE </w:t>
      </w:r>
      <w:hyperlink r:id="rId99" w:anchor="E0004" w:history="1">
        <w:r w:rsidRPr="001F3DCD">
          <w:rPr>
            <w:rFonts w:ascii="Times New Roman" w:eastAsia="Arial Unicode MS" w:hAnsi="Times New Roman" w:cs="Times New Roman"/>
            <w:b/>
            <w:bCs/>
            <w:color w:val="0000FF"/>
            <w:sz w:val="28"/>
            <w:szCs w:val="28"/>
            <w:u w:val="single"/>
            <w:lang w:val="en-US"/>
          </w:rPr>
          <w:t>(</w:t>
        </w:r>
        <w:r>
          <w:rPr>
            <w:rFonts w:ascii="Times New Roman" w:eastAsia="Arial Unicode MS" w:hAnsi="Times New Roman" w:cs="Times New Roman"/>
            <w:b/>
            <w:bCs/>
            <w:color w:val="0000FF"/>
            <w:sz w:val="28"/>
            <w:szCs w:val="28"/>
            <w:u w:val="single"/>
            <w:lang w:val="en-US"/>
          </w:rPr>
          <w:t>1</w:t>
        </w:r>
        <w:r w:rsidRPr="001F3DCD">
          <w:rPr>
            <w:rFonts w:ascii="Times New Roman" w:eastAsia="Arial Unicode MS" w:hAnsi="Times New Roman" w:cs="Times New Roman"/>
            <w:b/>
            <w:bCs/>
            <w:color w:val="0000FF"/>
            <w:sz w:val="28"/>
            <w:szCs w:val="28"/>
            <w:u w:val="single"/>
            <w:lang w:val="en-US"/>
          </w:rPr>
          <w:t>)</w:t>
        </w:r>
      </w:hyperlink>
      <w:r w:rsidRPr="001F3DCD">
        <w:rPr>
          <w:rFonts w:ascii="Times New Roman" w:eastAsia="Arial Unicode MS" w:hAnsi="Times New Roman" w:cs="Times New Roman"/>
          <w:b/>
          <w:bCs/>
          <w:color w:val="000000"/>
          <w:sz w:val="28"/>
          <w:szCs w:val="28"/>
          <w:lang w:val="en-US"/>
        </w:rPr>
        <w:t> </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Pentru un con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inut de zinc de aproximativ 1 % (m/m), diferen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a între rezultatele a două determinări efectuate în paralel pe aceea</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probă nu trebuie să depă</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ească o valoare absolută de 0,1 %.</w:t>
      </w:r>
    </w:p>
    <w:p w:rsidR="00143BA6" w:rsidRDefault="00143BA6" w:rsidP="00143BA6">
      <w:pPr>
        <w:spacing w:after="0" w:line="240" w:lineRule="auto"/>
        <w:rPr>
          <w:rFonts w:ascii="Times New Roman" w:eastAsia="Arial Unicode MS" w:hAnsi="Times New Roman" w:cs="Times New Roman"/>
          <w:b/>
          <w:bCs/>
          <w:color w:val="000000"/>
          <w:sz w:val="28"/>
          <w:szCs w:val="28"/>
          <w:lang w:val="en-US"/>
        </w:rPr>
      </w:pPr>
    </w:p>
    <w:p w:rsidR="00143BA6" w:rsidRDefault="00143BA6" w:rsidP="00143BA6">
      <w:pPr>
        <w:spacing w:after="0" w:line="240" w:lineRule="auto"/>
        <w:jc w:val="center"/>
        <w:rPr>
          <w:rFonts w:ascii="Times New Roman" w:eastAsia="Arial Unicode MS" w:hAnsi="Times New Roman" w:cs="Times New Roman"/>
          <w:b/>
          <w:bCs/>
          <w:color w:val="000000"/>
          <w:sz w:val="28"/>
          <w:szCs w:val="28"/>
          <w:lang w:val="en-US"/>
        </w:rPr>
      </w:pPr>
      <w:r>
        <w:rPr>
          <w:rFonts w:ascii="Times New Roman" w:eastAsia="Arial Unicode MS" w:hAnsi="Times New Roman" w:cs="Times New Roman"/>
          <w:b/>
          <w:bCs/>
          <w:color w:val="000000"/>
          <w:sz w:val="28"/>
          <w:szCs w:val="28"/>
          <w:lang w:val="en-US"/>
        </w:rPr>
        <w:t>CAPITOLUL VI</w:t>
      </w:r>
      <w:r w:rsidRPr="001F3DCD">
        <w:rPr>
          <w:rFonts w:ascii="Times New Roman" w:eastAsia="Arial Unicode MS" w:hAnsi="Times New Roman" w:cs="Times New Roman"/>
          <w:b/>
          <w:bCs/>
          <w:color w:val="000000"/>
          <w:sz w:val="28"/>
          <w:szCs w:val="28"/>
          <w:lang w:val="en-US"/>
        </w:rPr>
        <w:t xml:space="preserve">II.   DETERMINAREA </w:t>
      </w:r>
      <w:r>
        <w:rPr>
          <w:rFonts w:ascii="Times New Roman" w:eastAsia="Arial Unicode MS" w:hAnsi="Times New Roman" w:cs="Times New Roman"/>
          <w:b/>
          <w:bCs/>
          <w:color w:val="000000"/>
          <w:sz w:val="28"/>
          <w:szCs w:val="28"/>
          <w:lang w:val="en-US"/>
        </w:rPr>
        <w:t>Ş</w:t>
      </w:r>
      <w:r w:rsidRPr="001F3DCD">
        <w:rPr>
          <w:rFonts w:ascii="Times New Roman" w:eastAsia="Arial Unicode MS" w:hAnsi="Times New Roman" w:cs="Times New Roman"/>
          <w:b/>
          <w:bCs/>
          <w:color w:val="000000"/>
          <w:sz w:val="28"/>
          <w:szCs w:val="28"/>
          <w:lang w:val="en-US"/>
        </w:rPr>
        <w:t xml:space="preserve">I </w:t>
      </w:r>
      <w:r>
        <w:rPr>
          <w:rFonts w:ascii="Times New Roman" w:eastAsia="Arial Unicode MS" w:hAnsi="Times New Roman" w:cs="Times New Roman"/>
          <w:b/>
          <w:bCs/>
          <w:color w:val="000000"/>
          <w:sz w:val="28"/>
          <w:szCs w:val="28"/>
          <w:lang w:val="en-US"/>
        </w:rPr>
        <w:t xml:space="preserve"> </w:t>
      </w:r>
      <w:r w:rsidRPr="001F3DCD">
        <w:rPr>
          <w:rFonts w:ascii="Times New Roman" w:eastAsia="Arial Unicode MS" w:hAnsi="Times New Roman" w:cs="Times New Roman"/>
          <w:b/>
          <w:bCs/>
          <w:color w:val="000000"/>
          <w:sz w:val="28"/>
          <w:szCs w:val="28"/>
          <w:lang w:val="en-US"/>
        </w:rPr>
        <w:t>IDENTIFICAREA ACIDULUI 4-HIDROXIBENZENSULFONIC</w:t>
      </w:r>
    </w:p>
    <w:p w:rsidR="00143BA6" w:rsidRPr="001F3DCD" w:rsidRDefault="00143BA6" w:rsidP="00143BA6">
      <w:pPr>
        <w:spacing w:after="0" w:line="240" w:lineRule="auto"/>
        <w:jc w:val="center"/>
        <w:rPr>
          <w:rFonts w:ascii="Times New Roman" w:eastAsia="Arial Unicode MS" w:hAnsi="Times New Roman" w:cs="Times New Roman"/>
          <w:b/>
          <w:bCs/>
          <w:color w:val="000000"/>
          <w:sz w:val="28"/>
          <w:szCs w:val="28"/>
          <w:lang w:val="en-US"/>
        </w:rPr>
      </w:pP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 xml:space="preserve">1.   OBIECTUL </w:t>
      </w:r>
      <w:r>
        <w:rPr>
          <w:rFonts w:ascii="Times New Roman" w:eastAsia="Arial Unicode MS" w:hAnsi="Times New Roman" w:cs="Times New Roman"/>
          <w:b/>
          <w:bCs/>
          <w:color w:val="000000"/>
          <w:sz w:val="28"/>
          <w:szCs w:val="28"/>
          <w:lang w:val="en-US"/>
        </w:rPr>
        <w:t>Ş</w:t>
      </w:r>
      <w:r w:rsidRPr="001F3DCD">
        <w:rPr>
          <w:rFonts w:ascii="Times New Roman" w:eastAsia="Arial Unicode MS" w:hAnsi="Times New Roman" w:cs="Times New Roman"/>
          <w:b/>
          <w:bCs/>
          <w:color w:val="000000"/>
          <w:sz w:val="28"/>
          <w:szCs w:val="28"/>
          <w:lang w:val="en-US"/>
        </w:rPr>
        <w:t>I DOMENIUL DE APLICARE</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xml:space="preserve">Prezenta metodă este adecvată pentru identificarea acidului 4-hidroxibenzensulfonic în produsele cosmetice cum ar fi aerosoli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lo</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iuni pentru fa</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ă.</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2.   DEFINI</w:t>
      </w:r>
      <w:r w:rsidR="0095494E">
        <w:rPr>
          <w:rFonts w:ascii="Cambria Math" w:eastAsia="Arial Unicode MS" w:hAnsi="Cambria Math" w:cs="Cambria Math"/>
          <w:b/>
          <w:bCs/>
          <w:color w:val="000000"/>
          <w:sz w:val="28"/>
          <w:szCs w:val="28"/>
          <w:lang w:val="en-US"/>
        </w:rPr>
        <w:t>Ţ</w:t>
      </w:r>
      <w:r w:rsidRPr="001F3DCD">
        <w:rPr>
          <w:rFonts w:ascii="Times New Roman" w:eastAsia="Arial Unicode MS" w:hAnsi="Times New Roman" w:cs="Times New Roman"/>
          <w:b/>
          <w:bCs/>
          <w:color w:val="000000"/>
          <w:sz w:val="28"/>
          <w:szCs w:val="28"/>
          <w:lang w:val="en-US"/>
        </w:rPr>
        <w:t>IE</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Con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inutul de acid 4-hidroxibenzensulfonic determinat în conformitate cu prezenta metodă este exprimat ca procente masice de 4-hidroxibenzensulfonat de zinc anhidru în produs.</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3.   PRINCIPIU</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Por</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iunea analizată este concentrată la presiune redusă, dizolvată în apă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purificată prin extrac</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ia cloroformului. Determinarea acidului 4-hidroxibenzensulfonic se face iodometric pe o por</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iune a solu</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iei apoase filtrate.</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4.   REACTIVI</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Toate substan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ele trebuie să fie de puritate analitică.</w:t>
      </w:r>
    </w:p>
    <w:tbl>
      <w:tblPr>
        <w:tblW w:w="5000" w:type="pct"/>
        <w:tblCellSpacing w:w="0" w:type="dxa"/>
        <w:tblCellMar>
          <w:left w:w="0" w:type="dxa"/>
          <w:right w:w="0" w:type="dxa"/>
        </w:tblCellMar>
        <w:tblLook w:val="04A0"/>
      </w:tblPr>
      <w:tblGrid>
        <w:gridCol w:w="822"/>
        <w:gridCol w:w="8532"/>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4.1.</w:t>
            </w:r>
          </w:p>
        </w:tc>
        <w:tc>
          <w:tcPr>
            <w:tcW w:w="0" w:type="auto"/>
            <w:hideMark/>
          </w:tcPr>
          <w:p w:rsidR="00143BA6" w:rsidRPr="001F3DCD" w:rsidRDefault="00143BA6" w:rsidP="00FC52A2">
            <w:pPr>
              <w:spacing w:after="0" w:line="240" w:lineRule="auto"/>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Acid clorhidric concentrat 36 % (m/m)</w:t>
            </w:r>
          </w:p>
          <w:p w:rsidR="00143BA6" w:rsidRPr="001F3DCD" w:rsidRDefault="00143BA6" w:rsidP="00FC52A2">
            <w:pPr>
              <w:spacing w:after="0" w:line="240" w:lineRule="auto"/>
              <w:jc w:val="center"/>
              <w:rPr>
                <w:rFonts w:ascii="Times New Roman" w:eastAsia="Arial Unicode MS" w:hAnsi="Times New Roman" w:cs="Times New Roman"/>
                <w:sz w:val="28"/>
                <w:szCs w:val="28"/>
              </w:rPr>
            </w:pPr>
            <w:r w:rsidRPr="001F3DCD">
              <w:rPr>
                <w:rFonts w:ascii="Times New Roman" w:eastAsia="Arial Unicode MS" w:hAnsi="Times New Roman" w:cs="Times New Roman"/>
                <w:noProof/>
                <w:sz w:val="28"/>
                <w:szCs w:val="28"/>
                <w:lang w:eastAsia="ru-RU"/>
              </w:rPr>
              <w:drawing>
                <wp:inline distT="0" distB="0" distL="0" distR="0">
                  <wp:extent cx="1047750" cy="495300"/>
                  <wp:effectExtent l="19050" t="0" r="0" b="0"/>
                  <wp:docPr id="16" name="Рисунок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100" cstate="print"/>
                          <a:srcRect/>
                          <a:stretch>
                            <a:fillRect/>
                          </a:stretch>
                        </pic:blipFill>
                        <pic:spPr bwMode="auto">
                          <a:xfrm>
                            <a:off x="0" y="0"/>
                            <a:ext cx="1047750" cy="495300"/>
                          </a:xfrm>
                          <a:prstGeom prst="rect">
                            <a:avLst/>
                          </a:prstGeom>
                          <a:noFill/>
                          <a:ln w="9525">
                            <a:noFill/>
                            <a:miter lim="800000"/>
                            <a:headEnd/>
                            <a:tailEnd/>
                          </a:ln>
                        </pic:spPr>
                      </pic:pic>
                    </a:graphicData>
                  </a:graphic>
                </wp:inline>
              </w:drawing>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3993" w:type="pct"/>
        <w:tblCellSpacing w:w="0" w:type="dxa"/>
        <w:tblCellMar>
          <w:left w:w="0" w:type="dxa"/>
          <w:right w:w="0" w:type="dxa"/>
        </w:tblCellMar>
        <w:tblLook w:val="04A0"/>
      </w:tblPr>
      <w:tblGrid>
        <w:gridCol w:w="568"/>
        <w:gridCol w:w="6902"/>
      </w:tblGrid>
      <w:tr w:rsidR="00143BA6" w:rsidRPr="0068624F" w:rsidTr="00FC52A2">
        <w:trPr>
          <w:tblCellSpacing w:w="0" w:type="dxa"/>
        </w:trPr>
        <w:tc>
          <w:tcPr>
            <w:tcW w:w="380" w:type="pct"/>
            <w:hideMark/>
          </w:tcPr>
          <w:p w:rsidR="00143BA6" w:rsidRDefault="00143BA6" w:rsidP="00FC52A2">
            <w:pPr>
              <w:spacing w:after="0" w:line="240" w:lineRule="auto"/>
              <w:jc w:val="both"/>
              <w:rPr>
                <w:rFonts w:ascii="Times New Roman" w:eastAsia="Arial Unicode MS" w:hAnsi="Times New Roman" w:cs="Times New Roman"/>
                <w:sz w:val="28"/>
                <w:szCs w:val="28"/>
                <w:lang w:val="ro-RO"/>
              </w:rPr>
            </w:pPr>
            <w:r w:rsidRPr="001F3DCD">
              <w:rPr>
                <w:rFonts w:ascii="Times New Roman" w:eastAsia="Arial Unicode MS" w:hAnsi="Times New Roman" w:cs="Times New Roman"/>
                <w:sz w:val="28"/>
                <w:szCs w:val="28"/>
              </w:rPr>
              <w:t>4.2.</w:t>
            </w:r>
          </w:p>
          <w:p w:rsidR="00143BA6" w:rsidRPr="0068624F" w:rsidRDefault="00143BA6" w:rsidP="00FC52A2">
            <w:pPr>
              <w:spacing w:after="0" w:line="240" w:lineRule="auto"/>
              <w:jc w:val="both"/>
              <w:rPr>
                <w:rFonts w:ascii="Times New Roman" w:eastAsia="Arial Unicode MS" w:hAnsi="Times New Roman" w:cs="Times New Roman"/>
                <w:sz w:val="28"/>
                <w:szCs w:val="28"/>
                <w:lang w:val="ro-RO"/>
              </w:rPr>
            </w:pPr>
            <w:r>
              <w:rPr>
                <w:rFonts w:ascii="Times New Roman" w:eastAsia="Arial Unicode MS" w:hAnsi="Times New Roman" w:cs="Times New Roman"/>
                <w:sz w:val="28"/>
                <w:szCs w:val="28"/>
                <w:lang w:val="ro-RO"/>
              </w:rPr>
              <w:t xml:space="preserve">4.3. </w:t>
            </w:r>
          </w:p>
        </w:tc>
        <w:tc>
          <w:tcPr>
            <w:tcW w:w="0" w:type="auto"/>
            <w:hideMark/>
          </w:tcPr>
          <w:p w:rsidR="00143BA6" w:rsidRDefault="00143BA6" w:rsidP="00FC52A2">
            <w:pPr>
              <w:spacing w:after="0" w:line="240" w:lineRule="auto"/>
              <w:jc w:val="both"/>
              <w:rPr>
                <w:rFonts w:ascii="Times New Roman" w:eastAsia="Arial Unicode MS" w:hAnsi="Times New Roman" w:cs="Times New Roman"/>
                <w:sz w:val="28"/>
                <w:szCs w:val="28"/>
                <w:lang w:val="ro-RO"/>
              </w:rPr>
            </w:pPr>
            <w:r w:rsidRPr="0068624F">
              <w:rPr>
                <w:rFonts w:ascii="Times New Roman" w:eastAsia="Arial Unicode MS" w:hAnsi="Times New Roman" w:cs="Times New Roman"/>
                <w:sz w:val="28"/>
                <w:szCs w:val="28"/>
                <w:lang w:val="en-US"/>
              </w:rPr>
              <w:t>Cloroform</w:t>
            </w:r>
          </w:p>
          <w:p w:rsidR="00143BA6" w:rsidRPr="0068624F" w:rsidRDefault="00143BA6" w:rsidP="00FC52A2">
            <w:pPr>
              <w:spacing w:after="0" w:line="240" w:lineRule="auto"/>
              <w:jc w:val="both"/>
              <w:rPr>
                <w:rFonts w:ascii="Times New Roman" w:eastAsia="Arial Unicode MS" w:hAnsi="Times New Roman" w:cs="Times New Roman"/>
                <w:sz w:val="28"/>
                <w:szCs w:val="28"/>
                <w:lang w:val="ro-RO"/>
              </w:rPr>
            </w:pPr>
            <w:r w:rsidRPr="0068624F">
              <w:rPr>
                <w:rFonts w:ascii="Times New Roman" w:eastAsia="Arial Unicode MS" w:hAnsi="Times New Roman" w:cs="Times New Roman"/>
                <w:sz w:val="28"/>
                <w:szCs w:val="28"/>
                <w:lang w:val="en-US"/>
              </w:rPr>
              <w:t>Butanol-1-ol</w:t>
            </w:r>
          </w:p>
        </w:tc>
      </w:tr>
    </w:tbl>
    <w:p w:rsidR="00143BA6" w:rsidRPr="0068624F" w:rsidRDefault="00143BA6" w:rsidP="00143BA6">
      <w:pPr>
        <w:spacing w:after="0" w:line="240" w:lineRule="auto"/>
        <w:rPr>
          <w:rFonts w:ascii="Times New Roman" w:eastAsia="Times New Roman" w:hAnsi="Times New Roman" w:cs="Times New Roman"/>
          <w:vanish/>
          <w:sz w:val="28"/>
          <w:szCs w:val="28"/>
          <w:lang w:val="en-US"/>
        </w:rPr>
      </w:pPr>
    </w:p>
    <w:tbl>
      <w:tblPr>
        <w:tblW w:w="4169" w:type="pct"/>
        <w:tblCellSpacing w:w="0" w:type="dxa"/>
        <w:tblCellMar>
          <w:left w:w="0" w:type="dxa"/>
          <w:right w:w="0" w:type="dxa"/>
        </w:tblCellMar>
        <w:tblLook w:val="04A0"/>
      </w:tblPr>
      <w:tblGrid>
        <w:gridCol w:w="568"/>
        <w:gridCol w:w="7231"/>
      </w:tblGrid>
      <w:tr w:rsidR="00143BA6" w:rsidRPr="0095494E" w:rsidTr="00FC52A2">
        <w:trPr>
          <w:tblCellSpacing w:w="0" w:type="dxa"/>
        </w:trPr>
        <w:tc>
          <w:tcPr>
            <w:tcW w:w="364" w:type="pct"/>
            <w:hideMark/>
          </w:tcPr>
          <w:p w:rsidR="00143BA6" w:rsidRDefault="00143BA6" w:rsidP="00FC52A2">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sz w:val="28"/>
                <w:szCs w:val="28"/>
                <w:lang w:val="en-US"/>
              </w:rPr>
              <w:t>4.4</w:t>
            </w:r>
            <w:r w:rsidRPr="0068624F">
              <w:rPr>
                <w:rFonts w:ascii="Times New Roman" w:eastAsia="Arial Unicode MS" w:hAnsi="Times New Roman" w:cs="Times New Roman"/>
                <w:sz w:val="28"/>
                <w:szCs w:val="28"/>
                <w:lang w:val="en-US"/>
              </w:rPr>
              <w:t>.</w:t>
            </w:r>
          </w:p>
          <w:p w:rsidR="00143BA6" w:rsidRPr="0068624F" w:rsidRDefault="00143BA6" w:rsidP="00FC52A2">
            <w:pPr>
              <w:spacing w:after="0" w:line="240" w:lineRule="auto"/>
              <w:jc w:val="both"/>
              <w:rPr>
                <w:rFonts w:ascii="Times New Roman" w:eastAsia="Arial Unicode MS" w:hAnsi="Times New Roman" w:cs="Times New Roman"/>
                <w:sz w:val="28"/>
                <w:szCs w:val="28"/>
                <w:lang w:val="en-US"/>
              </w:rPr>
            </w:pPr>
            <w:r w:rsidRPr="0068624F">
              <w:rPr>
                <w:rFonts w:ascii="Times New Roman" w:eastAsia="Arial Unicode MS" w:hAnsi="Times New Roman" w:cs="Times New Roman"/>
                <w:sz w:val="28"/>
                <w:szCs w:val="28"/>
                <w:lang w:val="en-US"/>
              </w:rPr>
              <w:t>4.5.</w:t>
            </w:r>
          </w:p>
        </w:tc>
        <w:tc>
          <w:tcPr>
            <w:tcW w:w="0" w:type="auto"/>
            <w:hideMark/>
          </w:tcPr>
          <w:p w:rsidR="00143BA6" w:rsidRDefault="00143BA6" w:rsidP="00FC52A2">
            <w:pPr>
              <w:spacing w:after="0" w:line="240" w:lineRule="auto"/>
              <w:jc w:val="both"/>
              <w:rPr>
                <w:rFonts w:ascii="Times New Roman" w:eastAsia="Arial Unicode MS" w:hAnsi="Times New Roman" w:cs="Times New Roman"/>
                <w:sz w:val="28"/>
                <w:szCs w:val="28"/>
                <w:lang w:val="en-US"/>
              </w:rPr>
            </w:pPr>
            <w:r w:rsidRPr="0068624F">
              <w:rPr>
                <w:rFonts w:ascii="Times New Roman" w:eastAsia="Arial Unicode MS" w:hAnsi="Times New Roman" w:cs="Times New Roman"/>
                <w:sz w:val="28"/>
                <w:szCs w:val="28"/>
                <w:lang w:val="en-US"/>
              </w:rPr>
              <w:t>Acid acetic glacial</w:t>
            </w:r>
          </w:p>
          <w:p w:rsidR="00143BA6" w:rsidRPr="0068624F" w:rsidRDefault="00143BA6" w:rsidP="00FC52A2">
            <w:pPr>
              <w:spacing w:after="0" w:line="240" w:lineRule="auto"/>
              <w:jc w:val="both"/>
              <w:rPr>
                <w:rFonts w:ascii="Times New Roman" w:eastAsia="Arial Unicode MS" w:hAnsi="Times New Roman" w:cs="Times New Roman"/>
                <w:sz w:val="28"/>
                <w:szCs w:val="28"/>
                <w:lang w:val="en-US"/>
              </w:rPr>
            </w:pPr>
            <w:r w:rsidRPr="0068624F">
              <w:rPr>
                <w:rFonts w:ascii="Times New Roman" w:eastAsia="Arial Unicode MS" w:hAnsi="Times New Roman" w:cs="Times New Roman"/>
                <w:sz w:val="28"/>
                <w:szCs w:val="28"/>
                <w:lang w:val="en-US"/>
              </w:rPr>
              <w:t>Iodură potasiu</w:t>
            </w:r>
          </w:p>
        </w:tc>
      </w:tr>
    </w:tbl>
    <w:p w:rsidR="00143BA6" w:rsidRPr="0068624F" w:rsidRDefault="00143BA6" w:rsidP="00143BA6">
      <w:pPr>
        <w:spacing w:after="0" w:line="240" w:lineRule="auto"/>
        <w:rPr>
          <w:rFonts w:ascii="Times New Roman" w:eastAsia="Times New Roman" w:hAnsi="Times New Roman" w:cs="Times New Roman"/>
          <w:vanish/>
          <w:sz w:val="28"/>
          <w:szCs w:val="28"/>
          <w:lang w:val="en-US"/>
        </w:rPr>
      </w:pPr>
    </w:p>
    <w:tbl>
      <w:tblPr>
        <w:tblW w:w="4464" w:type="pct"/>
        <w:tblCellSpacing w:w="0" w:type="dxa"/>
        <w:tblCellMar>
          <w:left w:w="0" w:type="dxa"/>
          <w:right w:w="0" w:type="dxa"/>
        </w:tblCellMar>
        <w:tblLook w:val="04A0"/>
      </w:tblPr>
      <w:tblGrid>
        <w:gridCol w:w="566"/>
        <w:gridCol w:w="7785"/>
      </w:tblGrid>
      <w:tr w:rsidR="00143BA6" w:rsidRPr="0068624F" w:rsidTr="00FC52A2">
        <w:trPr>
          <w:tblCellSpacing w:w="0" w:type="dxa"/>
        </w:trPr>
        <w:tc>
          <w:tcPr>
            <w:tcW w:w="339" w:type="pct"/>
            <w:hideMark/>
          </w:tcPr>
          <w:p w:rsidR="00143BA6" w:rsidRPr="0068624F" w:rsidRDefault="00143BA6" w:rsidP="00FC52A2">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sz w:val="28"/>
                <w:szCs w:val="28"/>
                <w:lang w:val="en-US"/>
              </w:rPr>
              <w:t>4.6</w:t>
            </w:r>
            <w:r w:rsidRPr="0068624F">
              <w:rPr>
                <w:rFonts w:ascii="Times New Roman" w:eastAsia="Arial Unicode MS" w:hAnsi="Times New Roman" w:cs="Times New Roman"/>
                <w:sz w:val="28"/>
                <w:szCs w:val="28"/>
                <w:lang w:val="en-US"/>
              </w:rPr>
              <w:t>.</w:t>
            </w:r>
          </w:p>
        </w:tc>
        <w:tc>
          <w:tcPr>
            <w:tcW w:w="0" w:type="auto"/>
            <w:hideMark/>
          </w:tcPr>
          <w:p w:rsidR="00143BA6" w:rsidRPr="0068624F" w:rsidRDefault="00143BA6" w:rsidP="00FC52A2">
            <w:pPr>
              <w:spacing w:after="0" w:line="240" w:lineRule="auto"/>
              <w:jc w:val="both"/>
              <w:rPr>
                <w:rFonts w:ascii="Times New Roman" w:eastAsia="Arial Unicode MS" w:hAnsi="Times New Roman" w:cs="Times New Roman"/>
                <w:sz w:val="28"/>
                <w:szCs w:val="28"/>
                <w:lang w:val="en-US"/>
              </w:rPr>
            </w:pPr>
            <w:r w:rsidRPr="0068624F">
              <w:rPr>
                <w:rFonts w:ascii="Times New Roman" w:eastAsia="Arial Unicode MS" w:hAnsi="Times New Roman" w:cs="Times New Roman"/>
                <w:sz w:val="28"/>
                <w:szCs w:val="28"/>
                <w:lang w:val="en-US"/>
              </w:rPr>
              <w:t>Bromură potasiu</w:t>
            </w:r>
          </w:p>
        </w:tc>
      </w:tr>
    </w:tbl>
    <w:p w:rsidR="00143BA6" w:rsidRPr="0068624F" w:rsidRDefault="00143BA6" w:rsidP="00143BA6">
      <w:pPr>
        <w:spacing w:after="0" w:line="240" w:lineRule="auto"/>
        <w:rPr>
          <w:rFonts w:ascii="Times New Roman" w:eastAsia="Times New Roman" w:hAnsi="Times New Roman" w:cs="Times New Roman"/>
          <w:vanish/>
          <w:sz w:val="28"/>
          <w:szCs w:val="28"/>
          <w:lang w:val="en-US"/>
        </w:rPr>
      </w:pPr>
    </w:p>
    <w:tbl>
      <w:tblPr>
        <w:tblW w:w="5000" w:type="pct"/>
        <w:tblCellSpacing w:w="0" w:type="dxa"/>
        <w:tblCellMar>
          <w:left w:w="0" w:type="dxa"/>
          <w:right w:w="0" w:type="dxa"/>
        </w:tblCellMar>
        <w:tblLook w:val="04A0"/>
      </w:tblPr>
      <w:tblGrid>
        <w:gridCol w:w="9332"/>
        <w:gridCol w:w="22"/>
      </w:tblGrid>
      <w:tr w:rsidR="00143BA6" w:rsidRPr="0068624F" w:rsidTr="00FC52A2">
        <w:trPr>
          <w:tblCellSpacing w:w="0" w:type="dxa"/>
        </w:trPr>
        <w:tc>
          <w:tcPr>
            <w:tcW w:w="0" w:type="auto"/>
            <w:hideMark/>
          </w:tcPr>
          <w:p w:rsidR="00143BA6" w:rsidRPr="0068624F" w:rsidRDefault="00143BA6" w:rsidP="00FC52A2">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sz w:val="28"/>
                <w:szCs w:val="28"/>
                <w:lang w:val="en-US"/>
              </w:rPr>
              <w:t>4.7</w:t>
            </w:r>
            <w:r w:rsidRPr="0068624F">
              <w:rPr>
                <w:rFonts w:ascii="Times New Roman" w:eastAsia="Arial Unicode MS" w:hAnsi="Times New Roman" w:cs="Times New Roman"/>
                <w:sz w:val="28"/>
                <w:szCs w:val="28"/>
                <w:lang w:val="en-US"/>
              </w:rPr>
              <w:t>.</w:t>
            </w:r>
            <w:r w:rsidRPr="001F3DCD">
              <w:rPr>
                <w:rFonts w:ascii="Times New Roman" w:eastAsia="Arial Unicode MS" w:hAnsi="Times New Roman" w:cs="Times New Roman"/>
                <w:sz w:val="28"/>
                <w:szCs w:val="28"/>
              </w:rPr>
              <w:t xml:space="preserve"> </w:t>
            </w:r>
            <w:r w:rsidRPr="0068624F">
              <w:rPr>
                <w:rFonts w:ascii="Times New Roman" w:eastAsia="Arial Unicode MS" w:hAnsi="Times New Roman" w:cs="Times New Roman"/>
                <w:sz w:val="28"/>
                <w:szCs w:val="28"/>
                <w:lang w:val="en-US"/>
              </w:rPr>
              <w:t>Carbonat de s</w:t>
            </w:r>
            <w:r w:rsidRPr="001F3DCD">
              <w:rPr>
                <w:rFonts w:ascii="Times New Roman" w:eastAsia="Arial Unicode MS" w:hAnsi="Times New Roman" w:cs="Times New Roman"/>
                <w:sz w:val="28"/>
                <w:szCs w:val="28"/>
              </w:rPr>
              <w:t>odiu</w:t>
            </w:r>
          </w:p>
        </w:tc>
        <w:tc>
          <w:tcPr>
            <w:tcW w:w="0" w:type="auto"/>
            <w:hideMark/>
          </w:tcPr>
          <w:p w:rsidR="00143BA6" w:rsidRPr="0068624F" w:rsidRDefault="00143BA6" w:rsidP="00FC52A2">
            <w:pPr>
              <w:spacing w:after="0" w:line="240" w:lineRule="auto"/>
              <w:jc w:val="both"/>
              <w:rPr>
                <w:rFonts w:ascii="Times New Roman" w:eastAsia="Arial Unicode MS" w:hAnsi="Times New Roman" w:cs="Times New Roman"/>
                <w:sz w:val="28"/>
                <w:szCs w:val="28"/>
                <w:lang w:val="en-US"/>
              </w:rPr>
            </w:pPr>
          </w:p>
        </w:tc>
      </w:tr>
    </w:tbl>
    <w:p w:rsidR="00143BA6" w:rsidRPr="0068624F" w:rsidRDefault="00143BA6" w:rsidP="00143BA6">
      <w:pPr>
        <w:spacing w:after="0" w:line="240" w:lineRule="auto"/>
        <w:rPr>
          <w:rFonts w:ascii="Times New Roman" w:eastAsia="Times New Roman" w:hAnsi="Times New Roman" w:cs="Times New Roman"/>
          <w:vanish/>
          <w:sz w:val="28"/>
          <w:szCs w:val="28"/>
          <w:lang w:val="en-US"/>
        </w:rPr>
      </w:pPr>
    </w:p>
    <w:tbl>
      <w:tblPr>
        <w:tblW w:w="5000" w:type="pct"/>
        <w:tblCellSpacing w:w="0" w:type="dxa"/>
        <w:tblCellMar>
          <w:left w:w="0" w:type="dxa"/>
          <w:right w:w="0" w:type="dxa"/>
        </w:tblCellMar>
        <w:tblLook w:val="04A0"/>
      </w:tblPr>
      <w:tblGrid>
        <w:gridCol w:w="9328"/>
        <w:gridCol w:w="26"/>
      </w:tblGrid>
      <w:tr w:rsidR="00143BA6" w:rsidRPr="0068624F" w:rsidTr="00FC52A2">
        <w:trPr>
          <w:tblCellSpacing w:w="0" w:type="dxa"/>
        </w:trPr>
        <w:tc>
          <w:tcPr>
            <w:tcW w:w="0" w:type="auto"/>
            <w:hideMark/>
          </w:tcPr>
          <w:p w:rsidR="00143BA6" w:rsidRPr="0068624F"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rPr>
              <w:t>4.8. Acid sulfanilic</w:t>
            </w:r>
          </w:p>
        </w:tc>
        <w:tc>
          <w:tcPr>
            <w:tcW w:w="0" w:type="auto"/>
            <w:hideMark/>
          </w:tcPr>
          <w:p w:rsidR="00143BA6" w:rsidRPr="0068624F" w:rsidRDefault="00143BA6" w:rsidP="00FC52A2">
            <w:pPr>
              <w:spacing w:after="0" w:line="240" w:lineRule="auto"/>
              <w:jc w:val="both"/>
              <w:rPr>
                <w:rFonts w:ascii="Times New Roman" w:eastAsia="Arial Unicode MS" w:hAnsi="Times New Roman" w:cs="Times New Roman"/>
                <w:sz w:val="28"/>
                <w:szCs w:val="28"/>
                <w:lang w:val="en-US"/>
              </w:rPr>
            </w:pPr>
          </w:p>
        </w:tc>
      </w:tr>
    </w:tbl>
    <w:p w:rsidR="00143BA6" w:rsidRPr="0068624F" w:rsidRDefault="00143BA6" w:rsidP="00143BA6">
      <w:pPr>
        <w:spacing w:after="0" w:line="240" w:lineRule="auto"/>
        <w:rPr>
          <w:rFonts w:ascii="Times New Roman" w:eastAsia="Times New Roman" w:hAnsi="Times New Roman" w:cs="Times New Roman"/>
          <w:vanish/>
          <w:sz w:val="28"/>
          <w:szCs w:val="28"/>
          <w:lang w:val="en-US"/>
        </w:rPr>
      </w:pPr>
    </w:p>
    <w:tbl>
      <w:tblPr>
        <w:tblW w:w="5000" w:type="pct"/>
        <w:tblCellSpacing w:w="0" w:type="dxa"/>
        <w:tblCellMar>
          <w:left w:w="0" w:type="dxa"/>
          <w:right w:w="0" w:type="dxa"/>
        </w:tblCellMar>
        <w:tblLook w:val="04A0"/>
      </w:tblPr>
      <w:tblGrid>
        <w:gridCol w:w="9329"/>
        <w:gridCol w:w="25"/>
      </w:tblGrid>
      <w:tr w:rsidR="00143BA6" w:rsidRPr="001F3DCD" w:rsidTr="00FC52A2">
        <w:trPr>
          <w:tblCellSpacing w:w="0" w:type="dxa"/>
        </w:trPr>
        <w:tc>
          <w:tcPr>
            <w:tcW w:w="0" w:type="auto"/>
            <w:hideMark/>
          </w:tcPr>
          <w:p w:rsidR="00143BA6" w:rsidRPr="0068624F" w:rsidRDefault="00143BA6" w:rsidP="00FC52A2">
            <w:pPr>
              <w:spacing w:after="0" w:line="240" w:lineRule="auto"/>
              <w:jc w:val="both"/>
              <w:rPr>
                <w:rFonts w:ascii="Times New Roman" w:eastAsia="Arial Unicode MS" w:hAnsi="Times New Roman" w:cs="Times New Roman"/>
                <w:sz w:val="28"/>
                <w:szCs w:val="28"/>
                <w:lang w:val="en-US"/>
              </w:rPr>
            </w:pPr>
            <w:r w:rsidRPr="0068624F">
              <w:rPr>
                <w:rFonts w:ascii="Times New Roman" w:eastAsia="Arial Unicode MS" w:hAnsi="Times New Roman" w:cs="Times New Roman"/>
                <w:sz w:val="28"/>
                <w:szCs w:val="28"/>
                <w:lang w:val="en-US"/>
              </w:rPr>
              <w:t>4.9.</w:t>
            </w:r>
            <w:r w:rsidRPr="001F3DCD">
              <w:rPr>
                <w:rFonts w:ascii="Times New Roman" w:eastAsia="Arial Unicode MS" w:hAnsi="Times New Roman" w:cs="Times New Roman"/>
                <w:sz w:val="28"/>
                <w:szCs w:val="28"/>
                <w:lang w:val="en-US"/>
              </w:rPr>
              <w:t xml:space="preserve"> </w:t>
            </w:r>
            <w:r w:rsidRPr="001F3DCD">
              <w:rPr>
                <w:rFonts w:ascii="Times New Roman" w:eastAsia="Arial Unicode MS" w:hAnsi="Times New Roman" w:cs="Times New Roman"/>
                <w:sz w:val="28"/>
                <w:szCs w:val="28"/>
              </w:rPr>
              <w:t>Azotat de sodiu</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9337"/>
        <w:gridCol w:w="17"/>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68624F">
              <w:rPr>
                <w:rFonts w:ascii="Times New Roman" w:eastAsia="Arial Unicode MS" w:hAnsi="Times New Roman" w:cs="Times New Roman"/>
                <w:sz w:val="28"/>
                <w:szCs w:val="28"/>
                <w:lang w:val="en-US"/>
              </w:rPr>
              <w:lastRenderedPageBreak/>
              <w:t>4.10.</w:t>
            </w:r>
            <w:r w:rsidRPr="001F3DCD">
              <w:rPr>
                <w:rFonts w:ascii="Times New Roman" w:eastAsia="Arial Unicode MS" w:hAnsi="Times New Roman" w:cs="Times New Roman"/>
                <w:sz w:val="28"/>
                <w:szCs w:val="28"/>
                <w:lang w:val="en-US"/>
              </w:rPr>
              <w:t xml:space="preserve"> </w:t>
            </w:r>
            <w:r w:rsidRPr="001F3DCD">
              <w:rPr>
                <w:rFonts w:ascii="Times New Roman" w:eastAsia="Arial Unicode MS" w:hAnsi="Times New Roman" w:cs="Times New Roman"/>
                <w:sz w:val="28"/>
                <w:szCs w:val="28"/>
              </w:rPr>
              <w:t>Bromat de potasiu 0,1 n</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9340"/>
        <w:gridCol w:w="14"/>
      </w:tblGrid>
      <w:tr w:rsidR="00143BA6" w:rsidRPr="0095494E" w:rsidTr="00FC52A2">
        <w:trPr>
          <w:tblCellSpacing w:w="0" w:type="dxa"/>
        </w:trPr>
        <w:tc>
          <w:tcPr>
            <w:tcW w:w="0" w:type="auto"/>
            <w:hideMark/>
          </w:tcPr>
          <w:p w:rsidR="00143BA6" w:rsidRPr="0068624F" w:rsidRDefault="00143BA6" w:rsidP="00FC52A2">
            <w:pPr>
              <w:spacing w:after="0" w:line="240" w:lineRule="auto"/>
              <w:jc w:val="both"/>
              <w:rPr>
                <w:rFonts w:ascii="Times New Roman" w:eastAsia="Arial Unicode MS" w:hAnsi="Times New Roman" w:cs="Times New Roman"/>
                <w:sz w:val="28"/>
                <w:szCs w:val="28"/>
                <w:lang w:val="en-US"/>
              </w:rPr>
            </w:pPr>
            <w:r w:rsidRPr="0068624F">
              <w:rPr>
                <w:rFonts w:ascii="Times New Roman" w:eastAsia="Arial Unicode MS" w:hAnsi="Times New Roman" w:cs="Times New Roman"/>
                <w:sz w:val="28"/>
                <w:szCs w:val="28"/>
                <w:lang w:val="en-US"/>
              </w:rPr>
              <w:t>4.11.</w:t>
            </w:r>
            <w:r w:rsidRPr="001F3DCD">
              <w:rPr>
                <w:rFonts w:ascii="Times New Roman" w:eastAsia="Arial Unicode MS" w:hAnsi="Times New Roman" w:cs="Times New Roman"/>
                <w:sz w:val="28"/>
                <w:szCs w:val="28"/>
                <w:lang w:val="en-US"/>
              </w:rPr>
              <w:t xml:space="preserve">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tiosulfat de sodiu 0,1 n</w:t>
            </w:r>
          </w:p>
        </w:tc>
        <w:tc>
          <w:tcPr>
            <w:tcW w:w="0" w:type="auto"/>
            <w:hideMark/>
          </w:tcPr>
          <w:p w:rsidR="00143BA6" w:rsidRPr="0068624F" w:rsidRDefault="00143BA6" w:rsidP="00FC52A2">
            <w:pPr>
              <w:spacing w:after="0" w:line="240" w:lineRule="auto"/>
              <w:jc w:val="both"/>
              <w:rPr>
                <w:rFonts w:ascii="Times New Roman" w:eastAsia="Arial Unicode MS" w:hAnsi="Times New Roman" w:cs="Times New Roman"/>
                <w:sz w:val="28"/>
                <w:szCs w:val="28"/>
                <w:lang w:val="en-US"/>
              </w:rPr>
            </w:pP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9342"/>
        <w:gridCol w:w="12"/>
      </w:tblGrid>
      <w:tr w:rsidR="00143BA6" w:rsidRPr="0095494E" w:rsidTr="00FC52A2">
        <w:trPr>
          <w:tblCellSpacing w:w="0" w:type="dxa"/>
        </w:trPr>
        <w:tc>
          <w:tcPr>
            <w:tcW w:w="0" w:type="auto"/>
            <w:hideMark/>
          </w:tcPr>
          <w:p w:rsidR="00143BA6" w:rsidRPr="0068624F" w:rsidRDefault="00143BA6" w:rsidP="00FC52A2">
            <w:pPr>
              <w:spacing w:after="0" w:line="240" w:lineRule="auto"/>
              <w:jc w:val="both"/>
              <w:rPr>
                <w:rFonts w:ascii="Times New Roman" w:eastAsia="Arial Unicode MS" w:hAnsi="Times New Roman" w:cs="Times New Roman"/>
                <w:sz w:val="28"/>
                <w:szCs w:val="28"/>
                <w:lang w:val="en-US"/>
              </w:rPr>
            </w:pPr>
            <w:r w:rsidRPr="0068624F">
              <w:rPr>
                <w:rFonts w:ascii="Times New Roman" w:eastAsia="Arial Unicode MS" w:hAnsi="Times New Roman" w:cs="Times New Roman"/>
                <w:sz w:val="28"/>
                <w:szCs w:val="28"/>
                <w:lang w:val="en-US"/>
              </w:rPr>
              <w:t>4.12.</w:t>
            </w:r>
            <w:r w:rsidRPr="001F3DCD">
              <w:rPr>
                <w:rFonts w:ascii="Times New Roman" w:eastAsia="Arial Unicode MS" w:hAnsi="Times New Roman" w:cs="Times New Roman"/>
                <w:sz w:val="28"/>
                <w:szCs w:val="28"/>
                <w:lang w:val="en-US"/>
              </w:rPr>
              <w:t xml:space="preserve">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apoasă de amidon 1 % (m/v)</w:t>
            </w:r>
          </w:p>
        </w:tc>
        <w:tc>
          <w:tcPr>
            <w:tcW w:w="0" w:type="auto"/>
            <w:hideMark/>
          </w:tcPr>
          <w:p w:rsidR="00143BA6" w:rsidRPr="0068624F" w:rsidRDefault="00143BA6" w:rsidP="00FC52A2">
            <w:pPr>
              <w:spacing w:after="0" w:line="240" w:lineRule="auto"/>
              <w:jc w:val="both"/>
              <w:rPr>
                <w:rFonts w:ascii="Times New Roman" w:eastAsia="Arial Unicode MS" w:hAnsi="Times New Roman" w:cs="Times New Roman"/>
                <w:sz w:val="28"/>
                <w:szCs w:val="28"/>
                <w:lang w:val="en-US"/>
              </w:rPr>
            </w:pP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9344"/>
        <w:gridCol w:w="10"/>
      </w:tblGrid>
      <w:tr w:rsidR="00143BA6" w:rsidRPr="0095494E" w:rsidTr="00FC52A2">
        <w:trPr>
          <w:tblCellSpacing w:w="0" w:type="dxa"/>
        </w:trPr>
        <w:tc>
          <w:tcPr>
            <w:tcW w:w="0" w:type="auto"/>
            <w:hideMark/>
          </w:tcPr>
          <w:p w:rsidR="00143BA6" w:rsidRPr="0068624F" w:rsidRDefault="00143BA6" w:rsidP="00FC52A2">
            <w:pPr>
              <w:spacing w:after="0" w:line="240" w:lineRule="auto"/>
              <w:jc w:val="both"/>
              <w:rPr>
                <w:rFonts w:ascii="Times New Roman" w:eastAsia="Arial Unicode MS" w:hAnsi="Times New Roman" w:cs="Times New Roman"/>
                <w:sz w:val="28"/>
                <w:szCs w:val="28"/>
                <w:lang w:val="en-US"/>
              </w:rPr>
            </w:pPr>
            <w:r w:rsidRPr="00053358">
              <w:rPr>
                <w:rFonts w:ascii="Times New Roman" w:eastAsia="Arial Unicode MS" w:hAnsi="Times New Roman" w:cs="Times New Roman"/>
                <w:sz w:val="28"/>
                <w:szCs w:val="28"/>
                <w:lang w:val="en-US"/>
              </w:rPr>
              <w:t>4.13.</w:t>
            </w:r>
            <w:r w:rsidRPr="001F3DCD">
              <w:rPr>
                <w:rFonts w:ascii="Times New Roman" w:eastAsia="Arial Unicode MS" w:hAnsi="Times New Roman" w:cs="Times New Roman"/>
                <w:sz w:val="28"/>
                <w:szCs w:val="28"/>
                <w:lang w:val="en-US"/>
              </w:rPr>
              <w:t>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apoasă de carbonat de sodiu 2 % (m/v)</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9344"/>
        <w:gridCol w:w="10"/>
      </w:tblGrid>
      <w:tr w:rsidR="00143BA6" w:rsidRPr="0095494E" w:rsidTr="00FC52A2">
        <w:trPr>
          <w:tblCellSpacing w:w="0" w:type="dxa"/>
        </w:trPr>
        <w:tc>
          <w:tcPr>
            <w:tcW w:w="0" w:type="auto"/>
            <w:hideMark/>
          </w:tcPr>
          <w:p w:rsidR="00143BA6" w:rsidRPr="0068624F" w:rsidRDefault="00143BA6" w:rsidP="00FC52A2">
            <w:pPr>
              <w:spacing w:after="0" w:line="240" w:lineRule="auto"/>
              <w:jc w:val="both"/>
              <w:rPr>
                <w:rFonts w:ascii="Times New Roman" w:eastAsia="Arial Unicode MS" w:hAnsi="Times New Roman" w:cs="Times New Roman"/>
                <w:sz w:val="28"/>
                <w:szCs w:val="28"/>
                <w:lang w:val="en-US"/>
              </w:rPr>
            </w:pPr>
            <w:r w:rsidRPr="00053358">
              <w:rPr>
                <w:rFonts w:ascii="Times New Roman" w:eastAsia="Arial Unicode MS" w:hAnsi="Times New Roman" w:cs="Times New Roman"/>
                <w:sz w:val="28"/>
                <w:szCs w:val="28"/>
                <w:lang w:val="en-US"/>
              </w:rPr>
              <w:t>4.14.</w:t>
            </w:r>
            <w:r w:rsidRPr="001F3DCD">
              <w:rPr>
                <w:rFonts w:ascii="Times New Roman" w:eastAsia="Arial Unicode MS" w:hAnsi="Times New Roman" w:cs="Times New Roman"/>
                <w:sz w:val="28"/>
                <w:szCs w:val="28"/>
                <w:lang w:val="en-US"/>
              </w:rPr>
              <w:t>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apoasă de azotat de sodiu 4,5 % (m/v)</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p>
        </w:tc>
      </w:tr>
    </w:tbl>
    <w:p w:rsidR="00143BA6" w:rsidRPr="00053358" w:rsidRDefault="00143BA6" w:rsidP="00143BA6">
      <w:pPr>
        <w:spacing w:after="0" w:line="240" w:lineRule="auto"/>
        <w:rPr>
          <w:rFonts w:ascii="Times New Roman" w:eastAsia="Times New Roman" w:hAnsi="Times New Roman" w:cs="Times New Roman"/>
          <w:vanish/>
          <w:sz w:val="28"/>
          <w:szCs w:val="28"/>
          <w:lang w:val="en-US"/>
        </w:rPr>
      </w:pPr>
    </w:p>
    <w:tbl>
      <w:tblPr>
        <w:tblW w:w="5000" w:type="pct"/>
        <w:tblCellSpacing w:w="0" w:type="dxa"/>
        <w:tblCellMar>
          <w:left w:w="0" w:type="dxa"/>
          <w:right w:w="0" w:type="dxa"/>
        </w:tblCellMar>
        <w:tblLook w:val="04A0"/>
      </w:tblPr>
      <w:tblGrid>
        <w:gridCol w:w="709"/>
        <w:gridCol w:w="8645"/>
      </w:tblGrid>
      <w:tr w:rsidR="00143BA6" w:rsidRPr="0095494E" w:rsidTr="00FC52A2">
        <w:trPr>
          <w:tblCellSpacing w:w="0" w:type="dxa"/>
        </w:trPr>
        <w:tc>
          <w:tcPr>
            <w:tcW w:w="379" w:type="pct"/>
            <w:hideMark/>
          </w:tcPr>
          <w:p w:rsidR="00143BA6" w:rsidRPr="00053358" w:rsidRDefault="00143BA6" w:rsidP="00FC52A2">
            <w:pPr>
              <w:spacing w:after="0" w:line="240" w:lineRule="auto"/>
              <w:jc w:val="both"/>
              <w:rPr>
                <w:rFonts w:ascii="Times New Roman" w:eastAsia="Arial Unicode MS" w:hAnsi="Times New Roman" w:cs="Times New Roman"/>
                <w:sz w:val="28"/>
                <w:szCs w:val="28"/>
                <w:lang w:val="en-US"/>
              </w:rPr>
            </w:pPr>
          </w:p>
        </w:tc>
        <w:tc>
          <w:tcPr>
            <w:tcW w:w="4621"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p>
        </w:tc>
      </w:tr>
    </w:tbl>
    <w:p w:rsidR="00143BA6" w:rsidRPr="00053358" w:rsidRDefault="00143BA6" w:rsidP="00143BA6">
      <w:pPr>
        <w:spacing w:after="0" w:line="240" w:lineRule="auto"/>
        <w:rPr>
          <w:rFonts w:ascii="Times New Roman" w:eastAsia="Times New Roman" w:hAnsi="Times New Roman" w:cs="Times New Roman"/>
          <w:vanish/>
          <w:sz w:val="28"/>
          <w:szCs w:val="28"/>
          <w:lang w:val="en-US"/>
        </w:rPr>
      </w:pPr>
    </w:p>
    <w:tbl>
      <w:tblPr>
        <w:tblW w:w="4882" w:type="pct"/>
        <w:tblCellSpacing w:w="0" w:type="dxa"/>
        <w:tblCellMar>
          <w:left w:w="0" w:type="dxa"/>
          <w:right w:w="0" w:type="dxa"/>
        </w:tblCellMar>
        <w:tblLook w:val="04A0"/>
      </w:tblPr>
      <w:tblGrid>
        <w:gridCol w:w="709"/>
        <w:gridCol w:w="8424"/>
      </w:tblGrid>
      <w:tr w:rsidR="00143BA6" w:rsidRPr="0095494E" w:rsidTr="00FC52A2">
        <w:trPr>
          <w:tblCellSpacing w:w="0" w:type="dxa"/>
        </w:trPr>
        <w:tc>
          <w:tcPr>
            <w:tcW w:w="388" w:type="pct"/>
            <w:hideMark/>
          </w:tcPr>
          <w:p w:rsidR="00143BA6" w:rsidRPr="00053358" w:rsidRDefault="00143BA6" w:rsidP="00FC52A2">
            <w:pPr>
              <w:spacing w:after="0" w:line="240" w:lineRule="auto"/>
              <w:jc w:val="both"/>
              <w:rPr>
                <w:rFonts w:ascii="Times New Roman" w:eastAsia="Arial Unicode MS" w:hAnsi="Times New Roman" w:cs="Times New Roman"/>
                <w:sz w:val="28"/>
                <w:szCs w:val="28"/>
                <w:lang w:val="en-US"/>
              </w:rPr>
            </w:pPr>
          </w:p>
        </w:tc>
        <w:tc>
          <w:tcPr>
            <w:tcW w:w="0" w:type="auto"/>
            <w:hideMark/>
          </w:tcPr>
          <w:p w:rsidR="00143BA6" w:rsidRPr="001F3DCD" w:rsidRDefault="00143BA6" w:rsidP="00FC52A2">
            <w:pPr>
              <w:spacing w:after="0" w:line="240" w:lineRule="auto"/>
              <w:ind w:left="-190" w:firstLine="190"/>
              <w:jc w:val="both"/>
              <w:rPr>
                <w:rFonts w:ascii="Times New Roman" w:eastAsia="Arial Unicode MS" w:hAnsi="Times New Roman" w:cs="Times New Roman"/>
                <w:sz w:val="28"/>
                <w:szCs w:val="28"/>
                <w:lang w:val="en-US"/>
              </w:rPr>
            </w:pP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785" w:type="pct"/>
        <w:tblCellSpacing w:w="0" w:type="dxa"/>
        <w:tblCellMar>
          <w:left w:w="0" w:type="dxa"/>
          <w:right w:w="0" w:type="dxa"/>
        </w:tblCellMar>
        <w:tblLook w:val="04A0"/>
      </w:tblPr>
      <w:tblGrid>
        <w:gridCol w:w="568"/>
        <w:gridCol w:w="8384"/>
      </w:tblGrid>
      <w:tr w:rsidR="00143BA6" w:rsidRPr="0095494E" w:rsidTr="00FC52A2">
        <w:trPr>
          <w:tblCellSpacing w:w="0" w:type="dxa"/>
        </w:trPr>
        <w:tc>
          <w:tcPr>
            <w:tcW w:w="317"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4.15.</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de ditizonă în cloroform 0,05 (m/v)</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560"/>
        <w:gridCol w:w="879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4.16.</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Solvent de developare: 1-butanol/acid acetic glacial/apă (raport volumetric 4:1:5); după amestecare în pâlnia de separare, se descarcă faza inferioară.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560"/>
        <w:gridCol w:w="879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4.17.</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Reactiv Pauly</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rPr>
              <w:t>Se dizolvă 4,5 g acid sulfanilic (4.8) în 45 ml acid clorhidric concentrat (4.1), se încălze</w:t>
            </w:r>
            <w:r w:rsidR="0095494E">
              <w:rPr>
                <w:rFonts w:ascii="Cambria Math" w:eastAsia="Arial Unicode MS" w:hAnsi="Cambria Math" w:cs="Cambria Math"/>
                <w:sz w:val="28"/>
                <w:szCs w:val="28"/>
              </w:rPr>
              <w:t>ş</w:t>
            </w:r>
            <w:r w:rsidRPr="001F3DCD">
              <w:rPr>
                <w:rFonts w:ascii="Times New Roman" w:eastAsia="Arial Unicode MS" w:hAnsi="Times New Roman" w:cs="Times New Roman"/>
                <w:sz w:val="28"/>
                <w:szCs w:val="28"/>
              </w:rPr>
              <w:t xml:space="preserve">te în acest timp </w:t>
            </w:r>
            <w:r w:rsidR="0095494E">
              <w:rPr>
                <w:rFonts w:ascii="Cambria Math" w:eastAsia="Arial Unicode MS" w:hAnsi="Cambria Math" w:cs="Cambria Math"/>
                <w:sz w:val="28"/>
                <w:szCs w:val="28"/>
              </w:rPr>
              <w:t>ş</w:t>
            </w:r>
            <w:r w:rsidRPr="001F3DCD">
              <w:rPr>
                <w:rFonts w:ascii="Times New Roman" w:eastAsia="Arial Unicode MS" w:hAnsi="Times New Roman" w:cs="Times New Roman"/>
                <w:sz w:val="28"/>
                <w:szCs w:val="28"/>
              </w:rPr>
              <w:t>i se diluează solu</w:t>
            </w:r>
            <w:r w:rsidR="0095494E">
              <w:rPr>
                <w:rFonts w:ascii="Cambria Math" w:eastAsia="Arial Unicode MS" w:hAnsi="Cambria Math" w:cs="Cambria Math"/>
                <w:sz w:val="28"/>
                <w:szCs w:val="28"/>
              </w:rPr>
              <w:t>ţ</w:t>
            </w:r>
            <w:r w:rsidRPr="001F3DCD">
              <w:rPr>
                <w:rFonts w:ascii="Times New Roman" w:eastAsia="Arial Unicode MS" w:hAnsi="Times New Roman" w:cs="Times New Roman"/>
                <w:sz w:val="28"/>
                <w:szCs w:val="28"/>
              </w:rPr>
              <w:t xml:space="preserve">ia cu apă până la 500 ml. </w:t>
            </w:r>
            <w:r w:rsidRPr="001F3DCD">
              <w:rPr>
                <w:rFonts w:ascii="Times New Roman" w:eastAsia="Arial Unicode MS" w:hAnsi="Times New Roman" w:cs="Times New Roman"/>
                <w:sz w:val="28"/>
                <w:szCs w:val="28"/>
                <w:lang w:val="en-US"/>
              </w:rPr>
              <w:t>Se răcesc 10 ml de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într-un vas cu apă cu ghea</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ă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adaugă sub amestecare 10 ml de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rece de azotat de sodiu (4.14). Se lasă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ia să stea 15 minute la 0 °C (la această temperatură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ia rămâne stabilă una până la trei zile)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imediat înainte de pulverizare (7.5), se adaugă 20 ml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de carbonat de sodiu (4.13).</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560"/>
        <w:gridCol w:w="879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4.18.</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Plăci de celuloză gata pregătite pentru cromatografie în strat sub</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ire; format 20 x 20 cm, grosimea stratului absorbant 0,25 mm.</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 xml:space="preserve">5.   APARATURĂ </w:t>
      </w:r>
      <w:r>
        <w:rPr>
          <w:rFonts w:ascii="Times New Roman" w:eastAsia="Arial Unicode MS" w:hAnsi="Times New Roman" w:cs="Times New Roman"/>
          <w:b/>
          <w:bCs/>
          <w:color w:val="000000"/>
          <w:sz w:val="28"/>
          <w:szCs w:val="28"/>
          <w:lang w:val="ro-RO"/>
        </w:rPr>
        <w:t xml:space="preserve"> Ş</w:t>
      </w:r>
      <w:r w:rsidRPr="001F3DCD">
        <w:rPr>
          <w:rFonts w:ascii="Times New Roman" w:eastAsia="Arial Unicode MS" w:hAnsi="Times New Roman" w:cs="Times New Roman"/>
          <w:b/>
          <w:bCs/>
          <w:color w:val="000000"/>
          <w:sz w:val="28"/>
          <w:szCs w:val="28"/>
        </w:rPr>
        <w:t xml:space="preserve">I </w:t>
      </w:r>
      <w:r>
        <w:rPr>
          <w:rFonts w:ascii="Times New Roman" w:eastAsia="Arial Unicode MS" w:hAnsi="Times New Roman" w:cs="Times New Roman"/>
          <w:b/>
          <w:bCs/>
          <w:color w:val="000000"/>
          <w:sz w:val="28"/>
          <w:szCs w:val="28"/>
          <w:lang w:val="ro-RO"/>
        </w:rPr>
        <w:t xml:space="preserve"> </w:t>
      </w:r>
      <w:r w:rsidRPr="001F3DCD">
        <w:rPr>
          <w:rFonts w:ascii="Times New Roman" w:eastAsia="Arial Unicode MS" w:hAnsi="Times New Roman" w:cs="Times New Roman"/>
          <w:b/>
          <w:bCs/>
          <w:color w:val="000000"/>
          <w:sz w:val="28"/>
          <w:szCs w:val="28"/>
        </w:rPr>
        <w:t>ECHIPAMENT</w:t>
      </w:r>
    </w:p>
    <w:tbl>
      <w:tblPr>
        <w:tblW w:w="4774" w:type="pct"/>
        <w:tblCellSpacing w:w="0" w:type="dxa"/>
        <w:tblCellMar>
          <w:left w:w="0" w:type="dxa"/>
          <w:right w:w="0" w:type="dxa"/>
        </w:tblCellMar>
        <w:tblLook w:val="04A0"/>
      </w:tblPr>
      <w:tblGrid>
        <w:gridCol w:w="566"/>
        <w:gridCol w:w="8365"/>
      </w:tblGrid>
      <w:tr w:rsidR="00143BA6" w:rsidRPr="0095494E" w:rsidTr="00FC52A2">
        <w:trPr>
          <w:tblCellSpacing w:w="0" w:type="dxa"/>
        </w:trPr>
        <w:tc>
          <w:tcPr>
            <w:tcW w:w="317"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5.1.</w:t>
            </w:r>
          </w:p>
        </w:tc>
        <w:tc>
          <w:tcPr>
            <w:tcW w:w="0" w:type="auto"/>
            <w:hideMark/>
          </w:tcPr>
          <w:p w:rsidR="00143BA6" w:rsidRPr="001F3DCD" w:rsidRDefault="00143BA6" w:rsidP="00FC52A2">
            <w:pPr>
              <w:spacing w:after="0" w:line="240" w:lineRule="auto"/>
              <w:ind w:left="-343" w:firstLine="343"/>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Baloane cu fund rotund, de 100 ml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727" w:type="pct"/>
        <w:tblCellSpacing w:w="0" w:type="dxa"/>
        <w:tblCellMar>
          <w:left w:w="0" w:type="dxa"/>
          <w:right w:w="0" w:type="dxa"/>
        </w:tblCellMar>
        <w:tblLook w:val="04A0"/>
      </w:tblPr>
      <w:tblGrid>
        <w:gridCol w:w="568"/>
        <w:gridCol w:w="8275"/>
      </w:tblGrid>
      <w:tr w:rsidR="00143BA6" w:rsidRPr="0095494E" w:rsidTr="00FC52A2">
        <w:trPr>
          <w:tblCellSpacing w:w="0" w:type="dxa"/>
        </w:trPr>
        <w:tc>
          <w:tcPr>
            <w:tcW w:w="321"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Pâlnie de separare de 100 ml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860" w:type="pct"/>
        <w:tblCellSpacing w:w="0" w:type="dxa"/>
        <w:tblCellMar>
          <w:left w:w="0" w:type="dxa"/>
          <w:right w:w="0" w:type="dxa"/>
        </w:tblCellMar>
        <w:tblLook w:val="04A0"/>
      </w:tblPr>
      <w:tblGrid>
        <w:gridCol w:w="567"/>
        <w:gridCol w:w="8525"/>
      </w:tblGrid>
      <w:tr w:rsidR="00143BA6" w:rsidRPr="0095494E" w:rsidTr="00FC52A2">
        <w:trPr>
          <w:tblCellSpacing w:w="0" w:type="dxa"/>
        </w:trPr>
        <w:tc>
          <w:tcPr>
            <w:tcW w:w="312"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Pahar conic cu dop de sticlă de 250 ml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388" w:type="pct"/>
        <w:tblCellSpacing w:w="0" w:type="dxa"/>
        <w:tblCellMar>
          <w:left w:w="0" w:type="dxa"/>
          <w:right w:w="0" w:type="dxa"/>
        </w:tblCellMar>
        <w:tblLook w:val="04A0"/>
      </w:tblPr>
      <w:tblGrid>
        <w:gridCol w:w="566"/>
        <w:gridCol w:w="7643"/>
      </w:tblGrid>
      <w:tr w:rsidR="00143BA6" w:rsidRPr="001F3DCD" w:rsidTr="00FC52A2">
        <w:trPr>
          <w:tblCellSpacing w:w="0" w:type="dxa"/>
        </w:trPr>
        <w:tc>
          <w:tcPr>
            <w:tcW w:w="345"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5.4.</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Buiretă de 25 ml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709" w:type="pct"/>
        <w:tblCellSpacing w:w="0" w:type="dxa"/>
        <w:tblCellMar>
          <w:left w:w="0" w:type="dxa"/>
          <w:right w:w="0" w:type="dxa"/>
        </w:tblCellMar>
        <w:tblLook w:val="04A0"/>
      </w:tblPr>
      <w:tblGrid>
        <w:gridCol w:w="567"/>
        <w:gridCol w:w="8243"/>
      </w:tblGrid>
      <w:tr w:rsidR="00143BA6" w:rsidRPr="0095494E" w:rsidTr="00FC52A2">
        <w:trPr>
          <w:tblCellSpacing w:w="0" w:type="dxa"/>
        </w:trPr>
        <w:tc>
          <w:tcPr>
            <w:tcW w:w="322"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5.5.</w:t>
            </w:r>
          </w:p>
        </w:tc>
        <w:tc>
          <w:tcPr>
            <w:tcW w:w="0" w:type="auto"/>
            <w:hideMark/>
          </w:tcPr>
          <w:p w:rsidR="00143BA6" w:rsidRPr="001F3DCD" w:rsidRDefault="00143BA6" w:rsidP="00FC52A2">
            <w:pPr>
              <w:spacing w:after="0" w:line="240" w:lineRule="auto"/>
              <w:ind w:left="-313" w:firstLine="313"/>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Pipete de gaze de 1, 2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10 ml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514" w:type="pct"/>
        <w:tblCellSpacing w:w="0" w:type="dxa"/>
        <w:tblCellMar>
          <w:left w:w="0" w:type="dxa"/>
          <w:right w:w="0" w:type="dxa"/>
        </w:tblCellMar>
        <w:tblLook w:val="04A0"/>
      </w:tblPr>
      <w:tblGrid>
        <w:gridCol w:w="568"/>
        <w:gridCol w:w="7877"/>
      </w:tblGrid>
      <w:tr w:rsidR="00143BA6" w:rsidRPr="001F3DCD" w:rsidTr="00FC52A2">
        <w:trPr>
          <w:tblCellSpacing w:w="0" w:type="dxa"/>
        </w:trPr>
        <w:tc>
          <w:tcPr>
            <w:tcW w:w="336"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5.6.</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Pipetă gradată, 5 ml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878" w:type="pct"/>
        <w:tblCellSpacing w:w="0" w:type="dxa"/>
        <w:tblCellMar>
          <w:left w:w="0" w:type="dxa"/>
          <w:right w:w="0" w:type="dxa"/>
        </w:tblCellMar>
        <w:tblLook w:val="04A0"/>
      </w:tblPr>
      <w:tblGrid>
        <w:gridCol w:w="568"/>
        <w:gridCol w:w="8558"/>
      </w:tblGrid>
      <w:tr w:rsidR="00143BA6" w:rsidRPr="0095494E" w:rsidTr="00FC52A2">
        <w:trPr>
          <w:tblCellSpacing w:w="0" w:type="dxa"/>
        </w:trPr>
        <w:tc>
          <w:tcPr>
            <w:tcW w:w="311"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5.7.</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Microseringă de 10 </w:t>
            </w:r>
            <w:r w:rsidRPr="001F3DCD">
              <w:rPr>
                <w:rFonts w:ascii="Times New Roman" w:eastAsia="Arial Unicode MS" w:hAnsi="Times New Roman" w:cs="Times New Roman"/>
                <w:sz w:val="28"/>
                <w:szCs w:val="28"/>
              </w:rPr>
              <w:t>μ</w:t>
            </w:r>
            <w:r w:rsidRPr="001F3DCD">
              <w:rPr>
                <w:rFonts w:ascii="Times New Roman" w:eastAsia="Arial Unicode MS" w:hAnsi="Times New Roman" w:cs="Times New Roman"/>
                <w:sz w:val="28"/>
                <w:szCs w:val="28"/>
                <w:lang w:val="en-US"/>
              </w:rPr>
              <w:t xml:space="preserve">l cu 0,1 </w:t>
            </w:r>
            <w:r w:rsidRPr="001F3DCD">
              <w:rPr>
                <w:rFonts w:ascii="Times New Roman" w:eastAsia="Arial Unicode MS" w:hAnsi="Times New Roman" w:cs="Times New Roman"/>
                <w:sz w:val="28"/>
                <w:szCs w:val="28"/>
              </w:rPr>
              <w:t>μ</w:t>
            </w:r>
            <w:r w:rsidRPr="001F3DCD">
              <w:rPr>
                <w:rFonts w:ascii="Times New Roman" w:eastAsia="Arial Unicode MS" w:hAnsi="Times New Roman" w:cs="Times New Roman"/>
                <w:sz w:val="28"/>
                <w:szCs w:val="28"/>
                <w:lang w:val="en-US"/>
              </w:rPr>
              <w:t>l grada</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840" w:type="pct"/>
        <w:tblCellSpacing w:w="0" w:type="dxa"/>
        <w:tblCellMar>
          <w:left w:w="0" w:type="dxa"/>
          <w:right w:w="0" w:type="dxa"/>
        </w:tblCellMar>
        <w:tblLook w:val="04A0"/>
      </w:tblPr>
      <w:tblGrid>
        <w:gridCol w:w="567"/>
        <w:gridCol w:w="8488"/>
      </w:tblGrid>
      <w:tr w:rsidR="00143BA6" w:rsidRPr="0095494E" w:rsidTr="00FC52A2">
        <w:trPr>
          <w:tblCellSpacing w:w="0" w:type="dxa"/>
        </w:trPr>
        <w:tc>
          <w:tcPr>
            <w:tcW w:w="313"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5.8.</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Termometru gradat de la 0 la 100 °C</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824" w:type="pct"/>
        <w:tblCellSpacing w:w="0" w:type="dxa"/>
        <w:tblCellMar>
          <w:left w:w="0" w:type="dxa"/>
          <w:right w:w="0" w:type="dxa"/>
        </w:tblCellMar>
        <w:tblLook w:val="04A0"/>
      </w:tblPr>
      <w:tblGrid>
        <w:gridCol w:w="567"/>
        <w:gridCol w:w="8458"/>
      </w:tblGrid>
      <w:tr w:rsidR="00143BA6" w:rsidRPr="0095494E" w:rsidTr="00FC52A2">
        <w:trPr>
          <w:tblCellSpacing w:w="0" w:type="dxa"/>
        </w:trPr>
        <w:tc>
          <w:tcPr>
            <w:tcW w:w="314"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5.9.</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Baie de apă cu element de încălzire</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833" w:type="pct"/>
        <w:tblCellSpacing w:w="0" w:type="dxa"/>
        <w:tblCellMar>
          <w:left w:w="0" w:type="dxa"/>
          <w:right w:w="0" w:type="dxa"/>
        </w:tblCellMar>
        <w:tblLook w:val="04A0"/>
      </w:tblPr>
      <w:tblGrid>
        <w:gridCol w:w="568"/>
        <w:gridCol w:w="8474"/>
      </w:tblGrid>
      <w:tr w:rsidR="00143BA6" w:rsidRPr="0095494E" w:rsidTr="00FC52A2">
        <w:trPr>
          <w:tblCellSpacing w:w="0" w:type="dxa"/>
        </w:trPr>
        <w:tc>
          <w:tcPr>
            <w:tcW w:w="314"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5.10.</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sz w:val="28"/>
                <w:szCs w:val="28"/>
                <w:lang w:val="en-US"/>
              </w:rPr>
              <w:t xml:space="preserve"> </w:t>
            </w:r>
            <w:r w:rsidRPr="001F3DCD">
              <w:rPr>
                <w:rFonts w:ascii="Times New Roman" w:eastAsia="Arial Unicode MS" w:hAnsi="Times New Roman" w:cs="Times New Roman"/>
                <w:sz w:val="28"/>
                <w:szCs w:val="28"/>
                <w:lang w:val="en-US"/>
              </w:rPr>
              <w:t xml:space="preserve">Cuptor de uscare, bine ventilat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reglat la 80 °C</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642"/>
        <w:gridCol w:w="8712"/>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5.11.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Aparatură uzuală necesară executării cromatografiei în strat sub</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ire.</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6.   PREGĂTIREA PROBEI</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xml:space="preserve">În metoda descrisă mai jos pentru identificarea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determinarea acidului hidroxibenzensulfonic în aerosoli, se folose</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te reziduul ob</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inut prin eliberarea din cilindrul cu aerosoli a solven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ilor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a propulsorilor care vaporizează la presiune normală.</w:t>
      </w:r>
    </w:p>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7.   IDENTIFICARE</w:t>
      </w: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7.1.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Cu ajutorul microseringii (5.7) se aplică 5 </w:t>
            </w:r>
            <w:r w:rsidRPr="001F3DCD">
              <w:rPr>
                <w:rFonts w:ascii="Times New Roman" w:eastAsia="Arial Unicode MS" w:hAnsi="Times New Roman" w:cs="Times New Roman"/>
                <w:sz w:val="28"/>
                <w:szCs w:val="28"/>
              </w:rPr>
              <w:t>μ</w:t>
            </w:r>
            <w:r w:rsidRPr="001F3DCD">
              <w:rPr>
                <w:rFonts w:ascii="Times New Roman" w:eastAsia="Arial Unicode MS" w:hAnsi="Times New Roman" w:cs="Times New Roman"/>
                <w:sz w:val="28"/>
                <w:szCs w:val="28"/>
                <w:lang w:val="en-US"/>
              </w:rPr>
              <w:t xml:space="preserve">l de reziduu (6) sau probă pe fiecare din cele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ase puncte pe linia de pornire, la o distan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ă de 1 cm de muchia de jos a plăcii de strat sub</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ire.</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7.2.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pune placa într-un tanc de developare care con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ine deja solventul de developare (4.16)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developează până când frontul de solvent ajunge la distan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ă de 15 cm la linia de pornire.</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7.3.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Se scoate placa din baie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usucă la 80 °C până când nu mai sunt perceptibili vaporii de acid acetic. Se pulverizează placa cu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ie de carbonat de sodiu (4.13)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usucă în aer.</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7.4.</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Se acoperă o jumătate din placă cu o placă de sticlă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pulverizează partea neacoperită cu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de ditizonă 0,05 % (4.15). Apari</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ia unor pete ro</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u-purpuriu pe cromatogramă indică prezen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a ionilor de zinc.</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lastRenderedPageBreak/>
              <w:t>7.5.</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Se acoperă jumătatea peste care s-a pulverizat cu o placă de sticlă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pulverizează cealaltă jumătate cu reactiv Pauly (4.17). Prezen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a acidului 4-hidroxibenzensulfonic este indicată prin apari</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ia unei pete galben-maroniu cu o valoare Rf de aproximativ 0,26 în timp ce o pată galbenă cu o valoare Rf de aproximativ 0,45 pe cromatogramă indică prezen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a acidului 3-hidroxibenzensulfonic.</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8.   DETERMINARE</w:t>
      </w: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8.1.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Într-un balon de 100 ml cu fund rotund se cântăresc 10 g de probă sau reziduu (6)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evaporă sub vid până aproape de uscare, într-un evaporator rotativ, peste o baie de apă men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inută la 40 °C.</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8.2.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Într-un pahar se pun cu pipeta 10.0 ml apă (V</w:t>
            </w:r>
            <w:r w:rsidRPr="001F3DCD">
              <w:rPr>
                <w:rFonts w:ascii="Times New Roman" w:eastAsia="Arial Unicode MS" w:hAnsi="Times New Roman" w:cs="Times New Roman"/>
                <w:sz w:val="28"/>
                <w:szCs w:val="28"/>
                <w:vertAlign w:val="subscript"/>
                <w:lang w:val="en-US"/>
              </w:rPr>
              <w:t>1</w:t>
            </w:r>
            <w:r w:rsidRPr="001F3DCD">
              <w:rPr>
                <w:rFonts w:ascii="Times New Roman" w:eastAsia="Arial Unicode MS" w:hAnsi="Times New Roman" w:cs="Times New Roman"/>
                <w:sz w:val="28"/>
                <w:szCs w:val="28"/>
                <w:lang w:val="en-US"/>
              </w:rPr>
              <w:t xml:space="preserve"> ml)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dizolvă prin încălzire reziduul de evapoare (8.1).</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8.3.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lang w:val="en-US"/>
              </w:rPr>
              <w:t>Se transferă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ia cantitativ într-o pâlnie de separare (5.2)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extrage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ia apoasă de două ori cu por</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iuni de 20 ml de cloroform (4.2). </w:t>
            </w:r>
            <w:r w:rsidRPr="001F3DCD">
              <w:rPr>
                <w:rFonts w:ascii="Times New Roman" w:eastAsia="Arial Unicode MS" w:hAnsi="Times New Roman" w:cs="Times New Roman"/>
                <w:sz w:val="28"/>
                <w:szCs w:val="28"/>
              </w:rPr>
              <w:t>După fiecare extrac</w:t>
            </w:r>
            <w:r w:rsidR="0095494E">
              <w:rPr>
                <w:rFonts w:ascii="Cambria Math" w:eastAsia="Arial Unicode MS" w:hAnsi="Cambria Math" w:cs="Cambria Math"/>
                <w:sz w:val="28"/>
                <w:szCs w:val="28"/>
              </w:rPr>
              <w:t>ţ</w:t>
            </w:r>
            <w:r w:rsidRPr="001F3DCD">
              <w:rPr>
                <w:rFonts w:ascii="Times New Roman" w:eastAsia="Arial Unicode MS" w:hAnsi="Times New Roman" w:cs="Times New Roman"/>
                <w:sz w:val="28"/>
                <w:szCs w:val="28"/>
              </w:rPr>
              <w:t>ie se descarcă faza cu cloroform.</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8.4.</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filtrează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ia apoasă printr-un filtru cutat. În func</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de con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inutul de acid hidroxibenzensulfobnic preconizat, se introduc cu pipeta 1,0 sau 2,0 ml de filtrat (V</w:t>
            </w:r>
            <w:r w:rsidRPr="001F3DCD">
              <w:rPr>
                <w:rFonts w:ascii="Times New Roman" w:eastAsia="Arial Unicode MS" w:hAnsi="Times New Roman" w:cs="Times New Roman"/>
                <w:sz w:val="28"/>
                <w:szCs w:val="28"/>
                <w:vertAlign w:val="subscript"/>
                <w:lang w:val="en-US"/>
              </w:rPr>
              <w:t>2</w:t>
            </w:r>
            <w:r w:rsidRPr="001F3DCD">
              <w:rPr>
                <w:rFonts w:ascii="Times New Roman" w:eastAsia="Arial Unicode MS" w:hAnsi="Times New Roman" w:cs="Times New Roman"/>
                <w:sz w:val="28"/>
                <w:szCs w:val="28"/>
                <w:lang w:val="en-US"/>
              </w:rPr>
              <w:t xml:space="preserve">) într-un flacon conic de 250 ml (5.3)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diluează până la 75 ml cu apă.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8.5.</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Se adaugă 2,5 ml acid clorhidric 36 % (4.1)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i 2,5 g bromură de potasiu (4.6), se amestecă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aduce temperatura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iei până la 50 °C cu ajutorul unei băi de apă.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8.6.</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Dintr-o biuretă se adaugă bromat potasiu 0,1 n (4.10) până când culoarea solu</w:t>
            </w:r>
            <w:r w:rsidR="0095494E">
              <w:rPr>
                <w:rFonts w:ascii="Cambria Math" w:eastAsia="Arial Unicode MS" w:hAnsi="Cambria Math" w:cs="Cambria Math"/>
                <w:sz w:val="28"/>
                <w:szCs w:val="28"/>
              </w:rPr>
              <w:t>ţ</w:t>
            </w:r>
            <w:r w:rsidRPr="001F3DCD">
              <w:rPr>
                <w:rFonts w:ascii="Times New Roman" w:eastAsia="Arial Unicode MS" w:hAnsi="Times New Roman" w:cs="Times New Roman"/>
                <w:sz w:val="28"/>
                <w:szCs w:val="28"/>
              </w:rPr>
              <w:t>iei, care este încă la 50 °C, virează în galben.</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8.7.</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adaugă încă 3,0 ml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ie de bromat de potasiu (4.10), se închide vasul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lasă să stea în baia de apă la 50 °C timp de 10 minute.</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Dacă după 10 minute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ia î</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pierde culoarea, se adaugă al</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 2,0 ml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ie de bromat de potasiu (4.10), se închide vasul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încălze</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te pe baie de apă men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inută la 50 °C. Se înregistrează cantitatea totală de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de bromat de potasiu adăugată (a).</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8.8.</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răce</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te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ia la temperatura camerei, se adaugă 2 g iodură de potasiu (4.5)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amestecă.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8.9.</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lang w:val="en-US"/>
              </w:rPr>
              <w:t>Se titrează iodul format cu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de tiosulfat de sodiu 0,1 n (4.11). Spre sfâr</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itul titrării se adaugă câteva picături de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ie de amidon (4.12) ca indicator. </w:t>
            </w:r>
            <w:r w:rsidRPr="001F3DCD">
              <w:rPr>
                <w:rFonts w:ascii="Times New Roman" w:eastAsia="Arial Unicode MS" w:hAnsi="Times New Roman" w:cs="Times New Roman"/>
                <w:sz w:val="28"/>
                <w:szCs w:val="28"/>
              </w:rPr>
              <w:t>Se înregistrează cantitatea de tiosulfat de sodiu folosită (b).</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9.   CALCUL</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Se calculează con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inutului de hidrobenzendisulfonat de zinc din probă sau reziduu (6) ca procent masic (% m/m) cu ajutorul următoarei formule:</w:t>
      </w:r>
    </w:p>
    <w:p w:rsidR="00143BA6" w:rsidRPr="001F3DCD" w:rsidRDefault="00143BA6" w:rsidP="00143BA6">
      <w:pPr>
        <w:spacing w:after="0" w:line="240" w:lineRule="auto"/>
        <w:jc w:val="center"/>
        <w:rPr>
          <w:rFonts w:ascii="Times New Roman" w:eastAsia="Arial Unicode MS" w:hAnsi="Times New Roman" w:cs="Times New Roman"/>
          <w:color w:val="000000"/>
          <w:sz w:val="28"/>
          <w:szCs w:val="28"/>
        </w:rPr>
      </w:pPr>
      <w:r w:rsidRPr="001F3DCD">
        <w:rPr>
          <w:rFonts w:ascii="Times New Roman" w:eastAsia="Arial Unicode MS" w:hAnsi="Times New Roman" w:cs="Times New Roman"/>
          <w:noProof/>
          <w:color w:val="000000"/>
          <w:sz w:val="28"/>
          <w:szCs w:val="28"/>
          <w:lang w:eastAsia="ru-RU"/>
        </w:rPr>
        <w:drawing>
          <wp:inline distT="0" distB="0" distL="0" distR="0">
            <wp:extent cx="4800600" cy="447675"/>
            <wp:effectExtent l="19050" t="0" r="0" b="0"/>
            <wp:docPr id="18" name="Рисунок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101" cstate="print"/>
                    <a:srcRect/>
                    <a:stretch>
                      <a:fillRect/>
                    </a:stretch>
                  </pic:blipFill>
                  <pic:spPr bwMode="auto">
                    <a:xfrm>
                      <a:off x="0" y="0"/>
                      <a:ext cx="4800600" cy="447675"/>
                    </a:xfrm>
                    <a:prstGeom prst="rect">
                      <a:avLst/>
                    </a:prstGeom>
                    <a:noFill/>
                    <a:ln w="9525">
                      <a:noFill/>
                      <a:miter lim="800000"/>
                      <a:headEnd/>
                      <a:tailEnd/>
                    </a:ln>
                  </pic:spPr>
                </pic:pic>
              </a:graphicData>
            </a:graphic>
          </wp:inline>
        </w:drawing>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rPr>
      </w:pPr>
      <w:r w:rsidRPr="001F3DCD">
        <w:rPr>
          <w:rFonts w:ascii="Times New Roman" w:eastAsia="Arial Unicode MS" w:hAnsi="Times New Roman" w:cs="Times New Roman"/>
          <w:color w:val="000000"/>
          <w:sz w:val="28"/>
          <w:szCs w:val="28"/>
        </w:rPr>
        <w:t>în care:</w:t>
      </w:r>
    </w:p>
    <w:tbl>
      <w:tblPr>
        <w:tblW w:w="5000" w:type="pct"/>
        <w:tblCellSpacing w:w="0" w:type="dxa"/>
        <w:tblCellMar>
          <w:left w:w="0" w:type="dxa"/>
          <w:right w:w="0" w:type="dxa"/>
        </w:tblCellMar>
        <w:tblLook w:val="04A0"/>
      </w:tblPr>
      <w:tblGrid>
        <w:gridCol w:w="134"/>
        <w:gridCol w:w="169"/>
        <w:gridCol w:w="9051"/>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a</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cantitatea totală de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de bromat de potasiu 0,1 n adăugată, în ml (8.7);</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140"/>
        <w:gridCol w:w="158"/>
        <w:gridCol w:w="9056"/>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b</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cantitatea de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de tiosulfat de sodiu 0,1 n folosită pentru retitrare, în ml (8.9);</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241"/>
        <w:gridCol w:w="174"/>
        <w:gridCol w:w="8939"/>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m</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cantitatea de produs sau reziduu analizată, exprimată în miligrame (8.1);</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375"/>
        <w:gridCol w:w="203"/>
        <w:gridCol w:w="8776"/>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V</w:t>
            </w:r>
            <w:r w:rsidRPr="001F3DCD">
              <w:rPr>
                <w:rFonts w:ascii="Times New Roman" w:eastAsia="Arial Unicode MS" w:hAnsi="Times New Roman" w:cs="Times New Roman"/>
                <w:sz w:val="28"/>
                <w:szCs w:val="28"/>
                <w:vertAlign w:val="subscript"/>
              </w:rPr>
              <w:t>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volumul de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ob</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inut conform 8.2, exprimat în mililitri;</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293"/>
        <w:gridCol w:w="158"/>
        <w:gridCol w:w="8903"/>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V</w:t>
            </w:r>
            <w:r w:rsidRPr="001F3DCD">
              <w:rPr>
                <w:rFonts w:ascii="Times New Roman" w:eastAsia="Arial Unicode MS" w:hAnsi="Times New Roman" w:cs="Times New Roman"/>
                <w:sz w:val="28"/>
                <w:szCs w:val="28"/>
                <w:vertAlign w:val="subscript"/>
              </w:rPr>
              <w:t>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sz w:val="28"/>
                <w:szCs w:val="28"/>
                <w:lang w:val="en-US"/>
              </w:rPr>
              <w:t xml:space="preserve"> </w:t>
            </w:r>
            <w:r w:rsidRPr="001F3DCD">
              <w:rPr>
                <w:rFonts w:ascii="Times New Roman" w:eastAsia="Arial Unicode MS" w:hAnsi="Times New Roman" w:cs="Times New Roman"/>
                <w:sz w:val="28"/>
                <w:szCs w:val="28"/>
                <w:lang w:val="en-US"/>
              </w:rPr>
              <w:t>volumul de reziduu de evaporare dizolvat folosit pentru analiză (8.4), exprimat în mililitri.</w:t>
            </w:r>
          </w:p>
        </w:tc>
      </w:tr>
    </w:tbl>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i/>
          <w:iCs/>
          <w:color w:val="000000"/>
          <w:sz w:val="28"/>
          <w:szCs w:val="28"/>
          <w:lang w:val="en-US"/>
        </w:rPr>
        <w:lastRenderedPageBreak/>
        <w:t>Notă:</w:t>
      </w:r>
      <w:r w:rsidRPr="001F3DCD">
        <w:rPr>
          <w:rFonts w:ascii="Times New Roman" w:eastAsia="Arial Unicode MS" w:hAnsi="Times New Roman" w:cs="Times New Roman"/>
          <w:color w:val="000000"/>
          <w:sz w:val="28"/>
          <w:szCs w:val="28"/>
          <w:lang w:val="en-US"/>
        </w:rPr>
        <w:t> În cazul aerosolilor, măsurătoarea rezultată în % (m/m) de reziduu (6) trebuie să fie exprimată în raport cu produsul original. Pentru această conversie se face referire la regulile de prelevare a probelor de aerosoli.</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10.   REPETABILITATE </w:t>
      </w:r>
      <w:hyperlink r:id="rId102" w:anchor="E0004" w:history="1">
        <w:r w:rsidRPr="001F3DCD">
          <w:rPr>
            <w:rFonts w:ascii="Times New Roman" w:eastAsia="Arial Unicode MS" w:hAnsi="Times New Roman" w:cs="Times New Roman"/>
            <w:b/>
            <w:bCs/>
            <w:color w:val="0000FF"/>
            <w:sz w:val="28"/>
            <w:szCs w:val="28"/>
            <w:u w:val="single"/>
            <w:lang w:val="en-US"/>
          </w:rPr>
          <w:t>(</w:t>
        </w:r>
        <w:r>
          <w:rPr>
            <w:rFonts w:ascii="Times New Roman" w:eastAsia="Arial Unicode MS" w:hAnsi="Times New Roman" w:cs="Times New Roman"/>
            <w:b/>
            <w:bCs/>
            <w:color w:val="0000FF"/>
            <w:sz w:val="28"/>
            <w:szCs w:val="28"/>
            <w:u w:val="single"/>
            <w:lang w:val="en-US"/>
          </w:rPr>
          <w:t>1</w:t>
        </w:r>
        <w:r w:rsidRPr="001F3DCD">
          <w:rPr>
            <w:rFonts w:ascii="Times New Roman" w:eastAsia="Arial Unicode MS" w:hAnsi="Times New Roman" w:cs="Times New Roman"/>
            <w:b/>
            <w:bCs/>
            <w:color w:val="0000FF"/>
            <w:sz w:val="28"/>
            <w:szCs w:val="28"/>
            <w:u w:val="single"/>
            <w:lang w:val="en-US"/>
          </w:rPr>
          <w:t>)</w:t>
        </w:r>
      </w:hyperlink>
      <w:r w:rsidRPr="001F3DCD">
        <w:rPr>
          <w:rFonts w:ascii="Times New Roman" w:eastAsia="Arial Unicode MS" w:hAnsi="Times New Roman" w:cs="Times New Roman"/>
          <w:b/>
          <w:bCs/>
          <w:color w:val="000000"/>
          <w:sz w:val="28"/>
          <w:szCs w:val="28"/>
          <w:lang w:val="en-US"/>
        </w:rPr>
        <w:t> </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Pentru un con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inut de aproximativ 5 % hidroxibenzensulfonat de zinc, diferen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a între rezultatele a două determinări executate în paralel pe aceea</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probă nu trebuie să depă</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ească o valoare absolută de 0,5 %.</w:t>
      </w:r>
    </w:p>
    <w:p w:rsidR="00143BA6" w:rsidRPr="0015183F" w:rsidRDefault="00143BA6" w:rsidP="00143BA6">
      <w:pPr>
        <w:spacing w:after="0" w:line="240" w:lineRule="auto"/>
        <w:rPr>
          <w:rFonts w:ascii="Times New Roman" w:eastAsia="Arial Unicode MS" w:hAnsi="Times New Roman" w:cs="Times New Roman"/>
          <w:b/>
          <w:bCs/>
          <w:color w:val="000000"/>
          <w:sz w:val="28"/>
          <w:szCs w:val="28"/>
          <w:lang w:val="en-US"/>
        </w:rPr>
      </w:pPr>
      <w:r w:rsidRPr="0015183F">
        <w:rPr>
          <w:rFonts w:ascii="Times New Roman" w:eastAsia="Arial Unicode MS" w:hAnsi="Times New Roman" w:cs="Times New Roman"/>
          <w:b/>
          <w:bCs/>
          <w:color w:val="000000"/>
          <w:sz w:val="28"/>
          <w:szCs w:val="28"/>
          <w:lang w:val="en-US"/>
        </w:rPr>
        <w:t>11.   INTERPRETAREA REZULTATELOR</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În conformitate cu dispozi</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iile directivei privind produsele cosmetice, concentra</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ia maximă autorizată de 4-hidrobenzensulfonat de zinc în lo</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iunile de fa</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ă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în deodorante este de 6 % (m/m). Aceasta înseamnă că pe lângă con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inutul de acid hidrobenzensulfonic trebuie determinat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con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inutul de zinc. Multiplicarea con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inutului de hidrobenzensulfonat de zinc (9) cu un factor de 0,1588 determină con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inutul minim de zinc în % (m/m)</w:t>
      </w:r>
      <w:r>
        <w:rPr>
          <w:rFonts w:ascii="Times New Roman" w:eastAsia="Arial Unicode MS" w:hAnsi="Times New Roman" w:cs="Times New Roman"/>
          <w:color w:val="000000"/>
          <w:sz w:val="28"/>
          <w:szCs w:val="28"/>
          <w:lang w:val="en-US"/>
        </w:rPr>
        <w:t>,</w:t>
      </w:r>
      <w:r w:rsidRPr="001F3DCD">
        <w:rPr>
          <w:rFonts w:ascii="Times New Roman" w:eastAsia="Arial Unicode MS" w:hAnsi="Times New Roman" w:cs="Times New Roman"/>
          <w:color w:val="000000"/>
          <w:sz w:val="28"/>
          <w:szCs w:val="28"/>
          <w:lang w:val="en-US"/>
        </w:rPr>
        <w:t xml:space="preserve"> care teoretic trebuie să fie prezent în produs dat fiind con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inutul de acid hidrobenzensulfonic măsurat. Con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inutul de zinc efectiv măsurat gravimetric (vezi indica</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iile relevante) poate fi, totu</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mai mare, datorită faptului că atât clorura de zinc</w:t>
      </w:r>
      <w:r>
        <w:rPr>
          <w:rFonts w:ascii="Times New Roman" w:eastAsia="Arial Unicode MS" w:hAnsi="Times New Roman" w:cs="Times New Roman"/>
          <w:color w:val="000000"/>
          <w:sz w:val="28"/>
          <w:szCs w:val="28"/>
          <w:lang w:val="en-US"/>
        </w:rPr>
        <w:t>,</w:t>
      </w:r>
      <w:r w:rsidRPr="001F3DCD">
        <w:rPr>
          <w:rFonts w:ascii="Times New Roman" w:eastAsia="Arial Unicode MS" w:hAnsi="Times New Roman" w:cs="Times New Roman"/>
          <w:color w:val="000000"/>
          <w:sz w:val="28"/>
          <w:szCs w:val="28"/>
          <w:lang w:val="en-US"/>
        </w:rPr>
        <w:t xml:space="preserve"> cât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sulfatul de zinc pot fi folosite de asemenea în produsele cosmetice.</w:t>
      </w:r>
    </w:p>
    <w:p w:rsidR="00143BA6" w:rsidRPr="001F3DCD" w:rsidRDefault="00D65385" w:rsidP="00143BA6">
      <w:pPr>
        <w:spacing w:after="0" w:line="240" w:lineRule="auto"/>
        <w:rPr>
          <w:rFonts w:ascii="Times New Roman" w:eastAsia="Times New Roman" w:hAnsi="Times New Roman" w:cs="Times New Roman"/>
          <w:sz w:val="28"/>
          <w:szCs w:val="28"/>
        </w:rPr>
      </w:pPr>
      <w:r w:rsidRPr="00D65385">
        <w:rPr>
          <w:rFonts w:ascii="Times New Roman" w:eastAsia="Times New Roman" w:hAnsi="Times New Roman" w:cs="Times New Roman"/>
          <w:sz w:val="28"/>
          <w:szCs w:val="28"/>
        </w:rPr>
        <w:pict>
          <v:rect id="_x0000_i1029" style="width:143.25pt;height:.75pt" o:hrpct="0" o:hrstd="t" o:hrnoshade="t" o:hr="t" fillcolor="black" stroked="f"/>
        </w:pict>
      </w:r>
    </w:p>
    <w:p w:rsidR="00143BA6" w:rsidRPr="0015183F" w:rsidRDefault="00143BA6" w:rsidP="00143BA6">
      <w:pPr>
        <w:spacing w:after="0" w:line="240" w:lineRule="auto"/>
        <w:jc w:val="both"/>
        <w:rPr>
          <w:rFonts w:ascii="Times New Roman" w:eastAsia="Arial Unicode MS" w:hAnsi="Times New Roman" w:cs="Times New Roman"/>
          <w:color w:val="000000"/>
          <w:sz w:val="28"/>
          <w:szCs w:val="28"/>
          <w:lang w:val="en-US"/>
        </w:rPr>
      </w:pPr>
      <w:r w:rsidRPr="0015183F">
        <w:rPr>
          <w:rFonts w:ascii="Times New Roman" w:eastAsia="Arial Unicode MS" w:hAnsi="Times New Roman" w:cs="Times New Roman"/>
          <w:color w:val="000000"/>
          <w:sz w:val="28"/>
          <w:szCs w:val="28"/>
          <w:lang w:val="en-US"/>
        </w:rPr>
        <w:t xml:space="preserve"> (</w:t>
      </w:r>
      <w:hyperlink r:id="rId103" w:anchor="src.E0004" w:history="1">
        <w:r w:rsidRPr="0015183F">
          <w:rPr>
            <w:rFonts w:ascii="Times New Roman" w:eastAsia="Arial Unicode MS" w:hAnsi="Times New Roman" w:cs="Times New Roman"/>
            <w:color w:val="0000FF"/>
            <w:sz w:val="28"/>
            <w:szCs w:val="28"/>
            <w:u w:val="single"/>
            <w:lang w:val="en-US"/>
          </w:rPr>
          <w:t> </w:t>
        </w:r>
        <w:r>
          <w:rPr>
            <w:rFonts w:ascii="Times New Roman" w:eastAsia="Arial Unicode MS" w:hAnsi="Times New Roman" w:cs="Times New Roman"/>
            <w:color w:val="0000FF"/>
            <w:sz w:val="28"/>
            <w:szCs w:val="28"/>
            <w:u w:val="single"/>
            <w:vertAlign w:val="superscript"/>
            <w:lang w:val="en-US"/>
          </w:rPr>
          <w:t>1</w:t>
        </w:r>
        <w:r w:rsidRPr="0015183F">
          <w:rPr>
            <w:rFonts w:ascii="Times New Roman" w:eastAsia="Arial Unicode MS" w:hAnsi="Times New Roman" w:cs="Times New Roman"/>
            <w:color w:val="0000FF"/>
            <w:sz w:val="28"/>
            <w:szCs w:val="28"/>
            <w:u w:val="single"/>
            <w:lang w:val="en-US"/>
          </w:rPr>
          <w:t> </w:t>
        </w:r>
      </w:hyperlink>
      <w:r w:rsidRPr="0015183F">
        <w:rPr>
          <w:rFonts w:ascii="Times New Roman" w:eastAsia="Arial Unicode MS" w:hAnsi="Times New Roman" w:cs="Times New Roman"/>
          <w:color w:val="000000"/>
          <w:sz w:val="28"/>
          <w:szCs w:val="28"/>
          <w:lang w:val="en-US"/>
        </w:rPr>
        <w:t>) Vezi standardul ISO 5725.</w:t>
      </w:r>
    </w:p>
    <w:p w:rsidR="00143BA6" w:rsidRPr="001F3DCD" w:rsidRDefault="00143BA6" w:rsidP="00143BA6">
      <w:pPr>
        <w:spacing w:after="0" w:line="240" w:lineRule="auto"/>
        <w:rPr>
          <w:rFonts w:ascii="Times New Roman" w:hAnsi="Times New Roman" w:cs="Times New Roman"/>
          <w:sz w:val="28"/>
          <w:szCs w:val="28"/>
          <w:lang w:val="ro-RO"/>
        </w:rPr>
      </w:pPr>
    </w:p>
    <w:p w:rsidR="00143BA6" w:rsidRPr="001F3DCD" w:rsidRDefault="00143BA6" w:rsidP="00143BA6">
      <w:pPr>
        <w:spacing w:after="0" w:line="240" w:lineRule="auto"/>
        <w:rPr>
          <w:rFonts w:ascii="Times New Roman" w:hAnsi="Times New Roman" w:cs="Times New Roman"/>
          <w:sz w:val="28"/>
          <w:szCs w:val="28"/>
          <w:lang w:val="ro-RO"/>
        </w:rPr>
      </w:pPr>
    </w:p>
    <w:p w:rsidR="00143BA6" w:rsidRDefault="00143BA6" w:rsidP="00143BA6">
      <w:pPr>
        <w:spacing w:after="0" w:line="240" w:lineRule="auto"/>
        <w:ind w:left="2832"/>
        <w:rPr>
          <w:rFonts w:ascii="Times New Roman" w:eastAsia="Arial Unicode MS" w:hAnsi="Times New Roman" w:cs="Times New Roman"/>
          <w:i/>
          <w:iCs/>
          <w:color w:val="000000"/>
          <w:sz w:val="28"/>
          <w:szCs w:val="28"/>
          <w:lang w:val="en-US"/>
        </w:rPr>
      </w:pPr>
      <w:r>
        <w:rPr>
          <w:rFonts w:ascii="Times New Roman" w:eastAsia="Arial Unicode MS" w:hAnsi="Times New Roman" w:cs="Times New Roman"/>
          <w:i/>
          <w:iCs/>
          <w:color w:val="000000"/>
          <w:sz w:val="28"/>
          <w:szCs w:val="28"/>
          <w:lang w:val="en-US"/>
        </w:rPr>
        <w:t xml:space="preserve">                                                               </w:t>
      </w:r>
    </w:p>
    <w:p w:rsidR="00143BA6" w:rsidRDefault="00143BA6" w:rsidP="00143BA6">
      <w:pPr>
        <w:spacing w:after="0" w:line="240" w:lineRule="auto"/>
        <w:ind w:left="2832"/>
        <w:rPr>
          <w:rFonts w:ascii="Times New Roman" w:eastAsia="Arial Unicode MS" w:hAnsi="Times New Roman" w:cs="Times New Roman"/>
          <w:i/>
          <w:iCs/>
          <w:color w:val="000000"/>
          <w:sz w:val="28"/>
          <w:szCs w:val="28"/>
          <w:lang w:val="en-US"/>
        </w:rPr>
      </w:pPr>
    </w:p>
    <w:p w:rsidR="00143BA6" w:rsidRDefault="00143BA6" w:rsidP="00143BA6">
      <w:pPr>
        <w:spacing w:after="0" w:line="240" w:lineRule="auto"/>
        <w:ind w:left="2832"/>
        <w:rPr>
          <w:rFonts w:ascii="Times New Roman" w:eastAsia="Arial Unicode MS" w:hAnsi="Times New Roman" w:cs="Times New Roman"/>
          <w:i/>
          <w:iCs/>
          <w:color w:val="000000"/>
          <w:sz w:val="28"/>
          <w:szCs w:val="28"/>
          <w:lang w:val="en-US"/>
        </w:rPr>
      </w:pPr>
    </w:p>
    <w:p w:rsidR="0095494E" w:rsidRDefault="0095494E" w:rsidP="00143BA6">
      <w:pPr>
        <w:spacing w:after="0" w:line="240" w:lineRule="auto"/>
        <w:ind w:left="2832"/>
        <w:rPr>
          <w:rFonts w:ascii="Times New Roman" w:eastAsia="Arial Unicode MS" w:hAnsi="Times New Roman" w:cs="Times New Roman"/>
          <w:i/>
          <w:iCs/>
          <w:color w:val="000000"/>
          <w:sz w:val="28"/>
          <w:szCs w:val="28"/>
          <w:lang w:val="en-US"/>
        </w:rPr>
      </w:pPr>
    </w:p>
    <w:p w:rsidR="0095494E" w:rsidRDefault="0095494E" w:rsidP="00143BA6">
      <w:pPr>
        <w:spacing w:after="0" w:line="240" w:lineRule="auto"/>
        <w:ind w:left="2832"/>
        <w:rPr>
          <w:rFonts w:ascii="Times New Roman" w:eastAsia="Arial Unicode MS" w:hAnsi="Times New Roman" w:cs="Times New Roman"/>
          <w:i/>
          <w:iCs/>
          <w:color w:val="000000"/>
          <w:sz w:val="28"/>
          <w:szCs w:val="28"/>
          <w:lang w:val="en-US"/>
        </w:rPr>
      </w:pPr>
    </w:p>
    <w:p w:rsidR="0095494E" w:rsidRDefault="0095494E" w:rsidP="00143BA6">
      <w:pPr>
        <w:spacing w:after="0" w:line="240" w:lineRule="auto"/>
        <w:ind w:left="2832"/>
        <w:rPr>
          <w:rFonts w:ascii="Times New Roman" w:eastAsia="Arial Unicode MS" w:hAnsi="Times New Roman" w:cs="Times New Roman"/>
          <w:i/>
          <w:iCs/>
          <w:color w:val="000000"/>
          <w:sz w:val="28"/>
          <w:szCs w:val="28"/>
          <w:lang w:val="en-US"/>
        </w:rPr>
      </w:pPr>
    </w:p>
    <w:p w:rsidR="0095494E" w:rsidRDefault="0095494E" w:rsidP="00143BA6">
      <w:pPr>
        <w:spacing w:after="0" w:line="240" w:lineRule="auto"/>
        <w:ind w:left="2832"/>
        <w:rPr>
          <w:rFonts w:ascii="Times New Roman" w:eastAsia="Arial Unicode MS" w:hAnsi="Times New Roman" w:cs="Times New Roman"/>
          <w:i/>
          <w:iCs/>
          <w:color w:val="000000"/>
          <w:sz w:val="28"/>
          <w:szCs w:val="28"/>
          <w:lang w:val="en-US"/>
        </w:rPr>
      </w:pPr>
    </w:p>
    <w:p w:rsidR="0095494E" w:rsidRDefault="0095494E" w:rsidP="00143BA6">
      <w:pPr>
        <w:spacing w:after="0" w:line="240" w:lineRule="auto"/>
        <w:ind w:left="2832"/>
        <w:rPr>
          <w:rFonts w:ascii="Times New Roman" w:eastAsia="Arial Unicode MS" w:hAnsi="Times New Roman" w:cs="Times New Roman"/>
          <w:i/>
          <w:iCs/>
          <w:color w:val="000000"/>
          <w:sz w:val="28"/>
          <w:szCs w:val="28"/>
          <w:lang w:val="en-US"/>
        </w:rPr>
      </w:pPr>
    </w:p>
    <w:p w:rsidR="0095494E" w:rsidRDefault="0095494E" w:rsidP="00143BA6">
      <w:pPr>
        <w:spacing w:after="0" w:line="240" w:lineRule="auto"/>
        <w:ind w:left="2832"/>
        <w:rPr>
          <w:rFonts w:ascii="Times New Roman" w:eastAsia="Arial Unicode MS" w:hAnsi="Times New Roman" w:cs="Times New Roman"/>
          <w:i/>
          <w:iCs/>
          <w:color w:val="000000"/>
          <w:sz w:val="28"/>
          <w:szCs w:val="28"/>
          <w:lang w:val="en-US"/>
        </w:rPr>
      </w:pPr>
    </w:p>
    <w:p w:rsidR="0095494E" w:rsidRDefault="0095494E" w:rsidP="00143BA6">
      <w:pPr>
        <w:spacing w:after="0" w:line="240" w:lineRule="auto"/>
        <w:ind w:left="2832"/>
        <w:rPr>
          <w:rFonts w:ascii="Times New Roman" w:eastAsia="Arial Unicode MS" w:hAnsi="Times New Roman" w:cs="Times New Roman"/>
          <w:i/>
          <w:iCs/>
          <w:color w:val="000000"/>
          <w:sz w:val="28"/>
          <w:szCs w:val="28"/>
          <w:lang w:val="en-US"/>
        </w:rPr>
      </w:pPr>
    </w:p>
    <w:p w:rsidR="0095494E" w:rsidRDefault="0095494E" w:rsidP="00143BA6">
      <w:pPr>
        <w:spacing w:after="0" w:line="240" w:lineRule="auto"/>
        <w:ind w:left="2832"/>
        <w:rPr>
          <w:rFonts w:ascii="Times New Roman" w:eastAsia="Arial Unicode MS" w:hAnsi="Times New Roman" w:cs="Times New Roman"/>
          <w:i/>
          <w:iCs/>
          <w:color w:val="000000"/>
          <w:sz w:val="28"/>
          <w:szCs w:val="28"/>
          <w:lang w:val="en-US"/>
        </w:rPr>
      </w:pPr>
    </w:p>
    <w:p w:rsidR="0095494E" w:rsidRDefault="0095494E" w:rsidP="00143BA6">
      <w:pPr>
        <w:spacing w:after="0" w:line="240" w:lineRule="auto"/>
        <w:ind w:left="2832"/>
        <w:rPr>
          <w:rFonts w:ascii="Times New Roman" w:eastAsia="Arial Unicode MS" w:hAnsi="Times New Roman" w:cs="Times New Roman"/>
          <w:i/>
          <w:iCs/>
          <w:color w:val="000000"/>
          <w:sz w:val="28"/>
          <w:szCs w:val="28"/>
          <w:lang w:val="en-US"/>
        </w:rPr>
      </w:pPr>
    </w:p>
    <w:p w:rsidR="0095494E" w:rsidRDefault="0095494E" w:rsidP="00143BA6">
      <w:pPr>
        <w:spacing w:after="0" w:line="240" w:lineRule="auto"/>
        <w:ind w:left="2832"/>
        <w:rPr>
          <w:rFonts w:ascii="Times New Roman" w:eastAsia="Arial Unicode MS" w:hAnsi="Times New Roman" w:cs="Times New Roman"/>
          <w:i/>
          <w:iCs/>
          <w:color w:val="000000"/>
          <w:sz w:val="28"/>
          <w:szCs w:val="28"/>
          <w:lang w:val="en-US"/>
        </w:rPr>
      </w:pPr>
    </w:p>
    <w:p w:rsidR="0095494E" w:rsidRDefault="0095494E" w:rsidP="00143BA6">
      <w:pPr>
        <w:spacing w:after="0" w:line="240" w:lineRule="auto"/>
        <w:ind w:left="2832"/>
        <w:rPr>
          <w:rFonts w:ascii="Times New Roman" w:eastAsia="Arial Unicode MS" w:hAnsi="Times New Roman" w:cs="Times New Roman"/>
          <w:i/>
          <w:iCs/>
          <w:color w:val="000000"/>
          <w:sz w:val="28"/>
          <w:szCs w:val="28"/>
          <w:lang w:val="en-US"/>
        </w:rPr>
      </w:pPr>
    </w:p>
    <w:p w:rsidR="0095494E" w:rsidRDefault="0095494E" w:rsidP="00143BA6">
      <w:pPr>
        <w:spacing w:after="0" w:line="240" w:lineRule="auto"/>
        <w:ind w:left="2832"/>
        <w:rPr>
          <w:rFonts w:ascii="Times New Roman" w:eastAsia="Arial Unicode MS" w:hAnsi="Times New Roman" w:cs="Times New Roman"/>
          <w:i/>
          <w:iCs/>
          <w:color w:val="000000"/>
          <w:sz w:val="28"/>
          <w:szCs w:val="28"/>
          <w:lang w:val="en-US"/>
        </w:rPr>
      </w:pPr>
    </w:p>
    <w:p w:rsidR="0095494E" w:rsidRDefault="0095494E" w:rsidP="00143BA6">
      <w:pPr>
        <w:spacing w:after="0" w:line="240" w:lineRule="auto"/>
        <w:ind w:left="2832"/>
        <w:rPr>
          <w:rFonts w:ascii="Times New Roman" w:eastAsia="Arial Unicode MS" w:hAnsi="Times New Roman" w:cs="Times New Roman"/>
          <w:i/>
          <w:iCs/>
          <w:color w:val="000000"/>
          <w:sz w:val="28"/>
          <w:szCs w:val="28"/>
          <w:lang w:val="en-US"/>
        </w:rPr>
      </w:pPr>
    </w:p>
    <w:p w:rsidR="0095494E" w:rsidRDefault="0095494E" w:rsidP="00143BA6">
      <w:pPr>
        <w:spacing w:after="0" w:line="240" w:lineRule="auto"/>
        <w:ind w:left="2832"/>
        <w:rPr>
          <w:rFonts w:ascii="Times New Roman" w:eastAsia="Arial Unicode MS" w:hAnsi="Times New Roman" w:cs="Times New Roman"/>
          <w:i/>
          <w:iCs/>
          <w:color w:val="000000"/>
          <w:sz w:val="28"/>
          <w:szCs w:val="28"/>
          <w:lang w:val="en-US"/>
        </w:rPr>
      </w:pPr>
    </w:p>
    <w:p w:rsidR="0095494E" w:rsidRDefault="0095494E" w:rsidP="00143BA6">
      <w:pPr>
        <w:spacing w:after="0" w:line="240" w:lineRule="auto"/>
        <w:ind w:left="2832"/>
        <w:rPr>
          <w:rFonts w:ascii="Times New Roman" w:eastAsia="Arial Unicode MS" w:hAnsi="Times New Roman" w:cs="Times New Roman"/>
          <w:i/>
          <w:iCs/>
          <w:color w:val="000000"/>
          <w:sz w:val="28"/>
          <w:szCs w:val="28"/>
          <w:lang w:val="en-US"/>
        </w:rPr>
      </w:pPr>
    </w:p>
    <w:p w:rsidR="0095494E" w:rsidRDefault="0095494E" w:rsidP="00143BA6">
      <w:pPr>
        <w:spacing w:after="0" w:line="240" w:lineRule="auto"/>
        <w:ind w:left="2832"/>
        <w:rPr>
          <w:rFonts w:ascii="Times New Roman" w:eastAsia="Arial Unicode MS" w:hAnsi="Times New Roman" w:cs="Times New Roman"/>
          <w:i/>
          <w:iCs/>
          <w:color w:val="000000"/>
          <w:sz w:val="28"/>
          <w:szCs w:val="28"/>
          <w:lang w:val="en-US"/>
        </w:rPr>
      </w:pPr>
    </w:p>
    <w:p w:rsidR="0095494E" w:rsidRDefault="0095494E" w:rsidP="00143BA6">
      <w:pPr>
        <w:spacing w:after="0" w:line="240" w:lineRule="auto"/>
        <w:ind w:left="2832"/>
        <w:rPr>
          <w:rFonts w:ascii="Times New Roman" w:eastAsia="Arial Unicode MS" w:hAnsi="Times New Roman" w:cs="Times New Roman"/>
          <w:i/>
          <w:iCs/>
          <w:color w:val="000000"/>
          <w:sz w:val="28"/>
          <w:szCs w:val="28"/>
          <w:lang w:val="en-US"/>
        </w:rPr>
      </w:pPr>
    </w:p>
    <w:p w:rsidR="0095494E" w:rsidRDefault="0095494E" w:rsidP="00143BA6">
      <w:pPr>
        <w:spacing w:after="0" w:line="240" w:lineRule="auto"/>
        <w:ind w:left="2832"/>
        <w:rPr>
          <w:rFonts w:ascii="Times New Roman" w:eastAsia="Arial Unicode MS" w:hAnsi="Times New Roman" w:cs="Times New Roman"/>
          <w:i/>
          <w:iCs/>
          <w:color w:val="000000"/>
          <w:sz w:val="28"/>
          <w:szCs w:val="28"/>
          <w:lang w:val="en-US"/>
        </w:rPr>
      </w:pPr>
    </w:p>
    <w:p w:rsidR="0095494E" w:rsidRDefault="0095494E" w:rsidP="00143BA6">
      <w:pPr>
        <w:spacing w:after="0" w:line="240" w:lineRule="auto"/>
        <w:ind w:left="2832"/>
        <w:rPr>
          <w:rFonts w:ascii="Times New Roman" w:eastAsia="Arial Unicode MS" w:hAnsi="Times New Roman" w:cs="Times New Roman"/>
          <w:i/>
          <w:iCs/>
          <w:color w:val="000000"/>
          <w:sz w:val="28"/>
          <w:szCs w:val="28"/>
          <w:lang w:val="en-US"/>
        </w:rPr>
      </w:pPr>
    </w:p>
    <w:p w:rsidR="0095494E" w:rsidRDefault="0095494E" w:rsidP="00143BA6">
      <w:pPr>
        <w:spacing w:after="0" w:line="240" w:lineRule="auto"/>
        <w:ind w:left="2832"/>
        <w:rPr>
          <w:rFonts w:ascii="Times New Roman" w:eastAsia="Arial Unicode MS" w:hAnsi="Times New Roman" w:cs="Times New Roman"/>
          <w:i/>
          <w:iCs/>
          <w:color w:val="000000"/>
          <w:sz w:val="28"/>
          <w:szCs w:val="28"/>
          <w:lang w:val="en-US"/>
        </w:rPr>
      </w:pPr>
    </w:p>
    <w:p w:rsidR="0095494E" w:rsidRDefault="0095494E" w:rsidP="00143BA6">
      <w:pPr>
        <w:spacing w:after="0" w:line="240" w:lineRule="auto"/>
        <w:ind w:left="2832"/>
        <w:rPr>
          <w:rFonts w:ascii="Times New Roman" w:eastAsia="Arial Unicode MS" w:hAnsi="Times New Roman" w:cs="Times New Roman"/>
          <w:i/>
          <w:iCs/>
          <w:color w:val="000000"/>
          <w:sz w:val="28"/>
          <w:szCs w:val="28"/>
          <w:lang w:val="en-US"/>
        </w:rPr>
      </w:pPr>
    </w:p>
    <w:p w:rsidR="0095494E" w:rsidRDefault="0095494E" w:rsidP="00143BA6">
      <w:pPr>
        <w:spacing w:after="0" w:line="240" w:lineRule="auto"/>
        <w:ind w:left="2832"/>
        <w:rPr>
          <w:rFonts w:ascii="Times New Roman" w:eastAsia="Arial Unicode MS" w:hAnsi="Times New Roman" w:cs="Times New Roman"/>
          <w:i/>
          <w:iCs/>
          <w:color w:val="000000"/>
          <w:sz w:val="28"/>
          <w:szCs w:val="28"/>
          <w:lang w:val="en-US"/>
        </w:rPr>
      </w:pPr>
    </w:p>
    <w:p w:rsidR="0095494E" w:rsidRDefault="0095494E" w:rsidP="00143BA6">
      <w:pPr>
        <w:spacing w:after="0" w:line="240" w:lineRule="auto"/>
        <w:ind w:left="2832"/>
        <w:rPr>
          <w:rFonts w:ascii="Times New Roman" w:eastAsia="Arial Unicode MS" w:hAnsi="Times New Roman" w:cs="Times New Roman"/>
          <w:i/>
          <w:iCs/>
          <w:color w:val="000000"/>
          <w:sz w:val="28"/>
          <w:szCs w:val="28"/>
          <w:lang w:val="en-US"/>
        </w:rPr>
      </w:pPr>
    </w:p>
    <w:p w:rsidR="00143BA6" w:rsidRDefault="00143BA6" w:rsidP="00143BA6">
      <w:pPr>
        <w:spacing w:after="0" w:line="240" w:lineRule="auto"/>
        <w:jc w:val="right"/>
        <w:rPr>
          <w:rFonts w:ascii="Times New Roman" w:eastAsia="Arial Unicode MS" w:hAnsi="Times New Roman" w:cs="Times New Roman"/>
          <w:iCs/>
          <w:color w:val="000000"/>
          <w:sz w:val="28"/>
          <w:szCs w:val="28"/>
          <w:lang w:val="en-US"/>
        </w:rPr>
      </w:pPr>
      <w:r>
        <w:rPr>
          <w:rFonts w:ascii="Times New Roman" w:eastAsia="Arial Unicode MS" w:hAnsi="Times New Roman" w:cs="Times New Roman"/>
          <w:iCs/>
          <w:color w:val="000000"/>
          <w:sz w:val="28"/>
          <w:szCs w:val="28"/>
          <w:lang w:val="en-US"/>
        </w:rPr>
        <w:lastRenderedPageBreak/>
        <w:t xml:space="preserve">Anexa nr. 3 la </w:t>
      </w:r>
    </w:p>
    <w:p w:rsidR="00143BA6" w:rsidRDefault="00143BA6" w:rsidP="00143BA6">
      <w:pPr>
        <w:spacing w:after="0" w:line="240" w:lineRule="auto"/>
        <w:jc w:val="right"/>
        <w:rPr>
          <w:rFonts w:ascii="Times New Roman" w:eastAsia="Arial Unicode MS" w:hAnsi="Times New Roman" w:cs="Times New Roman"/>
          <w:iCs/>
          <w:color w:val="000000"/>
          <w:sz w:val="28"/>
          <w:szCs w:val="28"/>
          <w:lang w:val="en-US"/>
        </w:rPr>
      </w:pPr>
      <w:r>
        <w:rPr>
          <w:rFonts w:ascii="Times New Roman" w:eastAsia="Arial Unicode MS" w:hAnsi="Times New Roman" w:cs="Times New Roman"/>
          <w:iCs/>
          <w:color w:val="000000"/>
          <w:sz w:val="28"/>
          <w:szCs w:val="28"/>
          <w:lang w:val="en-US"/>
        </w:rPr>
        <w:t xml:space="preserve">Hotărîrea Guvernului </w:t>
      </w:r>
    </w:p>
    <w:p w:rsidR="00143BA6" w:rsidRDefault="00143BA6" w:rsidP="00143BA6">
      <w:pPr>
        <w:spacing w:after="0" w:line="240" w:lineRule="auto"/>
        <w:jc w:val="right"/>
        <w:rPr>
          <w:rFonts w:ascii="Times New Roman" w:eastAsia="Arial Unicode MS" w:hAnsi="Times New Roman" w:cs="Times New Roman"/>
          <w:iCs/>
          <w:color w:val="000000"/>
          <w:sz w:val="28"/>
          <w:szCs w:val="28"/>
          <w:lang w:val="en-US"/>
        </w:rPr>
      </w:pPr>
      <w:r>
        <w:rPr>
          <w:rFonts w:ascii="Times New Roman" w:eastAsia="Arial Unicode MS" w:hAnsi="Times New Roman" w:cs="Times New Roman"/>
          <w:iCs/>
          <w:color w:val="000000"/>
          <w:sz w:val="28"/>
          <w:szCs w:val="28"/>
          <w:lang w:val="en-US"/>
        </w:rPr>
        <w:t>nr. ___ din ________</w:t>
      </w:r>
    </w:p>
    <w:p w:rsidR="00143BA6" w:rsidRDefault="00143BA6" w:rsidP="00143BA6">
      <w:pPr>
        <w:spacing w:after="0" w:line="240" w:lineRule="auto"/>
        <w:jc w:val="center"/>
        <w:rPr>
          <w:rFonts w:ascii="Times New Roman" w:hAnsi="Times New Roman" w:cs="Times New Roman"/>
          <w:sz w:val="28"/>
          <w:szCs w:val="28"/>
          <w:lang w:val="ro-RO"/>
        </w:rPr>
      </w:pPr>
    </w:p>
    <w:p w:rsidR="00143BA6" w:rsidRDefault="00143BA6" w:rsidP="00143BA6">
      <w:pPr>
        <w:spacing w:after="0" w:line="240" w:lineRule="auto"/>
        <w:jc w:val="center"/>
        <w:rPr>
          <w:rFonts w:ascii="Times New Roman" w:hAnsi="Times New Roman" w:cs="Times New Roman"/>
          <w:b/>
          <w:sz w:val="28"/>
          <w:szCs w:val="28"/>
          <w:lang w:val="ro-RO"/>
        </w:rPr>
      </w:pPr>
      <w:r>
        <w:rPr>
          <w:rFonts w:ascii="Times New Roman" w:hAnsi="Times New Roman" w:cs="Times New Roman"/>
          <w:b/>
          <w:sz w:val="28"/>
          <w:szCs w:val="28"/>
          <w:lang w:val="ro-RO"/>
        </w:rPr>
        <w:t>M</w:t>
      </w:r>
      <w:r w:rsidRPr="00E7225A">
        <w:rPr>
          <w:rFonts w:ascii="Times New Roman" w:hAnsi="Times New Roman" w:cs="Times New Roman"/>
          <w:b/>
          <w:sz w:val="28"/>
          <w:szCs w:val="28"/>
          <w:lang w:val="ro-RO"/>
        </w:rPr>
        <w:t xml:space="preserve">etodele de analiză necesare </w:t>
      </w:r>
    </w:p>
    <w:p w:rsidR="00143BA6" w:rsidRDefault="00143BA6" w:rsidP="00143BA6">
      <w:pPr>
        <w:spacing w:after="0" w:line="240" w:lineRule="auto"/>
        <w:jc w:val="center"/>
        <w:rPr>
          <w:rFonts w:ascii="Times New Roman" w:hAnsi="Times New Roman" w:cs="Times New Roman"/>
          <w:b/>
          <w:sz w:val="28"/>
          <w:szCs w:val="28"/>
          <w:lang w:val="ro-RO"/>
        </w:rPr>
      </w:pPr>
      <w:r w:rsidRPr="00E7225A">
        <w:rPr>
          <w:rFonts w:ascii="Times New Roman" w:hAnsi="Times New Roman" w:cs="Times New Roman"/>
          <w:b/>
          <w:sz w:val="28"/>
          <w:szCs w:val="28"/>
          <w:lang w:val="ro-RO"/>
        </w:rPr>
        <w:t>pentru verificarea compoziţiei produselor cosmetice</w:t>
      </w:r>
      <w:r>
        <w:rPr>
          <w:rFonts w:ascii="Times New Roman" w:hAnsi="Times New Roman" w:cs="Times New Roman"/>
          <w:b/>
          <w:sz w:val="28"/>
          <w:szCs w:val="28"/>
          <w:lang w:val="ro-RO"/>
        </w:rPr>
        <w:t xml:space="preserve"> (II) </w:t>
      </w:r>
    </w:p>
    <w:p w:rsidR="00143BA6" w:rsidRDefault="00143BA6" w:rsidP="00143BA6">
      <w:pPr>
        <w:spacing w:after="0" w:line="240" w:lineRule="auto"/>
        <w:jc w:val="center"/>
        <w:rPr>
          <w:rFonts w:ascii="Times New Roman" w:eastAsia="Arial Unicode MS" w:hAnsi="Times New Roman" w:cs="Times New Roman"/>
          <w:b/>
          <w:bCs/>
          <w:color w:val="000000"/>
          <w:sz w:val="28"/>
          <w:szCs w:val="28"/>
          <w:lang w:val="en-US"/>
        </w:rPr>
      </w:pPr>
    </w:p>
    <w:p w:rsidR="00143BA6" w:rsidRPr="00207997" w:rsidRDefault="00143BA6" w:rsidP="00143BA6">
      <w:pPr>
        <w:spacing w:after="0" w:line="240" w:lineRule="auto"/>
        <w:jc w:val="both"/>
        <w:rPr>
          <w:rFonts w:ascii="Times New Roman" w:eastAsia="Arial Unicode MS" w:hAnsi="Times New Roman" w:cs="Times New Roman"/>
          <w:bCs/>
          <w:color w:val="000000"/>
          <w:sz w:val="28"/>
          <w:szCs w:val="28"/>
          <w:lang w:val="en-US"/>
        </w:rPr>
      </w:pPr>
      <w:r>
        <w:rPr>
          <w:rFonts w:ascii="Times New Roman" w:eastAsia="Arial Unicode MS" w:hAnsi="Times New Roman" w:cs="Times New Roman"/>
          <w:bCs/>
          <w:color w:val="000000"/>
          <w:sz w:val="28"/>
          <w:szCs w:val="28"/>
          <w:lang w:val="en-US"/>
        </w:rPr>
        <w:tab/>
        <w:t xml:space="preserve">Metodele </w:t>
      </w:r>
      <w:r w:rsidRPr="00522CF9">
        <w:rPr>
          <w:rFonts w:ascii="Times New Roman" w:hAnsi="Times New Roman"/>
          <w:sz w:val="28"/>
          <w:szCs w:val="28"/>
          <w:lang w:val="ro-RO"/>
        </w:rPr>
        <w:t>de analiză necesare pentru verificarea compoziţiei produselor cosmetice</w:t>
      </w:r>
      <w:r>
        <w:rPr>
          <w:rFonts w:ascii="Times New Roman" w:eastAsia="Arial Unicode MS" w:hAnsi="Times New Roman" w:cs="Times New Roman"/>
          <w:bCs/>
          <w:color w:val="000000"/>
          <w:sz w:val="28"/>
          <w:szCs w:val="28"/>
          <w:lang w:val="en-US"/>
        </w:rPr>
        <w:t xml:space="preserve"> (în continuare – Metode)</w:t>
      </w:r>
      <w:r w:rsidRPr="00E7225A">
        <w:rPr>
          <w:rFonts w:ascii="Times New Roman" w:eastAsia="Arial Unicode MS" w:hAnsi="Times New Roman" w:cs="Times New Roman"/>
          <w:bCs/>
          <w:color w:val="000000"/>
          <w:sz w:val="28"/>
          <w:szCs w:val="28"/>
          <w:lang w:val="en-US"/>
        </w:rPr>
        <w:t xml:space="preserve"> </w:t>
      </w:r>
      <w:r w:rsidRPr="00E7225A">
        <w:rPr>
          <w:rFonts w:ascii="Times New Roman" w:hAnsi="Times New Roman" w:cs="Times New Roman"/>
          <w:sz w:val="28"/>
          <w:szCs w:val="28"/>
          <w:lang w:val="ro-RO"/>
        </w:rPr>
        <w:t xml:space="preserve">transpun prevederile  </w:t>
      </w:r>
      <w:r>
        <w:rPr>
          <w:rFonts w:ascii="Times New Roman" w:hAnsi="Times New Roman" w:cs="Times New Roman"/>
          <w:sz w:val="28"/>
          <w:szCs w:val="28"/>
          <w:lang w:val="ro-RO"/>
        </w:rPr>
        <w:t xml:space="preserve">celei de a doua </w:t>
      </w:r>
      <w:r w:rsidRPr="00E7225A">
        <w:rPr>
          <w:rFonts w:ascii="Times New Roman" w:hAnsi="Times New Roman" w:cs="Times New Roman"/>
          <w:sz w:val="28"/>
          <w:szCs w:val="28"/>
          <w:lang w:val="ro-RO"/>
        </w:rPr>
        <w:t>Directiv</w:t>
      </w:r>
      <w:r>
        <w:rPr>
          <w:rFonts w:ascii="Times New Roman" w:hAnsi="Times New Roman" w:cs="Times New Roman"/>
          <w:sz w:val="28"/>
          <w:szCs w:val="28"/>
          <w:lang w:val="ro-RO"/>
        </w:rPr>
        <w:t>e</w:t>
      </w:r>
      <w:r w:rsidRPr="00E7225A">
        <w:rPr>
          <w:rFonts w:ascii="Times New Roman" w:hAnsi="Times New Roman" w:cs="Times New Roman"/>
          <w:sz w:val="28"/>
          <w:szCs w:val="28"/>
          <w:lang w:val="ro-RO"/>
        </w:rPr>
        <w:t xml:space="preserve"> a </w:t>
      </w:r>
      <w:r w:rsidRPr="00522CF9">
        <w:rPr>
          <w:rFonts w:ascii="Times New Roman" w:hAnsi="Times New Roman"/>
          <w:sz w:val="28"/>
          <w:szCs w:val="28"/>
          <w:lang w:val="ro-RO"/>
        </w:rPr>
        <w:t>din 14 mai 1982 privind apropierea legislaţiei statelor membre cu privire la metodele de analiză necesare pentru verificarea compoziţiei produselor cosmetice (82/434/CEE)</w:t>
      </w:r>
      <w:r>
        <w:rPr>
          <w:rFonts w:ascii="Times New Roman" w:hAnsi="Times New Roman" w:cs="Times New Roman"/>
          <w:sz w:val="28"/>
          <w:szCs w:val="28"/>
          <w:lang w:val="ro-RO"/>
        </w:rPr>
        <w:t>.</w:t>
      </w:r>
      <w:r>
        <w:rPr>
          <w:rFonts w:ascii="Times New Roman" w:eastAsia="Arial Unicode MS" w:hAnsi="Times New Roman" w:cs="Times New Roman"/>
          <w:bCs/>
          <w:color w:val="000000"/>
          <w:sz w:val="28"/>
          <w:szCs w:val="28"/>
          <w:lang w:val="en-US"/>
        </w:rPr>
        <w:t xml:space="preserve">   </w:t>
      </w:r>
    </w:p>
    <w:p w:rsidR="00143BA6" w:rsidRDefault="00143BA6" w:rsidP="00143BA6">
      <w:pPr>
        <w:spacing w:after="0" w:line="240" w:lineRule="auto"/>
        <w:jc w:val="both"/>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   </w:t>
      </w:r>
      <w:r>
        <w:rPr>
          <w:rFonts w:ascii="Times New Roman" w:eastAsia="Arial Unicode MS" w:hAnsi="Times New Roman" w:cs="Times New Roman"/>
          <w:b/>
          <w:bCs/>
          <w:color w:val="000000"/>
          <w:sz w:val="28"/>
          <w:szCs w:val="28"/>
          <w:lang w:val="en-US"/>
        </w:rPr>
        <w:tab/>
      </w:r>
    </w:p>
    <w:p w:rsidR="00143BA6" w:rsidRDefault="00143BA6" w:rsidP="00143BA6">
      <w:pPr>
        <w:spacing w:after="0" w:line="240" w:lineRule="auto"/>
        <w:jc w:val="center"/>
        <w:rPr>
          <w:rFonts w:ascii="Times New Roman" w:eastAsia="Arial Unicode MS" w:hAnsi="Times New Roman" w:cs="Times New Roman"/>
          <w:b/>
          <w:bCs/>
          <w:color w:val="000000"/>
          <w:sz w:val="28"/>
          <w:szCs w:val="28"/>
          <w:lang w:val="en-US"/>
        </w:rPr>
      </w:pPr>
      <w:r>
        <w:rPr>
          <w:rFonts w:ascii="Times New Roman" w:eastAsia="Arial Unicode MS" w:hAnsi="Times New Roman" w:cs="Times New Roman"/>
          <w:b/>
          <w:bCs/>
          <w:color w:val="000000"/>
          <w:sz w:val="28"/>
          <w:szCs w:val="28"/>
          <w:lang w:val="en-US"/>
        </w:rPr>
        <w:t xml:space="preserve">CAPITOLUL </w:t>
      </w:r>
      <w:r w:rsidRPr="001F3DCD">
        <w:rPr>
          <w:rFonts w:ascii="Times New Roman" w:eastAsia="Arial Unicode MS" w:hAnsi="Times New Roman" w:cs="Times New Roman"/>
          <w:b/>
          <w:bCs/>
          <w:color w:val="000000"/>
          <w:sz w:val="28"/>
          <w:szCs w:val="28"/>
          <w:lang w:val="en-US"/>
        </w:rPr>
        <w:t>I.   </w:t>
      </w:r>
    </w:p>
    <w:p w:rsidR="00143BA6" w:rsidRPr="001F3DCD" w:rsidRDefault="00143BA6" w:rsidP="00143BA6">
      <w:pPr>
        <w:spacing w:after="0" w:line="240" w:lineRule="auto"/>
        <w:jc w:val="center"/>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I</w:t>
      </w:r>
      <w:r>
        <w:rPr>
          <w:rFonts w:ascii="Times New Roman" w:eastAsia="Arial Unicode MS" w:hAnsi="Times New Roman" w:cs="Times New Roman"/>
          <w:b/>
          <w:bCs/>
          <w:color w:val="000000"/>
          <w:sz w:val="28"/>
          <w:szCs w:val="28"/>
          <w:lang w:val="en-US"/>
        </w:rPr>
        <w:t xml:space="preserve">dentificarea agenţilor oxidanţi şi determinarea apei oxygenate în produsele pentru îngrijirea părului </w:t>
      </w:r>
    </w:p>
    <w:p w:rsidR="00143BA6" w:rsidRDefault="00143BA6" w:rsidP="00143BA6">
      <w:pPr>
        <w:spacing w:after="0" w:line="240" w:lineRule="auto"/>
        <w:jc w:val="center"/>
        <w:rPr>
          <w:rFonts w:ascii="Times New Roman" w:eastAsia="Arial Unicode MS" w:hAnsi="Times New Roman" w:cs="Times New Roman"/>
          <w:i/>
          <w:iCs/>
          <w:color w:val="000000"/>
          <w:sz w:val="28"/>
          <w:szCs w:val="28"/>
          <w:lang w:val="en-US"/>
        </w:rPr>
      </w:pPr>
    </w:p>
    <w:p w:rsidR="00143BA6" w:rsidRPr="00784C1F" w:rsidRDefault="00143BA6" w:rsidP="00143BA6">
      <w:pPr>
        <w:spacing w:after="0" w:line="240" w:lineRule="auto"/>
        <w:ind w:firstLine="708"/>
        <w:rPr>
          <w:rFonts w:ascii="Times New Roman" w:eastAsia="Arial Unicode MS" w:hAnsi="Times New Roman" w:cs="Times New Roman"/>
          <w:b/>
          <w:iCs/>
          <w:color w:val="000000"/>
          <w:sz w:val="28"/>
          <w:szCs w:val="28"/>
          <w:lang w:val="en-US"/>
        </w:rPr>
      </w:pPr>
      <w:r w:rsidRPr="00784C1F">
        <w:rPr>
          <w:rFonts w:ascii="Times New Roman" w:eastAsia="Arial Unicode MS" w:hAnsi="Times New Roman" w:cs="Times New Roman"/>
          <w:b/>
          <w:iCs/>
          <w:color w:val="000000"/>
          <w:sz w:val="28"/>
          <w:szCs w:val="28"/>
          <w:lang w:val="en-US"/>
        </w:rPr>
        <w:t xml:space="preserve">OBIECTUL </w:t>
      </w:r>
      <w:r>
        <w:rPr>
          <w:rFonts w:ascii="Times New Roman" w:eastAsia="Arial Unicode MS" w:hAnsi="Times New Roman" w:cs="Times New Roman"/>
          <w:b/>
          <w:iCs/>
          <w:color w:val="000000"/>
          <w:sz w:val="28"/>
          <w:szCs w:val="28"/>
          <w:lang w:val="en-US"/>
        </w:rPr>
        <w:t>Ş</w:t>
      </w:r>
      <w:r w:rsidRPr="00784C1F">
        <w:rPr>
          <w:rFonts w:ascii="Times New Roman" w:eastAsia="Arial Unicode MS" w:hAnsi="Times New Roman" w:cs="Times New Roman"/>
          <w:b/>
          <w:iCs/>
          <w:color w:val="000000"/>
          <w:sz w:val="28"/>
          <w:szCs w:val="28"/>
          <w:lang w:val="en-US"/>
        </w:rPr>
        <w:t>I DOMENIUL DE APLICARE</w:t>
      </w:r>
    </w:p>
    <w:p w:rsidR="00143BA6" w:rsidRPr="001F3DCD" w:rsidRDefault="00143BA6" w:rsidP="00143BA6">
      <w:pPr>
        <w:spacing w:after="0" w:line="240" w:lineRule="auto"/>
        <w:ind w:firstLine="708"/>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Determinarea iodometrică a apei oxigenate în produsele cosmetice este posibilă numai în absen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a altor agen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i de oxidare care formează iod din ioduri. Prin urmare, înainte de determinarea iodometrică a apei oxigenate, sunt necesare detectarea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identificarea tuturor celorlal</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 agen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 de oxidare prezen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 Această identificare se face în două etape; prima etapă se referă la persulfa</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 broma</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i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apă oxigenată, iar cea de-a doua la peroxidul de bariu.</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A.   IDENTIFICAREA PERSULFA</w:t>
      </w:r>
      <w:r>
        <w:rPr>
          <w:rFonts w:ascii="Times New Roman" w:eastAsia="Arial Unicode MS" w:hAnsi="Times New Roman" w:cs="Times New Roman"/>
          <w:b/>
          <w:bCs/>
          <w:color w:val="000000"/>
          <w:sz w:val="28"/>
          <w:szCs w:val="28"/>
          <w:lang w:val="en-US"/>
        </w:rPr>
        <w:t>Ţ</w:t>
      </w:r>
      <w:r w:rsidRPr="001F3DCD">
        <w:rPr>
          <w:rFonts w:ascii="Times New Roman" w:eastAsia="Arial Unicode MS" w:hAnsi="Times New Roman" w:cs="Times New Roman"/>
          <w:b/>
          <w:bCs/>
          <w:color w:val="000000"/>
          <w:sz w:val="28"/>
          <w:szCs w:val="28"/>
          <w:lang w:val="en-US"/>
        </w:rPr>
        <w:t>ILOR, BROMA</w:t>
      </w:r>
      <w:r w:rsidR="0095494E">
        <w:rPr>
          <w:rFonts w:ascii="Cambria Math" w:eastAsia="Arial Unicode MS" w:hAnsi="Cambria Math" w:cs="Cambria Math"/>
          <w:b/>
          <w:bCs/>
          <w:color w:val="000000"/>
          <w:sz w:val="28"/>
          <w:szCs w:val="28"/>
          <w:lang w:val="en-US"/>
        </w:rPr>
        <w:t>Ţ</w:t>
      </w:r>
      <w:r w:rsidRPr="001F3DCD">
        <w:rPr>
          <w:rFonts w:ascii="Times New Roman" w:eastAsia="Arial Unicode MS" w:hAnsi="Times New Roman" w:cs="Times New Roman"/>
          <w:b/>
          <w:bCs/>
          <w:color w:val="000000"/>
          <w:sz w:val="28"/>
          <w:szCs w:val="28"/>
          <w:lang w:val="en-US"/>
        </w:rPr>
        <w:t xml:space="preserve">ILOR </w:t>
      </w:r>
      <w:r>
        <w:rPr>
          <w:rFonts w:ascii="Times New Roman" w:eastAsia="Arial Unicode MS" w:hAnsi="Times New Roman" w:cs="Times New Roman"/>
          <w:b/>
          <w:bCs/>
          <w:color w:val="000000"/>
          <w:sz w:val="28"/>
          <w:szCs w:val="28"/>
          <w:lang w:val="en-US"/>
        </w:rPr>
        <w:t>Ş</w:t>
      </w:r>
      <w:r w:rsidRPr="001F3DCD">
        <w:rPr>
          <w:rFonts w:ascii="Times New Roman" w:eastAsia="Arial Unicode MS" w:hAnsi="Times New Roman" w:cs="Times New Roman"/>
          <w:b/>
          <w:bCs/>
          <w:color w:val="000000"/>
          <w:sz w:val="28"/>
          <w:szCs w:val="28"/>
          <w:lang w:val="en-US"/>
        </w:rPr>
        <w:t>I APEI</w:t>
      </w:r>
      <w:r>
        <w:rPr>
          <w:rFonts w:ascii="Times New Roman" w:eastAsia="Arial Unicode MS" w:hAnsi="Times New Roman" w:cs="Times New Roman"/>
          <w:b/>
          <w:bCs/>
          <w:color w:val="000000"/>
          <w:sz w:val="28"/>
          <w:szCs w:val="28"/>
          <w:lang w:val="en-US"/>
        </w:rPr>
        <w:t xml:space="preserve"> </w:t>
      </w:r>
      <w:r w:rsidRPr="001F3DCD">
        <w:rPr>
          <w:rFonts w:ascii="Times New Roman" w:eastAsia="Arial Unicode MS" w:hAnsi="Times New Roman" w:cs="Times New Roman"/>
          <w:b/>
          <w:bCs/>
          <w:color w:val="000000"/>
          <w:sz w:val="28"/>
          <w:szCs w:val="28"/>
          <w:lang w:val="en-US"/>
        </w:rPr>
        <w:t>OXIGENATE</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1.   PRINCIPIU</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xml:space="preserve">Persulfatul de sodiu, persulfatul de potasiu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 xml:space="preserve">i persulfatul de amoniu; bromatul de potasiu, bromatul de sodiu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apa oxigenată – provenită sau nu din peroxidul de bariu – sunt identificate cu ajutorul cromatografiei pe hârtie, folosindu-se doi solven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 de developare.</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2.   REACTIVI</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To</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 reactivii trebuie să fie de puritate analitică.</w:t>
      </w:r>
    </w:p>
    <w:tbl>
      <w:tblPr>
        <w:tblW w:w="5000" w:type="pct"/>
        <w:tblCellSpacing w:w="0" w:type="dxa"/>
        <w:tblCellMar>
          <w:left w:w="0" w:type="dxa"/>
          <w:right w:w="0" w:type="dxa"/>
        </w:tblCellMar>
        <w:tblLook w:val="04A0"/>
      </w:tblPr>
      <w:tblGrid>
        <w:gridCol w:w="497"/>
        <w:gridCol w:w="8857"/>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2.1.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ii apoase de referin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ă 0,5 % (m/v) ale următorilor compu</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w:t>
            </w:r>
          </w:p>
          <w:tbl>
            <w:tblPr>
              <w:tblW w:w="4156" w:type="pct"/>
              <w:tblCellSpacing w:w="0" w:type="dxa"/>
              <w:tblCellMar>
                <w:left w:w="0" w:type="dxa"/>
                <w:right w:w="0" w:type="dxa"/>
              </w:tblCellMar>
              <w:tblLook w:val="04A0"/>
            </w:tblPr>
            <w:tblGrid>
              <w:gridCol w:w="630"/>
              <w:gridCol w:w="6732"/>
            </w:tblGrid>
            <w:tr w:rsidR="00143BA6" w:rsidRPr="001F3DCD" w:rsidTr="00FC52A2">
              <w:trPr>
                <w:tblCellSpacing w:w="0" w:type="dxa"/>
              </w:trPr>
              <w:tc>
                <w:tcPr>
                  <w:tcW w:w="422" w:type="pct"/>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2.1.1.</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Persulfat de sodiu</w:t>
                  </w:r>
                </w:p>
              </w:tc>
            </w:tr>
          </w:tbl>
          <w:p w:rsidR="00143BA6" w:rsidRPr="001F3DCD" w:rsidRDefault="00143BA6" w:rsidP="00FC52A2">
            <w:pPr>
              <w:spacing w:after="0" w:line="240" w:lineRule="auto"/>
              <w:rPr>
                <w:rFonts w:ascii="Times New Roman" w:eastAsia="Arial Unicode MS" w:hAnsi="Times New Roman" w:cs="Times New Roman"/>
                <w:vanish/>
                <w:sz w:val="28"/>
                <w:szCs w:val="28"/>
              </w:rPr>
            </w:pPr>
          </w:p>
          <w:tbl>
            <w:tblPr>
              <w:tblW w:w="4249" w:type="pct"/>
              <w:tblCellSpacing w:w="0" w:type="dxa"/>
              <w:tblCellMar>
                <w:left w:w="0" w:type="dxa"/>
                <w:right w:w="0" w:type="dxa"/>
              </w:tblCellMar>
              <w:tblLook w:val="04A0"/>
            </w:tblPr>
            <w:tblGrid>
              <w:gridCol w:w="637"/>
              <w:gridCol w:w="6890"/>
            </w:tblGrid>
            <w:tr w:rsidR="00143BA6" w:rsidRPr="001F3DCD" w:rsidTr="00FC52A2">
              <w:trPr>
                <w:tblCellSpacing w:w="0" w:type="dxa"/>
              </w:trPr>
              <w:tc>
                <w:tcPr>
                  <w:tcW w:w="423" w:type="pct"/>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2.1.2.</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Persulfat de potasiu</w:t>
                  </w:r>
                </w:p>
              </w:tc>
            </w:tr>
          </w:tbl>
          <w:p w:rsidR="00143BA6" w:rsidRPr="001F3DCD" w:rsidRDefault="00143BA6" w:rsidP="00FC52A2">
            <w:pPr>
              <w:spacing w:after="0" w:line="240" w:lineRule="auto"/>
              <w:rPr>
                <w:rFonts w:ascii="Times New Roman" w:eastAsia="Arial Unicode MS" w:hAnsi="Times New Roman" w:cs="Times New Roman"/>
                <w:vanish/>
                <w:sz w:val="28"/>
                <w:szCs w:val="28"/>
              </w:rPr>
            </w:pPr>
          </w:p>
          <w:tbl>
            <w:tblPr>
              <w:tblW w:w="4262" w:type="pct"/>
              <w:tblCellSpacing w:w="0" w:type="dxa"/>
              <w:tblCellMar>
                <w:left w:w="0" w:type="dxa"/>
                <w:right w:w="0" w:type="dxa"/>
              </w:tblCellMar>
              <w:tblLook w:val="04A0"/>
            </w:tblPr>
            <w:tblGrid>
              <w:gridCol w:w="636"/>
              <w:gridCol w:w="6914"/>
            </w:tblGrid>
            <w:tr w:rsidR="00143BA6" w:rsidRPr="001F3DCD" w:rsidTr="00FC52A2">
              <w:trPr>
                <w:tblCellSpacing w:w="0" w:type="dxa"/>
              </w:trPr>
              <w:tc>
                <w:tcPr>
                  <w:tcW w:w="421" w:type="pct"/>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2.1.3.</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Persulfat de amoniu</w:t>
                  </w:r>
                </w:p>
              </w:tc>
            </w:tr>
          </w:tbl>
          <w:p w:rsidR="00143BA6" w:rsidRPr="001F3DCD" w:rsidRDefault="00143BA6" w:rsidP="00FC52A2">
            <w:pPr>
              <w:spacing w:after="0" w:line="240" w:lineRule="auto"/>
              <w:rPr>
                <w:rFonts w:ascii="Times New Roman" w:eastAsia="Arial Unicode MS" w:hAnsi="Times New Roman" w:cs="Times New Roman"/>
                <w:vanish/>
                <w:sz w:val="28"/>
                <w:szCs w:val="28"/>
              </w:rPr>
            </w:pPr>
          </w:p>
          <w:tbl>
            <w:tblPr>
              <w:tblW w:w="4186" w:type="pct"/>
              <w:tblCellSpacing w:w="0" w:type="dxa"/>
              <w:tblCellMar>
                <w:left w:w="0" w:type="dxa"/>
                <w:right w:w="0" w:type="dxa"/>
              </w:tblCellMar>
              <w:tblLook w:val="04A0"/>
            </w:tblPr>
            <w:tblGrid>
              <w:gridCol w:w="638"/>
              <w:gridCol w:w="6777"/>
            </w:tblGrid>
            <w:tr w:rsidR="00143BA6" w:rsidRPr="001F3DCD" w:rsidTr="00FC52A2">
              <w:trPr>
                <w:tblCellSpacing w:w="0" w:type="dxa"/>
              </w:trPr>
              <w:tc>
                <w:tcPr>
                  <w:tcW w:w="430" w:type="pct"/>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2.1.4.</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Bromat de potasiu</w:t>
                  </w:r>
                </w:p>
              </w:tc>
            </w:tr>
          </w:tbl>
          <w:p w:rsidR="00143BA6" w:rsidRPr="001F3DCD" w:rsidRDefault="00143BA6" w:rsidP="00FC52A2">
            <w:pPr>
              <w:spacing w:after="0" w:line="240" w:lineRule="auto"/>
              <w:rPr>
                <w:rFonts w:ascii="Times New Roman" w:eastAsia="Arial Unicode MS" w:hAnsi="Times New Roman" w:cs="Times New Roman"/>
                <w:vanish/>
                <w:sz w:val="28"/>
                <w:szCs w:val="28"/>
              </w:rPr>
            </w:pPr>
          </w:p>
          <w:tbl>
            <w:tblPr>
              <w:tblW w:w="4090" w:type="pct"/>
              <w:tblCellSpacing w:w="0" w:type="dxa"/>
              <w:tblCellMar>
                <w:left w:w="0" w:type="dxa"/>
                <w:right w:w="0" w:type="dxa"/>
              </w:tblCellMar>
              <w:tblLook w:val="04A0"/>
            </w:tblPr>
            <w:tblGrid>
              <w:gridCol w:w="638"/>
              <w:gridCol w:w="6607"/>
            </w:tblGrid>
            <w:tr w:rsidR="00143BA6" w:rsidRPr="001F3DCD" w:rsidTr="00FC52A2">
              <w:trPr>
                <w:tblCellSpacing w:w="0" w:type="dxa"/>
              </w:trPr>
              <w:tc>
                <w:tcPr>
                  <w:tcW w:w="440" w:type="pct"/>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2.1.5.</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Bromat de sodiu</w:t>
                  </w:r>
                </w:p>
              </w:tc>
            </w:tr>
          </w:tbl>
          <w:p w:rsidR="00143BA6" w:rsidRPr="001F3DCD" w:rsidRDefault="00143BA6" w:rsidP="00FC52A2">
            <w:pPr>
              <w:spacing w:after="0" w:line="240" w:lineRule="auto"/>
              <w:rPr>
                <w:rFonts w:ascii="Times New Roman" w:eastAsia="Arial Unicode MS" w:hAnsi="Times New Roman" w:cs="Times New Roman"/>
                <w:vanish/>
                <w:sz w:val="28"/>
                <w:szCs w:val="28"/>
              </w:rPr>
            </w:pPr>
          </w:p>
          <w:tbl>
            <w:tblPr>
              <w:tblW w:w="3963" w:type="pct"/>
              <w:tblCellSpacing w:w="0" w:type="dxa"/>
              <w:tblCellMar>
                <w:left w:w="0" w:type="dxa"/>
                <w:right w:w="0" w:type="dxa"/>
              </w:tblCellMar>
              <w:tblLook w:val="04A0"/>
            </w:tblPr>
            <w:tblGrid>
              <w:gridCol w:w="637"/>
              <w:gridCol w:w="6383"/>
            </w:tblGrid>
            <w:tr w:rsidR="00143BA6" w:rsidRPr="001F3DCD" w:rsidTr="00FC52A2">
              <w:trPr>
                <w:tblCellSpacing w:w="0" w:type="dxa"/>
              </w:trPr>
              <w:tc>
                <w:tcPr>
                  <w:tcW w:w="454" w:type="pct"/>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2.1.6.</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Apă oxigenată</w:t>
                  </w:r>
                </w:p>
              </w:tc>
            </w:tr>
          </w:tbl>
          <w:p w:rsidR="00143BA6" w:rsidRPr="001F3DCD" w:rsidRDefault="00143BA6" w:rsidP="00FC52A2">
            <w:pPr>
              <w:spacing w:after="0" w:line="240" w:lineRule="auto"/>
              <w:rPr>
                <w:rFonts w:ascii="Times New Roman" w:eastAsia="Arial Unicode MS" w:hAnsi="Times New Roman" w:cs="Times New Roman"/>
                <w:sz w:val="28"/>
                <w:szCs w:val="28"/>
              </w:rPr>
            </w:pP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813" w:type="pct"/>
        <w:tblCellSpacing w:w="0" w:type="dxa"/>
        <w:tblCellMar>
          <w:left w:w="0" w:type="dxa"/>
          <w:right w:w="0" w:type="dxa"/>
        </w:tblCellMar>
        <w:tblLook w:val="04A0"/>
      </w:tblPr>
      <w:tblGrid>
        <w:gridCol w:w="427"/>
        <w:gridCol w:w="8577"/>
      </w:tblGrid>
      <w:tr w:rsidR="00143BA6" w:rsidRPr="0095494E" w:rsidTr="00FC52A2">
        <w:trPr>
          <w:tblCellSpacing w:w="0" w:type="dxa"/>
        </w:trPr>
        <w:tc>
          <w:tcPr>
            <w:tcW w:w="237"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2.2.</w:t>
            </w:r>
          </w:p>
        </w:tc>
        <w:tc>
          <w:tcPr>
            <w:tcW w:w="0" w:type="auto"/>
            <w:hideMark/>
          </w:tcPr>
          <w:p w:rsidR="00143BA6" w:rsidRPr="001F3DCD" w:rsidRDefault="00143BA6" w:rsidP="00FC52A2">
            <w:pPr>
              <w:spacing w:after="0" w:line="240" w:lineRule="auto"/>
              <w:ind w:left="-178" w:firstLine="178"/>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Solvent de developare A, 80 % (v/v) etanol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2.3.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Solvent de developare B, benzen – metanol – 3-metil-1-butanol – apă (raport volumetric 34:38:18:10)</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79"/>
        <w:gridCol w:w="8875"/>
      </w:tblGrid>
      <w:tr w:rsidR="00143BA6" w:rsidRPr="0095494E" w:rsidTr="00FC52A2">
        <w:trPr>
          <w:tblCellSpacing w:w="0" w:type="dxa"/>
        </w:trPr>
        <w:tc>
          <w:tcPr>
            <w:tcW w:w="256"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2.4.</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Agent de detectare A,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apoasă de iodură de potasiu 10 % (m/v)</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926" w:type="pct"/>
        <w:tblCellSpacing w:w="0" w:type="dxa"/>
        <w:tblCellMar>
          <w:left w:w="0" w:type="dxa"/>
          <w:right w:w="0" w:type="dxa"/>
        </w:tblCellMar>
        <w:tblLook w:val="04A0"/>
      </w:tblPr>
      <w:tblGrid>
        <w:gridCol w:w="426"/>
        <w:gridCol w:w="8790"/>
      </w:tblGrid>
      <w:tr w:rsidR="00143BA6" w:rsidRPr="0095494E" w:rsidTr="00FC52A2">
        <w:trPr>
          <w:tblCellSpacing w:w="0" w:type="dxa"/>
        </w:trPr>
        <w:tc>
          <w:tcPr>
            <w:tcW w:w="231"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2.5.</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Agent de detectare B,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apoasă de amidon 1 % (m/v)</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875" w:type="pct"/>
        <w:tblCellSpacing w:w="0" w:type="dxa"/>
        <w:tblCellMar>
          <w:left w:w="0" w:type="dxa"/>
          <w:right w:w="0" w:type="dxa"/>
        </w:tblCellMar>
        <w:tblLook w:val="04A0"/>
      </w:tblPr>
      <w:tblGrid>
        <w:gridCol w:w="427"/>
        <w:gridCol w:w="8693"/>
      </w:tblGrid>
      <w:tr w:rsidR="00143BA6" w:rsidRPr="0095494E" w:rsidTr="00FC52A2">
        <w:trPr>
          <w:tblCellSpacing w:w="0" w:type="dxa"/>
        </w:trPr>
        <w:tc>
          <w:tcPr>
            <w:tcW w:w="234"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2.6.</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Agent de detectare C, acid clorhidric 10 % (m/m)</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402" w:type="pct"/>
        <w:tblCellSpacing w:w="0" w:type="dxa"/>
        <w:tblCellMar>
          <w:left w:w="0" w:type="dxa"/>
          <w:right w:w="0" w:type="dxa"/>
        </w:tblCellMar>
        <w:tblLook w:val="04A0"/>
      </w:tblPr>
      <w:tblGrid>
        <w:gridCol w:w="427"/>
        <w:gridCol w:w="7808"/>
      </w:tblGrid>
      <w:tr w:rsidR="00143BA6" w:rsidRPr="001F3DCD" w:rsidTr="00FC52A2">
        <w:trPr>
          <w:tblCellSpacing w:w="0" w:type="dxa"/>
        </w:trPr>
        <w:tc>
          <w:tcPr>
            <w:tcW w:w="259"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2.7.</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Acid clorhidric 4 n</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 xml:space="preserve">3.   APARATURĂ </w:t>
      </w:r>
      <w:r>
        <w:rPr>
          <w:rFonts w:ascii="Times New Roman" w:eastAsia="Arial Unicode MS" w:hAnsi="Times New Roman" w:cs="Times New Roman"/>
          <w:b/>
          <w:bCs/>
          <w:color w:val="000000"/>
          <w:sz w:val="28"/>
          <w:szCs w:val="28"/>
          <w:lang w:val="ro-RO"/>
        </w:rPr>
        <w:t>Ş</w:t>
      </w:r>
      <w:r w:rsidRPr="001F3DCD">
        <w:rPr>
          <w:rFonts w:ascii="Times New Roman" w:eastAsia="Arial Unicode MS" w:hAnsi="Times New Roman" w:cs="Times New Roman"/>
          <w:b/>
          <w:bCs/>
          <w:color w:val="000000"/>
          <w:sz w:val="28"/>
          <w:szCs w:val="28"/>
        </w:rPr>
        <w:t>I ECHIPAMENT</w:t>
      </w:r>
    </w:p>
    <w:tbl>
      <w:tblPr>
        <w:tblW w:w="5000" w:type="pct"/>
        <w:tblCellSpacing w:w="0" w:type="dxa"/>
        <w:tblCellMar>
          <w:left w:w="0" w:type="dxa"/>
          <w:right w:w="0" w:type="dxa"/>
        </w:tblCellMar>
        <w:tblLook w:val="04A0"/>
      </w:tblPr>
      <w:tblGrid>
        <w:gridCol w:w="482"/>
        <w:gridCol w:w="8872"/>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lastRenderedPageBreak/>
              <w:t>3.1.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Hârtie cromatografică (hârtie Whatman nr. 3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nr. 4 sau echivalentă)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430" w:type="pct"/>
        <w:tblCellSpacing w:w="0" w:type="dxa"/>
        <w:tblCellMar>
          <w:left w:w="0" w:type="dxa"/>
          <w:right w:w="0" w:type="dxa"/>
        </w:tblCellMar>
        <w:tblLook w:val="04A0"/>
      </w:tblPr>
      <w:tblGrid>
        <w:gridCol w:w="426"/>
        <w:gridCol w:w="7862"/>
      </w:tblGrid>
      <w:tr w:rsidR="00143BA6" w:rsidRPr="001F3DCD" w:rsidTr="00FC52A2">
        <w:trPr>
          <w:tblCellSpacing w:w="0" w:type="dxa"/>
        </w:trPr>
        <w:tc>
          <w:tcPr>
            <w:tcW w:w="257"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Micropipete de 1 μl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585" w:type="pct"/>
        <w:tblCellSpacing w:w="0" w:type="dxa"/>
        <w:tblCellMar>
          <w:left w:w="0" w:type="dxa"/>
          <w:right w:w="0" w:type="dxa"/>
        </w:tblCellMar>
        <w:tblLook w:val="04A0"/>
      </w:tblPr>
      <w:tblGrid>
        <w:gridCol w:w="425"/>
        <w:gridCol w:w="8153"/>
      </w:tblGrid>
      <w:tr w:rsidR="00143BA6" w:rsidRPr="001F3DCD" w:rsidTr="00FC52A2">
        <w:trPr>
          <w:tblCellSpacing w:w="0" w:type="dxa"/>
        </w:trPr>
        <w:tc>
          <w:tcPr>
            <w:tcW w:w="248"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Baloane cotate de 100 ml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038" w:type="pct"/>
        <w:tblCellSpacing w:w="0" w:type="dxa"/>
        <w:tblCellMar>
          <w:left w:w="0" w:type="dxa"/>
          <w:right w:w="0" w:type="dxa"/>
        </w:tblCellMar>
        <w:tblLook w:val="04A0"/>
      </w:tblPr>
      <w:tblGrid>
        <w:gridCol w:w="426"/>
        <w:gridCol w:w="7128"/>
      </w:tblGrid>
      <w:tr w:rsidR="00143BA6" w:rsidRPr="001F3DCD" w:rsidTr="00FC52A2">
        <w:trPr>
          <w:tblCellSpacing w:w="0" w:type="dxa"/>
        </w:trPr>
        <w:tc>
          <w:tcPr>
            <w:tcW w:w="282"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3.4.</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Filtre cutate</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902" w:type="pct"/>
        <w:tblCellSpacing w:w="0" w:type="dxa"/>
        <w:tblCellMar>
          <w:left w:w="0" w:type="dxa"/>
          <w:right w:w="0" w:type="dxa"/>
        </w:tblCellMar>
        <w:tblLook w:val="04A0"/>
      </w:tblPr>
      <w:tblGrid>
        <w:gridCol w:w="426"/>
        <w:gridCol w:w="8745"/>
      </w:tblGrid>
      <w:tr w:rsidR="00143BA6" w:rsidRPr="0095494E" w:rsidTr="00FC52A2">
        <w:trPr>
          <w:tblCellSpacing w:w="0" w:type="dxa"/>
        </w:trPr>
        <w:tc>
          <w:tcPr>
            <w:tcW w:w="232"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3.5.</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Aparatură pentru cromatografie descendentă pe hârtie</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4.   PREGĂTIREA PROBEI</w:t>
      </w:r>
    </w:p>
    <w:p w:rsidR="00143BA6" w:rsidRPr="001F3DCD" w:rsidRDefault="00143BA6" w:rsidP="00143BA6">
      <w:pPr>
        <w:tabs>
          <w:tab w:val="left" w:pos="426"/>
        </w:tabs>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4.1.   Produ</w:t>
      </w:r>
      <w:r>
        <w:rPr>
          <w:rFonts w:ascii="Times New Roman" w:eastAsia="Arial Unicode MS" w:hAnsi="Times New Roman" w:cs="Times New Roman"/>
          <w:b/>
          <w:bCs/>
          <w:color w:val="000000"/>
          <w:sz w:val="28"/>
          <w:szCs w:val="28"/>
          <w:lang w:val="en-US"/>
        </w:rPr>
        <w:t>ş</w:t>
      </w:r>
      <w:r w:rsidRPr="001F3DCD">
        <w:rPr>
          <w:rFonts w:ascii="Times New Roman" w:eastAsia="Arial Unicode MS" w:hAnsi="Times New Roman" w:cs="Times New Roman"/>
          <w:b/>
          <w:bCs/>
          <w:color w:val="000000"/>
          <w:sz w:val="28"/>
          <w:szCs w:val="28"/>
          <w:lang w:val="en-US"/>
        </w:rPr>
        <w:t>i solubili în apă</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Se prepară două solu</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ii din fiecare probă prin dizolvarea a 1 g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respectiv 5 g de produs în 100 ml apă. Se folose</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 xml:space="preserve">te 1 </w:t>
      </w:r>
      <w:r w:rsidRPr="001F3DCD">
        <w:rPr>
          <w:rFonts w:ascii="Times New Roman" w:eastAsia="Arial Unicode MS" w:hAnsi="Times New Roman" w:cs="Times New Roman"/>
          <w:color w:val="000000"/>
          <w:sz w:val="28"/>
          <w:szCs w:val="28"/>
        </w:rPr>
        <w:t>μ</w:t>
      </w:r>
      <w:r w:rsidRPr="001F3DCD">
        <w:rPr>
          <w:rFonts w:ascii="Times New Roman" w:eastAsia="Arial Unicode MS" w:hAnsi="Times New Roman" w:cs="Times New Roman"/>
          <w:color w:val="000000"/>
          <w:sz w:val="28"/>
          <w:szCs w:val="28"/>
          <w:lang w:val="en-US"/>
        </w:rPr>
        <w:t>l din fiecare dintre aceste solu</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ii pentru realizarea cromatografiei pe hârtie descrise în sec</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iunea 5.</w:t>
      </w:r>
    </w:p>
    <w:p w:rsidR="00143BA6" w:rsidRPr="00623F1A" w:rsidRDefault="00143BA6" w:rsidP="00143BA6">
      <w:pPr>
        <w:spacing w:after="0" w:line="240" w:lineRule="auto"/>
        <w:rPr>
          <w:rFonts w:ascii="Times New Roman" w:eastAsia="Arial Unicode MS" w:hAnsi="Times New Roman" w:cs="Times New Roman"/>
          <w:b/>
          <w:bCs/>
          <w:color w:val="000000"/>
          <w:sz w:val="28"/>
          <w:szCs w:val="28"/>
          <w:lang w:val="en-US"/>
        </w:rPr>
      </w:pPr>
      <w:r w:rsidRPr="00623F1A">
        <w:rPr>
          <w:rFonts w:ascii="Times New Roman" w:eastAsia="Arial Unicode MS" w:hAnsi="Times New Roman" w:cs="Times New Roman"/>
          <w:b/>
          <w:bCs/>
          <w:color w:val="000000"/>
          <w:sz w:val="28"/>
          <w:szCs w:val="28"/>
          <w:lang w:val="en-US"/>
        </w:rPr>
        <w:t>4.2.   Produ</w:t>
      </w:r>
      <w:r>
        <w:rPr>
          <w:rFonts w:ascii="Times New Roman" w:eastAsia="Arial Unicode MS" w:hAnsi="Times New Roman" w:cs="Times New Roman"/>
          <w:b/>
          <w:bCs/>
          <w:color w:val="000000"/>
          <w:sz w:val="28"/>
          <w:szCs w:val="28"/>
          <w:lang w:val="ro-RO"/>
        </w:rPr>
        <w:t>ş</w:t>
      </w:r>
      <w:r w:rsidRPr="00623F1A">
        <w:rPr>
          <w:rFonts w:ascii="Times New Roman" w:eastAsia="Arial Unicode MS" w:hAnsi="Times New Roman" w:cs="Times New Roman"/>
          <w:b/>
          <w:bCs/>
          <w:color w:val="000000"/>
          <w:sz w:val="28"/>
          <w:szCs w:val="28"/>
          <w:lang w:val="en-US"/>
        </w:rPr>
        <w:t>i greu solubili în apă</w:t>
      </w:r>
    </w:p>
    <w:tbl>
      <w:tblPr>
        <w:tblW w:w="5000" w:type="pct"/>
        <w:tblCellSpacing w:w="0" w:type="dxa"/>
        <w:tblCellMar>
          <w:left w:w="0" w:type="dxa"/>
          <w:right w:w="0" w:type="dxa"/>
        </w:tblCellMar>
        <w:tblLook w:val="04A0"/>
      </w:tblPr>
      <w:tblGrid>
        <w:gridCol w:w="630"/>
        <w:gridCol w:w="872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4.2.1.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Se cântăresc 1 g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i, respectiv, 5 g de probă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i se dispersează în 50 ml apă, se aduce la semn cu apă, în fiecare din cele două cazuri,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i se amestecă. Se filtrează cele două dispersii prin filtrul cutat (3.4)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folose</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te 1 </w:t>
            </w:r>
            <w:r w:rsidRPr="001F3DCD">
              <w:rPr>
                <w:rFonts w:ascii="Times New Roman" w:eastAsia="Arial Unicode MS" w:hAnsi="Times New Roman" w:cs="Times New Roman"/>
                <w:sz w:val="28"/>
                <w:szCs w:val="28"/>
              </w:rPr>
              <w:t>μ</w:t>
            </w:r>
            <w:r w:rsidRPr="001F3DCD">
              <w:rPr>
                <w:rFonts w:ascii="Times New Roman" w:eastAsia="Arial Unicode MS" w:hAnsi="Times New Roman" w:cs="Times New Roman"/>
                <w:sz w:val="28"/>
                <w:szCs w:val="28"/>
                <w:lang w:val="en-US"/>
              </w:rPr>
              <w:t>l din fiecare filtrat pentru realizarea cromatografiei pe hârtie descrise în sec</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iunea 5.</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630"/>
        <w:gridCol w:w="872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4.2.2.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Se prepară încă o dată două dispersii din fiecare probă prin dispersarea a 1 g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i respectiv 5 g în 50 ml apă, acidificată cu acid clorhidric diluat (2.7), se aduce la semn cu apă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i se amestecă. Se filtrează dispersiile peste filtrul cutat (3.4)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folose</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te 1 </w:t>
            </w:r>
            <w:r w:rsidRPr="001F3DCD">
              <w:rPr>
                <w:rFonts w:ascii="Times New Roman" w:eastAsia="Arial Unicode MS" w:hAnsi="Times New Roman" w:cs="Times New Roman"/>
                <w:sz w:val="28"/>
                <w:szCs w:val="28"/>
              </w:rPr>
              <w:t>μ</w:t>
            </w:r>
            <w:r w:rsidRPr="001F3DCD">
              <w:rPr>
                <w:rFonts w:ascii="Times New Roman" w:eastAsia="Arial Unicode MS" w:hAnsi="Times New Roman" w:cs="Times New Roman"/>
                <w:sz w:val="28"/>
                <w:szCs w:val="28"/>
                <w:lang w:val="en-US"/>
              </w:rPr>
              <w:t>l din fiecare filtrat pentru realizarea cromatografiei pe hârtie descrise în sec</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iunea 5.</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4.3.   Creme</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xml:space="preserve">Se dispersează 5 g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 xml:space="preserve">i 20 g din fiecare produs în 100 ml apă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se folosesc dispersiile pentru realizarea cromatografiei pe hârtie descrise în sec</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iunea 5.</w:t>
      </w:r>
    </w:p>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5.   METODĂ</w:t>
      </w: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În două tancuri cromatografice separate se pun cantită</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 adecvate de solvent A (2.2)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B (2.3), cu scopul realizării cromatografiei descendente pe hârtie. Se saturează tancurile cromatografice cu vapori de solvent pentru cel pu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in 24 ore.</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Se pune câte 1 μl din solu</w:t>
            </w:r>
            <w:r w:rsidR="0095494E">
              <w:rPr>
                <w:rFonts w:ascii="Cambria Math" w:eastAsia="Arial Unicode MS" w:hAnsi="Cambria Math" w:cs="Cambria Math"/>
                <w:sz w:val="28"/>
                <w:szCs w:val="28"/>
              </w:rPr>
              <w:t>ţ</w:t>
            </w:r>
            <w:r w:rsidRPr="001F3DCD">
              <w:rPr>
                <w:rFonts w:ascii="Times New Roman" w:eastAsia="Arial Unicode MS" w:hAnsi="Times New Roman" w:cs="Times New Roman"/>
                <w:sz w:val="28"/>
                <w:szCs w:val="28"/>
              </w:rPr>
              <w:t xml:space="preserve">ia probă </w:t>
            </w:r>
            <w:r w:rsidR="0095494E">
              <w:rPr>
                <w:rFonts w:ascii="Cambria Math" w:eastAsia="Arial Unicode MS" w:hAnsi="Cambria Math" w:cs="Cambria Math"/>
                <w:sz w:val="28"/>
                <w:szCs w:val="28"/>
              </w:rPr>
              <w:t>ş</w:t>
            </w:r>
            <w:r w:rsidRPr="001F3DCD">
              <w:rPr>
                <w:rFonts w:ascii="Times New Roman" w:eastAsia="Arial Unicode MS" w:hAnsi="Times New Roman" w:cs="Times New Roman"/>
                <w:sz w:val="28"/>
                <w:szCs w:val="28"/>
              </w:rPr>
              <w:t>i din solu</w:t>
            </w:r>
            <w:r w:rsidR="0095494E">
              <w:rPr>
                <w:rFonts w:ascii="Cambria Math" w:eastAsia="Arial Unicode MS" w:hAnsi="Cambria Math" w:cs="Cambria Math"/>
                <w:sz w:val="28"/>
                <w:szCs w:val="28"/>
              </w:rPr>
              <w:t>ţ</w:t>
            </w:r>
            <w:r w:rsidRPr="001F3DCD">
              <w:rPr>
                <w:rFonts w:ascii="Times New Roman" w:eastAsia="Arial Unicode MS" w:hAnsi="Times New Roman" w:cs="Times New Roman"/>
                <w:sz w:val="28"/>
                <w:szCs w:val="28"/>
              </w:rPr>
              <w:t>ia de referin</w:t>
            </w:r>
            <w:r w:rsidR="0095494E">
              <w:rPr>
                <w:rFonts w:ascii="Cambria Math" w:eastAsia="Arial Unicode MS" w:hAnsi="Cambria Math" w:cs="Cambria Math"/>
                <w:sz w:val="28"/>
                <w:szCs w:val="28"/>
              </w:rPr>
              <w:t>ţ</w:t>
            </w:r>
            <w:r w:rsidRPr="001F3DCD">
              <w:rPr>
                <w:rFonts w:ascii="Times New Roman" w:eastAsia="Arial Unicode MS" w:hAnsi="Times New Roman" w:cs="Times New Roman"/>
                <w:sz w:val="28"/>
                <w:szCs w:val="28"/>
              </w:rPr>
              <w:t>ă preparată conform sec</w:t>
            </w:r>
            <w:r w:rsidR="0095494E">
              <w:rPr>
                <w:rFonts w:ascii="Cambria Math" w:eastAsia="Arial Unicode MS" w:hAnsi="Cambria Math" w:cs="Cambria Math"/>
                <w:sz w:val="28"/>
                <w:szCs w:val="28"/>
              </w:rPr>
              <w:t>ţ</w:t>
            </w:r>
            <w:r w:rsidRPr="001F3DCD">
              <w:rPr>
                <w:rFonts w:ascii="Times New Roman" w:eastAsia="Arial Unicode MS" w:hAnsi="Times New Roman" w:cs="Times New Roman"/>
                <w:sz w:val="28"/>
                <w:szCs w:val="28"/>
              </w:rPr>
              <w:t xml:space="preserve">iunilor 4 </w:t>
            </w:r>
            <w:r w:rsidR="0095494E">
              <w:rPr>
                <w:rFonts w:ascii="Cambria Math" w:eastAsia="Arial Unicode MS" w:hAnsi="Cambria Math" w:cs="Cambria Math"/>
                <w:sz w:val="28"/>
                <w:szCs w:val="28"/>
              </w:rPr>
              <w:t>ş</w:t>
            </w:r>
            <w:r w:rsidRPr="001F3DCD">
              <w:rPr>
                <w:rFonts w:ascii="Times New Roman" w:eastAsia="Arial Unicode MS" w:hAnsi="Times New Roman" w:cs="Times New Roman"/>
                <w:sz w:val="28"/>
                <w:szCs w:val="28"/>
              </w:rPr>
              <w:t xml:space="preserve">i 2.1 pe câte un punct de pornire de pe banda de hârtie cromatografică (Whatman nr. 3 sau echivalentă) de lungime 40 cm </w:t>
            </w:r>
            <w:r w:rsidR="0095494E">
              <w:rPr>
                <w:rFonts w:ascii="Cambria Math" w:eastAsia="Arial Unicode MS" w:hAnsi="Cambria Math" w:cs="Cambria Math"/>
                <w:sz w:val="28"/>
                <w:szCs w:val="28"/>
              </w:rPr>
              <w:t>ş</w:t>
            </w:r>
            <w:r w:rsidRPr="001F3DCD">
              <w:rPr>
                <w:rFonts w:ascii="Times New Roman" w:eastAsia="Arial Unicode MS" w:hAnsi="Times New Roman" w:cs="Times New Roman"/>
                <w:sz w:val="28"/>
                <w:szCs w:val="28"/>
              </w:rPr>
              <w:t>i lă</w:t>
            </w:r>
            <w:r w:rsidR="0095494E">
              <w:rPr>
                <w:rFonts w:ascii="Cambria Math" w:eastAsia="Arial Unicode MS" w:hAnsi="Cambria Math" w:cs="Cambria Math"/>
                <w:sz w:val="28"/>
                <w:szCs w:val="28"/>
              </w:rPr>
              <w:t>ţ</w:t>
            </w:r>
            <w:r w:rsidRPr="001F3DCD">
              <w:rPr>
                <w:rFonts w:ascii="Times New Roman" w:eastAsia="Arial Unicode MS" w:hAnsi="Times New Roman" w:cs="Times New Roman"/>
                <w:sz w:val="28"/>
                <w:szCs w:val="28"/>
              </w:rPr>
              <w:t xml:space="preserve">ime 20 cm (3.1) sau alt format adecvat </w:t>
            </w:r>
            <w:r w:rsidR="0095494E">
              <w:rPr>
                <w:rFonts w:ascii="Cambria Math" w:eastAsia="Arial Unicode MS" w:hAnsi="Cambria Math" w:cs="Cambria Math"/>
                <w:sz w:val="28"/>
                <w:szCs w:val="28"/>
              </w:rPr>
              <w:t>ş</w:t>
            </w:r>
            <w:r w:rsidRPr="001F3DCD">
              <w:rPr>
                <w:rFonts w:ascii="Times New Roman" w:eastAsia="Arial Unicode MS" w:hAnsi="Times New Roman" w:cs="Times New Roman"/>
                <w:sz w:val="28"/>
                <w:szCs w:val="28"/>
              </w:rPr>
              <w:t>i se evaporă solu</w:t>
            </w:r>
            <w:r w:rsidR="0095494E">
              <w:rPr>
                <w:rFonts w:ascii="Cambria Math" w:eastAsia="Arial Unicode MS" w:hAnsi="Cambria Math" w:cs="Cambria Math"/>
                <w:sz w:val="28"/>
                <w:szCs w:val="28"/>
              </w:rPr>
              <w:t>ţ</w:t>
            </w:r>
            <w:r w:rsidRPr="001F3DCD">
              <w:rPr>
                <w:rFonts w:ascii="Times New Roman" w:eastAsia="Arial Unicode MS" w:hAnsi="Times New Roman" w:cs="Times New Roman"/>
                <w:sz w:val="28"/>
                <w:szCs w:val="28"/>
              </w:rPr>
              <w:t>ia în aer.</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pune banda cromatografică (5.2) în tancul cromatografic umplut cu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ie de developare A (5.1)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developează până când frontul de solvent avansează 35 cm (aproximativ 15 ore).</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5.4.</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repetă procedeul descris în sec</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iunile 5.2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i 5.3, utilizând hârtie cromatografică (Whatman nr. 4 sau echivalentă) (3.1)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solvent de developare B. Se cromatografiază până când frontul solventului avansează 35 cm (aproximativ 5 ore).</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89"/>
        <w:gridCol w:w="8865"/>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5.5.</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După developare se îndepărtează cromatogramele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usucă la aer.</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5.6.</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pun în eviden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ă petele din cromatogramă prin pulverizare succesivă cu:</w:t>
            </w:r>
          </w:p>
          <w:tbl>
            <w:tblPr>
              <w:tblW w:w="5000" w:type="pct"/>
              <w:tblCellSpacing w:w="0" w:type="dxa"/>
              <w:tblCellMar>
                <w:left w:w="0" w:type="dxa"/>
                <w:right w:w="0" w:type="dxa"/>
              </w:tblCellMar>
              <w:tblLook w:val="04A0"/>
            </w:tblPr>
            <w:tblGrid>
              <w:gridCol w:w="630"/>
              <w:gridCol w:w="8304"/>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5.6.1.</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lang w:val="en-US"/>
                    </w:rPr>
                    <w:t>agent de detectare A (2.4), urmat la scurt timp de agentul de detectare B (2.5). Petele de persulfa</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 xml:space="preserve">i apar primele în cromatogramă </w:t>
                  </w:r>
                  <w:r w:rsidR="0095494E">
                    <w:rPr>
                      <w:rFonts w:ascii="Cambria Math" w:eastAsia="Times New Roman" w:hAnsi="Cambria Math" w:cs="Cambria Math"/>
                      <w:sz w:val="28"/>
                      <w:szCs w:val="28"/>
                      <w:lang w:val="en-US"/>
                    </w:rPr>
                    <w:t>ş</w:t>
                  </w:r>
                  <w:r w:rsidRPr="001F3DCD">
                    <w:rPr>
                      <w:rFonts w:ascii="Times New Roman" w:eastAsia="Times New Roman" w:hAnsi="Times New Roman" w:cs="Times New Roman"/>
                      <w:sz w:val="28"/>
                      <w:szCs w:val="28"/>
                      <w:lang w:val="en-US"/>
                    </w:rPr>
                    <w:t xml:space="preserve">i sunt urmate de petele de apă oxigenată. </w:t>
                  </w:r>
                  <w:r w:rsidRPr="001F3DCD">
                    <w:rPr>
                      <w:rFonts w:ascii="Times New Roman" w:eastAsia="Times New Roman" w:hAnsi="Times New Roman" w:cs="Times New Roman"/>
                      <w:sz w:val="28"/>
                      <w:szCs w:val="28"/>
                    </w:rPr>
                    <w:t>Se marchează petele cu un creion;</w:t>
                  </w:r>
                </w:p>
              </w:tc>
            </w:tr>
          </w:tbl>
          <w:p w:rsidR="00143BA6" w:rsidRPr="001F3DCD" w:rsidRDefault="00143BA6" w:rsidP="00FC52A2">
            <w:pPr>
              <w:spacing w:after="0" w:line="240" w:lineRule="auto"/>
              <w:rPr>
                <w:rFonts w:ascii="Times New Roman" w:eastAsia="Arial Unicode MS" w:hAnsi="Times New Roman" w:cs="Times New Roman"/>
                <w:vanish/>
                <w:sz w:val="28"/>
                <w:szCs w:val="28"/>
              </w:rPr>
            </w:pPr>
          </w:p>
          <w:tbl>
            <w:tblPr>
              <w:tblW w:w="5000" w:type="pct"/>
              <w:tblCellSpacing w:w="0" w:type="dxa"/>
              <w:tblCellMar>
                <w:left w:w="0" w:type="dxa"/>
                <w:right w:w="0" w:type="dxa"/>
              </w:tblCellMar>
              <w:tblLook w:val="04A0"/>
            </w:tblPr>
            <w:tblGrid>
              <w:gridCol w:w="630"/>
              <w:gridCol w:w="830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5.6.2.</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agent de detectare C (2.6) pe cromatogramele ob</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inute conform sec</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iunii 5.6.1; prezen</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a broma</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ilor este indicată prin pete albastru-cenu</w:t>
                  </w:r>
                  <w:r w:rsidR="0095494E">
                    <w:rPr>
                      <w:rFonts w:ascii="Cambria Math" w:eastAsia="Times New Roman" w:hAnsi="Cambria Math" w:cs="Cambria Math"/>
                      <w:sz w:val="28"/>
                      <w:szCs w:val="28"/>
                      <w:lang w:val="en-US"/>
                    </w:rPr>
                    <w:t>ş</w:t>
                  </w:r>
                  <w:r w:rsidRPr="001F3DCD">
                    <w:rPr>
                      <w:rFonts w:ascii="Times New Roman" w:eastAsia="Times New Roman" w:hAnsi="Times New Roman" w:cs="Times New Roman"/>
                      <w:sz w:val="28"/>
                      <w:szCs w:val="28"/>
                      <w:lang w:val="en-US"/>
                    </w:rPr>
                    <w:t>iu pe cromatogramă.</w:t>
                  </w:r>
                </w:p>
              </w:tc>
            </w:tr>
          </w:tbl>
          <w:p w:rsidR="00143BA6" w:rsidRPr="001F3DCD" w:rsidRDefault="00143BA6" w:rsidP="00FC52A2">
            <w:pPr>
              <w:spacing w:after="0" w:line="240" w:lineRule="auto"/>
              <w:rPr>
                <w:rFonts w:ascii="Times New Roman" w:eastAsia="Arial Unicode MS" w:hAnsi="Times New Roman" w:cs="Times New Roman"/>
                <w:sz w:val="28"/>
                <w:szCs w:val="28"/>
                <w:lang w:val="en-US"/>
              </w:rPr>
            </w:pP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5.7.</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În condi</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iile men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ionate mai sus, corespunzătoare solven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ilor de developare A </w:t>
            </w:r>
            <w:r w:rsidRPr="001F3DCD">
              <w:rPr>
                <w:rFonts w:ascii="Times New Roman" w:eastAsia="Arial Unicode MS" w:hAnsi="Times New Roman" w:cs="Times New Roman"/>
                <w:sz w:val="28"/>
                <w:szCs w:val="28"/>
                <w:lang w:val="en-US"/>
              </w:rPr>
              <w:lastRenderedPageBreak/>
              <w:t xml:space="preserve">(2.2)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B (2.3), valorile Rf ale substan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elor de referin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ă (2.1) sunt aproximativ următoarele:</w:t>
            </w:r>
          </w:p>
          <w:tbl>
            <w:tblPr>
              <w:tblW w:w="7205"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3647"/>
              <w:gridCol w:w="1716"/>
              <w:gridCol w:w="1842"/>
            </w:tblGrid>
            <w:tr w:rsidR="00143BA6" w:rsidRPr="001F3DCD" w:rsidTr="00FC52A2">
              <w:trPr>
                <w:tblCellSpacing w:w="0" w:type="dxa"/>
                <w:jc w:val="center"/>
              </w:trPr>
              <w:tc>
                <w:tcPr>
                  <w:tcW w:w="3647"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rPr>
                      <w:rFonts w:ascii="Times New Roman" w:eastAsia="Times New Roman" w:hAnsi="Times New Roman" w:cs="Times New Roman"/>
                      <w:b/>
                      <w:bCs/>
                      <w:sz w:val="28"/>
                      <w:szCs w:val="28"/>
                      <w:lang w:val="en-US"/>
                    </w:rPr>
                  </w:pPr>
                  <w:r w:rsidRPr="001F3DCD">
                    <w:rPr>
                      <w:rFonts w:ascii="Times New Roman" w:eastAsia="Times New Roman" w:hAnsi="Times New Roman" w:cs="Times New Roman"/>
                      <w:b/>
                      <w:bCs/>
                      <w:sz w:val="28"/>
                      <w:szCs w:val="28"/>
                      <w:lang w:val="en-US"/>
                    </w:rPr>
                    <w:t> </w:t>
                  </w:r>
                </w:p>
              </w:tc>
              <w:tc>
                <w:tcPr>
                  <w:tcW w:w="1716"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i/>
                      <w:iCs/>
                      <w:sz w:val="28"/>
                      <w:szCs w:val="28"/>
                    </w:rPr>
                    <w:t>Solvent de developare A (2.2)</w:t>
                  </w:r>
                </w:p>
              </w:tc>
              <w:tc>
                <w:tcPr>
                  <w:tcW w:w="1842"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i/>
                      <w:iCs/>
                      <w:sz w:val="28"/>
                      <w:szCs w:val="28"/>
                    </w:rPr>
                    <w:t>Solvent de developare B (2.3)</w:t>
                  </w:r>
                </w:p>
              </w:tc>
            </w:tr>
            <w:tr w:rsidR="00143BA6" w:rsidRPr="001F3DCD" w:rsidTr="00FC52A2">
              <w:trPr>
                <w:tblCellSpacing w:w="0" w:type="dxa"/>
                <w:jc w:val="center"/>
              </w:trPr>
              <w:tc>
                <w:tcPr>
                  <w:tcW w:w="3647"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Persulfat de sodiu</w:t>
                  </w:r>
                </w:p>
              </w:tc>
              <w:tc>
                <w:tcPr>
                  <w:tcW w:w="1716"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0,40</w:t>
                  </w:r>
                </w:p>
              </w:tc>
              <w:tc>
                <w:tcPr>
                  <w:tcW w:w="1842"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0,10</w:t>
                  </w:r>
                </w:p>
              </w:tc>
            </w:tr>
            <w:tr w:rsidR="00143BA6" w:rsidRPr="001F3DCD" w:rsidTr="00FC52A2">
              <w:trPr>
                <w:tblCellSpacing w:w="0" w:type="dxa"/>
                <w:jc w:val="center"/>
              </w:trPr>
              <w:tc>
                <w:tcPr>
                  <w:tcW w:w="3647"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Persulfat de potasiu</w:t>
                  </w:r>
                </w:p>
              </w:tc>
              <w:tc>
                <w:tcPr>
                  <w:tcW w:w="1716"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0,40</w:t>
                  </w:r>
                </w:p>
              </w:tc>
              <w:tc>
                <w:tcPr>
                  <w:tcW w:w="1842"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0,02 + 0,05</w:t>
                  </w:r>
                </w:p>
              </w:tc>
            </w:tr>
            <w:tr w:rsidR="00143BA6" w:rsidRPr="001F3DCD" w:rsidTr="00FC52A2">
              <w:trPr>
                <w:tblCellSpacing w:w="0" w:type="dxa"/>
                <w:jc w:val="center"/>
              </w:trPr>
              <w:tc>
                <w:tcPr>
                  <w:tcW w:w="3647"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Persulfat de amoniu</w:t>
                  </w:r>
                </w:p>
              </w:tc>
              <w:tc>
                <w:tcPr>
                  <w:tcW w:w="1716"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0,50</w:t>
                  </w:r>
                </w:p>
              </w:tc>
              <w:tc>
                <w:tcPr>
                  <w:tcW w:w="1842"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0,10 + 0,20</w:t>
                  </w:r>
                </w:p>
              </w:tc>
            </w:tr>
            <w:tr w:rsidR="00143BA6" w:rsidRPr="001F3DCD" w:rsidTr="00FC52A2">
              <w:trPr>
                <w:tblCellSpacing w:w="0" w:type="dxa"/>
                <w:jc w:val="center"/>
              </w:trPr>
              <w:tc>
                <w:tcPr>
                  <w:tcW w:w="3647"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Bromat de sodiu</w:t>
                  </w:r>
                </w:p>
              </w:tc>
              <w:tc>
                <w:tcPr>
                  <w:tcW w:w="1716"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0,40</w:t>
                  </w:r>
                </w:p>
              </w:tc>
              <w:tc>
                <w:tcPr>
                  <w:tcW w:w="1842"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0,20</w:t>
                  </w:r>
                </w:p>
              </w:tc>
            </w:tr>
            <w:tr w:rsidR="00143BA6" w:rsidRPr="001F3DCD" w:rsidTr="00FC52A2">
              <w:trPr>
                <w:tblCellSpacing w:w="0" w:type="dxa"/>
                <w:jc w:val="center"/>
              </w:trPr>
              <w:tc>
                <w:tcPr>
                  <w:tcW w:w="3647"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Bromat de potasiu</w:t>
                  </w:r>
                </w:p>
              </w:tc>
              <w:tc>
                <w:tcPr>
                  <w:tcW w:w="1716"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0,40</w:t>
                  </w:r>
                </w:p>
              </w:tc>
              <w:tc>
                <w:tcPr>
                  <w:tcW w:w="1842"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0,10 + 0,020</w:t>
                  </w:r>
                </w:p>
              </w:tc>
            </w:tr>
            <w:tr w:rsidR="00143BA6" w:rsidRPr="001F3DCD" w:rsidTr="00FC52A2">
              <w:trPr>
                <w:tblCellSpacing w:w="0" w:type="dxa"/>
                <w:jc w:val="center"/>
              </w:trPr>
              <w:tc>
                <w:tcPr>
                  <w:tcW w:w="3647"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Apă oxigenată</w:t>
                  </w:r>
                </w:p>
              </w:tc>
              <w:tc>
                <w:tcPr>
                  <w:tcW w:w="1716"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0,80</w:t>
                  </w:r>
                </w:p>
              </w:tc>
              <w:tc>
                <w:tcPr>
                  <w:tcW w:w="1842"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0,80</w:t>
                  </w:r>
                </w:p>
              </w:tc>
            </w:tr>
          </w:tbl>
          <w:p w:rsidR="00143BA6" w:rsidRPr="001F3DCD" w:rsidRDefault="00143BA6" w:rsidP="00FC52A2">
            <w:pPr>
              <w:spacing w:after="0" w:line="240" w:lineRule="auto"/>
              <w:jc w:val="center"/>
              <w:rPr>
                <w:rFonts w:ascii="Times New Roman" w:eastAsia="Arial Unicode MS" w:hAnsi="Times New Roman" w:cs="Times New Roman"/>
                <w:sz w:val="28"/>
                <w:szCs w:val="28"/>
              </w:rPr>
            </w:pPr>
          </w:p>
        </w:tc>
      </w:tr>
    </w:tbl>
    <w:p w:rsidR="00143BA6" w:rsidRPr="00623F1A" w:rsidRDefault="00143BA6" w:rsidP="00143BA6">
      <w:pPr>
        <w:spacing w:after="0" w:line="240" w:lineRule="auto"/>
        <w:rPr>
          <w:rFonts w:ascii="Times New Roman" w:eastAsia="Arial Unicode MS" w:hAnsi="Times New Roman" w:cs="Times New Roman"/>
          <w:b/>
          <w:bCs/>
          <w:color w:val="000000"/>
          <w:sz w:val="28"/>
          <w:szCs w:val="28"/>
          <w:lang w:val="en-US"/>
        </w:rPr>
      </w:pPr>
      <w:r w:rsidRPr="00623F1A">
        <w:rPr>
          <w:rFonts w:ascii="Times New Roman" w:eastAsia="Arial Unicode MS" w:hAnsi="Times New Roman" w:cs="Times New Roman"/>
          <w:b/>
          <w:bCs/>
          <w:color w:val="000000"/>
          <w:sz w:val="28"/>
          <w:szCs w:val="28"/>
          <w:lang w:val="en-US"/>
        </w:rPr>
        <w:lastRenderedPageBreak/>
        <w:t xml:space="preserve">B.   IDENTIFICAREA </w:t>
      </w:r>
      <w:r>
        <w:rPr>
          <w:rFonts w:ascii="Times New Roman" w:eastAsia="Arial Unicode MS" w:hAnsi="Times New Roman" w:cs="Times New Roman"/>
          <w:b/>
          <w:bCs/>
          <w:color w:val="000000"/>
          <w:sz w:val="28"/>
          <w:szCs w:val="28"/>
          <w:lang w:val="ro-RO"/>
        </w:rPr>
        <w:t xml:space="preserve"> </w:t>
      </w:r>
      <w:r w:rsidRPr="00623F1A">
        <w:rPr>
          <w:rFonts w:ascii="Times New Roman" w:eastAsia="Arial Unicode MS" w:hAnsi="Times New Roman" w:cs="Times New Roman"/>
          <w:b/>
          <w:bCs/>
          <w:color w:val="000000"/>
          <w:sz w:val="28"/>
          <w:szCs w:val="28"/>
          <w:lang w:val="en-US"/>
        </w:rPr>
        <w:t xml:space="preserve">PEROXIDULUI </w:t>
      </w:r>
      <w:r>
        <w:rPr>
          <w:rFonts w:ascii="Times New Roman" w:eastAsia="Arial Unicode MS" w:hAnsi="Times New Roman" w:cs="Times New Roman"/>
          <w:b/>
          <w:bCs/>
          <w:color w:val="000000"/>
          <w:sz w:val="28"/>
          <w:szCs w:val="28"/>
          <w:lang w:val="ro-RO"/>
        </w:rPr>
        <w:t xml:space="preserve"> </w:t>
      </w:r>
      <w:r w:rsidRPr="00623F1A">
        <w:rPr>
          <w:rFonts w:ascii="Times New Roman" w:eastAsia="Arial Unicode MS" w:hAnsi="Times New Roman" w:cs="Times New Roman"/>
          <w:b/>
          <w:bCs/>
          <w:color w:val="000000"/>
          <w:sz w:val="28"/>
          <w:szCs w:val="28"/>
          <w:lang w:val="en-US"/>
        </w:rPr>
        <w:t>DE</w:t>
      </w:r>
      <w:r>
        <w:rPr>
          <w:rFonts w:ascii="Times New Roman" w:eastAsia="Arial Unicode MS" w:hAnsi="Times New Roman" w:cs="Times New Roman"/>
          <w:b/>
          <w:bCs/>
          <w:color w:val="000000"/>
          <w:sz w:val="28"/>
          <w:szCs w:val="28"/>
          <w:lang w:val="ro-RO"/>
        </w:rPr>
        <w:t xml:space="preserve"> </w:t>
      </w:r>
      <w:r w:rsidRPr="00623F1A">
        <w:rPr>
          <w:rFonts w:ascii="Times New Roman" w:eastAsia="Arial Unicode MS" w:hAnsi="Times New Roman" w:cs="Times New Roman"/>
          <w:b/>
          <w:bCs/>
          <w:color w:val="000000"/>
          <w:sz w:val="28"/>
          <w:szCs w:val="28"/>
          <w:lang w:val="en-US"/>
        </w:rPr>
        <w:t xml:space="preserve"> BARIU</w:t>
      </w:r>
    </w:p>
    <w:p w:rsidR="00143BA6" w:rsidRPr="00F70122" w:rsidRDefault="00143BA6" w:rsidP="00143BA6">
      <w:pPr>
        <w:spacing w:after="0" w:line="240" w:lineRule="auto"/>
        <w:rPr>
          <w:rFonts w:ascii="Times New Roman" w:eastAsia="Arial Unicode MS" w:hAnsi="Times New Roman" w:cs="Times New Roman"/>
          <w:b/>
          <w:bCs/>
          <w:color w:val="000000"/>
          <w:sz w:val="28"/>
          <w:szCs w:val="28"/>
          <w:lang w:val="en-US"/>
        </w:rPr>
      </w:pPr>
      <w:r w:rsidRPr="00F70122">
        <w:rPr>
          <w:rFonts w:ascii="Times New Roman" w:eastAsia="Arial Unicode MS" w:hAnsi="Times New Roman" w:cs="Times New Roman"/>
          <w:b/>
          <w:bCs/>
          <w:color w:val="000000"/>
          <w:sz w:val="28"/>
          <w:szCs w:val="28"/>
          <w:lang w:val="en-US"/>
        </w:rPr>
        <w:t>1.   PRINCIPIU</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xml:space="preserve">Peroxidul de bariu se identifică prin formarea apei oxigenate după acidificarea probei (A.4.2)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prin prezen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a ionului de bariu:</w:t>
      </w:r>
    </w:p>
    <w:p w:rsidR="00143BA6" w:rsidRPr="001F3DCD" w:rsidRDefault="00143BA6" w:rsidP="00143BA6">
      <w:pPr>
        <w:spacing w:after="0" w:line="240" w:lineRule="auto"/>
        <w:ind w:hanging="240"/>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în absen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a persulfa</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ilor (A), prin adăugarea de acid sulfuric diluat la o por</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iune acidificată din solu</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ia probă (B.4.1), în urma căreia se formează un precipitat alb de sulfat de bariu. Prezen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a ionilor de bariu în probă (B.4.1) este încă o dată confirmată prin cromatografie pe hârtie în modul descris mai sus (B.5);</w:t>
      </w:r>
    </w:p>
    <w:p w:rsidR="00143BA6" w:rsidRPr="001F3DCD" w:rsidRDefault="00143BA6" w:rsidP="00143BA6">
      <w:pPr>
        <w:spacing w:after="0" w:line="240" w:lineRule="auto"/>
        <w:ind w:hanging="240"/>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xml:space="preserve">— când peroxidul de bariu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persulfa</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ii sunt prezen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 simultan (B.4.2), prin asimilarea reziduului din solu</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ie (B.4.2) într-o bază; după dizolvarea în acid clorhidric, prezen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a ionilor de bariu este confirmată în solu</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ia topiturii (B.4.2.3) prin cromatografie pe hârtie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prin precipitarea sulfatului de bariu.</w:t>
      </w:r>
    </w:p>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2.   REACTIVI</w:t>
      </w:r>
    </w:p>
    <w:tbl>
      <w:tblPr>
        <w:tblW w:w="3752" w:type="pct"/>
        <w:tblCellSpacing w:w="0" w:type="dxa"/>
        <w:tblCellMar>
          <w:left w:w="0" w:type="dxa"/>
          <w:right w:w="0" w:type="dxa"/>
        </w:tblCellMar>
        <w:tblLook w:val="04A0"/>
      </w:tblPr>
      <w:tblGrid>
        <w:gridCol w:w="567"/>
        <w:gridCol w:w="6452"/>
      </w:tblGrid>
      <w:tr w:rsidR="00143BA6" w:rsidRPr="001F3DCD" w:rsidTr="00FC52A2">
        <w:trPr>
          <w:tblCellSpacing w:w="0" w:type="dxa"/>
        </w:trPr>
        <w:tc>
          <w:tcPr>
            <w:tcW w:w="404"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2.1.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Metanol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857" w:type="pct"/>
        <w:tblCellSpacing w:w="0" w:type="dxa"/>
        <w:tblCellMar>
          <w:left w:w="0" w:type="dxa"/>
          <w:right w:w="0" w:type="dxa"/>
        </w:tblCellMar>
        <w:tblLook w:val="04A0"/>
      </w:tblPr>
      <w:tblGrid>
        <w:gridCol w:w="567"/>
        <w:gridCol w:w="8519"/>
      </w:tblGrid>
      <w:tr w:rsidR="00143BA6" w:rsidRPr="0095494E" w:rsidTr="00FC52A2">
        <w:trPr>
          <w:tblCellSpacing w:w="0" w:type="dxa"/>
        </w:trPr>
        <w:tc>
          <w:tcPr>
            <w:tcW w:w="312"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2.2.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Acid clorhidric concentrat 36 %(m/m)</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477" w:type="pct"/>
        <w:tblCellSpacing w:w="0" w:type="dxa"/>
        <w:tblCellMar>
          <w:left w:w="0" w:type="dxa"/>
          <w:right w:w="0" w:type="dxa"/>
        </w:tblCellMar>
        <w:tblLook w:val="04A0"/>
      </w:tblPr>
      <w:tblGrid>
        <w:gridCol w:w="566"/>
        <w:gridCol w:w="7810"/>
      </w:tblGrid>
      <w:tr w:rsidR="00143BA6" w:rsidRPr="001F3DCD" w:rsidTr="00FC52A2">
        <w:trPr>
          <w:tblCellSpacing w:w="0" w:type="dxa"/>
        </w:trPr>
        <w:tc>
          <w:tcPr>
            <w:tcW w:w="338"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2.3.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Acid clorhidric 6 n</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394" w:type="pct"/>
        <w:tblCellSpacing w:w="0" w:type="dxa"/>
        <w:tblCellMar>
          <w:left w:w="0" w:type="dxa"/>
          <w:right w:w="0" w:type="dxa"/>
        </w:tblCellMar>
        <w:tblLook w:val="04A0"/>
      </w:tblPr>
      <w:tblGrid>
        <w:gridCol w:w="567"/>
        <w:gridCol w:w="7653"/>
      </w:tblGrid>
      <w:tr w:rsidR="00143BA6" w:rsidRPr="001F3DCD" w:rsidTr="00FC52A2">
        <w:trPr>
          <w:tblCellSpacing w:w="0" w:type="dxa"/>
        </w:trPr>
        <w:tc>
          <w:tcPr>
            <w:tcW w:w="345"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2.4.</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Acid sulfuric 4 n</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805" w:type="pct"/>
        <w:tblCellSpacing w:w="0" w:type="dxa"/>
        <w:tblCellMar>
          <w:left w:w="0" w:type="dxa"/>
          <w:right w:w="0" w:type="dxa"/>
        </w:tblCellMar>
        <w:tblLook w:val="04A0"/>
      </w:tblPr>
      <w:tblGrid>
        <w:gridCol w:w="566"/>
        <w:gridCol w:w="8423"/>
      </w:tblGrid>
      <w:tr w:rsidR="00143BA6" w:rsidRPr="0095494E" w:rsidTr="00FC52A2">
        <w:trPr>
          <w:tblCellSpacing w:w="0" w:type="dxa"/>
        </w:trPr>
        <w:tc>
          <w:tcPr>
            <w:tcW w:w="315"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2.5.</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Sare disodică a acidului rodizonic</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766" w:type="pct"/>
        <w:tblCellSpacing w:w="0" w:type="dxa"/>
        <w:tblCellMar>
          <w:left w:w="0" w:type="dxa"/>
          <w:right w:w="0" w:type="dxa"/>
        </w:tblCellMar>
        <w:tblLook w:val="04A0"/>
      </w:tblPr>
      <w:tblGrid>
        <w:gridCol w:w="567"/>
        <w:gridCol w:w="8349"/>
      </w:tblGrid>
      <w:tr w:rsidR="00143BA6" w:rsidRPr="0095494E" w:rsidTr="00FC52A2">
        <w:trPr>
          <w:tblCellSpacing w:w="0" w:type="dxa"/>
        </w:trPr>
        <w:tc>
          <w:tcPr>
            <w:tcW w:w="318"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2.6.</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Clorură de bariu (BaCl</w:t>
            </w:r>
            <w:r w:rsidRPr="001F3DCD">
              <w:rPr>
                <w:rFonts w:ascii="Times New Roman" w:eastAsia="Arial Unicode MS" w:hAnsi="Times New Roman" w:cs="Times New Roman"/>
                <w:sz w:val="28"/>
                <w:szCs w:val="28"/>
                <w:vertAlign w:val="subscript"/>
                <w:lang w:val="en-US"/>
              </w:rPr>
              <w:t>2</w:t>
            </w:r>
            <w:r w:rsidRPr="001F3DCD">
              <w:rPr>
                <w:rFonts w:ascii="Times New Roman" w:eastAsia="Arial Unicode MS" w:hAnsi="Times New Roman" w:cs="Times New Roman"/>
                <w:sz w:val="28"/>
                <w:szCs w:val="28"/>
                <w:lang w:val="en-US"/>
              </w:rPr>
              <w:t>•2H</w:t>
            </w:r>
            <w:r w:rsidRPr="001F3DCD">
              <w:rPr>
                <w:rFonts w:ascii="Times New Roman" w:eastAsia="Arial Unicode MS" w:hAnsi="Times New Roman" w:cs="Times New Roman"/>
                <w:sz w:val="28"/>
                <w:szCs w:val="28"/>
                <w:vertAlign w:val="subscript"/>
                <w:lang w:val="en-US"/>
              </w:rPr>
              <w:t>2</w:t>
            </w:r>
            <w:r w:rsidRPr="001F3DCD">
              <w:rPr>
                <w:rFonts w:ascii="Times New Roman" w:eastAsia="Arial Unicode MS" w:hAnsi="Times New Roman" w:cs="Times New Roman"/>
                <w:sz w:val="28"/>
                <w:szCs w:val="28"/>
                <w:lang w:val="en-US"/>
              </w:rPr>
              <w:t>O)</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682" w:type="pct"/>
        <w:tblCellSpacing w:w="0" w:type="dxa"/>
        <w:tblCellMar>
          <w:left w:w="0" w:type="dxa"/>
          <w:right w:w="0" w:type="dxa"/>
        </w:tblCellMar>
        <w:tblLook w:val="04A0"/>
      </w:tblPr>
      <w:tblGrid>
        <w:gridCol w:w="568"/>
        <w:gridCol w:w="8191"/>
      </w:tblGrid>
      <w:tr w:rsidR="00143BA6" w:rsidRPr="001F3DCD" w:rsidTr="00FC52A2">
        <w:trPr>
          <w:tblCellSpacing w:w="0" w:type="dxa"/>
        </w:trPr>
        <w:tc>
          <w:tcPr>
            <w:tcW w:w="324"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2.7.</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Carbonat de sodiu anhidru</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899" w:type="pct"/>
        <w:tblCellSpacing w:w="0" w:type="dxa"/>
        <w:tblCellMar>
          <w:left w:w="0" w:type="dxa"/>
          <w:right w:w="0" w:type="dxa"/>
        </w:tblCellMar>
        <w:tblLook w:val="04A0"/>
      </w:tblPr>
      <w:tblGrid>
        <w:gridCol w:w="566"/>
        <w:gridCol w:w="8599"/>
      </w:tblGrid>
      <w:tr w:rsidR="00143BA6" w:rsidRPr="0095494E" w:rsidTr="00FC52A2">
        <w:trPr>
          <w:tblCellSpacing w:w="0" w:type="dxa"/>
        </w:trPr>
        <w:tc>
          <w:tcPr>
            <w:tcW w:w="309"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2.8.</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Clorură de bariu,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apoasă 1 % (m/v)</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2.9.</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Solvent de developare constând în metanol, acid clorhidric concentrat (36 %)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apă (raport volumetric 80:10:10).</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560"/>
        <w:gridCol w:w="879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2.10.</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Agent de detectare,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apoasă 0,1 % (m/v) de sare disodică a acidului rodizonic, proaspăt preparată chiar înainte de folosire.</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 xml:space="preserve">3.   APARATURĂ </w:t>
      </w:r>
      <w:r>
        <w:rPr>
          <w:rFonts w:ascii="Times New Roman" w:eastAsia="Arial Unicode MS" w:hAnsi="Times New Roman" w:cs="Times New Roman"/>
          <w:b/>
          <w:bCs/>
          <w:color w:val="000000"/>
          <w:sz w:val="28"/>
          <w:szCs w:val="28"/>
          <w:lang w:val="ro-RO"/>
        </w:rPr>
        <w:t>Ş</w:t>
      </w:r>
      <w:r w:rsidRPr="001F3DCD">
        <w:rPr>
          <w:rFonts w:ascii="Times New Roman" w:eastAsia="Arial Unicode MS" w:hAnsi="Times New Roman" w:cs="Times New Roman"/>
          <w:b/>
          <w:bCs/>
          <w:color w:val="000000"/>
          <w:sz w:val="28"/>
          <w:szCs w:val="28"/>
        </w:rPr>
        <w:t>I ECHIPAMENT</w:t>
      </w:r>
    </w:p>
    <w:tbl>
      <w:tblPr>
        <w:tblW w:w="4430" w:type="pct"/>
        <w:tblCellSpacing w:w="0" w:type="dxa"/>
        <w:tblCellMar>
          <w:left w:w="0" w:type="dxa"/>
          <w:right w:w="0" w:type="dxa"/>
        </w:tblCellMar>
        <w:tblLook w:val="04A0"/>
      </w:tblPr>
      <w:tblGrid>
        <w:gridCol w:w="426"/>
        <w:gridCol w:w="7862"/>
      </w:tblGrid>
      <w:tr w:rsidR="00143BA6" w:rsidRPr="001F3DCD" w:rsidTr="00FC52A2">
        <w:trPr>
          <w:tblCellSpacing w:w="0" w:type="dxa"/>
        </w:trPr>
        <w:tc>
          <w:tcPr>
            <w:tcW w:w="257"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Micropipete de 5 μl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414" w:type="pct"/>
        <w:tblCellSpacing w:w="0" w:type="dxa"/>
        <w:tblCellMar>
          <w:left w:w="0" w:type="dxa"/>
          <w:right w:w="0" w:type="dxa"/>
        </w:tblCellMar>
        <w:tblLook w:val="04A0"/>
      </w:tblPr>
      <w:tblGrid>
        <w:gridCol w:w="426"/>
        <w:gridCol w:w="7832"/>
      </w:tblGrid>
      <w:tr w:rsidR="00143BA6" w:rsidRPr="001F3DCD" w:rsidTr="00FC52A2">
        <w:trPr>
          <w:tblCellSpacing w:w="0" w:type="dxa"/>
        </w:trPr>
        <w:tc>
          <w:tcPr>
            <w:tcW w:w="258"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Creuzete de platină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502" w:type="pct"/>
        <w:tblCellSpacing w:w="0" w:type="dxa"/>
        <w:tblCellMar>
          <w:left w:w="0" w:type="dxa"/>
          <w:right w:w="0" w:type="dxa"/>
        </w:tblCellMar>
        <w:tblLook w:val="04A0"/>
      </w:tblPr>
      <w:tblGrid>
        <w:gridCol w:w="426"/>
        <w:gridCol w:w="7996"/>
      </w:tblGrid>
      <w:tr w:rsidR="00143BA6" w:rsidRPr="001F3DCD" w:rsidTr="00FC52A2">
        <w:trPr>
          <w:tblCellSpacing w:w="0" w:type="dxa"/>
        </w:trPr>
        <w:tc>
          <w:tcPr>
            <w:tcW w:w="253"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Balon cotat de 100 ml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3.4.</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Hârtie cromatografică Schleicher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Schull 2043 b sau echivalentă. Se cură</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ă hârtia prin developare peste noapte într-un tanc cromatografic descendent (A.3.5), con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inând solvent de developare (B.2.9),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apoi se usucă.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484" w:type="pct"/>
        <w:tblCellSpacing w:w="0" w:type="dxa"/>
        <w:tblCellMar>
          <w:left w:w="0" w:type="dxa"/>
          <w:right w:w="0" w:type="dxa"/>
        </w:tblCellMar>
        <w:tblLook w:val="04A0"/>
      </w:tblPr>
      <w:tblGrid>
        <w:gridCol w:w="426"/>
        <w:gridCol w:w="7963"/>
      </w:tblGrid>
      <w:tr w:rsidR="00143BA6" w:rsidRPr="001F3DCD" w:rsidTr="00FC52A2">
        <w:trPr>
          <w:tblCellSpacing w:w="0" w:type="dxa"/>
        </w:trPr>
        <w:tc>
          <w:tcPr>
            <w:tcW w:w="254"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3.5.</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Hârtie de filtru cutată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59"/>
        <w:gridCol w:w="8895"/>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3.6.</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Aparatura uzuală pentru realizarea cromatografiei descendente pe hârtie.</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4.   PREGĂTIREA PROBEI</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lastRenderedPageBreak/>
        <w:t>4.1.   Produse care nu con</w:t>
      </w:r>
      <w:r w:rsidR="0095494E">
        <w:rPr>
          <w:rFonts w:ascii="Cambria Math" w:eastAsia="Arial Unicode MS" w:hAnsi="Cambria Math" w:cs="Cambria Math"/>
          <w:b/>
          <w:bCs/>
          <w:color w:val="000000"/>
          <w:sz w:val="28"/>
          <w:szCs w:val="28"/>
          <w:lang w:val="en-US"/>
        </w:rPr>
        <w:t>ţ</w:t>
      </w:r>
      <w:r w:rsidRPr="001F3DCD">
        <w:rPr>
          <w:rFonts w:ascii="Times New Roman" w:eastAsia="Arial Unicode MS" w:hAnsi="Times New Roman" w:cs="Times New Roman"/>
          <w:b/>
          <w:bCs/>
          <w:color w:val="000000"/>
          <w:sz w:val="28"/>
          <w:szCs w:val="28"/>
          <w:lang w:val="en-US"/>
        </w:rPr>
        <w:t>in persulfa</w:t>
      </w:r>
      <w:r w:rsidR="0095494E">
        <w:rPr>
          <w:rFonts w:ascii="Cambria Math" w:eastAsia="Arial Unicode MS" w:hAnsi="Cambria Math" w:cs="Cambria Math"/>
          <w:b/>
          <w:bCs/>
          <w:color w:val="000000"/>
          <w:sz w:val="28"/>
          <w:szCs w:val="28"/>
          <w:lang w:val="en-US"/>
        </w:rPr>
        <w:t>ţ</w:t>
      </w:r>
      <w:r w:rsidRPr="001F3DCD">
        <w:rPr>
          <w:rFonts w:ascii="Times New Roman" w:eastAsia="Arial Unicode MS" w:hAnsi="Times New Roman" w:cs="Times New Roman"/>
          <w:b/>
          <w:bCs/>
          <w:color w:val="000000"/>
          <w:sz w:val="28"/>
          <w:szCs w:val="28"/>
          <w:lang w:val="en-US"/>
        </w:rPr>
        <w:t>i</w:t>
      </w:r>
    </w:p>
    <w:tbl>
      <w:tblPr>
        <w:tblW w:w="5000" w:type="pct"/>
        <w:tblCellSpacing w:w="0" w:type="dxa"/>
        <w:tblCellMar>
          <w:left w:w="0" w:type="dxa"/>
          <w:right w:w="0" w:type="dxa"/>
        </w:tblCellMar>
        <w:tblLook w:val="04A0"/>
      </w:tblPr>
      <w:tblGrid>
        <w:gridCol w:w="630"/>
        <w:gridCol w:w="872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4.1.1.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Se dispersează 2 g de produs în 50 ml apă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aduce pH-ul dispersiei la aproximativ 1 cu acid clorhidric (B.2.3).</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630"/>
        <w:gridCol w:w="872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4.1.2.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Se transferă dispersia cu apă într-un balon cotat de 100 ml, se aduce la semn cu apă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amestecă. Se folose</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te această dispersie pentru analiza prin cromatografie pe hârtie descrisă în sec</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iunea 5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pentru identificarea bariului prin precipitarea sulfatului.</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4.2.   Produse care con</w:t>
      </w:r>
      <w:r w:rsidR="0095494E">
        <w:rPr>
          <w:rFonts w:ascii="Cambria Math" w:eastAsia="Arial Unicode MS" w:hAnsi="Cambria Math" w:cs="Cambria Math"/>
          <w:b/>
          <w:bCs/>
          <w:color w:val="000000"/>
          <w:sz w:val="28"/>
          <w:szCs w:val="28"/>
        </w:rPr>
        <w:t>ţ</w:t>
      </w:r>
      <w:r w:rsidRPr="001F3DCD">
        <w:rPr>
          <w:rFonts w:ascii="Times New Roman" w:eastAsia="Arial Unicode MS" w:hAnsi="Times New Roman" w:cs="Times New Roman"/>
          <w:b/>
          <w:bCs/>
          <w:color w:val="000000"/>
          <w:sz w:val="28"/>
          <w:szCs w:val="28"/>
        </w:rPr>
        <w:t>in persulfa</w:t>
      </w:r>
      <w:r w:rsidR="0095494E">
        <w:rPr>
          <w:rFonts w:ascii="Cambria Math" w:eastAsia="Arial Unicode MS" w:hAnsi="Cambria Math" w:cs="Cambria Math"/>
          <w:b/>
          <w:bCs/>
          <w:color w:val="000000"/>
          <w:sz w:val="28"/>
          <w:szCs w:val="28"/>
        </w:rPr>
        <w:t>ţ</w:t>
      </w:r>
      <w:r w:rsidRPr="001F3DCD">
        <w:rPr>
          <w:rFonts w:ascii="Times New Roman" w:eastAsia="Arial Unicode MS" w:hAnsi="Times New Roman" w:cs="Times New Roman"/>
          <w:b/>
          <w:bCs/>
          <w:color w:val="000000"/>
          <w:sz w:val="28"/>
          <w:szCs w:val="28"/>
        </w:rPr>
        <w:t>i</w:t>
      </w:r>
    </w:p>
    <w:tbl>
      <w:tblPr>
        <w:tblW w:w="5000" w:type="pct"/>
        <w:tblCellSpacing w:w="0" w:type="dxa"/>
        <w:tblCellMar>
          <w:left w:w="0" w:type="dxa"/>
          <w:right w:w="0" w:type="dxa"/>
        </w:tblCellMar>
        <w:tblLook w:val="04A0"/>
      </w:tblPr>
      <w:tblGrid>
        <w:gridCol w:w="794"/>
        <w:gridCol w:w="8560"/>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4.2.1.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Se dispersează 2 g de produs în 100 ml de apă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filtrează.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630"/>
        <w:gridCol w:w="872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4.2.2.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Se adaugă la reziduul uscat carbonat de sodiu (B.2.7) de 7 până la 10 ori greutatea sa, se amestecă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tope</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te amestecul într-un creuzet de platină (B.3.2) pentru o jumătate de oră.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630"/>
        <w:gridCol w:w="872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4.2.3.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răce</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te la temperatura camerei, se dizolvă topitura în 50 ml apă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filtrează (B.3.5).</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630"/>
        <w:gridCol w:w="872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4.2.4.</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Se dizolvă reziduul din topitură în acid clorhidric (B.2.3)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aduce la 100 ml cu apă. Se folose</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te această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pentru analiza cromatografiei pe hârtie descrise în sec</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iunea 5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pentru identificarea bariului prin precipitare din sulfat.</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5.   METODĂ</w:t>
      </w: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Se pune o cantitate adecvată de solvent de developare (B.2.9) într-un tanc pentru cromatografie ascendentă pe hârtie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saturează tancul pentru cel pu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in 15 ore.</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Pe o bucată de hârtie cromatografică – tratată în prealabil conform sec</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iunii B.3.4 – se aplică 5 </w:t>
            </w:r>
            <w:r w:rsidRPr="001F3DCD">
              <w:rPr>
                <w:rFonts w:ascii="Times New Roman" w:eastAsia="Arial Unicode MS" w:hAnsi="Times New Roman" w:cs="Times New Roman"/>
                <w:sz w:val="28"/>
                <w:szCs w:val="28"/>
              </w:rPr>
              <w:t>μ</w:t>
            </w:r>
            <w:r w:rsidRPr="001F3DCD">
              <w:rPr>
                <w:rFonts w:ascii="Times New Roman" w:eastAsia="Arial Unicode MS" w:hAnsi="Times New Roman" w:cs="Times New Roman"/>
                <w:sz w:val="28"/>
                <w:szCs w:val="28"/>
                <w:lang w:val="en-US"/>
              </w:rPr>
              <w:t>l din fiecare dintre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iile preparate conform sec</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iunilor B.4.1.2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i B.4.2.4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de referin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ă B.2.8 în trei puncte de pornire.</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Se usucă la aer petele de probă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de referin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ă. Se developează cromatograma până când frontul solventului urcă 30 cm.</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911" w:type="pct"/>
        <w:tblCellSpacing w:w="0" w:type="dxa"/>
        <w:tblCellMar>
          <w:left w:w="0" w:type="dxa"/>
          <w:right w:w="0" w:type="dxa"/>
        </w:tblCellMar>
        <w:tblLook w:val="04A0"/>
      </w:tblPr>
      <w:tblGrid>
        <w:gridCol w:w="426"/>
        <w:gridCol w:w="8761"/>
      </w:tblGrid>
      <w:tr w:rsidR="00143BA6" w:rsidRPr="0095494E" w:rsidTr="00FC52A2">
        <w:trPr>
          <w:tblCellSpacing w:w="0" w:type="dxa"/>
        </w:trPr>
        <w:tc>
          <w:tcPr>
            <w:tcW w:w="232"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5.4.</w:t>
            </w:r>
          </w:p>
        </w:tc>
        <w:tc>
          <w:tcPr>
            <w:tcW w:w="0" w:type="auto"/>
            <w:hideMark/>
          </w:tcPr>
          <w:p w:rsidR="00143BA6" w:rsidRPr="001F3DCD" w:rsidRDefault="00143BA6" w:rsidP="00FC52A2">
            <w:pPr>
              <w:spacing w:after="0" w:line="240" w:lineRule="auto"/>
              <w:ind w:left="-154" w:firstLine="154"/>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Se îndepărtează cromatograma din vas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usucă la aer.</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5.5.</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pun în eviden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ă petele de pe cromatogramă prin pulverizarea pe hârtie a agentului de detectare B.2.10. În prezen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a bariului, pe cromatogramă apar pete ro</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ii cu o valoare a Rf de aproximativ 0,10.</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C.   DETERMINAREA APEI OXIGENATE</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1.   PRINCIPIU</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Determinarea iodometrică a apei oxigenate se bazează pe următoarea reac</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ie:</w:t>
      </w:r>
    </w:p>
    <w:p w:rsidR="00143BA6" w:rsidRPr="001F3DCD" w:rsidRDefault="00143BA6" w:rsidP="00143BA6">
      <w:pPr>
        <w:spacing w:after="0" w:line="240" w:lineRule="auto"/>
        <w:jc w:val="center"/>
        <w:rPr>
          <w:rFonts w:ascii="Times New Roman" w:eastAsia="Arial Unicode MS" w:hAnsi="Times New Roman" w:cs="Times New Roman"/>
          <w:color w:val="000000"/>
          <w:sz w:val="28"/>
          <w:szCs w:val="28"/>
        </w:rPr>
      </w:pPr>
      <w:r w:rsidRPr="001F3DCD">
        <w:rPr>
          <w:rFonts w:ascii="Times New Roman" w:eastAsia="Arial Unicode MS" w:hAnsi="Times New Roman" w:cs="Times New Roman"/>
          <w:noProof/>
          <w:color w:val="000000"/>
          <w:sz w:val="28"/>
          <w:szCs w:val="28"/>
          <w:lang w:eastAsia="ru-RU"/>
        </w:rPr>
        <w:drawing>
          <wp:inline distT="0" distB="0" distL="0" distR="0">
            <wp:extent cx="2476500" cy="295275"/>
            <wp:effectExtent l="19050" t="0" r="0" b="0"/>
            <wp:docPr id="41" name="Рисунок 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pic:cNvPicPr>
                      <a:picLocks noChangeAspect="1" noChangeArrowheads="1"/>
                    </pic:cNvPicPr>
                  </pic:nvPicPr>
                  <pic:blipFill>
                    <a:blip r:embed="rId104" cstate="print"/>
                    <a:srcRect/>
                    <a:stretch>
                      <a:fillRect/>
                    </a:stretch>
                  </pic:blipFill>
                  <pic:spPr bwMode="auto">
                    <a:xfrm>
                      <a:off x="0" y="0"/>
                      <a:ext cx="2476500" cy="295275"/>
                    </a:xfrm>
                    <a:prstGeom prst="rect">
                      <a:avLst/>
                    </a:prstGeom>
                    <a:noFill/>
                    <a:ln w="9525">
                      <a:noFill/>
                      <a:miter lim="800000"/>
                      <a:headEnd/>
                      <a:tailEnd/>
                    </a:ln>
                  </pic:spPr>
                </pic:pic>
              </a:graphicData>
            </a:graphic>
          </wp:inline>
        </w:drawing>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xml:space="preserve">Această conversie are loc încet, dar poate fi accelerată prin adăugare de molibdat de amoniu. Iodul format se determină prin titrare cu tiosulfat de sodiu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este o măsură a con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inutului de apă oxigenată.</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2.   DEFINI</w:t>
      </w:r>
      <w:r w:rsidR="0095494E">
        <w:rPr>
          <w:rFonts w:ascii="Cambria Math" w:eastAsia="Arial Unicode MS" w:hAnsi="Cambria Math" w:cs="Cambria Math"/>
          <w:b/>
          <w:bCs/>
          <w:color w:val="000000"/>
          <w:sz w:val="28"/>
          <w:szCs w:val="28"/>
          <w:lang w:val="en-US"/>
        </w:rPr>
        <w:t>Ţ</w:t>
      </w:r>
      <w:r w:rsidRPr="001F3DCD">
        <w:rPr>
          <w:rFonts w:ascii="Times New Roman" w:eastAsia="Arial Unicode MS" w:hAnsi="Times New Roman" w:cs="Times New Roman"/>
          <w:b/>
          <w:bCs/>
          <w:color w:val="000000"/>
          <w:sz w:val="28"/>
          <w:szCs w:val="28"/>
          <w:lang w:val="en-US"/>
        </w:rPr>
        <w:t>IE</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Con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inutul de apă oxigenată măsurat în modul descris mai sus se exprimă ca procent masic de produs (% m/m).</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3.   REACTIVI</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To</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 reactivii trebuie să fie de puritate analitică.</w:t>
      </w:r>
    </w:p>
    <w:tbl>
      <w:tblPr>
        <w:tblW w:w="4318" w:type="pct"/>
        <w:tblCellSpacing w:w="0" w:type="dxa"/>
        <w:tblCellMar>
          <w:left w:w="0" w:type="dxa"/>
          <w:right w:w="0" w:type="dxa"/>
        </w:tblCellMar>
        <w:tblLook w:val="04A0"/>
      </w:tblPr>
      <w:tblGrid>
        <w:gridCol w:w="427"/>
        <w:gridCol w:w="7651"/>
      </w:tblGrid>
      <w:tr w:rsidR="00143BA6" w:rsidRPr="001F3DCD" w:rsidTr="00FC52A2">
        <w:trPr>
          <w:tblCellSpacing w:w="0" w:type="dxa"/>
        </w:trPr>
        <w:tc>
          <w:tcPr>
            <w:tcW w:w="264"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lang w:val="ro-RO"/>
              </w:rPr>
              <w:t xml:space="preserve"> </w:t>
            </w:r>
            <w:r w:rsidRPr="001F3DCD">
              <w:rPr>
                <w:rFonts w:ascii="Times New Roman" w:eastAsia="Arial Unicode MS" w:hAnsi="Times New Roman" w:cs="Times New Roman"/>
                <w:sz w:val="28"/>
                <w:szCs w:val="28"/>
              </w:rPr>
              <w:t>Acid sulfuric 2 n</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340" w:type="pct"/>
        <w:tblCellSpacing w:w="0" w:type="dxa"/>
        <w:tblCellMar>
          <w:left w:w="0" w:type="dxa"/>
          <w:right w:w="0" w:type="dxa"/>
        </w:tblCellMar>
        <w:tblLook w:val="04A0"/>
      </w:tblPr>
      <w:tblGrid>
        <w:gridCol w:w="425"/>
        <w:gridCol w:w="7694"/>
      </w:tblGrid>
      <w:tr w:rsidR="00143BA6" w:rsidRPr="001F3DCD" w:rsidTr="00FC52A2">
        <w:trPr>
          <w:tblCellSpacing w:w="0" w:type="dxa"/>
        </w:trPr>
        <w:tc>
          <w:tcPr>
            <w:tcW w:w="262"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lang w:val="ro-RO"/>
              </w:rPr>
              <w:t xml:space="preserve"> </w:t>
            </w:r>
            <w:r w:rsidRPr="001F3DCD">
              <w:rPr>
                <w:rFonts w:ascii="Times New Roman" w:eastAsia="Arial Unicode MS" w:hAnsi="Times New Roman" w:cs="Times New Roman"/>
                <w:sz w:val="28"/>
                <w:szCs w:val="28"/>
              </w:rPr>
              <w:t>Iodură de potasiu</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448" w:type="pct"/>
        <w:tblCellSpacing w:w="0" w:type="dxa"/>
        <w:tblCellMar>
          <w:left w:w="0" w:type="dxa"/>
          <w:right w:w="0" w:type="dxa"/>
        </w:tblCellMar>
        <w:tblLook w:val="04A0"/>
      </w:tblPr>
      <w:tblGrid>
        <w:gridCol w:w="426"/>
        <w:gridCol w:w="7895"/>
      </w:tblGrid>
      <w:tr w:rsidR="00143BA6" w:rsidRPr="001F3DCD" w:rsidTr="00FC52A2">
        <w:trPr>
          <w:tblCellSpacing w:w="0" w:type="dxa"/>
        </w:trPr>
        <w:tc>
          <w:tcPr>
            <w:tcW w:w="256"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lang w:val="ro-RO"/>
              </w:rPr>
              <w:t xml:space="preserve"> </w:t>
            </w:r>
            <w:r w:rsidRPr="001F3DCD">
              <w:rPr>
                <w:rFonts w:ascii="Times New Roman" w:eastAsia="Arial Unicode MS" w:hAnsi="Times New Roman" w:cs="Times New Roman"/>
                <w:sz w:val="28"/>
                <w:szCs w:val="28"/>
              </w:rPr>
              <w:t>Molibdat de amoniu</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544" w:type="pct"/>
        <w:tblCellSpacing w:w="0" w:type="dxa"/>
        <w:tblCellMar>
          <w:left w:w="0" w:type="dxa"/>
          <w:right w:w="0" w:type="dxa"/>
        </w:tblCellMar>
        <w:tblLook w:val="04A0"/>
      </w:tblPr>
      <w:tblGrid>
        <w:gridCol w:w="427"/>
        <w:gridCol w:w="8074"/>
      </w:tblGrid>
      <w:tr w:rsidR="00143BA6" w:rsidRPr="001F3DCD" w:rsidTr="00FC52A2">
        <w:trPr>
          <w:tblCellSpacing w:w="0" w:type="dxa"/>
        </w:trPr>
        <w:tc>
          <w:tcPr>
            <w:tcW w:w="251"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3.4.</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lang w:val="ro-RO"/>
              </w:rPr>
              <w:t xml:space="preserve"> </w:t>
            </w:r>
            <w:r w:rsidRPr="001F3DCD">
              <w:rPr>
                <w:rFonts w:ascii="Times New Roman" w:eastAsia="Arial Unicode MS" w:hAnsi="Times New Roman" w:cs="Times New Roman"/>
                <w:sz w:val="28"/>
                <w:szCs w:val="28"/>
              </w:rPr>
              <w:t>Tiosulfat de sodiu 0,1 n</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lastRenderedPageBreak/>
              <w:t>3.5.</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sz w:val="28"/>
                <w:szCs w:val="28"/>
                <w:lang w:val="en-US"/>
              </w:rPr>
              <w:t xml:space="preserve"> </w:t>
            </w:r>
            <w:r w:rsidRPr="001F3DCD">
              <w:rPr>
                <w:rFonts w:ascii="Times New Roman" w:eastAsia="Arial Unicode MS" w:hAnsi="Times New Roman" w:cs="Times New Roman"/>
                <w:sz w:val="28"/>
                <w:szCs w:val="28"/>
                <w:lang w:val="en-US"/>
              </w:rPr>
              <w:t>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de iodură de potasiu 10 % (m/v), proaspăt preparată chiar înainte de folosire</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825" w:type="pct"/>
        <w:tblCellSpacing w:w="0" w:type="dxa"/>
        <w:tblCellMar>
          <w:left w:w="0" w:type="dxa"/>
          <w:right w:w="0" w:type="dxa"/>
        </w:tblCellMar>
        <w:tblLook w:val="04A0"/>
      </w:tblPr>
      <w:tblGrid>
        <w:gridCol w:w="426"/>
        <w:gridCol w:w="8601"/>
      </w:tblGrid>
      <w:tr w:rsidR="00143BA6" w:rsidRPr="0095494E" w:rsidTr="00FC52A2">
        <w:trPr>
          <w:tblCellSpacing w:w="0" w:type="dxa"/>
        </w:trPr>
        <w:tc>
          <w:tcPr>
            <w:tcW w:w="236"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3.6.</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sz w:val="28"/>
                <w:szCs w:val="28"/>
                <w:lang w:val="en-US"/>
              </w:rPr>
              <w:t xml:space="preserve"> </w:t>
            </w:r>
            <w:r w:rsidRPr="001F3DCD">
              <w:rPr>
                <w:rFonts w:ascii="Times New Roman" w:eastAsia="Arial Unicode MS" w:hAnsi="Times New Roman" w:cs="Times New Roman"/>
                <w:sz w:val="28"/>
                <w:szCs w:val="28"/>
                <w:lang w:val="en-US"/>
              </w:rPr>
              <w:t>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de molibdat de amoniu 20 % (m/v)</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657" w:type="pct"/>
        <w:tblCellSpacing w:w="0" w:type="dxa"/>
        <w:tblCellMar>
          <w:left w:w="0" w:type="dxa"/>
          <w:right w:w="0" w:type="dxa"/>
        </w:tblCellMar>
        <w:tblLook w:val="04A0"/>
      </w:tblPr>
      <w:tblGrid>
        <w:gridCol w:w="425"/>
        <w:gridCol w:w="8287"/>
      </w:tblGrid>
      <w:tr w:rsidR="00143BA6" w:rsidRPr="0095494E" w:rsidTr="00FC52A2">
        <w:trPr>
          <w:tblCellSpacing w:w="0" w:type="dxa"/>
        </w:trPr>
        <w:tc>
          <w:tcPr>
            <w:tcW w:w="244"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3.7.</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sz w:val="28"/>
                <w:szCs w:val="28"/>
                <w:lang w:val="en-US"/>
              </w:rPr>
              <w:t xml:space="preserve"> </w:t>
            </w:r>
            <w:r w:rsidRPr="001F3DCD">
              <w:rPr>
                <w:rFonts w:ascii="Times New Roman" w:eastAsia="Arial Unicode MS" w:hAnsi="Times New Roman" w:cs="Times New Roman"/>
                <w:sz w:val="28"/>
                <w:szCs w:val="28"/>
                <w:lang w:val="en-US"/>
              </w:rPr>
              <w:t>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de amidon 1 % (m/v)</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 xml:space="preserve">4.   APARATURĂ </w:t>
      </w:r>
      <w:r>
        <w:rPr>
          <w:rFonts w:ascii="Times New Roman" w:eastAsia="Arial Unicode MS" w:hAnsi="Times New Roman" w:cs="Times New Roman"/>
          <w:b/>
          <w:bCs/>
          <w:color w:val="000000"/>
          <w:sz w:val="28"/>
          <w:szCs w:val="28"/>
          <w:lang w:val="ro-RO"/>
        </w:rPr>
        <w:t>Ş</w:t>
      </w:r>
      <w:r w:rsidRPr="001F3DCD">
        <w:rPr>
          <w:rFonts w:ascii="Times New Roman" w:eastAsia="Arial Unicode MS" w:hAnsi="Times New Roman" w:cs="Times New Roman"/>
          <w:b/>
          <w:bCs/>
          <w:color w:val="000000"/>
          <w:sz w:val="28"/>
          <w:szCs w:val="28"/>
        </w:rPr>
        <w:t>I ECHIPAMENT</w:t>
      </w:r>
    </w:p>
    <w:tbl>
      <w:tblPr>
        <w:tblW w:w="4315" w:type="pct"/>
        <w:tblCellSpacing w:w="0" w:type="dxa"/>
        <w:tblCellMar>
          <w:left w:w="0" w:type="dxa"/>
          <w:right w:w="0" w:type="dxa"/>
        </w:tblCellMar>
        <w:tblLook w:val="04A0"/>
      </w:tblPr>
      <w:tblGrid>
        <w:gridCol w:w="426"/>
        <w:gridCol w:w="7647"/>
      </w:tblGrid>
      <w:tr w:rsidR="00143BA6" w:rsidRPr="001F3DCD" w:rsidTr="00FC52A2">
        <w:trPr>
          <w:tblCellSpacing w:w="0" w:type="dxa"/>
        </w:trPr>
        <w:tc>
          <w:tcPr>
            <w:tcW w:w="264"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lang w:val="ro-RO"/>
              </w:rPr>
              <w:t xml:space="preserve"> </w:t>
            </w:r>
            <w:r w:rsidRPr="001F3DCD">
              <w:rPr>
                <w:rFonts w:ascii="Times New Roman" w:eastAsia="Arial Unicode MS" w:hAnsi="Times New Roman" w:cs="Times New Roman"/>
                <w:sz w:val="28"/>
                <w:szCs w:val="28"/>
              </w:rPr>
              <w:t>Pahare de 100ml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359" w:type="pct"/>
        <w:tblCellSpacing w:w="0" w:type="dxa"/>
        <w:tblCellMar>
          <w:left w:w="0" w:type="dxa"/>
          <w:right w:w="0" w:type="dxa"/>
        </w:tblCellMar>
        <w:tblLook w:val="04A0"/>
      </w:tblPr>
      <w:tblGrid>
        <w:gridCol w:w="568"/>
        <w:gridCol w:w="7587"/>
      </w:tblGrid>
      <w:tr w:rsidR="00143BA6" w:rsidRPr="001F3DCD" w:rsidTr="00FC52A2">
        <w:trPr>
          <w:tblCellSpacing w:w="0" w:type="dxa"/>
        </w:trPr>
        <w:tc>
          <w:tcPr>
            <w:tcW w:w="348"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Biurete de 50ml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646" w:type="pct"/>
        <w:tblCellSpacing w:w="0" w:type="dxa"/>
        <w:tblCellMar>
          <w:left w:w="0" w:type="dxa"/>
          <w:right w:w="0" w:type="dxa"/>
        </w:tblCellMar>
        <w:tblLook w:val="04A0"/>
      </w:tblPr>
      <w:tblGrid>
        <w:gridCol w:w="567"/>
        <w:gridCol w:w="8125"/>
      </w:tblGrid>
      <w:tr w:rsidR="00143BA6" w:rsidRPr="001F3DCD" w:rsidTr="00FC52A2">
        <w:trPr>
          <w:tblCellSpacing w:w="0" w:type="dxa"/>
        </w:trPr>
        <w:tc>
          <w:tcPr>
            <w:tcW w:w="326"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Baloane cotate de 250ml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773" w:type="pct"/>
        <w:tblCellSpacing w:w="0" w:type="dxa"/>
        <w:tblCellMar>
          <w:left w:w="0" w:type="dxa"/>
          <w:right w:w="0" w:type="dxa"/>
        </w:tblCellMar>
        <w:tblLook w:val="04A0"/>
      </w:tblPr>
      <w:tblGrid>
        <w:gridCol w:w="566"/>
        <w:gridCol w:w="8363"/>
      </w:tblGrid>
      <w:tr w:rsidR="00143BA6" w:rsidRPr="0095494E" w:rsidTr="00FC52A2">
        <w:trPr>
          <w:tblCellSpacing w:w="0" w:type="dxa"/>
        </w:trPr>
        <w:tc>
          <w:tcPr>
            <w:tcW w:w="317"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4.4.</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Cilindri grada</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 de 25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100 ml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756" w:type="pct"/>
        <w:tblCellSpacing w:w="0" w:type="dxa"/>
        <w:tblCellMar>
          <w:left w:w="0" w:type="dxa"/>
          <w:right w:w="0" w:type="dxa"/>
        </w:tblCellMar>
        <w:tblLook w:val="04A0"/>
      </w:tblPr>
      <w:tblGrid>
        <w:gridCol w:w="425"/>
        <w:gridCol w:w="8473"/>
      </w:tblGrid>
      <w:tr w:rsidR="00143BA6" w:rsidRPr="0095494E" w:rsidTr="00FC52A2">
        <w:trPr>
          <w:tblCellSpacing w:w="0" w:type="dxa"/>
        </w:trPr>
        <w:tc>
          <w:tcPr>
            <w:tcW w:w="239"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4.5.</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sz w:val="28"/>
                <w:szCs w:val="28"/>
                <w:lang w:val="en-US"/>
              </w:rPr>
              <w:t xml:space="preserve"> </w:t>
            </w:r>
            <w:r w:rsidRPr="001F3DCD">
              <w:rPr>
                <w:rFonts w:ascii="Times New Roman" w:eastAsia="Arial Unicode MS" w:hAnsi="Times New Roman" w:cs="Times New Roman"/>
                <w:sz w:val="28"/>
                <w:szCs w:val="28"/>
                <w:lang w:val="en-US"/>
              </w:rPr>
              <w:t>Pipete de 10 ml cu un singur marcaj</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602" w:type="pct"/>
        <w:tblCellSpacing w:w="0" w:type="dxa"/>
        <w:tblCellMar>
          <w:left w:w="0" w:type="dxa"/>
          <w:right w:w="0" w:type="dxa"/>
        </w:tblCellMar>
        <w:tblLook w:val="04A0"/>
      </w:tblPr>
      <w:tblGrid>
        <w:gridCol w:w="425"/>
        <w:gridCol w:w="8184"/>
      </w:tblGrid>
      <w:tr w:rsidR="00143BA6" w:rsidRPr="001F3DCD" w:rsidTr="00FC52A2">
        <w:trPr>
          <w:tblCellSpacing w:w="0" w:type="dxa"/>
        </w:trPr>
        <w:tc>
          <w:tcPr>
            <w:tcW w:w="247"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4.6.</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lang w:val="ro-RO"/>
              </w:rPr>
              <w:t xml:space="preserve"> </w:t>
            </w:r>
            <w:r w:rsidRPr="001F3DCD">
              <w:rPr>
                <w:rFonts w:ascii="Times New Roman" w:eastAsia="Arial Unicode MS" w:hAnsi="Times New Roman" w:cs="Times New Roman"/>
                <w:sz w:val="28"/>
                <w:szCs w:val="28"/>
              </w:rPr>
              <w:t>Flacoane conice de 250ml</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5.   METODĂ</w:t>
      </w: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Într-un pahar de 100 ml se cântăresc 10 g (m grame) de produs, con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inând aproximativ 0,6 g apă oxigenată. Se transferă con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inutul cu apă într-un balon cotat de 250 ml, se aduce cu apă la semn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amestecă.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Într-un pahar conic de 250 ml (4.6) se pun cu pipeta 10 ml de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ie de probă (5.1)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adaugă succesiv 100 ml acid sulfuric 2 n (3.1), 20 ml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ie de iodură de potasiu (3.5)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trei picături de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de molibdat de amoniu (3.6).</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Iodul format se titrează imediat cu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ie de tiosulfat de sodiu 0,1 n (3.4)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exact înainte de virare se adaugă câ</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iva mililitri de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de amidon ca indicator (3.7). Se înregistrează consumul de tiosulfat de sodiu 0,1 n (3.4), în mililitrii (V).</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5.4.</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În modul descris mai sus în sec</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iunile 5.2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5.3, se realizează o determinare oarbă, înlocuind 10 ml din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ia probă cu 10 ml apă. Se înregistrează consumul de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de tiosulfat de sodiu 0,1 n în determinarea oarbă (Vo ml).</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6.   CALCUL</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Se calculează con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inutul de apă oxigenată din produs ca procent masic (% m/m) cu ajutorul formulei de mai jos:</w:t>
      </w:r>
    </w:p>
    <w:tbl>
      <w:tblPr>
        <w:tblW w:w="8575" w:type="dxa"/>
        <w:jc w:val="center"/>
        <w:tblCellSpacing w:w="0" w:type="dxa"/>
        <w:tblInd w:w="-1743"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3243"/>
        <w:gridCol w:w="5332"/>
      </w:tblGrid>
      <w:tr w:rsidR="00143BA6" w:rsidRPr="001F3DCD" w:rsidTr="00FC52A2">
        <w:trPr>
          <w:trHeight w:val="932"/>
          <w:tblCellSpacing w:w="0" w:type="dxa"/>
          <w:jc w:val="center"/>
        </w:trPr>
        <w:tc>
          <w:tcPr>
            <w:tcW w:w="3243" w:type="dxa"/>
            <w:vMerge w:val="restart"/>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peroxid de hidrogen</w:t>
            </w:r>
          </w:p>
        </w:tc>
        <w:tc>
          <w:tcPr>
            <w:tcW w:w="5332" w:type="dxa"/>
            <w:tcBorders>
              <w:top w:val="outset" w:sz="6" w:space="0" w:color="auto"/>
              <w:left w:val="outset" w:sz="6" w:space="0" w:color="auto"/>
              <w:bottom w:val="outset" w:sz="6" w:space="0" w:color="auto"/>
              <w:right w:val="outset" w:sz="6" w:space="0" w:color="auto"/>
            </w:tcBorders>
            <w:hideMark/>
          </w:tcPr>
          <w:p w:rsidR="00143BA6" w:rsidRDefault="00143BA6" w:rsidP="00FC52A2">
            <w:pPr>
              <w:spacing w:after="0" w:line="240" w:lineRule="auto"/>
              <w:rPr>
                <w:rFonts w:ascii="Times New Roman" w:eastAsia="Times New Roman" w:hAnsi="Times New Roman" w:cs="Times New Roman"/>
                <w:sz w:val="28"/>
                <w:szCs w:val="28"/>
                <w:lang w:val="ro-RO"/>
              </w:rPr>
            </w:pPr>
            <w:r w:rsidRPr="001F3DCD">
              <w:rPr>
                <w:rFonts w:ascii="Times New Roman" w:eastAsia="Times New Roman" w:hAnsi="Times New Roman" w:cs="Times New Roman"/>
                <w:sz w:val="28"/>
                <w:szCs w:val="28"/>
              </w:rPr>
              <w:t>= V – Vo × 1·7008 × 250 × 100m × 10 × 1000</w:t>
            </w:r>
          </w:p>
          <w:p w:rsidR="00143BA6" w:rsidRPr="00AD05D0" w:rsidRDefault="00143BA6" w:rsidP="00FC52A2">
            <w:pPr>
              <w:spacing w:after="0" w:line="240" w:lineRule="auto"/>
              <w:rPr>
                <w:rFonts w:ascii="Times New Roman" w:eastAsia="Times New Roman" w:hAnsi="Times New Roman" w:cs="Times New Roman"/>
                <w:sz w:val="28"/>
                <w:szCs w:val="28"/>
                <w:lang w:val="ro-RO"/>
              </w:rPr>
            </w:pPr>
          </w:p>
        </w:tc>
      </w:tr>
      <w:tr w:rsidR="00143BA6" w:rsidRPr="001F3DCD" w:rsidTr="00FC52A2">
        <w:trPr>
          <w:trHeight w:val="763"/>
          <w:tblCellSpacing w:w="0" w:type="dxa"/>
          <w:jc w:val="center"/>
        </w:trPr>
        <w:tc>
          <w:tcPr>
            <w:tcW w:w="3243" w:type="dxa"/>
            <w:vMerge/>
            <w:tcBorders>
              <w:top w:val="outset" w:sz="6" w:space="0" w:color="auto"/>
              <w:left w:val="outset" w:sz="6" w:space="0" w:color="auto"/>
              <w:bottom w:val="outset" w:sz="6" w:space="0" w:color="auto"/>
              <w:right w:val="outset" w:sz="6" w:space="0" w:color="auto"/>
            </w:tcBorders>
            <w:vAlign w:val="center"/>
            <w:hideMark/>
          </w:tcPr>
          <w:p w:rsidR="00143BA6" w:rsidRPr="001F3DCD" w:rsidRDefault="00143BA6" w:rsidP="00FC52A2">
            <w:pPr>
              <w:spacing w:after="0" w:line="240" w:lineRule="auto"/>
              <w:rPr>
                <w:rFonts w:ascii="Times New Roman" w:eastAsia="Times New Roman" w:hAnsi="Times New Roman" w:cs="Times New Roman"/>
                <w:sz w:val="28"/>
                <w:szCs w:val="28"/>
              </w:rPr>
            </w:pPr>
          </w:p>
        </w:tc>
        <w:tc>
          <w:tcPr>
            <w:tcW w:w="5332"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V – Vo × 4·252m</w:t>
            </w:r>
          </w:p>
        </w:tc>
      </w:tr>
    </w:tbl>
    <w:p w:rsidR="00143BA6" w:rsidRDefault="00143BA6" w:rsidP="00143BA6">
      <w:pPr>
        <w:spacing w:after="0" w:line="240" w:lineRule="auto"/>
        <w:jc w:val="both"/>
        <w:rPr>
          <w:noProof/>
          <w:lang w:val="ro-RO"/>
        </w:rPr>
      </w:pPr>
    </w:p>
    <w:p w:rsidR="00143BA6" w:rsidRDefault="00143BA6" w:rsidP="00143BA6">
      <w:pPr>
        <w:spacing w:after="0" w:line="240" w:lineRule="auto"/>
        <w:jc w:val="both"/>
        <w:rPr>
          <w:rFonts w:ascii="Times New Roman" w:eastAsia="Arial Unicode MS" w:hAnsi="Times New Roman" w:cs="Times New Roman"/>
          <w:color w:val="000000"/>
          <w:sz w:val="28"/>
          <w:szCs w:val="28"/>
          <w:lang w:val="ro-RO"/>
        </w:rPr>
      </w:pPr>
      <w:r>
        <w:rPr>
          <w:noProof/>
          <w:lang w:eastAsia="ru-RU"/>
        </w:rPr>
        <w:drawing>
          <wp:inline distT="0" distB="0" distL="0" distR="0">
            <wp:extent cx="2657475" cy="438150"/>
            <wp:effectExtent l="19050" t="0" r="9525" b="0"/>
            <wp:docPr id="22" name="Рисунок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05" cstate="print"/>
                    <a:srcRect/>
                    <a:stretch>
                      <a:fillRect/>
                    </a:stretch>
                  </pic:blipFill>
                  <pic:spPr bwMode="auto">
                    <a:xfrm>
                      <a:off x="0" y="0"/>
                      <a:ext cx="2657475" cy="438150"/>
                    </a:xfrm>
                    <a:prstGeom prst="rect">
                      <a:avLst/>
                    </a:prstGeom>
                    <a:noFill/>
                    <a:ln w="9525">
                      <a:noFill/>
                      <a:miter lim="800000"/>
                      <a:headEnd/>
                      <a:tailEnd/>
                    </a:ln>
                  </pic:spPr>
                </pic:pic>
              </a:graphicData>
            </a:graphic>
          </wp:inline>
        </w:drawing>
      </w:r>
      <w:r w:rsidRPr="0042722E">
        <w:rPr>
          <w:rFonts w:ascii="Times New Roman" w:eastAsia="Arial Unicode MS" w:hAnsi="Times New Roman" w:cs="Times New Roman"/>
          <w:b/>
          <w:bCs/>
          <w:noProof/>
          <w:color w:val="000000"/>
          <w:sz w:val="28"/>
          <w:szCs w:val="28"/>
          <w:lang w:eastAsia="ru-RU"/>
        </w:rPr>
        <w:drawing>
          <wp:inline distT="0" distB="0" distL="0" distR="0">
            <wp:extent cx="1600200" cy="438150"/>
            <wp:effectExtent l="19050" t="0" r="0" b="0"/>
            <wp:docPr id="23" name="Рисунок 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pic:cNvPicPr>
                      <a:picLocks noChangeAspect="1" noChangeArrowheads="1"/>
                    </pic:cNvPicPr>
                  </pic:nvPicPr>
                  <pic:blipFill>
                    <a:blip r:embed="rId106" cstate="print"/>
                    <a:srcRect/>
                    <a:stretch>
                      <a:fillRect/>
                    </a:stretch>
                  </pic:blipFill>
                  <pic:spPr bwMode="auto">
                    <a:xfrm>
                      <a:off x="0" y="0"/>
                      <a:ext cx="1600200" cy="438150"/>
                    </a:xfrm>
                    <a:prstGeom prst="rect">
                      <a:avLst/>
                    </a:prstGeom>
                    <a:noFill/>
                    <a:ln w="9525">
                      <a:noFill/>
                      <a:miter lim="800000"/>
                      <a:headEnd/>
                      <a:tailEnd/>
                    </a:ln>
                  </pic:spPr>
                </pic:pic>
              </a:graphicData>
            </a:graphic>
          </wp:inline>
        </w:drawing>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rPr>
      </w:pPr>
      <w:r w:rsidRPr="001F3DCD">
        <w:rPr>
          <w:rFonts w:ascii="Times New Roman" w:eastAsia="Arial Unicode MS" w:hAnsi="Times New Roman" w:cs="Times New Roman"/>
          <w:color w:val="000000"/>
          <w:sz w:val="28"/>
          <w:szCs w:val="28"/>
        </w:rPr>
        <w:t>în care:</w:t>
      </w:r>
    </w:p>
    <w:tbl>
      <w:tblPr>
        <w:tblW w:w="5000" w:type="pct"/>
        <w:tblCellSpacing w:w="0" w:type="dxa"/>
        <w:tblCellMar>
          <w:left w:w="0" w:type="dxa"/>
          <w:right w:w="0" w:type="dxa"/>
        </w:tblCellMar>
        <w:tblLook w:val="04A0"/>
      </w:tblPr>
      <w:tblGrid>
        <w:gridCol w:w="386"/>
        <w:gridCol w:w="279"/>
        <w:gridCol w:w="8689"/>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m</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cantitatea în grame de produs analizat (5.1),</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343"/>
        <w:gridCol w:w="158"/>
        <w:gridCol w:w="8853"/>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Vo</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sz w:val="28"/>
                <w:szCs w:val="28"/>
                <w:lang w:val="en-US"/>
              </w:rPr>
              <w:t xml:space="preserve"> </w:t>
            </w:r>
            <w:r w:rsidRPr="001F3DCD">
              <w:rPr>
                <w:rFonts w:ascii="Times New Roman" w:eastAsia="Arial Unicode MS" w:hAnsi="Times New Roman" w:cs="Times New Roman"/>
                <w:sz w:val="28"/>
                <w:szCs w:val="28"/>
                <w:lang w:val="en-US"/>
              </w:rPr>
              <w:t>consumul în mililitri de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de tiosulfat 0,1 n pentru determinarea oarbă (5.4),</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203"/>
        <w:gridCol w:w="158"/>
        <w:gridCol w:w="8993"/>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V</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sz w:val="28"/>
                <w:szCs w:val="28"/>
                <w:lang w:val="en-US"/>
              </w:rPr>
              <w:t xml:space="preserve"> </w:t>
            </w:r>
            <w:r w:rsidRPr="001F3DCD">
              <w:rPr>
                <w:rFonts w:ascii="Times New Roman" w:eastAsia="Arial Unicode MS" w:hAnsi="Times New Roman" w:cs="Times New Roman"/>
                <w:sz w:val="28"/>
                <w:szCs w:val="28"/>
                <w:lang w:val="en-US"/>
              </w:rPr>
              <w:t>consumul în mililitri de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de tiosulfat 0,1 n în titrarea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iei de probă (5.3).</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7.   REPETABILITATE (</w:t>
      </w:r>
      <w:hyperlink r:id="rId107" w:anchor="E0004" w:history="1">
        <w:r w:rsidRPr="001F3DCD">
          <w:rPr>
            <w:rFonts w:ascii="Times New Roman" w:eastAsia="Arial Unicode MS" w:hAnsi="Times New Roman" w:cs="Times New Roman"/>
            <w:b/>
            <w:bCs/>
            <w:color w:val="0000FF"/>
            <w:sz w:val="28"/>
            <w:szCs w:val="28"/>
            <w:u w:val="single"/>
            <w:lang w:val="en-US"/>
          </w:rPr>
          <w:t> </w:t>
        </w:r>
        <w:r>
          <w:rPr>
            <w:rFonts w:ascii="Times New Roman" w:eastAsia="Arial Unicode MS" w:hAnsi="Times New Roman" w:cs="Times New Roman"/>
            <w:b/>
            <w:bCs/>
            <w:color w:val="0000FF"/>
            <w:sz w:val="28"/>
            <w:szCs w:val="28"/>
            <w:u w:val="single"/>
            <w:vertAlign w:val="superscript"/>
            <w:lang w:val="en-US"/>
          </w:rPr>
          <w:t>1</w:t>
        </w:r>
        <w:r w:rsidRPr="001F3DCD">
          <w:rPr>
            <w:rFonts w:ascii="Times New Roman" w:eastAsia="Arial Unicode MS" w:hAnsi="Times New Roman" w:cs="Times New Roman"/>
            <w:b/>
            <w:bCs/>
            <w:color w:val="0000FF"/>
            <w:sz w:val="28"/>
            <w:szCs w:val="28"/>
            <w:u w:val="single"/>
            <w:lang w:val="en-US"/>
          </w:rPr>
          <w:t> </w:t>
        </w:r>
      </w:hyperlink>
      <w:r w:rsidRPr="001F3DCD">
        <w:rPr>
          <w:rFonts w:ascii="Times New Roman" w:eastAsia="Arial Unicode MS" w:hAnsi="Times New Roman" w:cs="Times New Roman"/>
          <w:b/>
          <w:bCs/>
          <w:color w:val="000000"/>
          <w:sz w:val="28"/>
          <w:szCs w:val="28"/>
          <w:lang w:val="en-US"/>
        </w:rPr>
        <w:t>)</w:t>
      </w:r>
      <w:r w:rsidRPr="0042722E">
        <w:rPr>
          <w:rFonts w:ascii="Times New Roman" w:eastAsia="Arial Unicode MS" w:hAnsi="Times New Roman" w:cs="Times New Roman"/>
          <w:b/>
          <w:bCs/>
          <w:color w:val="000000"/>
          <w:sz w:val="28"/>
          <w:szCs w:val="28"/>
          <w:lang w:val="en-US"/>
        </w:rPr>
        <w:t xml:space="preserve"> </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Pentru un produs con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inând aproximativ 6 % m/m apă oxigenată, diferen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a dintre rezultatele a două determinări efectuate în paralel pe aceea</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probă nu trebuie să depă</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ească o valoare absolută de 0,2 %.</w:t>
      </w:r>
    </w:p>
    <w:p w:rsidR="00143BA6" w:rsidRDefault="00143BA6" w:rsidP="00143BA6">
      <w:pPr>
        <w:spacing w:after="0" w:line="240" w:lineRule="auto"/>
        <w:rPr>
          <w:rFonts w:ascii="Times New Roman" w:eastAsia="Arial Unicode MS" w:hAnsi="Times New Roman" w:cs="Times New Roman"/>
          <w:b/>
          <w:bCs/>
          <w:color w:val="000000"/>
          <w:sz w:val="28"/>
          <w:szCs w:val="28"/>
          <w:lang w:val="en-US"/>
        </w:rPr>
      </w:pPr>
      <w:r>
        <w:rPr>
          <w:rFonts w:ascii="Times New Roman" w:eastAsia="Arial Unicode MS" w:hAnsi="Times New Roman" w:cs="Times New Roman"/>
          <w:b/>
          <w:bCs/>
          <w:color w:val="000000"/>
          <w:sz w:val="28"/>
          <w:szCs w:val="28"/>
          <w:lang w:val="en-US"/>
        </w:rPr>
        <w:t xml:space="preserve"> </w:t>
      </w:r>
    </w:p>
    <w:p w:rsidR="00143BA6" w:rsidRPr="001F3DCD" w:rsidRDefault="00143BA6" w:rsidP="00143BA6">
      <w:pPr>
        <w:spacing w:after="0" w:line="240" w:lineRule="auto"/>
        <w:jc w:val="center"/>
        <w:rPr>
          <w:rFonts w:ascii="Times New Roman" w:eastAsia="Arial Unicode MS" w:hAnsi="Times New Roman" w:cs="Times New Roman"/>
          <w:b/>
          <w:bCs/>
          <w:color w:val="000000"/>
          <w:sz w:val="28"/>
          <w:szCs w:val="28"/>
          <w:lang w:val="en-US"/>
        </w:rPr>
      </w:pPr>
      <w:r>
        <w:rPr>
          <w:rFonts w:ascii="Times New Roman" w:eastAsia="Arial Unicode MS" w:hAnsi="Times New Roman" w:cs="Times New Roman"/>
          <w:b/>
          <w:bCs/>
          <w:color w:val="000000"/>
          <w:sz w:val="28"/>
          <w:szCs w:val="28"/>
          <w:lang w:val="en-US"/>
        </w:rPr>
        <w:lastRenderedPageBreak/>
        <w:t xml:space="preserve">CAPITOLUL </w:t>
      </w:r>
      <w:r w:rsidRPr="001F3DCD">
        <w:rPr>
          <w:rFonts w:ascii="Times New Roman" w:eastAsia="Arial Unicode MS" w:hAnsi="Times New Roman" w:cs="Times New Roman"/>
          <w:b/>
          <w:bCs/>
          <w:color w:val="000000"/>
          <w:sz w:val="28"/>
          <w:szCs w:val="28"/>
          <w:lang w:val="en-US"/>
        </w:rPr>
        <w:t xml:space="preserve">II.   IDENTIFICAREA </w:t>
      </w:r>
      <w:r>
        <w:rPr>
          <w:rFonts w:ascii="Times New Roman" w:eastAsia="Arial Unicode MS" w:hAnsi="Times New Roman" w:cs="Times New Roman"/>
          <w:b/>
          <w:bCs/>
          <w:color w:val="000000"/>
          <w:sz w:val="28"/>
          <w:szCs w:val="28"/>
          <w:lang w:val="en-US"/>
        </w:rPr>
        <w:t>Ş</w:t>
      </w:r>
      <w:r w:rsidRPr="001F3DCD">
        <w:rPr>
          <w:rFonts w:ascii="Times New Roman" w:eastAsia="Arial Unicode MS" w:hAnsi="Times New Roman" w:cs="Times New Roman"/>
          <w:b/>
          <w:bCs/>
          <w:color w:val="000000"/>
          <w:sz w:val="28"/>
          <w:szCs w:val="28"/>
          <w:lang w:val="en-US"/>
        </w:rPr>
        <w:t>I DETERMINAREA SEMICANTITATIVĂ A ANUMITOR COLORAN</w:t>
      </w:r>
      <w:r>
        <w:rPr>
          <w:rFonts w:ascii="Times New Roman" w:eastAsia="Arial Unicode MS" w:hAnsi="Times New Roman" w:cs="Times New Roman"/>
          <w:b/>
          <w:bCs/>
          <w:color w:val="000000"/>
          <w:sz w:val="28"/>
          <w:szCs w:val="28"/>
          <w:lang w:val="en-US"/>
        </w:rPr>
        <w:t>Ţ</w:t>
      </w:r>
      <w:r w:rsidRPr="001F3DCD">
        <w:rPr>
          <w:rFonts w:ascii="Times New Roman" w:eastAsia="Arial Unicode MS" w:hAnsi="Times New Roman" w:cs="Times New Roman"/>
          <w:b/>
          <w:bCs/>
          <w:color w:val="000000"/>
          <w:sz w:val="28"/>
          <w:szCs w:val="28"/>
          <w:lang w:val="en-US"/>
        </w:rPr>
        <w:t>I DE OXIDARE ÎN VOPSELELE PENTRU PĂR</w:t>
      </w:r>
    </w:p>
    <w:p w:rsidR="00143BA6" w:rsidRDefault="00143BA6" w:rsidP="00143BA6">
      <w:pPr>
        <w:spacing w:after="0" w:line="240" w:lineRule="auto"/>
        <w:rPr>
          <w:rFonts w:ascii="Times New Roman" w:eastAsia="Arial Unicode MS" w:hAnsi="Times New Roman" w:cs="Times New Roman"/>
          <w:b/>
          <w:bCs/>
          <w:color w:val="000000"/>
          <w:sz w:val="28"/>
          <w:szCs w:val="28"/>
          <w:lang w:val="en-US"/>
        </w:rPr>
      </w:pP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 xml:space="preserve">1.   OBIECTUL </w:t>
      </w:r>
      <w:r>
        <w:rPr>
          <w:rFonts w:ascii="Times New Roman" w:eastAsia="Arial Unicode MS" w:hAnsi="Times New Roman" w:cs="Times New Roman"/>
          <w:b/>
          <w:bCs/>
          <w:color w:val="000000"/>
          <w:sz w:val="28"/>
          <w:szCs w:val="28"/>
          <w:lang w:val="en-US"/>
        </w:rPr>
        <w:t>Ş</w:t>
      </w:r>
      <w:r w:rsidRPr="001F3DCD">
        <w:rPr>
          <w:rFonts w:ascii="Times New Roman" w:eastAsia="Arial Unicode MS" w:hAnsi="Times New Roman" w:cs="Times New Roman"/>
          <w:b/>
          <w:bCs/>
          <w:color w:val="000000"/>
          <w:sz w:val="28"/>
          <w:szCs w:val="28"/>
          <w:lang w:val="en-US"/>
        </w:rPr>
        <w:t>I DOMENIUL DE APLICARE</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xml:space="preserve">Prezenta metodă este adecvată pentru identificarea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determinarea semicantitativă a următoarelor substan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e în vopselele pentru păr, sub formă de cremă sau lichide:</w:t>
      </w:r>
    </w:p>
    <w:tbl>
      <w:tblPr>
        <w:tblW w:w="8445" w:type="dxa"/>
        <w:jc w:val="center"/>
        <w:tblCellSpacing w:w="0" w:type="dxa"/>
        <w:tblInd w:w="-3758"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6427"/>
        <w:gridCol w:w="2018"/>
      </w:tblGrid>
      <w:tr w:rsidR="00143BA6" w:rsidRPr="001F3DCD" w:rsidTr="00FC52A2">
        <w:trPr>
          <w:tblCellSpacing w:w="0" w:type="dxa"/>
          <w:jc w:val="center"/>
        </w:trPr>
        <w:tc>
          <w:tcPr>
            <w:tcW w:w="6427"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Substan</w:t>
            </w:r>
            <w:r w:rsidR="0095494E">
              <w:rPr>
                <w:rFonts w:ascii="Cambria Math" w:eastAsia="Times New Roman" w:hAnsi="Cambria Math" w:cs="Cambria Math"/>
                <w:b/>
                <w:bCs/>
                <w:sz w:val="28"/>
                <w:szCs w:val="28"/>
              </w:rPr>
              <w:t>ţ</w:t>
            </w:r>
            <w:r w:rsidRPr="001F3DCD">
              <w:rPr>
                <w:rFonts w:ascii="Times New Roman" w:eastAsia="Times New Roman" w:hAnsi="Times New Roman" w:cs="Times New Roman"/>
                <w:b/>
                <w:bCs/>
                <w:sz w:val="28"/>
                <w:szCs w:val="28"/>
              </w:rPr>
              <w:t>e</w:t>
            </w:r>
          </w:p>
        </w:tc>
        <w:tc>
          <w:tcPr>
            <w:tcW w:w="2018"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Simbol</w:t>
            </w:r>
          </w:p>
        </w:tc>
      </w:tr>
      <w:tr w:rsidR="00143BA6" w:rsidRPr="001F3DCD" w:rsidTr="00FC52A2">
        <w:trPr>
          <w:tblCellSpacing w:w="0" w:type="dxa"/>
          <w:jc w:val="center"/>
        </w:trPr>
        <w:tc>
          <w:tcPr>
            <w:tcW w:w="8445" w:type="dxa"/>
            <w:gridSpan w:val="2"/>
            <w:tcBorders>
              <w:top w:val="outset" w:sz="6" w:space="0" w:color="auto"/>
              <w:left w:val="outset" w:sz="6" w:space="0" w:color="auto"/>
              <w:bottom w:val="outset" w:sz="6" w:space="0" w:color="auto"/>
              <w:right w:val="outset" w:sz="6" w:space="0" w:color="auto"/>
            </w:tcBorders>
            <w:vAlign w:val="center"/>
            <w:hideMark/>
          </w:tcPr>
          <w:p w:rsidR="00143BA6" w:rsidRPr="001F3DCD" w:rsidRDefault="00143BA6" w:rsidP="00FC52A2">
            <w:pPr>
              <w:spacing w:after="0" w:line="240" w:lineRule="auto"/>
              <w:jc w:val="both"/>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Fenilendiamine</w:t>
            </w:r>
          </w:p>
        </w:tc>
      </w:tr>
      <w:tr w:rsidR="00143BA6" w:rsidRPr="001F3DCD" w:rsidTr="00FC52A2">
        <w:trPr>
          <w:tblCellSpacing w:w="0" w:type="dxa"/>
          <w:jc w:val="center"/>
        </w:trPr>
        <w:tc>
          <w:tcPr>
            <w:tcW w:w="6427"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o-fenilendiamină</w:t>
            </w:r>
          </w:p>
        </w:tc>
        <w:tc>
          <w:tcPr>
            <w:tcW w:w="2018"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(OPD)</w:t>
            </w:r>
          </w:p>
        </w:tc>
      </w:tr>
      <w:tr w:rsidR="00143BA6" w:rsidRPr="001F3DCD" w:rsidTr="00FC52A2">
        <w:trPr>
          <w:tblCellSpacing w:w="0" w:type="dxa"/>
          <w:jc w:val="center"/>
        </w:trPr>
        <w:tc>
          <w:tcPr>
            <w:tcW w:w="6427"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m-fenilendiamină</w:t>
            </w:r>
          </w:p>
        </w:tc>
        <w:tc>
          <w:tcPr>
            <w:tcW w:w="2018"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(MPD)</w:t>
            </w:r>
          </w:p>
        </w:tc>
      </w:tr>
      <w:tr w:rsidR="00143BA6" w:rsidRPr="001F3DCD" w:rsidTr="00FC52A2">
        <w:trPr>
          <w:tblCellSpacing w:w="0" w:type="dxa"/>
          <w:jc w:val="center"/>
        </w:trPr>
        <w:tc>
          <w:tcPr>
            <w:tcW w:w="6427"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p-fenilendiamină (Anexa V)</w:t>
            </w:r>
          </w:p>
        </w:tc>
        <w:tc>
          <w:tcPr>
            <w:tcW w:w="2018"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(PPD)</w:t>
            </w:r>
          </w:p>
        </w:tc>
      </w:tr>
      <w:tr w:rsidR="00143BA6" w:rsidRPr="001F3DCD" w:rsidTr="00FC52A2">
        <w:trPr>
          <w:tblCellSpacing w:w="0" w:type="dxa"/>
          <w:jc w:val="center"/>
        </w:trPr>
        <w:tc>
          <w:tcPr>
            <w:tcW w:w="8445" w:type="dxa"/>
            <w:gridSpan w:val="2"/>
            <w:tcBorders>
              <w:top w:val="outset" w:sz="6" w:space="0" w:color="auto"/>
              <w:left w:val="outset" w:sz="6" w:space="0" w:color="auto"/>
              <w:bottom w:val="outset" w:sz="6" w:space="0" w:color="auto"/>
              <w:right w:val="outset" w:sz="6" w:space="0" w:color="auto"/>
            </w:tcBorders>
            <w:vAlign w:val="center"/>
            <w:hideMark/>
          </w:tcPr>
          <w:p w:rsidR="00143BA6" w:rsidRPr="001F3DCD" w:rsidRDefault="00143BA6" w:rsidP="00FC52A2">
            <w:pPr>
              <w:spacing w:after="0" w:line="240" w:lineRule="auto"/>
              <w:jc w:val="both"/>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Metilfenilendiamine</w:t>
            </w:r>
          </w:p>
        </w:tc>
      </w:tr>
      <w:tr w:rsidR="00143BA6" w:rsidRPr="001F3DCD" w:rsidTr="00FC52A2">
        <w:trPr>
          <w:tblCellSpacing w:w="0" w:type="dxa"/>
          <w:jc w:val="center"/>
        </w:trPr>
        <w:tc>
          <w:tcPr>
            <w:tcW w:w="6427"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4-metil-1,2-fenilendiamină (toluen-3,4-diamină)</w:t>
            </w:r>
          </w:p>
        </w:tc>
        <w:tc>
          <w:tcPr>
            <w:tcW w:w="2018"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(OTD)</w:t>
            </w:r>
          </w:p>
        </w:tc>
      </w:tr>
      <w:tr w:rsidR="00143BA6" w:rsidRPr="001F3DCD" w:rsidTr="00FC52A2">
        <w:trPr>
          <w:tblCellSpacing w:w="0" w:type="dxa"/>
          <w:jc w:val="center"/>
        </w:trPr>
        <w:tc>
          <w:tcPr>
            <w:tcW w:w="6427"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4-metil-1,3-fenilendiamină (toluen-2,4-diamină)</w:t>
            </w:r>
          </w:p>
        </w:tc>
        <w:tc>
          <w:tcPr>
            <w:tcW w:w="2018"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(MTD)</w:t>
            </w:r>
          </w:p>
        </w:tc>
      </w:tr>
      <w:tr w:rsidR="00143BA6" w:rsidRPr="001F3DCD" w:rsidTr="00FC52A2">
        <w:trPr>
          <w:tblCellSpacing w:w="0" w:type="dxa"/>
          <w:jc w:val="center"/>
        </w:trPr>
        <w:tc>
          <w:tcPr>
            <w:tcW w:w="6427"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2-metil-1,4-fenilendiamină (toluen-2,5-diamină)</w:t>
            </w:r>
          </w:p>
        </w:tc>
        <w:tc>
          <w:tcPr>
            <w:tcW w:w="2018"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(PTD)</w:t>
            </w:r>
          </w:p>
        </w:tc>
      </w:tr>
      <w:tr w:rsidR="00143BA6" w:rsidRPr="001F3DCD" w:rsidTr="00FC52A2">
        <w:trPr>
          <w:tblCellSpacing w:w="0" w:type="dxa"/>
          <w:jc w:val="center"/>
        </w:trPr>
        <w:tc>
          <w:tcPr>
            <w:tcW w:w="8445" w:type="dxa"/>
            <w:gridSpan w:val="2"/>
            <w:tcBorders>
              <w:top w:val="outset" w:sz="6" w:space="0" w:color="auto"/>
              <w:left w:val="outset" w:sz="6" w:space="0" w:color="auto"/>
              <w:bottom w:val="outset" w:sz="6" w:space="0" w:color="auto"/>
              <w:right w:val="outset" w:sz="6" w:space="0" w:color="auto"/>
            </w:tcBorders>
            <w:vAlign w:val="center"/>
            <w:hideMark/>
          </w:tcPr>
          <w:p w:rsidR="00143BA6" w:rsidRPr="001F3DCD" w:rsidRDefault="00143BA6" w:rsidP="00FC52A2">
            <w:pPr>
              <w:spacing w:after="0" w:line="240" w:lineRule="auto"/>
              <w:jc w:val="both"/>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Diaminofenoli</w:t>
            </w:r>
          </w:p>
        </w:tc>
      </w:tr>
      <w:tr w:rsidR="00143BA6" w:rsidRPr="001F3DCD" w:rsidTr="00FC52A2">
        <w:trPr>
          <w:tblCellSpacing w:w="0" w:type="dxa"/>
          <w:jc w:val="center"/>
        </w:trPr>
        <w:tc>
          <w:tcPr>
            <w:tcW w:w="6427"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2,4-diaminofenol</w:t>
            </w:r>
          </w:p>
        </w:tc>
        <w:tc>
          <w:tcPr>
            <w:tcW w:w="2018"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(DAP)</w:t>
            </w:r>
          </w:p>
        </w:tc>
      </w:tr>
      <w:tr w:rsidR="00143BA6" w:rsidRPr="001F3DCD" w:rsidTr="00FC52A2">
        <w:trPr>
          <w:tblCellSpacing w:w="0" w:type="dxa"/>
          <w:jc w:val="center"/>
        </w:trPr>
        <w:tc>
          <w:tcPr>
            <w:tcW w:w="8445" w:type="dxa"/>
            <w:gridSpan w:val="2"/>
            <w:tcBorders>
              <w:top w:val="outset" w:sz="6" w:space="0" w:color="auto"/>
              <w:left w:val="outset" w:sz="6" w:space="0" w:color="auto"/>
              <w:bottom w:val="outset" w:sz="6" w:space="0" w:color="auto"/>
              <w:right w:val="outset" w:sz="6" w:space="0" w:color="auto"/>
            </w:tcBorders>
            <w:vAlign w:val="center"/>
            <w:hideMark/>
          </w:tcPr>
          <w:p w:rsidR="00143BA6" w:rsidRPr="001F3DCD" w:rsidRDefault="00143BA6" w:rsidP="00FC52A2">
            <w:pPr>
              <w:spacing w:after="0" w:line="240" w:lineRule="auto"/>
              <w:jc w:val="both"/>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Hidrochinonă</w:t>
            </w:r>
          </w:p>
        </w:tc>
      </w:tr>
      <w:tr w:rsidR="00143BA6" w:rsidRPr="001F3DCD" w:rsidTr="00FC52A2">
        <w:trPr>
          <w:tblCellSpacing w:w="0" w:type="dxa"/>
          <w:jc w:val="center"/>
        </w:trPr>
        <w:tc>
          <w:tcPr>
            <w:tcW w:w="6427"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1,4-benzendiol</w:t>
            </w:r>
          </w:p>
        </w:tc>
        <w:tc>
          <w:tcPr>
            <w:tcW w:w="2018"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(H)</w:t>
            </w:r>
          </w:p>
        </w:tc>
      </w:tr>
      <w:tr w:rsidR="00143BA6" w:rsidRPr="001F3DCD" w:rsidTr="00FC52A2">
        <w:trPr>
          <w:tblCellSpacing w:w="0" w:type="dxa"/>
          <w:jc w:val="center"/>
        </w:trPr>
        <w:tc>
          <w:tcPr>
            <w:tcW w:w="6427"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i/>
                <w:iCs/>
                <w:sz w:val="28"/>
                <w:szCs w:val="28"/>
              </w:rPr>
              <w:t>α-Naftol</w:t>
            </w:r>
          </w:p>
        </w:tc>
        <w:tc>
          <w:tcPr>
            <w:tcW w:w="2018"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(α-N)</w:t>
            </w:r>
          </w:p>
        </w:tc>
      </w:tr>
      <w:tr w:rsidR="00143BA6" w:rsidRPr="001F3DCD" w:rsidTr="00FC52A2">
        <w:trPr>
          <w:tblCellSpacing w:w="0" w:type="dxa"/>
          <w:jc w:val="center"/>
        </w:trPr>
        <w:tc>
          <w:tcPr>
            <w:tcW w:w="8445" w:type="dxa"/>
            <w:gridSpan w:val="2"/>
            <w:tcBorders>
              <w:top w:val="outset" w:sz="6" w:space="0" w:color="auto"/>
              <w:left w:val="outset" w:sz="6" w:space="0" w:color="auto"/>
              <w:bottom w:val="outset" w:sz="6" w:space="0" w:color="auto"/>
              <w:right w:val="outset" w:sz="6" w:space="0" w:color="auto"/>
            </w:tcBorders>
            <w:vAlign w:val="center"/>
            <w:hideMark/>
          </w:tcPr>
          <w:p w:rsidR="00143BA6" w:rsidRPr="001F3DCD" w:rsidRDefault="00143BA6" w:rsidP="00FC52A2">
            <w:pPr>
              <w:spacing w:after="0" w:line="240" w:lineRule="auto"/>
              <w:jc w:val="both"/>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Pirogalol</w:t>
            </w:r>
          </w:p>
        </w:tc>
      </w:tr>
      <w:tr w:rsidR="00143BA6" w:rsidRPr="001F3DCD" w:rsidTr="00FC52A2">
        <w:trPr>
          <w:tblCellSpacing w:w="0" w:type="dxa"/>
          <w:jc w:val="center"/>
        </w:trPr>
        <w:tc>
          <w:tcPr>
            <w:tcW w:w="6427"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1,2,3-trihidroxibenzen</w:t>
            </w:r>
          </w:p>
        </w:tc>
        <w:tc>
          <w:tcPr>
            <w:tcW w:w="2018"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(P)</w:t>
            </w:r>
          </w:p>
        </w:tc>
      </w:tr>
      <w:tr w:rsidR="00143BA6" w:rsidRPr="001F3DCD" w:rsidTr="00FC52A2">
        <w:trPr>
          <w:tblCellSpacing w:w="0" w:type="dxa"/>
          <w:jc w:val="center"/>
        </w:trPr>
        <w:tc>
          <w:tcPr>
            <w:tcW w:w="8445" w:type="dxa"/>
            <w:gridSpan w:val="2"/>
            <w:tcBorders>
              <w:top w:val="outset" w:sz="6" w:space="0" w:color="auto"/>
              <w:left w:val="outset" w:sz="6" w:space="0" w:color="auto"/>
              <w:bottom w:val="outset" w:sz="6" w:space="0" w:color="auto"/>
              <w:right w:val="outset" w:sz="6" w:space="0" w:color="auto"/>
            </w:tcBorders>
            <w:vAlign w:val="center"/>
            <w:hideMark/>
          </w:tcPr>
          <w:p w:rsidR="00143BA6" w:rsidRPr="001F3DCD" w:rsidRDefault="00143BA6" w:rsidP="00FC52A2">
            <w:pPr>
              <w:spacing w:after="0" w:line="240" w:lineRule="auto"/>
              <w:jc w:val="both"/>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Rezorcinol</w:t>
            </w:r>
          </w:p>
        </w:tc>
      </w:tr>
      <w:tr w:rsidR="00143BA6" w:rsidRPr="001F3DCD" w:rsidTr="00FC52A2">
        <w:trPr>
          <w:tblCellSpacing w:w="0" w:type="dxa"/>
          <w:jc w:val="center"/>
        </w:trPr>
        <w:tc>
          <w:tcPr>
            <w:tcW w:w="6427"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1,3-dihidroxibenzen</w:t>
            </w:r>
          </w:p>
        </w:tc>
        <w:tc>
          <w:tcPr>
            <w:tcW w:w="2018"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(R)</w:t>
            </w:r>
          </w:p>
        </w:tc>
      </w:tr>
    </w:tbl>
    <w:p w:rsidR="00143BA6" w:rsidRDefault="00143BA6" w:rsidP="00143BA6">
      <w:pPr>
        <w:spacing w:after="0" w:line="240" w:lineRule="auto"/>
        <w:rPr>
          <w:rFonts w:ascii="Times New Roman" w:eastAsia="Arial Unicode MS" w:hAnsi="Times New Roman" w:cs="Times New Roman"/>
          <w:b/>
          <w:bCs/>
          <w:color w:val="000000"/>
          <w:sz w:val="28"/>
          <w:szCs w:val="28"/>
          <w:lang w:val="ro-RO"/>
        </w:rPr>
      </w:pPr>
    </w:p>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2.   PRINCIPIU</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Coloran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ii de oxidare sunt extra</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 xml:space="preserve">i la pH 10 cu etanol 96 % din vopselele în formă de cremă sau lichid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identifica</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 prin cromatografie în strat sub</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ire, uni- sau bi-dimensională.</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Pentru determinarea semicantitativă a acestor substan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e, cromatograma probelor este comparată folosind patru sisteme de developare cu substan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ele de referin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ă produse în acela</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 xml:space="preserve">i timp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în condi</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ii pe cât posibil similare.</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3.   REACTIVI</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To</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 reactivi trebuie să fie de puritate analitică.</w:t>
      </w:r>
    </w:p>
    <w:tbl>
      <w:tblPr>
        <w:tblW w:w="4292" w:type="pct"/>
        <w:tblCellSpacing w:w="0" w:type="dxa"/>
        <w:tblCellMar>
          <w:left w:w="0" w:type="dxa"/>
          <w:right w:w="0" w:type="dxa"/>
        </w:tblCellMar>
        <w:tblLook w:val="04A0"/>
      </w:tblPr>
      <w:tblGrid>
        <w:gridCol w:w="567"/>
        <w:gridCol w:w="7462"/>
      </w:tblGrid>
      <w:tr w:rsidR="00143BA6" w:rsidRPr="001F3DCD" w:rsidTr="00FC52A2">
        <w:trPr>
          <w:tblCellSpacing w:w="0" w:type="dxa"/>
        </w:trPr>
        <w:tc>
          <w:tcPr>
            <w:tcW w:w="353"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Etanol anhidru</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3751" w:type="pct"/>
        <w:tblCellSpacing w:w="0" w:type="dxa"/>
        <w:tblCellMar>
          <w:left w:w="0" w:type="dxa"/>
          <w:right w:w="0" w:type="dxa"/>
        </w:tblCellMar>
        <w:tblLook w:val="04A0"/>
      </w:tblPr>
      <w:tblGrid>
        <w:gridCol w:w="567"/>
        <w:gridCol w:w="6450"/>
      </w:tblGrid>
      <w:tr w:rsidR="00143BA6" w:rsidRPr="001F3DCD" w:rsidTr="00FC52A2">
        <w:trPr>
          <w:tblCellSpacing w:w="0" w:type="dxa"/>
        </w:trPr>
        <w:tc>
          <w:tcPr>
            <w:tcW w:w="404"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Acetonă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391" w:type="pct"/>
        <w:tblCellSpacing w:w="0" w:type="dxa"/>
        <w:tblCellMar>
          <w:left w:w="0" w:type="dxa"/>
          <w:right w:w="0" w:type="dxa"/>
        </w:tblCellMar>
        <w:tblLook w:val="04A0"/>
      </w:tblPr>
      <w:tblGrid>
        <w:gridCol w:w="567"/>
        <w:gridCol w:w="7648"/>
      </w:tblGrid>
      <w:tr w:rsidR="00143BA6" w:rsidRPr="001F3DCD" w:rsidTr="00FC52A2">
        <w:trPr>
          <w:tblCellSpacing w:w="0" w:type="dxa"/>
        </w:trPr>
        <w:tc>
          <w:tcPr>
            <w:tcW w:w="345"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Etanol, 96 % v/v</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851" w:type="pct"/>
        <w:tblCellSpacing w:w="0" w:type="dxa"/>
        <w:tblCellMar>
          <w:left w:w="0" w:type="dxa"/>
          <w:right w:w="0" w:type="dxa"/>
        </w:tblCellMar>
        <w:tblLook w:val="04A0"/>
      </w:tblPr>
      <w:tblGrid>
        <w:gridCol w:w="566"/>
        <w:gridCol w:w="8509"/>
      </w:tblGrid>
      <w:tr w:rsidR="00143BA6" w:rsidRPr="001F3DCD" w:rsidTr="00FC52A2">
        <w:trPr>
          <w:tblCellSpacing w:w="0" w:type="dxa"/>
        </w:trPr>
        <w:tc>
          <w:tcPr>
            <w:tcW w:w="312"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3.4.</w:t>
            </w:r>
          </w:p>
        </w:tc>
        <w:tc>
          <w:tcPr>
            <w:tcW w:w="0" w:type="auto"/>
            <w:hideMark/>
          </w:tcPr>
          <w:p w:rsidR="00143BA6" w:rsidRPr="001F3DCD" w:rsidRDefault="00143BA6" w:rsidP="00FC52A2">
            <w:pPr>
              <w:spacing w:after="0" w:line="240" w:lineRule="auto"/>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Solu</w:t>
            </w:r>
            <w:r w:rsidR="0095494E">
              <w:rPr>
                <w:rFonts w:ascii="Cambria Math" w:eastAsia="Arial Unicode MS" w:hAnsi="Cambria Math" w:cs="Cambria Math"/>
                <w:sz w:val="28"/>
                <w:szCs w:val="28"/>
              </w:rPr>
              <w:t>ţ</w:t>
            </w:r>
            <w:r w:rsidRPr="001F3DCD">
              <w:rPr>
                <w:rFonts w:ascii="Times New Roman" w:eastAsia="Arial Unicode MS" w:hAnsi="Times New Roman" w:cs="Times New Roman"/>
                <w:sz w:val="28"/>
                <w:szCs w:val="28"/>
              </w:rPr>
              <w:t>ie amoniacală, 25 %</w:t>
            </w:r>
          </w:p>
          <w:p w:rsidR="00143BA6" w:rsidRPr="001F3DCD" w:rsidRDefault="00143BA6" w:rsidP="00FC52A2">
            <w:pPr>
              <w:spacing w:after="0" w:line="240" w:lineRule="auto"/>
              <w:jc w:val="center"/>
              <w:rPr>
                <w:rFonts w:ascii="Times New Roman" w:eastAsia="Arial Unicode MS" w:hAnsi="Times New Roman" w:cs="Times New Roman"/>
                <w:sz w:val="28"/>
                <w:szCs w:val="28"/>
              </w:rPr>
            </w:pP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480" w:type="pct"/>
        <w:tblCellSpacing w:w="0" w:type="dxa"/>
        <w:tblCellMar>
          <w:left w:w="0" w:type="dxa"/>
          <w:right w:w="0" w:type="dxa"/>
        </w:tblCellMar>
        <w:tblLook w:val="04A0"/>
      </w:tblPr>
      <w:tblGrid>
        <w:gridCol w:w="567"/>
        <w:gridCol w:w="7814"/>
      </w:tblGrid>
      <w:tr w:rsidR="00143BA6" w:rsidRPr="001F3DCD" w:rsidTr="00FC52A2">
        <w:trPr>
          <w:tblCellSpacing w:w="0" w:type="dxa"/>
        </w:trPr>
        <w:tc>
          <w:tcPr>
            <w:tcW w:w="338"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3.5.</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Acid ascorbic 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3993" w:type="pct"/>
        <w:tblCellSpacing w:w="0" w:type="dxa"/>
        <w:tblCellMar>
          <w:left w:w="0" w:type="dxa"/>
          <w:right w:w="0" w:type="dxa"/>
        </w:tblCellMar>
        <w:tblLook w:val="04A0"/>
      </w:tblPr>
      <w:tblGrid>
        <w:gridCol w:w="568"/>
        <w:gridCol w:w="6902"/>
      </w:tblGrid>
      <w:tr w:rsidR="00143BA6" w:rsidRPr="001F3DCD" w:rsidTr="00FC52A2">
        <w:trPr>
          <w:tblCellSpacing w:w="0" w:type="dxa"/>
        </w:trPr>
        <w:tc>
          <w:tcPr>
            <w:tcW w:w="380"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3.6.</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Cloroform</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065" w:type="pct"/>
        <w:tblCellSpacing w:w="0" w:type="dxa"/>
        <w:tblCellMar>
          <w:left w:w="0" w:type="dxa"/>
          <w:right w:w="0" w:type="dxa"/>
        </w:tblCellMar>
        <w:tblLook w:val="04A0"/>
      </w:tblPr>
      <w:tblGrid>
        <w:gridCol w:w="567"/>
        <w:gridCol w:w="7038"/>
      </w:tblGrid>
      <w:tr w:rsidR="00143BA6" w:rsidRPr="001F3DCD" w:rsidTr="00FC52A2">
        <w:trPr>
          <w:tblCellSpacing w:w="0" w:type="dxa"/>
        </w:trPr>
        <w:tc>
          <w:tcPr>
            <w:tcW w:w="373"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3.7.</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Ciclohexan</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082" w:type="pct"/>
        <w:tblCellSpacing w:w="0" w:type="dxa"/>
        <w:tblCellMar>
          <w:left w:w="0" w:type="dxa"/>
          <w:right w:w="0" w:type="dxa"/>
        </w:tblCellMar>
        <w:tblLook w:val="04A0"/>
      </w:tblPr>
      <w:tblGrid>
        <w:gridCol w:w="567"/>
        <w:gridCol w:w="7070"/>
      </w:tblGrid>
      <w:tr w:rsidR="00143BA6" w:rsidRPr="001F3DCD" w:rsidTr="00FC52A2">
        <w:trPr>
          <w:tblCellSpacing w:w="0" w:type="dxa"/>
        </w:trPr>
        <w:tc>
          <w:tcPr>
            <w:tcW w:w="371"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lastRenderedPageBreak/>
              <w:t>3.8.</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Azot tehnic</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3573" w:type="pct"/>
        <w:tblCellSpacing w:w="0" w:type="dxa"/>
        <w:tblCellMar>
          <w:left w:w="0" w:type="dxa"/>
          <w:right w:w="0" w:type="dxa"/>
        </w:tblCellMar>
        <w:tblLook w:val="04A0"/>
      </w:tblPr>
      <w:tblGrid>
        <w:gridCol w:w="567"/>
        <w:gridCol w:w="6117"/>
      </w:tblGrid>
      <w:tr w:rsidR="00143BA6" w:rsidRPr="001F3DCD" w:rsidTr="00FC52A2">
        <w:trPr>
          <w:tblCellSpacing w:w="0" w:type="dxa"/>
        </w:trPr>
        <w:tc>
          <w:tcPr>
            <w:tcW w:w="424"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3.9.</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Toluen</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3379" w:type="pct"/>
        <w:tblCellSpacing w:w="0" w:type="dxa"/>
        <w:tblCellMar>
          <w:left w:w="0" w:type="dxa"/>
          <w:right w:w="0" w:type="dxa"/>
        </w:tblCellMar>
        <w:tblLook w:val="04A0"/>
      </w:tblPr>
      <w:tblGrid>
        <w:gridCol w:w="709"/>
        <w:gridCol w:w="5612"/>
      </w:tblGrid>
      <w:tr w:rsidR="00143BA6" w:rsidRPr="001F3DCD" w:rsidTr="00FC52A2">
        <w:trPr>
          <w:tblCellSpacing w:w="0" w:type="dxa"/>
        </w:trPr>
        <w:tc>
          <w:tcPr>
            <w:tcW w:w="561"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3.10.</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Benzen</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3665" w:type="pct"/>
        <w:tblCellSpacing w:w="0" w:type="dxa"/>
        <w:tblCellMar>
          <w:left w:w="0" w:type="dxa"/>
          <w:right w:w="0" w:type="dxa"/>
        </w:tblCellMar>
        <w:tblLook w:val="04A0"/>
      </w:tblPr>
      <w:tblGrid>
        <w:gridCol w:w="709"/>
        <w:gridCol w:w="6147"/>
      </w:tblGrid>
      <w:tr w:rsidR="00143BA6" w:rsidRPr="001F3DCD" w:rsidTr="00FC52A2">
        <w:trPr>
          <w:tblCellSpacing w:w="0" w:type="dxa"/>
        </w:trPr>
        <w:tc>
          <w:tcPr>
            <w:tcW w:w="517"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3.11.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n-butanol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3665" w:type="pct"/>
        <w:tblCellSpacing w:w="0" w:type="dxa"/>
        <w:tblCellMar>
          <w:left w:w="0" w:type="dxa"/>
          <w:right w:w="0" w:type="dxa"/>
        </w:tblCellMar>
        <w:tblLook w:val="04A0"/>
      </w:tblPr>
      <w:tblGrid>
        <w:gridCol w:w="709"/>
        <w:gridCol w:w="6147"/>
      </w:tblGrid>
      <w:tr w:rsidR="00143BA6" w:rsidRPr="001F3DCD" w:rsidTr="00FC52A2">
        <w:trPr>
          <w:tblCellSpacing w:w="0" w:type="dxa"/>
        </w:trPr>
        <w:tc>
          <w:tcPr>
            <w:tcW w:w="517"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3.12.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2-butanol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762" w:type="pct"/>
        <w:tblCellSpacing w:w="0" w:type="dxa"/>
        <w:tblCellMar>
          <w:left w:w="0" w:type="dxa"/>
          <w:right w:w="0" w:type="dxa"/>
        </w:tblCellMar>
        <w:tblLook w:val="04A0"/>
      </w:tblPr>
      <w:tblGrid>
        <w:gridCol w:w="700"/>
        <w:gridCol w:w="8209"/>
      </w:tblGrid>
      <w:tr w:rsidR="00143BA6" w:rsidRPr="0095494E" w:rsidTr="00FC52A2">
        <w:trPr>
          <w:tblCellSpacing w:w="0" w:type="dxa"/>
        </w:trPr>
        <w:tc>
          <w:tcPr>
            <w:tcW w:w="393"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3.13.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Acid hipofosforos,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50 % v/v</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560"/>
        <w:gridCol w:w="8794"/>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3.14.</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sz w:val="28"/>
                <w:szCs w:val="28"/>
                <w:lang w:val="en-US"/>
              </w:rPr>
              <w:t xml:space="preserve"> </w:t>
            </w:r>
            <w:r w:rsidRPr="001F3DCD">
              <w:rPr>
                <w:rFonts w:ascii="Times New Roman" w:eastAsia="Arial Unicode MS" w:hAnsi="Times New Roman" w:cs="Times New Roman"/>
                <w:sz w:val="28"/>
                <w:szCs w:val="28"/>
                <w:lang w:val="en-US"/>
              </w:rPr>
              <w:t>Reactiv diazo. Unul din următoarele:</w:t>
            </w:r>
          </w:p>
          <w:p w:rsidR="00143BA6" w:rsidRPr="001F3DCD" w:rsidRDefault="00143BA6" w:rsidP="00FC52A2">
            <w:pPr>
              <w:spacing w:after="0" w:line="240" w:lineRule="auto"/>
              <w:ind w:hanging="240"/>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clorbenzensulfonat de 3-nitro-1-benzendiazoniu (forma de sare stabilă) ca în Ro</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u 2 JN – Francolor.</w:t>
            </w:r>
          </w:p>
          <w:p w:rsidR="00143BA6" w:rsidRPr="001F3DCD" w:rsidRDefault="00143BA6" w:rsidP="00FC52A2">
            <w:pPr>
              <w:spacing w:after="0" w:line="240" w:lineRule="auto"/>
              <w:ind w:hanging="240"/>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naftalinbenzoat de 2-clor-4-nitro-1-benzendiazoniu (formă de sare stabilă) ca în Reactiv NNCD – nr. crt. 74 150 FLUKA</w:t>
            </w:r>
          </w:p>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ori un echivalent.</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194" w:type="pct"/>
        <w:tblCellSpacing w:w="0" w:type="dxa"/>
        <w:tblCellMar>
          <w:left w:w="0" w:type="dxa"/>
          <w:right w:w="0" w:type="dxa"/>
        </w:tblCellMar>
        <w:tblLook w:val="04A0"/>
      </w:tblPr>
      <w:tblGrid>
        <w:gridCol w:w="709"/>
        <w:gridCol w:w="7137"/>
      </w:tblGrid>
      <w:tr w:rsidR="00143BA6" w:rsidRPr="001F3DCD" w:rsidTr="00FC52A2">
        <w:trPr>
          <w:tblCellSpacing w:w="0" w:type="dxa"/>
        </w:trPr>
        <w:tc>
          <w:tcPr>
            <w:tcW w:w="452"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3.15.</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Azotat de argint</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635" w:type="pct"/>
        <w:tblCellSpacing w:w="0" w:type="dxa"/>
        <w:tblCellMar>
          <w:left w:w="0" w:type="dxa"/>
          <w:right w:w="0" w:type="dxa"/>
        </w:tblCellMar>
        <w:tblLook w:val="04A0"/>
      </w:tblPr>
      <w:tblGrid>
        <w:gridCol w:w="709"/>
        <w:gridCol w:w="7962"/>
      </w:tblGrid>
      <w:tr w:rsidR="00143BA6" w:rsidRPr="001F3DCD" w:rsidTr="00FC52A2">
        <w:trPr>
          <w:tblCellSpacing w:w="0" w:type="dxa"/>
        </w:trPr>
        <w:tc>
          <w:tcPr>
            <w:tcW w:w="409"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3.16.</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p-dimetilaminobenzaldehidă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199" w:type="pct"/>
        <w:tblCellSpacing w:w="0" w:type="dxa"/>
        <w:tblCellMar>
          <w:left w:w="0" w:type="dxa"/>
          <w:right w:w="0" w:type="dxa"/>
        </w:tblCellMar>
        <w:tblLook w:val="04A0"/>
      </w:tblPr>
      <w:tblGrid>
        <w:gridCol w:w="709"/>
        <w:gridCol w:w="7146"/>
      </w:tblGrid>
      <w:tr w:rsidR="00143BA6" w:rsidRPr="001F3DCD" w:rsidTr="00FC52A2">
        <w:trPr>
          <w:tblCellSpacing w:w="0" w:type="dxa"/>
        </w:trPr>
        <w:tc>
          <w:tcPr>
            <w:tcW w:w="451"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3.17.</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2,5-dimetilfenol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829" w:type="pct"/>
        <w:tblCellSpacing w:w="0" w:type="dxa"/>
        <w:tblCellMar>
          <w:left w:w="0" w:type="dxa"/>
          <w:right w:w="0" w:type="dxa"/>
        </w:tblCellMar>
        <w:tblLook w:val="04A0"/>
      </w:tblPr>
      <w:tblGrid>
        <w:gridCol w:w="708"/>
        <w:gridCol w:w="8326"/>
      </w:tblGrid>
      <w:tr w:rsidR="00143BA6" w:rsidRPr="0095494E" w:rsidTr="00FC52A2">
        <w:trPr>
          <w:tblCellSpacing w:w="0" w:type="dxa"/>
        </w:trPr>
        <w:tc>
          <w:tcPr>
            <w:tcW w:w="392"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3.18.</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Clorură ferică hexahidrată (FeCl</w:t>
            </w:r>
            <w:r w:rsidRPr="001F3DCD">
              <w:rPr>
                <w:rFonts w:ascii="Times New Roman" w:eastAsia="Arial Unicode MS" w:hAnsi="Times New Roman" w:cs="Times New Roman"/>
                <w:sz w:val="28"/>
                <w:szCs w:val="28"/>
                <w:vertAlign w:val="subscript"/>
                <w:lang w:val="en-US"/>
              </w:rPr>
              <w:t>3</w:t>
            </w:r>
            <w:r w:rsidRPr="001F3DCD">
              <w:rPr>
                <w:rFonts w:ascii="Times New Roman" w:eastAsia="Arial Unicode MS" w:hAnsi="Times New Roman" w:cs="Times New Roman"/>
                <w:sz w:val="28"/>
                <w:szCs w:val="28"/>
                <w:lang w:val="en-US"/>
              </w:rPr>
              <w:t> 6H</w:t>
            </w:r>
            <w:r w:rsidRPr="001F3DCD">
              <w:rPr>
                <w:rFonts w:ascii="Times New Roman" w:eastAsia="Arial Unicode MS" w:hAnsi="Times New Roman" w:cs="Times New Roman"/>
                <w:sz w:val="28"/>
                <w:szCs w:val="28"/>
                <w:vertAlign w:val="subscript"/>
                <w:lang w:val="en-US"/>
              </w:rPr>
              <w:t>2</w:t>
            </w:r>
            <w:r w:rsidRPr="001F3DCD">
              <w:rPr>
                <w:rFonts w:ascii="Times New Roman" w:eastAsia="Arial Unicode MS" w:hAnsi="Times New Roman" w:cs="Times New Roman"/>
                <w:sz w:val="28"/>
                <w:szCs w:val="28"/>
                <w:lang w:val="en-US"/>
              </w:rPr>
              <w:t>O)</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732" w:type="pct"/>
        <w:tblCellSpacing w:w="0" w:type="dxa"/>
        <w:tblCellMar>
          <w:left w:w="0" w:type="dxa"/>
          <w:right w:w="0" w:type="dxa"/>
        </w:tblCellMar>
        <w:tblLook w:val="04A0"/>
      </w:tblPr>
      <w:tblGrid>
        <w:gridCol w:w="708"/>
        <w:gridCol w:w="8145"/>
      </w:tblGrid>
      <w:tr w:rsidR="00143BA6" w:rsidRPr="0095494E" w:rsidTr="00FC52A2">
        <w:trPr>
          <w:tblCellSpacing w:w="0" w:type="dxa"/>
        </w:trPr>
        <w:tc>
          <w:tcPr>
            <w:tcW w:w="400"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3.19.</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Acid clorhidric,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10 % m/v</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560"/>
        <w:gridCol w:w="879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3.20.</w:t>
            </w:r>
          </w:p>
        </w:tc>
        <w:tc>
          <w:tcPr>
            <w:tcW w:w="0" w:type="auto"/>
            <w:hideMark/>
          </w:tcPr>
          <w:p w:rsidR="00143BA6" w:rsidRPr="001F3DCD" w:rsidRDefault="00143BA6" w:rsidP="00FC52A2">
            <w:pPr>
              <w:spacing w:after="0" w:line="240" w:lineRule="auto"/>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Substan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e de referin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ă</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Substan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ele de referin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ă sunt cele indicate în primul paragraf, „Scop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obiective”. În cazul compu</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ilor de amine, substan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ele de referin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ă trebuie să fie ori hidrocloruri (mono sau bi), ori baze libere.</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560"/>
        <w:gridCol w:w="879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3.21.</w:t>
            </w:r>
          </w:p>
        </w:tc>
        <w:tc>
          <w:tcPr>
            <w:tcW w:w="0" w:type="auto"/>
            <w:hideMark/>
          </w:tcPr>
          <w:p w:rsidR="00143BA6" w:rsidRPr="001F3DCD" w:rsidRDefault="00143BA6" w:rsidP="00FC52A2">
            <w:pPr>
              <w:spacing w:after="0" w:line="240" w:lineRule="auto"/>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ii de referin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ă 0,5 % (m/v)</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prepară câte o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0,5 % (m/v) din fiecare dintre substan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ele de referin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ă din sec</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iunea 3.20.</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Într-un balon cotat de 10 ml se cântăresc 50 mg ± 1 mg substan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ă de referin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ă.</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Se adaugă 5 ml etanol 96 % (3.3)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250 mg acid ascorbic (3.5).</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alcalinizează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ia prin adăugarea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iei de amoniac (3.4) pentru a ob</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ine un pH aparent de 10 (se verifică cu hârtie indicatoare).</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Se adăugă până la 10 ml etanol 96 % (3.3)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amestecă.</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iile pot fi păstrate o săptămână într-un loc rece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ferit de lumină.</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În anumite cazuri, după adăugarea acidului ascorbic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a amoniacului, se poate forma un precipitat. În acest caz trebuie lăsat să se sedimenteze înainte de lucru.</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560"/>
        <w:gridCol w:w="879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3.22.</w:t>
            </w:r>
          </w:p>
        </w:tc>
        <w:tc>
          <w:tcPr>
            <w:tcW w:w="0" w:type="auto"/>
            <w:hideMark/>
          </w:tcPr>
          <w:p w:rsidR="00143BA6" w:rsidRPr="001F3DCD" w:rsidRDefault="00143BA6" w:rsidP="00FC52A2">
            <w:pPr>
              <w:spacing w:after="0" w:line="240" w:lineRule="auto"/>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Solven</w:t>
            </w:r>
            <w:r w:rsidR="0095494E">
              <w:rPr>
                <w:rFonts w:ascii="Cambria Math" w:eastAsia="Arial Unicode MS" w:hAnsi="Cambria Math" w:cs="Cambria Math"/>
                <w:sz w:val="28"/>
                <w:szCs w:val="28"/>
              </w:rPr>
              <w:t>ţ</w:t>
            </w:r>
            <w:r w:rsidRPr="001F3DCD">
              <w:rPr>
                <w:rFonts w:ascii="Times New Roman" w:eastAsia="Arial Unicode MS" w:hAnsi="Times New Roman" w:cs="Times New Roman"/>
                <w:sz w:val="28"/>
                <w:szCs w:val="28"/>
              </w:rPr>
              <w:t>i de developare</w:t>
            </w:r>
          </w:p>
          <w:tbl>
            <w:tblPr>
              <w:tblW w:w="5000" w:type="pct"/>
              <w:tblCellSpacing w:w="0" w:type="dxa"/>
              <w:tblCellMar>
                <w:left w:w="0" w:type="dxa"/>
                <w:right w:w="0" w:type="dxa"/>
              </w:tblCellMar>
              <w:tblLook w:val="04A0"/>
            </w:tblPr>
            <w:tblGrid>
              <w:gridCol w:w="921"/>
              <w:gridCol w:w="7873"/>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3.22.1.</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Acetonă – cloroform – toluen (raport volumetric 35:25:40)</w:t>
                  </w:r>
                </w:p>
              </w:tc>
            </w:tr>
          </w:tbl>
          <w:p w:rsidR="00143BA6" w:rsidRPr="001F3DCD" w:rsidRDefault="00143BA6" w:rsidP="00FC52A2">
            <w:pPr>
              <w:spacing w:after="0" w:line="240" w:lineRule="auto"/>
              <w:rPr>
                <w:rFonts w:ascii="Times New Roman" w:eastAsia="Arial Unicode MS" w:hAnsi="Times New Roman" w:cs="Times New Roman"/>
                <w:vanish/>
                <w:sz w:val="28"/>
                <w:szCs w:val="28"/>
              </w:rPr>
            </w:pPr>
          </w:p>
          <w:tbl>
            <w:tblPr>
              <w:tblW w:w="5000" w:type="pct"/>
              <w:tblCellSpacing w:w="0" w:type="dxa"/>
              <w:tblCellMar>
                <w:left w:w="0" w:type="dxa"/>
                <w:right w:w="0" w:type="dxa"/>
              </w:tblCellMar>
              <w:tblLook w:val="04A0"/>
            </w:tblPr>
            <w:tblGrid>
              <w:gridCol w:w="770"/>
              <w:gridCol w:w="802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3.22.2.</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Cloroform – ciclohexan – etanol absolut – amoniac 25 % (raport volumetric 80:10:10:1)</w:t>
                  </w:r>
                </w:p>
              </w:tc>
            </w:tr>
          </w:tbl>
          <w:p w:rsidR="00143BA6" w:rsidRPr="001F3DCD" w:rsidRDefault="00143BA6" w:rsidP="00FC52A2">
            <w:pPr>
              <w:spacing w:after="0" w:line="240" w:lineRule="auto"/>
              <w:rPr>
                <w:rFonts w:ascii="Times New Roman" w:eastAsia="Arial Unicode MS" w:hAnsi="Times New Roman" w:cs="Times New Roman"/>
                <w:vanish/>
                <w:sz w:val="28"/>
                <w:szCs w:val="28"/>
              </w:rPr>
            </w:pPr>
          </w:p>
          <w:tbl>
            <w:tblPr>
              <w:tblW w:w="5000" w:type="pct"/>
              <w:tblCellSpacing w:w="0" w:type="dxa"/>
              <w:tblCellMar>
                <w:left w:w="0" w:type="dxa"/>
                <w:right w:w="0" w:type="dxa"/>
              </w:tblCellMar>
              <w:tblLook w:val="04A0"/>
            </w:tblPr>
            <w:tblGrid>
              <w:gridCol w:w="770"/>
              <w:gridCol w:w="802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3.22.3.</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 xml:space="preserve">Benzen – 2-butanol – apă (raport volumetric 50:25:25). Se agită bine </w:t>
                  </w:r>
                  <w:r w:rsidR="0095494E">
                    <w:rPr>
                      <w:rFonts w:ascii="Cambria Math" w:eastAsia="Times New Roman" w:hAnsi="Cambria Math" w:cs="Cambria Math"/>
                      <w:sz w:val="28"/>
                      <w:szCs w:val="28"/>
                      <w:lang w:val="en-US"/>
                    </w:rPr>
                    <w:t>ş</w:t>
                  </w:r>
                  <w:r w:rsidRPr="001F3DCD">
                    <w:rPr>
                      <w:rFonts w:ascii="Times New Roman" w:eastAsia="Times New Roman" w:hAnsi="Times New Roman" w:cs="Times New Roman"/>
                      <w:sz w:val="28"/>
                      <w:szCs w:val="28"/>
                      <w:lang w:val="en-US"/>
                    </w:rPr>
                    <w:t>i se folose</w:t>
                  </w:r>
                  <w:r w:rsidR="0095494E">
                    <w:rPr>
                      <w:rFonts w:ascii="Cambria Math" w:eastAsia="Times New Roman" w:hAnsi="Cambria Math" w:cs="Cambria Math"/>
                      <w:sz w:val="28"/>
                      <w:szCs w:val="28"/>
                      <w:lang w:val="en-US"/>
                    </w:rPr>
                    <w:t>ş</w:t>
                  </w:r>
                  <w:r w:rsidRPr="001F3DCD">
                    <w:rPr>
                      <w:rFonts w:ascii="Times New Roman" w:eastAsia="Times New Roman" w:hAnsi="Times New Roman" w:cs="Times New Roman"/>
                      <w:sz w:val="28"/>
                      <w:szCs w:val="28"/>
                      <w:lang w:val="en-US"/>
                    </w:rPr>
                    <w:t>te faza superioară după separare la temperatura camerei (20 până la 25 °C)</w:t>
                  </w:r>
                </w:p>
              </w:tc>
            </w:tr>
          </w:tbl>
          <w:p w:rsidR="00143BA6" w:rsidRPr="001F3DCD" w:rsidRDefault="00143BA6" w:rsidP="00FC52A2">
            <w:pPr>
              <w:spacing w:after="0" w:line="240" w:lineRule="auto"/>
              <w:rPr>
                <w:rFonts w:ascii="Times New Roman" w:eastAsia="Arial Unicode MS" w:hAnsi="Times New Roman" w:cs="Times New Roman"/>
                <w:vanish/>
                <w:sz w:val="28"/>
                <w:szCs w:val="28"/>
              </w:rPr>
            </w:pPr>
          </w:p>
          <w:tbl>
            <w:tblPr>
              <w:tblW w:w="4752" w:type="pct"/>
              <w:tblCellSpacing w:w="0" w:type="dxa"/>
              <w:tblCellMar>
                <w:left w:w="0" w:type="dxa"/>
                <w:right w:w="0" w:type="dxa"/>
              </w:tblCellMar>
              <w:tblLook w:val="04A0"/>
            </w:tblPr>
            <w:tblGrid>
              <w:gridCol w:w="847"/>
              <w:gridCol w:w="7511"/>
            </w:tblGrid>
            <w:tr w:rsidR="00143BA6" w:rsidRPr="0036714F" w:rsidTr="00FC52A2">
              <w:trPr>
                <w:trHeight w:val="2355"/>
                <w:tblCellSpacing w:w="0" w:type="dxa"/>
              </w:trPr>
              <w:tc>
                <w:tcPr>
                  <w:tcW w:w="507" w:type="pct"/>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3.22.4.</w:t>
                  </w:r>
                </w:p>
              </w:tc>
              <w:tc>
                <w:tcPr>
                  <w:tcW w:w="0" w:type="auto"/>
                  <w:hideMark/>
                </w:tcPr>
                <w:p w:rsidR="00143BA6"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 xml:space="preserve">n-butanol – cloroform – reactiv M (raport volumetric 7:70:23). Se separă cu grijă la temperatura camerei (20 până la 25 °C) </w:t>
                  </w:r>
                  <w:r w:rsidR="0095494E">
                    <w:rPr>
                      <w:rFonts w:ascii="Cambria Math" w:eastAsia="Times New Roman" w:hAnsi="Cambria Math" w:cs="Cambria Math"/>
                      <w:sz w:val="28"/>
                      <w:szCs w:val="28"/>
                      <w:lang w:val="en-US"/>
                    </w:rPr>
                    <w:t>ş</w:t>
                  </w:r>
                  <w:r w:rsidRPr="001F3DCD">
                    <w:rPr>
                      <w:rFonts w:ascii="Times New Roman" w:eastAsia="Times New Roman" w:hAnsi="Times New Roman" w:cs="Times New Roman"/>
                      <w:sz w:val="28"/>
                      <w:szCs w:val="28"/>
                      <w:lang w:val="en-US"/>
                    </w:rPr>
                    <w:t>i se folose</w:t>
                  </w:r>
                  <w:r w:rsidR="0095494E">
                    <w:rPr>
                      <w:rFonts w:ascii="Cambria Math" w:eastAsia="Times New Roman" w:hAnsi="Cambria Math" w:cs="Cambria Math"/>
                      <w:sz w:val="28"/>
                      <w:szCs w:val="28"/>
                      <w:lang w:val="en-US"/>
                    </w:rPr>
                    <w:t>ş</w:t>
                  </w:r>
                  <w:r w:rsidRPr="001F3DCD">
                    <w:rPr>
                      <w:rFonts w:ascii="Times New Roman" w:eastAsia="Times New Roman" w:hAnsi="Times New Roman" w:cs="Times New Roman"/>
                      <w:sz w:val="28"/>
                      <w:szCs w:val="28"/>
                      <w:lang w:val="en-US"/>
                    </w:rPr>
                    <w:t>te faza inferioară.</w:t>
                  </w:r>
                </w:p>
                <w:tbl>
                  <w:tblPr>
                    <w:tblStyle w:val="af"/>
                    <w:tblW w:w="7488" w:type="dxa"/>
                    <w:tblInd w:w="13" w:type="dxa"/>
                    <w:tblLook w:val="04A0"/>
                  </w:tblPr>
                  <w:tblGrid>
                    <w:gridCol w:w="3788"/>
                    <w:gridCol w:w="3700"/>
                  </w:tblGrid>
                  <w:tr w:rsidR="00143BA6" w:rsidTr="00FC52A2">
                    <w:trPr>
                      <w:trHeight w:val="251"/>
                    </w:trPr>
                    <w:tc>
                      <w:tcPr>
                        <w:tcW w:w="3788" w:type="dxa"/>
                      </w:tcPr>
                      <w:p w:rsidR="00143BA6" w:rsidRDefault="00143BA6" w:rsidP="00FC52A2">
                        <w:pPr>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b/>
                            <w:bCs/>
                            <w:sz w:val="28"/>
                            <w:szCs w:val="28"/>
                            <w:lang w:val="en-US"/>
                          </w:rPr>
                          <w:t>Prepararea reactivului M</w:t>
                        </w:r>
                      </w:p>
                    </w:tc>
                    <w:tc>
                      <w:tcPr>
                        <w:tcW w:w="3700" w:type="dxa"/>
                      </w:tcPr>
                      <w:p w:rsidR="00143BA6" w:rsidRDefault="00143BA6" w:rsidP="00FC52A2">
                        <w:pPr>
                          <w:jc w:val="both"/>
                          <w:rPr>
                            <w:rFonts w:ascii="Times New Roman" w:eastAsia="Times New Roman" w:hAnsi="Times New Roman" w:cs="Times New Roman"/>
                            <w:sz w:val="28"/>
                            <w:szCs w:val="28"/>
                            <w:lang w:val="en-US"/>
                          </w:rPr>
                        </w:pPr>
                      </w:p>
                    </w:tc>
                  </w:tr>
                  <w:tr w:rsidR="00143BA6" w:rsidTr="00FC52A2">
                    <w:trPr>
                      <w:trHeight w:val="514"/>
                    </w:trPr>
                    <w:tc>
                      <w:tcPr>
                        <w:tcW w:w="3788" w:type="dxa"/>
                      </w:tcPr>
                      <w:p w:rsidR="00143BA6" w:rsidRDefault="00143BA6" w:rsidP="00FC52A2">
                        <w:pPr>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Solu</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ie amoniacală 25 % (v/v):</w:t>
                        </w:r>
                      </w:p>
                    </w:tc>
                    <w:tc>
                      <w:tcPr>
                        <w:tcW w:w="3700" w:type="dxa"/>
                      </w:tcPr>
                      <w:p w:rsidR="00143BA6" w:rsidRDefault="00143BA6" w:rsidP="00FC52A2">
                        <w:pPr>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24 volume</w:t>
                        </w:r>
                      </w:p>
                    </w:tc>
                  </w:tr>
                  <w:tr w:rsidR="00143BA6" w:rsidTr="00FC52A2">
                    <w:trPr>
                      <w:trHeight w:val="514"/>
                    </w:trPr>
                    <w:tc>
                      <w:tcPr>
                        <w:tcW w:w="3788" w:type="dxa"/>
                      </w:tcPr>
                      <w:p w:rsidR="00143BA6" w:rsidRDefault="00143BA6" w:rsidP="00FC52A2">
                        <w:pPr>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Acid hipofosforos 50 % (3.13):</w:t>
                        </w:r>
                      </w:p>
                    </w:tc>
                    <w:tc>
                      <w:tcPr>
                        <w:tcW w:w="3700" w:type="dxa"/>
                      </w:tcPr>
                      <w:p w:rsidR="00143BA6" w:rsidRDefault="00143BA6" w:rsidP="00FC52A2">
                        <w:pPr>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1 volum</w:t>
                        </w:r>
                      </w:p>
                    </w:tc>
                  </w:tr>
                  <w:tr w:rsidR="00143BA6" w:rsidTr="00FC52A2">
                    <w:trPr>
                      <w:trHeight w:val="263"/>
                    </w:trPr>
                    <w:tc>
                      <w:tcPr>
                        <w:tcW w:w="3788" w:type="dxa"/>
                      </w:tcPr>
                      <w:p w:rsidR="00143BA6" w:rsidRDefault="00143BA6" w:rsidP="00FC52A2">
                        <w:pPr>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Apă:</w:t>
                        </w:r>
                      </w:p>
                    </w:tc>
                    <w:tc>
                      <w:tcPr>
                        <w:tcW w:w="3700" w:type="dxa"/>
                      </w:tcPr>
                      <w:p w:rsidR="00143BA6" w:rsidRDefault="00143BA6" w:rsidP="00FC52A2">
                        <w:pPr>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75 volume.</w:t>
                        </w:r>
                      </w:p>
                    </w:tc>
                  </w:tr>
                </w:tbl>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p>
              </w:tc>
            </w:tr>
            <w:tr w:rsidR="00143BA6" w:rsidRPr="0095494E" w:rsidTr="00FC52A2">
              <w:trPr>
                <w:trHeight w:val="789"/>
                <w:tblCellSpacing w:w="0" w:type="dxa"/>
              </w:trPr>
              <w:tc>
                <w:tcPr>
                  <w:tcW w:w="507" w:type="pct"/>
                  <w:hideMark/>
                </w:tcPr>
                <w:p w:rsidR="00143BA6" w:rsidRDefault="00143BA6" w:rsidP="00FC52A2">
                  <w:pPr>
                    <w:spacing w:after="0" w:line="240" w:lineRule="auto"/>
                    <w:jc w:val="both"/>
                    <w:rPr>
                      <w:rFonts w:ascii="Times New Roman" w:eastAsia="Times New Roman" w:hAnsi="Times New Roman" w:cs="Times New Roman"/>
                      <w:sz w:val="28"/>
                      <w:szCs w:val="28"/>
                      <w:lang w:val="ro-RO"/>
                    </w:rPr>
                  </w:pPr>
                </w:p>
                <w:p w:rsidR="00143BA6" w:rsidRPr="008F71E8" w:rsidRDefault="00143BA6" w:rsidP="00FC52A2">
                  <w:pPr>
                    <w:spacing w:after="0" w:line="240" w:lineRule="auto"/>
                    <w:jc w:val="both"/>
                    <w:rPr>
                      <w:rFonts w:ascii="Times New Roman" w:eastAsia="Times New Roman" w:hAnsi="Times New Roman" w:cs="Times New Roman"/>
                      <w:sz w:val="28"/>
                      <w:szCs w:val="28"/>
                      <w:lang w:val="ro-RO"/>
                    </w:rPr>
                  </w:pPr>
                </w:p>
              </w:tc>
              <w:tc>
                <w:tcPr>
                  <w:tcW w:w="0" w:type="auto"/>
                  <w:hideMark/>
                </w:tcPr>
                <w:p w:rsidR="00143BA6" w:rsidRPr="001F3DCD" w:rsidRDefault="00143BA6" w:rsidP="00FC52A2">
                  <w:pPr>
                    <w:spacing w:after="0" w:line="240" w:lineRule="auto"/>
                    <w:ind w:left="-904" w:firstLine="904"/>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Notă</w:t>
                  </w:r>
                </w:p>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Solven</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ii de developare con</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inând amoniac trebuie bine agita</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 imediat înainte de folosire</w:t>
                  </w:r>
                </w:p>
              </w:tc>
            </w:tr>
            <w:tr w:rsidR="00143BA6" w:rsidRPr="0095494E" w:rsidTr="00FC52A2">
              <w:trPr>
                <w:tblCellSpacing w:w="0" w:type="dxa"/>
              </w:trPr>
              <w:tc>
                <w:tcPr>
                  <w:tcW w:w="507" w:type="pct"/>
                  <w:hideMark/>
                </w:tcPr>
                <w:p w:rsidR="00143BA6" w:rsidRPr="008F71E8" w:rsidRDefault="00143BA6" w:rsidP="00FC52A2">
                  <w:pPr>
                    <w:spacing w:after="0" w:line="240" w:lineRule="auto"/>
                    <w:jc w:val="both"/>
                    <w:rPr>
                      <w:rFonts w:ascii="Times New Roman" w:eastAsia="Times New Roman" w:hAnsi="Times New Roman" w:cs="Times New Roman"/>
                      <w:sz w:val="28"/>
                      <w:szCs w:val="28"/>
                      <w:lang w:val="en-US"/>
                    </w:rPr>
                  </w:pP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p>
              </w:tc>
            </w:tr>
          </w:tbl>
          <w:p w:rsidR="00143BA6" w:rsidRPr="001F3DCD" w:rsidRDefault="00143BA6" w:rsidP="00FC52A2">
            <w:pPr>
              <w:spacing w:after="0" w:line="240" w:lineRule="auto"/>
              <w:rPr>
                <w:rFonts w:ascii="Times New Roman" w:eastAsia="Arial Unicode MS" w:hAnsi="Times New Roman" w:cs="Times New Roman"/>
                <w:sz w:val="28"/>
                <w:szCs w:val="28"/>
                <w:lang w:val="en-US"/>
              </w:rPr>
            </w:pP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560"/>
        <w:gridCol w:w="879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3.23.</w:t>
            </w:r>
          </w:p>
        </w:tc>
        <w:tc>
          <w:tcPr>
            <w:tcW w:w="0" w:type="auto"/>
            <w:hideMark/>
          </w:tcPr>
          <w:p w:rsidR="00143BA6" w:rsidRPr="001F3DCD" w:rsidRDefault="00143BA6" w:rsidP="00FC52A2">
            <w:pPr>
              <w:spacing w:after="0" w:line="240" w:lineRule="auto"/>
              <w:rPr>
                <w:rFonts w:ascii="Times New Roman" w:eastAsia="Arial Unicode MS" w:hAnsi="Times New Roman" w:cs="Times New Roman"/>
                <w:sz w:val="28"/>
                <w:szCs w:val="28"/>
                <w:lang w:val="en-US"/>
              </w:rPr>
            </w:pPr>
            <w:r>
              <w:rPr>
                <w:rFonts w:ascii="Times New Roman" w:eastAsia="Arial Unicode MS" w:hAnsi="Times New Roman" w:cs="Times New Roman"/>
                <w:sz w:val="28"/>
                <w:szCs w:val="28"/>
                <w:lang w:val="en-US"/>
              </w:rPr>
              <w:t xml:space="preserve"> </w:t>
            </w:r>
            <w:r w:rsidRPr="001F3DCD">
              <w:rPr>
                <w:rFonts w:ascii="Times New Roman" w:eastAsia="Arial Unicode MS" w:hAnsi="Times New Roman" w:cs="Times New Roman"/>
                <w:sz w:val="28"/>
                <w:szCs w:val="28"/>
                <w:lang w:val="en-US"/>
              </w:rPr>
              <w:t>Spray-uri indicatoare</w:t>
            </w:r>
          </w:p>
          <w:p w:rsidR="00143BA6" w:rsidRPr="001F3DCD" w:rsidRDefault="00143BA6" w:rsidP="00FC52A2">
            <w:pPr>
              <w:spacing w:after="0" w:line="240" w:lineRule="auto"/>
              <w:rPr>
                <w:rFonts w:ascii="Times New Roman" w:eastAsia="Arial Unicode MS" w:hAnsi="Times New Roman" w:cs="Times New Roman"/>
                <w:b/>
                <w:bCs/>
                <w:sz w:val="28"/>
                <w:szCs w:val="28"/>
                <w:lang w:val="en-US"/>
              </w:rPr>
            </w:pPr>
            <w:r w:rsidRPr="001F3DCD">
              <w:rPr>
                <w:rFonts w:ascii="Times New Roman" w:eastAsia="Arial Unicode MS" w:hAnsi="Times New Roman" w:cs="Times New Roman"/>
                <w:b/>
                <w:bCs/>
                <w:sz w:val="28"/>
                <w:szCs w:val="28"/>
                <w:lang w:val="en-US"/>
              </w:rPr>
              <w:t>3.23.1.   Reactiv diazo</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prepară o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apoasă 5 % (m/v) din reactiv ales (3.14). Această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trebuie să fie proaspăt preparată, chiar înainte de folosire.</w:t>
            </w:r>
          </w:p>
          <w:p w:rsidR="00143BA6" w:rsidRPr="001F3DCD" w:rsidRDefault="00143BA6" w:rsidP="00FC52A2">
            <w:pPr>
              <w:spacing w:after="0" w:line="240" w:lineRule="auto"/>
              <w:rPr>
                <w:rFonts w:ascii="Times New Roman" w:eastAsia="Arial Unicode MS" w:hAnsi="Times New Roman" w:cs="Times New Roman"/>
                <w:b/>
                <w:bCs/>
                <w:sz w:val="28"/>
                <w:szCs w:val="28"/>
                <w:lang w:val="en-US"/>
              </w:rPr>
            </w:pPr>
            <w:r w:rsidRPr="001F3DCD">
              <w:rPr>
                <w:rFonts w:ascii="Times New Roman" w:eastAsia="Arial Unicode MS" w:hAnsi="Times New Roman" w:cs="Times New Roman"/>
                <w:b/>
                <w:bCs/>
                <w:sz w:val="28"/>
                <w:szCs w:val="28"/>
                <w:lang w:val="en-US"/>
              </w:rPr>
              <w:t>3.23.2.   Reactiv Ehrlich</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dizolvă 2 g p-diametilaminobenzaldehidă (3.16) în 100 ml acid clorhidric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apoasă 10 % (m/v) (3.19).</w:t>
            </w:r>
          </w:p>
          <w:p w:rsidR="00143BA6" w:rsidRPr="001F3DCD" w:rsidRDefault="00143BA6" w:rsidP="00FC52A2">
            <w:pPr>
              <w:spacing w:after="0" w:line="240" w:lineRule="auto"/>
              <w:rPr>
                <w:rFonts w:ascii="Times New Roman" w:eastAsia="Arial Unicode MS" w:hAnsi="Times New Roman" w:cs="Times New Roman"/>
                <w:b/>
                <w:bCs/>
                <w:sz w:val="28"/>
                <w:szCs w:val="28"/>
                <w:lang w:val="en-US"/>
              </w:rPr>
            </w:pPr>
            <w:r w:rsidRPr="001F3DCD">
              <w:rPr>
                <w:rFonts w:ascii="Times New Roman" w:eastAsia="Arial Unicode MS" w:hAnsi="Times New Roman" w:cs="Times New Roman"/>
                <w:b/>
                <w:bCs/>
                <w:sz w:val="28"/>
                <w:szCs w:val="28"/>
                <w:lang w:val="en-US"/>
              </w:rPr>
              <w:t>3.23.3.   2,5-dimetilfenol - clorură ferică hexahidrată</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i/>
                <w:iCs/>
                <w:sz w:val="28"/>
                <w:szCs w:val="28"/>
                <w:lang w:val="en-US"/>
              </w:rPr>
              <w:t>Solu</w:t>
            </w:r>
            <w:r w:rsidR="0095494E">
              <w:rPr>
                <w:rFonts w:ascii="Cambria Math" w:eastAsia="Arial Unicode MS" w:hAnsi="Cambria Math" w:cs="Cambria Math"/>
                <w:i/>
                <w:iCs/>
                <w:sz w:val="28"/>
                <w:szCs w:val="28"/>
                <w:lang w:val="en-US"/>
              </w:rPr>
              <w:t>ţ</w:t>
            </w:r>
            <w:r w:rsidRPr="001F3DCD">
              <w:rPr>
                <w:rFonts w:ascii="Times New Roman" w:eastAsia="Arial Unicode MS" w:hAnsi="Times New Roman" w:cs="Times New Roman"/>
                <w:i/>
                <w:iCs/>
                <w:sz w:val="28"/>
                <w:szCs w:val="28"/>
                <w:lang w:val="en-US"/>
              </w:rPr>
              <w:t>ie 1</w:t>
            </w:r>
            <w:r w:rsidRPr="001F3DCD">
              <w:rPr>
                <w:rFonts w:ascii="Times New Roman" w:eastAsia="Arial Unicode MS" w:hAnsi="Times New Roman" w:cs="Times New Roman"/>
                <w:sz w:val="28"/>
                <w:szCs w:val="28"/>
                <w:lang w:val="en-US"/>
              </w:rPr>
              <w:t>: se dizolvă 1 g dimetilfenol (3.17) în 100 ml etanol 96 % (3.3).</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i/>
                <w:iCs/>
                <w:sz w:val="28"/>
                <w:szCs w:val="28"/>
                <w:lang w:val="en-US"/>
              </w:rPr>
              <w:t>Solu</w:t>
            </w:r>
            <w:r w:rsidR="0095494E">
              <w:rPr>
                <w:rFonts w:ascii="Cambria Math" w:eastAsia="Arial Unicode MS" w:hAnsi="Cambria Math" w:cs="Cambria Math"/>
                <w:i/>
                <w:iCs/>
                <w:sz w:val="28"/>
                <w:szCs w:val="28"/>
                <w:lang w:val="en-US"/>
              </w:rPr>
              <w:t>ţ</w:t>
            </w:r>
            <w:r w:rsidRPr="001F3DCD">
              <w:rPr>
                <w:rFonts w:ascii="Times New Roman" w:eastAsia="Arial Unicode MS" w:hAnsi="Times New Roman" w:cs="Times New Roman"/>
                <w:i/>
                <w:iCs/>
                <w:sz w:val="28"/>
                <w:szCs w:val="28"/>
                <w:lang w:val="en-US"/>
              </w:rPr>
              <w:t>ie 2</w:t>
            </w:r>
            <w:r w:rsidRPr="001F3DCD">
              <w:rPr>
                <w:rFonts w:ascii="Times New Roman" w:eastAsia="Arial Unicode MS" w:hAnsi="Times New Roman" w:cs="Times New Roman"/>
                <w:sz w:val="28"/>
                <w:szCs w:val="28"/>
                <w:lang w:val="en-US"/>
              </w:rPr>
              <w:t>: se dizolvă 4 g clorură ferică hexahidratată (3.18) în 100 ml etanol 96 % (3.3).</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Pentru developare, aceste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ii sunt pulverizate separat, întâi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ia 1, apoi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ia 2.</w:t>
            </w:r>
          </w:p>
          <w:p w:rsidR="00143BA6" w:rsidRPr="001F3DCD" w:rsidRDefault="00143BA6" w:rsidP="00FC52A2">
            <w:pPr>
              <w:spacing w:after="0" w:line="240" w:lineRule="auto"/>
              <w:rPr>
                <w:rFonts w:ascii="Times New Roman" w:eastAsia="Arial Unicode MS" w:hAnsi="Times New Roman" w:cs="Times New Roman"/>
                <w:b/>
                <w:bCs/>
                <w:sz w:val="28"/>
                <w:szCs w:val="28"/>
                <w:lang w:val="en-US"/>
              </w:rPr>
            </w:pPr>
            <w:r w:rsidRPr="001F3DCD">
              <w:rPr>
                <w:rFonts w:ascii="Times New Roman" w:eastAsia="Arial Unicode MS" w:hAnsi="Times New Roman" w:cs="Times New Roman"/>
                <w:b/>
                <w:bCs/>
                <w:sz w:val="28"/>
                <w:szCs w:val="28"/>
                <w:lang w:val="en-US"/>
              </w:rPr>
              <w:t>3.23.4.   Azotat de argint amoniacal</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Peste o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apoasă de azotat de argint 5 % (m/v) (3.15) se adaugă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de amoniac 25 % (3.4), până la dizolvarea precipitatului. Acest reactiv trebuie preparat imediat înainte de folosire.</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Reactivul nu se păstrează.</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4.   APARATURĂ</w:t>
      </w: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Echipament de laborator obi</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nuit pentru cromatografie în strat sub</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ire.</w:t>
            </w:r>
          </w:p>
          <w:tbl>
            <w:tblPr>
              <w:tblW w:w="5000" w:type="pct"/>
              <w:tblCellSpacing w:w="0" w:type="dxa"/>
              <w:tblCellMar>
                <w:left w:w="0" w:type="dxa"/>
                <w:right w:w="0" w:type="dxa"/>
              </w:tblCellMar>
              <w:tblLook w:val="04A0"/>
            </w:tblPr>
            <w:tblGrid>
              <w:gridCol w:w="630"/>
              <w:gridCol w:w="830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4.1.1.</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Capac de plastic sau sticlă astfel construit, încât placa cromatografică să fie înconjurată de azot în timpul apari</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 xml:space="preserve">iei petelor </w:t>
                  </w:r>
                  <w:r w:rsidR="0095494E">
                    <w:rPr>
                      <w:rFonts w:ascii="Cambria Math" w:eastAsia="Times New Roman" w:hAnsi="Cambria Math" w:cs="Cambria Math"/>
                      <w:sz w:val="28"/>
                      <w:szCs w:val="28"/>
                      <w:lang w:val="en-US"/>
                    </w:rPr>
                    <w:t>ş</w:t>
                  </w:r>
                  <w:r w:rsidRPr="001F3DCD">
                    <w:rPr>
                      <w:rFonts w:ascii="Times New Roman" w:eastAsia="Times New Roman" w:hAnsi="Times New Roman" w:cs="Times New Roman"/>
                      <w:sz w:val="28"/>
                      <w:szCs w:val="28"/>
                      <w:lang w:val="en-US"/>
                    </w:rPr>
                    <w:t>i uscării. Această precau</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ie este necesară din cauza susceptibilită</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ii la oxidare a anumitor coloran</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w:t>
                  </w:r>
                </w:p>
              </w:tc>
            </w:tr>
          </w:tbl>
          <w:p w:rsidR="00143BA6" w:rsidRPr="001F3DCD" w:rsidRDefault="00143BA6" w:rsidP="00FC52A2">
            <w:pPr>
              <w:spacing w:after="0" w:line="240" w:lineRule="auto"/>
              <w:rPr>
                <w:rFonts w:ascii="Times New Roman" w:eastAsia="Arial Unicode MS" w:hAnsi="Times New Roman" w:cs="Times New Roman"/>
                <w:vanish/>
                <w:sz w:val="28"/>
                <w:szCs w:val="28"/>
              </w:rPr>
            </w:pPr>
          </w:p>
          <w:tbl>
            <w:tblPr>
              <w:tblW w:w="5000" w:type="pct"/>
              <w:tblCellSpacing w:w="0" w:type="dxa"/>
              <w:tblCellMar>
                <w:left w:w="0" w:type="dxa"/>
                <w:right w:w="0" w:type="dxa"/>
              </w:tblCellMar>
              <w:tblLook w:val="04A0"/>
            </w:tblPr>
            <w:tblGrid>
              <w:gridCol w:w="630"/>
              <w:gridCol w:w="8304"/>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4.1.2.</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Microseringă de 10 μl, gradată cu diviziuni de 0,2 μl, cu ac cu sec</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iune pătrată, sau, mai bine, un distribuitor cu repeti</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ie de 50 μl, montat pe un stativ cu clemă, astfel încât placa să fie men</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inută sub azot.</w:t>
                  </w:r>
                </w:p>
              </w:tc>
            </w:tr>
          </w:tbl>
          <w:p w:rsidR="00143BA6" w:rsidRPr="001F3DCD" w:rsidRDefault="00143BA6" w:rsidP="00FC52A2">
            <w:pPr>
              <w:spacing w:after="0" w:line="240" w:lineRule="auto"/>
              <w:rPr>
                <w:rFonts w:ascii="Times New Roman" w:eastAsia="Arial Unicode MS" w:hAnsi="Times New Roman" w:cs="Times New Roman"/>
                <w:vanish/>
                <w:sz w:val="28"/>
                <w:szCs w:val="28"/>
              </w:rPr>
            </w:pPr>
          </w:p>
          <w:tbl>
            <w:tblPr>
              <w:tblW w:w="5000" w:type="pct"/>
              <w:tblCellSpacing w:w="0" w:type="dxa"/>
              <w:tblCellMar>
                <w:left w:w="0" w:type="dxa"/>
                <w:right w:w="0" w:type="dxa"/>
              </w:tblCellMar>
              <w:tblLook w:val="04A0"/>
            </w:tblPr>
            <w:tblGrid>
              <w:gridCol w:w="630"/>
              <w:gridCol w:w="830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4.1.3.</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Plăci cu silicagel pentru cromatografie în strat sub</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 xml:space="preserve">ire, gata preparate, de 0,25 mm grosime, format 20 × 20 cm (Macherey </w:t>
                  </w:r>
                  <w:r w:rsidR="0095494E">
                    <w:rPr>
                      <w:rFonts w:ascii="Cambria Math" w:eastAsia="Times New Roman" w:hAnsi="Cambria Math" w:cs="Cambria Math"/>
                      <w:sz w:val="28"/>
                      <w:szCs w:val="28"/>
                      <w:lang w:val="en-US"/>
                    </w:rPr>
                    <w:t>ş</w:t>
                  </w:r>
                  <w:r w:rsidRPr="001F3DCD">
                    <w:rPr>
                      <w:rFonts w:ascii="Times New Roman" w:eastAsia="Times New Roman" w:hAnsi="Times New Roman" w:cs="Times New Roman"/>
                      <w:sz w:val="28"/>
                      <w:szCs w:val="28"/>
                      <w:lang w:val="en-US"/>
                    </w:rPr>
                    <w:t>i Nagel, Silica G-HR, care au suport de plastic, sau echivalente).</w:t>
                  </w:r>
                </w:p>
              </w:tc>
            </w:tr>
          </w:tbl>
          <w:p w:rsidR="00143BA6" w:rsidRPr="001F3DCD" w:rsidRDefault="00143BA6" w:rsidP="00FC52A2">
            <w:pPr>
              <w:spacing w:after="0" w:line="240" w:lineRule="auto"/>
              <w:rPr>
                <w:rFonts w:ascii="Times New Roman" w:eastAsia="Arial Unicode MS" w:hAnsi="Times New Roman" w:cs="Times New Roman"/>
                <w:sz w:val="28"/>
                <w:szCs w:val="28"/>
                <w:lang w:val="en-US"/>
              </w:rPr>
            </w:pP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695" w:type="pct"/>
        <w:tblCellSpacing w:w="0" w:type="dxa"/>
        <w:tblCellMar>
          <w:left w:w="0" w:type="dxa"/>
          <w:right w:w="0" w:type="dxa"/>
        </w:tblCellMar>
        <w:tblLook w:val="04A0"/>
      </w:tblPr>
      <w:tblGrid>
        <w:gridCol w:w="425"/>
        <w:gridCol w:w="8358"/>
      </w:tblGrid>
      <w:tr w:rsidR="00143BA6" w:rsidRPr="001F3DCD" w:rsidTr="00FC52A2">
        <w:trPr>
          <w:tblCellSpacing w:w="0" w:type="dxa"/>
        </w:trPr>
        <w:tc>
          <w:tcPr>
            <w:tcW w:w="242"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Centrifugă, 4 000 rota</w:t>
            </w:r>
            <w:r w:rsidR="0095494E">
              <w:rPr>
                <w:rFonts w:ascii="Cambria Math" w:eastAsia="Arial Unicode MS" w:hAnsi="Cambria Math" w:cs="Cambria Math"/>
                <w:sz w:val="28"/>
                <w:szCs w:val="28"/>
              </w:rPr>
              <w:t>ţ</w:t>
            </w:r>
            <w:r w:rsidRPr="001F3DCD">
              <w:rPr>
                <w:rFonts w:ascii="Times New Roman" w:eastAsia="Arial Unicode MS" w:hAnsi="Times New Roman" w:cs="Times New Roman"/>
                <w:sz w:val="28"/>
                <w:szCs w:val="28"/>
              </w:rPr>
              <w:t>ii/minut.</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Eprubete de centrifugă de 10 ml, cu capace filetate căptu</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ite cu PTFE sau echivalent.</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5.   PROCEDURĂ</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5.1.   Tratarea probelor</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Se îndepărtează primii 2 sau 3 cm din crema scoasă din tub.</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Se pun într-o eprubetă de centrifugă (4.3), suflată în prealabil cu azot, următoarele: 300 mg acid ascorbic cu 3 g cremă ori 3 g lichid omogenizat.</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Se adaugă cu picătura amoniac 25 % (3.4) până la pH 10. Se adaugă până la 10 ml etanol 96 % (3.3).</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xml:space="preserve">Se omogenizează sub azot (3.8), se pune capacul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apoi se centrifughează (la 4 000 rota</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ii/min) timp de 10 minute.</w:t>
      </w:r>
      <w:r>
        <w:rPr>
          <w:rFonts w:ascii="Times New Roman" w:eastAsia="Arial Unicode MS" w:hAnsi="Times New Roman" w:cs="Times New Roman"/>
          <w:color w:val="000000"/>
          <w:sz w:val="28"/>
          <w:szCs w:val="28"/>
          <w:lang w:val="en-US"/>
        </w:rPr>
        <w:t xml:space="preserve"> </w:t>
      </w:r>
      <w:r w:rsidRPr="001F3DCD">
        <w:rPr>
          <w:rFonts w:ascii="Times New Roman" w:eastAsia="Arial Unicode MS" w:hAnsi="Times New Roman" w:cs="Times New Roman"/>
          <w:color w:val="000000"/>
          <w:sz w:val="28"/>
          <w:szCs w:val="28"/>
          <w:lang w:val="en-US"/>
        </w:rPr>
        <w:t>Se folose</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te lichidul supernatant.</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5.2.   Cromatografie</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5.2.1.   Punctarea plăcilor</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lastRenderedPageBreak/>
        <w:t xml:space="preserve">Sub atmosferă de azot (3.8), se aplică pe o placă cromatografică (4.1.3) 1 </w:t>
      </w:r>
      <w:r w:rsidRPr="001F3DCD">
        <w:rPr>
          <w:rFonts w:ascii="Times New Roman" w:eastAsia="Arial Unicode MS" w:hAnsi="Times New Roman" w:cs="Times New Roman"/>
          <w:color w:val="000000"/>
          <w:sz w:val="28"/>
          <w:szCs w:val="28"/>
        </w:rPr>
        <w:t>μ</w:t>
      </w:r>
      <w:r w:rsidRPr="001F3DCD">
        <w:rPr>
          <w:rFonts w:ascii="Times New Roman" w:eastAsia="Arial Unicode MS" w:hAnsi="Times New Roman" w:cs="Times New Roman"/>
          <w:color w:val="000000"/>
          <w:sz w:val="28"/>
          <w:szCs w:val="28"/>
          <w:lang w:val="en-US"/>
        </w:rPr>
        <w:t>l din fiecare dintre solu</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iile de referin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ă descrise mai sus pe 9 puncte situate la aproximativ 1,5 cm unul de celălalt, de-a lungul unei linii situate la aproximativ 1,5 cm de muchia plăcii.</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Aceste pete de solu</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ie de referin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ă sunt dispuse după cum urmează:</w:t>
      </w:r>
    </w:p>
    <w:p w:rsidR="00143BA6" w:rsidRPr="001F3DCD" w:rsidRDefault="00143BA6" w:rsidP="00143BA6">
      <w:pPr>
        <w:spacing w:after="0" w:line="240" w:lineRule="auto"/>
        <w:jc w:val="center"/>
        <w:rPr>
          <w:rFonts w:ascii="Times New Roman" w:eastAsia="Arial Unicode MS" w:hAnsi="Times New Roman" w:cs="Times New Roman"/>
          <w:color w:val="000000"/>
          <w:sz w:val="28"/>
          <w:szCs w:val="28"/>
          <w:lang w:val="en-US"/>
        </w:rPr>
      </w:pPr>
    </w:p>
    <w:tbl>
      <w:tblPr>
        <w:tblW w:w="6553" w:type="dxa"/>
        <w:jc w:val="center"/>
        <w:tblCellSpacing w:w="0" w:type="dxa"/>
        <w:tblInd w:w="-538"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1010"/>
        <w:gridCol w:w="567"/>
        <w:gridCol w:w="542"/>
        <w:gridCol w:w="604"/>
        <w:gridCol w:w="705"/>
        <w:gridCol w:w="705"/>
        <w:gridCol w:w="722"/>
        <w:gridCol w:w="826"/>
        <w:gridCol w:w="872"/>
      </w:tblGrid>
      <w:tr w:rsidR="00143BA6" w:rsidRPr="001F3DCD" w:rsidTr="00FC52A2">
        <w:trPr>
          <w:tblCellSpacing w:w="0" w:type="dxa"/>
          <w:jc w:val="center"/>
        </w:trPr>
        <w:tc>
          <w:tcPr>
            <w:tcW w:w="1010"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1</w:t>
            </w:r>
          </w:p>
        </w:tc>
        <w:tc>
          <w:tcPr>
            <w:tcW w:w="567"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2</w:t>
            </w:r>
          </w:p>
        </w:tc>
        <w:tc>
          <w:tcPr>
            <w:tcW w:w="542"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3</w:t>
            </w:r>
          </w:p>
        </w:tc>
        <w:tc>
          <w:tcPr>
            <w:tcW w:w="604"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4</w:t>
            </w:r>
          </w:p>
        </w:tc>
        <w:tc>
          <w:tcPr>
            <w:tcW w:w="705"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5</w:t>
            </w:r>
          </w:p>
        </w:tc>
        <w:tc>
          <w:tcPr>
            <w:tcW w:w="705"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6</w:t>
            </w:r>
          </w:p>
        </w:tc>
        <w:tc>
          <w:tcPr>
            <w:tcW w:w="722"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7</w:t>
            </w:r>
          </w:p>
        </w:tc>
        <w:tc>
          <w:tcPr>
            <w:tcW w:w="826"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8</w:t>
            </w:r>
          </w:p>
        </w:tc>
        <w:tc>
          <w:tcPr>
            <w:tcW w:w="872"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9</w:t>
            </w:r>
          </w:p>
        </w:tc>
      </w:tr>
      <w:tr w:rsidR="00143BA6" w:rsidRPr="001F3DCD" w:rsidTr="00FC52A2">
        <w:trPr>
          <w:tblCellSpacing w:w="0" w:type="dxa"/>
          <w:jc w:val="center"/>
        </w:trPr>
        <w:tc>
          <w:tcPr>
            <w:tcW w:w="1010"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R</w:t>
            </w:r>
          </w:p>
        </w:tc>
        <w:tc>
          <w:tcPr>
            <w:tcW w:w="567"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P</w:t>
            </w:r>
          </w:p>
        </w:tc>
        <w:tc>
          <w:tcPr>
            <w:tcW w:w="542"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H</w:t>
            </w:r>
          </w:p>
        </w:tc>
        <w:tc>
          <w:tcPr>
            <w:tcW w:w="604"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PPD</w:t>
            </w:r>
          </w:p>
        </w:tc>
        <w:tc>
          <w:tcPr>
            <w:tcW w:w="705"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DAP</w:t>
            </w:r>
          </w:p>
        </w:tc>
        <w:tc>
          <w:tcPr>
            <w:tcW w:w="705"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PTD</w:t>
            </w:r>
          </w:p>
        </w:tc>
        <w:tc>
          <w:tcPr>
            <w:tcW w:w="722"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OPD</w:t>
            </w:r>
          </w:p>
        </w:tc>
        <w:tc>
          <w:tcPr>
            <w:tcW w:w="826"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OTD</w:t>
            </w:r>
          </w:p>
        </w:tc>
        <w:tc>
          <w:tcPr>
            <w:tcW w:w="872"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MPD</w:t>
            </w:r>
          </w:p>
        </w:tc>
      </w:tr>
      <w:tr w:rsidR="00143BA6" w:rsidRPr="001F3DCD" w:rsidTr="00FC52A2">
        <w:trPr>
          <w:tblCellSpacing w:w="0" w:type="dxa"/>
          <w:jc w:val="center"/>
        </w:trPr>
        <w:tc>
          <w:tcPr>
            <w:tcW w:w="1010"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MTD</w:t>
            </w:r>
          </w:p>
        </w:tc>
        <w:tc>
          <w:tcPr>
            <w:tcW w:w="567"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α-n</w:t>
            </w:r>
          </w:p>
        </w:tc>
        <w:tc>
          <w:tcPr>
            <w:tcW w:w="542"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604"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705"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705"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722"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826"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872"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r>
    </w:tbl>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xml:space="preserve">În plus, la punctele 10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 xml:space="preserve">i 11 se aplică câte 2 </w:t>
      </w:r>
      <w:r w:rsidRPr="001F3DCD">
        <w:rPr>
          <w:rFonts w:ascii="Times New Roman" w:eastAsia="Arial Unicode MS" w:hAnsi="Times New Roman" w:cs="Times New Roman"/>
          <w:color w:val="000000"/>
          <w:sz w:val="28"/>
          <w:szCs w:val="28"/>
        </w:rPr>
        <w:t>μ</w:t>
      </w:r>
      <w:r w:rsidRPr="001F3DCD">
        <w:rPr>
          <w:rFonts w:ascii="Times New Roman" w:eastAsia="Arial Unicode MS" w:hAnsi="Times New Roman" w:cs="Times New Roman"/>
          <w:color w:val="000000"/>
          <w:sz w:val="28"/>
          <w:szCs w:val="28"/>
          <w:lang w:val="en-US"/>
        </w:rPr>
        <w:t>l din solu</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ia de probă ob</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inută conform sec</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iunii 5.1.</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Se men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ine placa sub azot (3.8) până în momentul în care este cromatografiată.</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5.2.2.   Developare</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Se pune placa într-un tanc în prealabil suflat cu azot (3.8), saturat cu unul dintre cei patru solven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i (3.22),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se lasă la developat la temperatura camerei (20 până la 25 °C), în întuneric, până când frontul de solvent migrează aproximativ 15 cm fa</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ă de linia de bază.</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xml:space="preserve">Se îndepărtează placa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se usucă sub azot (3.8) la temperatura camerei.</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5.2.3.   Pulverizare</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Se pulverizează placa imediat cu una dintre cele patru solu</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ii specificate la punctul 3.23.</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5.2.4.   Identificare</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Se compară valoarea R</w:t>
      </w:r>
      <w:r w:rsidRPr="001F3DCD">
        <w:rPr>
          <w:rFonts w:ascii="Times New Roman" w:eastAsia="Arial Unicode MS" w:hAnsi="Times New Roman" w:cs="Times New Roman"/>
          <w:color w:val="000000"/>
          <w:sz w:val="28"/>
          <w:szCs w:val="28"/>
          <w:vertAlign w:val="subscript"/>
          <w:lang w:val="en-US"/>
        </w:rPr>
        <w:t>f</w:t>
      </w:r>
      <w:r w:rsidRPr="001F3DCD">
        <w:rPr>
          <w:rFonts w:ascii="Times New Roman" w:eastAsia="Arial Unicode MS" w:hAnsi="Times New Roman" w:cs="Times New Roman"/>
          <w:color w:val="000000"/>
          <w:sz w:val="28"/>
          <w:szCs w:val="28"/>
          <w:lang w:val="en-US"/>
        </w:rPr>
        <w:t>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culoarea ob</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inută pentru probă cu acelea ale substan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elor de referin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ă cromatografiate.</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Tabelul I exemplifică valorile R</w:t>
      </w:r>
      <w:r w:rsidRPr="001F3DCD">
        <w:rPr>
          <w:rFonts w:ascii="Times New Roman" w:eastAsia="Arial Unicode MS" w:hAnsi="Times New Roman" w:cs="Times New Roman"/>
          <w:color w:val="000000"/>
          <w:sz w:val="28"/>
          <w:szCs w:val="28"/>
          <w:vertAlign w:val="subscript"/>
          <w:lang w:val="en-US"/>
        </w:rPr>
        <w:t>f</w:t>
      </w:r>
      <w:r w:rsidRPr="001F3DCD">
        <w:rPr>
          <w:rFonts w:ascii="Times New Roman" w:eastAsia="Arial Unicode MS" w:hAnsi="Times New Roman" w:cs="Times New Roman"/>
          <w:color w:val="000000"/>
          <w:sz w:val="28"/>
          <w:szCs w:val="28"/>
          <w:lang w:val="en-US"/>
        </w:rPr>
        <w:t>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culorile pentru fiecare substan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ă, în func</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ie de solvent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de indicatorul folosit.</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În cazul unei identificări incerte, confirmarea poate fi uneori realizată printr-o metodă de fixare, adăugând la extractul de probă solu</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ia de substan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ă de referin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ă corespunzătoare.</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5.2.5.   Estimare semicantitativă</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Se compară vizual intensitatea petelor pentru fiecare substan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ă identificată la 5.2.4. cu un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ir adecvat de concentra</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ii ale substan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elor de referin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ă.</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În cazul în care concentra</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ia uneia sau a mai multor substan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e găsite în probă este excesivă, se diluează extractul de probă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se repetă măsurarea.</w:t>
      </w:r>
    </w:p>
    <w:p w:rsidR="00143BA6" w:rsidRDefault="00143BA6" w:rsidP="00143BA6">
      <w:pPr>
        <w:spacing w:after="0" w:line="240" w:lineRule="auto"/>
        <w:jc w:val="center"/>
        <w:rPr>
          <w:rFonts w:ascii="Times New Roman" w:eastAsia="Arial Unicode MS" w:hAnsi="Times New Roman" w:cs="Times New Roman"/>
          <w:i/>
          <w:iCs/>
          <w:color w:val="000000"/>
          <w:sz w:val="28"/>
          <w:szCs w:val="28"/>
          <w:lang w:val="en-US"/>
        </w:rPr>
      </w:pPr>
      <w:r>
        <w:rPr>
          <w:rFonts w:ascii="Times New Roman" w:eastAsia="Arial Unicode MS" w:hAnsi="Times New Roman" w:cs="Times New Roman"/>
          <w:i/>
          <w:iCs/>
          <w:color w:val="000000"/>
          <w:sz w:val="28"/>
          <w:szCs w:val="28"/>
          <w:lang w:val="en-US"/>
        </w:rPr>
        <w:t xml:space="preserve">                   </w:t>
      </w:r>
    </w:p>
    <w:p w:rsidR="00143BA6" w:rsidRDefault="00143BA6" w:rsidP="00143BA6">
      <w:pPr>
        <w:spacing w:after="0" w:line="240" w:lineRule="auto"/>
        <w:jc w:val="center"/>
        <w:rPr>
          <w:rFonts w:ascii="Times New Roman" w:eastAsia="Arial Unicode MS" w:hAnsi="Times New Roman" w:cs="Times New Roman"/>
          <w:i/>
          <w:iCs/>
          <w:color w:val="000000"/>
          <w:sz w:val="28"/>
          <w:szCs w:val="28"/>
          <w:lang w:val="en-US"/>
        </w:rPr>
      </w:pPr>
      <w:r>
        <w:rPr>
          <w:rFonts w:ascii="Times New Roman" w:eastAsia="Arial Unicode MS" w:hAnsi="Times New Roman" w:cs="Times New Roman"/>
          <w:i/>
          <w:iCs/>
          <w:color w:val="000000"/>
          <w:sz w:val="28"/>
          <w:szCs w:val="28"/>
          <w:lang w:val="en-US"/>
        </w:rPr>
        <w:t xml:space="preserve">                                                                                               </w:t>
      </w:r>
    </w:p>
    <w:p w:rsidR="00143BA6" w:rsidRPr="00623F1A" w:rsidRDefault="00143BA6" w:rsidP="00143BA6">
      <w:pPr>
        <w:spacing w:after="0" w:line="240" w:lineRule="auto"/>
        <w:jc w:val="center"/>
        <w:rPr>
          <w:rFonts w:ascii="Times New Roman" w:eastAsia="Arial Unicode MS" w:hAnsi="Times New Roman" w:cs="Times New Roman"/>
          <w:iCs/>
          <w:color w:val="000000"/>
          <w:sz w:val="28"/>
          <w:szCs w:val="28"/>
          <w:lang w:val="en-US"/>
        </w:rPr>
      </w:pPr>
      <w:r>
        <w:rPr>
          <w:rFonts w:ascii="Times New Roman" w:eastAsia="Arial Unicode MS" w:hAnsi="Times New Roman" w:cs="Times New Roman"/>
          <w:i/>
          <w:iCs/>
          <w:color w:val="000000"/>
          <w:sz w:val="28"/>
          <w:szCs w:val="28"/>
          <w:lang w:val="en-US"/>
        </w:rPr>
        <w:t xml:space="preserve">                                                                  </w:t>
      </w:r>
      <w:r w:rsidRPr="00623F1A">
        <w:rPr>
          <w:rFonts w:ascii="Times New Roman" w:eastAsia="Arial Unicode MS" w:hAnsi="Times New Roman" w:cs="Times New Roman"/>
          <w:iCs/>
          <w:color w:val="000000"/>
          <w:sz w:val="28"/>
          <w:szCs w:val="28"/>
          <w:lang w:val="en-US"/>
        </w:rPr>
        <w:t>T</w:t>
      </w:r>
      <w:r>
        <w:rPr>
          <w:rFonts w:ascii="Times New Roman" w:eastAsia="Arial Unicode MS" w:hAnsi="Times New Roman" w:cs="Times New Roman"/>
          <w:iCs/>
          <w:color w:val="000000"/>
          <w:sz w:val="28"/>
          <w:szCs w:val="28"/>
          <w:lang w:val="en-US"/>
        </w:rPr>
        <w:t>abelul nr.</w:t>
      </w:r>
      <w:r w:rsidRPr="00623F1A">
        <w:rPr>
          <w:rFonts w:ascii="Times New Roman" w:eastAsia="Arial Unicode MS" w:hAnsi="Times New Roman" w:cs="Times New Roman"/>
          <w:iCs/>
          <w:color w:val="000000"/>
          <w:sz w:val="28"/>
          <w:szCs w:val="28"/>
          <w:lang w:val="en-US"/>
        </w:rPr>
        <w:t xml:space="preserve"> I</w:t>
      </w:r>
    </w:p>
    <w:p w:rsidR="00143BA6" w:rsidRPr="001F3DCD" w:rsidRDefault="00143BA6" w:rsidP="00143BA6">
      <w:pPr>
        <w:spacing w:after="0" w:line="240" w:lineRule="auto"/>
        <w:jc w:val="center"/>
        <w:rPr>
          <w:rFonts w:ascii="Times New Roman" w:eastAsia="Arial Unicode MS" w:hAnsi="Times New Roman" w:cs="Times New Roman"/>
          <w:color w:val="000000"/>
          <w:sz w:val="28"/>
          <w:szCs w:val="28"/>
          <w:lang w:val="en-US"/>
        </w:rPr>
      </w:pPr>
      <w:r w:rsidRPr="005E45D8">
        <w:rPr>
          <w:rFonts w:ascii="Times New Roman" w:eastAsia="Arial Unicode MS" w:hAnsi="Times New Roman" w:cs="Times New Roman"/>
          <w:b/>
          <w:i/>
          <w:iCs/>
          <w:color w:val="000000"/>
          <w:sz w:val="28"/>
          <w:szCs w:val="28"/>
          <w:lang w:val="en-US"/>
        </w:rPr>
        <w:t>Valori R</w:t>
      </w:r>
      <w:r w:rsidRPr="005E45D8">
        <w:rPr>
          <w:rFonts w:ascii="Times New Roman" w:eastAsia="Arial Unicode MS" w:hAnsi="Times New Roman" w:cs="Times New Roman"/>
          <w:b/>
          <w:i/>
          <w:iCs/>
          <w:color w:val="000000"/>
          <w:sz w:val="28"/>
          <w:szCs w:val="28"/>
          <w:vertAlign w:val="subscript"/>
          <w:lang w:val="en-US"/>
        </w:rPr>
        <w:t>f</w:t>
      </w:r>
      <w:r w:rsidRPr="005E45D8">
        <w:rPr>
          <w:rFonts w:ascii="Times New Roman" w:eastAsia="Arial Unicode MS" w:hAnsi="Times New Roman" w:cs="Times New Roman"/>
          <w:b/>
          <w:i/>
          <w:iCs/>
          <w:color w:val="000000"/>
          <w:sz w:val="28"/>
          <w:szCs w:val="28"/>
          <w:lang w:val="en-US"/>
        </w:rPr>
        <w:t> </w:t>
      </w:r>
      <w:r>
        <w:rPr>
          <w:rFonts w:ascii="Times New Roman" w:eastAsia="Arial Unicode MS" w:hAnsi="Times New Roman" w:cs="Times New Roman"/>
          <w:b/>
          <w:i/>
          <w:iCs/>
          <w:color w:val="000000"/>
          <w:sz w:val="28"/>
          <w:szCs w:val="28"/>
          <w:lang w:val="en-US"/>
        </w:rPr>
        <w:t>ş</w:t>
      </w:r>
      <w:r w:rsidRPr="005E45D8">
        <w:rPr>
          <w:rFonts w:ascii="Times New Roman" w:eastAsia="Arial Unicode MS" w:hAnsi="Times New Roman" w:cs="Times New Roman"/>
          <w:b/>
          <w:i/>
          <w:iCs/>
          <w:color w:val="000000"/>
          <w:sz w:val="28"/>
          <w:szCs w:val="28"/>
          <w:lang w:val="en-US"/>
        </w:rPr>
        <w:t>i culorile ob</w:t>
      </w:r>
      <w:r>
        <w:rPr>
          <w:rFonts w:ascii="Times New Roman" w:eastAsia="Arial Unicode MS" w:hAnsi="Times New Roman" w:cs="Times New Roman"/>
          <w:b/>
          <w:i/>
          <w:iCs/>
          <w:color w:val="000000"/>
          <w:sz w:val="28"/>
          <w:szCs w:val="28"/>
          <w:lang w:val="en-US"/>
        </w:rPr>
        <w:t>ţ</w:t>
      </w:r>
      <w:r w:rsidRPr="005E45D8">
        <w:rPr>
          <w:rFonts w:ascii="Times New Roman" w:eastAsia="Arial Unicode MS" w:hAnsi="Times New Roman" w:cs="Times New Roman"/>
          <w:b/>
          <w:i/>
          <w:iCs/>
          <w:color w:val="000000"/>
          <w:sz w:val="28"/>
          <w:szCs w:val="28"/>
          <w:lang w:val="en-US"/>
        </w:rPr>
        <w:t>inute imediat după pulverizare</w:t>
      </w:r>
    </w:p>
    <w:tbl>
      <w:tblPr>
        <w:tblW w:w="9373"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1236"/>
        <w:gridCol w:w="821"/>
        <w:gridCol w:w="850"/>
        <w:gridCol w:w="850"/>
        <w:gridCol w:w="850"/>
        <w:gridCol w:w="1226"/>
        <w:gridCol w:w="1226"/>
        <w:gridCol w:w="1357"/>
        <w:gridCol w:w="957"/>
      </w:tblGrid>
      <w:tr w:rsidR="00143BA6" w:rsidRPr="001F3DCD" w:rsidTr="00FC52A2">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143BA6" w:rsidRPr="00623F1A" w:rsidRDefault="00143BA6" w:rsidP="00FC52A2">
            <w:pPr>
              <w:spacing w:after="0" w:line="240" w:lineRule="auto"/>
              <w:jc w:val="center"/>
              <w:rPr>
                <w:rFonts w:ascii="Times New Roman" w:eastAsia="Times New Roman" w:hAnsi="Times New Roman" w:cs="Times New Roman"/>
                <w:b/>
                <w:bCs/>
                <w:sz w:val="24"/>
                <w:szCs w:val="24"/>
                <w:lang w:val="en-US"/>
              </w:rPr>
            </w:pPr>
            <w:r w:rsidRPr="00623F1A">
              <w:rPr>
                <w:rFonts w:ascii="Times New Roman" w:eastAsia="Times New Roman" w:hAnsi="Times New Roman" w:cs="Times New Roman"/>
                <w:b/>
                <w:bCs/>
                <w:sz w:val="24"/>
                <w:szCs w:val="24"/>
                <w:lang w:val="en-US"/>
              </w:rPr>
              <w:t>Substan</w:t>
            </w:r>
            <w:r w:rsidR="0095494E">
              <w:rPr>
                <w:rFonts w:ascii="Cambria Math" w:eastAsia="Times New Roman" w:hAnsi="Cambria Math" w:cs="Times New Roman"/>
                <w:b/>
                <w:bCs/>
                <w:sz w:val="24"/>
                <w:szCs w:val="24"/>
                <w:lang w:val="en-US"/>
              </w:rPr>
              <w:t>ţ</w:t>
            </w:r>
            <w:r w:rsidRPr="00623F1A">
              <w:rPr>
                <w:rFonts w:ascii="Times New Roman" w:eastAsia="Times New Roman" w:hAnsi="Times New Roman" w:cs="Times New Roman"/>
                <w:b/>
                <w:bCs/>
                <w:sz w:val="24"/>
                <w:szCs w:val="24"/>
                <w:lang w:val="en-US"/>
              </w:rPr>
              <w:t>e dereferin</w:t>
            </w:r>
            <w:r w:rsidR="0095494E">
              <w:rPr>
                <w:rFonts w:ascii="Cambria Math" w:eastAsia="Times New Roman" w:hAnsi="Cambria Math" w:cs="Times New Roman"/>
                <w:b/>
                <w:bCs/>
                <w:sz w:val="24"/>
                <w:szCs w:val="24"/>
                <w:lang w:val="en-US"/>
              </w:rPr>
              <w:t>ţ</w:t>
            </w:r>
            <w:r w:rsidRPr="00623F1A">
              <w:rPr>
                <w:rFonts w:ascii="Times New Roman" w:eastAsia="Times New Roman" w:hAnsi="Times New Roman" w:cs="Times New Roman"/>
                <w:b/>
                <w:bCs/>
                <w:sz w:val="24"/>
                <w:szCs w:val="24"/>
                <w:lang w:val="en-US"/>
              </w:rPr>
              <w:t>ă</w:t>
            </w:r>
          </w:p>
          <w:p w:rsidR="00143BA6" w:rsidRPr="00623F1A" w:rsidRDefault="00143BA6" w:rsidP="00FC52A2">
            <w:pPr>
              <w:spacing w:after="0" w:line="240" w:lineRule="auto"/>
              <w:jc w:val="center"/>
              <w:rPr>
                <w:rFonts w:ascii="Times New Roman" w:eastAsia="Times New Roman" w:hAnsi="Times New Roman" w:cs="Times New Roman"/>
                <w:b/>
                <w:bCs/>
                <w:sz w:val="24"/>
                <w:szCs w:val="24"/>
                <w:lang w:val="en-US"/>
              </w:rPr>
            </w:pPr>
            <w:r w:rsidRPr="00623F1A">
              <w:rPr>
                <w:rFonts w:ascii="Times New Roman" w:eastAsia="Times New Roman" w:hAnsi="Times New Roman" w:cs="Times New Roman"/>
                <w:b/>
                <w:bCs/>
                <w:sz w:val="24"/>
                <w:szCs w:val="24"/>
                <w:lang w:val="en-US"/>
              </w:rPr>
              <w:t>(3.20)</w:t>
            </w:r>
          </w:p>
        </w:tc>
        <w:tc>
          <w:tcPr>
            <w:tcW w:w="3336" w:type="dxa"/>
            <w:gridSpan w:val="4"/>
            <w:tcBorders>
              <w:top w:val="outset" w:sz="6" w:space="0" w:color="auto"/>
              <w:left w:val="outset" w:sz="6" w:space="0" w:color="auto"/>
              <w:bottom w:val="outset" w:sz="6" w:space="0" w:color="auto"/>
              <w:right w:val="outset" w:sz="6" w:space="0" w:color="auto"/>
            </w:tcBorders>
            <w:hideMark/>
          </w:tcPr>
          <w:p w:rsidR="00143BA6" w:rsidRPr="00623F1A" w:rsidRDefault="00143BA6" w:rsidP="00FC52A2">
            <w:pPr>
              <w:spacing w:after="0" w:line="240" w:lineRule="auto"/>
              <w:jc w:val="both"/>
              <w:rPr>
                <w:rFonts w:ascii="Times New Roman" w:eastAsia="Times New Roman" w:hAnsi="Times New Roman" w:cs="Times New Roman"/>
                <w:b/>
                <w:bCs/>
                <w:sz w:val="24"/>
                <w:szCs w:val="24"/>
                <w:lang w:val="en-US"/>
              </w:rPr>
            </w:pPr>
            <w:r w:rsidRPr="00623F1A">
              <w:rPr>
                <w:rFonts w:ascii="Times New Roman" w:eastAsia="Times New Roman" w:hAnsi="Times New Roman" w:cs="Times New Roman"/>
                <w:b/>
                <w:bCs/>
                <w:sz w:val="24"/>
                <w:szCs w:val="24"/>
                <w:lang w:val="en-US"/>
              </w:rPr>
              <w:t>Solven</w:t>
            </w:r>
            <w:r w:rsidR="0095494E">
              <w:rPr>
                <w:rFonts w:ascii="Cambria Math" w:eastAsia="Times New Roman" w:hAnsi="Cambria Math" w:cs="Times New Roman"/>
                <w:b/>
                <w:bCs/>
                <w:sz w:val="24"/>
                <w:szCs w:val="24"/>
                <w:lang w:val="en-US"/>
              </w:rPr>
              <w:t>ţ</w:t>
            </w:r>
            <w:r w:rsidRPr="00623F1A">
              <w:rPr>
                <w:rFonts w:ascii="Times New Roman" w:eastAsia="Times New Roman" w:hAnsi="Times New Roman" w:cs="Times New Roman"/>
                <w:b/>
                <w:bCs/>
                <w:sz w:val="24"/>
                <w:szCs w:val="24"/>
                <w:lang w:val="en-US"/>
              </w:rPr>
              <w:t>i de developare</w:t>
            </w:r>
          </w:p>
        </w:tc>
        <w:tc>
          <w:tcPr>
            <w:tcW w:w="4801" w:type="dxa"/>
            <w:gridSpan w:val="4"/>
            <w:tcBorders>
              <w:top w:val="outset" w:sz="6" w:space="0" w:color="auto"/>
              <w:left w:val="outset" w:sz="6" w:space="0" w:color="auto"/>
              <w:bottom w:val="outset" w:sz="6" w:space="0" w:color="auto"/>
              <w:right w:val="outset" w:sz="6" w:space="0" w:color="auto"/>
            </w:tcBorders>
            <w:hideMark/>
          </w:tcPr>
          <w:p w:rsidR="00143BA6" w:rsidRPr="00D84E12" w:rsidRDefault="00143BA6" w:rsidP="00FC52A2">
            <w:pPr>
              <w:spacing w:after="0" w:line="240" w:lineRule="auto"/>
              <w:jc w:val="both"/>
              <w:rPr>
                <w:rFonts w:ascii="Times New Roman" w:eastAsia="Times New Roman" w:hAnsi="Times New Roman" w:cs="Times New Roman"/>
                <w:b/>
                <w:bCs/>
                <w:sz w:val="24"/>
                <w:szCs w:val="24"/>
              </w:rPr>
            </w:pPr>
            <w:r w:rsidRPr="00623F1A">
              <w:rPr>
                <w:rFonts w:ascii="Times New Roman" w:eastAsia="Times New Roman" w:hAnsi="Times New Roman" w:cs="Times New Roman"/>
                <w:b/>
                <w:bCs/>
                <w:sz w:val="24"/>
                <w:szCs w:val="24"/>
                <w:lang w:val="en-US"/>
              </w:rPr>
              <w:t>Spray-uri indic</w:t>
            </w:r>
            <w:r w:rsidRPr="00D84E12">
              <w:rPr>
                <w:rFonts w:ascii="Times New Roman" w:eastAsia="Times New Roman" w:hAnsi="Times New Roman" w:cs="Times New Roman"/>
                <w:b/>
                <w:bCs/>
                <w:sz w:val="24"/>
                <w:szCs w:val="24"/>
              </w:rPr>
              <w:t>atoare</w:t>
            </w:r>
          </w:p>
        </w:tc>
      </w:tr>
      <w:tr w:rsidR="00143BA6" w:rsidRPr="001F3DCD" w:rsidTr="00FC52A2">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143BA6" w:rsidRPr="00D84E12" w:rsidRDefault="00143BA6" w:rsidP="00FC52A2">
            <w:pPr>
              <w:spacing w:after="0" w:line="240" w:lineRule="auto"/>
              <w:rPr>
                <w:rFonts w:ascii="Times New Roman" w:eastAsia="Times New Roman" w:hAnsi="Times New Roman" w:cs="Times New Roman"/>
                <w:b/>
                <w:bCs/>
                <w:sz w:val="24"/>
                <w:szCs w:val="24"/>
              </w:rPr>
            </w:pPr>
          </w:p>
        </w:tc>
        <w:tc>
          <w:tcPr>
            <w:tcW w:w="3336" w:type="dxa"/>
            <w:gridSpan w:val="4"/>
            <w:tcBorders>
              <w:top w:val="outset" w:sz="6" w:space="0" w:color="auto"/>
              <w:left w:val="outset" w:sz="6" w:space="0" w:color="auto"/>
              <w:bottom w:val="outset" w:sz="6" w:space="0" w:color="auto"/>
              <w:right w:val="outset" w:sz="6" w:space="0" w:color="auto"/>
            </w:tcBorders>
            <w:hideMark/>
          </w:tcPr>
          <w:p w:rsidR="00143BA6" w:rsidRPr="00D84E12" w:rsidRDefault="00143BA6" w:rsidP="00FC52A2">
            <w:pPr>
              <w:spacing w:after="0" w:line="240" w:lineRule="auto"/>
              <w:jc w:val="both"/>
              <w:rPr>
                <w:rFonts w:ascii="Times New Roman" w:eastAsia="Times New Roman" w:hAnsi="Times New Roman" w:cs="Times New Roman"/>
                <w:b/>
                <w:bCs/>
                <w:sz w:val="24"/>
                <w:szCs w:val="24"/>
              </w:rPr>
            </w:pPr>
            <w:r w:rsidRPr="00D84E12">
              <w:rPr>
                <w:rFonts w:ascii="Times New Roman" w:eastAsia="Times New Roman" w:hAnsi="Times New Roman" w:cs="Times New Roman"/>
                <w:b/>
                <w:bCs/>
                <w:sz w:val="24"/>
                <w:szCs w:val="24"/>
              </w:rPr>
              <w:t>Valori R</w:t>
            </w:r>
            <w:r w:rsidRPr="00D84E12">
              <w:rPr>
                <w:rFonts w:ascii="Times New Roman" w:eastAsia="Times New Roman" w:hAnsi="Times New Roman" w:cs="Times New Roman"/>
                <w:b/>
                <w:bCs/>
                <w:sz w:val="24"/>
                <w:szCs w:val="24"/>
                <w:vertAlign w:val="subscript"/>
              </w:rPr>
              <w:t>f</w:t>
            </w:r>
          </w:p>
        </w:tc>
        <w:tc>
          <w:tcPr>
            <w:tcW w:w="4801" w:type="dxa"/>
            <w:gridSpan w:val="4"/>
            <w:tcBorders>
              <w:top w:val="outset" w:sz="6" w:space="0" w:color="auto"/>
              <w:left w:val="outset" w:sz="6" w:space="0" w:color="auto"/>
              <w:bottom w:val="outset" w:sz="6" w:space="0" w:color="auto"/>
              <w:right w:val="outset" w:sz="6" w:space="0" w:color="auto"/>
            </w:tcBorders>
            <w:hideMark/>
          </w:tcPr>
          <w:p w:rsidR="00143BA6" w:rsidRPr="00D84E12" w:rsidRDefault="00143BA6" w:rsidP="00FC52A2">
            <w:pPr>
              <w:spacing w:after="0" w:line="240" w:lineRule="auto"/>
              <w:jc w:val="both"/>
              <w:rPr>
                <w:rFonts w:ascii="Times New Roman" w:eastAsia="Times New Roman" w:hAnsi="Times New Roman" w:cs="Times New Roman"/>
                <w:b/>
                <w:bCs/>
                <w:sz w:val="24"/>
                <w:szCs w:val="24"/>
              </w:rPr>
            </w:pPr>
            <w:r w:rsidRPr="00D84E12">
              <w:rPr>
                <w:rFonts w:ascii="Times New Roman" w:eastAsia="Times New Roman" w:hAnsi="Times New Roman" w:cs="Times New Roman"/>
                <w:b/>
                <w:bCs/>
                <w:sz w:val="24"/>
                <w:szCs w:val="24"/>
              </w:rPr>
              <w:t>Culori rezultate</w:t>
            </w:r>
          </w:p>
        </w:tc>
      </w:tr>
      <w:tr w:rsidR="00143BA6" w:rsidRPr="001F3DCD" w:rsidTr="00FC52A2">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143BA6" w:rsidRPr="00D84E12" w:rsidRDefault="00143BA6" w:rsidP="00FC52A2">
            <w:pPr>
              <w:spacing w:after="0" w:line="240" w:lineRule="auto"/>
              <w:rPr>
                <w:rFonts w:ascii="Times New Roman" w:eastAsia="Times New Roman" w:hAnsi="Times New Roman" w:cs="Times New Roman"/>
                <w:b/>
                <w:bCs/>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143BA6" w:rsidRPr="00D84E12" w:rsidRDefault="00143BA6" w:rsidP="00FC52A2">
            <w:pPr>
              <w:spacing w:after="0" w:line="240" w:lineRule="auto"/>
              <w:ind w:right="-29"/>
              <w:jc w:val="both"/>
              <w:rPr>
                <w:rFonts w:ascii="Times New Roman" w:eastAsia="Times New Roman" w:hAnsi="Times New Roman" w:cs="Times New Roman"/>
                <w:b/>
                <w:bCs/>
                <w:sz w:val="24"/>
                <w:szCs w:val="24"/>
              </w:rPr>
            </w:pPr>
            <w:r w:rsidRPr="00D84E12">
              <w:rPr>
                <w:rFonts w:ascii="Times New Roman" w:eastAsia="Times New Roman" w:hAnsi="Times New Roman" w:cs="Times New Roman"/>
                <w:b/>
                <w:bCs/>
                <w:sz w:val="24"/>
                <w:szCs w:val="24"/>
              </w:rPr>
              <w:t>(3.22.1)</w:t>
            </w:r>
          </w:p>
        </w:tc>
        <w:tc>
          <w:tcPr>
            <w:tcW w:w="0" w:type="auto"/>
            <w:tcBorders>
              <w:top w:val="outset" w:sz="6" w:space="0" w:color="auto"/>
              <w:left w:val="outset" w:sz="6" w:space="0" w:color="auto"/>
              <w:bottom w:val="outset" w:sz="6" w:space="0" w:color="auto"/>
              <w:right w:val="outset" w:sz="6" w:space="0" w:color="auto"/>
            </w:tcBorders>
            <w:hideMark/>
          </w:tcPr>
          <w:p w:rsidR="00143BA6" w:rsidRPr="00D84E12" w:rsidRDefault="00143BA6" w:rsidP="00FC52A2">
            <w:pPr>
              <w:spacing w:after="0" w:line="240" w:lineRule="auto"/>
              <w:jc w:val="both"/>
              <w:rPr>
                <w:rFonts w:ascii="Times New Roman" w:eastAsia="Times New Roman" w:hAnsi="Times New Roman" w:cs="Times New Roman"/>
                <w:b/>
                <w:bCs/>
                <w:sz w:val="24"/>
                <w:szCs w:val="24"/>
              </w:rPr>
            </w:pPr>
            <w:r w:rsidRPr="00D84E12">
              <w:rPr>
                <w:rFonts w:ascii="Times New Roman" w:eastAsia="Times New Roman" w:hAnsi="Times New Roman" w:cs="Times New Roman"/>
                <w:b/>
                <w:bCs/>
                <w:sz w:val="24"/>
                <w:szCs w:val="24"/>
              </w:rPr>
              <w:t>(3.22.2)</w:t>
            </w:r>
          </w:p>
        </w:tc>
        <w:tc>
          <w:tcPr>
            <w:tcW w:w="0" w:type="auto"/>
            <w:tcBorders>
              <w:top w:val="outset" w:sz="6" w:space="0" w:color="auto"/>
              <w:left w:val="outset" w:sz="6" w:space="0" w:color="auto"/>
              <w:bottom w:val="outset" w:sz="6" w:space="0" w:color="auto"/>
              <w:right w:val="outset" w:sz="6" w:space="0" w:color="auto"/>
            </w:tcBorders>
            <w:hideMark/>
          </w:tcPr>
          <w:p w:rsidR="00143BA6" w:rsidRPr="00D84E12" w:rsidRDefault="00143BA6" w:rsidP="00FC52A2">
            <w:pPr>
              <w:spacing w:after="0" w:line="240" w:lineRule="auto"/>
              <w:jc w:val="both"/>
              <w:rPr>
                <w:rFonts w:ascii="Times New Roman" w:eastAsia="Times New Roman" w:hAnsi="Times New Roman" w:cs="Times New Roman"/>
                <w:b/>
                <w:bCs/>
                <w:sz w:val="24"/>
                <w:szCs w:val="24"/>
              </w:rPr>
            </w:pPr>
            <w:r w:rsidRPr="00D84E12">
              <w:rPr>
                <w:rFonts w:ascii="Times New Roman" w:eastAsia="Times New Roman" w:hAnsi="Times New Roman" w:cs="Times New Roman"/>
                <w:b/>
                <w:bCs/>
                <w:sz w:val="24"/>
                <w:szCs w:val="24"/>
              </w:rPr>
              <w:t>(3.22.3)</w:t>
            </w:r>
          </w:p>
        </w:tc>
        <w:tc>
          <w:tcPr>
            <w:tcW w:w="815" w:type="dxa"/>
            <w:tcBorders>
              <w:top w:val="outset" w:sz="6" w:space="0" w:color="auto"/>
              <w:left w:val="outset" w:sz="6" w:space="0" w:color="auto"/>
              <w:bottom w:val="outset" w:sz="6" w:space="0" w:color="auto"/>
              <w:right w:val="outset" w:sz="6" w:space="0" w:color="auto"/>
            </w:tcBorders>
            <w:hideMark/>
          </w:tcPr>
          <w:p w:rsidR="00143BA6" w:rsidRPr="00D84E12" w:rsidRDefault="00143BA6" w:rsidP="00FC52A2">
            <w:pPr>
              <w:spacing w:after="0" w:line="240" w:lineRule="auto"/>
              <w:jc w:val="both"/>
              <w:rPr>
                <w:rFonts w:ascii="Times New Roman" w:eastAsia="Times New Roman" w:hAnsi="Times New Roman" w:cs="Times New Roman"/>
                <w:b/>
                <w:bCs/>
                <w:sz w:val="24"/>
                <w:szCs w:val="24"/>
              </w:rPr>
            </w:pPr>
            <w:r w:rsidRPr="00D84E12">
              <w:rPr>
                <w:rFonts w:ascii="Times New Roman" w:eastAsia="Times New Roman" w:hAnsi="Times New Roman" w:cs="Times New Roman"/>
                <w:b/>
                <w:bCs/>
                <w:sz w:val="24"/>
                <w:szCs w:val="24"/>
              </w:rPr>
              <w:t>(3.22.4)</w:t>
            </w:r>
          </w:p>
        </w:tc>
        <w:tc>
          <w:tcPr>
            <w:tcW w:w="1261" w:type="dxa"/>
            <w:tcBorders>
              <w:top w:val="outset" w:sz="6" w:space="0" w:color="auto"/>
              <w:left w:val="outset" w:sz="6" w:space="0" w:color="auto"/>
              <w:bottom w:val="outset" w:sz="6" w:space="0" w:color="auto"/>
              <w:right w:val="outset" w:sz="6" w:space="0" w:color="auto"/>
            </w:tcBorders>
            <w:hideMark/>
          </w:tcPr>
          <w:p w:rsidR="00143BA6" w:rsidRPr="00D84E12" w:rsidRDefault="00143BA6" w:rsidP="00FC52A2">
            <w:pPr>
              <w:spacing w:after="0" w:line="240" w:lineRule="auto"/>
              <w:jc w:val="center"/>
              <w:rPr>
                <w:rFonts w:ascii="Times New Roman" w:eastAsia="Times New Roman" w:hAnsi="Times New Roman" w:cs="Times New Roman"/>
                <w:b/>
                <w:bCs/>
                <w:sz w:val="24"/>
                <w:szCs w:val="24"/>
              </w:rPr>
            </w:pPr>
            <w:r w:rsidRPr="00D84E12">
              <w:rPr>
                <w:rFonts w:ascii="Times New Roman" w:eastAsia="Times New Roman" w:hAnsi="Times New Roman" w:cs="Times New Roman"/>
                <w:b/>
                <w:bCs/>
                <w:sz w:val="24"/>
                <w:szCs w:val="24"/>
              </w:rPr>
              <w:t>Diazo</w:t>
            </w:r>
          </w:p>
          <w:p w:rsidR="00143BA6" w:rsidRPr="00D84E12" w:rsidRDefault="00143BA6" w:rsidP="00FC52A2">
            <w:pPr>
              <w:spacing w:after="0" w:line="240" w:lineRule="auto"/>
              <w:jc w:val="center"/>
              <w:rPr>
                <w:rFonts w:ascii="Times New Roman" w:eastAsia="Times New Roman" w:hAnsi="Times New Roman" w:cs="Times New Roman"/>
                <w:b/>
                <w:bCs/>
                <w:sz w:val="24"/>
                <w:szCs w:val="24"/>
              </w:rPr>
            </w:pPr>
            <w:r w:rsidRPr="00D84E12">
              <w:rPr>
                <w:rFonts w:ascii="Times New Roman" w:eastAsia="Times New Roman" w:hAnsi="Times New Roman" w:cs="Times New Roman"/>
                <w:b/>
                <w:bCs/>
                <w:sz w:val="24"/>
                <w:szCs w:val="24"/>
              </w:rPr>
              <w:t>(3.23.1)</w:t>
            </w:r>
          </w:p>
        </w:tc>
        <w:tc>
          <w:tcPr>
            <w:tcW w:w="0" w:type="auto"/>
            <w:tcBorders>
              <w:top w:val="outset" w:sz="6" w:space="0" w:color="auto"/>
              <w:left w:val="outset" w:sz="6" w:space="0" w:color="auto"/>
              <w:bottom w:val="outset" w:sz="6" w:space="0" w:color="auto"/>
              <w:right w:val="outset" w:sz="6" w:space="0" w:color="auto"/>
            </w:tcBorders>
            <w:hideMark/>
          </w:tcPr>
          <w:p w:rsidR="00143BA6" w:rsidRPr="00D84E12" w:rsidRDefault="00143BA6" w:rsidP="00FC52A2">
            <w:pPr>
              <w:spacing w:after="0" w:line="240" w:lineRule="auto"/>
              <w:jc w:val="center"/>
              <w:rPr>
                <w:rFonts w:ascii="Times New Roman" w:eastAsia="Times New Roman" w:hAnsi="Times New Roman" w:cs="Times New Roman"/>
                <w:b/>
                <w:bCs/>
                <w:sz w:val="24"/>
                <w:szCs w:val="24"/>
              </w:rPr>
            </w:pPr>
            <w:r w:rsidRPr="00D84E12">
              <w:rPr>
                <w:rFonts w:ascii="Times New Roman" w:eastAsia="Times New Roman" w:hAnsi="Times New Roman" w:cs="Times New Roman"/>
                <w:b/>
                <w:bCs/>
                <w:sz w:val="24"/>
                <w:szCs w:val="24"/>
              </w:rPr>
              <w:t>Ehrlich</w:t>
            </w:r>
          </w:p>
          <w:p w:rsidR="00143BA6" w:rsidRPr="00D84E12" w:rsidRDefault="00143BA6" w:rsidP="00FC52A2">
            <w:pPr>
              <w:spacing w:after="0" w:line="240" w:lineRule="auto"/>
              <w:jc w:val="center"/>
              <w:rPr>
                <w:rFonts w:ascii="Times New Roman" w:eastAsia="Times New Roman" w:hAnsi="Times New Roman" w:cs="Times New Roman"/>
                <w:b/>
                <w:bCs/>
                <w:sz w:val="24"/>
                <w:szCs w:val="24"/>
              </w:rPr>
            </w:pPr>
            <w:r w:rsidRPr="00D84E12">
              <w:rPr>
                <w:rFonts w:ascii="Times New Roman" w:eastAsia="Times New Roman" w:hAnsi="Times New Roman" w:cs="Times New Roman"/>
                <w:b/>
                <w:bCs/>
                <w:sz w:val="24"/>
                <w:szCs w:val="24"/>
              </w:rPr>
              <w:t>(3.23.2)</w:t>
            </w:r>
          </w:p>
        </w:tc>
        <w:tc>
          <w:tcPr>
            <w:tcW w:w="0" w:type="auto"/>
            <w:tcBorders>
              <w:top w:val="outset" w:sz="6" w:space="0" w:color="auto"/>
              <w:left w:val="outset" w:sz="6" w:space="0" w:color="auto"/>
              <w:bottom w:val="outset" w:sz="6" w:space="0" w:color="auto"/>
              <w:right w:val="outset" w:sz="6" w:space="0" w:color="auto"/>
            </w:tcBorders>
            <w:hideMark/>
          </w:tcPr>
          <w:p w:rsidR="00143BA6" w:rsidRPr="00D84E12" w:rsidRDefault="00143BA6" w:rsidP="00FC52A2">
            <w:pPr>
              <w:spacing w:after="0" w:line="240" w:lineRule="auto"/>
              <w:jc w:val="center"/>
              <w:rPr>
                <w:rFonts w:ascii="Times New Roman" w:eastAsia="Times New Roman" w:hAnsi="Times New Roman" w:cs="Times New Roman"/>
                <w:b/>
                <w:bCs/>
                <w:sz w:val="24"/>
                <w:szCs w:val="24"/>
              </w:rPr>
            </w:pPr>
            <w:r w:rsidRPr="00D84E12">
              <w:rPr>
                <w:rFonts w:ascii="Times New Roman" w:eastAsia="Times New Roman" w:hAnsi="Times New Roman" w:cs="Times New Roman"/>
                <w:b/>
                <w:bCs/>
                <w:sz w:val="24"/>
                <w:szCs w:val="24"/>
              </w:rPr>
              <w:t>Dimetilfenol</w:t>
            </w:r>
          </w:p>
          <w:p w:rsidR="00143BA6" w:rsidRPr="00D84E12" w:rsidRDefault="00143BA6" w:rsidP="00FC52A2">
            <w:pPr>
              <w:spacing w:after="0" w:line="240" w:lineRule="auto"/>
              <w:jc w:val="center"/>
              <w:rPr>
                <w:rFonts w:ascii="Times New Roman" w:eastAsia="Times New Roman" w:hAnsi="Times New Roman" w:cs="Times New Roman"/>
                <w:b/>
                <w:bCs/>
                <w:sz w:val="24"/>
                <w:szCs w:val="24"/>
              </w:rPr>
            </w:pPr>
            <w:r w:rsidRPr="00D84E12">
              <w:rPr>
                <w:rFonts w:ascii="Times New Roman" w:eastAsia="Times New Roman" w:hAnsi="Times New Roman" w:cs="Times New Roman"/>
                <w:b/>
                <w:bCs/>
                <w:sz w:val="24"/>
                <w:szCs w:val="24"/>
              </w:rPr>
              <w:t>(3.23.3)</w:t>
            </w:r>
          </w:p>
        </w:tc>
        <w:tc>
          <w:tcPr>
            <w:tcW w:w="0" w:type="auto"/>
            <w:tcBorders>
              <w:top w:val="outset" w:sz="6" w:space="0" w:color="auto"/>
              <w:left w:val="outset" w:sz="6" w:space="0" w:color="auto"/>
              <w:bottom w:val="outset" w:sz="6" w:space="0" w:color="auto"/>
              <w:right w:val="outset" w:sz="6" w:space="0" w:color="auto"/>
            </w:tcBorders>
            <w:hideMark/>
          </w:tcPr>
          <w:p w:rsidR="00143BA6" w:rsidRPr="00D84E12" w:rsidRDefault="00143BA6" w:rsidP="00FC52A2">
            <w:pPr>
              <w:spacing w:after="0" w:line="240" w:lineRule="auto"/>
              <w:jc w:val="center"/>
              <w:rPr>
                <w:rFonts w:ascii="Times New Roman" w:eastAsia="Times New Roman" w:hAnsi="Times New Roman" w:cs="Times New Roman"/>
                <w:b/>
                <w:bCs/>
                <w:sz w:val="24"/>
                <w:szCs w:val="24"/>
              </w:rPr>
            </w:pPr>
            <w:r w:rsidRPr="00D84E12">
              <w:rPr>
                <w:rFonts w:ascii="Times New Roman" w:eastAsia="Times New Roman" w:hAnsi="Times New Roman" w:cs="Times New Roman"/>
                <w:b/>
                <w:bCs/>
                <w:sz w:val="24"/>
                <w:szCs w:val="24"/>
              </w:rPr>
              <w:t>AgNO</w:t>
            </w:r>
          </w:p>
          <w:p w:rsidR="00143BA6" w:rsidRPr="00D84E12" w:rsidRDefault="00143BA6" w:rsidP="00FC52A2">
            <w:pPr>
              <w:spacing w:after="0" w:line="240" w:lineRule="auto"/>
              <w:jc w:val="center"/>
              <w:rPr>
                <w:rFonts w:ascii="Times New Roman" w:eastAsia="Times New Roman" w:hAnsi="Times New Roman" w:cs="Times New Roman"/>
                <w:b/>
                <w:bCs/>
                <w:sz w:val="24"/>
                <w:szCs w:val="24"/>
              </w:rPr>
            </w:pPr>
            <w:r w:rsidRPr="00D84E12">
              <w:rPr>
                <w:rFonts w:ascii="Times New Roman" w:eastAsia="Times New Roman" w:hAnsi="Times New Roman" w:cs="Times New Roman"/>
                <w:b/>
                <w:bCs/>
                <w:sz w:val="24"/>
                <w:szCs w:val="24"/>
              </w:rPr>
              <w:t>(3.23.4)</w:t>
            </w:r>
          </w:p>
        </w:tc>
      </w:tr>
      <w:tr w:rsidR="00143BA6" w:rsidRPr="001F3DCD" w:rsidTr="00FC52A2">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OPD</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0,62</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0,60</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0,30</w:t>
            </w:r>
          </w:p>
        </w:tc>
        <w:tc>
          <w:tcPr>
            <w:tcW w:w="815"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0,57</w:t>
            </w:r>
          </w:p>
        </w:tc>
        <w:tc>
          <w:tcPr>
            <w:tcW w:w="1261"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maro pal</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maro pal</w:t>
            </w:r>
          </w:p>
        </w:tc>
      </w:tr>
      <w:tr w:rsidR="00143BA6" w:rsidRPr="001F3DCD" w:rsidTr="00FC52A2">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MPD</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0,40</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0,60</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0,47</w:t>
            </w:r>
          </w:p>
        </w:tc>
        <w:tc>
          <w:tcPr>
            <w:tcW w:w="815"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0,48</w:t>
            </w:r>
          </w:p>
        </w:tc>
        <w:tc>
          <w:tcPr>
            <w:tcW w:w="1261"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ind w:right="-34"/>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maro-violet (*)</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galben</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maro pal</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maro pal</w:t>
            </w:r>
          </w:p>
        </w:tc>
      </w:tr>
      <w:tr w:rsidR="00143BA6" w:rsidRPr="001F3DCD" w:rsidTr="00FC52A2">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lastRenderedPageBreak/>
              <w:t>PPD</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0,20</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0,50</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0,30</w:t>
            </w:r>
          </w:p>
        </w:tc>
        <w:tc>
          <w:tcPr>
            <w:tcW w:w="815"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0,48</w:t>
            </w:r>
          </w:p>
        </w:tc>
        <w:tc>
          <w:tcPr>
            <w:tcW w:w="1261"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ind w:right="-34"/>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maro</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ro</w:t>
            </w:r>
            <w:r w:rsidR="0095494E">
              <w:rPr>
                <w:rFonts w:ascii="Cambria Math" w:eastAsia="Times New Roman" w:hAnsi="Cambria Math" w:cs="Cambria Math"/>
                <w:sz w:val="28"/>
                <w:szCs w:val="28"/>
              </w:rPr>
              <w:t>ş</w:t>
            </w:r>
            <w:r w:rsidRPr="001F3DCD">
              <w:rPr>
                <w:rFonts w:ascii="Times New Roman" w:eastAsia="Times New Roman" w:hAnsi="Times New Roman" w:cs="Times New Roman"/>
                <w:sz w:val="28"/>
                <w:szCs w:val="28"/>
              </w:rPr>
              <w:t>u aprins (*)</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violet</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gri</w:t>
            </w:r>
          </w:p>
        </w:tc>
      </w:tr>
      <w:tr w:rsidR="00143BA6" w:rsidRPr="001F3DCD" w:rsidTr="00FC52A2">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OTD</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0,60</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0,60</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0,53</w:t>
            </w:r>
          </w:p>
        </w:tc>
        <w:tc>
          <w:tcPr>
            <w:tcW w:w="815"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0,60</w:t>
            </w:r>
          </w:p>
        </w:tc>
        <w:tc>
          <w:tcPr>
            <w:tcW w:w="1261"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ind w:right="-34"/>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maro (*)</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portocaliu pal</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maro pal</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maro cenu</w:t>
            </w:r>
            <w:r w:rsidR="0095494E">
              <w:rPr>
                <w:rFonts w:ascii="Cambria Math" w:eastAsia="Times New Roman" w:hAnsi="Cambria Math" w:cs="Cambria Math"/>
                <w:sz w:val="28"/>
                <w:szCs w:val="28"/>
              </w:rPr>
              <w:t>ş</w:t>
            </w:r>
            <w:r w:rsidRPr="001F3DCD">
              <w:rPr>
                <w:rFonts w:ascii="Times New Roman" w:eastAsia="Times New Roman" w:hAnsi="Times New Roman" w:cs="Times New Roman"/>
                <w:sz w:val="28"/>
                <w:szCs w:val="28"/>
              </w:rPr>
              <w:t>iu</w:t>
            </w:r>
          </w:p>
        </w:tc>
      </w:tr>
      <w:tr w:rsidR="00143BA6" w:rsidRPr="001F3DCD" w:rsidTr="00FC52A2">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MTD</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0,40</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0,67</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0,45</w:t>
            </w:r>
          </w:p>
        </w:tc>
        <w:tc>
          <w:tcPr>
            <w:tcW w:w="815"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0,60</w:t>
            </w:r>
          </w:p>
        </w:tc>
        <w:tc>
          <w:tcPr>
            <w:tcW w:w="1261" w:type="dxa"/>
            <w:tcBorders>
              <w:top w:val="outset" w:sz="6" w:space="0" w:color="auto"/>
              <w:left w:val="outset" w:sz="6" w:space="0" w:color="auto"/>
              <w:bottom w:val="outset" w:sz="6" w:space="0" w:color="auto"/>
              <w:right w:val="outset" w:sz="6" w:space="0" w:color="auto"/>
            </w:tcBorders>
            <w:hideMark/>
          </w:tcPr>
          <w:p w:rsidR="00143BA6" w:rsidRPr="005E45D8" w:rsidRDefault="00143BA6" w:rsidP="00FC52A2">
            <w:pPr>
              <w:spacing w:after="0" w:line="240" w:lineRule="auto"/>
              <w:ind w:right="-34"/>
              <w:jc w:val="both"/>
              <w:rPr>
                <w:rFonts w:ascii="Times New Roman" w:eastAsia="Times New Roman" w:hAnsi="Times New Roman" w:cs="Times New Roman"/>
                <w:sz w:val="28"/>
                <w:szCs w:val="28"/>
                <w:lang w:val="ro-RO"/>
              </w:rPr>
            </w:pPr>
            <w:r w:rsidRPr="001F3DCD">
              <w:rPr>
                <w:rFonts w:ascii="Times New Roman" w:eastAsia="Times New Roman" w:hAnsi="Times New Roman" w:cs="Times New Roman"/>
                <w:sz w:val="28"/>
                <w:szCs w:val="28"/>
              </w:rPr>
              <w:t>maro ro</w:t>
            </w:r>
            <w:r w:rsidR="0095494E">
              <w:rPr>
                <w:rFonts w:ascii="Cambria Math" w:eastAsia="Times New Roman" w:hAnsi="Cambria Math" w:cs="Cambria Math"/>
                <w:sz w:val="28"/>
                <w:szCs w:val="28"/>
              </w:rPr>
              <w:t>ş</w:t>
            </w:r>
            <w:r w:rsidRPr="001F3DCD">
              <w:rPr>
                <w:rFonts w:ascii="Times New Roman" w:eastAsia="Times New Roman" w:hAnsi="Times New Roman" w:cs="Times New Roman"/>
                <w:sz w:val="28"/>
                <w:szCs w:val="28"/>
              </w:rPr>
              <w:t>iatic *</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galben</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maro</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negru</w:t>
            </w:r>
          </w:p>
        </w:tc>
      </w:tr>
      <w:tr w:rsidR="00143BA6" w:rsidRPr="001F3DCD" w:rsidTr="00FC52A2">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PTD</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0,33</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0,65</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0,37</w:t>
            </w:r>
          </w:p>
        </w:tc>
        <w:tc>
          <w:tcPr>
            <w:tcW w:w="815"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0,70</w:t>
            </w:r>
          </w:p>
        </w:tc>
        <w:tc>
          <w:tcPr>
            <w:tcW w:w="1261"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ind w:right="-34"/>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maro</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portocaliu</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violet (*)</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gri</w:t>
            </w:r>
          </w:p>
        </w:tc>
      </w:tr>
      <w:tr w:rsidR="00143BA6" w:rsidRPr="001F3DCD" w:rsidTr="00FC52A2">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DAP</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0,07</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w:t>
            </w:r>
          </w:p>
        </w:tc>
        <w:tc>
          <w:tcPr>
            <w:tcW w:w="815"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0,05</w:t>
            </w:r>
          </w:p>
        </w:tc>
        <w:tc>
          <w:tcPr>
            <w:tcW w:w="1261"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ind w:right="-34"/>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maro(*)</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portocaliu</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violet</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maro</w:t>
            </w:r>
          </w:p>
        </w:tc>
      </w:tr>
      <w:tr w:rsidR="00143BA6" w:rsidRPr="001F3DCD" w:rsidTr="00FC52A2">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H</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0,50</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0,35</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0,80</w:t>
            </w:r>
          </w:p>
        </w:tc>
        <w:tc>
          <w:tcPr>
            <w:tcW w:w="815"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0,20</w:t>
            </w:r>
          </w:p>
        </w:tc>
        <w:tc>
          <w:tcPr>
            <w:tcW w:w="1261"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portocaliu</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violet</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negru (*)</w:t>
            </w:r>
          </w:p>
        </w:tc>
      </w:tr>
      <w:tr w:rsidR="00143BA6" w:rsidRPr="001F3DCD" w:rsidTr="00FC52A2">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α-N</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0,90</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0,80</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0,90</w:t>
            </w:r>
          </w:p>
        </w:tc>
        <w:tc>
          <w:tcPr>
            <w:tcW w:w="815"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0,75</w:t>
            </w:r>
          </w:p>
        </w:tc>
        <w:tc>
          <w:tcPr>
            <w:tcW w:w="1261"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maro-portocaliu</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violet (*)</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negru</w:t>
            </w:r>
          </w:p>
        </w:tc>
      </w:tr>
      <w:tr w:rsidR="00143BA6" w:rsidRPr="001F3DCD" w:rsidTr="00FC52A2">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P</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0,37</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0,67</w:t>
            </w:r>
          </w:p>
        </w:tc>
        <w:tc>
          <w:tcPr>
            <w:tcW w:w="815"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0,05</w:t>
            </w:r>
          </w:p>
        </w:tc>
        <w:tc>
          <w:tcPr>
            <w:tcW w:w="1261"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maro</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violet foarte pal</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maro foarte pal</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maro (*)</w:t>
            </w:r>
          </w:p>
        </w:tc>
      </w:tr>
      <w:tr w:rsidR="00143BA6" w:rsidRPr="001F3DCD" w:rsidTr="00FC52A2">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R</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0,50</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0,37</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0,80</w:t>
            </w:r>
          </w:p>
        </w:tc>
        <w:tc>
          <w:tcPr>
            <w:tcW w:w="815"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0,17</w:t>
            </w:r>
          </w:p>
        </w:tc>
        <w:tc>
          <w:tcPr>
            <w:tcW w:w="1261"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portocaliu (*)</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violet pal</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maro foarte pal</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maro pal</w:t>
            </w:r>
          </w:p>
        </w:tc>
      </w:tr>
      <w:tr w:rsidR="00143BA6" w:rsidRPr="003D3097" w:rsidTr="00FC52A2">
        <w:trPr>
          <w:tblCellSpacing w:w="0" w:type="dxa"/>
          <w:jc w:val="center"/>
        </w:trPr>
        <w:tc>
          <w:tcPr>
            <w:tcW w:w="0" w:type="auto"/>
            <w:gridSpan w:val="9"/>
            <w:tcBorders>
              <w:top w:val="outset" w:sz="6" w:space="0" w:color="auto"/>
              <w:left w:val="outset" w:sz="6" w:space="0" w:color="auto"/>
              <w:bottom w:val="outset" w:sz="6" w:space="0" w:color="auto"/>
              <w:right w:val="outset" w:sz="6" w:space="0" w:color="auto"/>
            </w:tcBorders>
            <w:vAlign w:val="center"/>
            <w:hideMark/>
          </w:tcPr>
          <w:p w:rsidR="00143BA6" w:rsidRPr="001F3DCD" w:rsidRDefault="00143BA6" w:rsidP="00FC52A2">
            <w:pPr>
              <w:spacing w:after="0" w:line="240" w:lineRule="auto"/>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Observa</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ii</w:t>
            </w:r>
          </w:p>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1.  OPD este indicat numai slab; solventul (3.22.3) trebuie să fie folosit pentru a-l separa clar de OTD.</w:t>
            </w:r>
          </w:p>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2.  (*) Indică developarea celei mai bune culori.</w:t>
            </w:r>
          </w:p>
        </w:tc>
      </w:tr>
    </w:tbl>
    <w:p w:rsidR="00143BA6" w:rsidRDefault="00143BA6" w:rsidP="00143BA6">
      <w:pPr>
        <w:spacing w:after="0" w:line="240" w:lineRule="auto"/>
        <w:rPr>
          <w:rFonts w:ascii="Times New Roman" w:eastAsia="Arial Unicode MS" w:hAnsi="Times New Roman" w:cs="Times New Roman"/>
          <w:b/>
          <w:bCs/>
          <w:color w:val="000000"/>
          <w:sz w:val="28"/>
          <w:szCs w:val="28"/>
          <w:lang w:val="en-US"/>
        </w:rPr>
      </w:pP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6.   EXAMINARE PRIN CROMATOGRAFIE BIDIMENSIONALĂ ÎN STRAT SUB</w:t>
      </w:r>
      <w:r>
        <w:rPr>
          <w:rFonts w:ascii="Times New Roman" w:eastAsia="Arial Unicode MS" w:hAnsi="Times New Roman" w:cs="Times New Roman"/>
          <w:b/>
          <w:bCs/>
          <w:color w:val="000000"/>
          <w:sz w:val="28"/>
          <w:szCs w:val="28"/>
          <w:lang w:val="en-US"/>
        </w:rPr>
        <w:t>Ţ</w:t>
      </w:r>
      <w:r w:rsidRPr="001F3DCD">
        <w:rPr>
          <w:rFonts w:ascii="Times New Roman" w:eastAsia="Arial Unicode MS" w:hAnsi="Times New Roman" w:cs="Times New Roman"/>
          <w:b/>
          <w:bCs/>
          <w:color w:val="000000"/>
          <w:sz w:val="28"/>
          <w:szCs w:val="28"/>
          <w:lang w:val="en-US"/>
        </w:rPr>
        <w:t>IRE</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Acest procedeu bidimensional de cromatografie în strat sub</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ire necesită folosirea unor standarde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reactivi suplimentari.</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6.1.   Substan</w:t>
      </w:r>
      <w:r w:rsidR="0095494E">
        <w:rPr>
          <w:rFonts w:ascii="Cambria Math" w:eastAsia="Arial Unicode MS" w:hAnsi="Cambria Math" w:cs="Cambria Math"/>
          <w:b/>
          <w:bCs/>
          <w:color w:val="000000"/>
          <w:sz w:val="28"/>
          <w:szCs w:val="28"/>
          <w:lang w:val="en-US"/>
        </w:rPr>
        <w:t>ţ</w:t>
      </w:r>
      <w:r w:rsidRPr="001F3DCD">
        <w:rPr>
          <w:rFonts w:ascii="Times New Roman" w:eastAsia="Arial Unicode MS" w:hAnsi="Times New Roman" w:cs="Times New Roman"/>
          <w:b/>
          <w:bCs/>
          <w:color w:val="000000"/>
          <w:sz w:val="28"/>
          <w:szCs w:val="28"/>
          <w:lang w:val="en-US"/>
        </w:rPr>
        <w:t xml:space="preserve">e </w:t>
      </w:r>
      <w:r w:rsidR="0095494E">
        <w:rPr>
          <w:rFonts w:ascii="Cambria Math" w:eastAsia="Arial Unicode MS" w:hAnsi="Cambria Math" w:cs="Cambria Math"/>
          <w:b/>
          <w:bCs/>
          <w:color w:val="000000"/>
          <w:sz w:val="28"/>
          <w:szCs w:val="28"/>
          <w:lang w:val="en-US"/>
        </w:rPr>
        <w:t>ş</w:t>
      </w:r>
      <w:r w:rsidRPr="001F3DCD">
        <w:rPr>
          <w:rFonts w:ascii="Times New Roman" w:eastAsia="Arial Unicode MS" w:hAnsi="Times New Roman" w:cs="Times New Roman"/>
          <w:b/>
          <w:bCs/>
          <w:color w:val="000000"/>
          <w:sz w:val="28"/>
          <w:szCs w:val="28"/>
          <w:lang w:val="en-US"/>
        </w:rPr>
        <w:t>i solu</w:t>
      </w:r>
      <w:r w:rsidR="0095494E">
        <w:rPr>
          <w:rFonts w:ascii="Cambria Math" w:eastAsia="Arial Unicode MS" w:hAnsi="Cambria Math" w:cs="Cambria Math"/>
          <w:b/>
          <w:bCs/>
          <w:color w:val="000000"/>
          <w:sz w:val="28"/>
          <w:szCs w:val="28"/>
          <w:lang w:val="en-US"/>
        </w:rPr>
        <w:t>ţ</w:t>
      </w:r>
      <w:r w:rsidRPr="001F3DCD">
        <w:rPr>
          <w:rFonts w:ascii="Times New Roman" w:eastAsia="Arial Unicode MS" w:hAnsi="Times New Roman" w:cs="Times New Roman"/>
          <w:b/>
          <w:bCs/>
          <w:color w:val="000000"/>
          <w:sz w:val="28"/>
          <w:szCs w:val="28"/>
          <w:lang w:val="en-US"/>
        </w:rPr>
        <w:t>ii de referin</w:t>
      </w:r>
      <w:r w:rsidR="0095494E">
        <w:rPr>
          <w:rFonts w:ascii="Cambria Math" w:eastAsia="Arial Unicode MS" w:hAnsi="Cambria Math" w:cs="Cambria Math"/>
          <w:b/>
          <w:bCs/>
          <w:color w:val="000000"/>
          <w:sz w:val="28"/>
          <w:szCs w:val="28"/>
          <w:lang w:val="en-US"/>
        </w:rPr>
        <w:t>ţ</w:t>
      </w:r>
      <w:r w:rsidRPr="001F3DCD">
        <w:rPr>
          <w:rFonts w:ascii="Times New Roman" w:eastAsia="Arial Unicode MS" w:hAnsi="Times New Roman" w:cs="Times New Roman"/>
          <w:b/>
          <w:bCs/>
          <w:color w:val="000000"/>
          <w:sz w:val="28"/>
          <w:szCs w:val="28"/>
          <w:lang w:val="en-US"/>
        </w:rPr>
        <w:t>ă suplimentare</w:t>
      </w:r>
    </w:p>
    <w:tbl>
      <w:tblPr>
        <w:tblW w:w="3956" w:type="pct"/>
        <w:tblCellSpacing w:w="0" w:type="dxa"/>
        <w:tblCellMar>
          <w:left w:w="0" w:type="dxa"/>
          <w:right w:w="0" w:type="dxa"/>
        </w:tblCellMar>
        <w:tblLook w:val="04A0"/>
      </w:tblPr>
      <w:tblGrid>
        <w:gridCol w:w="709"/>
        <w:gridCol w:w="6692"/>
      </w:tblGrid>
      <w:tr w:rsidR="00143BA6" w:rsidRPr="001F3DCD" w:rsidTr="00FC52A2">
        <w:trPr>
          <w:tblCellSpacing w:w="0" w:type="dxa"/>
        </w:trPr>
        <w:tc>
          <w:tcPr>
            <w:tcW w:w="479"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6.1.1.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β-naftol (β-N)</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313" w:type="pct"/>
        <w:tblCellSpacing w:w="0" w:type="dxa"/>
        <w:tblCellMar>
          <w:left w:w="0" w:type="dxa"/>
          <w:right w:w="0" w:type="dxa"/>
        </w:tblCellMar>
        <w:tblLook w:val="04A0"/>
      </w:tblPr>
      <w:tblGrid>
        <w:gridCol w:w="708"/>
        <w:gridCol w:w="7361"/>
      </w:tblGrid>
      <w:tr w:rsidR="00143BA6" w:rsidRPr="001F3DCD" w:rsidTr="00FC52A2">
        <w:trPr>
          <w:tblCellSpacing w:w="0" w:type="dxa"/>
        </w:trPr>
        <w:tc>
          <w:tcPr>
            <w:tcW w:w="439"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6.1.2.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2-aminofenol (OAP)</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330" w:type="pct"/>
        <w:tblCellSpacing w:w="0" w:type="dxa"/>
        <w:tblCellMar>
          <w:left w:w="0" w:type="dxa"/>
          <w:right w:w="0" w:type="dxa"/>
        </w:tblCellMar>
        <w:tblLook w:val="04A0"/>
      </w:tblPr>
      <w:tblGrid>
        <w:gridCol w:w="710"/>
        <w:gridCol w:w="7391"/>
      </w:tblGrid>
      <w:tr w:rsidR="00143BA6" w:rsidRPr="001F3DCD" w:rsidTr="00FC52A2">
        <w:trPr>
          <w:tblCellSpacing w:w="0" w:type="dxa"/>
        </w:trPr>
        <w:tc>
          <w:tcPr>
            <w:tcW w:w="438"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6.1.3.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3-aminofenol (MAP)</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296" w:type="pct"/>
        <w:tblCellSpacing w:w="0" w:type="dxa"/>
        <w:tblCellMar>
          <w:left w:w="0" w:type="dxa"/>
          <w:right w:w="0" w:type="dxa"/>
        </w:tblCellMar>
        <w:tblLook w:val="04A0"/>
      </w:tblPr>
      <w:tblGrid>
        <w:gridCol w:w="709"/>
        <w:gridCol w:w="7328"/>
      </w:tblGrid>
      <w:tr w:rsidR="00143BA6" w:rsidRPr="001F3DCD" w:rsidTr="00FC52A2">
        <w:trPr>
          <w:tblCellSpacing w:w="0" w:type="dxa"/>
        </w:trPr>
        <w:tc>
          <w:tcPr>
            <w:tcW w:w="441"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6.1.4.</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4-aminofenol (PAP)</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725" w:type="pct"/>
        <w:tblCellSpacing w:w="0" w:type="dxa"/>
        <w:tblCellMar>
          <w:left w:w="0" w:type="dxa"/>
          <w:right w:w="0" w:type="dxa"/>
        </w:tblCellMar>
        <w:tblLook w:val="04A0"/>
      </w:tblPr>
      <w:tblGrid>
        <w:gridCol w:w="709"/>
        <w:gridCol w:w="8131"/>
      </w:tblGrid>
      <w:tr w:rsidR="00143BA6" w:rsidRPr="001F3DCD" w:rsidTr="00FC52A2">
        <w:trPr>
          <w:tblCellSpacing w:w="0" w:type="dxa"/>
        </w:trPr>
        <w:tc>
          <w:tcPr>
            <w:tcW w:w="401"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6.1.5.</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2-nitro-1,4-fenilendiamină (2-NPPD)</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630"/>
        <w:gridCol w:w="8724"/>
      </w:tblGrid>
      <w:tr w:rsidR="00143BA6" w:rsidRPr="003D3097"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6.1.6.</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4-nitro-1,2-fenilendiamină (4-NOPD)</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prepară câte o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0,5 % (m/v) din fiecare substan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ă de referin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ă suplimentară, conform descrierii de la punctul 3.21.</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6.2.   Solvent de developare suplimentar</w:t>
      </w:r>
    </w:p>
    <w:tbl>
      <w:tblPr>
        <w:tblW w:w="5000" w:type="pct"/>
        <w:tblCellSpacing w:w="0" w:type="dxa"/>
        <w:tblCellMar>
          <w:left w:w="0" w:type="dxa"/>
          <w:right w:w="0" w:type="dxa"/>
        </w:tblCellMar>
        <w:tblLook w:val="04A0"/>
      </w:tblPr>
      <w:tblGrid>
        <w:gridCol w:w="630"/>
        <w:gridCol w:w="872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6.2.1.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Acetat de etil – ciclohexan –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de amoniac 25 % (raport volumetric 65:30:0,5)</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6.3.   Sistem de indica</w:t>
      </w:r>
      <w:r w:rsidR="0095494E">
        <w:rPr>
          <w:rFonts w:ascii="Cambria Math" w:eastAsia="Arial Unicode MS" w:hAnsi="Cambria Math" w:cs="Cambria Math"/>
          <w:b/>
          <w:bCs/>
          <w:color w:val="000000"/>
          <w:sz w:val="28"/>
          <w:szCs w:val="28"/>
          <w:lang w:val="en-US"/>
        </w:rPr>
        <w:t>ţ</w:t>
      </w:r>
      <w:r w:rsidRPr="001F3DCD">
        <w:rPr>
          <w:rFonts w:ascii="Times New Roman" w:eastAsia="Arial Unicode MS" w:hAnsi="Times New Roman" w:cs="Times New Roman"/>
          <w:b/>
          <w:bCs/>
          <w:color w:val="000000"/>
          <w:sz w:val="28"/>
          <w:szCs w:val="28"/>
          <w:lang w:val="en-US"/>
        </w:rPr>
        <w:t>ie suplimentar</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Se pune un vas de sticlă într-un tanc de developare pentru cromatografie în strat sub</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ire, se adaugă aproximativ 2 g iod cristalizat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se acoperă vasul cu un capac potrivit.</w:t>
      </w:r>
    </w:p>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6.4.   Cromatografie</w:t>
      </w:r>
    </w:p>
    <w:tbl>
      <w:tblPr>
        <w:tblW w:w="5000" w:type="pct"/>
        <w:tblCellSpacing w:w="0" w:type="dxa"/>
        <w:tblCellMar>
          <w:left w:w="0" w:type="dxa"/>
          <w:right w:w="0" w:type="dxa"/>
        </w:tblCellMar>
        <w:tblLook w:val="04A0"/>
      </w:tblPr>
      <w:tblGrid>
        <w:gridCol w:w="630"/>
        <w:gridCol w:w="8724"/>
      </w:tblGrid>
      <w:tr w:rsidR="00143BA6" w:rsidRPr="003D3097"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6.4.1.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desenează două linii, a</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a cum se arată în figura 1, pe suprafa</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a absorbantă a unei plăci în strat sub</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ire (4.1.3).</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630"/>
        <w:gridCol w:w="872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6.4.2.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Sub atmosferă de azot (4.1.1), se pun 1 până la 4 </w:t>
            </w:r>
            <w:r w:rsidRPr="001F3DCD">
              <w:rPr>
                <w:rFonts w:ascii="Times New Roman" w:eastAsia="Arial Unicode MS" w:hAnsi="Times New Roman" w:cs="Times New Roman"/>
                <w:sz w:val="28"/>
                <w:szCs w:val="28"/>
              </w:rPr>
              <w:t>μ</w:t>
            </w:r>
            <w:r w:rsidRPr="001F3DCD">
              <w:rPr>
                <w:rFonts w:ascii="Times New Roman" w:eastAsia="Arial Unicode MS" w:hAnsi="Times New Roman" w:cs="Times New Roman"/>
                <w:sz w:val="28"/>
                <w:szCs w:val="28"/>
                <w:lang w:val="en-US"/>
              </w:rPr>
              <w:t xml:space="preserve">l extract (5.1) la punctul de </w:t>
            </w:r>
            <w:r w:rsidRPr="001F3DCD">
              <w:rPr>
                <w:rFonts w:ascii="Times New Roman" w:eastAsia="Arial Unicode MS" w:hAnsi="Times New Roman" w:cs="Times New Roman"/>
                <w:sz w:val="28"/>
                <w:szCs w:val="28"/>
                <w:lang w:val="en-US"/>
              </w:rPr>
              <w:lastRenderedPageBreak/>
              <w:t>bază 1 (figura 1), care este la 2 cm fa</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ă de cele două laturi. Cantitatea de extract depinde de intensitatea petelor de pe cromatogramele 5.2.</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630"/>
        <w:gridCol w:w="8724"/>
      </w:tblGrid>
      <w:tr w:rsidR="00143BA6" w:rsidRPr="0065435B"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6.4.3.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Coloran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ii de oxidare identifica</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 sau presupu</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a fi identifica</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 la 5.2 se împart între punctele 2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3 (figura 1); distan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a între puncte este de 1,5 cm. Se pun 2 </w:t>
            </w:r>
            <w:r w:rsidRPr="001F3DCD">
              <w:rPr>
                <w:rFonts w:ascii="Times New Roman" w:eastAsia="Arial Unicode MS" w:hAnsi="Times New Roman" w:cs="Times New Roman"/>
                <w:sz w:val="28"/>
                <w:szCs w:val="28"/>
              </w:rPr>
              <w:t>μ</w:t>
            </w:r>
            <w:r w:rsidRPr="001F3DCD">
              <w:rPr>
                <w:rFonts w:ascii="Times New Roman" w:eastAsia="Arial Unicode MS" w:hAnsi="Times New Roman" w:cs="Times New Roman"/>
                <w:sz w:val="28"/>
                <w:szCs w:val="28"/>
                <w:lang w:val="en-US"/>
              </w:rPr>
              <w:t>l din fiecare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de referin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ă – cu excep</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ia DAP, din care trebuie pu</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i 6 </w:t>
            </w:r>
            <w:r w:rsidRPr="001F3DCD">
              <w:rPr>
                <w:rFonts w:ascii="Times New Roman" w:eastAsia="Arial Unicode MS" w:hAnsi="Times New Roman" w:cs="Times New Roman"/>
                <w:sz w:val="28"/>
                <w:szCs w:val="28"/>
              </w:rPr>
              <w:t>μ</w:t>
            </w:r>
            <w:r w:rsidRPr="001F3DCD">
              <w:rPr>
                <w:rFonts w:ascii="Times New Roman" w:eastAsia="Arial Unicode MS" w:hAnsi="Times New Roman" w:cs="Times New Roman"/>
                <w:sz w:val="28"/>
                <w:szCs w:val="28"/>
                <w:lang w:val="en-US"/>
              </w:rPr>
              <w:t>l. Se operează în atmosferă de azot (6.4.2).</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630"/>
        <w:gridCol w:w="8724"/>
      </w:tblGrid>
      <w:tr w:rsidR="00143BA6" w:rsidRPr="003D3097"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6.4.4.</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repetă opera</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ia de la 6.4.3. la punctele de bază 4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i 5 (figura 1)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păstrează placa sub atmosferă de azot până în momentul în care este cromatografiată (distan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a între puncte 1,5 cm).</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630"/>
        <w:gridCol w:w="8724"/>
      </w:tblGrid>
      <w:tr w:rsidR="00143BA6" w:rsidRPr="003D3097"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6.4.5.</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Se suflă cu azot (3.8) tancul cromatografic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i se pune în acesta o cantitate adecvată de solvent de developare 3.22.2. Se pune placa (6.4.4) în tanc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developează în prima direc</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de elu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(figura 1), la întuneric.</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eluează până când frontul de solvent atinge linia marcată pe placă (aproximativ 13 cm).</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630"/>
        <w:gridCol w:w="8724"/>
      </w:tblGrid>
      <w:tr w:rsidR="00143BA6" w:rsidRPr="003D3097"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6.4.6.</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Se scoate placa din tanc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plasează în tancul cromatografic în prealabil suflat cu azot pentru evaporarea solventului de elu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pentru cel pu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in 60 de minute.</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630"/>
        <w:gridCol w:w="8724"/>
      </w:tblGrid>
      <w:tr w:rsidR="00143BA6" w:rsidRPr="003D3097"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6.4.7.</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Cu o eprubetă gradată, se pune o cantitate adecvată de solvent de elu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(6.2) într-un tanc suflat cu azot (3.8), se pune placa rotită cu 90</w:t>
            </w:r>
            <w:r w:rsidRPr="001F3DCD">
              <w:rPr>
                <w:rFonts w:ascii="Times New Roman" w:eastAsia="Arial Unicode MS" w:hAnsi="Times New Roman" w:cs="Times New Roman"/>
                <w:sz w:val="28"/>
                <w:szCs w:val="28"/>
                <w:vertAlign w:val="superscript"/>
                <w:lang w:val="en-US"/>
              </w:rPr>
              <w:t>o</w:t>
            </w:r>
            <w:r w:rsidRPr="001F3DCD">
              <w:rPr>
                <w:rFonts w:ascii="Times New Roman" w:eastAsia="Arial Unicode MS" w:hAnsi="Times New Roman" w:cs="Times New Roman"/>
                <w:sz w:val="28"/>
                <w:szCs w:val="28"/>
                <w:lang w:val="en-US"/>
              </w:rPr>
              <w:t xml:space="preserve"> în tanc (6.4.6)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cromatografiază în a doua direc</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(de asemenea în întuneric), până când frontul de solvent atinge linia desenată pe suprafa</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a absorbantă. Se scoate placa din tanc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evaporă solventul de elu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în aer.</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630"/>
        <w:gridCol w:w="8724"/>
      </w:tblGrid>
      <w:tr w:rsidR="00143BA6" w:rsidRPr="003D3097"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6.4.8.</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Se pune placa pentru 10 minute în tancul cromatografic cu vapori de iod (6.3)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interpretează cromatograma bidimensională folosind valorile R</w:t>
            </w:r>
            <w:r w:rsidRPr="001F3DCD">
              <w:rPr>
                <w:rFonts w:ascii="Times New Roman" w:eastAsia="Arial Unicode MS" w:hAnsi="Times New Roman" w:cs="Times New Roman"/>
                <w:sz w:val="28"/>
                <w:szCs w:val="28"/>
                <w:vertAlign w:val="subscript"/>
                <w:lang w:val="en-US"/>
              </w:rPr>
              <w:t>f</w:t>
            </w:r>
            <w:r w:rsidRPr="001F3DCD">
              <w:rPr>
                <w:rFonts w:ascii="Times New Roman" w:eastAsia="Arial Unicode MS" w:hAnsi="Times New Roman" w:cs="Times New Roman"/>
                <w:sz w:val="28"/>
                <w:szCs w:val="28"/>
                <w:lang w:val="en-US"/>
              </w:rPr>
              <w:t>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valorile culorilor pentru substan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ele de referin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ă cromatografiate în acela</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timp (tabelul II este un ghid al valorilor R</w:t>
            </w:r>
            <w:r w:rsidRPr="001F3DCD">
              <w:rPr>
                <w:rFonts w:ascii="Times New Roman" w:eastAsia="Arial Unicode MS" w:hAnsi="Times New Roman" w:cs="Times New Roman"/>
                <w:sz w:val="28"/>
                <w:szCs w:val="28"/>
                <w:vertAlign w:val="subscript"/>
                <w:lang w:val="en-US"/>
              </w:rPr>
              <w:t>f</w:t>
            </w:r>
            <w:r w:rsidRPr="001F3DCD">
              <w:rPr>
                <w:rFonts w:ascii="Times New Roman" w:eastAsia="Arial Unicode MS" w:hAnsi="Times New Roman" w:cs="Times New Roman"/>
                <w:sz w:val="28"/>
                <w:szCs w:val="28"/>
                <w:lang w:val="en-US"/>
              </w:rPr>
              <w:t>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al culorilor).</w:t>
            </w:r>
          </w:p>
          <w:p w:rsidR="00143BA6" w:rsidRPr="001F3DCD" w:rsidRDefault="00143BA6" w:rsidP="00FC52A2">
            <w:pPr>
              <w:spacing w:after="0" w:line="240" w:lineRule="auto"/>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Notă</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Pentru a ob</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ine colorarea maximă a petelor, se lasă cromatograma expusă în atmosferă timp de 30 de minute după developare.</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630"/>
        <w:gridCol w:w="8724"/>
      </w:tblGrid>
      <w:tr w:rsidR="00143BA6" w:rsidRPr="003D3097"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6.4.9.</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Prezen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a coloran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ilor de oxidare găsi</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 la 6.4.8 poate fi confirmată definitiv prin repetarea opera</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iilor descrise de la 6.4.1 la 6.4.8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adăugând la punctul de bază 1 în vârful cantită</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ii de extract specificate la 6.4.2 1 </w:t>
            </w:r>
            <w:r w:rsidRPr="001F3DCD">
              <w:rPr>
                <w:rFonts w:ascii="Times New Roman" w:eastAsia="Arial Unicode MS" w:hAnsi="Times New Roman" w:cs="Times New Roman"/>
                <w:sz w:val="28"/>
                <w:szCs w:val="28"/>
              </w:rPr>
              <w:t>μ</w:t>
            </w:r>
            <w:r w:rsidRPr="001F3DCD">
              <w:rPr>
                <w:rFonts w:ascii="Times New Roman" w:eastAsia="Arial Unicode MS" w:hAnsi="Times New Roman" w:cs="Times New Roman"/>
                <w:sz w:val="28"/>
                <w:szCs w:val="28"/>
                <w:lang w:val="en-US"/>
              </w:rPr>
              <w:t>l din substan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ele de referin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ă identificate la 6.4.8. Dacă nu se găse</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te nici un alt punct în compara</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cu cromatograma ob</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inută la 6.4.8, interpretarea cromatogramei 6.4.8 este corectă.</w:t>
            </w:r>
          </w:p>
        </w:tc>
      </w:tr>
    </w:tbl>
    <w:p w:rsidR="00143BA6" w:rsidRPr="005E45D8" w:rsidRDefault="00143BA6" w:rsidP="00143BA6">
      <w:pPr>
        <w:spacing w:after="0" w:line="240" w:lineRule="auto"/>
        <w:jc w:val="center"/>
        <w:rPr>
          <w:rFonts w:ascii="Times New Roman" w:eastAsia="Arial Unicode MS" w:hAnsi="Times New Roman" w:cs="Times New Roman"/>
          <w:iCs/>
          <w:color w:val="000000"/>
          <w:sz w:val="28"/>
          <w:szCs w:val="28"/>
          <w:lang w:val="en-US"/>
        </w:rPr>
      </w:pPr>
      <w:r>
        <w:rPr>
          <w:rFonts w:ascii="Times New Roman" w:eastAsia="Arial Unicode MS" w:hAnsi="Times New Roman" w:cs="Times New Roman"/>
          <w:i/>
          <w:iCs/>
          <w:color w:val="000000"/>
          <w:sz w:val="28"/>
          <w:szCs w:val="28"/>
          <w:lang w:val="en-US"/>
        </w:rPr>
        <w:t xml:space="preserve">                                                                                                 </w:t>
      </w:r>
      <w:r w:rsidRPr="005E45D8">
        <w:rPr>
          <w:rFonts w:ascii="Times New Roman" w:eastAsia="Arial Unicode MS" w:hAnsi="Times New Roman" w:cs="Times New Roman"/>
          <w:iCs/>
          <w:color w:val="000000"/>
          <w:sz w:val="28"/>
          <w:szCs w:val="28"/>
          <w:lang w:val="en-US"/>
        </w:rPr>
        <w:t>T</w:t>
      </w:r>
      <w:r>
        <w:rPr>
          <w:rFonts w:ascii="Times New Roman" w:eastAsia="Arial Unicode MS" w:hAnsi="Times New Roman" w:cs="Times New Roman"/>
          <w:iCs/>
          <w:color w:val="000000"/>
          <w:sz w:val="28"/>
          <w:szCs w:val="28"/>
          <w:lang w:val="en-US"/>
        </w:rPr>
        <w:t>abelul nr.2</w:t>
      </w:r>
    </w:p>
    <w:p w:rsidR="00143BA6" w:rsidRDefault="00143BA6" w:rsidP="00143BA6">
      <w:pPr>
        <w:spacing w:after="0" w:line="240" w:lineRule="auto"/>
        <w:jc w:val="center"/>
        <w:rPr>
          <w:rFonts w:ascii="Times New Roman" w:eastAsia="Arial Unicode MS" w:hAnsi="Times New Roman" w:cs="Times New Roman"/>
          <w:i/>
          <w:iCs/>
          <w:color w:val="000000"/>
          <w:sz w:val="28"/>
          <w:szCs w:val="28"/>
          <w:lang w:val="en-US"/>
        </w:rPr>
      </w:pPr>
      <w:r w:rsidRPr="001F3DCD">
        <w:rPr>
          <w:rFonts w:ascii="Times New Roman" w:eastAsia="Arial Unicode MS" w:hAnsi="Times New Roman" w:cs="Times New Roman"/>
          <w:i/>
          <w:iCs/>
          <w:color w:val="000000"/>
          <w:sz w:val="28"/>
          <w:szCs w:val="28"/>
          <w:lang w:val="en-US"/>
        </w:rPr>
        <w:t>Culoarea substan</w:t>
      </w:r>
      <w:r w:rsidR="0095494E">
        <w:rPr>
          <w:rFonts w:ascii="Cambria Math" w:eastAsia="Arial Unicode MS" w:hAnsi="Cambria Math" w:cs="Cambria Math"/>
          <w:i/>
          <w:iCs/>
          <w:color w:val="000000"/>
          <w:sz w:val="28"/>
          <w:szCs w:val="28"/>
          <w:lang w:val="en-US"/>
        </w:rPr>
        <w:t>ţ</w:t>
      </w:r>
      <w:r w:rsidRPr="001F3DCD">
        <w:rPr>
          <w:rFonts w:ascii="Times New Roman" w:eastAsia="Arial Unicode MS" w:hAnsi="Times New Roman" w:cs="Times New Roman"/>
          <w:i/>
          <w:iCs/>
          <w:color w:val="000000"/>
          <w:sz w:val="28"/>
          <w:szCs w:val="28"/>
          <w:lang w:val="en-US"/>
        </w:rPr>
        <w:t>elor de referin</w:t>
      </w:r>
      <w:r w:rsidR="0095494E">
        <w:rPr>
          <w:rFonts w:ascii="Cambria Math" w:eastAsia="Arial Unicode MS" w:hAnsi="Cambria Math" w:cs="Cambria Math"/>
          <w:i/>
          <w:iCs/>
          <w:color w:val="000000"/>
          <w:sz w:val="28"/>
          <w:szCs w:val="28"/>
          <w:lang w:val="en-US"/>
        </w:rPr>
        <w:t>ţ</w:t>
      </w:r>
      <w:r w:rsidRPr="001F3DCD">
        <w:rPr>
          <w:rFonts w:ascii="Times New Roman" w:eastAsia="Arial Unicode MS" w:hAnsi="Times New Roman" w:cs="Times New Roman"/>
          <w:i/>
          <w:iCs/>
          <w:color w:val="000000"/>
          <w:sz w:val="28"/>
          <w:szCs w:val="28"/>
          <w:lang w:val="en-US"/>
        </w:rPr>
        <w:t xml:space="preserve">ă după cromatografiere </w:t>
      </w:r>
      <w:r w:rsidR="0095494E">
        <w:rPr>
          <w:rFonts w:ascii="Cambria Math" w:eastAsia="Arial Unicode MS" w:hAnsi="Cambria Math" w:cs="Cambria Math"/>
          <w:i/>
          <w:iCs/>
          <w:color w:val="000000"/>
          <w:sz w:val="28"/>
          <w:szCs w:val="28"/>
          <w:lang w:val="en-US"/>
        </w:rPr>
        <w:t>ş</w:t>
      </w:r>
      <w:r w:rsidRPr="001F3DCD">
        <w:rPr>
          <w:rFonts w:ascii="Times New Roman" w:eastAsia="Arial Unicode MS" w:hAnsi="Times New Roman" w:cs="Times New Roman"/>
          <w:i/>
          <w:iCs/>
          <w:color w:val="000000"/>
          <w:sz w:val="28"/>
          <w:szCs w:val="28"/>
          <w:lang w:val="en-US"/>
        </w:rPr>
        <w:t>i</w:t>
      </w:r>
      <w:r>
        <w:rPr>
          <w:rFonts w:ascii="Times New Roman" w:eastAsia="Arial Unicode MS" w:hAnsi="Times New Roman" w:cs="Times New Roman"/>
          <w:i/>
          <w:iCs/>
          <w:color w:val="000000"/>
          <w:sz w:val="28"/>
          <w:szCs w:val="28"/>
          <w:lang w:val="en-US"/>
        </w:rPr>
        <w:t xml:space="preserve"> </w:t>
      </w:r>
      <w:r w:rsidRPr="001F3DCD">
        <w:rPr>
          <w:rFonts w:ascii="Times New Roman" w:eastAsia="Arial Unicode MS" w:hAnsi="Times New Roman" w:cs="Times New Roman"/>
          <w:i/>
          <w:iCs/>
          <w:color w:val="000000"/>
          <w:sz w:val="28"/>
          <w:szCs w:val="28"/>
          <w:lang w:val="en-US"/>
        </w:rPr>
        <w:t xml:space="preserve">developare </w:t>
      </w:r>
    </w:p>
    <w:p w:rsidR="00143BA6" w:rsidRPr="001F3DCD" w:rsidRDefault="00143BA6" w:rsidP="00143BA6">
      <w:pPr>
        <w:spacing w:after="0" w:line="240" w:lineRule="auto"/>
        <w:jc w:val="center"/>
        <w:rPr>
          <w:rFonts w:ascii="Times New Roman" w:eastAsia="Arial Unicode MS" w:hAnsi="Times New Roman" w:cs="Times New Roman"/>
          <w:i/>
          <w:iCs/>
          <w:color w:val="000000"/>
          <w:sz w:val="28"/>
          <w:szCs w:val="28"/>
          <w:lang w:val="en-US"/>
        </w:rPr>
      </w:pPr>
      <w:r w:rsidRPr="001F3DCD">
        <w:rPr>
          <w:rFonts w:ascii="Times New Roman" w:eastAsia="Arial Unicode MS" w:hAnsi="Times New Roman" w:cs="Times New Roman"/>
          <w:i/>
          <w:iCs/>
          <w:color w:val="000000"/>
          <w:sz w:val="28"/>
          <w:szCs w:val="28"/>
          <w:lang w:val="en-US"/>
        </w:rPr>
        <w:t>cu vapori de iod</w:t>
      </w:r>
    </w:p>
    <w:tbl>
      <w:tblPr>
        <w:tblW w:w="8555" w:type="dxa"/>
        <w:jc w:val="center"/>
        <w:tblCellSpacing w:w="0" w:type="dxa"/>
        <w:tblInd w:w="-2168"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3996"/>
        <w:gridCol w:w="4559"/>
      </w:tblGrid>
      <w:tr w:rsidR="00143BA6" w:rsidRPr="0095494E" w:rsidTr="00FC52A2">
        <w:trPr>
          <w:tblCellSpacing w:w="0" w:type="dxa"/>
          <w:jc w:val="center"/>
        </w:trPr>
        <w:tc>
          <w:tcPr>
            <w:tcW w:w="3996"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Substan</w:t>
            </w:r>
            <w:r w:rsidR="0095494E">
              <w:rPr>
                <w:rFonts w:ascii="Cambria Math" w:eastAsia="Times New Roman" w:hAnsi="Cambria Math" w:cs="Cambria Math"/>
                <w:b/>
                <w:bCs/>
                <w:sz w:val="28"/>
                <w:szCs w:val="28"/>
              </w:rPr>
              <w:t>ţ</w:t>
            </w:r>
            <w:r w:rsidRPr="001F3DCD">
              <w:rPr>
                <w:rFonts w:ascii="Times New Roman" w:eastAsia="Times New Roman" w:hAnsi="Times New Roman" w:cs="Times New Roman"/>
                <w:b/>
                <w:bCs/>
                <w:sz w:val="28"/>
                <w:szCs w:val="28"/>
              </w:rPr>
              <w:t>e de referin</w:t>
            </w:r>
            <w:r w:rsidR="0095494E">
              <w:rPr>
                <w:rFonts w:ascii="Cambria Math" w:eastAsia="Times New Roman" w:hAnsi="Cambria Math" w:cs="Cambria Math"/>
                <w:b/>
                <w:bCs/>
                <w:sz w:val="28"/>
                <w:szCs w:val="28"/>
              </w:rPr>
              <w:t>ţ</w:t>
            </w:r>
            <w:r w:rsidRPr="001F3DCD">
              <w:rPr>
                <w:rFonts w:ascii="Times New Roman" w:eastAsia="Times New Roman" w:hAnsi="Times New Roman" w:cs="Times New Roman"/>
                <w:b/>
                <w:bCs/>
                <w:sz w:val="28"/>
                <w:szCs w:val="28"/>
              </w:rPr>
              <w:t>ă</w:t>
            </w:r>
          </w:p>
        </w:tc>
        <w:tc>
          <w:tcPr>
            <w:tcW w:w="4559" w:type="dxa"/>
            <w:tcBorders>
              <w:top w:val="outset" w:sz="6" w:space="0" w:color="auto"/>
              <w:left w:val="outset" w:sz="6" w:space="0" w:color="auto"/>
              <w:bottom w:val="outset" w:sz="6" w:space="0" w:color="auto"/>
              <w:right w:val="outset" w:sz="6" w:space="0" w:color="auto"/>
            </w:tcBorders>
            <w:hideMark/>
          </w:tcPr>
          <w:p w:rsidR="00143BA6" w:rsidRDefault="00143BA6" w:rsidP="00FC52A2">
            <w:pPr>
              <w:spacing w:after="0" w:line="240" w:lineRule="auto"/>
              <w:jc w:val="both"/>
              <w:rPr>
                <w:rFonts w:ascii="Times New Roman" w:eastAsia="Times New Roman" w:hAnsi="Times New Roman" w:cs="Times New Roman"/>
                <w:b/>
                <w:bCs/>
                <w:sz w:val="28"/>
                <w:szCs w:val="28"/>
                <w:lang w:val="en-US"/>
              </w:rPr>
            </w:pPr>
            <w:r w:rsidRPr="001F3DCD">
              <w:rPr>
                <w:rFonts w:ascii="Times New Roman" w:eastAsia="Times New Roman" w:hAnsi="Times New Roman" w:cs="Times New Roman"/>
                <w:b/>
                <w:bCs/>
                <w:sz w:val="28"/>
                <w:szCs w:val="28"/>
                <w:lang w:val="en-US"/>
              </w:rPr>
              <w:t xml:space="preserve">Culoare după developare cu </w:t>
            </w:r>
          </w:p>
          <w:p w:rsidR="00143BA6" w:rsidRPr="001F3DCD" w:rsidRDefault="00143BA6" w:rsidP="00FC52A2">
            <w:pPr>
              <w:spacing w:after="0" w:line="240" w:lineRule="auto"/>
              <w:jc w:val="both"/>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t xml:space="preserve"> </w:t>
            </w:r>
            <w:r w:rsidRPr="001F3DCD">
              <w:rPr>
                <w:rFonts w:ascii="Times New Roman" w:eastAsia="Times New Roman" w:hAnsi="Times New Roman" w:cs="Times New Roman"/>
                <w:b/>
                <w:bCs/>
                <w:sz w:val="28"/>
                <w:szCs w:val="28"/>
                <w:lang w:val="en-US"/>
              </w:rPr>
              <w:t>vapori de iod</w:t>
            </w:r>
          </w:p>
        </w:tc>
      </w:tr>
      <w:tr w:rsidR="00143BA6" w:rsidRPr="001F3DCD" w:rsidTr="00FC52A2">
        <w:trPr>
          <w:tblCellSpacing w:w="0" w:type="dxa"/>
          <w:jc w:val="center"/>
        </w:trPr>
        <w:tc>
          <w:tcPr>
            <w:tcW w:w="3996"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R</w:t>
            </w:r>
          </w:p>
        </w:tc>
        <w:tc>
          <w:tcPr>
            <w:tcW w:w="4559"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bej</w:t>
            </w:r>
          </w:p>
        </w:tc>
      </w:tr>
      <w:tr w:rsidR="00143BA6" w:rsidRPr="001F3DCD" w:rsidTr="00FC52A2">
        <w:trPr>
          <w:tblCellSpacing w:w="0" w:type="dxa"/>
          <w:jc w:val="center"/>
        </w:trPr>
        <w:tc>
          <w:tcPr>
            <w:tcW w:w="3996"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P</w:t>
            </w:r>
          </w:p>
        </w:tc>
        <w:tc>
          <w:tcPr>
            <w:tcW w:w="4559"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maro</w:t>
            </w:r>
          </w:p>
        </w:tc>
      </w:tr>
      <w:tr w:rsidR="00143BA6" w:rsidRPr="001F3DCD" w:rsidTr="00FC52A2">
        <w:trPr>
          <w:tblCellSpacing w:w="0" w:type="dxa"/>
          <w:jc w:val="center"/>
        </w:trPr>
        <w:tc>
          <w:tcPr>
            <w:tcW w:w="3996"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α-n</w:t>
            </w:r>
          </w:p>
        </w:tc>
        <w:tc>
          <w:tcPr>
            <w:tcW w:w="4559"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violet</w:t>
            </w:r>
          </w:p>
        </w:tc>
      </w:tr>
      <w:tr w:rsidR="00143BA6" w:rsidRPr="001F3DCD" w:rsidTr="00FC52A2">
        <w:trPr>
          <w:tblCellSpacing w:w="0" w:type="dxa"/>
          <w:jc w:val="center"/>
        </w:trPr>
        <w:tc>
          <w:tcPr>
            <w:tcW w:w="3996"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β-n</w:t>
            </w:r>
          </w:p>
        </w:tc>
        <w:tc>
          <w:tcPr>
            <w:tcW w:w="4559"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maro pal</w:t>
            </w:r>
          </w:p>
        </w:tc>
      </w:tr>
      <w:tr w:rsidR="00143BA6" w:rsidRPr="001F3DCD" w:rsidTr="00FC52A2">
        <w:trPr>
          <w:tblCellSpacing w:w="0" w:type="dxa"/>
          <w:jc w:val="center"/>
        </w:trPr>
        <w:tc>
          <w:tcPr>
            <w:tcW w:w="3996"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H</w:t>
            </w:r>
          </w:p>
        </w:tc>
        <w:tc>
          <w:tcPr>
            <w:tcW w:w="4559"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maro-violet</w:t>
            </w:r>
          </w:p>
        </w:tc>
      </w:tr>
      <w:tr w:rsidR="00143BA6" w:rsidRPr="001F3DCD" w:rsidTr="00FC52A2">
        <w:trPr>
          <w:tblCellSpacing w:w="0" w:type="dxa"/>
          <w:jc w:val="center"/>
        </w:trPr>
        <w:tc>
          <w:tcPr>
            <w:tcW w:w="3996"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MPD</w:t>
            </w:r>
          </w:p>
        </w:tc>
        <w:tc>
          <w:tcPr>
            <w:tcW w:w="4559"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maro gălbui</w:t>
            </w:r>
          </w:p>
        </w:tc>
      </w:tr>
      <w:tr w:rsidR="00143BA6" w:rsidRPr="001F3DCD" w:rsidTr="00FC52A2">
        <w:trPr>
          <w:tblCellSpacing w:w="0" w:type="dxa"/>
          <w:jc w:val="center"/>
        </w:trPr>
        <w:tc>
          <w:tcPr>
            <w:tcW w:w="3996"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lastRenderedPageBreak/>
              <w:t>PPD</w:t>
            </w:r>
          </w:p>
        </w:tc>
        <w:tc>
          <w:tcPr>
            <w:tcW w:w="4559"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maro-violet</w:t>
            </w:r>
          </w:p>
        </w:tc>
      </w:tr>
      <w:tr w:rsidR="00143BA6" w:rsidRPr="001F3DCD" w:rsidTr="00FC52A2">
        <w:trPr>
          <w:tblCellSpacing w:w="0" w:type="dxa"/>
          <w:jc w:val="center"/>
        </w:trPr>
        <w:tc>
          <w:tcPr>
            <w:tcW w:w="3996"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MTD</w:t>
            </w:r>
          </w:p>
        </w:tc>
        <w:tc>
          <w:tcPr>
            <w:tcW w:w="4559"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maro închis</w:t>
            </w:r>
          </w:p>
        </w:tc>
      </w:tr>
      <w:tr w:rsidR="00143BA6" w:rsidRPr="001F3DCD" w:rsidTr="00FC52A2">
        <w:trPr>
          <w:tblCellSpacing w:w="0" w:type="dxa"/>
          <w:jc w:val="center"/>
        </w:trPr>
        <w:tc>
          <w:tcPr>
            <w:tcW w:w="3996"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PTD</w:t>
            </w:r>
          </w:p>
        </w:tc>
        <w:tc>
          <w:tcPr>
            <w:tcW w:w="4559"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maro gălbui</w:t>
            </w:r>
          </w:p>
        </w:tc>
      </w:tr>
      <w:tr w:rsidR="00143BA6" w:rsidRPr="001F3DCD" w:rsidTr="00FC52A2">
        <w:trPr>
          <w:tblCellSpacing w:w="0" w:type="dxa"/>
          <w:jc w:val="center"/>
        </w:trPr>
        <w:tc>
          <w:tcPr>
            <w:tcW w:w="3996"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DAP</w:t>
            </w:r>
          </w:p>
        </w:tc>
        <w:tc>
          <w:tcPr>
            <w:tcW w:w="4559"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maro închis</w:t>
            </w:r>
          </w:p>
        </w:tc>
      </w:tr>
      <w:tr w:rsidR="00143BA6" w:rsidRPr="001F3DCD" w:rsidTr="00FC52A2">
        <w:trPr>
          <w:tblCellSpacing w:w="0" w:type="dxa"/>
          <w:jc w:val="center"/>
        </w:trPr>
        <w:tc>
          <w:tcPr>
            <w:tcW w:w="3996"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OAP</w:t>
            </w:r>
          </w:p>
        </w:tc>
        <w:tc>
          <w:tcPr>
            <w:tcW w:w="4559"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portocaliu</w:t>
            </w:r>
          </w:p>
        </w:tc>
      </w:tr>
      <w:tr w:rsidR="00143BA6" w:rsidRPr="001F3DCD" w:rsidTr="00FC52A2">
        <w:trPr>
          <w:tblCellSpacing w:w="0" w:type="dxa"/>
          <w:jc w:val="center"/>
        </w:trPr>
        <w:tc>
          <w:tcPr>
            <w:tcW w:w="3996"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MAP</w:t>
            </w:r>
          </w:p>
        </w:tc>
        <w:tc>
          <w:tcPr>
            <w:tcW w:w="4559"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maro gălbui</w:t>
            </w:r>
          </w:p>
        </w:tc>
      </w:tr>
      <w:tr w:rsidR="00143BA6" w:rsidRPr="001F3DCD" w:rsidTr="00FC52A2">
        <w:trPr>
          <w:tblCellSpacing w:w="0" w:type="dxa"/>
          <w:jc w:val="center"/>
        </w:trPr>
        <w:tc>
          <w:tcPr>
            <w:tcW w:w="3996"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PAP</w:t>
            </w:r>
          </w:p>
        </w:tc>
        <w:tc>
          <w:tcPr>
            <w:tcW w:w="4559"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maro-violet</w:t>
            </w:r>
          </w:p>
        </w:tc>
      </w:tr>
      <w:tr w:rsidR="00143BA6" w:rsidRPr="001F3DCD" w:rsidTr="00FC52A2">
        <w:trPr>
          <w:tblCellSpacing w:w="0" w:type="dxa"/>
          <w:jc w:val="center"/>
        </w:trPr>
        <w:tc>
          <w:tcPr>
            <w:tcW w:w="3996"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2-NPPD</w:t>
            </w:r>
          </w:p>
        </w:tc>
        <w:tc>
          <w:tcPr>
            <w:tcW w:w="4559"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maro</w:t>
            </w:r>
          </w:p>
        </w:tc>
      </w:tr>
      <w:tr w:rsidR="00143BA6" w:rsidRPr="001F3DCD" w:rsidTr="00FC52A2">
        <w:trPr>
          <w:tblCellSpacing w:w="0" w:type="dxa"/>
          <w:jc w:val="center"/>
        </w:trPr>
        <w:tc>
          <w:tcPr>
            <w:tcW w:w="3996"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4-NOPD</w:t>
            </w:r>
          </w:p>
        </w:tc>
        <w:tc>
          <w:tcPr>
            <w:tcW w:w="4559"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portocaliu</w:t>
            </w:r>
          </w:p>
        </w:tc>
      </w:tr>
    </w:tbl>
    <w:p w:rsidR="00143BA6" w:rsidRDefault="00143BA6" w:rsidP="00143BA6">
      <w:pPr>
        <w:spacing w:after="0" w:line="240" w:lineRule="auto"/>
        <w:jc w:val="center"/>
        <w:rPr>
          <w:rFonts w:ascii="Times New Roman" w:eastAsia="Arial Unicode MS" w:hAnsi="Times New Roman" w:cs="Times New Roman"/>
          <w:i/>
          <w:iCs/>
          <w:color w:val="000000"/>
          <w:sz w:val="28"/>
          <w:szCs w:val="28"/>
          <w:lang w:val="ro-RO"/>
        </w:rPr>
      </w:pPr>
    </w:p>
    <w:p w:rsidR="00143BA6" w:rsidRDefault="00143BA6" w:rsidP="00143BA6">
      <w:pPr>
        <w:spacing w:after="0" w:line="240" w:lineRule="auto"/>
        <w:jc w:val="center"/>
        <w:rPr>
          <w:rFonts w:ascii="Times New Roman" w:eastAsia="Arial Unicode MS" w:hAnsi="Times New Roman" w:cs="Times New Roman"/>
          <w:i/>
          <w:iCs/>
          <w:color w:val="000000"/>
          <w:sz w:val="28"/>
          <w:szCs w:val="28"/>
          <w:lang w:val="ro-RO"/>
        </w:rPr>
      </w:pPr>
    </w:p>
    <w:p w:rsidR="00143BA6" w:rsidRDefault="00143BA6" w:rsidP="00143BA6">
      <w:pPr>
        <w:spacing w:after="0" w:line="240" w:lineRule="auto"/>
        <w:jc w:val="center"/>
        <w:rPr>
          <w:rFonts w:ascii="Times New Roman" w:eastAsia="Arial Unicode MS" w:hAnsi="Times New Roman" w:cs="Times New Roman"/>
          <w:i/>
          <w:iCs/>
          <w:color w:val="000000"/>
          <w:sz w:val="28"/>
          <w:szCs w:val="28"/>
          <w:lang w:val="ro-RO"/>
        </w:rPr>
      </w:pPr>
    </w:p>
    <w:p w:rsidR="00143BA6" w:rsidRDefault="00143BA6" w:rsidP="00143BA6">
      <w:pPr>
        <w:spacing w:after="0" w:line="240" w:lineRule="auto"/>
        <w:jc w:val="center"/>
        <w:rPr>
          <w:rFonts w:ascii="Times New Roman" w:eastAsia="Arial Unicode MS" w:hAnsi="Times New Roman" w:cs="Times New Roman"/>
          <w:i/>
          <w:iCs/>
          <w:color w:val="000000"/>
          <w:sz w:val="28"/>
          <w:szCs w:val="28"/>
          <w:lang w:val="ro-RO"/>
        </w:rPr>
      </w:pPr>
    </w:p>
    <w:p w:rsidR="00143BA6" w:rsidRDefault="00143BA6" w:rsidP="00143BA6">
      <w:pPr>
        <w:spacing w:after="0" w:line="240" w:lineRule="auto"/>
        <w:jc w:val="center"/>
        <w:rPr>
          <w:rFonts w:ascii="Times New Roman" w:eastAsia="Arial Unicode MS" w:hAnsi="Times New Roman" w:cs="Times New Roman"/>
          <w:i/>
          <w:iCs/>
          <w:color w:val="000000"/>
          <w:sz w:val="28"/>
          <w:szCs w:val="28"/>
          <w:lang w:val="ro-RO"/>
        </w:rPr>
      </w:pPr>
    </w:p>
    <w:p w:rsidR="00143BA6" w:rsidRDefault="00143BA6" w:rsidP="00143BA6">
      <w:pPr>
        <w:spacing w:after="0" w:line="240" w:lineRule="auto"/>
        <w:jc w:val="center"/>
        <w:rPr>
          <w:rFonts w:ascii="Times New Roman" w:eastAsia="Arial Unicode MS" w:hAnsi="Times New Roman" w:cs="Times New Roman"/>
          <w:i/>
          <w:iCs/>
          <w:color w:val="000000"/>
          <w:sz w:val="28"/>
          <w:szCs w:val="28"/>
          <w:lang w:val="ro-RO"/>
        </w:rPr>
      </w:pPr>
    </w:p>
    <w:p w:rsidR="00143BA6" w:rsidRDefault="00143BA6" w:rsidP="00143BA6">
      <w:pPr>
        <w:spacing w:after="0" w:line="240" w:lineRule="auto"/>
        <w:jc w:val="center"/>
        <w:rPr>
          <w:rFonts w:ascii="Times New Roman" w:eastAsia="Arial Unicode MS" w:hAnsi="Times New Roman" w:cs="Times New Roman"/>
          <w:i/>
          <w:iCs/>
          <w:color w:val="000000"/>
          <w:sz w:val="28"/>
          <w:szCs w:val="28"/>
          <w:lang w:val="ro-RO"/>
        </w:rPr>
      </w:pPr>
    </w:p>
    <w:p w:rsidR="00143BA6" w:rsidRDefault="00143BA6" w:rsidP="00143BA6">
      <w:pPr>
        <w:spacing w:after="0" w:line="240" w:lineRule="auto"/>
        <w:jc w:val="center"/>
        <w:rPr>
          <w:rFonts w:ascii="Times New Roman" w:eastAsia="Arial Unicode MS" w:hAnsi="Times New Roman" w:cs="Times New Roman"/>
          <w:i/>
          <w:iCs/>
          <w:color w:val="000000"/>
          <w:sz w:val="28"/>
          <w:szCs w:val="28"/>
          <w:lang w:val="ro-RO"/>
        </w:rPr>
      </w:pPr>
    </w:p>
    <w:p w:rsidR="00143BA6" w:rsidRDefault="00143BA6" w:rsidP="00143BA6">
      <w:pPr>
        <w:spacing w:after="0" w:line="240" w:lineRule="auto"/>
        <w:jc w:val="center"/>
        <w:rPr>
          <w:rFonts w:ascii="Times New Roman" w:eastAsia="Arial Unicode MS" w:hAnsi="Times New Roman" w:cs="Times New Roman"/>
          <w:i/>
          <w:iCs/>
          <w:color w:val="000000"/>
          <w:sz w:val="28"/>
          <w:szCs w:val="28"/>
          <w:lang w:val="ro-RO"/>
        </w:rPr>
      </w:pPr>
    </w:p>
    <w:p w:rsidR="00143BA6" w:rsidRDefault="00143BA6" w:rsidP="00143BA6">
      <w:pPr>
        <w:spacing w:after="0" w:line="240" w:lineRule="auto"/>
        <w:jc w:val="center"/>
        <w:rPr>
          <w:rFonts w:ascii="Times New Roman" w:eastAsia="Arial Unicode MS" w:hAnsi="Times New Roman" w:cs="Times New Roman"/>
          <w:i/>
          <w:iCs/>
          <w:color w:val="000000"/>
          <w:sz w:val="28"/>
          <w:szCs w:val="28"/>
          <w:lang w:val="ro-RO"/>
        </w:rPr>
      </w:pPr>
    </w:p>
    <w:p w:rsidR="00143BA6" w:rsidRDefault="00143BA6" w:rsidP="00143BA6">
      <w:pPr>
        <w:spacing w:after="0" w:line="240" w:lineRule="auto"/>
        <w:jc w:val="center"/>
        <w:rPr>
          <w:rFonts w:ascii="Times New Roman" w:eastAsia="Arial Unicode MS" w:hAnsi="Times New Roman" w:cs="Times New Roman"/>
          <w:i/>
          <w:iCs/>
          <w:color w:val="000000"/>
          <w:sz w:val="28"/>
          <w:szCs w:val="28"/>
          <w:lang w:val="ro-RO"/>
        </w:rPr>
      </w:pPr>
    </w:p>
    <w:p w:rsidR="00143BA6" w:rsidRDefault="00143BA6" w:rsidP="00143BA6">
      <w:pPr>
        <w:spacing w:after="0" w:line="240" w:lineRule="auto"/>
        <w:jc w:val="center"/>
        <w:rPr>
          <w:rFonts w:ascii="Times New Roman" w:eastAsia="Arial Unicode MS" w:hAnsi="Times New Roman" w:cs="Times New Roman"/>
          <w:i/>
          <w:iCs/>
          <w:color w:val="000000"/>
          <w:sz w:val="28"/>
          <w:szCs w:val="28"/>
          <w:lang w:val="ro-RO"/>
        </w:rPr>
      </w:pPr>
    </w:p>
    <w:p w:rsidR="00143BA6" w:rsidRDefault="00143BA6" w:rsidP="00143BA6">
      <w:pPr>
        <w:spacing w:after="0" w:line="240" w:lineRule="auto"/>
        <w:jc w:val="center"/>
        <w:rPr>
          <w:rFonts w:ascii="Times New Roman" w:eastAsia="Arial Unicode MS" w:hAnsi="Times New Roman" w:cs="Times New Roman"/>
          <w:i/>
          <w:iCs/>
          <w:color w:val="000000"/>
          <w:sz w:val="28"/>
          <w:szCs w:val="28"/>
          <w:lang w:val="ro-RO"/>
        </w:rPr>
      </w:pPr>
    </w:p>
    <w:p w:rsidR="00143BA6" w:rsidRDefault="00143BA6" w:rsidP="00143BA6">
      <w:pPr>
        <w:spacing w:after="0" w:line="240" w:lineRule="auto"/>
        <w:jc w:val="center"/>
        <w:rPr>
          <w:rFonts w:ascii="Times New Roman" w:eastAsia="Arial Unicode MS" w:hAnsi="Times New Roman" w:cs="Times New Roman"/>
          <w:i/>
          <w:iCs/>
          <w:color w:val="000000"/>
          <w:sz w:val="28"/>
          <w:szCs w:val="28"/>
          <w:lang w:val="ro-RO"/>
        </w:rPr>
      </w:pPr>
    </w:p>
    <w:p w:rsidR="00143BA6" w:rsidRDefault="00143BA6" w:rsidP="00143BA6">
      <w:pPr>
        <w:spacing w:after="0" w:line="240" w:lineRule="auto"/>
        <w:jc w:val="center"/>
        <w:rPr>
          <w:rFonts w:ascii="Times New Roman" w:eastAsia="Arial Unicode MS" w:hAnsi="Times New Roman" w:cs="Times New Roman"/>
          <w:i/>
          <w:iCs/>
          <w:color w:val="000000"/>
          <w:sz w:val="28"/>
          <w:szCs w:val="28"/>
          <w:lang w:val="ro-RO"/>
        </w:rPr>
      </w:pPr>
    </w:p>
    <w:p w:rsidR="00143BA6" w:rsidRDefault="00143BA6" w:rsidP="00143BA6">
      <w:pPr>
        <w:spacing w:after="0" w:line="240" w:lineRule="auto"/>
        <w:jc w:val="center"/>
        <w:rPr>
          <w:rFonts w:ascii="Times New Roman" w:eastAsia="Arial Unicode MS" w:hAnsi="Times New Roman" w:cs="Times New Roman"/>
          <w:i/>
          <w:iCs/>
          <w:color w:val="000000"/>
          <w:sz w:val="28"/>
          <w:szCs w:val="28"/>
          <w:lang w:val="ro-RO"/>
        </w:rPr>
      </w:pPr>
    </w:p>
    <w:p w:rsidR="00143BA6" w:rsidRDefault="00143BA6" w:rsidP="00143BA6">
      <w:pPr>
        <w:spacing w:after="0" w:line="240" w:lineRule="auto"/>
        <w:jc w:val="center"/>
        <w:rPr>
          <w:rFonts w:ascii="Times New Roman" w:eastAsia="Arial Unicode MS" w:hAnsi="Times New Roman" w:cs="Times New Roman"/>
          <w:i/>
          <w:iCs/>
          <w:color w:val="000000"/>
          <w:sz w:val="28"/>
          <w:szCs w:val="28"/>
          <w:lang w:val="ro-RO"/>
        </w:rPr>
      </w:pPr>
    </w:p>
    <w:p w:rsidR="00143BA6" w:rsidRDefault="00143BA6" w:rsidP="00143BA6">
      <w:pPr>
        <w:spacing w:after="0" w:line="240" w:lineRule="auto"/>
        <w:jc w:val="center"/>
        <w:rPr>
          <w:rFonts w:ascii="Times New Roman" w:eastAsia="Arial Unicode MS" w:hAnsi="Times New Roman" w:cs="Times New Roman"/>
          <w:i/>
          <w:iCs/>
          <w:color w:val="000000"/>
          <w:sz w:val="28"/>
          <w:szCs w:val="28"/>
          <w:lang w:val="ro-RO"/>
        </w:rPr>
      </w:pPr>
    </w:p>
    <w:p w:rsidR="00143BA6" w:rsidRDefault="00143BA6" w:rsidP="00143BA6">
      <w:pPr>
        <w:spacing w:after="0" w:line="240" w:lineRule="auto"/>
        <w:jc w:val="center"/>
        <w:rPr>
          <w:rFonts w:ascii="Times New Roman" w:eastAsia="Arial Unicode MS" w:hAnsi="Times New Roman" w:cs="Times New Roman"/>
          <w:i/>
          <w:iCs/>
          <w:color w:val="000000"/>
          <w:sz w:val="28"/>
          <w:szCs w:val="28"/>
          <w:lang w:val="ro-RO"/>
        </w:rPr>
      </w:pPr>
    </w:p>
    <w:p w:rsidR="00143BA6" w:rsidRDefault="00143BA6" w:rsidP="00143BA6">
      <w:pPr>
        <w:spacing w:after="0" w:line="240" w:lineRule="auto"/>
        <w:jc w:val="center"/>
        <w:rPr>
          <w:rFonts w:ascii="Times New Roman" w:eastAsia="Arial Unicode MS" w:hAnsi="Times New Roman" w:cs="Times New Roman"/>
          <w:i/>
          <w:iCs/>
          <w:color w:val="000000"/>
          <w:sz w:val="28"/>
          <w:szCs w:val="28"/>
          <w:lang w:val="ro-RO"/>
        </w:rPr>
      </w:pPr>
    </w:p>
    <w:p w:rsidR="00143BA6" w:rsidRDefault="00143BA6" w:rsidP="00143BA6">
      <w:pPr>
        <w:spacing w:after="0" w:line="240" w:lineRule="auto"/>
        <w:jc w:val="center"/>
        <w:rPr>
          <w:rFonts w:ascii="Times New Roman" w:eastAsia="Arial Unicode MS" w:hAnsi="Times New Roman" w:cs="Times New Roman"/>
          <w:i/>
          <w:iCs/>
          <w:color w:val="000000"/>
          <w:sz w:val="28"/>
          <w:szCs w:val="28"/>
          <w:lang w:val="ro-RO"/>
        </w:rPr>
      </w:pPr>
    </w:p>
    <w:p w:rsidR="00143BA6" w:rsidRPr="001F3DCD" w:rsidRDefault="00143BA6" w:rsidP="00143BA6">
      <w:pPr>
        <w:spacing w:after="0" w:line="240" w:lineRule="auto"/>
        <w:jc w:val="center"/>
        <w:rPr>
          <w:rFonts w:ascii="Times New Roman" w:eastAsia="Arial Unicode MS" w:hAnsi="Times New Roman" w:cs="Times New Roman"/>
          <w:i/>
          <w:iCs/>
          <w:color w:val="000000"/>
          <w:sz w:val="28"/>
          <w:szCs w:val="28"/>
        </w:rPr>
      </w:pPr>
      <w:r w:rsidRPr="001F3DCD">
        <w:rPr>
          <w:rFonts w:ascii="Times New Roman" w:eastAsia="Arial Unicode MS" w:hAnsi="Times New Roman" w:cs="Times New Roman"/>
          <w:i/>
          <w:iCs/>
          <w:color w:val="000000"/>
          <w:sz w:val="28"/>
          <w:szCs w:val="28"/>
        </w:rPr>
        <w:t>Figura 1</w:t>
      </w:r>
    </w:p>
    <w:p w:rsidR="00143BA6" w:rsidRPr="001F3DCD" w:rsidRDefault="00143BA6" w:rsidP="00143BA6">
      <w:pPr>
        <w:spacing w:after="0" w:line="240" w:lineRule="auto"/>
        <w:rPr>
          <w:rFonts w:ascii="Times New Roman" w:eastAsia="Arial Unicode MS" w:hAnsi="Times New Roman" w:cs="Times New Roman"/>
          <w:color w:val="000000"/>
          <w:sz w:val="28"/>
          <w:szCs w:val="28"/>
        </w:rPr>
      </w:pPr>
      <w:r w:rsidRPr="001F3DCD">
        <w:rPr>
          <w:rFonts w:ascii="Times New Roman" w:eastAsia="Arial Unicode MS" w:hAnsi="Times New Roman" w:cs="Times New Roman"/>
          <w:noProof/>
          <w:color w:val="000000"/>
          <w:sz w:val="28"/>
          <w:szCs w:val="28"/>
          <w:lang w:eastAsia="ru-RU"/>
        </w:rPr>
        <w:lastRenderedPageBreak/>
        <w:drawing>
          <wp:inline distT="0" distB="0" distL="0" distR="0">
            <wp:extent cx="5342114" cy="6086475"/>
            <wp:effectExtent l="19050" t="0" r="0" b="0"/>
            <wp:docPr id="43" name="Рисунок 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pic:cNvPicPr>
                      <a:picLocks noChangeAspect="1" noChangeArrowheads="1"/>
                    </pic:cNvPicPr>
                  </pic:nvPicPr>
                  <pic:blipFill>
                    <a:blip r:embed="rId108" cstate="print"/>
                    <a:srcRect/>
                    <a:stretch>
                      <a:fillRect/>
                    </a:stretch>
                  </pic:blipFill>
                  <pic:spPr bwMode="auto">
                    <a:xfrm>
                      <a:off x="0" y="0"/>
                      <a:ext cx="5343130" cy="6087633"/>
                    </a:xfrm>
                    <a:prstGeom prst="rect">
                      <a:avLst/>
                    </a:prstGeom>
                    <a:noFill/>
                    <a:ln w="9525">
                      <a:noFill/>
                      <a:miter lim="800000"/>
                      <a:headEnd/>
                      <a:tailEnd/>
                    </a:ln>
                  </pic:spPr>
                </pic:pic>
              </a:graphicData>
            </a:graphic>
          </wp:inline>
        </w:drawing>
      </w:r>
    </w:p>
    <w:p w:rsidR="00143BA6" w:rsidRDefault="00143BA6" w:rsidP="00143BA6">
      <w:pPr>
        <w:spacing w:after="0" w:line="240" w:lineRule="auto"/>
        <w:rPr>
          <w:rFonts w:ascii="Times New Roman" w:eastAsia="Arial Unicode MS" w:hAnsi="Times New Roman" w:cs="Times New Roman"/>
          <w:b/>
          <w:bCs/>
          <w:color w:val="000000"/>
          <w:sz w:val="28"/>
          <w:szCs w:val="28"/>
          <w:lang w:val="en-US"/>
        </w:rPr>
      </w:pPr>
    </w:p>
    <w:p w:rsidR="00143BA6" w:rsidRDefault="00143BA6" w:rsidP="00143BA6">
      <w:pPr>
        <w:spacing w:after="0" w:line="240" w:lineRule="auto"/>
        <w:jc w:val="center"/>
        <w:rPr>
          <w:rFonts w:ascii="Times New Roman" w:eastAsia="Arial Unicode MS" w:hAnsi="Times New Roman" w:cs="Times New Roman"/>
          <w:b/>
          <w:bCs/>
          <w:color w:val="000000"/>
          <w:sz w:val="28"/>
          <w:szCs w:val="28"/>
          <w:lang w:val="en-US"/>
        </w:rPr>
      </w:pPr>
    </w:p>
    <w:p w:rsidR="00143BA6" w:rsidRDefault="00143BA6" w:rsidP="00143BA6">
      <w:pPr>
        <w:spacing w:after="0" w:line="240" w:lineRule="auto"/>
        <w:jc w:val="center"/>
        <w:rPr>
          <w:rFonts w:ascii="Times New Roman" w:eastAsia="Arial Unicode MS" w:hAnsi="Times New Roman" w:cs="Times New Roman"/>
          <w:b/>
          <w:bCs/>
          <w:color w:val="000000"/>
          <w:sz w:val="28"/>
          <w:szCs w:val="28"/>
          <w:lang w:val="en-US"/>
        </w:rPr>
      </w:pPr>
    </w:p>
    <w:p w:rsidR="00143BA6" w:rsidRPr="001F3DCD" w:rsidRDefault="00143BA6" w:rsidP="00143BA6">
      <w:pPr>
        <w:spacing w:after="0" w:line="240" w:lineRule="auto"/>
        <w:jc w:val="center"/>
        <w:rPr>
          <w:rFonts w:ascii="Times New Roman" w:eastAsia="Arial Unicode MS" w:hAnsi="Times New Roman" w:cs="Times New Roman"/>
          <w:b/>
          <w:bCs/>
          <w:color w:val="000000"/>
          <w:sz w:val="28"/>
          <w:szCs w:val="28"/>
          <w:lang w:val="en-US"/>
        </w:rPr>
      </w:pPr>
      <w:r>
        <w:rPr>
          <w:rFonts w:ascii="Times New Roman" w:eastAsia="Arial Unicode MS" w:hAnsi="Times New Roman" w:cs="Times New Roman"/>
          <w:b/>
          <w:bCs/>
          <w:color w:val="000000"/>
          <w:sz w:val="28"/>
          <w:szCs w:val="28"/>
          <w:lang w:val="en-US"/>
        </w:rPr>
        <w:t xml:space="preserve">CAPITOLUL </w:t>
      </w:r>
      <w:r w:rsidRPr="001F3DCD">
        <w:rPr>
          <w:rFonts w:ascii="Times New Roman" w:eastAsia="Arial Unicode MS" w:hAnsi="Times New Roman" w:cs="Times New Roman"/>
          <w:b/>
          <w:bCs/>
          <w:color w:val="000000"/>
          <w:sz w:val="28"/>
          <w:szCs w:val="28"/>
          <w:lang w:val="en-US"/>
        </w:rPr>
        <w:t xml:space="preserve">III.   IDENTIFICAREA </w:t>
      </w:r>
      <w:r>
        <w:rPr>
          <w:rFonts w:ascii="Times New Roman" w:eastAsia="Arial Unicode MS" w:hAnsi="Times New Roman" w:cs="Times New Roman"/>
          <w:b/>
          <w:bCs/>
          <w:color w:val="000000"/>
          <w:sz w:val="28"/>
          <w:szCs w:val="28"/>
          <w:lang w:val="en-US"/>
        </w:rPr>
        <w:t>Ş</w:t>
      </w:r>
      <w:r w:rsidRPr="001F3DCD">
        <w:rPr>
          <w:rFonts w:ascii="Times New Roman" w:eastAsia="Arial Unicode MS" w:hAnsi="Times New Roman" w:cs="Times New Roman"/>
          <w:b/>
          <w:bCs/>
          <w:color w:val="000000"/>
          <w:sz w:val="28"/>
          <w:szCs w:val="28"/>
          <w:lang w:val="en-US"/>
        </w:rPr>
        <w:t>I DETERMINAREA AZOTITULUI</w:t>
      </w:r>
    </w:p>
    <w:p w:rsidR="00143BA6" w:rsidRDefault="00143BA6" w:rsidP="00143BA6">
      <w:pPr>
        <w:spacing w:after="0" w:line="240" w:lineRule="auto"/>
        <w:rPr>
          <w:rFonts w:ascii="Times New Roman" w:eastAsia="Arial Unicode MS" w:hAnsi="Times New Roman" w:cs="Times New Roman"/>
          <w:b/>
          <w:bCs/>
          <w:color w:val="000000"/>
          <w:sz w:val="28"/>
          <w:szCs w:val="28"/>
          <w:lang w:val="en-US"/>
        </w:rPr>
      </w:pPr>
    </w:p>
    <w:p w:rsidR="00143BA6" w:rsidRPr="0015183F"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A.   </w:t>
      </w:r>
      <w:r w:rsidRPr="0015183F">
        <w:rPr>
          <w:rFonts w:ascii="Times New Roman" w:eastAsia="Arial Unicode MS" w:hAnsi="Times New Roman" w:cs="Times New Roman"/>
          <w:b/>
          <w:bCs/>
          <w:color w:val="000000"/>
          <w:sz w:val="28"/>
          <w:szCs w:val="28"/>
          <w:lang w:val="en-US"/>
        </w:rPr>
        <w:t>IDENTIFICARE</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 xml:space="preserve">1.   OBIECTUL </w:t>
      </w:r>
      <w:r>
        <w:rPr>
          <w:rFonts w:ascii="Times New Roman" w:eastAsia="Arial Unicode MS" w:hAnsi="Times New Roman" w:cs="Times New Roman"/>
          <w:b/>
          <w:bCs/>
          <w:color w:val="000000"/>
          <w:sz w:val="28"/>
          <w:szCs w:val="28"/>
          <w:lang w:val="en-US"/>
        </w:rPr>
        <w:t>Ş</w:t>
      </w:r>
      <w:r w:rsidRPr="001F3DCD">
        <w:rPr>
          <w:rFonts w:ascii="Times New Roman" w:eastAsia="Arial Unicode MS" w:hAnsi="Times New Roman" w:cs="Times New Roman"/>
          <w:b/>
          <w:bCs/>
          <w:color w:val="000000"/>
          <w:sz w:val="28"/>
          <w:szCs w:val="28"/>
          <w:lang w:val="en-US"/>
        </w:rPr>
        <w:t>I DOMENIUL DE APLICARE</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xml:space="preserve">Prezenta metodă este adecvată pentru identificarea azotitului în produsele cosmetice, în special în creme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paste.</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2.   PRINCIPIU</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Prezen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a azotitului este indicată prin formarea de deriva</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 colora</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 cu 2-aminobenzaldehidă fenilhidrazonă (Nitrin®).</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3.   REACTIVI</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To</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 reactivii trebuie să fie de puritate analitică.</w:t>
      </w:r>
    </w:p>
    <w:tbl>
      <w:tblPr>
        <w:tblW w:w="5000" w:type="pct"/>
        <w:tblCellSpacing w:w="0" w:type="dxa"/>
        <w:tblCellMar>
          <w:left w:w="0" w:type="dxa"/>
          <w:right w:w="0" w:type="dxa"/>
        </w:tblCellMar>
        <w:tblLook w:val="04A0"/>
      </w:tblPr>
      <w:tblGrid>
        <w:gridCol w:w="433"/>
        <w:gridCol w:w="8921"/>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3.1.</w:t>
            </w:r>
          </w:p>
        </w:tc>
        <w:tc>
          <w:tcPr>
            <w:tcW w:w="0" w:type="auto"/>
            <w:hideMark/>
          </w:tcPr>
          <w:p w:rsidR="00143BA6" w:rsidRPr="001F3DCD" w:rsidRDefault="00143BA6" w:rsidP="00FC52A2">
            <w:pPr>
              <w:spacing w:after="0" w:line="240" w:lineRule="auto"/>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Acid sulfuric diluat: se diluează 2 ml acid sulfuric </w:t>
            </w:r>
            <w:r>
              <w:rPr>
                <w:rFonts w:ascii="Times New Roman" w:eastAsia="Arial Unicode MS" w:hAnsi="Times New Roman" w:cs="Times New Roman"/>
                <w:sz w:val="28"/>
                <w:szCs w:val="28"/>
                <w:lang w:val="en-US"/>
              </w:rPr>
              <w:t>concentrate (d</w:t>
            </w:r>
            <w:r>
              <w:rPr>
                <w:rFonts w:ascii="Times New Roman" w:eastAsia="Arial Unicode MS" w:hAnsi="Times New Roman" w:cs="Times New Roman"/>
                <w:sz w:val="28"/>
                <w:szCs w:val="28"/>
                <w:vertAlign w:val="subscript"/>
                <w:lang w:val="en-US"/>
              </w:rPr>
              <w:t>4</w:t>
            </w:r>
            <w:r>
              <w:rPr>
                <w:rFonts w:ascii="Times New Roman" w:eastAsia="Arial Unicode MS" w:hAnsi="Times New Roman" w:cs="Times New Roman"/>
                <w:sz w:val="28"/>
                <w:szCs w:val="28"/>
                <w:vertAlign w:val="superscript"/>
                <w:lang w:val="en-US"/>
              </w:rPr>
              <w:t>20</w:t>
            </w:r>
            <w:r>
              <w:rPr>
                <w:rFonts w:ascii="Times New Roman" w:eastAsia="Arial Unicode MS" w:hAnsi="Times New Roman" w:cs="Times New Roman"/>
                <w:sz w:val="28"/>
                <w:szCs w:val="28"/>
                <w:lang w:val="en-US"/>
              </w:rPr>
              <w:t xml:space="preserve"> </w:t>
            </w:r>
            <w:r w:rsidRPr="001F3DCD">
              <w:rPr>
                <w:rFonts w:ascii="Times New Roman" w:eastAsia="Arial Unicode MS" w:hAnsi="Times New Roman" w:cs="Times New Roman"/>
                <w:noProof/>
                <w:sz w:val="28"/>
                <w:szCs w:val="28"/>
                <w:lang w:eastAsia="ru-RU"/>
              </w:rPr>
              <w:drawing>
                <wp:inline distT="0" distB="0" distL="0" distR="0">
                  <wp:extent cx="219075" cy="142875"/>
                  <wp:effectExtent l="19050" t="0" r="9525" b="0"/>
                  <wp:docPr id="19" name="Рисунок 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pic:cNvPicPr>
                            <a:picLocks noChangeAspect="1" noChangeArrowheads="1"/>
                          </pic:cNvPicPr>
                        </pic:nvPicPr>
                        <pic:blipFill>
                          <a:blip r:embed="rId109"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Pr>
                <w:rFonts w:ascii="Times New Roman" w:eastAsia="Arial Unicode MS" w:hAnsi="Times New Roman" w:cs="Times New Roman"/>
                <w:sz w:val="28"/>
                <w:szCs w:val="28"/>
                <w:lang w:val="en-US"/>
              </w:rPr>
              <w:t xml:space="preserve"> 1.84)</w:t>
            </w:r>
          </w:p>
          <w:p w:rsidR="00143BA6" w:rsidRPr="001F3DCD" w:rsidRDefault="00143BA6" w:rsidP="00FC52A2">
            <w:pPr>
              <w:spacing w:after="0" w:line="240" w:lineRule="auto"/>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cu 11 ml apă distilată.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3D3097"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3.2.</w:t>
            </w:r>
          </w:p>
        </w:tc>
        <w:tc>
          <w:tcPr>
            <w:tcW w:w="0" w:type="auto"/>
            <w:hideMark/>
          </w:tcPr>
          <w:p w:rsidR="00143BA6" w:rsidRPr="0042722E" w:rsidRDefault="00143BA6" w:rsidP="00FC52A2">
            <w:pPr>
              <w:spacing w:after="0" w:line="240" w:lineRule="auto"/>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Acid clorhidric diluat: se diluează 1 ml acid clorhidric </w:t>
            </w:r>
            <w:r>
              <w:rPr>
                <w:rFonts w:ascii="Times New Roman" w:eastAsia="Arial Unicode MS" w:hAnsi="Times New Roman" w:cs="Times New Roman"/>
                <w:sz w:val="28"/>
                <w:szCs w:val="28"/>
                <w:lang w:val="en-US"/>
              </w:rPr>
              <w:t>concentrate (d</w:t>
            </w:r>
            <w:r>
              <w:rPr>
                <w:rFonts w:ascii="Times New Roman" w:eastAsia="Arial Unicode MS" w:hAnsi="Times New Roman" w:cs="Times New Roman"/>
                <w:sz w:val="28"/>
                <w:szCs w:val="28"/>
                <w:vertAlign w:val="subscript"/>
                <w:lang w:val="en-US"/>
              </w:rPr>
              <w:t>4</w:t>
            </w:r>
            <w:r>
              <w:rPr>
                <w:rFonts w:ascii="Times New Roman" w:eastAsia="Arial Unicode MS" w:hAnsi="Times New Roman" w:cs="Times New Roman"/>
                <w:sz w:val="28"/>
                <w:szCs w:val="28"/>
                <w:vertAlign w:val="superscript"/>
                <w:lang w:val="en-US"/>
              </w:rPr>
              <w:t>20</w:t>
            </w:r>
            <w:r>
              <w:rPr>
                <w:rFonts w:ascii="Times New Roman" w:eastAsia="Arial Unicode MS" w:hAnsi="Times New Roman" w:cs="Times New Roman"/>
                <w:sz w:val="28"/>
                <w:szCs w:val="28"/>
                <w:lang w:val="en-US"/>
              </w:rPr>
              <w:t xml:space="preserve"> </w:t>
            </w:r>
            <w:r w:rsidRPr="001F3DCD">
              <w:rPr>
                <w:rFonts w:ascii="Times New Roman" w:eastAsia="Arial Unicode MS" w:hAnsi="Times New Roman" w:cs="Times New Roman"/>
                <w:noProof/>
                <w:sz w:val="28"/>
                <w:szCs w:val="28"/>
                <w:lang w:eastAsia="ru-RU"/>
              </w:rPr>
              <w:drawing>
                <wp:inline distT="0" distB="0" distL="0" distR="0">
                  <wp:extent cx="219075" cy="142875"/>
                  <wp:effectExtent l="19050" t="0" r="9525" b="0"/>
                  <wp:docPr id="20" name="Рисунок 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pic:cNvPicPr>
                            <a:picLocks noChangeAspect="1" noChangeArrowheads="1"/>
                          </pic:cNvPicPr>
                        </pic:nvPicPr>
                        <pic:blipFill>
                          <a:blip r:embed="rId109"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Pr>
                <w:rFonts w:ascii="Times New Roman" w:eastAsia="Arial Unicode MS" w:hAnsi="Times New Roman" w:cs="Times New Roman"/>
                <w:sz w:val="28"/>
                <w:szCs w:val="28"/>
                <w:lang w:val="en-US"/>
              </w:rPr>
              <w:t xml:space="preserve"> 1.84) </w:t>
            </w:r>
            <w:r w:rsidRPr="0042722E">
              <w:rPr>
                <w:rFonts w:ascii="Times New Roman" w:eastAsia="Arial Unicode MS" w:hAnsi="Times New Roman" w:cs="Times New Roman"/>
                <w:sz w:val="28"/>
                <w:szCs w:val="28"/>
                <w:lang w:val="en-US"/>
              </w:rPr>
              <w:t>cu 11 ml apă distilată.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3677" w:type="pct"/>
        <w:tblCellSpacing w:w="0" w:type="dxa"/>
        <w:tblCellMar>
          <w:left w:w="0" w:type="dxa"/>
          <w:right w:w="0" w:type="dxa"/>
        </w:tblCellMar>
        <w:tblLook w:val="04A0"/>
      </w:tblPr>
      <w:tblGrid>
        <w:gridCol w:w="426"/>
        <w:gridCol w:w="6453"/>
      </w:tblGrid>
      <w:tr w:rsidR="00143BA6" w:rsidRPr="001F3DCD" w:rsidTr="00FC52A2">
        <w:trPr>
          <w:tblCellSpacing w:w="0" w:type="dxa"/>
        </w:trPr>
        <w:tc>
          <w:tcPr>
            <w:tcW w:w="310"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lastRenderedPageBreak/>
              <w:t>3.3.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Metanol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3.4.</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O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de 2-aminobenzaldehidă fenilhidrazonă (reactiv Nitrin®) în metanol.</w:t>
            </w:r>
          </w:p>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lang w:val="en-US"/>
              </w:rPr>
              <w:t xml:space="preserve">Se cântăresc 2,0 g de Nitrin®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i se transferă cantitativ într-un balon cotat de 100 ml. Se adaugă cu picătura 4 ml acid clorhidric diluat (3.2)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i se amestecă. Se umple până la semn cu metanol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amestecă până când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ia devine complet limpede. </w:t>
            </w:r>
            <w:r w:rsidRPr="001F3DCD">
              <w:rPr>
                <w:rFonts w:ascii="Times New Roman" w:eastAsia="Arial Unicode MS" w:hAnsi="Times New Roman" w:cs="Times New Roman"/>
                <w:sz w:val="28"/>
                <w:szCs w:val="28"/>
              </w:rPr>
              <w:t>Se depozitează solu</w:t>
            </w:r>
            <w:r w:rsidR="0095494E">
              <w:rPr>
                <w:rFonts w:ascii="Cambria Math" w:eastAsia="Arial Unicode MS" w:hAnsi="Cambria Math" w:cs="Cambria Math"/>
                <w:sz w:val="28"/>
                <w:szCs w:val="28"/>
              </w:rPr>
              <w:t>ţ</w:t>
            </w:r>
            <w:r w:rsidRPr="001F3DCD">
              <w:rPr>
                <w:rFonts w:ascii="Times New Roman" w:eastAsia="Arial Unicode MS" w:hAnsi="Times New Roman" w:cs="Times New Roman"/>
                <w:sz w:val="28"/>
                <w:szCs w:val="28"/>
              </w:rPr>
              <w:t>ia într-un flacon din sticlă brună (4.3).</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4.   APARATURĂ</w:t>
      </w:r>
    </w:p>
    <w:tbl>
      <w:tblPr>
        <w:tblW w:w="4727" w:type="pct"/>
        <w:tblCellSpacing w:w="0" w:type="dxa"/>
        <w:tblCellMar>
          <w:left w:w="0" w:type="dxa"/>
          <w:right w:w="0" w:type="dxa"/>
        </w:tblCellMar>
        <w:tblLook w:val="04A0"/>
      </w:tblPr>
      <w:tblGrid>
        <w:gridCol w:w="568"/>
        <w:gridCol w:w="8275"/>
      </w:tblGrid>
      <w:tr w:rsidR="00143BA6" w:rsidRPr="003D3097" w:rsidTr="00FC52A2">
        <w:trPr>
          <w:tblCellSpacing w:w="0" w:type="dxa"/>
        </w:trPr>
        <w:tc>
          <w:tcPr>
            <w:tcW w:w="321"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Pahare de laborator de 50 ml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577" w:type="pct"/>
        <w:tblCellSpacing w:w="0" w:type="dxa"/>
        <w:tblCellMar>
          <w:left w:w="0" w:type="dxa"/>
          <w:right w:w="0" w:type="dxa"/>
        </w:tblCellMar>
        <w:tblLook w:val="04A0"/>
      </w:tblPr>
      <w:tblGrid>
        <w:gridCol w:w="567"/>
        <w:gridCol w:w="7996"/>
      </w:tblGrid>
      <w:tr w:rsidR="00143BA6" w:rsidRPr="001F3DCD" w:rsidTr="00FC52A2">
        <w:trPr>
          <w:tblCellSpacing w:w="0" w:type="dxa"/>
        </w:trPr>
        <w:tc>
          <w:tcPr>
            <w:tcW w:w="331"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Balon cotat de 100 ml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800" w:type="pct"/>
        <w:tblCellSpacing w:w="0" w:type="dxa"/>
        <w:tblCellMar>
          <w:left w:w="0" w:type="dxa"/>
          <w:right w:w="0" w:type="dxa"/>
        </w:tblCellMar>
        <w:tblLook w:val="04A0"/>
      </w:tblPr>
      <w:tblGrid>
        <w:gridCol w:w="568"/>
        <w:gridCol w:w="8412"/>
      </w:tblGrid>
      <w:tr w:rsidR="00143BA6" w:rsidRPr="003D3097" w:rsidTr="00FC52A2">
        <w:trPr>
          <w:tblCellSpacing w:w="0" w:type="dxa"/>
        </w:trPr>
        <w:tc>
          <w:tcPr>
            <w:tcW w:w="316"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Flacon din sticlă brună de 125 ml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722" w:type="pct"/>
        <w:tblCellSpacing w:w="0" w:type="dxa"/>
        <w:tblCellMar>
          <w:left w:w="0" w:type="dxa"/>
          <w:right w:w="0" w:type="dxa"/>
        </w:tblCellMar>
        <w:tblLook w:val="04A0"/>
      </w:tblPr>
      <w:tblGrid>
        <w:gridCol w:w="567"/>
        <w:gridCol w:w="8267"/>
      </w:tblGrid>
      <w:tr w:rsidR="00143BA6" w:rsidRPr="003D3097" w:rsidTr="00FC52A2">
        <w:trPr>
          <w:tblCellSpacing w:w="0" w:type="dxa"/>
        </w:trPr>
        <w:tc>
          <w:tcPr>
            <w:tcW w:w="321"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4.4.</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Sticlă de ceas de 10 × 10 cm</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426" w:type="pct"/>
        <w:tblCellSpacing w:w="0" w:type="dxa"/>
        <w:tblCellMar>
          <w:left w:w="0" w:type="dxa"/>
          <w:right w:w="0" w:type="dxa"/>
        </w:tblCellMar>
        <w:tblLook w:val="04A0"/>
      </w:tblPr>
      <w:tblGrid>
        <w:gridCol w:w="566"/>
        <w:gridCol w:w="7714"/>
      </w:tblGrid>
      <w:tr w:rsidR="00143BA6" w:rsidRPr="001F3DCD" w:rsidTr="00FC52A2">
        <w:trPr>
          <w:tblCellSpacing w:w="0" w:type="dxa"/>
        </w:trPr>
        <w:tc>
          <w:tcPr>
            <w:tcW w:w="342"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4.5.</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Spatule de plastic</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744" w:type="pct"/>
        <w:tblCellSpacing w:w="0" w:type="dxa"/>
        <w:tblCellMar>
          <w:left w:w="0" w:type="dxa"/>
          <w:right w:w="0" w:type="dxa"/>
        </w:tblCellMar>
        <w:tblLook w:val="04A0"/>
      </w:tblPr>
      <w:tblGrid>
        <w:gridCol w:w="566"/>
        <w:gridCol w:w="8309"/>
      </w:tblGrid>
      <w:tr w:rsidR="00143BA6" w:rsidRPr="003D3097" w:rsidTr="00FC52A2">
        <w:trPr>
          <w:tblCellSpacing w:w="0" w:type="dxa"/>
        </w:trPr>
        <w:tc>
          <w:tcPr>
            <w:tcW w:w="319"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4.6.</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Hârtie de filtru de 10 × 10 cm</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5.   PROCEDURĂ</w:t>
      </w: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întinde uniform o parte din probă pe sticla de ceas (4.4), stratul ce acoperă suprafa</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a nedepă</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ind 1 cm.</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îmbibă hârtia de filtru (4.6) cu apă distilată. Se a</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ază peste probă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presează hârtia de filtru cu spatula de plastic (4.5).</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595"/>
        <w:gridCol w:w="8759"/>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Se lasă un minut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aplică pe centrul hârtiei de filtru:</w:t>
            </w:r>
          </w:p>
          <w:p w:rsidR="00143BA6" w:rsidRPr="001F3DCD" w:rsidRDefault="00143BA6" w:rsidP="00FC52A2">
            <w:pPr>
              <w:spacing w:after="0" w:line="240" w:lineRule="auto"/>
              <w:ind w:hanging="240"/>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două picături de acid sulfuric diluat (3.1),</w:t>
            </w:r>
          </w:p>
          <w:p w:rsidR="00143BA6" w:rsidRPr="001F3DCD" w:rsidRDefault="00143BA6" w:rsidP="00FC52A2">
            <w:pPr>
              <w:spacing w:after="0" w:line="240" w:lineRule="auto"/>
              <w:ind w:hanging="240"/>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urmate de 2 picături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de Nitrin® (3.4).</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3D3097"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5.4.</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După 5 până la 10 secunde, se îndepărtează hârtia de filtru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examinează la lumină naturală. Prezen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a azotitului este indicată prin colorarea în ro</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u purpuriu.</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Dacă con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inutul de azotit este scăzut, colora</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ia ro</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u purpuriu devine galbenă după 5 până la 15 secunde. Această schimbare de culoare are loc numai după 1-2 minute, atunci când azotitul este prezent în cantitate mare.</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6.   OBSERVA</w:t>
      </w:r>
      <w:r>
        <w:rPr>
          <w:rFonts w:ascii="Times New Roman" w:eastAsia="Arial Unicode MS" w:hAnsi="Times New Roman" w:cs="Times New Roman"/>
          <w:b/>
          <w:bCs/>
          <w:color w:val="000000"/>
          <w:sz w:val="28"/>
          <w:szCs w:val="28"/>
          <w:lang w:val="en-US"/>
        </w:rPr>
        <w:t>Ţ</w:t>
      </w:r>
      <w:r w:rsidRPr="001F3DCD">
        <w:rPr>
          <w:rFonts w:ascii="Times New Roman" w:eastAsia="Arial Unicode MS" w:hAnsi="Times New Roman" w:cs="Times New Roman"/>
          <w:b/>
          <w:bCs/>
          <w:color w:val="000000"/>
          <w:sz w:val="28"/>
          <w:szCs w:val="28"/>
          <w:lang w:val="en-US"/>
        </w:rPr>
        <w:t>IE</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Intensitatea culorii ro</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 xml:space="preserve">u purpuriu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durata de timp înainte de modificarea în galben poate da o indica</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ie asupra con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inutului de azotit în amestec.</w:t>
      </w:r>
    </w:p>
    <w:p w:rsidR="00143BA6" w:rsidRDefault="00143BA6" w:rsidP="00143BA6">
      <w:pPr>
        <w:spacing w:after="0" w:line="240" w:lineRule="auto"/>
        <w:rPr>
          <w:rFonts w:ascii="Times New Roman" w:eastAsia="Arial Unicode MS" w:hAnsi="Times New Roman" w:cs="Times New Roman"/>
          <w:b/>
          <w:bCs/>
          <w:color w:val="000000"/>
          <w:sz w:val="28"/>
          <w:szCs w:val="28"/>
          <w:lang w:val="en-US"/>
        </w:rPr>
      </w:pP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B.   DETERMINARE</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1.   DOMENIU DE APLICARE</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Metoda descrie determinarea azotitului în produsele cosmetice.</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2.   DEFINI</w:t>
      </w:r>
      <w:r>
        <w:rPr>
          <w:rFonts w:ascii="Times New Roman" w:eastAsia="Arial Unicode MS" w:hAnsi="Times New Roman" w:cs="Times New Roman"/>
          <w:b/>
          <w:bCs/>
          <w:color w:val="000000"/>
          <w:sz w:val="28"/>
          <w:szCs w:val="28"/>
          <w:lang w:val="en-US"/>
        </w:rPr>
        <w:t>Ţ</w:t>
      </w:r>
      <w:r w:rsidRPr="001F3DCD">
        <w:rPr>
          <w:rFonts w:ascii="Times New Roman" w:eastAsia="Arial Unicode MS" w:hAnsi="Times New Roman" w:cs="Times New Roman"/>
          <w:b/>
          <w:bCs/>
          <w:color w:val="000000"/>
          <w:sz w:val="28"/>
          <w:szCs w:val="28"/>
          <w:lang w:val="en-US"/>
        </w:rPr>
        <w:t>IE</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Con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inutul de azotit în probă, determinat conform acestei metode, este exprimat în procente (%) masice de azotit de sodiu.</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3.   PRINCIPIU</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xml:space="preserve">După diluarea probei în apă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limpezire, azotitul prezent este făcut să reac</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ioneze cu sulfonilamidă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 xml:space="preserve">i N-1-naftiletilendiamină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se măsoară densitatea optică a culorii ob</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inute, la 538 nm.</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4.   REACTIVI</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To</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 reactivii trebuie să fie de puritate analitică.</w:t>
      </w:r>
    </w:p>
    <w:tbl>
      <w:tblPr>
        <w:tblW w:w="5000" w:type="pct"/>
        <w:tblCellSpacing w:w="0" w:type="dxa"/>
        <w:tblCellMar>
          <w:left w:w="0" w:type="dxa"/>
          <w:right w:w="0" w:type="dxa"/>
        </w:tblCellMar>
        <w:tblLook w:val="04A0"/>
      </w:tblPr>
      <w:tblGrid>
        <w:gridCol w:w="420"/>
        <w:gridCol w:w="8934"/>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Reactivi de limpezire: ace</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ti reactivi nu pot fi folosi</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 după mai mult de o săptămână de la preparare.</w:t>
            </w:r>
          </w:p>
          <w:tbl>
            <w:tblPr>
              <w:tblW w:w="5000" w:type="pct"/>
              <w:tblCellSpacing w:w="0" w:type="dxa"/>
              <w:tblCellMar>
                <w:left w:w="0" w:type="dxa"/>
                <w:right w:w="0" w:type="dxa"/>
              </w:tblCellMar>
              <w:tblLook w:val="04A0"/>
            </w:tblPr>
            <w:tblGrid>
              <w:gridCol w:w="630"/>
              <w:gridCol w:w="8304"/>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4.1.1.</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Reactiv Carrez I:</w:t>
                  </w:r>
                </w:p>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Se dizolvă 106 g cianoferat de potasiu, (II) K</w:t>
                  </w:r>
                  <w:r w:rsidRPr="001F3DCD">
                    <w:rPr>
                      <w:rFonts w:ascii="Times New Roman" w:eastAsia="Times New Roman" w:hAnsi="Times New Roman" w:cs="Times New Roman"/>
                      <w:sz w:val="28"/>
                      <w:szCs w:val="28"/>
                      <w:vertAlign w:val="subscript"/>
                    </w:rPr>
                    <w:t>4</w:t>
                  </w:r>
                  <w:r w:rsidRPr="001F3DCD">
                    <w:rPr>
                      <w:rFonts w:ascii="Times New Roman" w:eastAsia="Times New Roman" w:hAnsi="Times New Roman" w:cs="Times New Roman"/>
                      <w:sz w:val="28"/>
                      <w:szCs w:val="28"/>
                    </w:rPr>
                    <w:t>Fe(CN)</w:t>
                  </w:r>
                  <w:r w:rsidRPr="001F3DCD">
                    <w:rPr>
                      <w:rFonts w:ascii="Times New Roman" w:eastAsia="Times New Roman" w:hAnsi="Times New Roman" w:cs="Times New Roman"/>
                      <w:sz w:val="28"/>
                      <w:szCs w:val="28"/>
                      <w:vertAlign w:val="subscript"/>
                    </w:rPr>
                    <w:t>6</w:t>
                  </w:r>
                  <w:r w:rsidRPr="001F3DCD">
                    <w:rPr>
                      <w:rFonts w:ascii="Times New Roman" w:eastAsia="Times New Roman" w:hAnsi="Times New Roman" w:cs="Times New Roman"/>
                      <w:sz w:val="28"/>
                      <w:szCs w:val="28"/>
                    </w:rPr>
                    <w:t>·3H</w:t>
                  </w:r>
                  <w:r w:rsidRPr="001F3DCD">
                    <w:rPr>
                      <w:rFonts w:ascii="Times New Roman" w:eastAsia="Times New Roman" w:hAnsi="Times New Roman" w:cs="Times New Roman"/>
                      <w:sz w:val="28"/>
                      <w:szCs w:val="28"/>
                      <w:vertAlign w:val="subscript"/>
                    </w:rPr>
                    <w:t>2</w:t>
                  </w:r>
                  <w:r w:rsidRPr="001F3DCD">
                    <w:rPr>
                      <w:rFonts w:ascii="Times New Roman" w:eastAsia="Times New Roman" w:hAnsi="Times New Roman" w:cs="Times New Roman"/>
                      <w:sz w:val="28"/>
                      <w:szCs w:val="28"/>
                    </w:rPr>
                    <w:t xml:space="preserve">O, în apă distilată </w:t>
                  </w:r>
                  <w:r w:rsidR="0095494E">
                    <w:rPr>
                      <w:rFonts w:ascii="Cambria Math" w:eastAsia="Times New Roman" w:hAnsi="Cambria Math" w:cs="Cambria Math"/>
                      <w:sz w:val="28"/>
                      <w:szCs w:val="28"/>
                    </w:rPr>
                    <w:t>ş</w:t>
                  </w:r>
                  <w:r w:rsidRPr="001F3DCD">
                    <w:rPr>
                      <w:rFonts w:ascii="Times New Roman" w:eastAsia="Times New Roman" w:hAnsi="Times New Roman" w:cs="Times New Roman"/>
                      <w:sz w:val="28"/>
                      <w:szCs w:val="28"/>
                    </w:rPr>
                    <w:t>i se diluează cu apă până la 1 000 ml.</w:t>
                  </w:r>
                </w:p>
              </w:tc>
            </w:tr>
          </w:tbl>
          <w:p w:rsidR="00143BA6" w:rsidRPr="001F3DCD" w:rsidRDefault="00143BA6" w:rsidP="00FC52A2">
            <w:pPr>
              <w:spacing w:after="0" w:line="240" w:lineRule="auto"/>
              <w:rPr>
                <w:rFonts w:ascii="Times New Roman" w:eastAsia="Arial Unicode MS" w:hAnsi="Times New Roman" w:cs="Times New Roman"/>
                <w:vanish/>
                <w:sz w:val="28"/>
                <w:szCs w:val="28"/>
              </w:rPr>
            </w:pPr>
          </w:p>
          <w:tbl>
            <w:tblPr>
              <w:tblW w:w="5000" w:type="pct"/>
              <w:tblCellSpacing w:w="0" w:type="dxa"/>
              <w:tblCellMar>
                <w:left w:w="0" w:type="dxa"/>
                <w:right w:w="0" w:type="dxa"/>
              </w:tblCellMar>
              <w:tblLook w:val="04A0"/>
            </w:tblPr>
            <w:tblGrid>
              <w:gridCol w:w="630"/>
              <w:gridCol w:w="8304"/>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lastRenderedPageBreak/>
                    <w:t>4.1.2.</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Reactiv Carrez II:</w:t>
                  </w:r>
                </w:p>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Se dizolvă 299,5 g acetat de zinc, Zn (CH</w:t>
                  </w:r>
                  <w:r w:rsidRPr="001F3DCD">
                    <w:rPr>
                      <w:rFonts w:ascii="Times New Roman" w:eastAsia="Times New Roman" w:hAnsi="Times New Roman" w:cs="Times New Roman"/>
                      <w:sz w:val="28"/>
                      <w:szCs w:val="28"/>
                      <w:vertAlign w:val="subscript"/>
                    </w:rPr>
                    <w:t>3</w:t>
                  </w:r>
                  <w:r w:rsidRPr="001F3DCD">
                    <w:rPr>
                      <w:rFonts w:ascii="Times New Roman" w:eastAsia="Times New Roman" w:hAnsi="Times New Roman" w:cs="Times New Roman"/>
                      <w:sz w:val="28"/>
                      <w:szCs w:val="28"/>
                    </w:rPr>
                    <w:t>COO)</w:t>
                  </w:r>
                  <w:r w:rsidRPr="001F3DCD">
                    <w:rPr>
                      <w:rFonts w:ascii="Times New Roman" w:eastAsia="Times New Roman" w:hAnsi="Times New Roman" w:cs="Times New Roman"/>
                      <w:sz w:val="28"/>
                      <w:szCs w:val="28"/>
                      <w:vertAlign w:val="subscript"/>
                    </w:rPr>
                    <w:t>2</w:t>
                  </w:r>
                  <w:r w:rsidRPr="001F3DCD">
                    <w:rPr>
                      <w:rFonts w:ascii="Times New Roman" w:eastAsia="Times New Roman" w:hAnsi="Times New Roman" w:cs="Times New Roman"/>
                      <w:sz w:val="28"/>
                      <w:szCs w:val="28"/>
                    </w:rPr>
                    <w:t>·2H</w:t>
                  </w:r>
                  <w:r w:rsidRPr="001F3DCD">
                    <w:rPr>
                      <w:rFonts w:ascii="Times New Roman" w:eastAsia="Times New Roman" w:hAnsi="Times New Roman" w:cs="Times New Roman"/>
                      <w:sz w:val="28"/>
                      <w:szCs w:val="28"/>
                      <w:vertAlign w:val="subscript"/>
                    </w:rPr>
                    <w:t>2</w:t>
                  </w:r>
                  <w:r w:rsidRPr="001F3DCD">
                    <w:rPr>
                      <w:rFonts w:ascii="Times New Roman" w:eastAsia="Times New Roman" w:hAnsi="Times New Roman" w:cs="Times New Roman"/>
                      <w:sz w:val="28"/>
                      <w:szCs w:val="28"/>
                    </w:rPr>
                    <w:t xml:space="preserve">O </w:t>
                  </w:r>
                  <w:r w:rsidR="0095494E">
                    <w:rPr>
                      <w:rFonts w:ascii="Cambria Math" w:eastAsia="Times New Roman" w:hAnsi="Cambria Math" w:cs="Cambria Math"/>
                      <w:sz w:val="28"/>
                      <w:szCs w:val="28"/>
                    </w:rPr>
                    <w:t>ş</w:t>
                  </w:r>
                  <w:r w:rsidRPr="001F3DCD">
                    <w:rPr>
                      <w:rFonts w:ascii="Times New Roman" w:eastAsia="Times New Roman" w:hAnsi="Times New Roman" w:cs="Times New Roman"/>
                      <w:sz w:val="28"/>
                      <w:szCs w:val="28"/>
                    </w:rPr>
                    <w:t xml:space="preserve">i 30 ml acid acetic glacial în apă distilată </w:t>
                  </w:r>
                  <w:r w:rsidR="0095494E">
                    <w:rPr>
                      <w:rFonts w:ascii="Cambria Math" w:eastAsia="Times New Roman" w:hAnsi="Cambria Math" w:cs="Cambria Math"/>
                      <w:sz w:val="28"/>
                      <w:szCs w:val="28"/>
                    </w:rPr>
                    <w:t>ş</w:t>
                  </w:r>
                  <w:r w:rsidRPr="001F3DCD">
                    <w:rPr>
                      <w:rFonts w:ascii="Times New Roman" w:eastAsia="Times New Roman" w:hAnsi="Times New Roman" w:cs="Times New Roman"/>
                      <w:sz w:val="28"/>
                      <w:szCs w:val="28"/>
                    </w:rPr>
                    <w:t>i apoi se diluează cu apă până la 1 000 ml.</w:t>
                  </w:r>
                </w:p>
              </w:tc>
            </w:tr>
          </w:tbl>
          <w:p w:rsidR="00143BA6" w:rsidRPr="001F3DCD" w:rsidRDefault="00143BA6" w:rsidP="00FC52A2">
            <w:pPr>
              <w:spacing w:after="0" w:line="240" w:lineRule="auto"/>
              <w:rPr>
                <w:rFonts w:ascii="Times New Roman" w:eastAsia="Arial Unicode MS" w:hAnsi="Times New Roman" w:cs="Times New Roman"/>
                <w:sz w:val="28"/>
                <w:szCs w:val="28"/>
              </w:rPr>
            </w:pP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3D3097"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de azotit de sodiu:</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Într-un balon cotat de 1 000 ml se dizolvă 0,500 g azotit de sodiu în apă distilată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diluează cu apă până la semn. Se diluează 10,0 ml din această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standard stoc până la 500 ml; 1 ml din această ultimă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 10 micrograme de NaNO</w:t>
            </w:r>
            <w:r w:rsidRPr="001F3DCD">
              <w:rPr>
                <w:rFonts w:ascii="Times New Roman" w:eastAsia="Arial Unicode MS" w:hAnsi="Times New Roman" w:cs="Times New Roman"/>
                <w:sz w:val="28"/>
                <w:szCs w:val="28"/>
                <w:vertAlign w:val="subscript"/>
                <w:lang w:val="en-US"/>
              </w:rPr>
              <w:t>2</w:t>
            </w:r>
            <w:r w:rsidRPr="001F3DCD">
              <w:rPr>
                <w:rFonts w:ascii="Times New Roman" w:eastAsia="Arial Unicode MS" w:hAnsi="Times New Roman" w:cs="Times New Roman"/>
                <w:sz w:val="28"/>
                <w:szCs w:val="28"/>
                <w:lang w:val="en-US"/>
              </w:rPr>
              <w:t>.</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704" w:type="pct"/>
        <w:tblCellSpacing w:w="0" w:type="dxa"/>
        <w:tblCellMar>
          <w:left w:w="0" w:type="dxa"/>
          <w:right w:w="0" w:type="dxa"/>
        </w:tblCellMar>
        <w:tblLook w:val="04A0"/>
      </w:tblPr>
      <w:tblGrid>
        <w:gridCol w:w="426"/>
        <w:gridCol w:w="8374"/>
      </w:tblGrid>
      <w:tr w:rsidR="00143BA6" w:rsidRPr="003D3097" w:rsidTr="00FC52A2">
        <w:trPr>
          <w:tblCellSpacing w:w="0" w:type="dxa"/>
        </w:trPr>
        <w:tc>
          <w:tcPr>
            <w:tcW w:w="242"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de hidroxid de sodiu 1 n</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4.4.</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de hidroclorură de sulfanilamidă 0,2 %</w:t>
            </w:r>
          </w:p>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lang w:val="en-US"/>
              </w:rPr>
              <w:t>Se dizolvă 2,0 g sulfanilamidă în 800 ml apă la cald. Se răce</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te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i se adaugă 100 ml acid clorhidric concentrat, agitându-se în acest timp. </w:t>
            </w:r>
            <w:r w:rsidRPr="001F3DCD">
              <w:rPr>
                <w:rFonts w:ascii="Times New Roman" w:eastAsia="Arial Unicode MS" w:hAnsi="Times New Roman" w:cs="Times New Roman"/>
                <w:sz w:val="28"/>
                <w:szCs w:val="28"/>
              </w:rPr>
              <w:t>Se adaugă apă până la 1 000 ml.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402" w:type="pct"/>
        <w:tblCellSpacing w:w="0" w:type="dxa"/>
        <w:tblCellMar>
          <w:left w:w="0" w:type="dxa"/>
          <w:right w:w="0" w:type="dxa"/>
        </w:tblCellMar>
        <w:tblLook w:val="04A0"/>
      </w:tblPr>
      <w:tblGrid>
        <w:gridCol w:w="427"/>
        <w:gridCol w:w="7808"/>
      </w:tblGrid>
      <w:tr w:rsidR="00143BA6" w:rsidRPr="001F3DCD" w:rsidTr="00FC52A2">
        <w:trPr>
          <w:tblCellSpacing w:w="0" w:type="dxa"/>
        </w:trPr>
        <w:tc>
          <w:tcPr>
            <w:tcW w:w="259"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4.5.</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Acid clorhidric 5 n</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3D3097"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4.6.</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Reactiv N-1-naftil:</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Această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trebuie preparată în ziua în care se folose</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te. Se dizolvă 0,1 g dihidroclorură de N-1- naftiletilendiamină în apă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diluează cu apă până la 100 ml.</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5.   APARATURĂ</w:t>
      </w:r>
    </w:p>
    <w:tbl>
      <w:tblPr>
        <w:tblW w:w="4319" w:type="pct"/>
        <w:tblCellSpacing w:w="0" w:type="dxa"/>
        <w:tblCellMar>
          <w:left w:w="0" w:type="dxa"/>
          <w:right w:w="0" w:type="dxa"/>
        </w:tblCellMar>
        <w:tblLook w:val="04A0"/>
      </w:tblPr>
      <w:tblGrid>
        <w:gridCol w:w="427"/>
        <w:gridCol w:w="7653"/>
      </w:tblGrid>
      <w:tr w:rsidR="00143BA6" w:rsidRPr="001F3DCD" w:rsidTr="00FC52A2">
        <w:trPr>
          <w:tblCellSpacing w:w="0" w:type="dxa"/>
        </w:trPr>
        <w:tc>
          <w:tcPr>
            <w:tcW w:w="264"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Balan</w:t>
            </w:r>
            <w:r w:rsidR="0095494E">
              <w:rPr>
                <w:rFonts w:ascii="Cambria Math" w:eastAsia="Arial Unicode MS" w:hAnsi="Cambria Math" w:cs="Cambria Math"/>
                <w:sz w:val="28"/>
                <w:szCs w:val="28"/>
              </w:rPr>
              <w:t>ţ</w:t>
            </w:r>
            <w:r w:rsidRPr="001F3DCD">
              <w:rPr>
                <w:rFonts w:ascii="Times New Roman" w:eastAsia="Arial Unicode MS" w:hAnsi="Times New Roman" w:cs="Times New Roman"/>
                <w:sz w:val="28"/>
                <w:szCs w:val="28"/>
              </w:rPr>
              <w:t>ă analitică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835" w:type="pct"/>
        <w:tblCellSpacing w:w="0" w:type="dxa"/>
        <w:tblCellMar>
          <w:left w:w="0" w:type="dxa"/>
          <w:right w:w="0" w:type="dxa"/>
        </w:tblCellMar>
        <w:tblLook w:val="04A0"/>
      </w:tblPr>
      <w:tblGrid>
        <w:gridCol w:w="425"/>
        <w:gridCol w:w="8620"/>
      </w:tblGrid>
      <w:tr w:rsidR="00143BA6" w:rsidRPr="003D3097" w:rsidTr="00FC52A2">
        <w:trPr>
          <w:tblCellSpacing w:w="0" w:type="dxa"/>
        </w:trPr>
        <w:tc>
          <w:tcPr>
            <w:tcW w:w="235"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Baloane cotate de 100, 250, 500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1 000 ml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606" w:type="pct"/>
        <w:tblCellSpacing w:w="0" w:type="dxa"/>
        <w:tblCellMar>
          <w:left w:w="0" w:type="dxa"/>
          <w:right w:w="0" w:type="dxa"/>
        </w:tblCellMar>
        <w:tblLook w:val="04A0"/>
      </w:tblPr>
      <w:tblGrid>
        <w:gridCol w:w="426"/>
        <w:gridCol w:w="8191"/>
      </w:tblGrid>
      <w:tr w:rsidR="00143BA6" w:rsidRPr="003D3097" w:rsidTr="00FC52A2">
        <w:trPr>
          <w:tblCellSpacing w:w="0" w:type="dxa"/>
        </w:trPr>
        <w:tc>
          <w:tcPr>
            <w:tcW w:w="247"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Pipete gradate sau de gaze</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601" w:type="pct"/>
        <w:tblCellSpacing w:w="0" w:type="dxa"/>
        <w:tblCellMar>
          <w:left w:w="0" w:type="dxa"/>
          <w:right w:w="0" w:type="dxa"/>
        </w:tblCellMar>
        <w:tblLook w:val="04A0"/>
      </w:tblPr>
      <w:tblGrid>
        <w:gridCol w:w="425"/>
        <w:gridCol w:w="8183"/>
      </w:tblGrid>
      <w:tr w:rsidR="00143BA6" w:rsidRPr="001F3DCD" w:rsidTr="00FC52A2">
        <w:trPr>
          <w:tblCellSpacing w:w="0" w:type="dxa"/>
        </w:trPr>
        <w:tc>
          <w:tcPr>
            <w:tcW w:w="247"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5.4.</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Cilindri grada</w:t>
            </w:r>
            <w:r w:rsidR="0095494E">
              <w:rPr>
                <w:rFonts w:ascii="Cambria Math" w:eastAsia="Arial Unicode MS" w:hAnsi="Cambria Math" w:cs="Cambria Math"/>
                <w:sz w:val="28"/>
                <w:szCs w:val="28"/>
              </w:rPr>
              <w:t>ţ</w:t>
            </w:r>
            <w:r w:rsidRPr="001F3DCD">
              <w:rPr>
                <w:rFonts w:ascii="Times New Roman" w:eastAsia="Arial Unicode MS" w:hAnsi="Times New Roman" w:cs="Times New Roman"/>
                <w:sz w:val="28"/>
                <w:szCs w:val="28"/>
              </w:rPr>
              <w:t>i de 100 ml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877" w:type="pct"/>
        <w:tblCellSpacing w:w="0" w:type="dxa"/>
        <w:tblCellMar>
          <w:left w:w="0" w:type="dxa"/>
          <w:right w:w="0" w:type="dxa"/>
        </w:tblCellMar>
        <w:tblLook w:val="04A0"/>
      </w:tblPr>
      <w:tblGrid>
        <w:gridCol w:w="425"/>
        <w:gridCol w:w="8699"/>
      </w:tblGrid>
      <w:tr w:rsidR="00143BA6" w:rsidRPr="0095494E" w:rsidTr="00FC52A2">
        <w:trPr>
          <w:tblCellSpacing w:w="0" w:type="dxa"/>
        </w:trPr>
        <w:tc>
          <w:tcPr>
            <w:tcW w:w="233"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5.5.</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Hârtie de filtru cutată, fără azotit, diametru 15 cm</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011" w:type="pct"/>
        <w:tblCellSpacing w:w="0" w:type="dxa"/>
        <w:tblCellMar>
          <w:left w:w="0" w:type="dxa"/>
          <w:right w:w="0" w:type="dxa"/>
        </w:tblCellMar>
        <w:tblLook w:val="04A0"/>
      </w:tblPr>
      <w:tblGrid>
        <w:gridCol w:w="426"/>
        <w:gridCol w:w="7078"/>
      </w:tblGrid>
      <w:tr w:rsidR="00143BA6" w:rsidRPr="001F3DCD" w:rsidTr="00FC52A2">
        <w:trPr>
          <w:tblCellSpacing w:w="0" w:type="dxa"/>
        </w:trPr>
        <w:tc>
          <w:tcPr>
            <w:tcW w:w="284"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5.6.</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Baie de apă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922" w:type="pct"/>
        <w:tblCellSpacing w:w="0" w:type="dxa"/>
        <w:tblCellMar>
          <w:left w:w="0" w:type="dxa"/>
          <w:right w:w="0" w:type="dxa"/>
        </w:tblCellMar>
        <w:tblLook w:val="04A0"/>
      </w:tblPr>
      <w:tblGrid>
        <w:gridCol w:w="425"/>
        <w:gridCol w:w="8783"/>
      </w:tblGrid>
      <w:tr w:rsidR="00143BA6" w:rsidRPr="0095494E" w:rsidTr="00FC52A2">
        <w:trPr>
          <w:tblCellSpacing w:w="0" w:type="dxa"/>
        </w:trPr>
        <w:tc>
          <w:tcPr>
            <w:tcW w:w="231"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5.7.</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Spectrofotometru cu cuvă optică de lungime de cale 1 cm</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3836" w:type="pct"/>
        <w:tblCellSpacing w:w="0" w:type="dxa"/>
        <w:tblCellMar>
          <w:left w:w="0" w:type="dxa"/>
          <w:right w:w="0" w:type="dxa"/>
        </w:tblCellMar>
        <w:tblLook w:val="04A0"/>
      </w:tblPr>
      <w:tblGrid>
        <w:gridCol w:w="426"/>
        <w:gridCol w:w="6750"/>
      </w:tblGrid>
      <w:tr w:rsidR="00143BA6" w:rsidRPr="001F3DCD" w:rsidTr="00FC52A2">
        <w:trPr>
          <w:tblCellSpacing w:w="0" w:type="dxa"/>
        </w:trPr>
        <w:tc>
          <w:tcPr>
            <w:tcW w:w="297"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5.8.</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pH-metru</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511" w:type="pct"/>
        <w:tblCellSpacing w:w="0" w:type="dxa"/>
        <w:tblCellMar>
          <w:left w:w="0" w:type="dxa"/>
          <w:right w:w="0" w:type="dxa"/>
        </w:tblCellMar>
        <w:tblLook w:val="04A0"/>
      </w:tblPr>
      <w:tblGrid>
        <w:gridCol w:w="425"/>
        <w:gridCol w:w="8014"/>
      </w:tblGrid>
      <w:tr w:rsidR="00143BA6" w:rsidRPr="001F3DCD" w:rsidTr="00FC52A2">
        <w:trPr>
          <w:tblCellSpacing w:w="0" w:type="dxa"/>
        </w:trPr>
        <w:tc>
          <w:tcPr>
            <w:tcW w:w="252"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5.9.</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Microbiuretă de 10 ml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602" w:type="pct"/>
        <w:tblCellSpacing w:w="0" w:type="dxa"/>
        <w:tblCellMar>
          <w:left w:w="0" w:type="dxa"/>
          <w:right w:w="0" w:type="dxa"/>
        </w:tblCellMar>
        <w:tblLook w:val="04A0"/>
      </w:tblPr>
      <w:tblGrid>
        <w:gridCol w:w="566"/>
        <w:gridCol w:w="8043"/>
      </w:tblGrid>
      <w:tr w:rsidR="00143BA6" w:rsidRPr="003D3097" w:rsidTr="00FC52A2">
        <w:trPr>
          <w:tblCellSpacing w:w="0" w:type="dxa"/>
        </w:trPr>
        <w:tc>
          <w:tcPr>
            <w:tcW w:w="329"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5.10.</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Pahare de laborator de 250 ml.</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6.   PROCEDURĂ</w:t>
      </w:r>
    </w:p>
    <w:tbl>
      <w:tblPr>
        <w:tblW w:w="5000" w:type="pct"/>
        <w:tblCellSpacing w:w="0" w:type="dxa"/>
        <w:tblCellMar>
          <w:left w:w="0" w:type="dxa"/>
          <w:right w:w="0" w:type="dxa"/>
        </w:tblCellMar>
        <w:tblLook w:val="04A0"/>
      </w:tblPr>
      <w:tblGrid>
        <w:gridCol w:w="420"/>
        <w:gridCol w:w="8934"/>
      </w:tblGrid>
      <w:tr w:rsidR="00143BA6" w:rsidRPr="003D3097"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rPr>
              <w:t xml:space="preserve">Se cântăresc, cu o precizie de 0,1 mg, aproximativ 0,5 g (m grame) din proba omogenizată; se transferă cantitativ cu apă distilată fierbinte într-un pahar de 250 ml (5.10) </w:t>
            </w:r>
            <w:r w:rsidR="0095494E">
              <w:rPr>
                <w:rFonts w:ascii="Cambria Math" w:eastAsia="Arial Unicode MS" w:hAnsi="Cambria Math" w:cs="Cambria Math"/>
                <w:sz w:val="28"/>
                <w:szCs w:val="28"/>
              </w:rPr>
              <w:t>ş</w:t>
            </w:r>
            <w:r w:rsidRPr="001F3DCD">
              <w:rPr>
                <w:rFonts w:ascii="Times New Roman" w:eastAsia="Arial Unicode MS" w:hAnsi="Times New Roman" w:cs="Times New Roman"/>
                <w:sz w:val="28"/>
                <w:szCs w:val="28"/>
              </w:rPr>
              <w:t xml:space="preserve">i se completează cu apă distilată fierbinte până la 150 ml. </w:t>
            </w:r>
            <w:r w:rsidRPr="001F3DCD">
              <w:rPr>
                <w:rFonts w:ascii="Times New Roman" w:eastAsia="Arial Unicode MS" w:hAnsi="Times New Roman" w:cs="Times New Roman"/>
                <w:sz w:val="28"/>
                <w:szCs w:val="28"/>
                <w:lang w:val="en-US"/>
              </w:rPr>
              <w:t>Se pune paharul (5.10) în baia de apă (5.6) la 80 °C pentru o jumătate de oră. În această perioadă, con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inutul se agită din când în când.</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răce</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te la temperatura camerei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i se adaugă succesiv, sub agitare, 2 ml reactiv Carrez I (4.1.1)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2 ml reactiv Carrez II (4.1.2).</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adaugă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de hidroxid de sodiu 1 n (4.3) pentru a aduce pH-ul la 8,3 (se folose</w:t>
            </w:r>
            <w:r w:rsidR="0095494E">
              <w:rPr>
                <w:rFonts w:ascii="Cambria Math" w:eastAsia="Arial Unicode MS" w:hAnsi="Cambria Math" w:cs="Cambria Math"/>
                <w:sz w:val="28"/>
                <w:szCs w:val="28"/>
                <w:lang w:val="en-US"/>
              </w:rPr>
              <w:t>ş</w:t>
            </w:r>
            <w:r>
              <w:rPr>
                <w:rFonts w:ascii="Times New Roman" w:eastAsia="Arial Unicode MS" w:hAnsi="Times New Roman" w:cs="Times New Roman"/>
                <w:sz w:val="28"/>
                <w:szCs w:val="28"/>
                <w:lang w:val="en-US"/>
              </w:rPr>
              <w:t>te pH-metrul (5.8))</w:t>
            </w:r>
            <w:r w:rsidRPr="001F3DCD">
              <w:rPr>
                <w:rFonts w:ascii="Times New Roman" w:eastAsia="Arial Unicode MS" w:hAnsi="Times New Roman" w:cs="Times New Roman"/>
                <w:sz w:val="28"/>
                <w:szCs w:val="28"/>
                <w:lang w:val="en-US"/>
              </w:rPr>
              <w:t>. Se transferă cantitativ con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inutul într-un balon cotat de 250 ml (5.2)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aduce la semn cu apă distilată.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80"/>
        <w:gridCol w:w="887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6.4.</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amestecă con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inutul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filtrează prin hârtie de filtru cutată (5.5).</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6.5.</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pipetează (5.3) într-un balon cotat de 100 ml (5.2) o por</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iune adecvată (V ml) de filtrat limpede, dar nu mai mult de 25 ml,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adaugă apă distilată până la un volum de 60 ml.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3D3097"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6.6.</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sz w:val="28"/>
                <w:szCs w:val="28"/>
                <w:lang w:val="en-US"/>
              </w:rPr>
              <w:t xml:space="preserve"> </w:t>
            </w:r>
            <w:r w:rsidRPr="001F3DCD">
              <w:rPr>
                <w:rFonts w:ascii="Times New Roman" w:eastAsia="Arial Unicode MS" w:hAnsi="Times New Roman" w:cs="Times New Roman"/>
                <w:sz w:val="28"/>
                <w:szCs w:val="28"/>
                <w:lang w:val="en-US"/>
              </w:rPr>
              <w:t>După amestecare, se adaugă 10,0 ml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ie hidroclorură de sulfanilamidă (4.4)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i 6,0 ml de acid clorhidric 5 n (4.5). Se amestecă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i se lasă să stea 5 minute. Se adaugă 2,0 ml reactiv N-1-naftil (4.6), se amestecă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i se lasă să stea 3 minute. Se diluează cu apă până la semn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amestecă.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lastRenderedPageBreak/>
              <w:t>6.7.</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prepară probă-martor prin repetarea opera</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iilor 6.5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6.6 fără adăugarea reactivului N-1-naftil (4.6).</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6.8.</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măsoară (5.7) densitatea optică la 538 nm a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iei ob</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inute la 6.6 folosind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ia-martor (6.7) ca referin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6.9.</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cite</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te de pe graficul de etalonare (6.10) con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inutul de azotit de sodiu în micrograme per 100 ml de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(m</w:t>
            </w:r>
            <w:r w:rsidRPr="001F3DCD">
              <w:rPr>
                <w:rFonts w:ascii="Times New Roman" w:eastAsia="Arial Unicode MS" w:hAnsi="Times New Roman" w:cs="Times New Roman"/>
                <w:sz w:val="28"/>
                <w:szCs w:val="28"/>
                <w:vertAlign w:val="subscript"/>
                <w:lang w:val="en-US"/>
              </w:rPr>
              <w:t>1</w:t>
            </w:r>
            <w:r w:rsidRPr="001F3DCD">
              <w:rPr>
                <w:rFonts w:ascii="Times New Roman" w:eastAsia="Arial Unicode MS" w:hAnsi="Times New Roman" w:cs="Times New Roman"/>
                <w:sz w:val="28"/>
                <w:szCs w:val="28"/>
                <w:lang w:val="en-US"/>
              </w:rPr>
              <w:t> micrograme) care corespunde densită</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ii optice măsurate la punctul 6.8.</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560"/>
        <w:gridCol w:w="879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6.10.</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Folosind 10 </w:t>
            </w:r>
            <w:r w:rsidRPr="001F3DCD">
              <w:rPr>
                <w:rFonts w:ascii="Times New Roman" w:eastAsia="Arial Unicode MS" w:hAnsi="Times New Roman" w:cs="Times New Roman"/>
                <w:sz w:val="28"/>
                <w:szCs w:val="28"/>
              </w:rPr>
              <w:t>μ</w:t>
            </w:r>
            <w:r w:rsidRPr="001F3DCD">
              <w:rPr>
                <w:rFonts w:ascii="Times New Roman" w:eastAsia="Arial Unicode MS" w:hAnsi="Times New Roman" w:cs="Times New Roman"/>
                <w:sz w:val="28"/>
                <w:szCs w:val="28"/>
                <w:lang w:val="en-US"/>
              </w:rPr>
              <w:t>g per ml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azotit de sodiu (4.2), se realizează un grafic de etalonare pentru concentra</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iile 0, 20, 40, 60, 80, 100 </w:t>
            </w:r>
            <w:r w:rsidRPr="001F3DCD">
              <w:rPr>
                <w:rFonts w:ascii="Times New Roman" w:eastAsia="Arial Unicode MS" w:hAnsi="Times New Roman" w:cs="Times New Roman"/>
                <w:sz w:val="28"/>
                <w:szCs w:val="28"/>
              </w:rPr>
              <w:t>μ</w:t>
            </w:r>
            <w:r w:rsidRPr="001F3DCD">
              <w:rPr>
                <w:rFonts w:ascii="Times New Roman" w:eastAsia="Arial Unicode MS" w:hAnsi="Times New Roman" w:cs="Times New Roman"/>
                <w:sz w:val="28"/>
                <w:szCs w:val="28"/>
                <w:lang w:val="en-US"/>
              </w:rPr>
              <w:t>g de azotit de sodiu per 100 ml.</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7.   CALCUL</w:t>
      </w:r>
    </w:p>
    <w:p w:rsidR="00143BA6"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Se calculează con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inutului de azotit de sodiu din probă, în procente masice, folosind următoarea formulă:</w:t>
      </w:r>
    </w:p>
    <w:p w:rsidR="00143BA6" w:rsidRPr="001F3DCD" w:rsidRDefault="00143BA6" w:rsidP="00143BA6">
      <w:pPr>
        <w:spacing w:after="0" w:line="240" w:lineRule="auto"/>
        <w:jc w:val="center"/>
        <w:rPr>
          <w:rFonts w:ascii="Times New Roman" w:eastAsia="Arial Unicode MS" w:hAnsi="Times New Roman" w:cs="Times New Roman"/>
          <w:color w:val="000000"/>
          <w:sz w:val="28"/>
          <w:szCs w:val="28"/>
          <w:lang w:val="en-US"/>
        </w:rPr>
      </w:pPr>
      <w:r>
        <w:rPr>
          <w:noProof/>
          <w:lang w:eastAsia="ru-RU"/>
        </w:rPr>
        <w:drawing>
          <wp:inline distT="0" distB="0" distL="0" distR="0">
            <wp:extent cx="3752850" cy="438150"/>
            <wp:effectExtent l="19050" t="0" r="0" b="0"/>
            <wp:docPr id="24" name="Рисунок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110" cstate="print"/>
                    <a:srcRect/>
                    <a:stretch>
                      <a:fillRect/>
                    </a:stretch>
                  </pic:blipFill>
                  <pic:spPr bwMode="auto">
                    <a:xfrm>
                      <a:off x="0" y="0"/>
                      <a:ext cx="3752850" cy="438150"/>
                    </a:xfrm>
                    <a:prstGeom prst="rect">
                      <a:avLst/>
                    </a:prstGeom>
                    <a:noFill/>
                    <a:ln w="9525">
                      <a:noFill/>
                      <a:miter lim="800000"/>
                      <a:headEnd/>
                      <a:tailEnd/>
                    </a:ln>
                  </pic:spPr>
                </pic:pic>
              </a:graphicData>
            </a:graphic>
          </wp:inline>
        </w:drawing>
      </w:r>
    </w:p>
    <w:p w:rsidR="00143BA6" w:rsidRPr="001F3DCD" w:rsidRDefault="00143BA6" w:rsidP="00143BA6">
      <w:pPr>
        <w:spacing w:after="0" w:line="240" w:lineRule="auto"/>
        <w:jc w:val="center"/>
        <w:rPr>
          <w:rFonts w:ascii="Times New Roman" w:eastAsia="Arial Unicode MS" w:hAnsi="Times New Roman" w:cs="Times New Roman"/>
          <w:color w:val="000000"/>
          <w:sz w:val="28"/>
          <w:szCs w:val="28"/>
        </w:rPr>
      </w:pP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rPr>
      </w:pPr>
      <w:r w:rsidRPr="001F3DCD">
        <w:rPr>
          <w:rFonts w:ascii="Times New Roman" w:eastAsia="Arial Unicode MS" w:hAnsi="Times New Roman" w:cs="Times New Roman"/>
          <w:color w:val="000000"/>
          <w:sz w:val="28"/>
          <w:szCs w:val="28"/>
        </w:rPr>
        <w:t>în care:</w:t>
      </w:r>
    </w:p>
    <w:tbl>
      <w:tblPr>
        <w:tblW w:w="5000" w:type="pct"/>
        <w:tblCellSpacing w:w="0" w:type="dxa"/>
        <w:tblCellMar>
          <w:left w:w="0" w:type="dxa"/>
          <w:right w:w="0" w:type="dxa"/>
        </w:tblCellMar>
        <w:tblLook w:val="04A0"/>
      </w:tblPr>
      <w:tblGrid>
        <w:gridCol w:w="436"/>
        <w:gridCol w:w="316"/>
        <w:gridCol w:w="8602"/>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m</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masa probei analizate, în grame, (6.1),</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386"/>
        <w:gridCol w:w="198"/>
        <w:gridCol w:w="8770"/>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m</w:t>
            </w:r>
            <w:r w:rsidRPr="001F3DCD">
              <w:rPr>
                <w:rFonts w:ascii="Times New Roman" w:eastAsia="Arial Unicode MS" w:hAnsi="Times New Roman" w:cs="Times New Roman"/>
                <w:sz w:val="28"/>
                <w:szCs w:val="28"/>
                <w:vertAlign w:val="subscript"/>
              </w:rPr>
              <w:t>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con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inutul de azotit de sodiu determinat la 6.9, în micrograme,</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275"/>
        <w:gridCol w:w="213"/>
        <w:gridCol w:w="8866"/>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V</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numărul de mililitri de filtrat folosit pentru măsurare (6.5).</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8.   REPETABILITATE (</w:t>
      </w:r>
      <w:hyperlink r:id="rId111" w:history="1">
        <w:r w:rsidRPr="001F3DCD">
          <w:rPr>
            <w:rFonts w:ascii="Times New Roman" w:eastAsia="Arial Unicode MS" w:hAnsi="Times New Roman" w:cs="Times New Roman"/>
            <w:b/>
            <w:bCs/>
            <w:color w:val="0000FF"/>
            <w:sz w:val="28"/>
            <w:szCs w:val="28"/>
            <w:u w:val="single"/>
            <w:lang w:val="en-US"/>
          </w:rPr>
          <w:t> </w:t>
        </w:r>
        <w:r>
          <w:rPr>
            <w:rFonts w:ascii="Times New Roman" w:eastAsia="Arial Unicode MS" w:hAnsi="Times New Roman" w:cs="Times New Roman"/>
            <w:b/>
            <w:bCs/>
            <w:color w:val="0000FF"/>
            <w:sz w:val="28"/>
            <w:szCs w:val="28"/>
            <w:u w:val="single"/>
            <w:vertAlign w:val="superscript"/>
            <w:lang w:val="en-US"/>
          </w:rPr>
          <w:t>1</w:t>
        </w:r>
        <w:r w:rsidRPr="001F3DCD">
          <w:rPr>
            <w:rFonts w:ascii="Times New Roman" w:eastAsia="Arial Unicode MS" w:hAnsi="Times New Roman" w:cs="Times New Roman"/>
            <w:b/>
            <w:bCs/>
            <w:color w:val="0000FF"/>
            <w:sz w:val="28"/>
            <w:szCs w:val="28"/>
            <w:u w:val="single"/>
            <w:lang w:val="en-US"/>
          </w:rPr>
          <w:t> </w:t>
        </w:r>
      </w:hyperlink>
      <w:r w:rsidRPr="001F3DCD">
        <w:rPr>
          <w:rFonts w:ascii="Times New Roman" w:eastAsia="Arial Unicode MS" w:hAnsi="Times New Roman" w:cs="Times New Roman"/>
          <w:b/>
          <w:bCs/>
          <w:color w:val="000000"/>
          <w:sz w:val="28"/>
          <w:szCs w:val="28"/>
          <w:lang w:val="en-US"/>
        </w:rPr>
        <w:t>)</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Pentru un con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inut de aproximativ 0,2 % m/m azotit de sodiu, diferen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a dintre rezultatele a două determinări efectuate în paralel pe aceea</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probă nu trebuie să depă</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ească o valoare absolută de 0,005 %.</w:t>
      </w:r>
    </w:p>
    <w:p w:rsidR="00143BA6" w:rsidRPr="001F3DCD" w:rsidRDefault="00D65385" w:rsidP="00143BA6">
      <w:pPr>
        <w:spacing w:after="0" w:line="240" w:lineRule="auto"/>
        <w:rPr>
          <w:rFonts w:ascii="Times New Roman" w:eastAsia="Arial Unicode MS" w:hAnsi="Times New Roman" w:cs="Times New Roman"/>
          <w:b/>
          <w:bCs/>
          <w:color w:val="000000"/>
          <w:sz w:val="28"/>
          <w:szCs w:val="28"/>
          <w:lang w:val="en-US"/>
        </w:rPr>
      </w:pPr>
      <w:hyperlink r:id="rId112" w:tooltip="31990L0207: REPLACED" w:history="1"/>
    </w:p>
    <w:p w:rsidR="00143BA6" w:rsidRPr="001F3DCD" w:rsidRDefault="00143BA6" w:rsidP="00143BA6">
      <w:pPr>
        <w:spacing w:after="0" w:line="240" w:lineRule="auto"/>
        <w:jc w:val="center"/>
        <w:rPr>
          <w:rFonts w:ascii="Times New Roman" w:eastAsia="Arial Unicode MS" w:hAnsi="Times New Roman" w:cs="Times New Roman"/>
          <w:b/>
          <w:bCs/>
          <w:color w:val="000000"/>
          <w:sz w:val="28"/>
          <w:szCs w:val="28"/>
          <w:lang w:val="en-US"/>
        </w:rPr>
      </w:pPr>
      <w:r>
        <w:rPr>
          <w:rFonts w:ascii="Times New Roman" w:eastAsia="Arial Unicode MS" w:hAnsi="Times New Roman" w:cs="Times New Roman"/>
          <w:b/>
          <w:bCs/>
          <w:color w:val="000000"/>
          <w:sz w:val="28"/>
          <w:szCs w:val="28"/>
          <w:lang w:val="en-US"/>
        </w:rPr>
        <w:t xml:space="preserve">CAPITOLUL </w:t>
      </w:r>
      <w:r w:rsidRPr="001F3DCD">
        <w:rPr>
          <w:rFonts w:ascii="Times New Roman" w:eastAsia="Arial Unicode MS" w:hAnsi="Times New Roman" w:cs="Times New Roman"/>
          <w:b/>
          <w:bCs/>
          <w:color w:val="000000"/>
          <w:sz w:val="28"/>
          <w:szCs w:val="28"/>
          <w:lang w:val="en-US"/>
        </w:rPr>
        <w:t xml:space="preserve">IV.   IDENTIFICAREA </w:t>
      </w:r>
      <w:r>
        <w:rPr>
          <w:rFonts w:ascii="Times New Roman" w:eastAsia="Arial Unicode MS" w:hAnsi="Times New Roman" w:cs="Times New Roman"/>
          <w:b/>
          <w:bCs/>
          <w:color w:val="000000"/>
          <w:sz w:val="28"/>
          <w:szCs w:val="28"/>
          <w:lang w:val="en-US"/>
        </w:rPr>
        <w:t>Ş</w:t>
      </w:r>
      <w:r w:rsidRPr="001F3DCD">
        <w:rPr>
          <w:rFonts w:ascii="Times New Roman" w:eastAsia="Arial Unicode MS" w:hAnsi="Times New Roman" w:cs="Times New Roman"/>
          <w:b/>
          <w:bCs/>
          <w:color w:val="000000"/>
          <w:sz w:val="28"/>
          <w:szCs w:val="28"/>
          <w:lang w:val="en-US"/>
        </w:rPr>
        <w:t>I DETERMINAREA FORMALDEHIDEI LIBERE</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 xml:space="preserve">1.   OBIECT </w:t>
      </w:r>
      <w:r>
        <w:rPr>
          <w:rFonts w:ascii="Times New Roman" w:eastAsia="Arial Unicode MS" w:hAnsi="Times New Roman" w:cs="Times New Roman"/>
          <w:b/>
          <w:bCs/>
          <w:color w:val="000000"/>
          <w:sz w:val="28"/>
          <w:szCs w:val="28"/>
          <w:lang w:val="en-US"/>
        </w:rPr>
        <w:t>Ş</w:t>
      </w:r>
      <w:r w:rsidRPr="001F3DCD">
        <w:rPr>
          <w:rFonts w:ascii="Times New Roman" w:eastAsia="Arial Unicode MS" w:hAnsi="Times New Roman" w:cs="Times New Roman"/>
          <w:b/>
          <w:bCs/>
          <w:color w:val="000000"/>
          <w:sz w:val="28"/>
          <w:szCs w:val="28"/>
          <w:lang w:val="en-US"/>
        </w:rPr>
        <w:t>I DOMENIU DE APLICARE</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xml:space="preserve">Prezenta metodă descrie identificarea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două determinări în func</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ie de prezen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a sau absen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a donorilor de formaldehidă. Metoda se aplică tuturor produselor cosmetice.</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1.1.   Identificare</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1.2.   Determinare generală prin colorimetrie cu pentan-2,4-dionă</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Prezenta metodă se aplică atunci când formaldehida este utilizată singură sau împreună cu al</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 conservan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 care nu sunt donori de formaldehidă.</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În alte situa</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ii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dacă rezultatul depă</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e</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te concentra</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ia maximă admisă, trebuie folosită următoarea metodă de confirmare.</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1.3.   Determinare în prezen</w:t>
      </w:r>
      <w:r w:rsidR="0095494E">
        <w:rPr>
          <w:rFonts w:ascii="Cambria Math" w:eastAsia="Arial Unicode MS" w:hAnsi="Cambria Math" w:cs="Cambria Math"/>
          <w:b/>
          <w:bCs/>
          <w:color w:val="000000"/>
          <w:sz w:val="28"/>
          <w:szCs w:val="28"/>
          <w:lang w:val="en-US"/>
        </w:rPr>
        <w:t>ţ</w:t>
      </w:r>
      <w:r w:rsidRPr="001F3DCD">
        <w:rPr>
          <w:rFonts w:ascii="Times New Roman" w:eastAsia="Arial Unicode MS" w:hAnsi="Times New Roman" w:cs="Times New Roman"/>
          <w:b/>
          <w:bCs/>
          <w:color w:val="000000"/>
          <w:sz w:val="28"/>
          <w:szCs w:val="28"/>
          <w:lang w:val="en-US"/>
        </w:rPr>
        <w:t>a donorilor de formaldehidă</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În metoda men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ionată mai sus (1.2), în timpul procesului de formare a deriva</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ilor, donorii de formaldehidă se divid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 xml:space="preserve">i conduc la rezultate care sunt prea mari (formaldehidă combinată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polimerizată).</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Este necesară separarea formaldehidei prin cromatografie de lichid.</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2.   DEFINI</w:t>
      </w:r>
      <w:r>
        <w:rPr>
          <w:rFonts w:ascii="Times New Roman" w:eastAsia="Arial Unicode MS" w:hAnsi="Times New Roman" w:cs="Times New Roman"/>
          <w:b/>
          <w:bCs/>
          <w:color w:val="000000"/>
          <w:sz w:val="28"/>
          <w:szCs w:val="28"/>
          <w:lang w:val="en-US"/>
        </w:rPr>
        <w:t>Ţ</w:t>
      </w:r>
      <w:r w:rsidRPr="001F3DCD">
        <w:rPr>
          <w:rFonts w:ascii="Times New Roman" w:eastAsia="Arial Unicode MS" w:hAnsi="Times New Roman" w:cs="Times New Roman"/>
          <w:b/>
          <w:bCs/>
          <w:color w:val="000000"/>
          <w:sz w:val="28"/>
          <w:szCs w:val="28"/>
          <w:lang w:val="en-US"/>
        </w:rPr>
        <w:t>IE</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Con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inutul de formaldehidă liberă al probei, determinat în conformitate cu prezenta metodă, este exprimat în procente masice.</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3.   IDENTIFICARE</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3.1.   Principiu</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lastRenderedPageBreak/>
        <w:t xml:space="preserve">Într-un mediu de acid sulfuric, formaldehida liberă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combinată colorează reactivul Schiff în roz sau mov.</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3.2.   Reactivi</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To</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 reactivii trebuie să fie de puritate analitică, iar apa trebuie să fie demineralizată.</w:t>
      </w:r>
    </w:p>
    <w:tbl>
      <w:tblPr>
        <w:tblW w:w="3384" w:type="pct"/>
        <w:tblCellSpacing w:w="0" w:type="dxa"/>
        <w:tblCellMar>
          <w:left w:w="0" w:type="dxa"/>
          <w:right w:w="0" w:type="dxa"/>
        </w:tblCellMar>
        <w:tblLook w:val="04A0"/>
      </w:tblPr>
      <w:tblGrid>
        <w:gridCol w:w="709"/>
        <w:gridCol w:w="5622"/>
      </w:tblGrid>
      <w:tr w:rsidR="00143BA6" w:rsidRPr="001F3DCD" w:rsidTr="00FC52A2">
        <w:trPr>
          <w:tblCellSpacing w:w="0" w:type="dxa"/>
        </w:trPr>
        <w:tc>
          <w:tcPr>
            <w:tcW w:w="560"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3.2.1.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Fucsină;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836" w:type="pct"/>
        <w:tblCellSpacing w:w="0" w:type="dxa"/>
        <w:tblCellMar>
          <w:left w:w="0" w:type="dxa"/>
          <w:right w:w="0" w:type="dxa"/>
        </w:tblCellMar>
        <w:tblLook w:val="04A0"/>
      </w:tblPr>
      <w:tblGrid>
        <w:gridCol w:w="709"/>
        <w:gridCol w:w="8338"/>
      </w:tblGrid>
      <w:tr w:rsidR="00143BA6" w:rsidRPr="003D3097" w:rsidTr="00FC52A2">
        <w:trPr>
          <w:tblCellSpacing w:w="0" w:type="dxa"/>
        </w:trPr>
        <w:tc>
          <w:tcPr>
            <w:tcW w:w="392"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3.2.2.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Sulfit de sodiu hidratat cu 7 molecule de H</w:t>
            </w:r>
            <w:r w:rsidRPr="001F3DCD">
              <w:rPr>
                <w:rFonts w:ascii="Times New Roman" w:eastAsia="Arial Unicode MS" w:hAnsi="Times New Roman" w:cs="Times New Roman"/>
                <w:sz w:val="28"/>
                <w:szCs w:val="28"/>
                <w:vertAlign w:val="subscript"/>
                <w:lang w:val="en-US"/>
              </w:rPr>
              <w:t>2</w:t>
            </w:r>
            <w:r w:rsidRPr="001F3DCD">
              <w:rPr>
                <w:rFonts w:ascii="Times New Roman" w:eastAsia="Arial Unicode MS" w:hAnsi="Times New Roman" w:cs="Times New Roman"/>
                <w:sz w:val="28"/>
                <w:szCs w:val="28"/>
                <w:lang w:val="en-US"/>
              </w:rPr>
              <w:t>O;</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727" w:type="pct"/>
        <w:tblCellSpacing w:w="0" w:type="dxa"/>
        <w:tblCellMar>
          <w:left w:w="0" w:type="dxa"/>
          <w:right w:w="0" w:type="dxa"/>
        </w:tblCellMar>
        <w:tblLook w:val="04A0"/>
      </w:tblPr>
      <w:tblGrid>
        <w:gridCol w:w="709"/>
        <w:gridCol w:w="8134"/>
      </w:tblGrid>
      <w:tr w:rsidR="00143BA6" w:rsidRPr="001F3DCD" w:rsidTr="00FC52A2">
        <w:trPr>
          <w:tblCellSpacing w:w="0" w:type="dxa"/>
        </w:trPr>
        <w:tc>
          <w:tcPr>
            <w:tcW w:w="401"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3.2.3.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Acid clorhidric concentrat (d = 1,19);</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629" w:type="pct"/>
        <w:tblCellSpacing w:w="0" w:type="dxa"/>
        <w:tblCellMar>
          <w:left w:w="0" w:type="dxa"/>
          <w:right w:w="0" w:type="dxa"/>
        </w:tblCellMar>
        <w:tblLook w:val="04A0"/>
      </w:tblPr>
      <w:tblGrid>
        <w:gridCol w:w="708"/>
        <w:gridCol w:w="7952"/>
      </w:tblGrid>
      <w:tr w:rsidR="00143BA6" w:rsidRPr="001F3DCD" w:rsidTr="00FC52A2">
        <w:trPr>
          <w:tblCellSpacing w:w="0" w:type="dxa"/>
        </w:trPr>
        <w:tc>
          <w:tcPr>
            <w:tcW w:w="409"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3.2.4.</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Acid sulfuric, aproximativ 1 M;</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630"/>
        <w:gridCol w:w="8724"/>
      </w:tblGrid>
      <w:tr w:rsidR="00143BA6" w:rsidRPr="003D3097"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3.2.5.</w:t>
            </w:r>
          </w:p>
        </w:tc>
        <w:tc>
          <w:tcPr>
            <w:tcW w:w="0" w:type="auto"/>
            <w:hideMark/>
          </w:tcPr>
          <w:p w:rsidR="00143BA6" w:rsidRPr="001F3DCD" w:rsidRDefault="00143BA6" w:rsidP="00FC52A2">
            <w:pPr>
              <w:spacing w:after="0" w:line="240" w:lineRule="auto"/>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Reactiv Schiff:</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Într-un pahar se cântăresc 100 mg fucsină (3.2.1.)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dizolvă în 75 ml apă la 80 °C. După răcire, se adaugă 2,5 g sulfit de sodiu (3.2.2.). Se completează până la 100 ml.</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utilizează în interval de două săptămâni.</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3.3.   Procedură</w:t>
      </w:r>
    </w:p>
    <w:tbl>
      <w:tblPr>
        <w:tblW w:w="4870" w:type="pct"/>
        <w:tblCellSpacing w:w="0" w:type="dxa"/>
        <w:tblCellMar>
          <w:left w:w="0" w:type="dxa"/>
          <w:right w:w="0" w:type="dxa"/>
        </w:tblCellMar>
        <w:tblLook w:val="04A0"/>
      </w:tblPr>
      <w:tblGrid>
        <w:gridCol w:w="709"/>
        <w:gridCol w:w="8402"/>
      </w:tblGrid>
      <w:tr w:rsidR="00143BA6" w:rsidRPr="003D3097" w:rsidTr="00FC52A2">
        <w:trPr>
          <w:tblCellSpacing w:w="0" w:type="dxa"/>
        </w:trPr>
        <w:tc>
          <w:tcPr>
            <w:tcW w:w="389"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3.3.1.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Într-un pahar de 10 ml se cântăresc 2 g din probă.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630"/>
        <w:gridCol w:w="8724"/>
      </w:tblGrid>
      <w:tr w:rsidR="00143BA6" w:rsidRPr="003D3097"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3.3.2.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Se adaugă două picături de acid sulfuric (3.2.4)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2 ml de reactiv Schiff (3.2.5). În momentul folosirii, reactivul trebuie să fie absolut incolor.</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Se agită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lasă în repaus cinci minute.</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630"/>
        <w:gridCol w:w="8724"/>
      </w:tblGrid>
      <w:tr w:rsidR="00143BA6" w:rsidRPr="003D3097"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3.3.3.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Dacă în primele cinci minute se observă o tentă roz sau mov, formaldehida este prezentă în exces de 0,01 %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i trebuie determinată prin metoda liberă sau combinată (4)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dacă este necesar, prin procedura (5).</w:t>
            </w:r>
          </w:p>
        </w:tc>
      </w:tr>
    </w:tbl>
    <w:p w:rsidR="00143BA6" w:rsidRDefault="00143BA6" w:rsidP="00143BA6">
      <w:pPr>
        <w:spacing w:after="0" w:line="240" w:lineRule="auto"/>
        <w:rPr>
          <w:rFonts w:ascii="Times New Roman" w:eastAsia="Arial Unicode MS" w:hAnsi="Times New Roman" w:cs="Times New Roman"/>
          <w:b/>
          <w:bCs/>
          <w:color w:val="000000"/>
          <w:sz w:val="28"/>
          <w:szCs w:val="28"/>
          <w:lang w:val="en-US"/>
        </w:rPr>
      </w:pP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4.   DETERMINARE GENERALĂ PRIN COLORIMETRIE CU PENTAN-2,4-DIONĂ</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4.1.   Principiu</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Formaldehida reac</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ionează cu pentan-2,4-dionă în prezen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a acetatului de amoniu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 xml:space="preserve">i formează 3,5-diacetil-1,4-dihidrolutidină. Aceasta este extrasă cu 1-butanol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absorban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a extractului este măsurată la 410 nm.</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4.2.   Reactivi</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To</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 reactivii trebuie să fie de puritate analitică iar apa trebuie să fie demineralizată.</w:t>
      </w:r>
    </w:p>
    <w:tbl>
      <w:tblPr>
        <w:tblW w:w="4506" w:type="pct"/>
        <w:tblCellSpacing w:w="0" w:type="dxa"/>
        <w:tblCellMar>
          <w:left w:w="0" w:type="dxa"/>
          <w:right w:w="0" w:type="dxa"/>
        </w:tblCellMar>
        <w:tblLook w:val="04A0"/>
      </w:tblPr>
      <w:tblGrid>
        <w:gridCol w:w="710"/>
        <w:gridCol w:w="7720"/>
      </w:tblGrid>
      <w:tr w:rsidR="00143BA6" w:rsidRPr="001F3DCD" w:rsidTr="00FC52A2">
        <w:trPr>
          <w:tblCellSpacing w:w="0" w:type="dxa"/>
        </w:trPr>
        <w:tc>
          <w:tcPr>
            <w:tcW w:w="421"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4.2.1.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Acetat de amoniu anhidru;</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687" w:type="pct"/>
        <w:tblCellSpacing w:w="0" w:type="dxa"/>
        <w:tblCellMar>
          <w:left w:w="0" w:type="dxa"/>
          <w:right w:w="0" w:type="dxa"/>
        </w:tblCellMar>
        <w:tblLook w:val="04A0"/>
      </w:tblPr>
      <w:tblGrid>
        <w:gridCol w:w="708"/>
        <w:gridCol w:w="8060"/>
      </w:tblGrid>
      <w:tr w:rsidR="00143BA6" w:rsidRPr="001F3DCD" w:rsidTr="00FC52A2">
        <w:trPr>
          <w:tblCellSpacing w:w="0" w:type="dxa"/>
        </w:trPr>
        <w:tc>
          <w:tcPr>
            <w:tcW w:w="404"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4.2.2.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Acid acetic concentrat d</w:t>
            </w:r>
            <w:r w:rsidRPr="001F3DCD">
              <w:rPr>
                <w:rFonts w:ascii="Times New Roman" w:eastAsia="Arial Unicode MS" w:hAnsi="Times New Roman" w:cs="Times New Roman"/>
                <w:sz w:val="28"/>
                <w:szCs w:val="28"/>
                <w:vertAlign w:val="subscript"/>
              </w:rPr>
              <w:t>4</w:t>
            </w:r>
            <w:r w:rsidRPr="001F3DCD">
              <w:rPr>
                <w:rFonts w:ascii="Times New Roman" w:eastAsia="Arial Unicode MS" w:hAnsi="Times New Roman" w:cs="Times New Roman"/>
                <w:sz w:val="28"/>
                <w:szCs w:val="28"/>
              </w:rPr>
              <w:t> </w:t>
            </w:r>
            <w:r w:rsidRPr="001F3DCD">
              <w:rPr>
                <w:rFonts w:ascii="Times New Roman" w:eastAsia="Arial Unicode MS" w:hAnsi="Times New Roman" w:cs="Times New Roman"/>
                <w:sz w:val="28"/>
                <w:szCs w:val="28"/>
                <w:vertAlign w:val="superscript"/>
              </w:rPr>
              <w:t>20</w:t>
            </w:r>
            <w:r w:rsidRPr="001F3DCD">
              <w:rPr>
                <w:rFonts w:ascii="Times New Roman" w:eastAsia="Arial Unicode MS" w:hAnsi="Times New Roman" w:cs="Times New Roman"/>
                <w:sz w:val="28"/>
                <w:szCs w:val="28"/>
              </w:rPr>
              <w:t> = 1,05;</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630"/>
        <w:gridCol w:w="872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4.2.3.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Pentan 2,4-dionă proaspăt distilată la presiune redusă 25 mm Hg la 25</w:t>
            </w:r>
            <w:r w:rsidRPr="001F3DCD">
              <w:rPr>
                <w:rFonts w:ascii="Times New Roman" w:eastAsia="Arial Unicode MS" w:hAnsi="Times New Roman" w:cs="Times New Roman"/>
                <w:sz w:val="28"/>
                <w:szCs w:val="28"/>
                <w:vertAlign w:val="superscript"/>
                <w:lang w:val="en-US"/>
              </w:rPr>
              <w:t>o</w:t>
            </w:r>
            <w:r w:rsidRPr="001F3DCD">
              <w:rPr>
                <w:rFonts w:ascii="Times New Roman" w:eastAsia="Arial Unicode MS" w:hAnsi="Times New Roman" w:cs="Times New Roman"/>
                <w:sz w:val="28"/>
                <w:szCs w:val="28"/>
                <w:lang w:val="en-US"/>
              </w:rPr>
              <w:t> - nu ar trebui să absoarbă la 410 nm;</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3656" w:type="pct"/>
        <w:tblCellSpacing w:w="0" w:type="dxa"/>
        <w:tblCellMar>
          <w:left w:w="0" w:type="dxa"/>
          <w:right w:w="0" w:type="dxa"/>
        </w:tblCellMar>
        <w:tblLook w:val="04A0"/>
      </w:tblPr>
      <w:tblGrid>
        <w:gridCol w:w="709"/>
        <w:gridCol w:w="6131"/>
      </w:tblGrid>
      <w:tr w:rsidR="00143BA6" w:rsidRPr="001F3DCD" w:rsidTr="00FC52A2">
        <w:trPr>
          <w:tblCellSpacing w:w="0" w:type="dxa"/>
        </w:trPr>
        <w:tc>
          <w:tcPr>
            <w:tcW w:w="518"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4.2.4.</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1-Butanol;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401" w:type="pct"/>
        <w:tblCellSpacing w:w="0" w:type="dxa"/>
        <w:tblCellMar>
          <w:left w:w="0" w:type="dxa"/>
          <w:right w:w="0" w:type="dxa"/>
        </w:tblCellMar>
        <w:tblLook w:val="04A0"/>
      </w:tblPr>
      <w:tblGrid>
        <w:gridCol w:w="710"/>
        <w:gridCol w:w="7523"/>
      </w:tblGrid>
      <w:tr w:rsidR="00143BA6" w:rsidRPr="001F3DCD" w:rsidTr="00FC52A2">
        <w:trPr>
          <w:tblCellSpacing w:w="0" w:type="dxa"/>
        </w:trPr>
        <w:tc>
          <w:tcPr>
            <w:tcW w:w="431"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4.2.5.</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Acid clorhidric, 0,1 M;</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701" w:type="pct"/>
        <w:tblCellSpacing w:w="0" w:type="dxa"/>
        <w:tblCellMar>
          <w:left w:w="0" w:type="dxa"/>
          <w:right w:w="0" w:type="dxa"/>
        </w:tblCellMar>
        <w:tblLook w:val="04A0"/>
      </w:tblPr>
      <w:tblGrid>
        <w:gridCol w:w="709"/>
        <w:gridCol w:w="8086"/>
      </w:tblGrid>
      <w:tr w:rsidR="00143BA6" w:rsidRPr="001F3DCD" w:rsidTr="00FC52A2">
        <w:trPr>
          <w:tblCellSpacing w:w="0" w:type="dxa"/>
        </w:trPr>
        <w:tc>
          <w:tcPr>
            <w:tcW w:w="403"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4.2.6.</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Acid clorhidric, aproximativ 0,1 M;</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433" w:type="pct"/>
        <w:tblCellSpacing w:w="0" w:type="dxa"/>
        <w:tblCellMar>
          <w:left w:w="0" w:type="dxa"/>
          <w:right w:w="0" w:type="dxa"/>
        </w:tblCellMar>
        <w:tblLook w:val="04A0"/>
      </w:tblPr>
      <w:tblGrid>
        <w:gridCol w:w="708"/>
        <w:gridCol w:w="7585"/>
      </w:tblGrid>
      <w:tr w:rsidR="00143BA6" w:rsidRPr="001F3DCD" w:rsidTr="00FC52A2">
        <w:trPr>
          <w:tblCellSpacing w:w="0" w:type="dxa"/>
        </w:trPr>
        <w:tc>
          <w:tcPr>
            <w:tcW w:w="427"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4.2.7.</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Hidroxid de sodiu, 1 M;</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630"/>
        <w:gridCol w:w="8724"/>
      </w:tblGrid>
      <w:tr w:rsidR="00143BA6" w:rsidRPr="003D3097"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4.2.8.</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de amidon proaspăt preparată, în conformitate cu </w:t>
            </w:r>
            <w:r w:rsidRPr="001F3DCD">
              <w:rPr>
                <w:rFonts w:ascii="Times New Roman" w:eastAsia="Arial Unicode MS" w:hAnsi="Times New Roman" w:cs="Times New Roman"/>
                <w:i/>
                <w:iCs/>
                <w:sz w:val="28"/>
                <w:szCs w:val="28"/>
                <w:lang w:val="en-US"/>
              </w:rPr>
              <w:t>European Pharmacopoeia</w:t>
            </w:r>
            <w:r w:rsidRPr="001F3DCD">
              <w:rPr>
                <w:rFonts w:ascii="Times New Roman" w:eastAsia="Arial Unicode MS" w:hAnsi="Times New Roman" w:cs="Times New Roman"/>
                <w:sz w:val="28"/>
                <w:szCs w:val="28"/>
                <w:lang w:val="en-US"/>
              </w:rPr>
              <w:t> (1 g/50 ml apă), edi</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ia a II-a, 1980, păr</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ile I-VII-1-1;</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579" w:type="pct"/>
        <w:tblCellSpacing w:w="0" w:type="dxa"/>
        <w:tblCellMar>
          <w:left w:w="0" w:type="dxa"/>
          <w:right w:w="0" w:type="dxa"/>
        </w:tblCellMar>
        <w:tblLook w:val="04A0"/>
      </w:tblPr>
      <w:tblGrid>
        <w:gridCol w:w="709"/>
        <w:gridCol w:w="7857"/>
      </w:tblGrid>
      <w:tr w:rsidR="00143BA6" w:rsidRPr="001F3DCD" w:rsidTr="00FC52A2">
        <w:trPr>
          <w:tblCellSpacing w:w="0" w:type="dxa"/>
        </w:trPr>
        <w:tc>
          <w:tcPr>
            <w:tcW w:w="414"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4.2.9.</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Formaldehidă 37 - 40 % m/v;</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578" w:type="pct"/>
        <w:tblCellSpacing w:w="0" w:type="dxa"/>
        <w:tblCellMar>
          <w:left w:w="0" w:type="dxa"/>
          <w:right w:w="0" w:type="dxa"/>
        </w:tblCellMar>
        <w:tblLook w:val="04A0"/>
      </w:tblPr>
      <w:tblGrid>
        <w:gridCol w:w="851"/>
        <w:gridCol w:w="7714"/>
      </w:tblGrid>
      <w:tr w:rsidR="00143BA6" w:rsidRPr="003D3097" w:rsidTr="00FC52A2">
        <w:trPr>
          <w:tblCellSpacing w:w="0" w:type="dxa"/>
        </w:trPr>
        <w:tc>
          <w:tcPr>
            <w:tcW w:w="497"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4.2.10.</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standard de iod, 0,05 M;</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793" w:type="pct"/>
        <w:tblCellSpacing w:w="0" w:type="dxa"/>
        <w:tblCellMar>
          <w:left w:w="0" w:type="dxa"/>
          <w:right w:w="0" w:type="dxa"/>
        </w:tblCellMar>
        <w:tblLook w:val="04A0"/>
      </w:tblPr>
      <w:tblGrid>
        <w:gridCol w:w="852"/>
        <w:gridCol w:w="8115"/>
      </w:tblGrid>
      <w:tr w:rsidR="00143BA6" w:rsidRPr="003D3097" w:rsidTr="00FC52A2">
        <w:trPr>
          <w:tblCellSpacing w:w="0" w:type="dxa"/>
        </w:trPr>
        <w:tc>
          <w:tcPr>
            <w:tcW w:w="475"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4.2.11.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standard de tiosulfat de sodiu, 0,1 M;</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840"/>
        <w:gridCol w:w="8514"/>
      </w:tblGrid>
      <w:tr w:rsidR="00143BA6" w:rsidRPr="003D3097"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4.2.12.</w:t>
            </w:r>
          </w:p>
        </w:tc>
        <w:tc>
          <w:tcPr>
            <w:tcW w:w="0" w:type="auto"/>
            <w:hideMark/>
          </w:tcPr>
          <w:p w:rsidR="00143BA6" w:rsidRPr="001F3DCD" w:rsidRDefault="00143BA6" w:rsidP="00FC52A2">
            <w:pPr>
              <w:spacing w:after="0" w:line="240" w:lineRule="auto"/>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Reactiv pentan-2,4-dionă</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Într-un balon cotat de 1 000 ml se dizolvă:</w:t>
            </w:r>
          </w:p>
          <w:p w:rsidR="00143BA6" w:rsidRPr="001F3DCD" w:rsidRDefault="00143BA6" w:rsidP="00FC52A2">
            <w:pPr>
              <w:spacing w:after="0" w:line="240" w:lineRule="auto"/>
              <w:ind w:hanging="240"/>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150 g acetat de amoniu (4.2.1);</w:t>
            </w:r>
          </w:p>
          <w:p w:rsidR="00143BA6" w:rsidRPr="001F3DCD" w:rsidRDefault="00143BA6" w:rsidP="00FC52A2">
            <w:pPr>
              <w:spacing w:after="0" w:line="240" w:lineRule="auto"/>
              <w:ind w:hanging="240"/>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lastRenderedPageBreak/>
              <w:t>— 2 ml pentan-2,4-dionă (4.2.3);</w:t>
            </w:r>
          </w:p>
          <w:p w:rsidR="00143BA6" w:rsidRPr="001F3DCD" w:rsidRDefault="00143BA6" w:rsidP="00FC52A2">
            <w:pPr>
              <w:spacing w:after="0" w:line="240" w:lineRule="auto"/>
              <w:ind w:hanging="240"/>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3 ml acid acetic (4.2.2).</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completează cu apă până la semn (pH-ul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iei aproximativ 6,4).</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Acest reactiv trebuie să fie proaspăt preparat;</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706" w:type="pct"/>
        <w:tblCellSpacing w:w="0" w:type="dxa"/>
        <w:tblCellMar>
          <w:left w:w="0" w:type="dxa"/>
          <w:right w:w="0" w:type="dxa"/>
        </w:tblCellMar>
        <w:tblLook w:val="04A0"/>
      </w:tblPr>
      <w:tblGrid>
        <w:gridCol w:w="850"/>
        <w:gridCol w:w="7954"/>
      </w:tblGrid>
      <w:tr w:rsidR="00143BA6" w:rsidRPr="001F3DCD" w:rsidTr="00FC52A2">
        <w:trPr>
          <w:tblCellSpacing w:w="0" w:type="dxa"/>
        </w:trPr>
        <w:tc>
          <w:tcPr>
            <w:tcW w:w="483"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4.2.13.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Reactiv (4.2.12) fără pentan-2,4-dionă;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770"/>
        <w:gridCol w:w="8584"/>
      </w:tblGrid>
      <w:tr w:rsidR="00143BA6" w:rsidRPr="003D3097"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4.2.14.</w:t>
            </w:r>
          </w:p>
        </w:tc>
        <w:tc>
          <w:tcPr>
            <w:tcW w:w="0" w:type="auto"/>
            <w:hideMark/>
          </w:tcPr>
          <w:p w:rsidR="00143BA6" w:rsidRPr="001F3DCD" w:rsidRDefault="00143BA6" w:rsidP="00FC52A2">
            <w:pPr>
              <w:spacing w:after="0" w:line="240" w:lineRule="auto"/>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Formaldehidă standard: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stoc</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Într-un balon cotat se pun 5 g formaldehidă (4.2.9)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completează cu apă până la 1 000 ml.</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determină concentra</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ia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iei după cum urmează:</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îndepărtează 10,00 ml; se adaugă 25,00 ml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ie standard de iod (4.2.10)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10,00 ml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de hidroxid de sodiu (4.2.7).</w:t>
            </w:r>
            <w:r>
              <w:rPr>
                <w:rFonts w:ascii="Times New Roman" w:eastAsia="Arial Unicode MS" w:hAnsi="Times New Roman" w:cs="Times New Roman"/>
                <w:sz w:val="28"/>
                <w:szCs w:val="28"/>
                <w:lang w:val="en-US"/>
              </w:rPr>
              <w:t xml:space="preserve"> </w:t>
            </w:r>
            <w:r w:rsidRPr="001F3DCD">
              <w:rPr>
                <w:rFonts w:ascii="Times New Roman" w:eastAsia="Arial Unicode MS" w:hAnsi="Times New Roman" w:cs="Times New Roman"/>
                <w:sz w:val="28"/>
                <w:szCs w:val="28"/>
                <w:lang w:val="en-US"/>
              </w:rPr>
              <w:t>Se lasă să stea 5 minute.</w:t>
            </w:r>
            <w:r>
              <w:rPr>
                <w:rFonts w:ascii="Times New Roman" w:eastAsia="Arial Unicode MS" w:hAnsi="Times New Roman" w:cs="Times New Roman"/>
                <w:sz w:val="28"/>
                <w:szCs w:val="28"/>
                <w:lang w:val="en-US"/>
              </w:rPr>
              <w:t xml:space="preserve"> </w:t>
            </w:r>
            <w:r w:rsidRPr="001F3DCD">
              <w:rPr>
                <w:rFonts w:ascii="Times New Roman" w:eastAsia="Arial Unicode MS" w:hAnsi="Times New Roman" w:cs="Times New Roman"/>
                <w:sz w:val="28"/>
                <w:szCs w:val="28"/>
                <w:lang w:val="en-US"/>
              </w:rPr>
              <w:t xml:space="preserve">Se acidulează cu 11,00 ml HCl (4.2.5)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determină excesul de iod cu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standard de tiosulfat de sodiu (4.2.11), utilizând ca indicator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de amidon (4.2.8).</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1 ml iod 0,05 M (4.2.10) consumat este echivalent cu 1,5 mg formaldehidă;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770"/>
        <w:gridCol w:w="8584"/>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4.2.15.</w:t>
            </w:r>
          </w:p>
        </w:tc>
        <w:tc>
          <w:tcPr>
            <w:tcW w:w="0" w:type="auto"/>
            <w:hideMark/>
          </w:tcPr>
          <w:p w:rsidR="00143BA6" w:rsidRPr="001F3DCD" w:rsidRDefault="00143BA6" w:rsidP="00FC52A2">
            <w:pPr>
              <w:spacing w:after="0" w:line="240" w:lineRule="auto"/>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Formaldehidă standard: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diluată</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diluează succesiv cu apă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ia stoc de formaldehidă, până la 1/20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respectiv 1/100.</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1 ml din această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con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ine aproximativ 1 </w:t>
            </w:r>
            <w:r w:rsidRPr="001F3DCD">
              <w:rPr>
                <w:rFonts w:ascii="Times New Roman" w:eastAsia="Arial Unicode MS" w:hAnsi="Times New Roman" w:cs="Times New Roman"/>
                <w:sz w:val="28"/>
                <w:szCs w:val="28"/>
              </w:rPr>
              <w:t>μ</w:t>
            </w:r>
            <w:r w:rsidRPr="001F3DCD">
              <w:rPr>
                <w:rFonts w:ascii="Times New Roman" w:eastAsia="Arial Unicode MS" w:hAnsi="Times New Roman" w:cs="Times New Roman"/>
                <w:sz w:val="28"/>
                <w:szCs w:val="28"/>
                <w:lang w:val="en-US"/>
              </w:rPr>
              <w:t>g formaldehidă.</w:t>
            </w:r>
          </w:p>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Se calculează con</w:t>
            </w:r>
            <w:r w:rsidR="0095494E">
              <w:rPr>
                <w:rFonts w:ascii="Cambria Math" w:eastAsia="Arial Unicode MS" w:hAnsi="Cambria Math" w:cs="Cambria Math"/>
                <w:sz w:val="28"/>
                <w:szCs w:val="28"/>
              </w:rPr>
              <w:t>ţ</w:t>
            </w:r>
            <w:r w:rsidRPr="001F3DCD">
              <w:rPr>
                <w:rFonts w:ascii="Times New Roman" w:eastAsia="Arial Unicode MS" w:hAnsi="Times New Roman" w:cs="Times New Roman"/>
                <w:sz w:val="28"/>
                <w:szCs w:val="28"/>
              </w:rPr>
              <w:t>inutul exact.</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4.3.   Aparatură</w:t>
      </w:r>
    </w:p>
    <w:tbl>
      <w:tblPr>
        <w:tblW w:w="4640" w:type="pct"/>
        <w:tblCellSpacing w:w="0" w:type="dxa"/>
        <w:tblCellMar>
          <w:left w:w="0" w:type="dxa"/>
          <w:right w:w="0" w:type="dxa"/>
        </w:tblCellMar>
        <w:tblLook w:val="04A0"/>
      </w:tblPr>
      <w:tblGrid>
        <w:gridCol w:w="708"/>
        <w:gridCol w:w="7973"/>
      </w:tblGrid>
      <w:tr w:rsidR="00143BA6" w:rsidRPr="001F3DCD" w:rsidTr="00FC52A2">
        <w:trPr>
          <w:tblCellSpacing w:w="0" w:type="dxa"/>
        </w:trPr>
        <w:tc>
          <w:tcPr>
            <w:tcW w:w="408"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4.3.1.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Aparatură standard de laborator;</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942" w:type="pct"/>
        <w:tblCellSpacing w:w="0" w:type="dxa"/>
        <w:tblCellMar>
          <w:left w:w="0" w:type="dxa"/>
          <w:right w:w="0" w:type="dxa"/>
        </w:tblCellMar>
        <w:tblLook w:val="04A0"/>
      </w:tblPr>
      <w:tblGrid>
        <w:gridCol w:w="708"/>
        <w:gridCol w:w="8537"/>
      </w:tblGrid>
      <w:tr w:rsidR="00143BA6" w:rsidRPr="0095494E" w:rsidTr="00FC52A2">
        <w:trPr>
          <w:tblCellSpacing w:w="0" w:type="dxa"/>
        </w:trPr>
        <w:tc>
          <w:tcPr>
            <w:tcW w:w="383"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4.3.2.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Filtru de separare de faze, Whatman 1 PS (sau echivalent);</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3726" w:type="pct"/>
        <w:tblCellSpacing w:w="0" w:type="dxa"/>
        <w:tblCellMar>
          <w:left w:w="0" w:type="dxa"/>
          <w:right w:w="0" w:type="dxa"/>
        </w:tblCellMar>
        <w:tblLook w:val="04A0"/>
      </w:tblPr>
      <w:tblGrid>
        <w:gridCol w:w="710"/>
        <w:gridCol w:w="6261"/>
      </w:tblGrid>
      <w:tr w:rsidR="00143BA6" w:rsidRPr="001F3DCD" w:rsidTr="00FC52A2">
        <w:trPr>
          <w:tblCellSpacing w:w="0" w:type="dxa"/>
        </w:trPr>
        <w:tc>
          <w:tcPr>
            <w:tcW w:w="509"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4.3.3.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Centrifugă;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558" w:type="pct"/>
        <w:tblCellSpacing w:w="0" w:type="dxa"/>
        <w:tblCellMar>
          <w:left w:w="0" w:type="dxa"/>
          <w:right w:w="0" w:type="dxa"/>
        </w:tblCellMar>
        <w:tblLook w:val="04A0"/>
      </w:tblPr>
      <w:tblGrid>
        <w:gridCol w:w="709"/>
        <w:gridCol w:w="7818"/>
      </w:tblGrid>
      <w:tr w:rsidR="00143BA6" w:rsidRPr="003D3097" w:rsidTr="00FC52A2">
        <w:trPr>
          <w:tblCellSpacing w:w="0" w:type="dxa"/>
        </w:trPr>
        <w:tc>
          <w:tcPr>
            <w:tcW w:w="416"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4.3.4.</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Baie de apă reglată la 60 °C;</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198" w:type="pct"/>
        <w:tblCellSpacing w:w="0" w:type="dxa"/>
        <w:tblCellMar>
          <w:left w:w="0" w:type="dxa"/>
          <w:right w:w="0" w:type="dxa"/>
        </w:tblCellMar>
        <w:tblLook w:val="04A0"/>
      </w:tblPr>
      <w:tblGrid>
        <w:gridCol w:w="708"/>
        <w:gridCol w:w="7146"/>
      </w:tblGrid>
      <w:tr w:rsidR="00143BA6" w:rsidRPr="001F3DCD" w:rsidTr="00FC52A2">
        <w:trPr>
          <w:tblCellSpacing w:w="0" w:type="dxa"/>
        </w:trPr>
        <w:tc>
          <w:tcPr>
            <w:tcW w:w="451"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4.3.5.</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Spectrofotometru;</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730" w:type="pct"/>
        <w:tblCellSpacing w:w="0" w:type="dxa"/>
        <w:tblCellMar>
          <w:left w:w="0" w:type="dxa"/>
          <w:right w:w="0" w:type="dxa"/>
        </w:tblCellMar>
        <w:tblLook w:val="04A0"/>
      </w:tblPr>
      <w:tblGrid>
        <w:gridCol w:w="710"/>
        <w:gridCol w:w="8139"/>
      </w:tblGrid>
      <w:tr w:rsidR="00143BA6" w:rsidRPr="003D3097" w:rsidTr="00FC52A2">
        <w:trPr>
          <w:tblCellSpacing w:w="0" w:type="dxa"/>
        </w:trPr>
        <w:tc>
          <w:tcPr>
            <w:tcW w:w="401"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4.3.6.</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Cuve de sticlă cu cale optică de 1 cm.</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4.4.   Procedură</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4.4.1.   Solu</w:t>
      </w:r>
      <w:r w:rsidR="0095494E">
        <w:rPr>
          <w:rFonts w:ascii="Cambria Math" w:eastAsia="Arial Unicode MS" w:hAnsi="Cambria Math" w:cs="Cambria Math"/>
          <w:b/>
          <w:bCs/>
          <w:color w:val="000000"/>
          <w:sz w:val="28"/>
          <w:szCs w:val="28"/>
          <w:lang w:val="en-US"/>
        </w:rPr>
        <w:t>ţ</w:t>
      </w:r>
      <w:r w:rsidRPr="001F3DCD">
        <w:rPr>
          <w:rFonts w:ascii="Times New Roman" w:eastAsia="Arial Unicode MS" w:hAnsi="Times New Roman" w:cs="Times New Roman"/>
          <w:b/>
          <w:bCs/>
          <w:color w:val="000000"/>
          <w:sz w:val="28"/>
          <w:szCs w:val="28"/>
          <w:lang w:val="en-US"/>
        </w:rPr>
        <w:t>ie de probă</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Într-un balon cotat de 100 ml se cântăre</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te, cu o precizie de 0,001 g, o cantitate (în g) din proba analizată, corespunzătoare unei presupuse cantită</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 de formaldehidă de aproximativ 150 </w:t>
      </w:r>
      <w:r w:rsidRPr="001F3DCD">
        <w:rPr>
          <w:rFonts w:ascii="Times New Roman" w:eastAsia="Arial Unicode MS" w:hAnsi="Times New Roman" w:cs="Times New Roman"/>
          <w:color w:val="000000"/>
          <w:sz w:val="28"/>
          <w:szCs w:val="28"/>
        </w:rPr>
        <w:t>μ</w:t>
      </w:r>
      <w:r w:rsidRPr="001F3DCD">
        <w:rPr>
          <w:rFonts w:ascii="Times New Roman" w:eastAsia="Arial Unicode MS" w:hAnsi="Times New Roman" w:cs="Times New Roman"/>
          <w:color w:val="000000"/>
          <w:sz w:val="28"/>
          <w:szCs w:val="28"/>
          <w:lang w:val="en-US"/>
        </w:rPr>
        <w:t>g.</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xml:space="preserve">Se completează până la 100 ml cu apă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se amestecă (solu</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ie S).</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[Se verifică valoarea pH-ului, care trebuie să fie apropiat de 6; dacă nu, se diluează cu solu</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ie de acid clorhidric (4.2.6)].</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Într-un pahar Erlenmeyer de 50 ml se pun:</w:t>
      </w:r>
    </w:p>
    <w:p w:rsidR="00143BA6" w:rsidRPr="001F3DCD" w:rsidRDefault="00143BA6" w:rsidP="00143BA6">
      <w:pPr>
        <w:spacing w:after="0" w:line="240" w:lineRule="auto"/>
        <w:ind w:hanging="240"/>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10,00 ml solu</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ie S;</w:t>
      </w:r>
    </w:p>
    <w:p w:rsidR="00143BA6" w:rsidRPr="001F3DCD" w:rsidRDefault="00143BA6" w:rsidP="00143BA6">
      <w:pPr>
        <w:spacing w:after="0" w:line="240" w:lineRule="auto"/>
        <w:ind w:hanging="240"/>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5,00 ml reactiv pentan-2,4-dionă (4.2.12);</w:t>
      </w:r>
    </w:p>
    <w:p w:rsidR="00143BA6" w:rsidRPr="001F3DCD" w:rsidRDefault="00143BA6" w:rsidP="00143BA6">
      <w:pPr>
        <w:spacing w:after="0" w:line="240" w:lineRule="auto"/>
        <w:ind w:hanging="240"/>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apă demineralizată până la un volum final de 30 ml.</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4.4.2.   Solu</w:t>
      </w:r>
      <w:r w:rsidR="0095494E">
        <w:rPr>
          <w:rFonts w:ascii="Cambria Math" w:eastAsia="Arial Unicode MS" w:hAnsi="Cambria Math" w:cs="Cambria Math"/>
          <w:b/>
          <w:bCs/>
          <w:color w:val="000000"/>
          <w:sz w:val="28"/>
          <w:szCs w:val="28"/>
          <w:lang w:val="en-US"/>
        </w:rPr>
        <w:t>ţ</w:t>
      </w:r>
      <w:r w:rsidRPr="001F3DCD">
        <w:rPr>
          <w:rFonts w:ascii="Times New Roman" w:eastAsia="Arial Unicode MS" w:hAnsi="Times New Roman" w:cs="Times New Roman"/>
          <w:b/>
          <w:bCs/>
          <w:color w:val="000000"/>
          <w:sz w:val="28"/>
          <w:szCs w:val="28"/>
          <w:lang w:val="en-US"/>
        </w:rPr>
        <w:t>ie de referin</w:t>
      </w:r>
      <w:r w:rsidR="0095494E">
        <w:rPr>
          <w:rFonts w:ascii="Cambria Math" w:eastAsia="Arial Unicode MS" w:hAnsi="Cambria Math" w:cs="Cambria Math"/>
          <w:b/>
          <w:bCs/>
          <w:color w:val="000000"/>
          <w:sz w:val="28"/>
          <w:szCs w:val="28"/>
          <w:lang w:val="en-US"/>
        </w:rPr>
        <w:t>ţ</w:t>
      </w:r>
      <w:r w:rsidRPr="001F3DCD">
        <w:rPr>
          <w:rFonts w:ascii="Times New Roman" w:eastAsia="Arial Unicode MS" w:hAnsi="Times New Roman" w:cs="Times New Roman"/>
          <w:b/>
          <w:bCs/>
          <w:color w:val="000000"/>
          <w:sz w:val="28"/>
          <w:szCs w:val="28"/>
          <w:lang w:val="en-US"/>
        </w:rPr>
        <w:t>ă</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Posibilele interferen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e datorate culorii de fond în proba analizată se elimină prin utilizarea acestei solu</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ii de referin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ă:</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Într-un pahar Erlenmeyer de 50 ml se pun:</w:t>
      </w:r>
    </w:p>
    <w:p w:rsidR="00143BA6" w:rsidRPr="001F3DCD" w:rsidRDefault="00143BA6" w:rsidP="00143BA6">
      <w:pPr>
        <w:spacing w:after="0" w:line="240" w:lineRule="auto"/>
        <w:ind w:hanging="240"/>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10,00 ml solu</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ie S;</w:t>
      </w:r>
    </w:p>
    <w:p w:rsidR="00143BA6" w:rsidRPr="001F3DCD" w:rsidRDefault="00143BA6" w:rsidP="00143BA6">
      <w:pPr>
        <w:spacing w:after="0" w:line="240" w:lineRule="auto"/>
        <w:ind w:hanging="240"/>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5,00 ml reactiv (4.2.13);</w:t>
      </w:r>
    </w:p>
    <w:p w:rsidR="00143BA6" w:rsidRPr="001F3DCD" w:rsidRDefault="00143BA6" w:rsidP="00143BA6">
      <w:pPr>
        <w:spacing w:after="0" w:line="240" w:lineRule="auto"/>
        <w:ind w:hanging="240"/>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apă demineralizată până la un volum final de 30 ml.</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4.4.3.   Test-martor</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Într-un pahar Erlenmeyer de 50 ml se pun:</w:t>
      </w:r>
    </w:p>
    <w:p w:rsidR="00143BA6" w:rsidRPr="001F3DCD" w:rsidRDefault="00143BA6" w:rsidP="00143BA6">
      <w:pPr>
        <w:spacing w:after="0" w:line="240" w:lineRule="auto"/>
        <w:ind w:hanging="240"/>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lastRenderedPageBreak/>
        <w:t>— 5,00 ml reactiv pentan-2,4-dionă (4.2.12);</w:t>
      </w:r>
    </w:p>
    <w:p w:rsidR="00143BA6" w:rsidRPr="001F3DCD" w:rsidRDefault="00143BA6" w:rsidP="00143BA6">
      <w:pPr>
        <w:spacing w:after="0" w:line="240" w:lineRule="auto"/>
        <w:ind w:hanging="240"/>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apă demineralizată până la un volum final de 30 ml.</w:t>
      </w:r>
    </w:p>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4.4.4.   Determinare</w:t>
      </w:r>
    </w:p>
    <w:tbl>
      <w:tblPr>
        <w:tblW w:w="5000" w:type="pct"/>
        <w:tblCellSpacing w:w="0" w:type="dxa"/>
        <w:tblCellMar>
          <w:left w:w="0" w:type="dxa"/>
          <w:right w:w="0" w:type="dxa"/>
        </w:tblCellMar>
        <w:tblLook w:val="04A0"/>
      </w:tblPr>
      <w:tblGrid>
        <w:gridCol w:w="840"/>
        <w:gridCol w:w="8514"/>
      </w:tblGrid>
      <w:tr w:rsidR="00143BA6" w:rsidRPr="003D3097"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4.4.4.1.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Se agită amestecurile de la 4.4.1, 4.4.2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4.4.3. Se introduc paharele Erlenmeyer într-o baie de apă la 60 °C pentru exact 10 minute. Se lasă la răcit într-o baie de apă cu ghea</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ă timp de două minute.</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840"/>
        <w:gridCol w:w="8514"/>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4.4.4.2.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lang w:val="en-US"/>
              </w:rPr>
              <w:t>Se transferă în pâlnii de separare de 50 ml con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inând 10 ml de butanol (4.2.4). Se clăte</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te fiecare pahar cu 3 - 5 ml apă. Se agită puternic amestecul exact 30 de secunde. </w:t>
            </w:r>
            <w:r w:rsidRPr="001F3DCD">
              <w:rPr>
                <w:rFonts w:ascii="Times New Roman" w:eastAsia="Arial Unicode MS" w:hAnsi="Times New Roman" w:cs="Times New Roman"/>
                <w:sz w:val="28"/>
                <w:szCs w:val="28"/>
              </w:rPr>
              <w:t>Se lasă să se separe.</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840"/>
        <w:gridCol w:w="8514"/>
      </w:tblGrid>
      <w:tr w:rsidR="00143BA6" w:rsidRPr="003D3097"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4.4.4.3.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filtrează faza de 1-butanol în cuvele de măsurare (4.3.2) printr-un filtru pentru separarea fazelor. De asemenea, se poate folosi centrifugarea (3 000 g</w:t>
            </w:r>
            <w:r w:rsidRPr="001F3DCD">
              <w:rPr>
                <w:rFonts w:ascii="Times New Roman" w:eastAsia="Arial Unicode MS" w:hAnsi="Times New Roman" w:cs="Times New Roman"/>
                <w:sz w:val="28"/>
                <w:szCs w:val="28"/>
                <w:vertAlign w:val="subscript"/>
                <w:lang w:val="en-US"/>
              </w:rPr>
              <w:t>n</w:t>
            </w:r>
            <w:r w:rsidRPr="001F3DCD">
              <w:rPr>
                <w:rFonts w:ascii="Times New Roman" w:eastAsia="Arial Unicode MS" w:hAnsi="Times New Roman" w:cs="Times New Roman"/>
                <w:sz w:val="28"/>
                <w:szCs w:val="28"/>
                <w:lang w:val="en-US"/>
              </w:rPr>
              <w:t> timp de cinci minute).</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840"/>
        <w:gridCol w:w="8514"/>
      </w:tblGrid>
      <w:tr w:rsidR="00143BA6" w:rsidRPr="003D3097"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4.4.4.4.</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măsoară absorban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a A</w:t>
            </w:r>
            <w:r w:rsidRPr="001F3DCD">
              <w:rPr>
                <w:rFonts w:ascii="Times New Roman" w:eastAsia="Arial Unicode MS" w:hAnsi="Times New Roman" w:cs="Times New Roman"/>
                <w:sz w:val="28"/>
                <w:szCs w:val="28"/>
                <w:vertAlign w:val="subscript"/>
                <w:lang w:val="en-US"/>
              </w:rPr>
              <w:t>1</w:t>
            </w:r>
            <w:r w:rsidRPr="001F3DCD">
              <w:rPr>
                <w:rFonts w:ascii="Times New Roman" w:eastAsia="Arial Unicode MS" w:hAnsi="Times New Roman" w:cs="Times New Roman"/>
                <w:sz w:val="28"/>
                <w:szCs w:val="28"/>
                <w:lang w:val="en-US"/>
              </w:rPr>
              <w:t> la 410 nm a extractului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iei probă de la 4.4.1, fa</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ă de extractul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iei de referin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ă 4.4.2.</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840"/>
        <w:gridCol w:w="8514"/>
      </w:tblGrid>
      <w:tr w:rsidR="00143BA6" w:rsidRPr="003D3097"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4.4.4.5.</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Similar, se măsoară absorban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a A</w:t>
            </w:r>
            <w:r w:rsidRPr="001F3DCD">
              <w:rPr>
                <w:rFonts w:ascii="Times New Roman" w:eastAsia="Arial Unicode MS" w:hAnsi="Times New Roman" w:cs="Times New Roman"/>
                <w:sz w:val="28"/>
                <w:szCs w:val="28"/>
                <w:vertAlign w:val="subscript"/>
                <w:lang w:val="en-US"/>
              </w:rPr>
              <w:t>2</w:t>
            </w:r>
            <w:r w:rsidRPr="001F3DCD">
              <w:rPr>
                <w:rFonts w:ascii="Times New Roman" w:eastAsia="Arial Unicode MS" w:hAnsi="Times New Roman" w:cs="Times New Roman"/>
                <w:sz w:val="28"/>
                <w:szCs w:val="28"/>
                <w:lang w:val="en-US"/>
              </w:rPr>
              <w:t> a extractului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iei-martor de la 4.4.3 fa</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ă de 1-butanol.</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Toate aceste opera</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ii trebuie efectuate într-un interval de timp de 25 minute de la introducerea paharelor Erlenmeyer în baia de apă de 60 °C.</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4.4.5.   Curba de etalonare</w:t>
      </w:r>
    </w:p>
    <w:tbl>
      <w:tblPr>
        <w:tblW w:w="5000" w:type="pct"/>
        <w:tblCellSpacing w:w="0" w:type="dxa"/>
        <w:tblCellMar>
          <w:left w:w="0" w:type="dxa"/>
          <w:right w:w="0" w:type="dxa"/>
        </w:tblCellMar>
        <w:tblLook w:val="04A0"/>
      </w:tblPr>
      <w:tblGrid>
        <w:gridCol w:w="1161"/>
        <w:gridCol w:w="8193"/>
      </w:tblGrid>
      <w:tr w:rsidR="00143BA6" w:rsidRPr="003D3097"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4.4.5.1.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Într-un pahar Erlenmeyer de 50 ml se pun:</w:t>
            </w:r>
          </w:p>
          <w:p w:rsidR="00143BA6" w:rsidRPr="001F3DCD" w:rsidRDefault="00143BA6" w:rsidP="00FC52A2">
            <w:pPr>
              <w:spacing w:after="0" w:line="240" w:lineRule="auto"/>
              <w:ind w:hanging="240"/>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5,00 ml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standard diluată de la 4.2.15 ;</w:t>
            </w:r>
          </w:p>
          <w:p w:rsidR="00143BA6" w:rsidRPr="001F3DCD" w:rsidRDefault="00143BA6" w:rsidP="00FC52A2">
            <w:pPr>
              <w:spacing w:after="0" w:line="240" w:lineRule="auto"/>
              <w:ind w:hanging="240"/>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5,00 ml reactiv pentan-2,4-dionă (4.2.12);</w:t>
            </w:r>
          </w:p>
          <w:p w:rsidR="00143BA6" w:rsidRPr="001F3DCD" w:rsidRDefault="00143BA6" w:rsidP="00FC52A2">
            <w:pPr>
              <w:spacing w:after="0" w:line="240" w:lineRule="auto"/>
              <w:ind w:hanging="240"/>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apă demineralizată până la un volum final de 30 ml.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840"/>
        <w:gridCol w:w="8514"/>
      </w:tblGrid>
      <w:tr w:rsidR="00143BA6" w:rsidRPr="003D3097"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4.4.5.2.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Se continuă conform descrierii de la 4.4.4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măsoară absorban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a fa</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ă de 1-butanol (4.2.4).</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847"/>
        <w:gridCol w:w="8507"/>
      </w:tblGrid>
      <w:tr w:rsidR="00143BA6" w:rsidRPr="003D3097"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4.4.5.3.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Se repetă procedura cu 10, 15, 20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25 ml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standard diluată (4.2.15).</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840"/>
        <w:gridCol w:w="851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4.4.5.4.</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Pentru a ob</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ine valoarea de zero (corespunzătoare colora</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iei reactivilor), se procedează ca la 4.4.4.5.</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840"/>
        <w:gridCol w:w="8514"/>
      </w:tblGrid>
      <w:tr w:rsidR="00143BA6" w:rsidRPr="003D3097"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4.4.5.5.</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construie</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te curba de etalonare după scăderea valorii de zero din fiecare din absorban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ele ob</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inute la 4.4.5.1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4.4.5.3. Legea lui Beer este valabilă până la un con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inut de 30 </w:t>
            </w:r>
            <w:r w:rsidRPr="001F3DCD">
              <w:rPr>
                <w:rFonts w:ascii="Times New Roman" w:eastAsia="Arial Unicode MS" w:hAnsi="Times New Roman" w:cs="Times New Roman"/>
                <w:sz w:val="28"/>
                <w:szCs w:val="28"/>
              </w:rPr>
              <w:t>μ</w:t>
            </w:r>
            <w:r w:rsidRPr="001F3DCD">
              <w:rPr>
                <w:rFonts w:ascii="Times New Roman" w:eastAsia="Arial Unicode MS" w:hAnsi="Times New Roman" w:cs="Times New Roman"/>
                <w:sz w:val="28"/>
                <w:szCs w:val="28"/>
                <w:lang w:val="en-US"/>
              </w:rPr>
              <w:t>g formaldehidă.</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4.5.   Calcul</w:t>
      </w:r>
    </w:p>
    <w:tbl>
      <w:tblPr>
        <w:tblW w:w="5000" w:type="pct"/>
        <w:tblCellSpacing w:w="0" w:type="dxa"/>
        <w:tblCellMar>
          <w:left w:w="0" w:type="dxa"/>
          <w:right w:w="0" w:type="dxa"/>
        </w:tblCellMar>
        <w:tblLook w:val="04A0"/>
      </w:tblPr>
      <w:tblGrid>
        <w:gridCol w:w="630"/>
        <w:gridCol w:w="8724"/>
      </w:tblGrid>
      <w:tr w:rsidR="00143BA6" w:rsidRPr="003D3097"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4.5.1.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scade A</w:t>
            </w:r>
            <w:r w:rsidRPr="001F3DCD">
              <w:rPr>
                <w:rFonts w:ascii="Times New Roman" w:eastAsia="Arial Unicode MS" w:hAnsi="Times New Roman" w:cs="Times New Roman"/>
                <w:sz w:val="28"/>
                <w:szCs w:val="28"/>
                <w:vertAlign w:val="subscript"/>
                <w:lang w:val="en-US"/>
              </w:rPr>
              <w:t>2</w:t>
            </w:r>
            <w:r w:rsidRPr="001F3DCD">
              <w:rPr>
                <w:rFonts w:ascii="Times New Roman" w:eastAsia="Arial Unicode MS" w:hAnsi="Times New Roman" w:cs="Times New Roman"/>
                <w:sz w:val="28"/>
                <w:szCs w:val="28"/>
                <w:lang w:val="en-US"/>
              </w:rPr>
              <w:t> din A</w:t>
            </w:r>
            <w:r w:rsidRPr="001F3DCD">
              <w:rPr>
                <w:rFonts w:ascii="Times New Roman" w:eastAsia="Arial Unicode MS" w:hAnsi="Times New Roman" w:cs="Times New Roman"/>
                <w:sz w:val="28"/>
                <w:szCs w:val="28"/>
                <w:vertAlign w:val="subscript"/>
                <w:lang w:val="en-US"/>
              </w:rPr>
              <w:t>1</w:t>
            </w:r>
            <w:r w:rsidRPr="001F3DCD">
              <w:rPr>
                <w:rFonts w:ascii="Times New Roman" w:eastAsia="Arial Unicode MS" w:hAnsi="Times New Roman" w:cs="Times New Roman"/>
                <w:sz w:val="28"/>
                <w:szCs w:val="28"/>
                <w:lang w:val="en-US"/>
              </w:rPr>
              <w:t>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cite</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te din curba de etalonare (4.4.5.5) cantitatea C, în </w:t>
            </w:r>
            <w:r w:rsidRPr="001F3DCD">
              <w:rPr>
                <w:rFonts w:ascii="Times New Roman" w:eastAsia="Arial Unicode MS" w:hAnsi="Times New Roman" w:cs="Times New Roman"/>
                <w:sz w:val="28"/>
                <w:szCs w:val="28"/>
              </w:rPr>
              <w:t>μ</w:t>
            </w:r>
            <w:r w:rsidRPr="001F3DCD">
              <w:rPr>
                <w:rFonts w:ascii="Times New Roman" w:eastAsia="Arial Unicode MS" w:hAnsi="Times New Roman" w:cs="Times New Roman"/>
                <w:sz w:val="28"/>
                <w:szCs w:val="28"/>
                <w:lang w:val="en-US"/>
              </w:rPr>
              <w:t>g, de formaldehidă din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ia probă (4.4.1).</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630"/>
        <w:gridCol w:w="872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4.5.2.</w:t>
            </w:r>
          </w:p>
        </w:tc>
        <w:tc>
          <w:tcPr>
            <w:tcW w:w="0" w:type="auto"/>
            <w:hideMark/>
          </w:tcPr>
          <w:p w:rsidR="00143BA6"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calculează con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inutul de formaldehidă din probă (% m/m) cu ajutorul următoarei formule:</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Pr>
                <w:noProof/>
                <w:lang w:eastAsia="ru-RU"/>
              </w:rPr>
              <w:drawing>
                <wp:inline distT="0" distB="0" distL="0" distR="0">
                  <wp:extent cx="2962275" cy="447675"/>
                  <wp:effectExtent l="19050" t="0" r="9525" b="0"/>
                  <wp:docPr id="25" name="Рисунок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113" cstate="print"/>
                          <a:srcRect/>
                          <a:stretch>
                            <a:fillRect/>
                          </a:stretch>
                        </pic:blipFill>
                        <pic:spPr bwMode="auto">
                          <a:xfrm>
                            <a:off x="0" y="0"/>
                            <a:ext cx="2962275" cy="447675"/>
                          </a:xfrm>
                          <a:prstGeom prst="rect">
                            <a:avLst/>
                          </a:prstGeom>
                          <a:noFill/>
                          <a:ln w="9525">
                            <a:noFill/>
                            <a:miter lim="800000"/>
                            <a:headEnd/>
                            <a:tailEnd/>
                          </a:ln>
                        </pic:spPr>
                      </pic:pic>
                    </a:graphicData>
                  </a:graphic>
                </wp:inline>
              </w:drawing>
            </w:r>
            <w:r>
              <w:rPr>
                <w:rFonts w:ascii="Times New Roman" w:eastAsia="Arial Unicode MS" w:hAnsi="Times New Roman" w:cs="Times New Roman"/>
                <w:sz w:val="28"/>
                <w:szCs w:val="28"/>
                <w:lang w:val="en-US"/>
              </w:rPr>
              <w:t xml:space="preserve">  </w:t>
            </w:r>
          </w:p>
          <w:p w:rsidR="00143BA6" w:rsidRPr="0065435B" w:rsidRDefault="00143BA6" w:rsidP="00FC52A2">
            <w:pPr>
              <w:spacing w:after="0" w:line="240" w:lineRule="auto"/>
              <w:jc w:val="center"/>
              <w:rPr>
                <w:rFonts w:ascii="Times New Roman" w:eastAsia="Arial Unicode MS" w:hAnsi="Times New Roman" w:cs="Times New Roman"/>
                <w:sz w:val="28"/>
                <w:szCs w:val="28"/>
                <w:lang w:val="en-US"/>
              </w:rPr>
            </w:pP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sz w:val="28"/>
                <w:szCs w:val="28"/>
                <w:lang w:val="en-US"/>
              </w:rPr>
              <w:t>u</w:t>
            </w:r>
            <w:r w:rsidRPr="001F3DCD">
              <w:rPr>
                <w:rFonts w:ascii="Times New Roman" w:eastAsia="Arial Unicode MS" w:hAnsi="Times New Roman" w:cs="Times New Roman"/>
                <w:sz w:val="28"/>
                <w:szCs w:val="28"/>
                <w:lang w:val="en-US"/>
              </w:rPr>
              <w:t>nde</w:t>
            </w:r>
            <w:r>
              <w:rPr>
                <w:rFonts w:ascii="Times New Roman" w:eastAsia="Arial Unicode MS" w:hAnsi="Times New Roman" w:cs="Times New Roman"/>
                <w:sz w:val="28"/>
                <w:szCs w:val="28"/>
                <w:lang w:val="en-US"/>
              </w:rPr>
              <w:t xml:space="preserve">, </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m = masa por</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iunii de probă de la punctul 9.</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4.6.   Repetabilitate (</w:t>
      </w:r>
      <w:hyperlink r:id="rId114" w:anchor="E0005" w:history="1">
        <w:r w:rsidRPr="001F3DCD">
          <w:rPr>
            <w:rFonts w:ascii="Times New Roman" w:eastAsia="Arial Unicode MS" w:hAnsi="Times New Roman" w:cs="Times New Roman"/>
            <w:b/>
            <w:bCs/>
            <w:color w:val="0000FF"/>
            <w:sz w:val="28"/>
            <w:szCs w:val="28"/>
            <w:u w:val="single"/>
            <w:lang w:val="en-US"/>
          </w:rPr>
          <w:t> </w:t>
        </w:r>
        <w:r>
          <w:rPr>
            <w:rFonts w:ascii="Times New Roman" w:eastAsia="Arial Unicode MS" w:hAnsi="Times New Roman" w:cs="Times New Roman"/>
            <w:b/>
            <w:bCs/>
            <w:color w:val="0000FF"/>
            <w:sz w:val="28"/>
            <w:szCs w:val="28"/>
            <w:u w:val="single"/>
            <w:vertAlign w:val="superscript"/>
            <w:lang w:val="en-US"/>
          </w:rPr>
          <w:t>1</w:t>
        </w:r>
        <w:r w:rsidRPr="001F3DCD">
          <w:rPr>
            <w:rFonts w:ascii="Times New Roman" w:eastAsia="Arial Unicode MS" w:hAnsi="Times New Roman" w:cs="Times New Roman"/>
            <w:b/>
            <w:bCs/>
            <w:color w:val="0000FF"/>
            <w:sz w:val="28"/>
            <w:szCs w:val="28"/>
            <w:u w:val="single"/>
            <w:lang w:val="en-US"/>
          </w:rPr>
          <w:t> </w:t>
        </w:r>
      </w:hyperlink>
      <w:r w:rsidRPr="001F3DCD">
        <w:rPr>
          <w:rFonts w:ascii="Times New Roman" w:eastAsia="Arial Unicode MS" w:hAnsi="Times New Roman" w:cs="Times New Roman"/>
          <w:b/>
          <w:bCs/>
          <w:color w:val="000000"/>
          <w:sz w:val="28"/>
          <w:szCs w:val="28"/>
          <w:lang w:val="en-US"/>
        </w:rPr>
        <w:t>)</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Pentru un con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inut de formaldehidă de 0,2 %, diferen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a dintre rezultatele a două determinări efectuate în paralel pe aceea</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probă nu trebuie să depă</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ească 0,005 % pentru determinarea prin colorimetrie cu pentan-2,4-dionă.</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Dacă determinarea formaldehidei libere conduce la rezultate mai mari decât concentra</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ia maximă stabilită în Directiva 76/768/CEE, de exemplu:</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xml:space="preserve">a) între 0,05 %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0,2 % într-un produs neetichetat;</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lastRenderedPageBreak/>
        <w:t>b) mai mare decât 0,2 % în produs, etichetat sau nu,</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trebuie să se aplice procedura descrisă la 5.</w:t>
      </w:r>
    </w:p>
    <w:p w:rsidR="00143BA6" w:rsidRDefault="00143BA6" w:rsidP="00143BA6">
      <w:pPr>
        <w:spacing w:after="0" w:line="240" w:lineRule="auto"/>
        <w:rPr>
          <w:rFonts w:ascii="Times New Roman" w:eastAsia="Arial Unicode MS" w:hAnsi="Times New Roman" w:cs="Times New Roman"/>
          <w:b/>
          <w:bCs/>
          <w:color w:val="000000"/>
          <w:sz w:val="28"/>
          <w:szCs w:val="28"/>
          <w:lang w:val="en-US"/>
        </w:rPr>
      </w:pP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5.   DETERMINARE ÎN PREZEN</w:t>
      </w:r>
      <w:r w:rsidR="0095494E">
        <w:rPr>
          <w:rFonts w:ascii="Cambria Math" w:eastAsia="Arial Unicode MS" w:hAnsi="Cambria Math" w:cs="Cambria Math"/>
          <w:b/>
          <w:bCs/>
          <w:color w:val="000000"/>
          <w:sz w:val="28"/>
          <w:szCs w:val="28"/>
          <w:lang w:val="en-US"/>
        </w:rPr>
        <w:t>Ţ</w:t>
      </w:r>
      <w:r w:rsidRPr="001F3DCD">
        <w:rPr>
          <w:rFonts w:ascii="Times New Roman" w:eastAsia="Arial Unicode MS" w:hAnsi="Times New Roman" w:cs="Times New Roman"/>
          <w:b/>
          <w:bCs/>
          <w:color w:val="000000"/>
          <w:sz w:val="28"/>
          <w:szCs w:val="28"/>
          <w:lang w:val="en-US"/>
        </w:rPr>
        <w:t>A DONORILOR DE FORMALDEHIDĂ</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5.1.   Principiu</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Formaldehida separată este transformată într-un derivat lutidinic galben printr-o reac</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ie cu pentan-2,4-dionă într-un reactor post-coloană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derivatul ob</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inut este determinat prin absorban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ă la 420 nm.</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5.2.   Reactivi</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To</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 reactan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ii trebuie să fie de puritate analitică, iar apa trebuie să fie demineralizată.</w:t>
      </w:r>
    </w:p>
    <w:tbl>
      <w:tblPr>
        <w:tblW w:w="4873" w:type="pct"/>
        <w:tblCellSpacing w:w="0" w:type="dxa"/>
        <w:tblCellMar>
          <w:left w:w="0" w:type="dxa"/>
          <w:right w:w="0" w:type="dxa"/>
        </w:tblCellMar>
        <w:tblLook w:val="04A0"/>
      </w:tblPr>
      <w:tblGrid>
        <w:gridCol w:w="709"/>
        <w:gridCol w:w="8407"/>
      </w:tblGrid>
      <w:tr w:rsidR="00143BA6" w:rsidRPr="0095494E" w:rsidTr="00FC52A2">
        <w:trPr>
          <w:tblCellSpacing w:w="0" w:type="dxa"/>
        </w:trPr>
        <w:tc>
          <w:tcPr>
            <w:tcW w:w="389"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5.2.1.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Apă de puritate HPLC sau de calitate echivalentă;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506" w:type="pct"/>
        <w:tblCellSpacing w:w="0" w:type="dxa"/>
        <w:tblCellMar>
          <w:left w:w="0" w:type="dxa"/>
          <w:right w:w="0" w:type="dxa"/>
        </w:tblCellMar>
        <w:tblLook w:val="04A0"/>
      </w:tblPr>
      <w:tblGrid>
        <w:gridCol w:w="710"/>
        <w:gridCol w:w="7720"/>
      </w:tblGrid>
      <w:tr w:rsidR="00143BA6" w:rsidRPr="001F3DCD" w:rsidTr="00FC52A2">
        <w:trPr>
          <w:tblCellSpacing w:w="0" w:type="dxa"/>
        </w:trPr>
        <w:tc>
          <w:tcPr>
            <w:tcW w:w="421"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5.2.2.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Acetat de amoniu anhidru;</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398" w:type="pct"/>
        <w:tblCellSpacing w:w="0" w:type="dxa"/>
        <w:tblCellMar>
          <w:left w:w="0" w:type="dxa"/>
          <w:right w:w="0" w:type="dxa"/>
        </w:tblCellMar>
        <w:tblLook w:val="04A0"/>
      </w:tblPr>
      <w:tblGrid>
        <w:gridCol w:w="709"/>
        <w:gridCol w:w="7519"/>
      </w:tblGrid>
      <w:tr w:rsidR="00143BA6" w:rsidRPr="001F3DCD" w:rsidTr="00FC52A2">
        <w:trPr>
          <w:tblCellSpacing w:w="0" w:type="dxa"/>
        </w:trPr>
        <w:tc>
          <w:tcPr>
            <w:tcW w:w="431"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5.2.3.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Acid acetic concentrat;</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695" w:type="pct"/>
        <w:tblCellSpacing w:w="0" w:type="dxa"/>
        <w:tblCellMar>
          <w:left w:w="0" w:type="dxa"/>
          <w:right w:w="0" w:type="dxa"/>
        </w:tblCellMar>
        <w:tblLook w:val="04A0"/>
      </w:tblPr>
      <w:tblGrid>
        <w:gridCol w:w="710"/>
        <w:gridCol w:w="8073"/>
      </w:tblGrid>
      <w:tr w:rsidR="00143BA6" w:rsidRPr="0095494E" w:rsidTr="00FC52A2">
        <w:trPr>
          <w:tblCellSpacing w:w="0" w:type="dxa"/>
        </w:trPr>
        <w:tc>
          <w:tcPr>
            <w:tcW w:w="404"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5.2.4.</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Pentan-2,4-dionă (păstrată la 4 °C);</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398" w:type="pct"/>
        <w:tblCellSpacing w:w="0" w:type="dxa"/>
        <w:tblCellMar>
          <w:left w:w="0" w:type="dxa"/>
          <w:right w:w="0" w:type="dxa"/>
        </w:tblCellMar>
        <w:tblLook w:val="04A0"/>
      </w:tblPr>
      <w:tblGrid>
        <w:gridCol w:w="709"/>
        <w:gridCol w:w="7519"/>
      </w:tblGrid>
      <w:tr w:rsidR="00143BA6" w:rsidRPr="001F3DCD" w:rsidTr="00FC52A2">
        <w:trPr>
          <w:tblCellSpacing w:w="0" w:type="dxa"/>
        </w:trPr>
        <w:tc>
          <w:tcPr>
            <w:tcW w:w="431"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5.2.5.</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Fosfat disodic anhidru;</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654" w:type="pct"/>
        <w:tblCellSpacing w:w="0" w:type="dxa"/>
        <w:tblCellMar>
          <w:left w:w="0" w:type="dxa"/>
          <w:right w:w="0" w:type="dxa"/>
        </w:tblCellMar>
        <w:tblLook w:val="04A0"/>
      </w:tblPr>
      <w:tblGrid>
        <w:gridCol w:w="709"/>
        <w:gridCol w:w="7998"/>
      </w:tblGrid>
      <w:tr w:rsidR="00143BA6" w:rsidRPr="001F3DCD" w:rsidTr="00FC52A2">
        <w:trPr>
          <w:tblCellSpacing w:w="0" w:type="dxa"/>
        </w:trPr>
        <w:tc>
          <w:tcPr>
            <w:tcW w:w="407"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5.2.6.</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Acid ortofosforic 85 % (d = 1,7);</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525" w:type="pct"/>
        <w:tblCellSpacing w:w="0" w:type="dxa"/>
        <w:tblCellMar>
          <w:left w:w="0" w:type="dxa"/>
          <w:right w:w="0" w:type="dxa"/>
        </w:tblCellMar>
        <w:tblLook w:val="04A0"/>
      </w:tblPr>
      <w:tblGrid>
        <w:gridCol w:w="709"/>
        <w:gridCol w:w="7756"/>
      </w:tblGrid>
      <w:tr w:rsidR="00143BA6" w:rsidRPr="001F3DCD" w:rsidTr="00FC52A2">
        <w:trPr>
          <w:tblCellSpacing w:w="0" w:type="dxa"/>
        </w:trPr>
        <w:tc>
          <w:tcPr>
            <w:tcW w:w="419"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5.2.7.</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Metanol de puritate HPLC;</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3884" w:type="pct"/>
        <w:tblCellSpacing w:w="0" w:type="dxa"/>
        <w:tblCellMar>
          <w:left w:w="0" w:type="dxa"/>
          <w:right w:w="0" w:type="dxa"/>
        </w:tblCellMar>
        <w:tblLook w:val="04A0"/>
      </w:tblPr>
      <w:tblGrid>
        <w:gridCol w:w="709"/>
        <w:gridCol w:w="6557"/>
      </w:tblGrid>
      <w:tr w:rsidR="00143BA6" w:rsidRPr="001F3DCD" w:rsidTr="00FC52A2">
        <w:trPr>
          <w:tblCellSpacing w:w="0" w:type="dxa"/>
        </w:trPr>
        <w:tc>
          <w:tcPr>
            <w:tcW w:w="488"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5.2.8.</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Diclormetan;</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553" w:type="pct"/>
        <w:tblCellSpacing w:w="0" w:type="dxa"/>
        <w:tblCellMar>
          <w:left w:w="0" w:type="dxa"/>
          <w:right w:w="0" w:type="dxa"/>
        </w:tblCellMar>
        <w:tblLook w:val="04A0"/>
      </w:tblPr>
      <w:tblGrid>
        <w:gridCol w:w="709"/>
        <w:gridCol w:w="7809"/>
      </w:tblGrid>
      <w:tr w:rsidR="00143BA6" w:rsidRPr="001F3DCD" w:rsidTr="00FC52A2">
        <w:trPr>
          <w:tblCellSpacing w:w="0" w:type="dxa"/>
        </w:trPr>
        <w:tc>
          <w:tcPr>
            <w:tcW w:w="416"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5.2.9.</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Formaldehid 37 - 40 % m/v;</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302" w:type="pct"/>
        <w:tblCellSpacing w:w="0" w:type="dxa"/>
        <w:tblCellMar>
          <w:left w:w="0" w:type="dxa"/>
          <w:right w:w="0" w:type="dxa"/>
        </w:tblCellMar>
        <w:tblLook w:val="04A0"/>
      </w:tblPr>
      <w:tblGrid>
        <w:gridCol w:w="770"/>
        <w:gridCol w:w="7278"/>
      </w:tblGrid>
      <w:tr w:rsidR="00143BA6" w:rsidRPr="001F3DCD" w:rsidTr="00FC52A2">
        <w:trPr>
          <w:tblCellSpacing w:w="0" w:type="dxa"/>
        </w:trPr>
        <w:tc>
          <w:tcPr>
            <w:tcW w:w="478"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5.2.10.</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Hidroxid de sodiu, 1 M;</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232" w:type="pct"/>
        <w:tblCellSpacing w:w="0" w:type="dxa"/>
        <w:tblCellMar>
          <w:left w:w="0" w:type="dxa"/>
          <w:right w:w="0" w:type="dxa"/>
        </w:tblCellMar>
        <w:tblLook w:val="04A0"/>
      </w:tblPr>
      <w:tblGrid>
        <w:gridCol w:w="850"/>
        <w:gridCol w:w="7067"/>
      </w:tblGrid>
      <w:tr w:rsidR="00143BA6" w:rsidRPr="001F3DCD" w:rsidTr="00FC52A2">
        <w:trPr>
          <w:tblCellSpacing w:w="0" w:type="dxa"/>
        </w:trPr>
        <w:tc>
          <w:tcPr>
            <w:tcW w:w="537"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5.2.11.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Acid clorhidric, 1 M;</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397" w:type="pct"/>
        <w:tblCellSpacing w:w="0" w:type="dxa"/>
        <w:tblCellMar>
          <w:left w:w="0" w:type="dxa"/>
          <w:right w:w="0" w:type="dxa"/>
        </w:tblCellMar>
        <w:tblLook w:val="04A0"/>
      </w:tblPr>
      <w:tblGrid>
        <w:gridCol w:w="851"/>
        <w:gridCol w:w="7375"/>
      </w:tblGrid>
      <w:tr w:rsidR="00143BA6" w:rsidRPr="001F3DCD" w:rsidTr="00FC52A2">
        <w:trPr>
          <w:tblCellSpacing w:w="0" w:type="dxa"/>
        </w:trPr>
        <w:tc>
          <w:tcPr>
            <w:tcW w:w="517"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5.2.12.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Acid clorhidric, 0,002 M;</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770"/>
        <w:gridCol w:w="858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5.2.13.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de amidon proaspăt preparată în conformitate cu European Pharmacopoeia (vezi 4.2.8);</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578" w:type="pct"/>
        <w:tblCellSpacing w:w="0" w:type="dxa"/>
        <w:tblCellMar>
          <w:left w:w="0" w:type="dxa"/>
          <w:right w:w="0" w:type="dxa"/>
        </w:tblCellMar>
        <w:tblLook w:val="04A0"/>
      </w:tblPr>
      <w:tblGrid>
        <w:gridCol w:w="851"/>
        <w:gridCol w:w="7714"/>
      </w:tblGrid>
      <w:tr w:rsidR="00143BA6" w:rsidRPr="0095494E" w:rsidTr="00FC52A2">
        <w:trPr>
          <w:tblCellSpacing w:w="0" w:type="dxa"/>
        </w:trPr>
        <w:tc>
          <w:tcPr>
            <w:tcW w:w="497"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5.2.14.</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standard de iod, 0,05 M;</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793" w:type="pct"/>
        <w:tblCellSpacing w:w="0" w:type="dxa"/>
        <w:tblCellMar>
          <w:left w:w="0" w:type="dxa"/>
          <w:right w:w="0" w:type="dxa"/>
        </w:tblCellMar>
        <w:tblLook w:val="04A0"/>
      </w:tblPr>
      <w:tblGrid>
        <w:gridCol w:w="852"/>
        <w:gridCol w:w="8115"/>
      </w:tblGrid>
      <w:tr w:rsidR="00143BA6" w:rsidRPr="0095494E" w:rsidTr="00FC52A2">
        <w:trPr>
          <w:tblCellSpacing w:w="0" w:type="dxa"/>
        </w:trPr>
        <w:tc>
          <w:tcPr>
            <w:tcW w:w="475"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5.2.15.</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standard de tiosulfat de sodiu, 0,1 M;</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770"/>
        <w:gridCol w:w="858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5.2.16.</w:t>
            </w:r>
          </w:p>
        </w:tc>
        <w:tc>
          <w:tcPr>
            <w:tcW w:w="0" w:type="auto"/>
            <w:hideMark/>
          </w:tcPr>
          <w:p w:rsidR="00143BA6" w:rsidRPr="001F3DCD" w:rsidRDefault="00143BA6" w:rsidP="00FC52A2">
            <w:pPr>
              <w:spacing w:after="0" w:line="240" w:lineRule="auto"/>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Fază mobilă:</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apoasă de fosfat disodic (5.2.5) 0,006 M, corectată cu acid ortofosforic (5.2.6) la un pH de 2,1;</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883" w:type="pct"/>
        <w:tblCellSpacing w:w="0" w:type="dxa"/>
        <w:tblCellMar>
          <w:left w:w="0" w:type="dxa"/>
          <w:right w:w="0" w:type="dxa"/>
        </w:tblCellMar>
        <w:tblLook w:val="04A0"/>
      </w:tblPr>
      <w:tblGrid>
        <w:gridCol w:w="851"/>
        <w:gridCol w:w="8284"/>
      </w:tblGrid>
      <w:tr w:rsidR="00143BA6" w:rsidRPr="0095494E" w:rsidTr="00FC52A2">
        <w:trPr>
          <w:tblCellSpacing w:w="0" w:type="dxa"/>
        </w:trPr>
        <w:tc>
          <w:tcPr>
            <w:tcW w:w="466"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5.2.17.</w:t>
            </w:r>
          </w:p>
        </w:tc>
        <w:tc>
          <w:tcPr>
            <w:tcW w:w="0" w:type="auto"/>
            <w:hideMark/>
          </w:tcPr>
          <w:p w:rsidR="00143BA6" w:rsidRPr="001F3DCD" w:rsidRDefault="00143BA6" w:rsidP="00FC52A2">
            <w:pPr>
              <w:spacing w:after="0" w:line="240" w:lineRule="auto"/>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Reactiv post-coloană</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Într-un balon cotat de 1 000 ml se dizolvă:</w:t>
            </w:r>
          </w:p>
          <w:p w:rsidR="00143BA6" w:rsidRPr="001F3DCD" w:rsidRDefault="00143BA6" w:rsidP="00FC52A2">
            <w:pPr>
              <w:spacing w:after="0" w:line="240" w:lineRule="auto"/>
              <w:ind w:hanging="240"/>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62,5 g acetat de amoniu (5.2.2);</w:t>
            </w:r>
          </w:p>
          <w:p w:rsidR="00143BA6" w:rsidRPr="001F3DCD" w:rsidRDefault="00143BA6" w:rsidP="00FC52A2">
            <w:pPr>
              <w:spacing w:after="0" w:line="240" w:lineRule="auto"/>
              <w:ind w:hanging="240"/>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7,5 ml acid acetic (5.2.3);</w:t>
            </w:r>
          </w:p>
          <w:p w:rsidR="00143BA6" w:rsidRPr="001F3DCD" w:rsidRDefault="00143BA6" w:rsidP="00FC52A2">
            <w:pPr>
              <w:spacing w:after="0" w:line="240" w:lineRule="auto"/>
              <w:ind w:hanging="240"/>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5 ml pentan-2,4-dionă (5.2.4).</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completează până la 1 000 ml cu apă (5.2.1).</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Acest reactiv se păstrează ferit de lumină.</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Timp de conservare: maximum trei zile la 25 °C.</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Nu trebuie să se observe nici o schimbare de culoare;</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770"/>
        <w:gridCol w:w="858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5.2.18.</w:t>
            </w:r>
          </w:p>
        </w:tc>
        <w:tc>
          <w:tcPr>
            <w:tcW w:w="0" w:type="auto"/>
            <w:hideMark/>
          </w:tcPr>
          <w:p w:rsidR="00143BA6" w:rsidRPr="001F3DCD" w:rsidRDefault="00143BA6" w:rsidP="00FC52A2">
            <w:pPr>
              <w:spacing w:after="0" w:line="240" w:lineRule="auto"/>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Formaldehidă standard: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stoc</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Într-un balon gradat de 1 000 ml se toarnă 10 g formaldehidă (5.2.9)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completează până la 1 000 ml cu apă.</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determină concentra</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ia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iei în modul următor:</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îndepărtează 5,00 ml; se adaugă 25,00 ml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ie standard de iod (5.2.14)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10,00 ml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de hidroxid de sodiu (5.2.10).</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lasă în repaus cinci minute.</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Se acidulează cu 11,00 ml HCl (5.2.11)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titrează excesul de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standard de iod cu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ie de tiosulfat de sodiu (5.2.15), utilizând ca </w:t>
            </w:r>
            <w:r w:rsidRPr="001F3DCD">
              <w:rPr>
                <w:rFonts w:ascii="Times New Roman" w:eastAsia="Arial Unicode MS" w:hAnsi="Times New Roman" w:cs="Times New Roman"/>
                <w:sz w:val="28"/>
                <w:szCs w:val="28"/>
                <w:lang w:val="en-US"/>
              </w:rPr>
              <w:lastRenderedPageBreak/>
              <w:t>indicator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de amidon.</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1 ml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de iod (5.2.14) este echivalent cu 1,5 mg formaldehidă;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770"/>
        <w:gridCol w:w="8584"/>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5.2.19.</w:t>
            </w:r>
          </w:p>
        </w:tc>
        <w:tc>
          <w:tcPr>
            <w:tcW w:w="0" w:type="auto"/>
            <w:hideMark/>
          </w:tcPr>
          <w:p w:rsidR="00143BA6" w:rsidRPr="001F3DCD" w:rsidRDefault="00143BA6" w:rsidP="00FC52A2">
            <w:pPr>
              <w:spacing w:after="0" w:line="240" w:lineRule="auto"/>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Formaldehidă standard: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diluată</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diluează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ia stoc la 1/100 din concentra</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ia sa ini</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ială în faza mobilă (5.2.16).</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1 ml din această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con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ine aproximativ 37 mg formaldehidă.</w:t>
            </w:r>
          </w:p>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Se calculează con</w:t>
            </w:r>
            <w:r w:rsidR="0095494E">
              <w:rPr>
                <w:rFonts w:ascii="Cambria Math" w:eastAsia="Arial Unicode MS" w:hAnsi="Cambria Math" w:cs="Cambria Math"/>
                <w:sz w:val="28"/>
                <w:szCs w:val="28"/>
              </w:rPr>
              <w:t>ţ</w:t>
            </w:r>
            <w:r w:rsidRPr="001F3DCD">
              <w:rPr>
                <w:rFonts w:ascii="Times New Roman" w:eastAsia="Arial Unicode MS" w:hAnsi="Times New Roman" w:cs="Times New Roman"/>
                <w:sz w:val="28"/>
                <w:szCs w:val="28"/>
              </w:rPr>
              <w:t>inutul exact.</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5.3.   Aparatură</w:t>
      </w:r>
    </w:p>
    <w:tbl>
      <w:tblPr>
        <w:tblW w:w="4640" w:type="pct"/>
        <w:tblCellSpacing w:w="0" w:type="dxa"/>
        <w:tblCellMar>
          <w:left w:w="0" w:type="dxa"/>
          <w:right w:w="0" w:type="dxa"/>
        </w:tblCellMar>
        <w:tblLook w:val="04A0"/>
      </w:tblPr>
      <w:tblGrid>
        <w:gridCol w:w="708"/>
        <w:gridCol w:w="7973"/>
      </w:tblGrid>
      <w:tr w:rsidR="00143BA6" w:rsidRPr="001F3DCD" w:rsidTr="00FC52A2">
        <w:trPr>
          <w:tblCellSpacing w:w="0" w:type="dxa"/>
        </w:trPr>
        <w:tc>
          <w:tcPr>
            <w:tcW w:w="408"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5.3.1.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Aparatură standard de laborator;</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530" w:type="pct"/>
        <w:tblCellSpacing w:w="0" w:type="dxa"/>
        <w:tblCellMar>
          <w:left w:w="0" w:type="dxa"/>
          <w:right w:w="0" w:type="dxa"/>
        </w:tblCellMar>
        <w:tblLook w:val="04A0"/>
      </w:tblPr>
      <w:tblGrid>
        <w:gridCol w:w="709"/>
        <w:gridCol w:w="7766"/>
      </w:tblGrid>
      <w:tr w:rsidR="00143BA6" w:rsidRPr="001F3DCD" w:rsidTr="00FC52A2">
        <w:trPr>
          <w:tblCellSpacing w:w="0" w:type="dxa"/>
        </w:trPr>
        <w:tc>
          <w:tcPr>
            <w:tcW w:w="418"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5.3.2.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Pompă HPLC nepulsatorie;</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630"/>
        <w:gridCol w:w="872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5.3.3.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Pompă nepulsatorie de joasă presiune pentru reactiv (sau o a doua pompă HPLC);</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482" w:type="pct"/>
        <w:tblCellSpacing w:w="0" w:type="dxa"/>
        <w:tblCellMar>
          <w:left w:w="0" w:type="dxa"/>
          <w:right w:w="0" w:type="dxa"/>
        </w:tblCellMar>
        <w:tblLook w:val="04A0"/>
      </w:tblPr>
      <w:tblGrid>
        <w:gridCol w:w="709"/>
        <w:gridCol w:w="7676"/>
      </w:tblGrid>
      <w:tr w:rsidR="00143BA6" w:rsidRPr="0095494E" w:rsidTr="00FC52A2">
        <w:trPr>
          <w:tblCellSpacing w:w="0" w:type="dxa"/>
        </w:trPr>
        <w:tc>
          <w:tcPr>
            <w:tcW w:w="423"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5.3.4.</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Injector cu ciclu de 10 </w:t>
            </w:r>
            <w:r w:rsidRPr="001F3DCD">
              <w:rPr>
                <w:rFonts w:ascii="Times New Roman" w:eastAsia="Arial Unicode MS" w:hAnsi="Times New Roman" w:cs="Times New Roman"/>
                <w:sz w:val="28"/>
                <w:szCs w:val="28"/>
              </w:rPr>
              <w:t>μ</w:t>
            </w:r>
            <w:r w:rsidRPr="001F3DCD">
              <w:rPr>
                <w:rFonts w:ascii="Times New Roman" w:eastAsia="Arial Unicode MS" w:hAnsi="Times New Roman" w:cs="Times New Roman"/>
                <w:sz w:val="28"/>
                <w:szCs w:val="28"/>
                <w:lang w:val="en-US"/>
              </w:rPr>
              <w:t>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630"/>
        <w:gridCol w:w="872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5.3.5.</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Reactor post-coloană cu următoarele componente:</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un balon de 1 l cu trei gâturi;</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o retortă de 1 l;</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două coloane Vigreux cu minimum 10 talere, dintre care două răcite cu aer;</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tub din o</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el inoxidabil de 1,6 mm (pentru schimb de căldură) – diametru interior 0,23 mm, lungime = 400 mm;</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tub din teflon de 1,6 mm – diametru interior 0,30 mm, lungime 5 m („tricotină”), vezi apendicele 1;</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un teu fără volum propriu (tip valco sau echivalent);</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trei racorduri fără volum propriu;</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i/>
                <w:iCs/>
                <w:sz w:val="28"/>
                <w:szCs w:val="28"/>
                <w:lang w:val="en-US"/>
              </w:rPr>
              <w:t>Sau</w:t>
            </w:r>
            <w:r w:rsidRPr="001F3DCD">
              <w:rPr>
                <w:rFonts w:ascii="Times New Roman" w:eastAsia="Arial Unicode MS" w:hAnsi="Times New Roman" w:cs="Times New Roman"/>
                <w:sz w:val="28"/>
                <w:szCs w:val="28"/>
                <w:lang w:val="en-US"/>
              </w:rPr>
              <w:t>: un modul post-coloană Applied Biosystems PCRS 520 sau echivalent, echipat cu un reactor de 1 ml;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879" w:type="pct"/>
        <w:tblCellSpacing w:w="0" w:type="dxa"/>
        <w:tblCellMar>
          <w:left w:w="0" w:type="dxa"/>
          <w:right w:w="0" w:type="dxa"/>
        </w:tblCellMar>
        <w:tblLook w:val="04A0"/>
      </w:tblPr>
      <w:tblGrid>
        <w:gridCol w:w="708"/>
        <w:gridCol w:w="8420"/>
      </w:tblGrid>
      <w:tr w:rsidR="00143BA6" w:rsidRPr="0095494E" w:rsidTr="00FC52A2">
        <w:trPr>
          <w:tblCellSpacing w:w="0" w:type="dxa"/>
        </w:trPr>
        <w:tc>
          <w:tcPr>
            <w:tcW w:w="388"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5.3.6.</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Filtru cu membrană, dimensiunea porilor 0,45 </w:t>
            </w:r>
            <w:r w:rsidRPr="001F3DCD">
              <w:rPr>
                <w:rFonts w:ascii="Times New Roman" w:eastAsia="Arial Unicode MS" w:hAnsi="Times New Roman" w:cs="Times New Roman"/>
                <w:sz w:val="28"/>
                <w:szCs w:val="28"/>
              </w:rPr>
              <w:t>μ</w:t>
            </w:r>
            <w:r w:rsidRPr="001F3DCD">
              <w:rPr>
                <w:rFonts w:ascii="Times New Roman" w:eastAsia="Arial Unicode MS" w:hAnsi="Times New Roman" w:cs="Times New Roman"/>
                <w:sz w:val="28"/>
                <w:szCs w:val="28"/>
                <w:lang w:val="en-US"/>
              </w:rPr>
              <w:t>m;</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751" w:type="pct"/>
        <w:tblCellSpacing w:w="0" w:type="dxa"/>
        <w:tblCellMar>
          <w:left w:w="0" w:type="dxa"/>
          <w:right w:w="0" w:type="dxa"/>
        </w:tblCellMar>
        <w:tblLook w:val="04A0"/>
      </w:tblPr>
      <w:tblGrid>
        <w:gridCol w:w="709"/>
        <w:gridCol w:w="8179"/>
      </w:tblGrid>
      <w:tr w:rsidR="00143BA6" w:rsidRPr="0095494E" w:rsidTr="00FC52A2">
        <w:trPr>
          <w:tblCellSpacing w:w="0" w:type="dxa"/>
        </w:trPr>
        <w:tc>
          <w:tcPr>
            <w:tcW w:w="399"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5.3.7.</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Cartu</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 SEP-PAKR C</w:t>
            </w:r>
            <w:r w:rsidRPr="001F3DCD">
              <w:rPr>
                <w:rFonts w:ascii="Times New Roman" w:eastAsia="Arial Unicode MS" w:hAnsi="Times New Roman" w:cs="Times New Roman"/>
                <w:sz w:val="28"/>
                <w:szCs w:val="28"/>
                <w:vertAlign w:val="subscript"/>
                <w:lang w:val="en-US"/>
              </w:rPr>
              <w:t>18</w:t>
            </w:r>
            <w:r w:rsidRPr="001F3DCD">
              <w:rPr>
                <w:rFonts w:ascii="Times New Roman" w:eastAsia="Arial Unicode MS" w:hAnsi="Times New Roman" w:cs="Times New Roman"/>
                <w:sz w:val="28"/>
                <w:szCs w:val="28"/>
                <w:lang w:val="en-US"/>
              </w:rPr>
              <w:t>, sau echivalent;</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932" w:type="pct"/>
        <w:tblCellSpacing w:w="0" w:type="dxa"/>
        <w:tblCellMar>
          <w:left w:w="0" w:type="dxa"/>
          <w:right w:w="0" w:type="dxa"/>
        </w:tblCellMar>
        <w:tblLook w:val="04A0"/>
      </w:tblPr>
      <w:tblGrid>
        <w:gridCol w:w="709"/>
        <w:gridCol w:w="8518"/>
      </w:tblGrid>
      <w:tr w:rsidR="00143BA6" w:rsidRPr="0095494E" w:rsidTr="00FC52A2">
        <w:trPr>
          <w:tblCellSpacing w:w="0" w:type="dxa"/>
        </w:trPr>
        <w:tc>
          <w:tcPr>
            <w:tcW w:w="384"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5.3.8.</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i/>
                <w:iCs/>
                <w:sz w:val="28"/>
                <w:szCs w:val="28"/>
                <w:lang w:val="en-US"/>
              </w:rPr>
              <w:t>Coloane gata preparate</w:t>
            </w:r>
            <w:r w:rsidRPr="001F3DCD">
              <w:rPr>
                <w:rFonts w:ascii="Times New Roman" w:eastAsia="Arial Unicode MS" w:hAnsi="Times New Roman" w:cs="Times New Roman"/>
                <w:sz w:val="28"/>
                <w:szCs w:val="28"/>
                <w:lang w:val="en-US"/>
              </w:rPr>
              <w:t>:</w:t>
            </w:r>
          </w:p>
          <w:p w:rsidR="00143BA6" w:rsidRPr="001F3DCD" w:rsidRDefault="00143BA6" w:rsidP="00FC52A2">
            <w:pPr>
              <w:spacing w:after="0" w:line="240" w:lineRule="auto"/>
              <w:ind w:hanging="240"/>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Bischoff hipersil RP 18 (tip NC referin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ă C25.46 1805)</w:t>
            </w:r>
          </w:p>
          <w:p w:rsidR="00143BA6" w:rsidRPr="001F3DCD" w:rsidRDefault="00143BA6" w:rsidP="00FC52A2">
            <w:pPr>
              <w:spacing w:after="0" w:line="240" w:lineRule="auto"/>
              <w:ind w:hanging="240"/>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(5 </w:t>
            </w:r>
            <w:r w:rsidRPr="001F3DCD">
              <w:rPr>
                <w:rFonts w:ascii="Times New Roman" w:eastAsia="Arial Unicode MS" w:hAnsi="Times New Roman" w:cs="Times New Roman"/>
                <w:sz w:val="28"/>
                <w:szCs w:val="28"/>
              </w:rPr>
              <w:t>μ</w:t>
            </w:r>
            <w:r w:rsidRPr="001F3DCD">
              <w:rPr>
                <w:rFonts w:ascii="Times New Roman" w:eastAsia="Arial Unicode MS" w:hAnsi="Times New Roman" w:cs="Times New Roman"/>
                <w:sz w:val="28"/>
                <w:szCs w:val="28"/>
                <w:lang w:val="en-US"/>
              </w:rPr>
              <w:t>m, lungime = 250 mm, diametru interior = 4,6 mm),</w:t>
            </w:r>
          </w:p>
          <w:p w:rsidR="00143BA6" w:rsidRPr="001F3DCD" w:rsidRDefault="00143BA6" w:rsidP="00FC52A2">
            <w:pPr>
              <w:spacing w:after="0" w:line="240" w:lineRule="auto"/>
              <w:ind w:hanging="240"/>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sau Dupont, Zorbax ODS</w:t>
            </w:r>
          </w:p>
          <w:p w:rsidR="00143BA6" w:rsidRPr="001F3DCD" w:rsidRDefault="00143BA6" w:rsidP="00FC52A2">
            <w:pPr>
              <w:spacing w:after="0" w:line="240" w:lineRule="auto"/>
              <w:ind w:hanging="240"/>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(5 </w:t>
            </w:r>
            <w:r w:rsidRPr="001F3DCD">
              <w:rPr>
                <w:rFonts w:ascii="Times New Roman" w:eastAsia="Arial Unicode MS" w:hAnsi="Times New Roman" w:cs="Times New Roman"/>
                <w:sz w:val="28"/>
                <w:szCs w:val="28"/>
              </w:rPr>
              <w:t>μ</w:t>
            </w:r>
            <w:r w:rsidRPr="001F3DCD">
              <w:rPr>
                <w:rFonts w:ascii="Times New Roman" w:eastAsia="Arial Unicode MS" w:hAnsi="Times New Roman" w:cs="Times New Roman"/>
                <w:sz w:val="28"/>
                <w:szCs w:val="28"/>
                <w:lang w:val="en-US"/>
              </w:rPr>
              <w:t>m, lungime = 250 mm, diametru interior = 4,6 mm),</w:t>
            </w:r>
          </w:p>
          <w:p w:rsidR="00143BA6" w:rsidRPr="001F3DCD" w:rsidRDefault="00143BA6" w:rsidP="00FC52A2">
            <w:pPr>
              <w:spacing w:after="0" w:line="240" w:lineRule="auto"/>
              <w:ind w:hanging="240"/>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sau Phase SEP, spherisorb ODS 2</w:t>
            </w:r>
          </w:p>
          <w:p w:rsidR="00143BA6" w:rsidRPr="001F3DCD" w:rsidRDefault="00143BA6" w:rsidP="00FC52A2">
            <w:pPr>
              <w:spacing w:after="0" w:line="240" w:lineRule="auto"/>
              <w:ind w:hanging="240"/>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(5 </w:t>
            </w:r>
            <w:r w:rsidRPr="001F3DCD">
              <w:rPr>
                <w:rFonts w:ascii="Times New Roman" w:eastAsia="Arial Unicode MS" w:hAnsi="Times New Roman" w:cs="Times New Roman"/>
                <w:sz w:val="28"/>
                <w:szCs w:val="28"/>
              </w:rPr>
              <w:t>μ</w:t>
            </w:r>
            <w:r w:rsidRPr="001F3DCD">
              <w:rPr>
                <w:rFonts w:ascii="Times New Roman" w:eastAsia="Arial Unicode MS" w:hAnsi="Times New Roman" w:cs="Times New Roman"/>
                <w:sz w:val="28"/>
                <w:szCs w:val="28"/>
                <w:lang w:val="en-US"/>
              </w:rPr>
              <w:t>m, lungime = 250 mm, diametru interior = 4,6 mm);</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920" w:type="pct"/>
        <w:tblCellSpacing w:w="0" w:type="dxa"/>
        <w:tblCellMar>
          <w:left w:w="0" w:type="dxa"/>
          <w:right w:w="0" w:type="dxa"/>
        </w:tblCellMar>
        <w:tblLook w:val="04A0"/>
      </w:tblPr>
      <w:tblGrid>
        <w:gridCol w:w="709"/>
        <w:gridCol w:w="8495"/>
      </w:tblGrid>
      <w:tr w:rsidR="00143BA6" w:rsidRPr="0095494E" w:rsidTr="00FC52A2">
        <w:trPr>
          <w:tblCellSpacing w:w="0" w:type="dxa"/>
        </w:trPr>
        <w:tc>
          <w:tcPr>
            <w:tcW w:w="385"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5.3.9.</w:t>
            </w:r>
          </w:p>
        </w:tc>
        <w:tc>
          <w:tcPr>
            <w:tcW w:w="0" w:type="auto"/>
            <w:hideMark/>
          </w:tcPr>
          <w:p w:rsidR="00143BA6" w:rsidRPr="001F3DCD" w:rsidRDefault="00143BA6" w:rsidP="00FC52A2">
            <w:pPr>
              <w:spacing w:after="0" w:line="240" w:lineRule="auto"/>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Pre-coloană</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Bischoff K</w:t>
            </w:r>
            <w:r w:rsidRPr="001F3DCD">
              <w:rPr>
                <w:rFonts w:ascii="Times New Roman" w:eastAsia="Arial Unicode MS" w:hAnsi="Times New Roman" w:cs="Times New Roman"/>
                <w:sz w:val="28"/>
                <w:szCs w:val="28"/>
                <w:vertAlign w:val="subscript"/>
                <w:lang w:val="en-US"/>
              </w:rPr>
              <w:t>1</w:t>
            </w:r>
            <w:r w:rsidRPr="001F3DCD">
              <w:rPr>
                <w:rFonts w:ascii="Times New Roman" w:eastAsia="Arial Unicode MS" w:hAnsi="Times New Roman" w:cs="Times New Roman"/>
                <w:sz w:val="28"/>
                <w:szCs w:val="28"/>
                <w:lang w:val="en-US"/>
              </w:rPr>
              <w:t> hypersil RP 18 (referin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ă K1 G 6301 1805)</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(5 </w:t>
            </w:r>
            <w:r w:rsidRPr="001F3DCD">
              <w:rPr>
                <w:rFonts w:ascii="Times New Roman" w:eastAsia="Arial Unicode MS" w:hAnsi="Times New Roman" w:cs="Times New Roman"/>
                <w:sz w:val="28"/>
                <w:szCs w:val="28"/>
              </w:rPr>
              <w:t>μ</w:t>
            </w:r>
            <w:r w:rsidRPr="001F3DCD">
              <w:rPr>
                <w:rFonts w:ascii="Times New Roman" w:eastAsia="Arial Unicode MS" w:hAnsi="Times New Roman" w:cs="Times New Roman"/>
                <w:sz w:val="28"/>
                <w:szCs w:val="28"/>
                <w:lang w:val="en-US"/>
              </w:rPr>
              <w:t>m, lungime = 10 mm, sau echivalent).</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770"/>
        <w:gridCol w:w="858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5.3.10.</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Coloana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pre-coloana sunt conectate prin intermediul unui sistem Ecotube (referin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ă A 15020508 Bischoff) sau echivalent.</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770"/>
        <w:gridCol w:w="858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5.3.11.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asamblează aparatura (5.3.5) conform schemei bloc din apendicele 2.</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Conectorii de după injector trebuie să fie cât mai scur</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 posibil. În acest caz, tubul din o</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el inoxidabil dintre ie</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irea reactorului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intrarea detectorului este destinat răcirii amestecului înaintea detec</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iei iar temperatura în detector este necunoscută dar constantă.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556" w:type="pct"/>
        <w:tblCellSpacing w:w="0" w:type="dxa"/>
        <w:tblCellMar>
          <w:left w:w="0" w:type="dxa"/>
          <w:right w:w="0" w:type="dxa"/>
        </w:tblCellMar>
        <w:tblLook w:val="04A0"/>
      </w:tblPr>
      <w:tblGrid>
        <w:gridCol w:w="851"/>
        <w:gridCol w:w="7672"/>
      </w:tblGrid>
      <w:tr w:rsidR="00143BA6" w:rsidRPr="0095494E" w:rsidTr="00FC52A2">
        <w:trPr>
          <w:tblCellSpacing w:w="0" w:type="dxa"/>
        </w:trPr>
        <w:tc>
          <w:tcPr>
            <w:tcW w:w="499"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5.3.12.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Detector cu spectru vizibil UV;</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413" w:type="pct"/>
        <w:tblCellSpacing w:w="0" w:type="dxa"/>
        <w:tblCellMar>
          <w:left w:w="0" w:type="dxa"/>
          <w:right w:w="0" w:type="dxa"/>
        </w:tblCellMar>
        <w:tblLook w:val="04A0"/>
      </w:tblPr>
      <w:tblGrid>
        <w:gridCol w:w="850"/>
        <w:gridCol w:w="7406"/>
      </w:tblGrid>
      <w:tr w:rsidR="00143BA6" w:rsidRPr="001F3DCD" w:rsidTr="00FC52A2">
        <w:trPr>
          <w:tblCellSpacing w:w="0" w:type="dxa"/>
        </w:trPr>
        <w:tc>
          <w:tcPr>
            <w:tcW w:w="515"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5.3.13.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Dispozitiv de înregistrare;</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3573" w:type="pct"/>
        <w:tblCellSpacing w:w="0" w:type="dxa"/>
        <w:tblCellMar>
          <w:left w:w="0" w:type="dxa"/>
          <w:right w:w="0" w:type="dxa"/>
        </w:tblCellMar>
        <w:tblLook w:val="04A0"/>
      </w:tblPr>
      <w:tblGrid>
        <w:gridCol w:w="850"/>
        <w:gridCol w:w="5834"/>
      </w:tblGrid>
      <w:tr w:rsidR="00143BA6" w:rsidRPr="001F3DCD" w:rsidTr="00FC52A2">
        <w:trPr>
          <w:tblCellSpacing w:w="0" w:type="dxa"/>
        </w:trPr>
        <w:tc>
          <w:tcPr>
            <w:tcW w:w="636"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5.3.14.</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Centrifugă;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007" w:type="pct"/>
        <w:tblCellSpacing w:w="0" w:type="dxa"/>
        <w:tblCellMar>
          <w:left w:w="0" w:type="dxa"/>
          <w:right w:w="0" w:type="dxa"/>
        </w:tblCellMar>
        <w:tblLook w:val="04A0"/>
      </w:tblPr>
      <w:tblGrid>
        <w:gridCol w:w="852"/>
        <w:gridCol w:w="6644"/>
      </w:tblGrid>
      <w:tr w:rsidR="00143BA6" w:rsidRPr="001F3DCD" w:rsidTr="00FC52A2">
        <w:trPr>
          <w:tblCellSpacing w:w="0" w:type="dxa"/>
        </w:trPr>
        <w:tc>
          <w:tcPr>
            <w:tcW w:w="568"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5.3.15.</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Baie ultrasonică;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737" w:type="pct"/>
        <w:tblCellSpacing w:w="0" w:type="dxa"/>
        <w:tblCellMar>
          <w:left w:w="0" w:type="dxa"/>
          <w:right w:w="0" w:type="dxa"/>
        </w:tblCellMar>
        <w:tblLook w:val="04A0"/>
      </w:tblPr>
      <w:tblGrid>
        <w:gridCol w:w="851"/>
        <w:gridCol w:w="8011"/>
      </w:tblGrid>
      <w:tr w:rsidR="00143BA6" w:rsidRPr="0095494E" w:rsidTr="00FC52A2">
        <w:trPr>
          <w:tblCellSpacing w:w="0" w:type="dxa"/>
        </w:trPr>
        <w:tc>
          <w:tcPr>
            <w:tcW w:w="480"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lastRenderedPageBreak/>
              <w:t>5.3.16.</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Agitator vibrator (vortex sau echivalent).</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5.4.   Procedură</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5.4.1.   Curbă de etalonare</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Aceasta se ob</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ine prin construirea curbei înăl</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imilor vârfurilor în func</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ie de concentra</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ia formaldehidei standard: diluată.</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Se prepară solu</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iile standard prin diluarea solu</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iei de referin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ă de formaldehidă (5.2.19) cu faza mobilă (5.2.16):</w:t>
      </w:r>
    </w:p>
    <w:p w:rsidR="00143BA6" w:rsidRPr="001F3DCD" w:rsidRDefault="00143BA6" w:rsidP="00143BA6">
      <w:pPr>
        <w:spacing w:after="0" w:line="240" w:lineRule="auto"/>
        <w:ind w:hanging="240"/>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1,00 ml solu</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ie (5.2.19) diluată la 20,00 ml (aproximativ 185 </w:t>
      </w:r>
      <w:r w:rsidRPr="001F3DCD">
        <w:rPr>
          <w:rFonts w:ascii="Times New Roman" w:eastAsia="Arial Unicode MS" w:hAnsi="Times New Roman" w:cs="Times New Roman"/>
          <w:color w:val="000000"/>
          <w:sz w:val="28"/>
          <w:szCs w:val="28"/>
        </w:rPr>
        <w:t>μ</w:t>
      </w:r>
      <w:r w:rsidRPr="001F3DCD">
        <w:rPr>
          <w:rFonts w:ascii="Times New Roman" w:eastAsia="Arial Unicode MS" w:hAnsi="Times New Roman" w:cs="Times New Roman"/>
          <w:color w:val="000000"/>
          <w:sz w:val="28"/>
          <w:szCs w:val="28"/>
          <w:lang w:val="en-US"/>
        </w:rPr>
        <w:t>g/100 ml)</w:t>
      </w:r>
    </w:p>
    <w:p w:rsidR="00143BA6" w:rsidRPr="001F3DCD" w:rsidRDefault="00143BA6" w:rsidP="00143BA6">
      <w:pPr>
        <w:spacing w:after="0" w:line="240" w:lineRule="auto"/>
        <w:ind w:hanging="240"/>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2,00 ml solu</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ie (5.2.19) diluată la 20,00 ml (aproximativ 370 </w:t>
      </w:r>
      <w:r w:rsidRPr="001F3DCD">
        <w:rPr>
          <w:rFonts w:ascii="Times New Roman" w:eastAsia="Arial Unicode MS" w:hAnsi="Times New Roman" w:cs="Times New Roman"/>
          <w:color w:val="000000"/>
          <w:sz w:val="28"/>
          <w:szCs w:val="28"/>
        </w:rPr>
        <w:t>μ</w:t>
      </w:r>
      <w:r w:rsidRPr="001F3DCD">
        <w:rPr>
          <w:rFonts w:ascii="Times New Roman" w:eastAsia="Arial Unicode MS" w:hAnsi="Times New Roman" w:cs="Times New Roman"/>
          <w:color w:val="000000"/>
          <w:sz w:val="28"/>
          <w:szCs w:val="28"/>
          <w:lang w:val="en-US"/>
        </w:rPr>
        <w:t>g/100 ml)</w:t>
      </w:r>
    </w:p>
    <w:p w:rsidR="00143BA6" w:rsidRPr="001F3DCD" w:rsidRDefault="00143BA6" w:rsidP="00143BA6">
      <w:pPr>
        <w:spacing w:after="0" w:line="240" w:lineRule="auto"/>
        <w:ind w:hanging="240"/>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5,00 ml solu</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ie (5.2.19) diluată la 25,00 ml (aproximativ 740 </w:t>
      </w:r>
      <w:r w:rsidRPr="001F3DCD">
        <w:rPr>
          <w:rFonts w:ascii="Times New Roman" w:eastAsia="Arial Unicode MS" w:hAnsi="Times New Roman" w:cs="Times New Roman"/>
          <w:color w:val="000000"/>
          <w:sz w:val="28"/>
          <w:szCs w:val="28"/>
        </w:rPr>
        <w:t>μ</w:t>
      </w:r>
      <w:r w:rsidRPr="001F3DCD">
        <w:rPr>
          <w:rFonts w:ascii="Times New Roman" w:eastAsia="Arial Unicode MS" w:hAnsi="Times New Roman" w:cs="Times New Roman"/>
          <w:color w:val="000000"/>
          <w:sz w:val="28"/>
          <w:szCs w:val="28"/>
          <w:lang w:val="en-US"/>
        </w:rPr>
        <w:t>g/100 ml)</w:t>
      </w:r>
    </w:p>
    <w:p w:rsidR="00143BA6" w:rsidRPr="001F3DCD" w:rsidRDefault="00143BA6" w:rsidP="00143BA6">
      <w:pPr>
        <w:spacing w:after="0" w:line="240" w:lineRule="auto"/>
        <w:ind w:hanging="240"/>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5,00 ml solu</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ie (5.2.19) diluată la 20,00 ml (aproximativ 925 </w:t>
      </w:r>
      <w:r w:rsidRPr="001F3DCD">
        <w:rPr>
          <w:rFonts w:ascii="Times New Roman" w:eastAsia="Arial Unicode MS" w:hAnsi="Times New Roman" w:cs="Times New Roman"/>
          <w:color w:val="000000"/>
          <w:sz w:val="28"/>
          <w:szCs w:val="28"/>
        </w:rPr>
        <w:t>μ</w:t>
      </w:r>
      <w:r w:rsidRPr="001F3DCD">
        <w:rPr>
          <w:rFonts w:ascii="Times New Roman" w:eastAsia="Arial Unicode MS" w:hAnsi="Times New Roman" w:cs="Times New Roman"/>
          <w:color w:val="000000"/>
          <w:sz w:val="28"/>
          <w:szCs w:val="28"/>
          <w:lang w:val="en-US"/>
        </w:rPr>
        <w:t>g/100 ml).</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Solu</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iile standard sunt păstrate timp de o oră la temperatura laboratorului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trebuie să fie proaspăt preparate.</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Linearitatea curbei de etalonare este bună pentru concentra</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ii între 1,00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 xml:space="preserve">i 15,00 </w:t>
      </w:r>
      <w:r w:rsidRPr="001F3DCD">
        <w:rPr>
          <w:rFonts w:ascii="Times New Roman" w:eastAsia="Arial Unicode MS" w:hAnsi="Times New Roman" w:cs="Times New Roman"/>
          <w:color w:val="000000"/>
          <w:sz w:val="28"/>
          <w:szCs w:val="28"/>
        </w:rPr>
        <w:t>μ</w:t>
      </w:r>
      <w:r w:rsidRPr="001F3DCD">
        <w:rPr>
          <w:rFonts w:ascii="Times New Roman" w:eastAsia="Arial Unicode MS" w:hAnsi="Times New Roman" w:cs="Times New Roman"/>
          <w:color w:val="000000"/>
          <w:sz w:val="28"/>
          <w:szCs w:val="28"/>
          <w:lang w:val="en-US"/>
        </w:rPr>
        <w:t>g/ml.</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5.4.2.   Pregătirea probelor</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5.4.2.1.   Emulsii (creme, fond de ten, tu</w:t>
      </w:r>
      <w:r w:rsidR="0095494E">
        <w:rPr>
          <w:rFonts w:ascii="Cambria Math" w:eastAsia="Arial Unicode MS" w:hAnsi="Cambria Math" w:cs="Cambria Math"/>
          <w:b/>
          <w:bCs/>
          <w:color w:val="000000"/>
          <w:sz w:val="28"/>
          <w:szCs w:val="28"/>
          <w:lang w:val="en-US"/>
        </w:rPr>
        <w:t>ş</w:t>
      </w:r>
      <w:r w:rsidRPr="001F3DCD">
        <w:rPr>
          <w:rFonts w:ascii="Times New Roman" w:eastAsia="Arial Unicode MS" w:hAnsi="Times New Roman" w:cs="Times New Roman"/>
          <w:b/>
          <w:bCs/>
          <w:color w:val="000000"/>
          <w:sz w:val="28"/>
          <w:szCs w:val="28"/>
          <w:lang w:val="en-US"/>
        </w:rPr>
        <w:t>uri pentru ochi)</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Într-un vas de 100 ml cu dop se cântăre</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te, cu o precizie de 0,001 g, o cantitate din proba analizată (m grame) corespunzătoare unei presupuse cantită</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 de 100 </w:t>
      </w:r>
      <w:r w:rsidRPr="001F3DCD">
        <w:rPr>
          <w:rFonts w:ascii="Times New Roman" w:eastAsia="Arial Unicode MS" w:hAnsi="Times New Roman" w:cs="Times New Roman"/>
          <w:color w:val="000000"/>
          <w:sz w:val="28"/>
          <w:szCs w:val="28"/>
        </w:rPr>
        <w:t>μ</w:t>
      </w:r>
      <w:r w:rsidRPr="001F3DCD">
        <w:rPr>
          <w:rFonts w:ascii="Times New Roman" w:eastAsia="Arial Unicode MS" w:hAnsi="Times New Roman" w:cs="Times New Roman"/>
          <w:color w:val="000000"/>
          <w:sz w:val="28"/>
          <w:szCs w:val="28"/>
          <w:lang w:val="en-US"/>
        </w:rPr>
        <w:t xml:space="preserve">g formaldehidă. Se adaugă 20,00 ml diclormetan (5.2.8.)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 xml:space="preserve">i 20,00 ml acid clorhidric (5.2.12), măsurate cu precizie. Se amestecă cu un agitator vibrator (5.3.16)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prin intermediul băii ultrasonice (5.3.15). Se separă cele două faze prin centrifugare (3 000 g</w:t>
      </w:r>
      <w:r w:rsidRPr="001F3DCD">
        <w:rPr>
          <w:rFonts w:ascii="Times New Roman" w:eastAsia="Arial Unicode MS" w:hAnsi="Times New Roman" w:cs="Times New Roman"/>
          <w:color w:val="000000"/>
          <w:sz w:val="28"/>
          <w:szCs w:val="28"/>
          <w:vertAlign w:val="superscript"/>
          <w:lang w:val="en-US"/>
        </w:rPr>
        <w:t>n</w:t>
      </w:r>
      <w:r w:rsidRPr="001F3DCD">
        <w:rPr>
          <w:rFonts w:ascii="Times New Roman" w:eastAsia="Arial Unicode MS" w:hAnsi="Times New Roman" w:cs="Times New Roman"/>
          <w:color w:val="000000"/>
          <w:sz w:val="28"/>
          <w:szCs w:val="28"/>
          <w:lang w:val="en-US"/>
        </w:rPr>
        <w:t> timp de două minute). Între timp, se spală un cartu</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 xml:space="preserve"> (5.3.7) cu 2 ml metanol (5.2.7), apoi se condi</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ionează cu 5 ml apă (5.2.1).</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Se trec 4 ml din faza apoasă a extractului prin cartu</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 xml:space="preserve">ul pregătit, se îndepărtează primii 2 ml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se recuperează frac</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ia următoare.</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5.4.2.2.   Lo</w:t>
      </w:r>
      <w:r w:rsidR="0095494E">
        <w:rPr>
          <w:rFonts w:ascii="Cambria Math" w:eastAsia="Arial Unicode MS" w:hAnsi="Cambria Math" w:cs="Cambria Math"/>
          <w:b/>
          <w:bCs/>
          <w:color w:val="000000"/>
          <w:sz w:val="28"/>
          <w:szCs w:val="28"/>
          <w:lang w:val="en-US"/>
        </w:rPr>
        <w:t>ţ</w:t>
      </w:r>
      <w:r w:rsidRPr="001F3DCD">
        <w:rPr>
          <w:rFonts w:ascii="Times New Roman" w:eastAsia="Arial Unicode MS" w:hAnsi="Times New Roman" w:cs="Times New Roman"/>
          <w:b/>
          <w:bCs/>
          <w:color w:val="000000"/>
          <w:sz w:val="28"/>
          <w:szCs w:val="28"/>
          <w:lang w:val="en-US"/>
        </w:rPr>
        <w:t xml:space="preserve">iuni, </w:t>
      </w:r>
      <w:r w:rsidR="0095494E">
        <w:rPr>
          <w:rFonts w:ascii="Cambria Math" w:eastAsia="Arial Unicode MS" w:hAnsi="Cambria Math" w:cs="Cambria Math"/>
          <w:b/>
          <w:bCs/>
          <w:color w:val="000000"/>
          <w:sz w:val="28"/>
          <w:szCs w:val="28"/>
          <w:lang w:val="en-US"/>
        </w:rPr>
        <w:t>ş</w:t>
      </w:r>
      <w:r w:rsidRPr="001F3DCD">
        <w:rPr>
          <w:rFonts w:ascii="Times New Roman" w:eastAsia="Arial Unicode MS" w:hAnsi="Times New Roman" w:cs="Times New Roman"/>
          <w:b/>
          <w:bCs/>
          <w:color w:val="000000"/>
          <w:sz w:val="28"/>
          <w:szCs w:val="28"/>
          <w:lang w:val="en-US"/>
        </w:rPr>
        <w:t>ampoane</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Într-un vas de 100 ml cu dop se cântăre</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te, cu precizie de 0,001 g, o cantitate din proba analizată (m grame) corespunzătoare unei presupuse cantită</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 de aproximativ 500 </w:t>
      </w:r>
      <w:r w:rsidRPr="001F3DCD">
        <w:rPr>
          <w:rFonts w:ascii="Times New Roman" w:eastAsia="Arial Unicode MS" w:hAnsi="Times New Roman" w:cs="Times New Roman"/>
          <w:color w:val="000000"/>
          <w:sz w:val="28"/>
          <w:szCs w:val="28"/>
        </w:rPr>
        <w:t>μ</w:t>
      </w:r>
      <w:r w:rsidRPr="001F3DCD">
        <w:rPr>
          <w:rFonts w:ascii="Times New Roman" w:eastAsia="Arial Unicode MS" w:hAnsi="Times New Roman" w:cs="Times New Roman"/>
          <w:color w:val="000000"/>
          <w:sz w:val="28"/>
          <w:szCs w:val="28"/>
          <w:lang w:val="en-US"/>
        </w:rPr>
        <w:t>g formaldehidă.</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Se completează până la 100 ml cu fază mobilă (5.2.16).</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Se filtrează solu</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ia printr-un filtru (5.3.6.)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se injectează sau se trece printr-un cartu</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 xml:space="preserve"> (5.3.7) condi</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ionat ca mai sus (5.4.2.1). Toate solu</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iile trebuie injectate imediat după preparare.</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5.4.3.   Condi</w:t>
      </w:r>
      <w:r w:rsidR="0095494E">
        <w:rPr>
          <w:rFonts w:ascii="Cambria Math" w:eastAsia="Arial Unicode MS" w:hAnsi="Cambria Math" w:cs="Cambria Math"/>
          <w:b/>
          <w:bCs/>
          <w:color w:val="000000"/>
          <w:sz w:val="28"/>
          <w:szCs w:val="28"/>
          <w:lang w:val="en-US"/>
        </w:rPr>
        <w:t>ţ</w:t>
      </w:r>
      <w:r w:rsidRPr="001F3DCD">
        <w:rPr>
          <w:rFonts w:ascii="Times New Roman" w:eastAsia="Arial Unicode MS" w:hAnsi="Times New Roman" w:cs="Times New Roman"/>
          <w:b/>
          <w:bCs/>
          <w:color w:val="000000"/>
          <w:sz w:val="28"/>
          <w:szCs w:val="28"/>
          <w:lang w:val="en-US"/>
        </w:rPr>
        <w:t>ii de cromatografiere</w:t>
      </w:r>
    </w:p>
    <w:p w:rsidR="00143BA6" w:rsidRPr="001F3DCD" w:rsidRDefault="00143BA6" w:rsidP="00143BA6">
      <w:pPr>
        <w:spacing w:after="0" w:line="240" w:lineRule="auto"/>
        <w:ind w:hanging="240"/>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debitul fazei mobile: 1 ml/min;</w:t>
      </w:r>
    </w:p>
    <w:p w:rsidR="00143BA6" w:rsidRPr="001F3DCD" w:rsidRDefault="00143BA6" w:rsidP="00143BA6">
      <w:pPr>
        <w:spacing w:after="0" w:line="240" w:lineRule="auto"/>
        <w:ind w:hanging="240"/>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debitul reactivului: 0,5 ml/min;</w:t>
      </w:r>
    </w:p>
    <w:p w:rsidR="00143BA6" w:rsidRPr="001F3DCD" w:rsidRDefault="00143BA6" w:rsidP="00143BA6">
      <w:pPr>
        <w:spacing w:after="0" w:line="240" w:lineRule="auto"/>
        <w:ind w:hanging="240"/>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debitul total la ie</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irea din detector: 1,5 ml/min;</w:t>
      </w:r>
    </w:p>
    <w:p w:rsidR="00143BA6" w:rsidRPr="001F3DCD" w:rsidRDefault="00143BA6" w:rsidP="00143BA6">
      <w:pPr>
        <w:spacing w:after="0" w:line="240" w:lineRule="auto"/>
        <w:ind w:hanging="240"/>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xml:space="preserve">— volumul injectat: 10 </w:t>
      </w:r>
      <w:r w:rsidRPr="001F3DCD">
        <w:rPr>
          <w:rFonts w:ascii="Times New Roman" w:eastAsia="Arial Unicode MS" w:hAnsi="Times New Roman" w:cs="Times New Roman"/>
          <w:color w:val="000000"/>
          <w:sz w:val="28"/>
          <w:szCs w:val="28"/>
        </w:rPr>
        <w:t>μ</w:t>
      </w:r>
      <w:r w:rsidRPr="001F3DCD">
        <w:rPr>
          <w:rFonts w:ascii="Times New Roman" w:eastAsia="Arial Unicode MS" w:hAnsi="Times New Roman" w:cs="Times New Roman"/>
          <w:color w:val="000000"/>
          <w:sz w:val="28"/>
          <w:szCs w:val="28"/>
          <w:lang w:val="en-US"/>
        </w:rPr>
        <w:t>l;</w:t>
      </w:r>
    </w:p>
    <w:p w:rsidR="00143BA6" w:rsidRPr="001F3DCD" w:rsidRDefault="00143BA6" w:rsidP="00143BA6">
      <w:pPr>
        <w:spacing w:after="0" w:line="240" w:lineRule="auto"/>
        <w:ind w:hanging="240"/>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temperatura elu</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iei: În cazul separărilor dificile, se introduce coloana într-o baie de ghea</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ă topită: se a</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teaptă ca temperatura să se stabilizeze (15 - 20 min);</w:t>
      </w:r>
    </w:p>
    <w:p w:rsidR="00143BA6" w:rsidRPr="001F3DCD" w:rsidRDefault="00143BA6" w:rsidP="00143BA6">
      <w:pPr>
        <w:spacing w:after="0" w:line="240" w:lineRule="auto"/>
        <w:ind w:hanging="240"/>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temperatura reac</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iei post-coloană: 100 °C;</w:t>
      </w:r>
    </w:p>
    <w:p w:rsidR="00143BA6" w:rsidRPr="001F3DCD" w:rsidRDefault="00143BA6" w:rsidP="00143BA6">
      <w:pPr>
        <w:spacing w:after="0" w:line="240" w:lineRule="auto"/>
        <w:ind w:hanging="240"/>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detec</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ie: 420 nm.</w:t>
      </w:r>
    </w:p>
    <w:p w:rsidR="00143BA6" w:rsidRPr="001F3DCD" w:rsidRDefault="00143BA6" w:rsidP="00143BA6">
      <w:pPr>
        <w:spacing w:after="0" w:line="240" w:lineRule="auto"/>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N.B.:</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xml:space="preserve">Întregul sistem cromatografic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post-coloană trebuie spălat abundent cu apă după utilizare. Dacă sistemul nu este folosit mai mult de două zile, această spălare trebuie urmată de una cu metanol (5.2.7). Înainte de recondi</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ionarea sistemului trebuie trecută apă prin el, pentru evitarea recristalizării.</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lastRenderedPageBreak/>
        <w:t>5.5.   Calcul</w:t>
      </w:r>
    </w:p>
    <w:p w:rsidR="00143BA6" w:rsidRPr="001F3DCD" w:rsidRDefault="00143BA6" w:rsidP="00143BA6">
      <w:pPr>
        <w:spacing w:after="0" w:line="240" w:lineRule="auto"/>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Emulsii: (5.4.2.1):</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Con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inutul de formaldehidă în % (m/m):</w:t>
      </w:r>
    </w:p>
    <w:p w:rsidR="00143BA6" w:rsidRPr="001F3DCD" w:rsidRDefault="00143BA6" w:rsidP="00143BA6">
      <w:pPr>
        <w:spacing w:after="0" w:line="240" w:lineRule="auto"/>
        <w:jc w:val="center"/>
        <w:rPr>
          <w:rFonts w:ascii="Times New Roman" w:eastAsia="Arial Unicode MS" w:hAnsi="Times New Roman" w:cs="Times New Roman"/>
          <w:color w:val="000000"/>
          <w:sz w:val="28"/>
          <w:szCs w:val="28"/>
        </w:rPr>
      </w:pPr>
      <w:r w:rsidRPr="00065D9B">
        <w:rPr>
          <w:rFonts w:ascii="Times New Roman" w:eastAsia="Arial Unicode MS" w:hAnsi="Times New Roman" w:cs="Times New Roman"/>
          <w:noProof/>
          <w:color w:val="000000"/>
          <w:sz w:val="28"/>
          <w:szCs w:val="28"/>
          <w:lang w:eastAsia="ru-RU"/>
        </w:rPr>
        <w:drawing>
          <wp:inline distT="0" distB="0" distL="0" distR="0">
            <wp:extent cx="1895475" cy="466725"/>
            <wp:effectExtent l="19050" t="0" r="9525" b="0"/>
            <wp:docPr id="26" name="Рисунок 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pic:cNvPicPr>
                      <a:picLocks noChangeAspect="1" noChangeArrowheads="1"/>
                    </pic:cNvPicPr>
                  </pic:nvPicPr>
                  <pic:blipFill>
                    <a:blip r:embed="rId115" cstate="print"/>
                    <a:srcRect/>
                    <a:stretch>
                      <a:fillRect/>
                    </a:stretch>
                  </pic:blipFill>
                  <pic:spPr bwMode="auto">
                    <a:xfrm>
                      <a:off x="0" y="0"/>
                      <a:ext cx="1895475" cy="466725"/>
                    </a:xfrm>
                    <a:prstGeom prst="rect">
                      <a:avLst/>
                    </a:prstGeom>
                    <a:noFill/>
                    <a:ln w="9525">
                      <a:noFill/>
                      <a:miter lim="800000"/>
                      <a:headEnd/>
                      <a:tailEnd/>
                    </a:ln>
                  </pic:spPr>
                </pic:pic>
              </a:graphicData>
            </a:graphic>
          </wp:inline>
        </w:drawing>
      </w:r>
    </w:p>
    <w:p w:rsidR="00143BA6" w:rsidRPr="001F3DCD" w:rsidRDefault="00143BA6" w:rsidP="00143BA6">
      <w:pPr>
        <w:spacing w:after="0" w:line="240" w:lineRule="auto"/>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Lo</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iuni,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ampoane:</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În acest caz, formula devine:</w:t>
      </w:r>
    </w:p>
    <w:p w:rsidR="00143BA6" w:rsidRPr="001F3DCD" w:rsidRDefault="00143BA6" w:rsidP="00143BA6">
      <w:pPr>
        <w:spacing w:after="0" w:line="240" w:lineRule="auto"/>
        <w:jc w:val="center"/>
        <w:rPr>
          <w:rFonts w:ascii="Times New Roman" w:eastAsia="Arial Unicode MS" w:hAnsi="Times New Roman" w:cs="Times New Roman"/>
          <w:color w:val="000000"/>
          <w:sz w:val="28"/>
          <w:szCs w:val="28"/>
        </w:rPr>
      </w:pPr>
      <w:r w:rsidRPr="00065D9B">
        <w:rPr>
          <w:rFonts w:ascii="Times New Roman" w:eastAsia="Arial Unicode MS" w:hAnsi="Times New Roman" w:cs="Times New Roman"/>
          <w:noProof/>
          <w:color w:val="000000"/>
          <w:sz w:val="28"/>
          <w:szCs w:val="28"/>
          <w:lang w:eastAsia="ru-RU"/>
        </w:rPr>
        <w:drawing>
          <wp:inline distT="0" distB="0" distL="0" distR="0">
            <wp:extent cx="1895475" cy="466725"/>
            <wp:effectExtent l="19050" t="0" r="9525" b="0"/>
            <wp:docPr id="27" name="Рисунок 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pic:cNvPicPr>
                      <a:picLocks noChangeAspect="1" noChangeArrowheads="1"/>
                    </pic:cNvPicPr>
                  </pic:nvPicPr>
                  <pic:blipFill>
                    <a:blip r:embed="rId116" cstate="print"/>
                    <a:srcRect/>
                    <a:stretch>
                      <a:fillRect/>
                    </a:stretch>
                  </pic:blipFill>
                  <pic:spPr bwMode="auto">
                    <a:xfrm>
                      <a:off x="0" y="0"/>
                      <a:ext cx="1895475" cy="466725"/>
                    </a:xfrm>
                    <a:prstGeom prst="rect">
                      <a:avLst/>
                    </a:prstGeom>
                    <a:noFill/>
                    <a:ln w="9525">
                      <a:noFill/>
                      <a:miter lim="800000"/>
                      <a:headEnd/>
                      <a:tailEnd/>
                    </a:ln>
                  </pic:spPr>
                </pic:pic>
              </a:graphicData>
            </a:graphic>
          </wp:inline>
        </w:drawing>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rPr>
      </w:pPr>
      <w:r w:rsidRPr="001F3DCD">
        <w:rPr>
          <w:rFonts w:ascii="Times New Roman" w:eastAsia="Arial Unicode MS" w:hAnsi="Times New Roman" w:cs="Times New Roman"/>
          <w:color w:val="000000"/>
          <w:sz w:val="28"/>
          <w:szCs w:val="28"/>
        </w:rPr>
        <w:t>unde:</w:t>
      </w:r>
    </w:p>
    <w:tbl>
      <w:tblPr>
        <w:tblW w:w="5000" w:type="pct"/>
        <w:tblCellSpacing w:w="0" w:type="dxa"/>
        <w:tblCellMar>
          <w:left w:w="0" w:type="dxa"/>
          <w:right w:w="0" w:type="dxa"/>
        </w:tblCellMar>
        <w:tblLook w:val="04A0"/>
      </w:tblPr>
      <w:tblGrid>
        <w:gridCol w:w="456"/>
        <w:gridCol w:w="330"/>
        <w:gridCol w:w="8568"/>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m</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masa probei analizate, în g (5.4.2.1);</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125"/>
        <w:gridCol w:w="158"/>
        <w:gridCol w:w="9071"/>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c</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sz w:val="28"/>
                <w:szCs w:val="28"/>
                <w:lang w:val="en-US"/>
              </w:rPr>
              <w:t xml:space="preserve"> </w:t>
            </w:r>
            <w:r w:rsidRPr="001F3DCD">
              <w:rPr>
                <w:rFonts w:ascii="Times New Roman" w:eastAsia="Arial Unicode MS" w:hAnsi="Times New Roman" w:cs="Times New Roman"/>
                <w:sz w:val="28"/>
                <w:szCs w:val="28"/>
                <w:lang w:val="en-US"/>
              </w:rPr>
              <w:t>concentra</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ia de formaldehidă, în </w:t>
            </w:r>
            <w:r w:rsidRPr="001F3DCD">
              <w:rPr>
                <w:rFonts w:ascii="Times New Roman" w:eastAsia="Arial Unicode MS" w:hAnsi="Times New Roman" w:cs="Times New Roman"/>
                <w:sz w:val="28"/>
                <w:szCs w:val="28"/>
              </w:rPr>
              <w:t>μ</w:t>
            </w:r>
            <w:r w:rsidRPr="001F3DCD">
              <w:rPr>
                <w:rFonts w:ascii="Times New Roman" w:eastAsia="Arial Unicode MS" w:hAnsi="Times New Roman" w:cs="Times New Roman"/>
                <w:sz w:val="28"/>
                <w:szCs w:val="28"/>
                <w:lang w:val="en-US"/>
              </w:rPr>
              <w:t>g/100 ml, citită de pe curba de etalonare (5.4.1).</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5.6.   Repetabilitate (</w:t>
      </w:r>
      <w:hyperlink r:id="rId117" w:history="1">
        <w:r w:rsidRPr="001F3DCD">
          <w:rPr>
            <w:rFonts w:ascii="Times New Roman" w:eastAsia="Arial Unicode MS" w:hAnsi="Times New Roman" w:cs="Times New Roman"/>
            <w:b/>
            <w:bCs/>
            <w:color w:val="0000FF"/>
            <w:sz w:val="28"/>
            <w:szCs w:val="28"/>
            <w:u w:val="single"/>
            <w:lang w:val="en-US"/>
          </w:rPr>
          <w:t> </w:t>
        </w:r>
        <w:r>
          <w:rPr>
            <w:rFonts w:ascii="Times New Roman" w:eastAsia="Arial Unicode MS" w:hAnsi="Times New Roman" w:cs="Times New Roman"/>
            <w:b/>
            <w:bCs/>
            <w:color w:val="0000FF"/>
            <w:sz w:val="28"/>
            <w:szCs w:val="28"/>
            <w:u w:val="single"/>
            <w:vertAlign w:val="superscript"/>
            <w:lang w:val="en-US"/>
          </w:rPr>
          <w:t>1</w:t>
        </w:r>
        <w:r w:rsidRPr="001F3DCD">
          <w:rPr>
            <w:rFonts w:ascii="Times New Roman" w:eastAsia="Arial Unicode MS" w:hAnsi="Times New Roman" w:cs="Times New Roman"/>
            <w:b/>
            <w:bCs/>
            <w:color w:val="0000FF"/>
            <w:sz w:val="28"/>
            <w:szCs w:val="28"/>
            <w:u w:val="single"/>
            <w:lang w:val="en-US"/>
          </w:rPr>
          <w:t> </w:t>
        </w:r>
      </w:hyperlink>
      <w:r w:rsidRPr="001F3DCD">
        <w:rPr>
          <w:rFonts w:ascii="Times New Roman" w:eastAsia="Arial Unicode MS" w:hAnsi="Times New Roman" w:cs="Times New Roman"/>
          <w:b/>
          <w:bCs/>
          <w:color w:val="000000"/>
          <w:sz w:val="28"/>
          <w:szCs w:val="28"/>
          <w:lang w:val="en-US"/>
        </w:rPr>
        <w:t>)</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Pentru un con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inut de formaldehidă de </w:t>
      </w:r>
      <w:r w:rsidRPr="00065D9B">
        <w:rPr>
          <w:rFonts w:ascii="Times New Roman" w:eastAsia="Arial Unicode MS" w:hAnsi="Times New Roman" w:cs="Times New Roman"/>
          <w:b/>
          <w:color w:val="000000"/>
          <w:sz w:val="28"/>
          <w:szCs w:val="28"/>
          <w:lang w:val="en-US"/>
        </w:rPr>
        <w:t>0,05 %,</w:t>
      </w:r>
      <w:r w:rsidRPr="001F3DCD">
        <w:rPr>
          <w:rFonts w:ascii="Times New Roman" w:eastAsia="Arial Unicode MS" w:hAnsi="Times New Roman" w:cs="Times New Roman"/>
          <w:color w:val="000000"/>
          <w:sz w:val="28"/>
          <w:szCs w:val="28"/>
          <w:lang w:val="en-US"/>
        </w:rPr>
        <w:t xml:space="preserve"> diferen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a dintre rezultatele a două determinări efectuate în paralel pe aceea</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probă nu trebuie să depă</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ească 0,001 %.</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Pentru un con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inut de formaldehidă de </w:t>
      </w:r>
      <w:r w:rsidRPr="00065D9B">
        <w:rPr>
          <w:rFonts w:ascii="Times New Roman" w:eastAsia="Arial Unicode MS" w:hAnsi="Times New Roman" w:cs="Times New Roman"/>
          <w:b/>
          <w:color w:val="000000"/>
          <w:sz w:val="28"/>
          <w:szCs w:val="28"/>
          <w:lang w:val="en-US"/>
        </w:rPr>
        <w:t>0,2 %,</w:t>
      </w:r>
      <w:r w:rsidRPr="001F3DCD">
        <w:rPr>
          <w:rFonts w:ascii="Times New Roman" w:eastAsia="Arial Unicode MS" w:hAnsi="Times New Roman" w:cs="Times New Roman"/>
          <w:color w:val="000000"/>
          <w:sz w:val="28"/>
          <w:szCs w:val="28"/>
          <w:lang w:val="en-US"/>
        </w:rPr>
        <w:t xml:space="preserve"> diferen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a dintre rezultatele a două determinări efectuate în paralel pe aceea</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probă nu trebuie să depă</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ească 0,005 %.</w:t>
      </w:r>
    </w:p>
    <w:p w:rsidR="00143BA6" w:rsidRDefault="00143BA6" w:rsidP="00143BA6">
      <w:pPr>
        <w:spacing w:after="0" w:line="240" w:lineRule="auto"/>
        <w:rPr>
          <w:rFonts w:ascii="Times New Roman" w:eastAsia="Arial Unicode MS" w:hAnsi="Times New Roman" w:cs="Times New Roman"/>
          <w:b/>
          <w:bCs/>
          <w:color w:val="000000"/>
          <w:sz w:val="28"/>
          <w:szCs w:val="28"/>
          <w:lang w:val="en-US"/>
        </w:rPr>
      </w:pPr>
    </w:p>
    <w:p w:rsidR="00143BA6" w:rsidRPr="001F3DCD" w:rsidRDefault="00143BA6" w:rsidP="00143BA6">
      <w:pPr>
        <w:spacing w:after="0" w:line="240" w:lineRule="auto"/>
        <w:jc w:val="center"/>
        <w:rPr>
          <w:rFonts w:ascii="Times New Roman" w:eastAsia="Arial Unicode MS" w:hAnsi="Times New Roman" w:cs="Times New Roman"/>
          <w:b/>
          <w:bCs/>
          <w:color w:val="000000"/>
          <w:sz w:val="28"/>
          <w:szCs w:val="28"/>
          <w:lang w:val="en-US"/>
        </w:rPr>
      </w:pPr>
      <w:r>
        <w:rPr>
          <w:rFonts w:ascii="Times New Roman" w:eastAsia="Arial Unicode MS" w:hAnsi="Times New Roman" w:cs="Times New Roman"/>
          <w:b/>
          <w:bCs/>
          <w:color w:val="000000"/>
          <w:sz w:val="28"/>
          <w:szCs w:val="28"/>
          <w:lang w:val="en-US"/>
        </w:rPr>
        <w:t xml:space="preserve">CAPITOLUL </w:t>
      </w:r>
      <w:r w:rsidRPr="001F3DCD">
        <w:rPr>
          <w:rFonts w:ascii="Times New Roman" w:eastAsia="Arial Unicode MS" w:hAnsi="Times New Roman" w:cs="Times New Roman"/>
          <w:b/>
          <w:bCs/>
          <w:color w:val="000000"/>
          <w:sz w:val="28"/>
          <w:szCs w:val="28"/>
          <w:lang w:val="en-US"/>
        </w:rPr>
        <w:t>V.   DETERMINAREA REZORCINOLULUI</w:t>
      </w:r>
      <w:r>
        <w:rPr>
          <w:rFonts w:ascii="Times New Roman" w:eastAsia="Arial Unicode MS" w:hAnsi="Times New Roman" w:cs="Times New Roman"/>
          <w:b/>
          <w:bCs/>
          <w:color w:val="000000"/>
          <w:sz w:val="28"/>
          <w:szCs w:val="28"/>
          <w:lang w:val="en-US"/>
        </w:rPr>
        <w:t xml:space="preserve"> </w:t>
      </w:r>
      <w:r w:rsidRPr="001F3DCD">
        <w:rPr>
          <w:rFonts w:ascii="Times New Roman" w:eastAsia="Arial Unicode MS" w:hAnsi="Times New Roman" w:cs="Times New Roman"/>
          <w:b/>
          <w:bCs/>
          <w:color w:val="000000"/>
          <w:sz w:val="28"/>
          <w:szCs w:val="28"/>
          <w:lang w:val="en-US"/>
        </w:rPr>
        <w:t xml:space="preserve"> ÎN </w:t>
      </w:r>
      <w:r>
        <w:rPr>
          <w:rFonts w:ascii="Times New Roman" w:eastAsia="Arial Unicode MS" w:hAnsi="Times New Roman" w:cs="Times New Roman"/>
          <w:b/>
          <w:bCs/>
          <w:color w:val="000000"/>
          <w:sz w:val="28"/>
          <w:szCs w:val="28"/>
          <w:lang w:val="en-US"/>
        </w:rPr>
        <w:t>Ş</w:t>
      </w:r>
      <w:r w:rsidRPr="001F3DCD">
        <w:rPr>
          <w:rFonts w:ascii="Times New Roman" w:eastAsia="Arial Unicode MS" w:hAnsi="Times New Roman" w:cs="Times New Roman"/>
          <w:b/>
          <w:bCs/>
          <w:color w:val="000000"/>
          <w:sz w:val="28"/>
          <w:szCs w:val="28"/>
          <w:lang w:val="en-US"/>
        </w:rPr>
        <w:t xml:space="preserve">AMPOANE </w:t>
      </w:r>
      <w:r>
        <w:rPr>
          <w:rFonts w:ascii="Times New Roman" w:eastAsia="Arial Unicode MS" w:hAnsi="Times New Roman" w:cs="Times New Roman"/>
          <w:b/>
          <w:bCs/>
          <w:color w:val="000000"/>
          <w:sz w:val="28"/>
          <w:szCs w:val="28"/>
          <w:lang w:val="en-US"/>
        </w:rPr>
        <w:t>Ş</w:t>
      </w:r>
      <w:r w:rsidRPr="001F3DCD">
        <w:rPr>
          <w:rFonts w:ascii="Times New Roman" w:eastAsia="Arial Unicode MS" w:hAnsi="Times New Roman" w:cs="Times New Roman"/>
          <w:b/>
          <w:bCs/>
          <w:color w:val="000000"/>
          <w:sz w:val="28"/>
          <w:szCs w:val="28"/>
          <w:lang w:val="en-US"/>
        </w:rPr>
        <w:t>I LO</w:t>
      </w:r>
      <w:r>
        <w:rPr>
          <w:rFonts w:ascii="Times New Roman" w:eastAsia="Arial Unicode MS" w:hAnsi="Times New Roman" w:cs="Times New Roman"/>
          <w:b/>
          <w:bCs/>
          <w:color w:val="000000"/>
          <w:sz w:val="28"/>
          <w:szCs w:val="28"/>
          <w:lang w:val="en-US"/>
        </w:rPr>
        <w:t>Ţ</w:t>
      </w:r>
      <w:r w:rsidRPr="001F3DCD">
        <w:rPr>
          <w:rFonts w:ascii="Times New Roman" w:eastAsia="Arial Unicode MS" w:hAnsi="Times New Roman" w:cs="Times New Roman"/>
          <w:b/>
          <w:bCs/>
          <w:color w:val="000000"/>
          <w:sz w:val="28"/>
          <w:szCs w:val="28"/>
          <w:lang w:val="en-US"/>
        </w:rPr>
        <w:t>IUNI PENTRU PĂR</w:t>
      </w:r>
    </w:p>
    <w:p w:rsidR="00143BA6" w:rsidRDefault="00143BA6" w:rsidP="00143BA6">
      <w:pPr>
        <w:spacing w:after="0" w:line="240" w:lineRule="auto"/>
        <w:rPr>
          <w:rFonts w:ascii="Times New Roman" w:eastAsia="Arial Unicode MS" w:hAnsi="Times New Roman" w:cs="Times New Roman"/>
          <w:b/>
          <w:bCs/>
          <w:color w:val="000000"/>
          <w:sz w:val="28"/>
          <w:szCs w:val="28"/>
          <w:lang w:val="en-US"/>
        </w:rPr>
      </w:pP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 xml:space="preserve">1.   OBIECTUL </w:t>
      </w:r>
      <w:r>
        <w:rPr>
          <w:rFonts w:ascii="Times New Roman" w:eastAsia="Arial Unicode MS" w:hAnsi="Times New Roman" w:cs="Times New Roman"/>
          <w:b/>
          <w:bCs/>
          <w:color w:val="000000"/>
          <w:sz w:val="28"/>
          <w:szCs w:val="28"/>
          <w:lang w:val="en-US"/>
        </w:rPr>
        <w:t>Ş</w:t>
      </w:r>
      <w:r w:rsidRPr="001F3DCD">
        <w:rPr>
          <w:rFonts w:ascii="Times New Roman" w:eastAsia="Arial Unicode MS" w:hAnsi="Times New Roman" w:cs="Times New Roman"/>
          <w:b/>
          <w:bCs/>
          <w:color w:val="000000"/>
          <w:sz w:val="28"/>
          <w:szCs w:val="28"/>
          <w:lang w:val="en-US"/>
        </w:rPr>
        <w:t>I DOMENIUL DE APLICARE</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Prezenta metodă stabile</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 xml:space="preserve">te determinarea prin cromatografie de gaze a rezorcinolului în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 xml:space="preserve">ampoane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lo</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iuni de păr. Metoda este adecvată pentru concentra</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ii în probă de la 0,1 la 2,0 % procente masice.</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2.   DEFINI</w:t>
      </w:r>
      <w:r>
        <w:rPr>
          <w:rFonts w:ascii="Times New Roman" w:eastAsia="Arial Unicode MS" w:hAnsi="Times New Roman" w:cs="Times New Roman"/>
          <w:b/>
          <w:bCs/>
          <w:color w:val="000000"/>
          <w:sz w:val="28"/>
          <w:szCs w:val="28"/>
          <w:lang w:val="en-US"/>
        </w:rPr>
        <w:t>Ţ</w:t>
      </w:r>
      <w:r w:rsidRPr="001F3DCD">
        <w:rPr>
          <w:rFonts w:ascii="Times New Roman" w:eastAsia="Arial Unicode MS" w:hAnsi="Times New Roman" w:cs="Times New Roman"/>
          <w:b/>
          <w:bCs/>
          <w:color w:val="000000"/>
          <w:sz w:val="28"/>
          <w:szCs w:val="28"/>
          <w:lang w:val="en-US"/>
        </w:rPr>
        <w:t>IE</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Con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inutul de rezorcinol din probă determinat conform acestei metode este exprimat în procente masice.</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3.   PRINCIPIU</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xml:space="preserve">Rezorcinolul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3,5-dihidroxitoluenul, (5-metilrezorcinol) adăugat ca standard intern, sunt separate din probă prin cromatografie în strat sub</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ire. Amândoi componen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ii sunt izola</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 prin decuparea petelor lor de pe placa de strat sub</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ire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extragere cu metanol. În final, compu</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extra</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sunt usca</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 silila</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i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determina</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 prin cromatografie de gaze.</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4.   REACTIVI</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To</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 reactivii trebuie să fie de puritate analitică.</w:t>
      </w:r>
    </w:p>
    <w:tbl>
      <w:tblPr>
        <w:tblW w:w="4635" w:type="pct"/>
        <w:tblCellSpacing w:w="0" w:type="dxa"/>
        <w:tblCellMar>
          <w:left w:w="0" w:type="dxa"/>
          <w:right w:w="0" w:type="dxa"/>
        </w:tblCellMar>
        <w:tblLook w:val="04A0"/>
      </w:tblPr>
      <w:tblGrid>
        <w:gridCol w:w="427"/>
        <w:gridCol w:w="8244"/>
      </w:tblGrid>
      <w:tr w:rsidR="00143BA6" w:rsidRPr="001F3DCD" w:rsidTr="00FC52A2">
        <w:trPr>
          <w:tblCellSpacing w:w="0" w:type="dxa"/>
        </w:trPr>
        <w:tc>
          <w:tcPr>
            <w:tcW w:w="246"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Acid clorhidric 25 % (m/m)</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3677" w:type="pct"/>
        <w:tblCellSpacing w:w="0" w:type="dxa"/>
        <w:tblCellMar>
          <w:left w:w="0" w:type="dxa"/>
          <w:right w:w="0" w:type="dxa"/>
        </w:tblCellMar>
        <w:tblLook w:val="04A0"/>
      </w:tblPr>
      <w:tblGrid>
        <w:gridCol w:w="426"/>
        <w:gridCol w:w="6453"/>
      </w:tblGrid>
      <w:tr w:rsidR="00143BA6" w:rsidRPr="001F3DCD" w:rsidTr="00FC52A2">
        <w:trPr>
          <w:tblCellSpacing w:w="0" w:type="dxa"/>
        </w:trPr>
        <w:tc>
          <w:tcPr>
            <w:tcW w:w="310"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Metanol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360" w:type="pct"/>
        <w:tblCellSpacing w:w="0" w:type="dxa"/>
        <w:tblCellMar>
          <w:left w:w="0" w:type="dxa"/>
          <w:right w:w="0" w:type="dxa"/>
        </w:tblCellMar>
        <w:tblLook w:val="04A0"/>
      </w:tblPr>
      <w:tblGrid>
        <w:gridCol w:w="426"/>
        <w:gridCol w:w="7731"/>
      </w:tblGrid>
      <w:tr w:rsidR="00143BA6" w:rsidRPr="001F3DCD" w:rsidTr="00FC52A2">
        <w:trPr>
          <w:tblCellSpacing w:w="0" w:type="dxa"/>
        </w:trPr>
        <w:tc>
          <w:tcPr>
            <w:tcW w:w="261"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Etanol 96 % (v/v)</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4.4.</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Folii cu silicagel pentru cromatografie în strat sub</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ire gata preparate (plastic sau aluminiu) cu indicator fluorescent. Se dezactivează după cum urmează: se pulverizează cu apă foliile acoperite în prealabil cu silice, până se glazurează. Se lasă plăcile pulverizate să se usuce în aer la temperatura camerei pentru una până la trei ore.</w:t>
            </w:r>
          </w:p>
          <w:p w:rsidR="00143BA6" w:rsidRPr="001F3DCD" w:rsidRDefault="00143BA6" w:rsidP="00FC52A2">
            <w:pPr>
              <w:spacing w:after="0" w:line="240" w:lineRule="auto"/>
              <w:rPr>
                <w:rFonts w:ascii="Times New Roman" w:eastAsia="Arial Unicode MS" w:hAnsi="Times New Roman" w:cs="Times New Roman"/>
                <w:b/>
                <w:bCs/>
                <w:sz w:val="28"/>
                <w:szCs w:val="28"/>
                <w:lang w:val="en-US"/>
              </w:rPr>
            </w:pPr>
            <w:r w:rsidRPr="001F3DCD">
              <w:rPr>
                <w:rFonts w:ascii="Times New Roman" w:eastAsia="Arial Unicode MS" w:hAnsi="Times New Roman" w:cs="Times New Roman"/>
                <w:b/>
                <w:bCs/>
                <w:sz w:val="28"/>
                <w:szCs w:val="28"/>
                <w:lang w:val="en-US"/>
              </w:rPr>
              <w:t>Notă:</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Dacă plăcile nu sunt dezactivate, se pot produce pierderi de rezorcinol prin </w:t>
            </w:r>
            <w:r w:rsidRPr="001F3DCD">
              <w:rPr>
                <w:rFonts w:ascii="Times New Roman" w:eastAsia="Arial Unicode MS" w:hAnsi="Times New Roman" w:cs="Times New Roman"/>
                <w:sz w:val="28"/>
                <w:szCs w:val="28"/>
                <w:lang w:val="en-US"/>
              </w:rPr>
              <w:lastRenderedPageBreak/>
              <w:t>adsorb</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ia ireversibilă pe silice.</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4.5.</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Solvent de developare; acetonă – cloroform – acid acetic (raport volumetric 20:75:5)</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4.6.</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ie standard de rezorcinol; se dizolvă 400 mg rezorcinol în 100 ml etanol 96 % (4.3) (1 ml corespunde la 4 000 </w:t>
            </w:r>
            <w:r w:rsidRPr="001F3DCD">
              <w:rPr>
                <w:rFonts w:ascii="Times New Roman" w:eastAsia="Arial Unicode MS" w:hAnsi="Times New Roman" w:cs="Times New Roman"/>
                <w:sz w:val="28"/>
                <w:szCs w:val="28"/>
              </w:rPr>
              <w:t>μ</w:t>
            </w:r>
            <w:r w:rsidRPr="001F3DCD">
              <w:rPr>
                <w:rFonts w:ascii="Times New Roman" w:eastAsia="Arial Unicode MS" w:hAnsi="Times New Roman" w:cs="Times New Roman"/>
                <w:sz w:val="28"/>
                <w:szCs w:val="28"/>
                <w:lang w:val="en-US"/>
              </w:rPr>
              <w:t>g rezorcinol).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4.7.</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ia standard </w:t>
            </w:r>
            <w:r>
              <w:rPr>
                <w:rFonts w:ascii="Times New Roman" w:eastAsia="Arial Unicode MS" w:hAnsi="Times New Roman" w:cs="Times New Roman"/>
                <w:sz w:val="28"/>
                <w:szCs w:val="28"/>
                <w:lang w:val="en-US"/>
              </w:rPr>
              <w:t xml:space="preserve"> </w:t>
            </w:r>
            <w:r w:rsidRPr="001F3DCD">
              <w:rPr>
                <w:rFonts w:ascii="Times New Roman" w:eastAsia="Arial Unicode MS" w:hAnsi="Times New Roman" w:cs="Times New Roman"/>
                <w:sz w:val="28"/>
                <w:szCs w:val="28"/>
                <w:lang w:val="en-US"/>
              </w:rPr>
              <w:t xml:space="preserve">intern: se dizolvă 400 mg 3,5-dihidroxitoluen (DHT) în 100 ml etanol 96 % (4.3) (1 ml corespunde la 4 000 </w:t>
            </w:r>
            <w:r w:rsidRPr="001F3DCD">
              <w:rPr>
                <w:rFonts w:ascii="Times New Roman" w:eastAsia="Arial Unicode MS" w:hAnsi="Times New Roman" w:cs="Times New Roman"/>
                <w:sz w:val="28"/>
                <w:szCs w:val="28"/>
              </w:rPr>
              <w:t>μ</w:t>
            </w:r>
            <w:r w:rsidRPr="001F3DCD">
              <w:rPr>
                <w:rFonts w:ascii="Times New Roman" w:eastAsia="Arial Unicode MS" w:hAnsi="Times New Roman" w:cs="Times New Roman"/>
                <w:sz w:val="28"/>
                <w:szCs w:val="28"/>
                <w:lang w:val="en-US"/>
              </w:rPr>
              <w:t>g DHT).</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4.8.</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Amestec standard: într-un balon cotat de 100 ml se amestecă 10 ml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ie 4.6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10 ml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ie 4.7, se aduce la semn cu etanol 96 % (4.3)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amestecă (1 ml corespunde la 400 </w:t>
            </w:r>
            <w:r w:rsidRPr="001F3DCD">
              <w:rPr>
                <w:rFonts w:ascii="Times New Roman" w:eastAsia="Arial Unicode MS" w:hAnsi="Times New Roman" w:cs="Times New Roman"/>
                <w:sz w:val="28"/>
                <w:szCs w:val="28"/>
              </w:rPr>
              <w:t>μ</w:t>
            </w:r>
            <w:r w:rsidRPr="001F3DCD">
              <w:rPr>
                <w:rFonts w:ascii="Times New Roman" w:eastAsia="Arial Unicode MS" w:hAnsi="Times New Roman" w:cs="Times New Roman"/>
                <w:sz w:val="28"/>
                <w:szCs w:val="28"/>
                <w:lang w:val="en-US"/>
              </w:rPr>
              <w:t xml:space="preserve">g rezorcinol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400 </w:t>
            </w:r>
            <w:r w:rsidRPr="001F3DCD">
              <w:rPr>
                <w:rFonts w:ascii="Times New Roman" w:eastAsia="Arial Unicode MS" w:hAnsi="Times New Roman" w:cs="Times New Roman"/>
                <w:sz w:val="28"/>
                <w:szCs w:val="28"/>
              </w:rPr>
              <w:t>μ</w:t>
            </w:r>
            <w:r w:rsidRPr="001F3DCD">
              <w:rPr>
                <w:rFonts w:ascii="Times New Roman" w:eastAsia="Arial Unicode MS" w:hAnsi="Times New Roman" w:cs="Times New Roman"/>
                <w:sz w:val="28"/>
                <w:szCs w:val="28"/>
                <w:lang w:val="en-US"/>
              </w:rPr>
              <w:t>g DHT).</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71"/>
        <w:gridCol w:w="8883"/>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4.9.</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Agen</w:t>
            </w:r>
            <w:r w:rsidR="0095494E">
              <w:rPr>
                <w:rFonts w:ascii="Cambria Math" w:eastAsia="Arial Unicode MS" w:hAnsi="Cambria Math" w:cs="Cambria Math"/>
                <w:sz w:val="28"/>
                <w:szCs w:val="28"/>
              </w:rPr>
              <w:t>ţ</w:t>
            </w:r>
            <w:r w:rsidRPr="001F3DCD">
              <w:rPr>
                <w:rFonts w:ascii="Times New Roman" w:eastAsia="Arial Unicode MS" w:hAnsi="Times New Roman" w:cs="Times New Roman"/>
                <w:sz w:val="28"/>
                <w:szCs w:val="28"/>
              </w:rPr>
              <w:t>i de sililare</w:t>
            </w:r>
          </w:p>
          <w:tbl>
            <w:tblPr>
              <w:tblW w:w="4880" w:type="pct"/>
              <w:tblCellSpacing w:w="0" w:type="dxa"/>
              <w:tblCellMar>
                <w:left w:w="0" w:type="dxa"/>
                <w:right w:w="0" w:type="dxa"/>
              </w:tblCellMar>
              <w:tblLook w:val="04A0"/>
            </w:tblPr>
            <w:tblGrid>
              <w:gridCol w:w="690"/>
              <w:gridCol w:w="7980"/>
            </w:tblGrid>
            <w:tr w:rsidR="00143BA6" w:rsidRPr="0095494E" w:rsidTr="00FC52A2">
              <w:trPr>
                <w:tblCellSpacing w:w="0" w:type="dxa"/>
              </w:trPr>
              <w:tc>
                <w:tcPr>
                  <w:tcW w:w="398" w:type="pct"/>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4.9.1.</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N, O-bi(trimetilsilil) trifluoroacetamidă (BSTFA)</w:t>
                  </w:r>
                </w:p>
              </w:tc>
            </w:tr>
          </w:tbl>
          <w:p w:rsidR="00143BA6" w:rsidRPr="001F3DCD" w:rsidRDefault="00143BA6" w:rsidP="00FC52A2">
            <w:pPr>
              <w:spacing w:after="0" w:line="240" w:lineRule="auto"/>
              <w:rPr>
                <w:rFonts w:ascii="Times New Roman" w:eastAsia="Arial Unicode MS" w:hAnsi="Times New Roman" w:cs="Times New Roman"/>
                <w:vanish/>
                <w:sz w:val="28"/>
                <w:szCs w:val="28"/>
              </w:rPr>
            </w:pPr>
          </w:p>
          <w:tbl>
            <w:tblPr>
              <w:tblW w:w="4556" w:type="pct"/>
              <w:tblCellSpacing w:w="0" w:type="dxa"/>
              <w:tblCellMar>
                <w:left w:w="0" w:type="dxa"/>
                <w:right w:w="0" w:type="dxa"/>
              </w:tblCellMar>
              <w:tblLook w:val="04A0"/>
            </w:tblPr>
            <w:tblGrid>
              <w:gridCol w:w="664"/>
              <w:gridCol w:w="7430"/>
            </w:tblGrid>
            <w:tr w:rsidR="00143BA6" w:rsidRPr="001F3DCD" w:rsidTr="00FC52A2">
              <w:trPr>
                <w:tblCellSpacing w:w="0" w:type="dxa"/>
              </w:trPr>
              <w:tc>
                <w:tcPr>
                  <w:tcW w:w="410" w:type="pct"/>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4.9.2.</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Hexametildisilazan (HMDS)</w:t>
                  </w:r>
                </w:p>
              </w:tc>
            </w:tr>
          </w:tbl>
          <w:p w:rsidR="00143BA6" w:rsidRPr="001F3DCD" w:rsidRDefault="00143BA6" w:rsidP="00FC52A2">
            <w:pPr>
              <w:spacing w:after="0" w:line="240" w:lineRule="auto"/>
              <w:rPr>
                <w:rFonts w:ascii="Times New Roman" w:eastAsia="Arial Unicode MS" w:hAnsi="Times New Roman" w:cs="Times New Roman"/>
                <w:vanish/>
                <w:sz w:val="28"/>
                <w:szCs w:val="28"/>
              </w:rPr>
            </w:pPr>
          </w:p>
          <w:tbl>
            <w:tblPr>
              <w:tblW w:w="4515" w:type="pct"/>
              <w:tblCellSpacing w:w="0" w:type="dxa"/>
              <w:tblCellMar>
                <w:left w:w="0" w:type="dxa"/>
                <w:right w:w="0" w:type="dxa"/>
              </w:tblCellMar>
              <w:tblLook w:val="04A0"/>
            </w:tblPr>
            <w:tblGrid>
              <w:gridCol w:w="663"/>
              <w:gridCol w:w="7358"/>
            </w:tblGrid>
            <w:tr w:rsidR="00143BA6" w:rsidRPr="001F3DCD" w:rsidTr="00FC52A2">
              <w:trPr>
                <w:tblCellSpacing w:w="0" w:type="dxa"/>
              </w:trPr>
              <w:tc>
                <w:tcPr>
                  <w:tcW w:w="413" w:type="pct"/>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4.9.3.</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Trimetilclorosilan (TMCS)</w:t>
                  </w:r>
                </w:p>
              </w:tc>
            </w:tr>
          </w:tbl>
          <w:p w:rsidR="00143BA6" w:rsidRPr="001F3DCD" w:rsidRDefault="00143BA6" w:rsidP="00FC52A2">
            <w:pPr>
              <w:spacing w:after="0" w:line="240" w:lineRule="auto"/>
              <w:rPr>
                <w:rFonts w:ascii="Times New Roman" w:eastAsia="Arial Unicode MS" w:hAnsi="Times New Roman" w:cs="Times New Roman"/>
                <w:sz w:val="28"/>
                <w:szCs w:val="28"/>
              </w:rPr>
            </w:pP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5.   APARATURĂ</w:t>
      </w: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Echipament uzual pentru cromatografia în strat sub</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ire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cromatografia de gaze</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469" w:type="pct"/>
        <w:tblCellSpacing w:w="0" w:type="dxa"/>
        <w:tblCellMar>
          <w:left w:w="0" w:type="dxa"/>
          <w:right w:w="0" w:type="dxa"/>
        </w:tblCellMar>
        <w:tblLook w:val="04A0"/>
      </w:tblPr>
      <w:tblGrid>
        <w:gridCol w:w="426"/>
        <w:gridCol w:w="7935"/>
      </w:tblGrid>
      <w:tr w:rsidR="00143BA6" w:rsidRPr="001F3DCD" w:rsidTr="00FC52A2">
        <w:trPr>
          <w:tblCellSpacing w:w="0" w:type="dxa"/>
        </w:trPr>
        <w:tc>
          <w:tcPr>
            <w:tcW w:w="255"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Sticlărie de laborator</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6.   PROCEDURĂ</w:t>
      </w:r>
    </w:p>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6.1.   Pregătirea probei</w:t>
      </w:r>
    </w:p>
    <w:tbl>
      <w:tblPr>
        <w:tblW w:w="5000" w:type="pct"/>
        <w:tblCellSpacing w:w="0" w:type="dxa"/>
        <w:tblCellMar>
          <w:left w:w="0" w:type="dxa"/>
          <w:right w:w="0" w:type="dxa"/>
        </w:tblCellMar>
        <w:tblLook w:val="04A0"/>
      </w:tblPr>
      <w:tblGrid>
        <w:gridCol w:w="630"/>
        <w:gridCol w:w="872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6.1.1.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Într-un pahar de 150 ml se cântăre</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te cu precizie probă din produs (m grame) care con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ine aproximativ 20 până la 50 mg rezorcinol.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630"/>
        <w:gridCol w:w="872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6.1.2.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acidifiază cu acid clorhidric (4.1) până când amestecul devine acid (este nevoie de aproximativ 2 până la 4 ml), se adaugă 10 ml (40 mg DHT)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ie standard intern (4.7)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i se amestecă. Se transferă cu etanol (4.3) într-un balon cotat de 100 ml, se aduce la semn cu etanol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amestecă.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630"/>
        <w:gridCol w:w="8724"/>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6.1.3.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lang w:val="en-US"/>
              </w:rPr>
              <w:t xml:space="preserve">Se aplică 250 </w:t>
            </w:r>
            <w:r w:rsidRPr="001F3DCD">
              <w:rPr>
                <w:rFonts w:ascii="Times New Roman" w:eastAsia="Arial Unicode MS" w:hAnsi="Times New Roman" w:cs="Times New Roman"/>
                <w:sz w:val="28"/>
                <w:szCs w:val="28"/>
              </w:rPr>
              <w:t>μ</w:t>
            </w:r>
            <w:r w:rsidRPr="001F3DCD">
              <w:rPr>
                <w:rFonts w:ascii="Times New Roman" w:eastAsia="Arial Unicode MS" w:hAnsi="Times New Roman" w:cs="Times New Roman"/>
                <w:sz w:val="28"/>
                <w:szCs w:val="28"/>
                <w:lang w:val="en-US"/>
              </w:rPr>
              <w:t>l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ie (6.1.2) pe o folie de silice dezactivată (4.4) sub formă de linie continuă de aproximativ 8 cm lungime. </w:t>
            </w:r>
            <w:r w:rsidRPr="001F3DCD">
              <w:rPr>
                <w:rFonts w:ascii="Times New Roman" w:eastAsia="Arial Unicode MS" w:hAnsi="Times New Roman" w:cs="Times New Roman"/>
                <w:sz w:val="28"/>
                <w:szCs w:val="28"/>
              </w:rPr>
              <w:t>Linia trebuie să fie cât se poate de sub</w:t>
            </w:r>
            <w:r w:rsidR="0095494E">
              <w:rPr>
                <w:rFonts w:ascii="Cambria Math" w:eastAsia="Arial Unicode MS" w:hAnsi="Cambria Math" w:cs="Cambria Math"/>
                <w:sz w:val="28"/>
                <w:szCs w:val="28"/>
              </w:rPr>
              <w:t>ţ</w:t>
            </w:r>
            <w:r w:rsidRPr="001F3DCD">
              <w:rPr>
                <w:rFonts w:ascii="Times New Roman" w:eastAsia="Arial Unicode MS" w:hAnsi="Times New Roman" w:cs="Times New Roman"/>
                <w:sz w:val="28"/>
                <w:szCs w:val="28"/>
              </w:rPr>
              <w:t>ire.</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630"/>
        <w:gridCol w:w="872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6.1.4.</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Se aplică 250 </w:t>
            </w:r>
            <w:r w:rsidRPr="001F3DCD">
              <w:rPr>
                <w:rFonts w:ascii="Times New Roman" w:eastAsia="Arial Unicode MS" w:hAnsi="Times New Roman" w:cs="Times New Roman"/>
                <w:sz w:val="28"/>
                <w:szCs w:val="28"/>
              </w:rPr>
              <w:t>μ</w:t>
            </w:r>
            <w:r w:rsidRPr="001F3DCD">
              <w:rPr>
                <w:rFonts w:ascii="Times New Roman" w:eastAsia="Arial Unicode MS" w:hAnsi="Times New Roman" w:cs="Times New Roman"/>
                <w:sz w:val="28"/>
                <w:szCs w:val="28"/>
                <w:lang w:val="en-US"/>
              </w:rPr>
              <w:t>l amestec standard (4.8) pe aceea</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i placă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în acela</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mod (6.1.3).</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630"/>
        <w:gridCol w:w="872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6.1.5.</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Se picură pe două puncte de pe linia de pornire câte 5 </w:t>
            </w:r>
            <w:r w:rsidRPr="001F3DCD">
              <w:rPr>
                <w:rFonts w:ascii="Times New Roman" w:eastAsia="Arial Unicode MS" w:hAnsi="Times New Roman" w:cs="Times New Roman"/>
                <w:sz w:val="28"/>
                <w:szCs w:val="28"/>
              </w:rPr>
              <w:t>μ</w:t>
            </w:r>
            <w:r w:rsidRPr="001F3DCD">
              <w:rPr>
                <w:rFonts w:ascii="Times New Roman" w:eastAsia="Arial Unicode MS" w:hAnsi="Times New Roman" w:cs="Times New Roman"/>
                <w:sz w:val="28"/>
                <w:szCs w:val="28"/>
                <w:lang w:val="en-US"/>
              </w:rPr>
              <w:t>l din fiecare dintre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iile 4.6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4.7 pentru a ajuta la localizare după developarea plăcii.</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630"/>
        <w:gridCol w:w="872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6.1.6.</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developează placa într-un tanc necăptu</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it (nesaturat) umplut cu solvent de developare 4.5 până când frontul de solvent atinge 12 cm de la linia de pornire; de obicei aceasta durează 45 de minute. Se usucă placa în aer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localizează zona de rezorcinol/DHT sub lumină UV (254 nm). Cei doi componen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 au aproximativ acelea</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valori R</w:t>
            </w:r>
            <w:r w:rsidRPr="001F3DCD">
              <w:rPr>
                <w:rFonts w:ascii="Times New Roman" w:eastAsia="Arial Unicode MS" w:hAnsi="Times New Roman" w:cs="Times New Roman"/>
                <w:sz w:val="28"/>
                <w:szCs w:val="28"/>
                <w:vertAlign w:val="subscript"/>
                <w:lang w:val="en-US"/>
              </w:rPr>
              <w:t>f</w:t>
            </w:r>
            <w:r w:rsidRPr="001F3DCD">
              <w:rPr>
                <w:rFonts w:ascii="Times New Roman" w:eastAsia="Arial Unicode MS" w:hAnsi="Times New Roman" w:cs="Times New Roman"/>
                <w:sz w:val="28"/>
                <w:szCs w:val="28"/>
                <w:lang w:val="en-US"/>
              </w:rPr>
              <w:t>. Se marchează benzile cu creionul la 2 mm distan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ă de marginea întunecată exterioară a benzilor. Se îndepărtează aceste zone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colectează adsorbantul fiecărei benzi într-un flacon de 10 ml.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630"/>
        <w:gridCol w:w="872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6.1.7.</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extrag adsorbantul con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inând proba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cel ce con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ine amestecul standard, fiecare în modul următor:</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Se adaugă 2 ml metanol (4.2)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i se extrage timp de o oră sub agitare continuă. Se filtrează amestecul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repetă extrac</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ia timp de alte 15 minute cu 2 ml metanol.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630"/>
        <w:gridCol w:w="8724"/>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6.1.8.</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lang w:val="en-US"/>
              </w:rPr>
              <w:t xml:space="preserve">Se combină extractele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i se evaporă solventul prin uscare peste noapte într-un exicator cu vid umplut cu desicant adecvat. </w:t>
            </w:r>
            <w:r w:rsidRPr="001F3DCD">
              <w:rPr>
                <w:rFonts w:ascii="Times New Roman" w:eastAsia="Arial Unicode MS" w:hAnsi="Times New Roman" w:cs="Times New Roman"/>
                <w:sz w:val="28"/>
                <w:szCs w:val="28"/>
              </w:rPr>
              <w:t>Nu se încălze</w:t>
            </w:r>
            <w:r w:rsidR="0095494E">
              <w:rPr>
                <w:rFonts w:ascii="Cambria Math" w:eastAsia="Arial Unicode MS" w:hAnsi="Cambria Math" w:cs="Cambria Math"/>
                <w:sz w:val="28"/>
                <w:szCs w:val="28"/>
              </w:rPr>
              <w:t>ş</w:t>
            </w:r>
            <w:r w:rsidRPr="001F3DCD">
              <w:rPr>
                <w:rFonts w:ascii="Times New Roman" w:eastAsia="Arial Unicode MS" w:hAnsi="Times New Roman" w:cs="Times New Roman"/>
                <w:sz w:val="28"/>
                <w:szCs w:val="28"/>
              </w:rPr>
              <w:t>te deloc.</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630"/>
        <w:gridCol w:w="8724"/>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lastRenderedPageBreak/>
              <w:t>6.1.9.</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Se sililează reziduurile (6.1.8) conform 6.1.9.1 sau 6.1.9.2.</w:t>
            </w:r>
          </w:p>
          <w:tbl>
            <w:tblPr>
              <w:tblW w:w="5000" w:type="pct"/>
              <w:tblCellSpacing w:w="0" w:type="dxa"/>
              <w:tblCellMar>
                <w:left w:w="0" w:type="dxa"/>
                <w:right w:w="0" w:type="dxa"/>
              </w:tblCellMar>
              <w:tblLook w:val="04A0"/>
            </w:tblPr>
            <w:tblGrid>
              <w:gridCol w:w="840"/>
              <w:gridCol w:w="788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6.1.9.1.</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 xml:space="preserve">Cu o microseringă se adaugă peste amestec 200 </w:t>
                  </w:r>
                  <w:r w:rsidRPr="001F3DCD">
                    <w:rPr>
                      <w:rFonts w:ascii="Times New Roman" w:eastAsia="Times New Roman" w:hAnsi="Times New Roman" w:cs="Times New Roman"/>
                      <w:sz w:val="28"/>
                      <w:szCs w:val="28"/>
                    </w:rPr>
                    <w:t>μ</w:t>
                  </w:r>
                  <w:r w:rsidRPr="001F3DCD">
                    <w:rPr>
                      <w:rFonts w:ascii="Times New Roman" w:eastAsia="Times New Roman" w:hAnsi="Times New Roman" w:cs="Times New Roman"/>
                      <w:sz w:val="28"/>
                      <w:szCs w:val="28"/>
                      <w:lang w:val="en-US"/>
                    </w:rPr>
                    <w:t xml:space="preserve">l BSTFA (4.9.1) </w:t>
                  </w:r>
                  <w:r w:rsidR="0095494E">
                    <w:rPr>
                      <w:rFonts w:ascii="Cambria Math" w:eastAsia="Times New Roman" w:hAnsi="Cambria Math" w:cs="Cambria Math"/>
                      <w:sz w:val="28"/>
                      <w:szCs w:val="28"/>
                      <w:lang w:val="en-US"/>
                    </w:rPr>
                    <w:t>ş</w:t>
                  </w:r>
                  <w:r w:rsidRPr="001F3DCD">
                    <w:rPr>
                      <w:rFonts w:ascii="Times New Roman" w:eastAsia="Times New Roman" w:hAnsi="Times New Roman" w:cs="Times New Roman"/>
                      <w:sz w:val="28"/>
                      <w:szCs w:val="28"/>
                      <w:lang w:val="en-US"/>
                    </w:rPr>
                    <w:t>i se lasă 12 ore într-un vas închis, la temperatura camerei.</w:t>
                  </w:r>
                </w:p>
              </w:tc>
            </w:tr>
          </w:tbl>
          <w:p w:rsidR="00143BA6" w:rsidRPr="001F3DCD" w:rsidRDefault="00143BA6" w:rsidP="00FC52A2">
            <w:pPr>
              <w:spacing w:after="0" w:line="240" w:lineRule="auto"/>
              <w:rPr>
                <w:rFonts w:ascii="Times New Roman" w:eastAsia="Arial Unicode MS" w:hAnsi="Times New Roman" w:cs="Times New Roman"/>
                <w:vanish/>
                <w:sz w:val="28"/>
                <w:szCs w:val="28"/>
              </w:rPr>
            </w:pPr>
          </w:p>
          <w:tbl>
            <w:tblPr>
              <w:tblW w:w="5000" w:type="pct"/>
              <w:tblCellSpacing w:w="0" w:type="dxa"/>
              <w:tblCellMar>
                <w:left w:w="0" w:type="dxa"/>
                <w:right w:w="0" w:type="dxa"/>
              </w:tblCellMar>
              <w:tblLook w:val="04A0"/>
            </w:tblPr>
            <w:tblGrid>
              <w:gridCol w:w="840"/>
              <w:gridCol w:w="7884"/>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6.1.9.2.</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lang w:val="en-US"/>
                    </w:rPr>
                    <w:t xml:space="preserve">Cu o microseringă se adaugă 200 </w:t>
                  </w:r>
                  <w:r w:rsidRPr="001F3DCD">
                    <w:rPr>
                      <w:rFonts w:ascii="Times New Roman" w:eastAsia="Times New Roman" w:hAnsi="Times New Roman" w:cs="Times New Roman"/>
                      <w:sz w:val="28"/>
                      <w:szCs w:val="28"/>
                    </w:rPr>
                    <w:t>μ</w:t>
                  </w:r>
                  <w:r w:rsidRPr="001F3DCD">
                    <w:rPr>
                      <w:rFonts w:ascii="Times New Roman" w:eastAsia="Times New Roman" w:hAnsi="Times New Roman" w:cs="Times New Roman"/>
                      <w:sz w:val="28"/>
                      <w:szCs w:val="28"/>
                      <w:lang w:val="en-US"/>
                    </w:rPr>
                    <w:t xml:space="preserve">l HMDS (4.9.2) </w:t>
                  </w:r>
                  <w:r w:rsidR="0095494E">
                    <w:rPr>
                      <w:rFonts w:ascii="Cambria Math" w:eastAsia="Times New Roman" w:hAnsi="Cambria Math" w:cs="Cambria Math"/>
                      <w:sz w:val="28"/>
                      <w:szCs w:val="28"/>
                      <w:lang w:val="en-US"/>
                    </w:rPr>
                    <w:t>ş</w:t>
                  </w:r>
                  <w:r w:rsidRPr="001F3DCD">
                    <w:rPr>
                      <w:rFonts w:ascii="Times New Roman" w:eastAsia="Times New Roman" w:hAnsi="Times New Roman" w:cs="Times New Roman"/>
                      <w:sz w:val="28"/>
                      <w:szCs w:val="28"/>
                      <w:lang w:val="en-US"/>
                    </w:rPr>
                    <w:t xml:space="preserve">i 100 </w:t>
                  </w:r>
                  <w:r w:rsidRPr="001F3DCD">
                    <w:rPr>
                      <w:rFonts w:ascii="Times New Roman" w:eastAsia="Times New Roman" w:hAnsi="Times New Roman" w:cs="Times New Roman"/>
                      <w:sz w:val="28"/>
                      <w:szCs w:val="28"/>
                    </w:rPr>
                    <w:t>μ</w:t>
                  </w:r>
                  <w:r w:rsidRPr="001F3DCD">
                    <w:rPr>
                      <w:rFonts w:ascii="Times New Roman" w:eastAsia="Times New Roman" w:hAnsi="Times New Roman" w:cs="Times New Roman"/>
                      <w:sz w:val="28"/>
                      <w:szCs w:val="28"/>
                      <w:lang w:val="en-US"/>
                    </w:rPr>
                    <w:t xml:space="preserve">l TMCS (4.9.3) </w:t>
                  </w:r>
                  <w:r w:rsidR="0095494E">
                    <w:rPr>
                      <w:rFonts w:ascii="Cambria Math" w:eastAsia="Times New Roman" w:hAnsi="Cambria Math" w:cs="Cambria Math"/>
                      <w:sz w:val="28"/>
                      <w:szCs w:val="28"/>
                      <w:lang w:val="en-US"/>
                    </w:rPr>
                    <w:t>ş</w:t>
                  </w:r>
                  <w:r w:rsidRPr="001F3DCD">
                    <w:rPr>
                      <w:rFonts w:ascii="Times New Roman" w:eastAsia="Times New Roman" w:hAnsi="Times New Roman" w:cs="Times New Roman"/>
                      <w:sz w:val="28"/>
                      <w:szCs w:val="28"/>
                      <w:lang w:val="en-US"/>
                    </w:rPr>
                    <w:t>i se încălze</w:t>
                  </w:r>
                  <w:r w:rsidR="0095494E">
                    <w:rPr>
                      <w:rFonts w:ascii="Cambria Math" w:eastAsia="Times New Roman" w:hAnsi="Cambria Math" w:cs="Cambria Math"/>
                      <w:sz w:val="28"/>
                      <w:szCs w:val="28"/>
                      <w:lang w:val="en-US"/>
                    </w:rPr>
                    <w:t>ş</w:t>
                  </w:r>
                  <w:r w:rsidRPr="001F3DCD">
                    <w:rPr>
                      <w:rFonts w:ascii="Times New Roman" w:eastAsia="Times New Roman" w:hAnsi="Times New Roman" w:cs="Times New Roman"/>
                      <w:sz w:val="28"/>
                      <w:szCs w:val="28"/>
                      <w:lang w:val="en-US"/>
                    </w:rPr>
                    <w:t xml:space="preserve">te amestecul timp de 30 de minute la 60 °C într-un vas închis. </w:t>
                  </w:r>
                  <w:r w:rsidRPr="001F3DCD">
                    <w:rPr>
                      <w:rFonts w:ascii="Times New Roman" w:eastAsia="Times New Roman" w:hAnsi="Times New Roman" w:cs="Times New Roman"/>
                      <w:sz w:val="28"/>
                      <w:szCs w:val="28"/>
                    </w:rPr>
                    <w:t>Se răce</w:t>
                  </w:r>
                  <w:r w:rsidR="0095494E">
                    <w:rPr>
                      <w:rFonts w:ascii="Cambria Math" w:eastAsia="Times New Roman" w:hAnsi="Cambria Math" w:cs="Cambria Math"/>
                      <w:sz w:val="28"/>
                      <w:szCs w:val="28"/>
                    </w:rPr>
                    <w:t>ş</w:t>
                  </w:r>
                  <w:r w:rsidRPr="001F3DCD">
                    <w:rPr>
                      <w:rFonts w:ascii="Times New Roman" w:eastAsia="Times New Roman" w:hAnsi="Times New Roman" w:cs="Times New Roman"/>
                      <w:sz w:val="28"/>
                      <w:szCs w:val="28"/>
                    </w:rPr>
                    <w:t>te amestecul.</w:t>
                  </w:r>
                </w:p>
              </w:tc>
            </w:tr>
          </w:tbl>
          <w:p w:rsidR="00143BA6" w:rsidRPr="001F3DCD" w:rsidRDefault="00143BA6" w:rsidP="00FC52A2">
            <w:pPr>
              <w:spacing w:after="0" w:line="240" w:lineRule="auto"/>
              <w:rPr>
                <w:rFonts w:ascii="Times New Roman" w:eastAsia="Arial Unicode MS" w:hAnsi="Times New Roman" w:cs="Times New Roman"/>
                <w:sz w:val="28"/>
                <w:szCs w:val="28"/>
              </w:rPr>
            </w:pP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6.2.   Cromatografie de gaze</w:t>
      </w:r>
    </w:p>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6.2.1.   Condi</w:t>
      </w:r>
      <w:r w:rsidR="0095494E">
        <w:rPr>
          <w:rFonts w:ascii="Cambria Math" w:eastAsia="Arial Unicode MS" w:hAnsi="Cambria Math" w:cs="Cambria Math"/>
          <w:b/>
          <w:bCs/>
          <w:color w:val="000000"/>
          <w:sz w:val="28"/>
          <w:szCs w:val="28"/>
        </w:rPr>
        <w:t>ţ</w:t>
      </w:r>
      <w:r w:rsidRPr="001F3DCD">
        <w:rPr>
          <w:rFonts w:ascii="Times New Roman" w:eastAsia="Arial Unicode MS" w:hAnsi="Times New Roman" w:cs="Times New Roman"/>
          <w:b/>
          <w:bCs/>
          <w:color w:val="000000"/>
          <w:sz w:val="28"/>
          <w:szCs w:val="28"/>
        </w:rPr>
        <w:t>ii de cromatografiere</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Coloana trebuie să realizeze o rezolu</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ie, R, egală sau mai bună decât 1,5, unde:</w:t>
      </w:r>
    </w:p>
    <w:p w:rsidR="00143BA6" w:rsidRPr="00087E85" w:rsidRDefault="00143BA6" w:rsidP="00143BA6">
      <w:pPr>
        <w:spacing w:after="0" w:line="240" w:lineRule="auto"/>
        <w:jc w:val="center"/>
        <w:rPr>
          <w:rFonts w:ascii="Times New Roman" w:eastAsia="Arial Unicode MS" w:hAnsi="Times New Roman" w:cs="Times New Roman"/>
          <w:color w:val="000000"/>
          <w:sz w:val="28"/>
          <w:szCs w:val="28"/>
          <w:lang w:val="ro-RO"/>
        </w:rPr>
      </w:pPr>
      <w:r w:rsidRPr="00DD56E7">
        <w:rPr>
          <w:rFonts w:ascii="Times New Roman" w:eastAsia="Arial Unicode MS" w:hAnsi="Times New Roman" w:cs="Times New Roman"/>
          <w:noProof/>
          <w:color w:val="000000"/>
          <w:sz w:val="28"/>
          <w:szCs w:val="28"/>
          <w:lang w:eastAsia="ru-RU"/>
        </w:rPr>
        <w:drawing>
          <wp:inline distT="0" distB="0" distL="0" distR="0">
            <wp:extent cx="1619250" cy="552450"/>
            <wp:effectExtent l="19050" t="0" r="0" b="0"/>
            <wp:docPr id="28" name="Рисунок 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pic:cNvPicPr>
                      <a:picLocks noChangeAspect="1" noChangeArrowheads="1"/>
                    </pic:cNvPicPr>
                  </pic:nvPicPr>
                  <pic:blipFill>
                    <a:blip r:embed="rId118" cstate="print"/>
                    <a:srcRect/>
                    <a:stretch>
                      <a:fillRect/>
                    </a:stretch>
                  </pic:blipFill>
                  <pic:spPr bwMode="auto">
                    <a:xfrm>
                      <a:off x="0" y="0"/>
                      <a:ext cx="1619250" cy="552450"/>
                    </a:xfrm>
                    <a:prstGeom prst="rect">
                      <a:avLst/>
                    </a:prstGeom>
                    <a:noFill/>
                    <a:ln w="9525">
                      <a:noFill/>
                      <a:miter lim="800000"/>
                      <a:headEnd/>
                      <a:tailEnd/>
                    </a:ln>
                  </pic:spPr>
                </pic:pic>
              </a:graphicData>
            </a:graphic>
          </wp:inline>
        </w:drawing>
      </w:r>
      <w:r>
        <w:rPr>
          <w:rFonts w:ascii="Times New Roman" w:eastAsia="Arial Unicode MS" w:hAnsi="Times New Roman" w:cs="Times New Roman"/>
          <w:color w:val="000000"/>
          <w:sz w:val="28"/>
          <w:szCs w:val="28"/>
          <w:lang w:val="ro-RO"/>
        </w:rPr>
        <w:t xml:space="preserve"> </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rPr>
      </w:pPr>
      <w:r w:rsidRPr="001F3DCD">
        <w:rPr>
          <w:rFonts w:ascii="Times New Roman" w:eastAsia="Arial Unicode MS" w:hAnsi="Times New Roman" w:cs="Times New Roman"/>
          <w:color w:val="000000"/>
          <w:sz w:val="28"/>
          <w:szCs w:val="28"/>
        </w:rPr>
        <w:t>în care:</w:t>
      </w:r>
    </w:p>
    <w:tbl>
      <w:tblPr>
        <w:tblW w:w="5000" w:type="pct"/>
        <w:tblCellSpacing w:w="0" w:type="dxa"/>
        <w:tblCellMar>
          <w:left w:w="0" w:type="dxa"/>
          <w:right w:w="0" w:type="dxa"/>
        </w:tblCellMar>
        <w:tblLook w:val="04A0"/>
      </w:tblPr>
      <w:tblGrid>
        <w:gridCol w:w="1037"/>
        <w:gridCol w:w="232"/>
        <w:gridCol w:w="8085"/>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r</w:t>
            </w:r>
            <w:r w:rsidRPr="001F3DCD">
              <w:rPr>
                <w:rFonts w:ascii="Times New Roman" w:eastAsia="Arial Unicode MS" w:hAnsi="Times New Roman" w:cs="Times New Roman"/>
                <w:sz w:val="28"/>
                <w:szCs w:val="28"/>
                <w:vertAlign w:val="subscript"/>
              </w:rPr>
              <w:t>1</w:t>
            </w:r>
            <w:r w:rsidRPr="001F3DCD">
              <w:rPr>
                <w:rFonts w:ascii="Times New Roman" w:eastAsia="Arial Unicode MS" w:hAnsi="Times New Roman" w:cs="Times New Roman"/>
                <w:sz w:val="28"/>
                <w:szCs w:val="28"/>
              </w:rPr>
              <w:t> </w:t>
            </w:r>
            <w:r w:rsidR="0095494E">
              <w:rPr>
                <w:rFonts w:ascii="Cambria Math" w:eastAsia="Arial Unicode MS" w:hAnsi="Cambria Math" w:cs="Cambria Math"/>
                <w:sz w:val="28"/>
                <w:szCs w:val="28"/>
              </w:rPr>
              <w:t>ş</w:t>
            </w:r>
            <w:r w:rsidRPr="001F3DCD">
              <w:rPr>
                <w:rFonts w:ascii="Times New Roman" w:eastAsia="Arial Unicode MS" w:hAnsi="Times New Roman" w:cs="Times New Roman"/>
                <w:sz w:val="28"/>
                <w:szCs w:val="28"/>
              </w:rPr>
              <w:t>i r</w:t>
            </w:r>
            <w:r w:rsidRPr="001F3DCD">
              <w:rPr>
                <w:rFonts w:ascii="Times New Roman" w:eastAsia="Arial Unicode MS" w:hAnsi="Times New Roman" w:cs="Times New Roman"/>
                <w:sz w:val="28"/>
                <w:szCs w:val="28"/>
                <w:vertAlign w:val="subscript"/>
              </w:rPr>
              <w:t>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timp</w:t>
            </w:r>
            <w:r>
              <w:rPr>
                <w:rFonts w:ascii="Times New Roman" w:eastAsia="Arial Unicode MS" w:hAnsi="Times New Roman" w:cs="Times New Roman"/>
                <w:sz w:val="28"/>
                <w:szCs w:val="28"/>
                <w:lang w:val="en-US"/>
              </w:rPr>
              <w:t>ul</w:t>
            </w:r>
            <w:r w:rsidRPr="001F3DCD">
              <w:rPr>
                <w:rFonts w:ascii="Times New Roman" w:eastAsia="Arial Unicode MS" w:hAnsi="Times New Roman" w:cs="Times New Roman"/>
                <w:sz w:val="28"/>
                <w:szCs w:val="28"/>
                <w:lang w:val="en-US"/>
              </w:rPr>
              <w:t xml:space="preserve"> de reten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ie pentru două vârfuri, în minute,</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1195"/>
        <w:gridCol w:w="204"/>
        <w:gridCol w:w="7955"/>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w</w:t>
            </w:r>
            <w:r w:rsidRPr="001F3DCD">
              <w:rPr>
                <w:rFonts w:ascii="Times New Roman" w:eastAsia="Arial Unicode MS" w:hAnsi="Times New Roman" w:cs="Times New Roman"/>
                <w:sz w:val="28"/>
                <w:szCs w:val="28"/>
                <w:vertAlign w:val="subscript"/>
              </w:rPr>
              <w:t>1</w:t>
            </w:r>
            <w:r w:rsidRPr="001F3DCD">
              <w:rPr>
                <w:rFonts w:ascii="Times New Roman" w:eastAsia="Arial Unicode MS" w:hAnsi="Times New Roman" w:cs="Times New Roman"/>
                <w:sz w:val="28"/>
                <w:szCs w:val="28"/>
              </w:rPr>
              <w:t> </w:t>
            </w:r>
            <w:r w:rsidR="0095494E">
              <w:rPr>
                <w:rFonts w:ascii="Cambria Math" w:eastAsia="Arial Unicode MS" w:hAnsi="Cambria Math" w:cs="Cambria Math"/>
                <w:sz w:val="28"/>
                <w:szCs w:val="28"/>
              </w:rPr>
              <w:t>ş</w:t>
            </w:r>
            <w:r w:rsidRPr="001F3DCD">
              <w:rPr>
                <w:rFonts w:ascii="Times New Roman" w:eastAsia="Arial Unicode MS" w:hAnsi="Times New Roman" w:cs="Times New Roman"/>
                <w:sz w:val="28"/>
                <w:szCs w:val="28"/>
              </w:rPr>
              <w:t>i w</w:t>
            </w:r>
            <w:r w:rsidRPr="001F3DCD">
              <w:rPr>
                <w:rFonts w:ascii="Times New Roman" w:eastAsia="Arial Unicode MS" w:hAnsi="Times New Roman" w:cs="Times New Roman"/>
                <w:sz w:val="28"/>
                <w:szCs w:val="28"/>
                <w:vertAlign w:val="subscript"/>
              </w:rPr>
              <w:t>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lă</w:t>
            </w:r>
            <w:r w:rsidR="0095494E">
              <w:rPr>
                <w:rFonts w:ascii="Cambria Math" w:eastAsia="Arial Unicode MS" w:hAnsi="Cambria Math" w:cs="Cambria Math"/>
                <w:sz w:val="28"/>
                <w:szCs w:val="28"/>
              </w:rPr>
              <w:t>ţ</w:t>
            </w:r>
            <w:r w:rsidRPr="001F3DCD">
              <w:rPr>
                <w:rFonts w:ascii="Times New Roman" w:eastAsia="Arial Unicode MS" w:hAnsi="Times New Roman" w:cs="Times New Roman"/>
                <w:sz w:val="28"/>
                <w:szCs w:val="28"/>
              </w:rPr>
              <w:t>imea acelora</w:t>
            </w:r>
            <w:r w:rsidR="0095494E">
              <w:rPr>
                <w:rFonts w:ascii="Cambria Math" w:eastAsia="Arial Unicode MS" w:hAnsi="Cambria Math" w:cs="Cambria Math"/>
                <w:sz w:val="28"/>
                <w:szCs w:val="28"/>
              </w:rPr>
              <w:t>ş</w:t>
            </w:r>
            <w:r w:rsidRPr="001F3DCD">
              <w:rPr>
                <w:rFonts w:ascii="Times New Roman" w:eastAsia="Arial Unicode MS" w:hAnsi="Times New Roman" w:cs="Times New Roman"/>
                <w:sz w:val="28"/>
                <w:szCs w:val="28"/>
              </w:rPr>
              <w:t>i vârfuri la jumătatea înăl</w:t>
            </w:r>
            <w:r w:rsidR="0095494E">
              <w:rPr>
                <w:rFonts w:ascii="Cambria Math" w:eastAsia="Arial Unicode MS" w:hAnsi="Cambria Math" w:cs="Cambria Math"/>
                <w:sz w:val="28"/>
                <w:szCs w:val="28"/>
              </w:rPr>
              <w:t>ţ</w:t>
            </w:r>
            <w:r w:rsidRPr="001F3DCD">
              <w:rPr>
                <w:rFonts w:ascii="Times New Roman" w:eastAsia="Arial Unicode MS" w:hAnsi="Times New Roman" w:cs="Times New Roman"/>
                <w:sz w:val="28"/>
                <w:szCs w:val="28"/>
              </w:rPr>
              <w:t>imii, în mm,</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318"/>
        <w:gridCol w:w="359"/>
        <w:gridCol w:w="8677"/>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d</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viteza graficului, în mm pe minut.</w:t>
            </w:r>
          </w:p>
        </w:tc>
      </w:tr>
    </w:tbl>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S-au găsit adecvate următoarele condi</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ii pentru cromatografia de gaze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pentru coloană:</w:t>
      </w:r>
    </w:p>
    <w:tbl>
      <w:tblPr>
        <w:tblW w:w="9737" w:type="dxa"/>
        <w:jc w:val="center"/>
        <w:tblCellSpacing w:w="0" w:type="dxa"/>
        <w:tblInd w:w="-1626"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1352"/>
        <w:gridCol w:w="2212"/>
        <w:gridCol w:w="6173"/>
      </w:tblGrid>
      <w:tr w:rsidR="00143BA6" w:rsidRPr="001F3DCD" w:rsidTr="00FC52A2">
        <w:trPr>
          <w:tblCellSpacing w:w="0" w:type="dxa"/>
          <w:jc w:val="center"/>
        </w:trPr>
        <w:tc>
          <w:tcPr>
            <w:tcW w:w="1352" w:type="dxa"/>
            <w:vMerge w:val="restart"/>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Coloană</w:t>
            </w:r>
          </w:p>
        </w:tc>
        <w:tc>
          <w:tcPr>
            <w:tcW w:w="2212"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material:</w:t>
            </w:r>
          </w:p>
        </w:tc>
        <w:tc>
          <w:tcPr>
            <w:tcW w:w="6173"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o</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el inoxidabil</w:t>
            </w:r>
          </w:p>
        </w:tc>
      </w:tr>
      <w:tr w:rsidR="00143BA6" w:rsidRPr="001F3DCD" w:rsidTr="00FC52A2">
        <w:trPr>
          <w:tblCellSpacing w:w="0" w:type="dxa"/>
          <w:jc w:val="center"/>
        </w:trPr>
        <w:tc>
          <w:tcPr>
            <w:tcW w:w="1352" w:type="dxa"/>
            <w:vMerge/>
            <w:tcBorders>
              <w:top w:val="outset" w:sz="6" w:space="0" w:color="auto"/>
              <w:left w:val="outset" w:sz="6" w:space="0" w:color="auto"/>
              <w:bottom w:val="outset" w:sz="6" w:space="0" w:color="auto"/>
              <w:right w:val="outset" w:sz="6" w:space="0" w:color="auto"/>
            </w:tcBorders>
            <w:vAlign w:val="center"/>
            <w:hideMark/>
          </w:tcPr>
          <w:p w:rsidR="00143BA6" w:rsidRPr="001F3DCD" w:rsidRDefault="00143BA6" w:rsidP="00FC52A2">
            <w:pPr>
              <w:spacing w:after="0" w:line="240" w:lineRule="auto"/>
              <w:rPr>
                <w:rFonts w:ascii="Times New Roman" w:eastAsia="Times New Roman" w:hAnsi="Times New Roman" w:cs="Times New Roman"/>
                <w:sz w:val="28"/>
                <w:szCs w:val="28"/>
              </w:rPr>
            </w:pPr>
          </w:p>
        </w:tc>
        <w:tc>
          <w:tcPr>
            <w:tcW w:w="2212"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lungime:</w:t>
            </w:r>
          </w:p>
        </w:tc>
        <w:tc>
          <w:tcPr>
            <w:tcW w:w="6173"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200 cm</w:t>
            </w:r>
          </w:p>
        </w:tc>
      </w:tr>
      <w:tr w:rsidR="00143BA6" w:rsidRPr="001F3DCD" w:rsidTr="00FC52A2">
        <w:trPr>
          <w:tblCellSpacing w:w="0" w:type="dxa"/>
          <w:jc w:val="center"/>
        </w:trPr>
        <w:tc>
          <w:tcPr>
            <w:tcW w:w="1352" w:type="dxa"/>
            <w:vMerge/>
            <w:tcBorders>
              <w:top w:val="outset" w:sz="6" w:space="0" w:color="auto"/>
              <w:left w:val="outset" w:sz="6" w:space="0" w:color="auto"/>
              <w:bottom w:val="outset" w:sz="6" w:space="0" w:color="auto"/>
              <w:right w:val="outset" w:sz="6" w:space="0" w:color="auto"/>
            </w:tcBorders>
            <w:vAlign w:val="center"/>
            <w:hideMark/>
          </w:tcPr>
          <w:p w:rsidR="00143BA6" w:rsidRPr="001F3DCD" w:rsidRDefault="00143BA6" w:rsidP="00FC52A2">
            <w:pPr>
              <w:spacing w:after="0" w:line="240" w:lineRule="auto"/>
              <w:rPr>
                <w:rFonts w:ascii="Times New Roman" w:eastAsia="Times New Roman" w:hAnsi="Times New Roman" w:cs="Times New Roman"/>
                <w:sz w:val="28"/>
                <w:szCs w:val="28"/>
              </w:rPr>
            </w:pPr>
          </w:p>
        </w:tc>
        <w:tc>
          <w:tcPr>
            <w:tcW w:w="2212"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diametrul intern:</w:t>
            </w:r>
          </w:p>
        </w:tc>
        <w:tc>
          <w:tcPr>
            <w:tcW w:w="6173"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3 mm</w:t>
            </w:r>
          </w:p>
        </w:tc>
      </w:tr>
      <w:tr w:rsidR="00143BA6" w:rsidRPr="0095494E" w:rsidTr="00FC52A2">
        <w:trPr>
          <w:tblCellSpacing w:w="0" w:type="dxa"/>
          <w:jc w:val="center"/>
        </w:trPr>
        <w:tc>
          <w:tcPr>
            <w:tcW w:w="1352" w:type="dxa"/>
            <w:vMerge/>
            <w:tcBorders>
              <w:top w:val="outset" w:sz="6" w:space="0" w:color="auto"/>
              <w:left w:val="outset" w:sz="6" w:space="0" w:color="auto"/>
              <w:bottom w:val="outset" w:sz="6" w:space="0" w:color="auto"/>
              <w:right w:val="outset" w:sz="6" w:space="0" w:color="auto"/>
            </w:tcBorders>
            <w:vAlign w:val="center"/>
            <w:hideMark/>
          </w:tcPr>
          <w:p w:rsidR="00143BA6" w:rsidRPr="001F3DCD" w:rsidRDefault="00143BA6" w:rsidP="00FC52A2">
            <w:pPr>
              <w:spacing w:after="0" w:line="240" w:lineRule="auto"/>
              <w:rPr>
                <w:rFonts w:ascii="Times New Roman" w:eastAsia="Times New Roman" w:hAnsi="Times New Roman" w:cs="Times New Roman"/>
                <w:sz w:val="28"/>
                <w:szCs w:val="28"/>
              </w:rPr>
            </w:pPr>
          </w:p>
        </w:tc>
        <w:tc>
          <w:tcPr>
            <w:tcW w:w="2212"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umplutură:</w:t>
            </w:r>
          </w:p>
        </w:tc>
        <w:tc>
          <w:tcPr>
            <w:tcW w:w="6173"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10 % OV-17 pe Chromosorb WAW, ochiuri 100-200</w:t>
            </w:r>
          </w:p>
        </w:tc>
      </w:tr>
      <w:tr w:rsidR="00143BA6" w:rsidRPr="0095494E" w:rsidTr="00FC52A2">
        <w:trPr>
          <w:tblCellSpacing w:w="0" w:type="dxa"/>
          <w:jc w:val="center"/>
        </w:trPr>
        <w:tc>
          <w:tcPr>
            <w:tcW w:w="9737" w:type="dxa"/>
            <w:gridSpan w:val="3"/>
            <w:tcBorders>
              <w:top w:val="outset" w:sz="6" w:space="0" w:color="auto"/>
              <w:left w:val="outset" w:sz="6" w:space="0" w:color="auto"/>
              <w:bottom w:val="outset" w:sz="6" w:space="0" w:color="auto"/>
              <w:right w:val="outset" w:sz="6" w:space="0" w:color="auto"/>
            </w:tcBorders>
            <w:vAlign w:val="center"/>
            <w:hideMark/>
          </w:tcPr>
          <w:p w:rsidR="00143BA6" w:rsidRPr="001F3DCD" w:rsidRDefault="00143BA6" w:rsidP="00FC52A2">
            <w:pPr>
              <w:spacing w:after="0" w:line="240" w:lineRule="auto"/>
              <w:jc w:val="both"/>
              <w:rPr>
                <w:rFonts w:ascii="Times New Roman" w:eastAsia="Times New Roman" w:hAnsi="Times New Roman" w:cs="Times New Roman"/>
                <w:b/>
                <w:bCs/>
                <w:sz w:val="28"/>
                <w:szCs w:val="28"/>
                <w:lang w:val="en-US"/>
              </w:rPr>
            </w:pPr>
            <w:r w:rsidRPr="001F3DCD">
              <w:rPr>
                <w:rFonts w:ascii="Times New Roman" w:eastAsia="Times New Roman" w:hAnsi="Times New Roman" w:cs="Times New Roman"/>
                <w:b/>
                <w:bCs/>
                <w:sz w:val="28"/>
                <w:szCs w:val="28"/>
                <w:lang w:val="en-US"/>
              </w:rPr>
              <w:t>Detector cu ionizare cu flacără</w:t>
            </w:r>
          </w:p>
        </w:tc>
      </w:tr>
      <w:tr w:rsidR="00143BA6" w:rsidRPr="001F3DCD" w:rsidTr="00FC52A2">
        <w:trPr>
          <w:tblCellSpacing w:w="0" w:type="dxa"/>
          <w:jc w:val="center"/>
        </w:trPr>
        <w:tc>
          <w:tcPr>
            <w:tcW w:w="9737" w:type="dxa"/>
            <w:gridSpan w:val="3"/>
            <w:tcBorders>
              <w:top w:val="outset" w:sz="6" w:space="0" w:color="auto"/>
              <w:left w:val="outset" w:sz="6" w:space="0" w:color="auto"/>
              <w:bottom w:val="outset" w:sz="6" w:space="0" w:color="auto"/>
              <w:right w:val="outset" w:sz="6" w:space="0" w:color="auto"/>
            </w:tcBorders>
            <w:vAlign w:val="center"/>
            <w:hideMark/>
          </w:tcPr>
          <w:p w:rsidR="00143BA6" w:rsidRPr="001F3DCD" w:rsidRDefault="00143BA6" w:rsidP="00FC52A2">
            <w:pPr>
              <w:spacing w:after="0" w:line="240" w:lineRule="auto"/>
              <w:jc w:val="both"/>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Temperaturi:</w:t>
            </w:r>
          </w:p>
        </w:tc>
      </w:tr>
      <w:tr w:rsidR="00143BA6" w:rsidRPr="001F3DCD" w:rsidTr="00FC52A2">
        <w:trPr>
          <w:tblCellSpacing w:w="0" w:type="dxa"/>
          <w:jc w:val="center"/>
        </w:trPr>
        <w:tc>
          <w:tcPr>
            <w:tcW w:w="3564" w:type="dxa"/>
            <w:gridSpan w:val="2"/>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coloană:</w:t>
            </w:r>
          </w:p>
        </w:tc>
        <w:tc>
          <w:tcPr>
            <w:tcW w:w="6173"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185 °C (izotermă)</w:t>
            </w:r>
          </w:p>
        </w:tc>
      </w:tr>
      <w:tr w:rsidR="00143BA6" w:rsidRPr="001F3DCD" w:rsidTr="00FC52A2">
        <w:trPr>
          <w:tblCellSpacing w:w="0" w:type="dxa"/>
          <w:jc w:val="center"/>
        </w:trPr>
        <w:tc>
          <w:tcPr>
            <w:tcW w:w="3564" w:type="dxa"/>
            <w:gridSpan w:val="2"/>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detector:</w:t>
            </w:r>
          </w:p>
        </w:tc>
        <w:tc>
          <w:tcPr>
            <w:tcW w:w="6173"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250 °C</w:t>
            </w:r>
          </w:p>
        </w:tc>
      </w:tr>
      <w:tr w:rsidR="00143BA6" w:rsidRPr="001F3DCD" w:rsidTr="00FC52A2">
        <w:trPr>
          <w:tblCellSpacing w:w="0" w:type="dxa"/>
          <w:jc w:val="center"/>
        </w:trPr>
        <w:tc>
          <w:tcPr>
            <w:tcW w:w="3564" w:type="dxa"/>
            <w:gridSpan w:val="2"/>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injector:</w:t>
            </w:r>
          </w:p>
        </w:tc>
        <w:tc>
          <w:tcPr>
            <w:tcW w:w="6173"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250 °C</w:t>
            </w:r>
          </w:p>
        </w:tc>
      </w:tr>
      <w:tr w:rsidR="00143BA6" w:rsidRPr="001F3DCD" w:rsidTr="00FC52A2">
        <w:trPr>
          <w:tblCellSpacing w:w="0" w:type="dxa"/>
          <w:jc w:val="center"/>
        </w:trPr>
        <w:tc>
          <w:tcPr>
            <w:tcW w:w="3564" w:type="dxa"/>
            <w:gridSpan w:val="2"/>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Gaz purtător:</w:t>
            </w:r>
          </w:p>
        </w:tc>
        <w:tc>
          <w:tcPr>
            <w:tcW w:w="6173"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azot</w:t>
            </w:r>
          </w:p>
        </w:tc>
      </w:tr>
      <w:tr w:rsidR="00143BA6" w:rsidRPr="001F3DCD" w:rsidTr="00FC52A2">
        <w:trPr>
          <w:tblCellSpacing w:w="0" w:type="dxa"/>
          <w:jc w:val="center"/>
        </w:trPr>
        <w:tc>
          <w:tcPr>
            <w:tcW w:w="3564" w:type="dxa"/>
            <w:gridSpan w:val="2"/>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debit:</w:t>
            </w:r>
          </w:p>
        </w:tc>
        <w:tc>
          <w:tcPr>
            <w:tcW w:w="6173"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45 ml/min</w:t>
            </w:r>
          </w:p>
        </w:tc>
      </w:tr>
    </w:tbl>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xml:space="preserve">Pentru reglările debitelor de hidrogen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aer se urmează instruc</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iunile fabricantului.</w:t>
      </w:r>
    </w:p>
    <w:tbl>
      <w:tblPr>
        <w:tblW w:w="5000" w:type="pct"/>
        <w:tblCellSpacing w:w="0" w:type="dxa"/>
        <w:tblCellMar>
          <w:left w:w="0" w:type="dxa"/>
          <w:right w:w="0" w:type="dxa"/>
        </w:tblCellMar>
        <w:tblLook w:val="04A0"/>
      </w:tblPr>
      <w:tblGrid>
        <w:gridCol w:w="630"/>
        <w:gridCol w:w="872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6.2.2.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Se injectează 1până la 3 </w:t>
            </w:r>
            <w:r w:rsidRPr="001F3DCD">
              <w:rPr>
                <w:rFonts w:ascii="Times New Roman" w:eastAsia="Arial Unicode MS" w:hAnsi="Times New Roman" w:cs="Times New Roman"/>
                <w:sz w:val="28"/>
                <w:szCs w:val="28"/>
              </w:rPr>
              <w:t>μ</w:t>
            </w:r>
            <w:r w:rsidRPr="001F3DCD">
              <w:rPr>
                <w:rFonts w:ascii="Times New Roman" w:eastAsia="Arial Unicode MS" w:hAnsi="Times New Roman" w:cs="Times New Roman"/>
                <w:sz w:val="28"/>
                <w:szCs w:val="28"/>
                <w:lang w:val="en-US"/>
              </w:rPr>
              <w:t>l din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iile ob</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inute la 6.1.9 în cromatograful de gaze. Se efectuează 5 injectări pentru fiecare solu</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ie (6.1.9), se măsoară ariile vârfurilor, se face media acestora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se calculează raportul ariilor vârfurilor: S = aria vârfului pentru rezorcinol/aria vârfului pentru DHT.</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7.   CALCUL</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Concentra</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ia de rezorcinol din probă, exprimată în procente de masă (% m/m), este dată de:</w:t>
      </w:r>
    </w:p>
    <w:p w:rsidR="00143BA6" w:rsidRPr="001F3DCD" w:rsidRDefault="00143BA6" w:rsidP="00143BA6">
      <w:pPr>
        <w:spacing w:after="0" w:line="240" w:lineRule="auto"/>
        <w:jc w:val="center"/>
        <w:rPr>
          <w:rFonts w:ascii="Times New Roman" w:eastAsia="Arial Unicode MS" w:hAnsi="Times New Roman" w:cs="Times New Roman"/>
          <w:color w:val="000000"/>
          <w:sz w:val="28"/>
          <w:szCs w:val="28"/>
        </w:rPr>
      </w:pPr>
      <w:r w:rsidRPr="00DD56E7">
        <w:rPr>
          <w:rFonts w:ascii="Times New Roman" w:eastAsia="Arial Unicode MS" w:hAnsi="Times New Roman" w:cs="Times New Roman"/>
          <w:noProof/>
          <w:color w:val="000000"/>
          <w:sz w:val="28"/>
          <w:szCs w:val="28"/>
          <w:lang w:eastAsia="ru-RU"/>
        </w:rPr>
        <w:drawing>
          <wp:inline distT="0" distB="0" distL="0" distR="0">
            <wp:extent cx="2571750" cy="466725"/>
            <wp:effectExtent l="19050" t="0" r="0" b="0"/>
            <wp:docPr id="29" name="Рисунок 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pic:cNvPicPr>
                      <a:picLocks noChangeAspect="1" noChangeArrowheads="1"/>
                    </pic:cNvPicPr>
                  </pic:nvPicPr>
                  <pic:blipFill>
                    <a:blip r:embed="rId119" cstate="print"/>
                    <a:srcRect/>
                    <a:stretch>
                      <a:fillRect/>
                    </a:stretch>
                  </pic:blipFill>
                  <pic:spPr bwMode="auto">
                    <a:xfrm>
                      <a:off x="0" y="0"/>
                      <a:ext cx="2571750" cy="466725"/>
                    </a:xfrm>
                    <a:prstGeom prst="rect">
                      <a:avLst/>
                    </a:prstGeom>
                    <a:noFill/>
                    <a:ln w="9525">
                      <a:noFill/>
                      <a:miter lim="800000"/>
                      <a:headEnd/>
                      <a:tailEnd/>
                    </a:ln>
                  </pic:spPr>
                </pic:pic>
              </a:graphicData>
            </a:graphic>
          </wp:inline>
        </w:drawing>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rPr>
      </w:pPr>
      <w:r w:rsidRPr="001F3DCD">
        <w:rPr>
          <w:rFonts w:ascii="Times New Roman" w:eastAsia="Arial Unicode MS" w:hAnsi="Times New Roman" w:cs="Times New Roman"/>
          <w:color w:val="000000"/>
          <w:sz w:val="28"/>
          <w:szCs w:val="28"/>
        </w:rPr>
        <w:t>în care:</w:t>
      </w:r>
    </w:p>
    <w:tbl>
      <w:tblPr>
        <w:tblW w:w="5000" w:type="pct"/>
        <w:tblCellSpacing w:w="0" w:type="dxa"/>
        <w:tblCellMar>
          <w:left w:w="0" w:type="dxa"/>
          <w:right w:w="0" w:type="dxa"/>
        </w:tblCellMar>
        <w:tblLook w:val="04A0"/>
      </w:tblPr>
      <w:tblGrid>
        <w:gridCol w:w="480"/>
        <w:gridCol w:w="305"/>
        <w:gridCol w:w="8569"/>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M</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masa probei analizate, în grame (6.1.1),</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740"/>
        <w:gridCol w:w="184"/>
        <w:gridCol w:w="8430"/>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S </w:t>
            </w:r>
            <w:r w:rsidRPr="001F3DCD">
              <w:rPr>
                <w:rFonts w:ascii="Times New Roman" w:eastAsia="Arial Unicode MS" w:hAnsi="Times New Roman" w:cs="Times New Roman"/>
                <w:sz w:val="28"/>
                <w:szCs w:val="28"/>
                <w:vertAlign w:val="subscript"/>
              </w:rPr>
              <w:t>probă</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sz w:val="28"/>
                <w:szCs w:val="28"/>
                <w:lang w:val="en-US"/>
              </w:rPr>
              <w:t xml:space="preserve"> </w:t>
            </w:r>
            <w:r w:rsidRPr="001F3DCD">
              <w:rPr>
                <w:rFonts w:ascii="Times New Roman" w:eastAsia="Arial Unicode MS" w:hAnsi="Times New Roman" w:cs="Times New Roman"/>
                <w:sz w:val="28"/>
                <w:szCs w:val="28"/>
                <w:lang w:val="en-US"/>
              </w:rPr>
              <w:t>raportul mediu al ariilor vârfurilor, conform 6.2.2, pentru probă,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1381"/>
        <w:gridCol w:w="158"/>
        <w:gridCol w:w="7815"/>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S </w:t>
            </w:r>
            <w:r w:rsidRPr="001F3DCD">
              <w:rPr>
                <w:rFonts w:ascii="Times New Roman" w:eastAsia="Arial Unicode MS" w:hAnsi="Times New Roman" w:cs="Times New Roman"/>
                <w:sz w:val="28"/>
                <w:szCs w:val="28"/>
                <w:vertAlign w:val="subscript"/>
              </w:rPr>
              <w:t>amestec standard</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Pr>
                <w:rFonts w:ascii="Times New Roman" w:eastAsia="Arial Unicode MS" w:hAnsi="Times New Roman" w:cs="Times New Roman"/>
                <w:sz w:val="28"/>
                <w:szCs w:val="28"/>
                <w:lang w:val="en-US"/>
              </w:rPr>
              <w:t xml:space="preserve"> </w:t>
            </w:r>
            <w:r w:rsidRPr="001F3DCD">
              <w:rPr>
                <w:rFonts w:ascii="Times New Roman" w:eastAsia="Arial Unicode MS" w:hAnsi="Times New Roman" w:cs="Times New Roman"/>
                <w:sz w:val="28"/>
                <w:szCs w:val="28"/>
                <w:lang w:val="en-US"/>
              </w:rPr>
              <w:t>raportul mediu al ariilor vârfurilor, conform 6.2.2, pentru amestecul standard.</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8.   REPETABILITATE (</w:t>
      </w:r>
      <w:hyperlink r:id="rId120" w:history="1">
        <w:r w:rsidRPr="001F3DCD">
          <w:rPr>
            <w:rFonts w:ascii="Times New Roman" w:eastAsia="Arial Unicode MS" w:hAnsi="Times New Roman" w:cs="Times New Roman"/>
            <w:b/>
            <w:bCs/>
            <w:color w:val="0000FF"/>
            <w:sz w:val="28"/>
            <w:szCs w:val="28"/>
            <w:u w:val="single"/>
            <w:lang w:val="en-US"/>
          </w:rPr>
          <w:t> </w:t>
        </w:r>
        <w:r>
          <w:rPr>
            <w:rFonts w:ascii="Times New Roman" w:eastAsia="Arial Unicode MS" w:hAnsi="Times New Roman" w:cs="Times New Roman"/>
            <w:b/>
            <w:bCs/>
            <w:color w:val="0000FF"/>
            <w:sz w:val="28"/>
            <w:szCs w:val="28"/>
            <w:u w:val="single"/>
            <w:vertAlign w:val="superscript"/>
            <w:lang w:val="en-US"/>
          </w:rPr>
          <w:t>1</w:t>
        </w:r>
        <w:r w:rsidRPr="001F3DCD">
          <w:rPr>
            <w:rFonts w:ascii="Times New Roman" w:eastAsia="Arial Unicode MS" w:hAnsi="Times New Roman" w:cs="Times New Roman"/>
            <w:b/>
            <w:bCs/>
            <w:color w:val="0000FF"/>
            <w:sz w:val="28"/>
            <w:szCs w:val="28"/>
            <w:u w:val="single"/>
            <w:lang w:val="en-US"/>
          </w:rPr>
          <w:t> </w:t>
        </w:r>
      </w:hyperlink>
      <w:r w:rsidRPr="001F3DCD">
        <w:rPr>
          <w:rFonts w:ascii="Times New Roman" w:eastAsia="Arial Unicode MS" w:hAnsi="Times New Roman" w:cs="Times New Roman"/>
          <w:b/>
          <w:bCs/>
          <w:color w:val="000000"/>
          <w:sz w:val="28"/>
          <w:szCs w:val="28"/>
          <w:lang w:val="en-US"/>
        </w:rPr>
        <w:t>)</w:t>
      </w:r>
    </w:p>
    <w:p w:rsidR="00143BA6"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lastRenderedPageBreak/>
        <w:t>Pentru un con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inut de rezorcinol de aproximativ 0,5 %, diferen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a dintre rezultatele a două determinări efectuate în paralel pe aceea</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probă nu trebuie să depă</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ească o valoare absolută de 0,025 %.</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p>
    <w:p w:rsidR="00143BA6" w:rsidRDefault="00143BA6" w:rsidP="00143BA6">
      <w:pPr>
        <w:spacing w:after="0" w:line="240" w:lineRule="auto"/>
        <w:jc w:val="center"/>
        <w:rPr>
          <w:rFonts w:ascii="Times New Roman" w:eastAsia="Arial Unicode MS" w:hAnsi="Times New Roman" w:cs="Times New Roman"/>
          <w:b/>
          <w:bCs/>
          <w:color w:val="000000"/>
          <w:sz w:val="28"/>
          <w:szCs w:val="28"/>
          <w:lang w:val="en-US"/>
        </w:rPr>
      </w:pPr>
      <w:r>
        <w:rPr>
          <w:rFonts w:ascii="Times New Roman" w:eastAsia="Arial Unicode MS" w:hAnsi="Times New Roman" w:cs="Times New Roman"/>
          <w:b/>
          <w:bCs/>
          <w:color w:val="000000"/>
          <w:sz w:val="28"/>
          <w:szCs w:val="28"/>
          <w:lang w:val="en-US"/>
        </w:rPr>
        <w:t xml:space="preserve">CAPITOLUL </w:t>
      </w:r>
      <w:r w:rsidRPr="001F3DCD">
        <w:rPr>
          <w:rFonts w:ascii="Times New Roman" w:eastAsia="Arial Unicode MS" w:hAnsi="Times New Roman" w:cs="Times New Roman"/>
          <w:b/>
          <w:bCs/>
          <w:color w:val="000000"/>
          <w:sz w:val="28"/>
          <w:szCs w:val="28"/>
          <w:lang w:val="en-US"/>
        </w:rPr>
        <w:t>VI.   DETERMINAREA METANOLULUI FA</w:t>
      </w:r>
      <w:r>
        <w:rPr>
          <w:rFonts w:ascii="Times New Roman" w:eastAsia="Arial Unicode MS" w:hAnsi="Times New Roman" w:cs="Times New Roman"/>
          <w:b/>
          <w:bCs/>
          <w:color w:val="000000"/>
          <w:sz w:val="28"/>
          <w:szCs w:val="28"/>
          <w:lang w:val="en-US"/>
        </w:rPr>
        <w:t>Ţ</w:t>
      </w:r>
      <w:r w:rsidRPr="001F3DCD">
        <w:rPr>
          <w:rFonts w:ascii="Times New Roman" w:eastAsia="Arial Unicode MS" w:hAnsi="Times New Roman" w:cs="Times New Roman"/>
          <w:b/>
          <w:bCs/>
          <w:color w:val="000000"/>
          <w:sz w:val="28"/>
          <w:szCs w:val="28"/>
          <w:lang w:val="en-US"/>
        </w:rPr>
        <w:t>Ă DE ETANOL SAU 2-PROPANOL</w:t>
      </w:r>
    </w:p>
    <w:p w:rsidR="00143BA6" w:rsidRPr="001F3DCD" w:rsidRDefault="00143BA6" w:rsidP="00143BA6">
      <w:pPr>
        <w:spacing w:after="0" w:line="240" w:lineRule="auto"/>
        <w:jc w:val="center"/>
        <w:rPr>
          <w:rFonts w:ascii="Times New Roman" w:eastAsia="Arial Unicode MS" w:hAnsi="Times New Roman" w:cs="Times New Roman"/>
          <w:b/>
          <w:bCs/>
          <w:color w:val="000000"/>
          <w:sz w:val="28"/>
          <w:szCs w:val="28"/>
          <w:lang w:val="en-US"/>
        </w:rPr>
      </w:pP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 xml:space="preserve">1.   OBIECTUL </w:t>
      </w:r>
      <w:r>
        <w:rPr>
          <w:rFonts w:ascii="Times New Roman" w:eastAsia="Arial Unicode MS" w:hAnsi="Times New Roman" w:cs="Times New Roman"/>
          <w:b/>
          <w:bCs/>
          <w:color w:val="000000"/>
          <w:sz w:val="28"/>
          <w:szCs w:val="28"/>
          <w:lang w:val="en-US"/>
        </w:rPr>
        <w:t>Ş</w:t>
      </w:r>
      <w:r w:rsidRPr="001F3DCD">
        <w:rPr>
          <w:rFonts w:ascii="Times New Roman" w:eastAsia="Arial Unicode MS" w:hAnsi="Times New Roman" w:cs="Times New Roman"/>
          <w:b/>
          <w:bCs/>
          <w:color w:val="000000"/>
          <w:sz w:val="28"/>
          <w:szCs w:val="28"/>
          <w:lang w:val="en-US"/>
        </w:rPr>
        <w:t>I DOMENIUL DE APLICARE</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Prezenta metodă descrie analiza prin cromatografie de gaze a metanolului în toate tipurile de produse cosmetice (inclusiv aerosoli).</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Pot fi determinate niveluri relative de la 0 până la 10 %.</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2.   DEFINI</w:t>
      </w:r>
      <w:r w:rsidR="0095494E">
        <w:rPr>
          <w:rFonts w:ascii="Cambria Math" w:eastAsia="Arial Unicode MS" w:hAnsi="Cambria Math" w:cs="Cambria Math"/>
          <w:b/>
          <w:bCs/>
          <w:color w:val="000000"/>
          <w:sz w:val="28"/>
          <w:szCs w:val="28"/>
          <w:lang w:val="en-US"/>
        </w:rPr>
        <w:t>Ţ</w:t>
      </w:r>
      <w:r w:rsidRPr="001F3DCD">
        <w:rPr>
          <w:rFonts w:ascii="Times New Roman" w:eastAsia="Arial Unicode MS" w:hAnsi="Times New Roman" w:cs="Times New Roman"/>
          <w:b/>
          <w:bCs/>
          <w:color w:val="000000"/>
          <w:sz w:val="28"/>
          <w:szCs w:val="28"/>
          <w:lang w:val="en-US"/>
        </w:rPr>
        <w:t>IE</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Con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inutul de metanol determinat conform acestei metode este exprimat în procente masice de metanol fa</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ă de etanol sau 2-propanol.</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3.   PRINCIPIU</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Determinarea se realizează prin cromatografie de gaze.</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4.   REACTIVI</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To</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 reactivii trebuie să fie de puritate analitică.</w:t>
      </w:r>
    </w:p>
    <w:tbl>
      <w:tblPr>
        <w:tblW w:w="3677" w:type="pct"/>
        <w:tblCellSpacing w:w="0" w:type="dxa"/>
        <w:tblCellMar>
          <w:left w:w="0" w:type="dxa"/>
          <w:right w:w="0" w:type="dxa"/>
        </w:tblCellMar>
        <w:tblLook w:val="04A0"/>
      </w:tblPr>
      <w:tblGrid>
        <w:gridCol w:w="426"/>
        <w:gridCol w:w="6453"/>
      </w:tblGrid>
      <w:tr w:rsidR="00143BA6" w:rsidRPr="001F3DCD" w:rsidTr="00FC52A2">
        <w:trPr>
          <w:tblCellSpacing w:w="0" w:type="dxa"/>
        </w:trPr>
        <w:tc>
          <w:tcPr>
            <w:tcW w:w="310"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Metanol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193" w:type="pct"/>
        <w:tblCellSpacing w:w="0" w:type="dxa"/>
        <w:tblCellMar>
          <w:left w:w="0" w:type="dxa"/>
          <w:right w:w="0" w:type="dxa"/>
        </w:tblCellMar>
        <w:tblLook w:val="04A0"/>
      </w:tblPr>
      <w:tblGrid>
        <w:gridCol w:w="427"/>
        <w:gridCol w:w="7417"/>
      </w:tblGrid>
      <w:tr w:rsidR="00143BA6" w:rsidRPr="001F3DCD" w:rsidTr="00FC52A2">
        <w:trPr>
          <w:tblCellSpacing w:w="0" w:type="dxa"/>
        </w:trPr>
        <w:tc>
          <w:tcPr>
            <w:tcW w:w="272"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Etanol absolut</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3954" w:type="pct"/>
        <w:tblCellSpacing w:w="0" w:type="dxa"/>
        <w:tblCellMar>
          <w:left w:w="0" w:type="dxa"/>
          <w:right w:w="0" w:type="dxa"/>
        </w:tblCellMar>
        <w:tblLook w:val="04A0"/>
      </w:tblPr>
      <w:tblGrid>
        <w:gridCol w:w="426"/>
        <w:gridCol w:w="6971"/>
      </w:tblGrid>
      <w:tr w:rsidR="00143BA6" w:rsidRPr="001F3DCD" w:rsidTr="00FC52A2">
        <w:trPr>
          <w:tblCellSpacing w:w="0" w:type="dxa"/>
        </w:trPr>
        <w:tc>
          <w:tcPr>
            <w:tcW w:w="288"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2-propanol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843" w:type="pct"/>
        <w:tblCellSpacing w:w="0" w:type="dxa"/>
        <w:tblCellMar>
          <w:left w:w="0" w:type="dxa"/>
          <w:right w:w="0" w:type="dxa"/>
        </w:tblCellMar>
        <w:tblLook w:val="04A0"/>
      </w:tblPr>
      <w:tblGrid>
        <w:gridCol w:w="426"/>
        <w:gridCol w:w="8634"/>
      </w:tblGrid>
      <w:tr w:rsidR="00143BA6" w:rsidRPr="0095494E" w:rsidTr="00FC52A2">
        <w:trPr>
          <w:tblCellSpacing w:w="0" w:type="dxa"/>
        </w:trPr>
        <w:tc>
          <w:tcPr>
            <w:tcW w:w="235"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4.4.</w:t>
            </w:r>
          </w:p>
        </w:tc>
        <w:tc>
          <w:tcPr>
            <w:tcW w:w="0" w:type="auto"/>
            <w:hideMark/>
          </w:tcPr>
          <w:p w:rsidR="00143BA6" w:rsidRPr="001F3DCD" w:rsidRDefault="00143BA6" w:rsidP="00FC52A2">
            <w:pPr>
              <w:spacing w:after="0" w:line="240" w:lineRule="auto"/>
              <w:ind w:left="-135" w:firstLine="135"/>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Cloroform, liber de alcooli prin spălare cu apă</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5.   APARATURĂ</w:t>
      </w:r>
    </w:p>
    <w:tbl>
      <w:tblPr>
        <w:tblW w:w="5000" w:type="pct"/>
        <w:tblCellSpacing w:w="0" w:type="dxa"/>
        <w:tblCellMar>
          <w:left w:w="0" w:type="dxa"/>
          <w:right w:w="0" w:type="dxa"/>
        </w:tblCellMar>
        <w:tblLook w:val="04A0"/>
      </w:tblPr>
      <w:tblGrid>
        <w:gridCol w:w="534"/>
        <w:gridCol w:w="8820"/>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Cromatograf de gaze:</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cu detector catarometru pentru probele cu aerosoli,</w:t>
            </w: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cu detector cu ionizare cu flacără pentru probele non-aerosoli.</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585" w:type="pct"/>
        <w:tblCellSpacing w:w="0" w:type="dxa"/>
        <w:tblCellMar>
          <w:left w:w="0" w:type="dxa"/>
          <w:right w:w="0" w:type="dxa"/>
        </w:tblCellMar>
        <w:tblLook w:val="04A0"/>
      </w:tblPr>
      <w:tblGrid>
        <w:gridCol w:w="425"/>
        <w:gridCol w:w="8153"/>
      </w:tblGrid>
      <w:tr w:rsidR="00143BA6" w:rsidRPr="001F3DCD" w:rsidTr="00FC52A2">
        <w:trPr>
          <w:tblCellSpacing w:w="0" w:type="dxa"/>
        </w:trPr>
        <w:tc>
          <w:tcPr>
            <w:tcW w:w="248"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Baloane cotate de 100 ml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765" w:type="pct"/>
        <w:tblCellSpacing w:w="0" w:type="dxa"/>
        <w:tblCellMar>
          <w:left w:w="0" w:type="dxa"/>
          <w:right w:w="0" w:type="dxa"/>
        </w:tblCellMar>
        <w:tblLook w:val="04A0"/>
      </w:tblPr>
      <w:tblGrid>
        <w:gridCol w:w="426"/>
        <w:gridCol w:w="8488"/>
      </w:tblGrid>
      <w:tr w:rsidR="00143BA6" w:rsidRPr="0095494E" w:rsidTr="00FC52A2">
        <w:trPr>
          <w:tblCellSpacing w:w="0" w:type="dxa"/>
        </w:trPr>
        <w:tc>
          <w:tcPr>
            <w:tcW w:w="239"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Pipete de 2 ml, 20 ml, 0 până la 1 ml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5.4.</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Microseringi de 0 până la 100 </w:t>
            </w:r>
            <w:r w:rsidRPr="001F3DCD">
              <w:rPr>
                <w:rFonts w:ascii="Times New Roman" w:eastAsia="Arial Unicode MS" w:hAnsi="Times New Roman" w:cs="Times New Roman"/>
                <w:sz w:val="28"/>
                <w:szCs w:val="28"/>
              </w:rPr>
              <w:t>μ</w:t>
            </w:r>
            <w:r w:rsidRPr="001F3DCD">
              <w:rPr>
                <w:rFonts w:ascii="Times New Roman" w:eastAsia="Arial Unicode MS" w:hAnsi="Times New Roman" w:cs="Times New Roman"/>
                <w:sz w:val="28"/>
                <w:szCs w:val="28"/>
                <w:lang w:val="en-US"/>
              </w:rPr>
              <w:t xml:space="preserve">l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 xml:space="preserve">i 0 până la 5 </w:t>
            </w:r>
            <w:r w:rsidRPr="001F3DCD">
              <w:rPr>
                <w:rFonts w:ascii="Times New Roman" w:eastAsia="Arial Unicode MS" w:hAnsi="Times New Roman" w:cs="Times New Roman"/>
                <w:sz w:val="28"/>
                <w:szCs w:val="28"/>
              </w:rPr>
              <w:t>μ</w:t>
            </w:r>
            <w:r w:rsidRPr="001F3DCD">
              <w:rPr>
                <w:rFonts w:ascii="Times New Roman" w:eastAsia="Arial Unicode MS" w:hAnsi="Times New Roman" w:cs="Times New Roman"/>
                <w:sz w:val="28"/>
                <w:szCs w:val="28"/>
                <w:lang w:val="en-US"/>
              </w:rPr>
              <w:t>l</w:t>
            </w:r>
          </w:p>
          <w:p w:rsidR="00143BA6" w:rsidRPr="001F3DCD" w:rsidRDefault="0095494E" w:rsidP="00FC52A2">
            <w:pPr>
              <w:spacing w:after="0" w:line="240" w:lineRule="auto"/>
              <w:jc w:val="both"/>
              <w:rPr>
                <w:rFonts w:ascii="Times New Roman" w:eastAsia="Arial Unicode MS" w:hAnsi="Times New Roman" w:cs="Times New Roman"/>
                <w:sz w:val="28"/>
                <w:szCs w:val="28"/>
                <w:lang w:val="en-US"/>
              </w:rPr>
            </w:pPr>
            <w:r>
              <w:rPr>
                <w:rFonts w:ascii="Cambria Math" w:eastAsia="Arial Unicode MS" w:hAnsi="Cambria Math" w:cs="Cambria Math"/>
                <w:sz w:val="28"/>
                <w:szCs w:val="28"/>
                <w:lang w:val="en-US"/>
              </w:rPr>
              <w:t>ş</w:t>
            </w:r>
            <w:r w:rsidR="00143BA6" w:rsidRPr="001F3DCD">
              <w:rPr>
                <w:rFonts w:ascii="Times New Roman" w:eastAsia="Arial Unicode MS" w:hAnsi="Times New Roman" w:cs="Times New Roman"/>
                <w:sz w:val="28"/>
                <w:szCs w:val="28"/>
                <w:lang w:val="en-US"/>
              </w:rPr>
              <w:t>i (numai pentru probele cu aerosoli) seringi speciale etan</w:t>
            </w:r>
            <w:r>
              <w:rPr>
                <w:rFonts w:ascii="Cambria Math" w:eastAsia="Arial Unicode MS" w:hAnsi="Cambria Math" w:cs="Cambria Math"/>
                <w:sz w:val="28"/>
                <w:szCs w:val="28"/>
                <w:lang w:val="en-US"/>
              </w:rPr>
              <w:t>ş</w:t>
            </w:r>
            <w:r w:rsidR="00143BA6" w:rsidRPr="001F3DCD">
              <w:rPr>
                <w:rFonts w:ascii="Times New Roman" w:eastAsia="Arial Unicode MS" w:hAnsi="Times New Roman" w:cs="Times New Roman"/>
                <w:sz w:val="28"/>
                <w:szCs w:val="28"/>
                <w:lang w:val="en-US"/>
              </w:rPr>
              <w:t>e cu robinet cu sertar (vezi procedeul de prelevare a probelor prezentat în figura 5) (</w:t>
            </w:r>
            <w:hyperlink r:id="rId121" w:anchor="E0006" w:history="1">
              <w:r w:rsidR="00143BA6" w:rsidRPr="001F3DCD">
                <w:rPr>
                  <w:rFonts w:ascii="Times New Roman" w:eastAsia="Arial Unicode MS" w:hAnsi="Times New Roman" w:cs="Times New Roman"/>
                  <w:color w:val="0000FF"/>
                  <w:sz w:val="28"/>
                  <w:szCs w:val="28"/>
                  <w:u w:val="single"/>
                  <w:lang w:val="en-US"/>
                </w:rPr>
                <w:t> </w:t>
              </w:r>
              <w:r w:rsidR="00143BA6">
                <w:rPr>
                  <w:rFonts w:ascii="Times New Roman" w:eastAsia="Arial Unicode MS" w:hAnsi="Times New Roman" w:cs="Times New Roman"/>
                  <w:color w:val="0000FF"/>
                  <w:sz w:val="28"/>
                  <w:szCs w:val="28"/>
                  <w:u w:val="single"/>
                  <w:vertAlign w:val="superscript"/>
                  <w:lang w:val="en-US"/>
                </w:rPr>
                <w:t>1</w:t>
              </w:r>
              <w:r w:rsidR="00143BA6" w:rsidRPr="001F3DCD">
                <w:rPr>
                  <w:rFonts w:ascii="Times New Roman" w:eastAsia="Arial Unicode MS" w:hAnsi="Times New Roman" w:cs="Times New Roman"/>
                  <w:color w:val="0000FF"/>
                  <w:sz w:val="28"/>
                  <w:szCs w:val="28"/>
                  <w:u w:val="single"/>
                  <w:lang w:val="en-US"/>
                </w:rPr>
                <w:t> </w:t>
              </w:r>
            </w:hyperlink>
            <w:r w:rsidR="00143BA6" w:rsidRPr="001F3DCD">
              <w:rPr>
                <w:rFonts w:ascii="Times New Roman" w:eastAsia="Arial Unicode MS" w:hAnsi="Times New Roman" w:cs="Times New Roman"/>
                <w:sz w:val="28"/>
                <w:szCs w:val="28"/>
                <w:lang w:val="en-US"/>
              </w:rPr>
              <w:t>).</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6.   PROCEDURĂ</w:t>
      </w:r>
    </w:p>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6.1.   Pregătirea probei</w:t>
      </w:r>
    </w:p>
    <w:tbl>
      <w:tblPr>
        <w:tblW w:w="5000" w:type="pct"/>
        <w:tblCellSpacing w:w="0" w:type="dxa"/>
        <w:tblCellMar>
          <w:left w:w="0" w:type="dxa"/>
          <w:right w:w="0" w:type="dxa"/>
        </w:tblCellMar>
        <w:tblLook w:val="04A0"/>
      </w:tblPr>
      <w:tblGrid>
        <w:gridCol w:w="630"/>
        <w:gridCol w:w="872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6.1.1.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Probele din produsele cu aerosoli se prelevează conform capitolului II din anexa </w:t>
            </w:r>
            <w:r>
              <w:rPr>
                <w:rFonts w:ascii="Times New Roman" w:eastAsia="Arial Unicode MS" w:hAnsi="Times New Roman" w:cs="Times New Roman"/>
                <w:sz w:val="28"/>
                <w:szCs w:val="28"/>
                <w:lang w:val="en-US"/>
              </w:rPr>
              <w:t xml:space="preserve">nr. 1 </w:t>
            </w:r>
            <w:r w:rsidRPr="001F3DCD">
              <w:rPr>
                <w:rFonts w:ascii="Times New Roman" w:eastAsia="Arial Unicode MS" w:hAnsi="Times New Roman" w:cs="Times New Roman"/>
                <w:sz w:val="28"/>
                <w:szCs w:val="28"/>
                <w:lang w:val="en-US"/>
              </w:rPr>
              <w:t>la</w:t>
            </w:r>
            <w:r>
              <w:rPr>
                <w:rFonts w:ascii="Times New Roman" w:eastAsia="Arial Unicode MS" w:hAnsi="Times New Roman" w:cs="Times New Roman"/>
                <w:sz w:val="28"/>
                <w:szCs w:val="28"/>
                <w:lang w:val="en-US"/>
              </w:rPr>
              <w:t xml:space="preserve"> prezentul Regulament </w:t>
            </w:r>
            <w:r w:rsidRPr="001F3DCD">
              <w:rPr>
                <w:rFonts w:ascii="Times New Roman" w:eastAsia="Arial Unicode MS" w:hAnsi="Times New Roman" w:cs="Times New Roman"/>
                <w:sz w:val="28"/>
                <w:szCs w:val="28"/>
                <w:lang w:val="en-US"/>
              </w:rPr>
              <w:t xml:space="preserve">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apoi se analizează prin cromatografie de gaze în condi</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iile de la punctul 6.2.1.</w:t>
            </w:r>
          </w:p>
        </w:tc>
      </w:tr>
    </w:tbl>
    <w:p w:rsidR="00143BA6" w:rsidRPr="00921197" w:rsidRDefault="00143BA6" w:rsidP="00143BA6">
      <w:pPr>
        <w:spacing w:after="0" w:line="240" w:lineRule="auto"/>
        <w:rPr>
          <w:rFonts w:ascii="Times New Roman" w:eastAsia="Times New Roman" w:hAnsi="Times New Roman" w:cs="Times New Roman"/>
          <w:vanish/>
          <w:sz w:val="28"/>
          <w:szCs w:val="28"/>
          <w:lang w:val="en-US"/>
        </w:rPr>
      </w:pPr>
    </w:p>
    <w:tbl>
      <w:tblPr>
        <w:tblW w:w="5000" w:type="pct"/>
        <w:tblCellSpacing w:w="0" w:type="dxa"/>
        <w:tblCellMar>
          <w:left w:w="0" w:type="dxa"/>
          <w:right w:w="0" w:type="dxa"/>
        </w:tblCellMar>
        <w:tblLook w:val="04A0"/>
      </w:tblPr>
      <w:tblGrid>
        <w:gridCol w:w="630"/>
        <w:gridCol w:w="8724"/>
      </w:tblGrid>
      <w:tr w:rsidR="00143BA6" w:rsidRPr="0095494E" w:rsidTr="00FC52A2">
        <w:trPr>
          <w:tblCellSpacing w:w="0" w:type="dxa"/>
        </w:trPr>
        <w:tc>
          <w:tcPr>
            <w:tcW w:w="0" w:type="auto"/>
            <w:hideMark/>
          </w:tcPr>
          <w:p w:rsidR="00143BA6" w:rsidRPr="00921197" w:rsidRDefault="00143BA6" w:rsidP="00FC52A2">
            <w:pPr>
              <w:spacing w:after="0" w:line="240" w:lineRule="auto"/>
              <w:jc w:val="both"/>
              <w:rPr>
                <w:rFonts w:ascii="Times New Roman" w:eastAsia="Arial Unicode MS" w:hAnsi="Times New Roman" w:cs="Times New Roman"/>
                <w:sz w:val="28"/>
                <w:szCs w:val="28"/>
                <w:lang w:val="en-US"/>
              </w:rPr>
            </w:pPr>
            <w:r w:rsidRPr="00921197">
              <w:rPr>
                <w:rFonts w:ascii="Times New Roman" w:eastAsia="Arial Unicode MS" w:hAnsi="Times New Roman" w:cs="Times New Roman"/>
                <w:sz w:val="28"/>
                <w:szCs w:val="28"/>
                <w:lang w:val="en-US"/>
              </w:rPr>
              <w:t>6.1.2.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Probele din produsele fără aerosoli se prelevează conform susmen</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 xml:space="preserve">ionatului capitol II, se diluează cu apă până la un nivel de 1-2 % etanol sau 2-propanol </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i apoi se analizează prin cromatografie de gaze în condi</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iile de la punctul 6.2.2.</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6.2.   Cromatografie de gaze</w:t>
      </w:r>
    </w:p>
    <w:tbl>
      <w:tblPr>
        <w:tblW w:w="5000" w:type="pct"/>
        <w:tblCellSpacing w:w="0" w:type="dxa"/>
        <w:tblCellMar>
          <w:left w:w="0" w:type="dxa"/>
          <w:right w:w="0" w:type="dxa"/>
        </w:tblCellMar>
        <w:tblLook w:val="04A0"/>
      </w:tblPr>
      <w:tblGrid>
        <w:gridCol w:w="630"/>
        <w:gridCol w:w="872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6.2.1.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Pentru probele cu aerosoli se folose</w:t>
            </w:r>
            <w:r w:rsidR="0095494E">
              <w:rPr>
                <w:rFonts w:ascii="Cambria Math" w:eastAsia="Arial Unicode MS" w:hAnsi="Cambria Math" w:cs="Cambria Math"/>
                <w:sz w:val="28"/>
                <w:szCs w:val="28"/>
                <w:lang w:val="en-US"/>
              </w:rPr>
              <w:t>ş</w:t>
            </w:r>
            <w:r w:rsidRPr="001F3DCD">
              <w:rPr>
                <w:rFonts w:ascii="Times New Roman" w:eastAsia="Arial Unicode MS" w:hAnsi="Times New Roman" w:cs="Times New Roman"/>
                <w:sz w:val="28"/>
                <w:szCs w:val="28"/>
                <w:lang w:val="en-US"/>
              </w:rPr>
              <w:t>te detectorul catarometru.</w:t>
            </w:r>
          </w:p>
          <w:tbl>
            <w:tblPr>
              <w:tblW w:w="5000" w:type="pct"/>
              <w:tblCellSpacing w:w="0" w:type="dxa"/>
              <w:tblCellMar>
                <w:left w:w="0" w:type="dxa"/>
                <w:right w:w="0" w:type="dxa"/>
              </w:tblCellMar>
              <w:tblLook w:val="04A0"/>
            </w:tblPr>
            <w:tblGrid>
              <w:gridCol w:w="840"/>
              <w:gridCol w:w="788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6.2.1.1.</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Coloana este umplută cu 10 % Hallcomid M18 pe Chromosorb WAW cu 100-200 de ochiuri.</w:t>
                  </w:r>
                </w:p>
              </w:tc>
            </w:tr>
          </w:tbl>
          <w:p w:rsidR="00143BA6" w:rsidRPr="001F3DCD" w:rsidRDefault="00143BA6" w:rsidP="00FC52A2">
            <w:pPr>
              <w:spacing w:after="0" w:line="240" w:lineRule="auto"/>
              <w:rPr>
                <w:rFonts w:ascii="Times New Roman" w:eastAsia="Arial Unicode MS" w:hAnsi="Times New Roman" w:cs="Times New Roman"/>
                <w:vanish/>
                <w:sz w:val="28"/>
                <w:szCs w:val="28"/>
              </w:rPr>
            </w:pPr>
          </w:p>
          <w:tbl>
            <w:tblPr>
              <w:tblW w:w="5000" w:type="pct"/>
              <w:tblCellSpacing w:w="0" w:type="dxa"/>
              <w:tblCellMar>
                <w:left w:w="0" w:type="dxa"/>
                <w:right w:w="0" w:type="dxa"/>
              </w:tblCellMar>
              <w:tblLook w:val="04A0"/>
            </w:tblPr>
            <w:tblGrid>
              <w:gridCol w:w="840"/>
              <w:gridCol w:w="788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6.2.1.2.</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Coloana trebuie să realizeze o rezolu</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ie, R, egală sau mai bună decât 1,5, unde:</w:t>
                  </w:r>
                </w:p>
                <w:p w:rsidR="00143BA6" w:rsidRPr="00087E85" w:rsidRDefault="00143BA6" w:rsidP="00FC52A2">
                  <w:pPr>
                    <w:autoSpaceDE w:val="0"/>
                    <w:autoSpaceDN w:val="0"/>
                    <w:adjustRightInd w:val="0"/>
                    <w:spacing w:after="0" w:line="240" w:lineRule="auto"/>
                    <w:rPr>
                      <w:rFonts w:ascii="Times New Roman" w:eastAsia="Times New Roman" w:hAnsi="Times New Roman" w:cs="Times New Roman"/>
                      <w:sz w:val="28"/>
                      <w:szCs w:val="28"/>
                      <w:lang w:val="ro-RO"/>
                    </w:rPr>
                  </w:pPr>
                  <w:r>
                    <w:rPr>
                      <w:noProof/>
                      <w:lang w:eastAsia="ru-RU"/>
                    </w:rPr>
                    <w:drawing>
                      <wp:inline distT="0" distB="0" distL="0" distR="0">
                        <wp:extent cx="1514475" cy="485775"/>
                        <wp:effectExtent l="19050" t="0" r="9525" b="0"/>
                        <wp:docPr id="31" name="Рисунок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ic:cNvPicPr>
                                  <a:picLocks noChangeAspect="1" noChangeArrowheads="1"/>
                                </pic:cNvPicPr>
                              </pic:nvPicPr>
                              <pic:blipFill>
                                <a:blip r:embed="rId118" cstate="print"/>
                                <a:srcRect/>
                                <a:stretch>
                                  <a:fillRect/>
                                </a:stretch>
                              </pic:blipFill>
                              <pic:spPr bwMode="auto">
                                <a:xfrm>
                                  <a:off x="0" y="0"/>
                                  <a:ext cx="1514475" cy="485775"/>
                                </a:xfrm>
                                <a:prstGeom prst="rect">
                                  <a:avLst/>
                                </a:prstGeom>
                                <a:noFill/>
                                <a:ln w="9525">
                                  <a:noFill/>
                                  <a:miter lim="800000"/>
                                  <a:headEnd/>
                                  <a:tailEnd/>
                                </a:ln>
                              </pic:spPr>
                            </pic:pic>
                          </a:graphicData>
                        </a:graphic>
                      </wp:inline>
                    </w:drawing>
                  </w:r>
                </w:p>
                <w:p w:rsidR="00143BA6" w:rsidRPr="00DD56E7" w:rsidRDefault="00143BA6" w:rsidP="00FC52A2">
                  <w:pPr>
                    <w:spacing w:after="0" w:line="240" w:lineRule="auto"/>
                    <w:jc w:val="both"/>
                    <w:rPr>
                      <w:rFonts w:ascii="Times New Roman" w:eastAsia="Times New Roman" w:hAnsi="Times New Roman" w:cs="Times New Roman"/>
                      <w:sz w:val="28"/>
                      <w:szCs w:val="28"/>
                      <w:lang w:val="en-US"/>
                    </w:rPr>
                  </w:pPr>
                  <w:r w:rsidRPr="00DD56E7">
                    <w:rPr>
                      <w:rFonts w:ascii="Times New Roman" w:eastAsia="Times New Roman" w:hAnsi="Times New Roman" w:cs="Times New Roman"/>
                      <w:sz w:val="28"/>
                      <w:szCs w:val="28"/>
                      <w:lang w:val="en-US"/>
                    </w:rPr>
                    <w:lastRenderedPageBreak/>
                    <w:t>în care:</w:t>
                  </w:r>
                </w:p>
                <w:tbl>
                  <w:tblPr>
                    <w:tblW w:w="5000" w:type="pct"/>
                    <w:tblCellSpacing w:w="0" w:type="dxa"/>
                    <w:tblCellMar>
                      <w:left w:w="0" w:type="dxa"/>
                      <w:right w:w="0" w:type="dxa"/>
                    </w:tblCellMar>
                    <w:tblLook w:val="04A0"/>
                  </w:tblPr>
                  <w:tblGrid>
                    <w:gridCol w:w="882"/>
                    <w:gridCol w:w="198"/>
                    <w:gridCol w:w="6804"/>
                  </w:tblGrid>
                  <w:tr w:rsidR="00143BA6" w:rsidRPr="0095494E" w:rsidTr="00FC52A2">
                    <w:trPr>
                      <w:tblCellSpacing w:w="0" w:type="dxa"/>
                    </w:trPr>
                    <w:tc>
                      <w:tcPr>
                        <w:tcW w:w="0" w:type="auto"/>
                        <w:hideMark/>
                      </w:tcPr>
                      <w:p w:rsidR="00143BA6" w:rsidRPr="00DD56E7" w:rsidRDefault="00143BA6" w:rsidP="00FC52A2">
                        <w:pPr>
                          <w:spacing w:after="0" w:line="240" w:lineRule="auto"/>
                          <w:jc w:val="both"/>
                          <w:rPr>
                            <w:rFonts w:ascii="Times New Roman" w:eastAsia="Times New Roman" w:hAnsi="Times New Roman" w:cs="Times New Roman"/>
                            <w:sz w:val="28"/>
                            <w:szCs w:val="28"/>
                            <w:lang w:val="en-US"/>
                          </w:rPr>
                        </w:pPr>
                        <w:r w:rsidRPr="00DD56E7">
                          <w:rPr>
                            <w:rFonts w:ascii="Times New Roman" w:eastAsia="Times New Roman" w:hAnsi="Times New Roman" w:cs="Times New Roman"/>
                            <w:sz w:val="28"/>
                            <w:szCs w:val="28"/>
                            <w:lang w:val="en-US"/>
                          </w:rPr>
                          <w:t>r</w:t>
                        </w:r>
                        <w:r w:rsidRPr="00DD56E7">
                          <w:rPr>
                            <w:rFonts w:ascii="Times New Roman" w:eastAsia="Times New Roman" w:hAnsi="Times New Roman" w:cs="Times New Roman"/>
                            <w:sz w:val="28"/>
                            <w:szCs w:val="28"/>
                            <w:vertAlign w:val="subscript"/>
                            <w:lang w:val="en-US"/>
                          </w:rPr>
                          <w:t>1</w:t>
                        </w:r>
                        <w:r w:rsidRPr="00DD56E7">
                          <w:rPr>
                            <w:rFonts w:ascii="Times New Roman" w:eastAsia="Times New Roman" w:hAnsi="Times New Roman" w:cs="Times New Roman"/>
                            <w:sz w:val="28"/>
                            <w:szCs w:val="28"/>
                            <w:lang w:val="en-US"/>
                          </w:rPr>
                          <w:t> </w:t>
                        </w:r>
                        <w:r w:rsidR="0095494E">
                          <w:rPr>
                            <w:rFonts w:ascii="Cambria Math" w:eastAsia="Times New Roman" w:hAnsi="Cambria Math" w:cs="Cambria Math"/>
                            <w:sz w:val="28"/>
                            <w:szCs w:val="28"/>
                            <w:lang w:val="en-US"/>
                          </w:rPr>
                          <w:t>ş</w:t>
                        </w:r>
                        <w:r w:rsidRPr="00DD56E7">
                          <w:rPr>
                            <w:rFonts w:ascii="Times New Roman" w:eastAsia="Times New Roman" w:hAnsi="Times New Roman" w:cs="Times New Roman"/>
                            <w:sz w:val="28"/>
                            <w:szCs w:val="28"/>
                            <w:lang w:val="en-US"/>
                          </w:rPr>
                          <w:t>i r</w:t>
                        </w:r>
                        <w:r w:rsidRPr="00DD56E7">
                          <w:rPr>
                            <w:rFonts w:ascii="Times New Roman" w:eastAsia="Times New Roman" w:hAnsi="Times New Roman" w:cs="Times New Roman"/>
                            <w:sz w:val="28"/>
                            <w:szCs w:val="28"/>
                            <w:vertAlign w:val="subscript"/>
                            <w:lang w:val="en-US"/>
                          </w:rPr>
                          <w:t>2</w:t>
                        </w:r>
                      </w:p>
                    </w:tc>
                    <w:tc>
                      <w:tcPr>
                        <w:tcW w:w="0" w:type="auto"/>
                        <w:hideMark/>
                      </w:tcPr>
                      <w:p w:rsidR="00143BA6" w:rsidRPr="00DD56E7" w:rsidRDefault="00143BA6" w:rsidP="00FC52A2">
                        <w:pPr>
                          <w:spacing w:after="0" w:line="240" w:lineRule="auto"/>
                          <w:jc w:val="both"/>
                          <w:rPr>
                            <w:rFonts w:ascii="Times New Roman" w:eastAsia="Times New Roman" w:hAnsi="Times New Roman" w:cs="Times New Roman"/>
                            <w:sz w:val="28"/>
                            <w:szCs w:val="28"/>
                            <w:lang w:val="en-US"/>
                          </w:rPr>
                        </w:pPr>
                        <w:r w:rsidRPr="00DD56E7">
                          <w:rPr>
                            <w:rFonts w:ascii="Times New Roman" w:eastAsia="Times New Roman" w:hAnsi="Times New Roman" w:cs="Times New Roman"/>
                            <w:sz w:val="28"/>
                            <w:szCs w:val="28"/>
                            <w:lang w:val="en-US"/>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timpii de reten</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ie pentru două vârfuri, în minute,</w:t>
                        </w:r>
                      </w:p>
                    </w:tc>
                  </w:tr>
                </w:tbl>
                <w:p w:rsidR="00143BA6" w:rsidRPr="001F3DCD" w:rsidRDefault="00143BA6" w:rsidP="00FC52A2">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1007"/>
                    <w:gridCol w:w="172"/>
                    <w:gridCol w:w="6705"/>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w:t>
                        </w:r>
                        <w:r w:rsidRPr="001F3DCD">
                          <w:rPr>
                            <w:rFonts w:ascii="Times New Roman" w:eastAsia="Times New Roman" w:hAnsi="Times New Roman" w:cs="Times New Roman"/>
                            <w:sz w:val="28"/>
                            <w:szCs w:val="28"/>
                            <w:vertAlign w:val="subscript"/>
                          </w:rPr>
                          <w:t>1</w:t>
                        </w:r>
                        <w:r w:rsidRPr="001F3DCD">
                          <w:rPr>
                            <w:rFonts w:ascii="Times New Roman" w:eastAsia="Times New Roman" w:hAnsi="Times New Roman" w:cs="Times New Roman"/>
                            <w:sz w:val="28"/>
                            <w:szCs w:val="28"/>
                          </w:rPr>
                          <w:t> </w:t>
                        </w:r>
                        <w:r w:rsidR="0095494E">
                          <w:rPr>
                            <w:rFonts w:ascii="Cambria Math" w:eastAsia="Times New Roman" w:hAnsi="Cambria Math" w:cs="Cambria Math"/>
                            <w:sz w:val="28"/>
                            <w:szCs w:val="28"/>
                          </w:rPr>
                          <w:t>ş</w:t>
                        </w:r>
                        <w:r w:rsidRPr="001F3DCD">
                          <w:rPr>
                            <w:rFonts w:ascii="Times New Roman" w:eastAsia="Times New Roman" w:hAnsi="Times New Roman" w:cs="Times New Roman"/>
                            <w:sz w:val="28"/>
                            <w:szCs w:val="28"/>
                          </w:rPr>
                          <w:t>i w</w:t>
                        </w:r>
                        <w:r w:rsidRPr="001F3DCD">
                          <w:rPr>
                            <w:rFonts w:ascii="Times New Roman" w:eastAsia="Times New Roman" w:hAnsi="Times New Roman" w:cs="Times New Roman"/>
                            <w:sz w:val="28"/>
                            <w:szCs w:val="28"/>
                            <w:vertAlign w:val="subscript"/>
                          </w:rPr>
                          <w:t>2</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lă</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imea acelora</w:t>
                        </w:r>
                        <w:r w:rsidR="0095494E">
                          <w:rPr>
                            <w:rFonts w:ascii="Cambria Math" w:eastAsia="Times New Roman" w:hAnsi="Cambria Math" w:cs="Cambria Math"/>
                            <w:sz w:val="28"/>
                            <w:szCs w:val="28"/>
                          </w:rPr>
                          <w:t>ş</w:t>
                        </w:r>
                        <w:r w:rsidRPr="001F3DCD">
                          <w:rPr>
                            <w:rFonts w:ascii="Times New Roman" w:eastAsia="Times New Roman" w:hAnsi="Times New Roman" w:cs="Times New Roman"/>
                            <w:sz w:val="28"/>
                            <w:szCs w:val="28"/>
                          </w:rPr>
                          <w:t>i vârfuri la jumătatea înăl</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imii, în mm,</w:t>
                        </w:r>
                      </w:p>
                    </w:tc>
                  </w:tr>
                </w:tbl>
                <w:p w:rsidR="00143BA6" w:rsidRPr="001F3DCD" w:rsidRDefault="00143BA6" w:rsidP="00FC52A2">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268"/>
                    <w:gridCol w:w="303"/>
                    <w:gridCol w:w="7313"/>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viteza graficului, în mm pe minut.</w:t>
                        </w:r>
                      </w:p>
                    </w:tc>
                  </w:tr>
                </w:tbl>
                <w:p w:rsidR="00143BA6" w:rsidRPr="001F3DCD" w:rsidRDefault="00143BA6" w:rsidP="00FC52A2">
                  <w:pPr>
                    <w:spacing w:after="0" w:line="240" w:lineRule="auto"/>
                    <w:rPr>
                      <w:rFonts w:ascii="Times New Roman" w:eastAsia="Times New Roman" w:hAnsi="Times New Roman" w:cs="Times New Roman"/>
                      <w:sz w:val="28"/>
                      <w:szCs w:val="28"/>
                      <w:lang w:val="en-US"/>
                    </w:rPr>
                  </w:pPr>
                </w:p>
              </w:tc>
            </w:tr>
          </w:tbl>
          <w:p w:rsidR="00143BA6" w:rsidRPr="001F3DCD" w:rsidRDefault="00143BA6" w:rsidP="00FC52A2">
            <w:pPr>
              <w:spacing w:after="0" w:line="240" w:lineRule="auto"/>
              <w:rPr>
                <w:rFonts w:ascii="Times New Roman" w:eastAsia="Arial Unicode MS" w:hAnsi="Times New Roman" w:cs="Times New Roman"/>
                <w:vanish/>
                <w:sz w:val="28"/>
                <w:szCs w:val="28"/>
              </w:rPr>
            </w:pPr>
          </w:p>
          <w:tbl>
            <w:tblPr>
              <w:tblW w:w="5000" w:type="pct"/>
              <w:tblCellSpacing w:w="0" w:type="dxa"/>
              <w:tblCellMar>
                <w:left w:w="0" w:type="dxa"/>
                <w:right w:w="0" w:type="dxa"/>
              </w:tblCellMar>
              <w:tblLook w:val="04A0"/>
            </w:tblPr>
            <w:tblGrid>
              <w:gridCol w:w="840"/>
              <w:gridCol w:w="788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6.2.1.3.</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Următoarele condi</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ii permit atingerea acestei rezolu</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ii:</w:t>
                  </w:r>
                </w:p>
                <w:tbl>
                  <w:tblPr>
                    <w:tblW w:w="7600"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3203"/>
                    <w:gridCol w:w="1706"/>
                    <w:gridCol w:w="2691"/>
                  </w:tblGrid>
                  <w:tr w:rsidR="00143BA6" w:rsidRPr="0095494E" w:rsidTr="00FC52A2">
                    <w:trPr>
                      <w:tblCellSpacing w:w="0" w:type="dxa"/>
                      <w:jc w:val="center"/>
                    </w:trPr>
                    <w:tc>
                      <w:tcPr>
                        <w:tcW w:w="3203" w:type="dxa"/>
                        <w:vMerge w:val="restart"/>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Coloana</w:t>
                        </w:r>
                      </w:p>
                    </w:tc>
                    <w:tc>
                      <w:tcPr>
                        <w:tcW w:w="1706"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material:</w:t>
                        </w:r>
                      </w:p>
                    </w:tc>
                    <w:tc>
                      <w:tcPr>
                        <w:tcW w:w="2691"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o</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el inoxidabil</w:t>
                        </w:r>
                      </w:p>
                    </w:tc>
                  </w:tr>
                  <w:tr w:rsidR="00143BA6" w:rsidRPr="0095494E" w:rsidTr="00FC52A2">
                    <w:trPr>
                      <w:tblCellSpacing w:w="0" w:type="dxa"/>
                      <w:jc w:val="center"/>
                    </w:trPr>
                    <w:tc>
                      <w:tcPr>
                        <w:tcW w:w="3203" w:type="dxa"/>
                        <w:vMerge/>
                        <w:tcBorders>
                          <w:top w:val="outset" w:sz="6" w:space="0" w:color="auto"/>
                          <w:left w:val="outset" w:sz="6" w:space="0" w:color="auto"/>
                          <w:bottom w:val="outset" w:sz="6" w:space="0" w:color="auto"/>
                          <w:right w:val="outset" w:sz="6" w:space="0" w:color="auto"/>
                        </w:tcBorders>
                        <w:vAlign w:val="center"/>
                        <w:hideMark/>
                      </w:tcPr>
                      <w:p w:rsidR="00143BA6" w:rsidRPr="001F3DCD" w:rsidRDefault="00143BA6" w:rsidP="00FC52A2">
                        <w:pPr>
                          <w:spacing w:after="0" w:line="240" w:lineRule="auto"/>
                          <w:rPr>
                            <w:rFonts w:ascii="Times New Roman" w:eastAsia="Times New Roman" w:hAnsi="Times New Roman" w:cs="Times New Roman"/>
                            <w:sz w:val="28"/>
                            <w:szCs w:val="28"/>
                            <w:lang w:val="en-US"/>
                          </w:rPr>
                        </w:pPr>
                      </w:p>
                    </w:tc>
                    <w:tc>
                      <w:tcPr>
                        <w:tcW w:w="1706"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lungime:</w:t>
                        </w:r>
                      </w:p>
                    </w:tc>
                    <w:tc>
                      <w:tcPr>
                        <w:tcW w:w="2691"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3,5 m</w:t>
                        </w:r>
                      </w:p>
                    </w:tc>
                  </w:tr>
                  <w:tr w:rsidR="00143BA6" w:rsidRPr="0095494E" w:rsidTr="00FC52A2">
                    <w:trPr>
                      <w:tblCellSpacing w:w="0" w:type="dxa"/>
                      <w:jc w:val="center"/>
                    </w:trPr>
                    <w:tc>
                      <w:tcPr>
                        <w:tcW w:w="3203" w:type="dxa"/>
                        <w:vMerge/>
                        <w:tcBorders>
                          <w:top w:val="outset" w:sz="6" w:space="0" w:color="auto"/>
                          <w:left w:val="outset" w:sz="6" w:space="0" w:color="auto"/>
                          <w:bottom w:val="outset" w:sz="6" w:space="0" w:color="auto"/>
                          <w:right w:val="outset" w:sz="6" w:space="0" w:color="auto"/>
                        </w:tcBorders>
                        <w:vAlign w:val="center"/>
                        <w:hideMark/>
                      </w:tcPr>
                      <w:p w:rsidR="00143BA6" w:rsidRPr="001F3DCD" w:rsidRDefault="00143BA6" w:rsidP="00FC52A2">
                        <w:pPr>
                          <w:spacing w:after="0" w:line="240" w:lineRule="auto"/>
                          <w:rPr>
                            <w:rFonts w:ascii="Times New Roman" w:eastAsia="Times New Roman" w:hAnsi="Times New Roman" w:cs="Times New Roman"/>
                            <w:sz w:val="28"/>
                            <w:szCs w:val="28"/>
                            <w:lang w:val="en-US"/>
                          </w:rPr>
                        </w:pPr>
                      </w:p>
                    </w:tc>
                    <w:tc>
                      <w:tcPr>
                        <w:tcW w:w="1706"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diametru:</w:t>
                        </w:r>
                      </w:p>
                    </w:tc>
                    <w:tc>
                      <w:tcPr>
                        <w:tcW w:w="2691"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3 mm</w:t>
                        </w:r>
                      </w:p>
                    </w:tc>
                  </w:tr>
                  <w:tr w:rsidR="00143BA6" w:rsidRPr="0095494E" w:rsidTr="00FC52A2">
                    <w:trPr>
                      <w:tblCellSpacing w:w="0" w:type="dxa"/>
                      <w:jc w:val="center"/>
                    </w:trPr>
                    <w:tc>
                      <w:tcPr>
                        <w:tcW w:w="4909" w:type="dxa"/>
                        <w:gridSpan w:val="2"/>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Curent punte catarometru:</w:t>
                        </w:r>
                      </w:p>
                    </w:tc>
                    <w:tc>
                      <w:tcPr>
                        <w:tcW w:w="2691"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150 mA</w:t>
                        </w:r>
                      </w:p>
                    </w:tc>
                  </w:tr>
                  <w:tr w:rsidR="00143BA6" w:rsidRPr="0095494E" w:rsidTr="00FC52A2">
                    <w:trPr>
                      <w:tblCellSpacing w:w="0" w:type="dxa"/>
                      <w:jc w:val="center"/>
                    </w:trPr>
                    <w:tc>
                      <w:tcPr>
                        <w:tcW w:w="4909" w:type="dxa"/>
                        <w:gridSpan w:val="2"/>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Gaz purtător:</w:t>
                        </w:r>
                      </w:p>
                    </w:tc>
                    <w:tc>
                      <w:tcPr>
                        <w:tcW w:w="2691"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heliu</w:t>
                        </w:r>
                      </w:p>
                    </w:tc>
                  </w:tr>
                  <w:tr w:rsidR="00143BA6" w:rsidRPr="0095494E" w:rsidTr="00FC52A2">
                    <w:trPr>
                      <w:tblCellSpacing w:w="0" w:type="dxa"/>
                      <w:jc w:val="center"/>
                    </w:trPr>
                    <w:tc>
                      <w:tcPr>
                        <w:tcW w:w="4909" w:type="dxa"/>
                        <w:gridSpan w:val="2"/>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presiune:</w:t>
                        </w:r>
                      </w:p>
                    </w:tc>
                    <w:tc>
                      <w:tcPr>
                        <w:tcW w:w="2691"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2,5 bari</w:t>
                        </w:r>
                      </w:p>
                    </w:tc>
                  </w:tr>
                  <w:tr w:rsidR="00143BA6" w:rsidRPr="0095494E" w:rsidTr="00FC52A2">
                    <w:trPr>
                      <w:tblCellSpacing w:w="0" w:type="dxa"/>
                      <w:jc w:val="center"/>
                    </w:trPr>
                    <w:tc>
                      <w:tcPr>
                        <w:tcW w:w="4909" w:type="dxa"/>
                        <w:gridSpan w:val="2"/>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debit:</w:t>
                        </w:r>
                      </w:p>
                    </w:tc>
                    <w:tc>
                      <w:tcPr>
                        <w:tcW w:w="2691"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45 ml/min.</w:t>
                        </w:r>
                      </w:p>
                    </w:tc>
                  </w:tr>
                  <w:tr w:rsidR="00143BA6" w:rsidRPr="0095494E" w:rsidTr="00FC52A2">
                    <w:trPr>
                      <w:tblCellSpacing w:w="0" w:type="dxa"/>
                      <w:jc w:val="center"/>
                    </w:trPr>
                    <w:tc>
                      <w:tcPr>
                        <w:tcW w:w="7600" w:type="dxa"/>
                        <w:gridSpan w:val="3"/>
                        <w:tcBorders>
                          <w:top w:val="outset" w:sz="6" w:space="0" w:color="auto"/>
                          <w:left w:val="outset" w:sz="6" w:space="0" w:color="auto"/>
                          <w:bottom w:val="outset" w:sz="6" w:space="0" w:color="auto"/>
                          <w:right w:val="outset" w:sz="6" w:space="0" w:color="auto"/>
                        </w:tcBorders>
                        <w:vAlign w:val="center"/>
                        <w:hideMark/>
                      </w:tcPr>
                      <w:p w:rsidR="00143BA6" w:rsidRPr="001F3DCD" w:rsidRDefault="00143BA6" w:rsidP="00FC52A2">
                        <w:pPr>
                          <w:spacing w:after="0" w:line="240" w:lineRule="auto"/>
                          <w:jc w:val="both"/>
                          <w:rPr>
                            <w:rFonts w:ascii="Times New Roman" w:eastAsia="Times New Roman" w:hAnsi="Times New Roman" w:cs="Times New Roman"/>
                            <w:b/>
                            <w:bCs/>
                            <w:sz w:val="28"/>
                            <w:szCs w:val="28"/>
                            <w:lang w:val="en-US"/>
                          </w:rPr>
                        </w:pPr>
                        <w:r w:rsidRPr="001F3DCD">
                          <w:rPr>
                            <w:rFonts w:ascii="Times New Roman" w:eastAsia="Times New Roman" w:hAnsi="Times New Roman" w:cs="Times New Roman"/>
                            <w:b/>
                            <w:bCs/>
                            <w:sz w:val="28"/>
                            <w:szCs w:val="28"/>
                            <w:lang w:val="en-US"/>
                          </w:rPr>
                          <w:t>Temperaturi:</w:t>
                        </w:r>
                      </w:p>
                    </w:tc>
                  </w:tr>
                  <w:tr w:rsidR="00143BA6" w:rsidRPr="0095494E" w:rsidTr="00FC52A2">
                    <w:trPr>
                      <w:tblCellSpacing w:w="0" w:type="dxa"/>
                      <w:jc w:val="center"/>
                    </w:trPr>
                    <w:tc>
                      <w:tcPr>
                        <w:tcW w:w="4909" w:type="dxa"/>
                        <w:gridSpan w:val="2"/>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injector:</w:t>
                        </w:r>
                      </w:p>
                    </w:tc>
                    <w:tc>
                      <w:tcPr>
                        <w:tcW w:w="2691"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150 °C</w:t>
                        </w:r>
                      </w:p>
                    </w:tc>
                  </w:tr>
                  <w:tr w:rsidR="00143BA6" w:rsidRPr="0095494E" w:rsidTr="00FC52A2">
                    <w:trPr>
                      <w:tblCellSpacing w:w="0" w:type="dxa"/>
                      <w:jc w:val="center"/>
                    </w:trPr>
                    <w:tc>
                      <w:tcPr>
                        <w:tcW w:w="4909" w:type="dxa"/>
                        <w:gridSpan w:val="2"/>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detector:</w:t>
                        </w:r>
                      </w:p>
                    </w:tc>
                    <w:tc>
                      <w:tcPr>
                        <w:tcW w:w="2691"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150 °C</w:t>
                        </w:r>
                      </w:p>
                    </w:tc>
                  </w:tr>
                  <w:tr w:rsidR="00143BA6" w:rsidRPr="0095494E" w:rsidTr="00FC52A2">
                    <w:trPr>
                      <w:tblCellSpacing w:w="0" w:type="dxa"/>
                      <w:jc w:val="center"/>
                    </w:trPr>
                    <w:tc>
                      <w:tcPr>
                        <w:tcW w:w="4909" w:type="dxa"/>
                        <w:gridSpan w:val="2"/>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încălzitor coloană:</w:t>
                        </w:r>
                      </w:p>
                    </w:tc>
                    <w:tc>
                      <w:tcPr>
                        <w:tcW w:w="2691"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65 °C</w:t>
                        </w:r>
                      </w:p>
                    </w:tc>
                  </w:tr>
                </w:tbl>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Măsurarea ariilor vârfurilor poate fi îmbunătă</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ită prin integrare electronică.</w:t>
                  </w:r>
                </w:p>
              </w:tc>
            </w:tr>
          </w:tbl>
          <w:p w:rsidR="00143BA6" w:rsidRPr="001F3DCD" w:rsidRDefault="00143BA6" w:rsidP="00FC52A2">
            <w:pPr>
              <w:spacing w:after="0" w:line="240" w:lineRule="auto"/>
              <w:rPr>
                <w:rFonts w:ascii="Times New Roman" w:eastAsia="Arial Unicode MS" w:hAnsi="Times New Roman" w:cs="Times New Roman"/>
                <w:sz w:val="28"/>
                <w:szCs w:val="28"/>
                <w:lang w:val="en-US"/>
              </w:rPr>
            </w:pP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630"/>
        <w:gridCol w:w="8724"/>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6.2.2.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Pentru probele fără aerosoli</w:t>
            </w:r>
          </w:p>
          <w:tbl>
            <w:tblPr>
              <w:tblW w:w="5000" w:type="pct"/>
              <w:tblCellSpacing w:w="0" w:type="dxa"/>
              <w:tblCellMar>
                <w:left w:w="0" w:type="dxa"/>
                <w:right w:w="0" w:type="dxa"/>
              </w:tblCellMar>
              <w:tblLook w:val="04A0"/>
            </w:tblPr>
            <w:tblGrid>
              <w:gridCol w:w="840"/>
              <w:gridCol w:w="788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6.2.2.1.</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 xml:space="preserve">Coloana se umple cu Chromosorb 105 sau Porapak QS </w:t>
                  </w:r>
                  <w:r w:rsidR="0095494E">
                    <w:rPr>
                      <w:rFonts w:ascii="Cambria Math" w:eastAsia="Times New Roman" w:hAnsi="Cambria Math" w:cs="Cambria Math"/>
                      <w:sz w:val="28"/>
                      <w:szCs w:val="28"/>
                      <w:lang w:val="en-US"/>
                    </w:rPr>
                    <w:t>ş</w:t>
                  </w:r>
                  <w:r w:rsidRPr="001F3DCD">
                    <w:rPr>
                      <w:rFonts w:ascii="Times New Roman" w:eastAsia="Times New Roman" w:hAnsi="Times New Roman" w:cs="Times New Roman"/>
                      <w:sz w:val="28"/>
                      <w:szCs w:val="28"/>
                      <w:lang w:val="en-US"/>
                    </w:rPr>
                    <w:t>i se folose</w:t>
                  </w:r>
                  <w:r w:rsidR="0095494E">
                    <w:rPr>
                      <w:rFonts w:ascii="Cambria Math" w:eastAsia="Times New Roman" w:hAnsi="Cambria Math" w:cs="Cambria Math"/>
                      <w:sz w:val="28"/>
                      <w:szCs w:val="28"/>
                      <w:lang w:val="en-US"/>
                    </w:rPr>
                    <w:t>ş</w:t>
                  </w:r>
                  <w:r w:rsidRPr="001F3DCD">
                    <w:rPr>
                      <w:rFonts w:ascii="Times New Roman" w:eastAsia="Times New Roman" w:hAnsi="Times New Roman" w:cs="Times New Roman"/>
                      <w:sz w:val="28"/>
                      <w:szCs w:val="28"/>
                      <w:lang w:val="en-US"/>
                    </w:rPr>
                    <w:t>te un detector cu ionizare cu flacără.</w:t>
                  </w:r>
                </w:p>
              </w:tc>
            </w:tr>
          </w:tbl>
          <w:p w:rsidR="00143BA6" w:rsidRPr="001F3DCD" w:rsidRDefault="00143BA6" w:rsidP="00FC52A2">
            <w:pPr>
              <w:spacing w:after="0" w:line="240" w:lineRule="auto"/>
              <w:rPr>
                <w:rFonts w:ascii="Times New Roman" w:eastAsia="Arial Unicode MS" w:hAnsi="Times New Roman" w:cs="Times New Roman"/>
                <w:vanish/>
                <w:sz w:val="28"/>
                <w:szCs w:val="28"/>
              </w:rPr>
            </w:pPr>
          </w:p>
          <w:tbl>
            <w:tblPr>
              <w:tblW w:w="5000" w:type="pct"/>
              <w:tblCellSpacing w:w="0" w:type="dxa"/>
              <w:tblCellMar>
                <w:left w:w="0" w:type="dxa"/>
                <w:right w:w="0" w:type="dxa"/>
              </w:tblCellMar>
              <w:tblLook w:val="04A0"/>
            </w:tblPr>
            <w:tblGrid>
              <w:gridCol w:w="840"/>
              <w:gridCol w:w="788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6.2.2.2.</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Coloana trebuie să realizeze o rezolu</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ie, R, egală sau mai bună decât 1,5 unde:</w:t>
                  </w:r>
                </w:p>
                <w:p w:rsidR="00143BA6" w:rsidRPr="001F3DCD" w:rsidRDefault="00143BA6" w:rsidP="00FC52A2">
                  <w:pPr>
                    <w:spacing w:after="0" w:line="240" w:lineRule="auto"/>
                    <w:jc w:val="center"/>
                    <w:rPr>
                      <w:rFonts w:ascii="Times New Roman" w:eastAsia="Times New Roman" w:hAnsi="Times New Roman" w:cs="Times New Roman"/>
                      <w:sz w:val="28"/>
                      <w:szCs w:val="28"/>
                    </w:rPr>
                  </w:pPr>
                  <w:r>
                    <w:rPr>
                      <w:noProof/>
                      <w:lang w:eastAsia="ru-RU"/>
                    </w:rPr>
                    <w:drawing>
                      <wp:inline distT="0" distB="0" distL="0" distR="0">
                        <wp:extent cx="1514475" cy="485775"/>
                        <wp:effectExtent l="19050" t="0" r="9525" b="0"/>
                        <wp:docPr id="228" name="Рисунок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pic:cNvPicPr>
                                  <a:picLocks noChangeAspect="1" noChangeArrowheads="1"/>
                                </pic:cNvPicPr>
                              </pic:nvPicPr>
                              <pic:blipFill>
                                <a:blip r:embed="rId118" cstate="print"/>
                                <a:srcRect/>
                                <a:stretch>
                                  <a:fillRect/>
                                </a:stretch>
                              </pic:blipFill>
                              <pic:spPr bwMode="auto">
                                <a:xfrm>
                                  <a:off x="0" y="0"/>
                                  <a:ext cx="1514475" cy="485775"/>
                                </a:xfrm>
                                <a:prstGeom prst="rect">
                                  <a:avLst/>
                                </a:prstGeom>
                                <a:noFill/>
                                <a:ln w="9525">
                                  <a:noFill/>
                                  <a:miter lim="800000"/>
                                  <a:headEnd/>
                                  <a:tailEnd/>
                                </a:ln>
                              </pic:spPr>
                            </pic:pic>
                          </a:graphicData>
                        </a:graphic>
                      </wp:inline>
                    </w:drawing>
                  </w:r>
                </w:p>
                <w:p w:rsidR="00143BA6" w:rsidRPr="00DD56E7" w:rsidRDefault="00143BA6" w:rsidP="00FC52A2">
                  <w:pPr>
                    <w:spacing w:after="0" w:line="240" w:lineRule="auto"/>
                    <w:jc w:val="both"/>
                    <w:rPr>
                      <w:rFonts w:ascii="Times New Roman" w:eastAsia="Times New Roman" w:hAnsi="Times New Roman" w:cs="Times New Roman"/>
                      <w:sz w:val="28"/>
                      <w:szCs w:val="28"/>
                      <w:lang w:val="en-US"/>
                    </w:rPr>
                  </w:pPr>
                  <w:r w:rsidRPr="00DD56E7">
                    <w:rPr>
                      <w:rFonts w:ascii="Times New Roman" w:eastAsia="Times New Roman" w:hAnsi="Times New Roman" w:cs="Times New Roman"/>
                      <w:sz w:val="28"/>
                      <w:szCs w:val="28"/>
                      <w:lang w:val="en-US"/>
                    </w:rPr>
                    <w:t>în care:</w:t>
                  </w:r>
                </w:p>
                <w:tbl>
                  <w:tblPr>
                    <w:tblW w:w="5000" w:type="pct"/>
                    <w:tblCellSpacing w:w="0" w:type="dxa"/>
                    <w:tblCellMar>
                      <w:left w:w="0" w:type="dxa"/>
                      <w:right w:w="0" w:type="dxa"/>
                    </w:tblCellMar>
                    <w:tblLook w:val="04A0"/>
                  </w:tblPr>
                  <w:tblGrid>
                    <w:gridCol w:w="882"/>
                    <w:gridCol w:w="198"/>
                    <w:gridCol w:w="6804"/>
                  </w:tblGrid>
                  <w:tr w:rsidR="00143BA6" w:rsidRPr="0095494E" w:rsidTr="00FC52A2">
                    <w:trPr>
                      <w:tblCellSpacing w:w="0" w:type="dxa"/>
                    </w:trPr>
                    <w:tc>
                      <w:tcPr>
                        <w:tcW w:w="0" w:type="auto"/>
                        <w:hideMark/>
                      </w:tcPr>
                      <w:p w:rsidR="00143BA6" w:rsidRPr="00DD56E7" w:rsidRDefault="00143BA6" w:rsidP="00FC52A2">
                        <w:pPr>
                          <w:spacing w:after="0" w:line="240" w:lineRule="auto"/>
                          <w:jc w:val="both"/>
                          <w:rPr>
                            <w:rFonts w:ascii="Times New Roman" w:eastAsia="Times New Roman" w:hAnsi="Times New Roman" w:cs="Times New Roman"/>
                            <w:sz w:val="28"/>
                            <w:szCs w:val="28"/>
                            <w:lang w:val="en-US"/>
                          </w:rPr>
                        </w:pPr>
                        <w:r w:rsidRPr="00DD56E7">
                          <w:rPr>
                            <w:rFonts w:ascii="Times New Roman" w:eastAsia="Times New Roman" w:hAnsi="Times New Roman" w:cs="Times New Roman"/>
                            <w:sz w:val="28"/>
                            <w:szCs w:val="28"/>
                            <w:lang w:val="en-US"/>
                          </w:rPr>
                          <w:t>r</w:t>
                        </w:r>
                        <w:r w:rsidRPr="00DD56E7">
                          <w:rPr>
                            <w:rFonts w:ascii="Times New Roman" w:eastAsia="Times New Roman" w:hAnsi="Times New Roman" w:cs="Times New Roman"/>
                            <w:sz w:val="28"/>
                            <w:szCs w:val="28"/>
                            <w:vertAlign w:val="subscript"/>
                            <w:lang w:val="en-US"/>
                          </w:rPr>
                          <w:t>1</w:t>
                        </w:r>
                        <w:r w:rsidRPr="00DD56E7">
                          <w:rPr>
                            <w:rFonts w:ascii="Times New Roman" w:eastAsia="Times New Roman" w:hAnsi="Times New Roman" w:cs="Times New Roman"/>
                            <w:sz w:val="28"/>
                            <w:szCs w:val="28"/>
                            <w:lang w:val="en-US"/>
                          </w:rPr>
                          <w:t> </w:t>
                        </w:r>
                        <w:r w:rsidR="0095494E">
                          <w:rPr>
                            <w:rFonts w:ascii="Cambria Math" w:eastAsia="Times New Roman" w:hAnsi="Cambria Math" w:cs="Cambria Math"/>
                            <w:sz w:val="28"/>
                            <w:szCs w:val="28"/>
                            <w:lang w:val="en-US"/>
                          </w:rPr>
                          <w:t>ş</w:t>
                        </w:r>
                        <w:r w:rsidRPr="00DD56E7">
                          <w:rPr>
                            <w:rFonts w:ascii="Times New Roman" w:eastAsia="Times New Roman" w:hAnsi="Times New Roman" w:cs="Times New Roman"/>
                            <w:sz w:val="28"/>
                            <w:szCs w:val="28"/>
                            <w:lang w:val="en-US"/>
                          </w:rPr>
                          <w:t>i r</w:t>
                        </w:r>
                        <w:r w:rsidRPr="00DD56E7">
                          <w:rPr>
                            <w:rFonts w:ascii="Times New Roman" w:eastAsia="Times New Roman" w:hAnsi="Times New Roman" w:cs="Times New Roman"/>
                            <w:sz w:val="28"/>
                            <w:szCs w:val="28"/>
                            <w:vertAlign w:val="subscript"/>
                            <w:lang w:val="en-US"/>
                          </w:rPr>
                          <w:t>2</w:t>
                        </w:r>
                      </w:p>
                    </w:tc>
                    <w:tc>
                      <w:tcPr>
                        <w:tcW w:w="0" w:type="auto"/>
                        <w:hideMark/>
                      </w:tcPr>
                      <w:p w:rsidR="00143BA6" w:rsidRPr="00DD56E7" w:rsidRDefault="00143BA6" w:rsidP="00FC52A2">
                        <w:pPr>
                          <w:spacing w:after="0" w:line="240" w:lineRule="auto"/>
                          <w:jc w:val="both"/>
                          <w:rPr>
                            <w:rFonts w:ascii="Times New Roman" w:eastAsia="Times New Roman" w:hAnsi="Times New Roman" w:cs="Times New Roman"/>
                            <w:sz w:val="28"/>
                            <w:szCs w:val="28"/>
                            <w:lang w:val="en-US"/>
                          </w:rPr>
                        </w:pPr>
                        <w:r w:rsidRPr="00DD56E7">
                          <w:rPr>
                            <w:rFonts w:ascii="Times New Roman" w:eastAsia="Times New Roman" w:hAnsi="Times New Roman" w:cs="Times New Roman"/>
                            <w:sz w:val="28"/>
                            <w:szCs w:val="28"/>
                            <w:lang w:val="en-US"/>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timpii de reten</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ie pentru două vârfuri, în minute,</w:t>
                        </w:r>
                      </w:p>
                    </w:tc>
                  </w:tr>
                </w:tbl>
                <w:p w:rsidR="00143BA6" w:rsidRPr="001F3DCD" w:rsidRDefault="00143BA6" w:rsidP="00FC52A2">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1007"/>
                    <w:gridCol w:w="172"/>
                    <w:gridCol w:w="6705"/>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w:t>
                        </w:r>
                        <w:r w:rsidRPr="001F3DCD">
                          <w:rPr>
                            <w:rFonts w:ascii="Times New Roman" w:eastAsia="Times New Roman" w:hAnsi="Times New Roman" w:cs="Times New Roman"/>
                            <w:sz w:val="28"/>
                            <w:szCs w:val="28"/>
                            <w:vertAlign w:val="subscript"/>
                          </w:rPr>
                          <w:t>1</w:t>
                        </w:r>
                        <w:r w:rsidRPr="001F3DCD">
                          <w:rPr>
                            <w:rFonts w:ascii="Times New Roman" w:eastAsia="Times New Roman" w:hAnsi="Times New Roman" w:cs="Times New Roman"/>
                            <w:sz w:val="28"/>
                            <w:szCs w:val="28"/>
                          </w:rPr>
                          <w:t> </w:t>
                        </w:r>
                        <w:r w:rsidR="0095494E">
                          <w:rPr>
                            <w:rFonts w:ascii="Cambria Math" w:eastAsia="Times New Roman" w:hAnsi="Cambria Math" w:cs="Cambria Math"/>
                            <w:sz w:val="28"/>
                            <w:szCs w:val="28"/>
                          </w:rPr>
                          <w:t>ş</w:t>
                        </w:r>
                        <w:r w:rsidRPr="001F3DCD">
                          <w:rPr>
                            <w:rFonts w:ascii="Times New Roman" w:eastAsia="Times New Roman" w:hAnsi="Times New Roman" w:cs="Times New Roman"/>
                            <w:sz w:val="28"/>
                            <w:szCs w:val="28"/>
                          </w:rPr>
                          <w:t>i w</w:t>
                        </w:r>
                        <w:r w:rsidRPr="001F3DCD">
                          <w:rPr>
                            <w:rFonts w:ascii="Times New Roman" w:eastAsia="Times New Roman" w:hAnsi="Times New Roman" w:cs="Times New Roman"/>
                            <w:sz w:val="28"/>
                            <w:szCs w:val="28"/>
                            <w:vertAlign w:val="subscript"/>
                          </w:rPr>
                          <w:t>2</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lă</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imea acelora</w:t>
                        </w:r>
                        <w:r w:rsidR="0095494E">
                          <w:rPr>
                            <w:rFonts w:ascii="Cambria Math" w:eastAsia="Times New Roman" w:hAnsi="Cambria Math" w:cs="Cambria Math"/>
                            <w:sz w:val="28"/>
                            <w:szCs w:val="28"/>
                          </w:rPr>
                          <w:t>ş</w:t>
                        </w:r>
                        <w:r w:rsidRPr="001F3DCD">
                          <w:rPr>
                            <w:rFonts w:ascii="Times New Roman" w:eastAsia="Times New Roman" w:hAnsi="Times New Roman" w:cs="Times New Roman"/>
                            <w:sz w:val="28"/>
                            <w:szCs w:val="28"/>
                          </w:rPr>
                          <w:t>i vârfuri la jumătatea înăl</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imii, în mm,</w:t>
                        </w:r>
                      </w:p>
                    </w:tc>
                  </w:tr>
                </w:tbl>
                <w:p w:rsidR="00143BA6" w:rsidRPr="001F3DCD" w:rsidRDefault="00143BA6" w:rsidP="00FC52A2">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381"/>
                    <w:gridCol w:w="298"/>
                    <w:gridCol w:w="7205"/>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viteza graficului, în mm pe minut.</w:t>
                        </w:r>
                      </w:p>
                    </w:tc>
                  </w:tr>
                </w:tbl>
                <w:p w:rsidR="00143BA6" w:rsidRPr="001F3DCD" w:rsidRDefault="00143BA6" w:rsidP="00FC52A2">
                  <w:pPr>
                    <w:spacing w:after="0" w:line="240" w:lineRule="auto"/>
                    <w:rPr>
                      <w:rFonts w:ascii="Times New Roman" w:eastAsia="Times New Roman" w:hAnsi="Times New Roman" w:cs="Times New Roman"/>
                      <w:sz w:val="28"/>
                      <w:szCs w:val="28"/>
                      <w:lang w:val="en-US"/>
                    </w:rPr>
                  </w:pPr>
                </w:p>
              </w:tc>
            </w:tr>
          </w:tbl>
          <w:p w:rsidR="00143BA6" w:rsidRPr="001F3DCD" w:rsidRDefault="00143BA6" w:rsidP="00FC52A2">
            <w:pPr>
              <w:spacing w:after="0" w:line="240" w:lineRule="auto"/>
              <w:rPr>
                <w:rFonts w:ascii="Times New Roman" w:eastAsia="Arial Unicode MS" w:hAnsi="Times New Roman" w:cs="Times New Roman"/>
                <w:vanish/>
                <w:sz w:val="28"/>
                <w:szCs w:val="28"/>
              </w:rPr>
            </w:pPr>
          </w:p>
          <w:tbl>
            <w:tblPr>
              <w:tblW w:w="5000" w:type="pct"/>
              <w:tblCellSpacing w:w="0" w:type="dxa"/>
              <w:tblCellMar>
                <w:left w:w="0" w:type="dxa"/>
                <w:right w:w="0" w:type="dxa"/>
              </w:tblCellMar>
              <w:tblLook w:val="04A0"/>
            </w:tblPr>
            <w:tblGrid>
              <w:gridCol w:w="903"/>
              <w:gridCol w:w="7821"/>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6.2.2.3.</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Condi</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iile care permit ob</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inerea acestei rezolu</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ii sunt:</w:t>
                  </w:r>
                </w:p>
                <w:tbl>
                  <w:tblPr>
                    <w:tblW w:w="7261"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3757"/>
                    <w:gridCol w:w="1194"/>
                    <w:gridCol w:w="2310"/>
                  </w:tblGrid>
                  <w:tr w:rsidR="00143BA6" w:rsidRPr="001F3DCD" w:rsidTr="00FC52A2">
                    <w:trPr>
                      <w:tblCellSpacing w:w="0" w:type="dxa"/>
                      <w:jc w:val="center"/>
                    </w:trPr>
                    <w:tc>
                      <w:tcPr>
                        <w:tcW w:w="3757" w:type="dxa"/>
                        <w:vMerge w:val="restart"/>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ind w:left="-1857" w:firstLine="1857"/>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Coloana</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material:</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o</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el inoxidabil</w:t>
                        </w:r>
                      </w:p>
                    </w:tc>
                  </w:tr>
                  <w:tr w:rsidR="00143BA6" w:rsidRPr="001F3DCD" w:rsidTr="00FC52A2">
                    <w:trPr>
                      <w:tblCellSpacing w:w="0" w:type="dxa"/>
                      <w:jc w:val="center"/>
                    </w:trPr>
                    <w:tc>
                      <w:tcPr>
                        <w:tcW w:w="3757" w:type="dxa"/>
                        <w:vMerge/>
                        <w:tcBorders>
                          <w:top w:val="outset" w:sz="6" w:space="0" w:color="auto"/>
                          <w:left w:val="outset" w:sz="6" w:space="0" w:color="auto"/>
                          <w:bottom w:val="outset" w:sz="6" w:space="0" w:color="auto"/>
                          <w:right w:val="outset" w:sz="6" w:space="0" w:color="auto"/>
                        </w:tcBorders>
                        <w:vAlign w:val="center"/>
                        <w:hideMark/>
                      </w:tcPr>
                      <w:p w:rsidR="00143BA6" w:rsidRPr="001F3DCD" w:rsidRDefault="00143BA6" w:rsidP="00FC52A2">
                        <w:pPr>
                          <w:spacing w:after="0" w:line="240" w:lineRule="auto"/>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lungime:</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2 m</w:t>
                        </w:r>
                      </w:p>
                    </w:tc>
                  </w:tr>
                  <w:tr w:rsidR="00143BA6" w:rsidRPr="001F3DCD" w:rsidTr="00FC52A2">
                    <w:trPr>
                      <w:tblCellSpacing w:w="0" w:type="dxa"/>
                      <w:jc w:val="center"/>
                    </w:trPr>
                    <w:tc>
                      <w:tcPr>
                        <w:tcW w:w="3757" w:type="dxa"/>
                        <w:vMerge/>
                        <w:tcBorders>
                          <w:top w:val="outset" w:sz="6" w:space="0" w:color="auto"/>
                          <w:left w:val="outset" w:sz="6" w:space="0" w:color="auto"/>
                          <w:bottom w:val="outset" w:sz="6" w:space="0" w:color="auto"/>
                          <w:right w:val="outset" w:sz="6" w:space="0" w:color="auto"/>
                        </w:tcBorders>
                        <w:vAlign w:val="center"/>
                        <w:hideMark/>
                      </w:tcPr>
                      <w:p w:rsidR="00143BA6" w:rsidRPr="001F3DCD" w:rsidRDefault="00143BA6" w:rsidP="00FC52A2">
                        <w:pPr>
                          <w:spacing w:after="0" w:line="240" w:lineRule="auto"/>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diametru:</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3 mm</w:t>
                        </w:r>
                      </w:p>
                    </w:tc>
                  </w:tr>
                  <w:tr w:rsidR="00143BA6" w:rsidRPr="001F3DCD" w:rsidTr="00FC52A2">
                    <w:trPr>
                      <w:tblCellSpacing w:w="0" w:type="dxa"/>
                      <w:jc w:val="center"/>
                    </w:trPr>
                    <w:tc>
                      <w:tcPr>
                        <w:tcW w:w="4951" w:type="dxa"/>
                        <w:gridSpan w:val="2"/>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Senzitivitate electrometru:</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8 × 10</w:t>
                        </w:r>
                        <w:r w:rsidRPr="001F3DCD">
                          <w:rPr>
                            <w:rFonts w:ascii="Times New Roman" w:eastAsia="Times New Roman" w:hAnsi="Times New Roman" w:cs="Times New Roman"/>
                            <w:sz w:val="28"/>
                            <w:szCs w:val="28"/>
                            <w:vertAlign w:val="superscript"/>
                          </w:rPr>
                          <w:t>-10</w:t>
                        </w:r>
                        <w:r w:rsidRPr="001F3DCD">
                          <w:rPr>
                            <w:rFonts w:ascii="Times New Roman" w:eastAsia="Times New Roman" w:hAnsi="Times New Roman" w:cs="Times New Roman"/>
                            <w:sz w:val="28"/>
                            <w:szCs w:val="28"/>
                          </w:rPr>
                          <w:t> A</w:t>
                        </w:r>
                      </w:p>
                    </w:tc>
                  </w:tr>
                  <w:tr w:rsidR="00143BA6" w:rsidRPr="001F3DCD" w:rsidTr="00FC52A2">
                    <w:trPr>
                      <w:tblCellSpacing w:w="0" w:type="dxa"/>
                      <w:jc w:val="center"/>
                    </w:trPr>
                    <w:tc>
                      <w:tcPr>
                        <w:tcW w:w="7261" w:type="dxa"/>
                        <w:gridSpan w:val="3"/>
                        <w:tcBorders>
                          <w:top w:val="outset" w:sz="6" w:space="0" w:color="auto"/>
                          <w:left w:val="outset" w:sz="6" w:space="0" w:color="auto"/>
                          <w:bottom w:val="outset" w:sz="6" w:space="0" w:color="auto"/>
                          <w:right w:val="outset" w:sz="6" w:space="0" w:color="auto"/>
                        </w:tcBorders>
                        <w:vAlign w:val="center"/>
                        <w:hideMark/>
                      </w:tcPr>
                      <w:p w:rsidR="00143BA6" w:rsidRPr="001F3DCD" w:rsidRDefault="00143BA6" w:rsidP="00FC52A2">
                        <w:pPr>
                          <w:spacing w:after="0" w:line="240" w:lineRule="auto"/>
                          <w:jc w:val="both"/>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Gaze:</w:t>
                        </w:r>
                      </w:p>
                    </w:tc>
                  </w:tr>
                  <w:tr w:rsidR="00143BA6" w:rsidRPr="001F3DCD" w:rsidTr="00FC52A2">
                    <w:trPr>
                      <w:tblCellSpacing w:w="0" w:type="dxa"/>
                      <w:jc w:val="center"/>
                    </w:trPr>
                    <w:tc>
                      <w:tcPr>
                        <w:tcW w:w="4951" w:type="dxa"/>
                        <w:gridSpan w:val="2"/>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purtător:</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azot</w:t>
                        </w:r>
                      </w:p>
                    </w:tc>
                  </w:tr>
                  <w:tr w:rsidR="00143BA6" w:rsidRPr="001F3DCD" w:rsidTr="00FC52A2">
                    <w:trPr>
                      <w:tblCellSpacing w:w="0" w:type="dxa"/>
                      <w:jc w:val="center"/>
                    </w:trPr>
                    <w:tc>
                      <w:tcPr>
                        <w:tcW w:w="4951" w:type="dxa"/>
                        <w:gridSpan w:val="2"/>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presiune:</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2,1 bari</w:t>
                        </w:r>
                      </w:p>
                    </w:tc>
                  </w:tr>
                  <w:tr w:rsidR="00143BA6" w:rsidRPr="001F3DCD" w:rsidTr="00FC52A2">
                    <w:trPr>
                      <w:tblCellSpacing w:w="0" w:type="dxa"/>
                      <w:jc w:val="center"/>
                    </w:trPr>
                    <w:tc>
                      <w:tcPr>
                        <w:tcW w:w="4951" w:type="dxa"/>
                        <w:gridSpan w:val="2"/>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debit:</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40 ml/min</w:t>
                        </w:r>
                      </w:p>
                    </w:tc>
                  </w:tr>
                  <w:tr w:rsidR="00143BA6" w:rsidRPr="001F3DCD" w:rsidTr="00FC52A2">
                    <w:trPr>
                      <w:tblCellSpacing w:w="0" w:type="dxa"/>
                      <w:jc w:val="center"/>
                    </w:trPr>
                    <w:tc>
                      <w:tcPr>
                        <w:tcW w:w="4951" w:type="dxa"/>
                        <w:gridSpan w:val="2"/>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Auxiliar:</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hidrogen</w:t>
                        </w:r>
                      </w:p>
                    </w:tc>
                  </w:tr>
                  <w:tr w:rsidR="00143BA6" w:rsidRPr="001F3DCD" w:rsidTr="00FC52A2">
                    <w:trPr>
                      <w:tblCellSpacing w:w="0" w:type="dxa"/>
                      <w:jc w:val="center"/>
                    </w:trPr>
                    <w:tc>
                      <w:tcPr>
                        <w:tcW w:w="4951" w:type="dxa"/>
                        <w:gridSpan w:val="2"/>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presiune:</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1,5 bar</w:t>
                        </w:r>
                      </w:p>
                    </w:tc>
                  </w:tr>
                  <w:tr w:rsidR="00143BA6" w:rsidRPr="001F3DCD" w:rsidTr="00FC52A2">
                    <w:trPr>
                      <w:tblCellSpacing w:w="0" w:type="dxa"/>
                      <w:jc w:val="center"/>
                    </w:trPr>
                    <w:tc>
                      <w:tcPr>
                        <w:tcW w:w="4951" w:type="dxa"/>
                        <w:gridSpan w:val="2"/>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debit:</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20 ml/min</w:t>
                        </w:r>
                      </w:p>
                    </w:tc>
                  </w:tr>
                  <w:tr w:rsidR="00143BA6" w:rsidRPr="001F3DCD" w:rsidTr="00FC52A2">
                    <w:trPr>
                      <w:tblCellSpacing w:w="0" w:type="dxa"/>
                      <w:jc w:val="center"/>
                    </w:trPr>
                    <w:tc>
                      <w:tcPr>
                        <w:tcW w:w="7261" w:type="dxa"/>
                        <w:gridSpan w:val="3"/>
                        <w:tcBorders>
                          <w:top w:val="outset" w:sz="6" w:space="0" w:color="auto"/>
                          <w:left w:val="outset" w:sz="6" w:space="0" w:color="auto"/>
                          <w:bottom w:val="outset" w:sz="6" w:space="0" w:color="auto"/>
                          <w:right w:val="outset" w:sz="6" w:space="0" w:color="auto"/>
                        </w:tcBorders>
                        <w:vAlign w:val="center"/>
                        <w:hideMark/>
                      </w:tcPr>
                      <w:p w:rsidR="00143BA6" w:rsidRPr="001F3DCD" w:rsidRDefault="00143BA6" w:rsidP="00FC52A2">
                        <w:pPr>
                          <w:spacing w:after="0" w:line="240" w:lineRule="auto"/>
                          <w:jc w:val="both"/>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lastRenderedPageBreak/>
                          <w:t>Temperaturi:</w:t>
                        </w:r>
                      </w:p>
                    </w:tc>
                  </w:tr>
                  <w:tr w:rsidR="00143BA6" w:rsidRPr="001F3DCD" w:rsidTr="00FC52A2">
                    <w:trPr>
                      <w:tblCellSpacing w:w="0" w:type="dxa"/>
                      <w:jc w:val="center"/>
                    </w:trPr>
                    <w:tc>
                      <w:tcPr>
                        <w:tcW w:w="4951" w:type="dxa"/>
                        <w:gridSpan w:val="2"/>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injector:</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150 °C</w:t>
                        </w:r>
                      </w:p>
                    </w:tc>
                  </w:tr>
                  <w:tr w:rsidR="00143BA6" w:rsidRPr="001F3DCD" w:rsidTr="00FC52A2">
                    <w:trPr>
                      <w:tblCellSpacing w:w="0" w:type="dxa"/>
                      <w:jc w:val="center"/>
                    </w:trPr>
                    <w:tc>
                      <w:tcPr>
                        <w:tcW w:w="4951" w:type="dxa"/>
                        <w:gridSpan w:val="2"/>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detector:</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230 °C</w:t>
                        </w:r>
                      </w:p>
                    </w:tc>
                  </w:tr>
                  <w:tr w:rsidR="00143BA6" w:rsidRPr="001F3DCD" w:rsidTr="00FC52A2">
                    <w:trPr>
                      <w:tblCellSpacing w:w="0" w:type="dxa"/>
                      <w:jc w:val="center"/>
                    </w:trPr>
                    <w:tc>
                      <w:tcPr>
                        <w:tcW w:w="4951" w:type="dxa"/>
                        <w:gridSpan w:val="2"/>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încălzitor coloană:</w:t>
                        </w:r>
                      </w:p>
                    </w:tc>
                    <w:tc>
                      <w:tcPr>
                        <w:tcW w:w="0" w:type="auto"/>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120 până la 130 °C.</w:t>
                        </w:r>
                      </w:p>
                    </w:tc>
                  </w:tr>
                </w:tbl>
                <w:p w:rsidR="00143BA6" w:rsidRPr="001F3DCD" w:rsidRDefault="00143BA6" w:rsidP="00FC52A2">
                  <w:pPr>
                    <w:spacing w:after="0" w:line="240" w:lineRule="auto"/>
                    <w:jc w:val="center"/>
                    <w:rPr>
                      <w:rFonts w:ascii="Times New Roman" w:eastAsia="Times New Roman" w:hAnsi="Times New Roman" w:cs="Times New Roman"/>
                      <w:sz w:val="28"/>
                      <w:szCs w:val="28"/>
                    </w:rPr>
                  </w:pPr>
                </w:p>
              </w:tc>
            </w:tr>
          </w:tbl>
          <w:p w:rsidR="00143BA6" w:rsidRPr="001F3DCD" w:rsidRDefault="00143BA6" w:rsidP="00FC52A2">
            <w:pPr>
              <w:spacing w:after="0" w:line="240" w:lineRule="auto"/>
              <w:rPr>
                <w:rFonts w:ascii="Times New Roman" w:eastAsia="Arial Unicode MS" w:hAnsi="Times New Roman" w:cs="Times New Roman"/>
                <w:sz w:val="28"/>
                <w:szCs w:val="28"/>
              </w:rPr>
            </w:pP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lastRenderedPageBreak/>
        <w:t>7.   GRAFIC STANDARD</w:t>
      </w: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7.1.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Pentru procedura prin cromatografie de gaze 6.2.1 (coloană Hallcomid M18), se folosesc următoarele amestecuri standard. Aceste amestecuri se prepară prin măsurare cu pipeta, dar se determină cantitatea exactă prin cântărirea imediată a pipetei sau flaconului după fiecare adăugare.</w:t>
            </w:r>
          </w:p>
          <w:tbl>
            <w:tblPr>
              <w:tblW w:w="8227"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2771"/>
              <w:gridCol w:w="1559"/>
              <w:gridCol w:w="1843"/>
              <w:gridCol w:w="2054"/>
            </w:tblGrid>
            <w:tr w:rsidR="00143BA6" w:rsidRPr="0095494E" w:rsidTr="00FC52A2">
              <w:trPr>
                <w:tblCellSpacing w:w="0" w:type="dxa"/>
                <w:jc w:val="center"/>
              </w:trPr>
              <w:tc>
                <w:tcPr>
                  <w:tcW w:w="2771"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Concentra</w:t>
                  </w:r>
                  <w:r w:rsidR="0095494E">
                    <w:rPr>
                      <w:rFonts w:ascii="Cambria Math" w:eastAsia="Times New Roman" w:hAnsi="Cambria Math" w:cs="Cambria Math"/>
                      <w:b/>
                      <w:bCs/>
                      <w:sz w:val="28"/>
                      <w:szCs w:val="28"/>
                    </w:rPr>
                    <w:t>ţ</w:t>
                  </w:r>
                  <w:r w:rsidRPr="001F3DCD">
                    <w:rPr>
                      <w:rFonts w:ascii="Times New Roman" w:eastAsia="Times New Roman" w:hAnsi="Times New Roman" w:cs="Times New Roman"/>
                      <w:b/>
                      <w:bCs/>
                      <w:sz w:val="28"/>
                      <w:szCs w:val="28"/>
                    </w:rPr>
                    <w:t>ie relativă</w:t>
                  </w:r>
                </w:p>
                <w:p w:rsidR="00143BA6" w:rsidRPr="001F3DCD" w:rsidRDefault="00143BA6" w:rsidP="00FC52A2">
                  <w:pPr>
                    <w:spacing w:after="0" w:line="240" w:lineRule="auto"/>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(m/m %)</w:t>
                  </w:r>
                </w:p>
              </w:tc>
              <w:tc>
                <w:tcPr>
                  <w:tcW w:w="1559"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Metanol</w:t>
                  </w:r>
                </w:p>
                <w:p w:rsidR="00143BA6" w:rsidRPr="001F3DCD" w:rsidRDefault="00143BA6" w:rsidP="00FC52A2">
                  <w:pPr>
                    <w:spacing w:after="0" w:line="240" w:lineRule="auto"/>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(ml)</w:t>
                  </w:r>
                </w:p>
              </w:tc>
              <w:tc>
                <w:tcPr>
                  <w:tcW w:w="1843"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Etanol sau 2-propanol</w:t>
                  </w:r>
                </w:p>
                <w:p w:rsidR="00143BA6" w:rsidRPr="001F3DCD" w:rsidRDefault="00143BA6" w:rsidP="00FC52A2">
                  <w:pPr>
                    <w:spacing w:after="0" w:line="240" w:lineRule="auto"/>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(ml)</w:t>
                  </w:r>
                </w:p>
              </w:tc>
              <w:tc>
                <w:tcPr>
                  <w:tcW w:w="2054"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b/>
                      <w:bCs/>
                      <w:sz w:val="28"/>
                      <w:szCs w:val="28"/>
                      <w:lang w:val="en-US"/>
                    </w:rPr>
                  </w:pPr>
                  <w:r w:rsidRPr="001F3DCD">
                    <w:rPr>
                      <w:rFonts w:ascii="Times New Roman" w:eastAsia="Times New Roman" w:hAnsi="Times New Roman" w:cs="Times New Roman"/>
                      <w:b/>
                      <w:bCs/>
                      <w:sz w:val="28"/>
                      <w:szCs w:val="28"/>
                      <w:lang w:val="en-US"/>
                    </w:rPr>
                    <w:t>Cloroform adăugat până la un volum de</w:t>
                  </w:r>
                </w:p>
              </w:tc>
            </w:tr>
            <w:tr w:rsidR="00143BA6" w:rsidRPr="0095494E" w:rsidTr="00FC52A2">
              <w:trPr>
                <w:tblCellSpacing w:w="0" w:type="dxa"/>
                <w:jc w:val="center"/>
              </w:trPr>
              <w:tc>
                <w:tcPr>
                  <w:tcW w:w="2771"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aproximativ 2,5 %</w:t>
                  </w:r>
                </w:p>
              </w:tc>
              <w:tc>
                <w:tcPr>
                  <w:tcW w:w="1559"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0,5</w:t>
                  </w:r>
                </w:p>
              </w:tc>
              <w:tc>
                <w:tcPr>
                  <w:tcW w:w="1843"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20</w:t>
                  </w:r>
                </w:p>
              </w:tc>
              <w:tc>
                <w:tcPr>
                  <w:tcW w:w="2054"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100 ml</w:t>
                  </w:r>
                </w:p>
              </w:tc>
            </w:tr>
            <w:tr w:rsidR="00143BA6" w:rsidRPr="0095494E" w:rsidTr="00FC52A2">
              <w:trPr>
                <w:tblCellSpacing w:w="0" w:type="dxa"/>
                <w:jc w:val="center"/>
              </w:trPr>
              <w:tc>
                <w:tcPr>
                  <w:tcW w:w="2771"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aproximativ 5,0 %</w:t>
                  </w:r>
                </w:p>
              </w:tc>
              <w:tc>
                <w:tcPr>
                  <w:tcW w:w="1559"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1,0</w:t>
                  </w:r>
                </w:p>
              </w:tc>
              <w:tc>
                <w:tcPr>
                  <w:tcW w:w="1843"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20</w:t>
                  </w:r>
                </w:p>
              </w:tc>
              <w:tc>
                <w:tcPr>
                  <w:tcW w:w="2054"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100 ml</w:t>
                  </w:r>
                </w:p>
              </w:tc>
            </w:tr>
            <w:tr w:rsidR="00143BA6" w:rsidRPr="0095494E" w:rsidTr="00FC52A2">
              <w:trPr>
                <w:tblCellSpacing w:w="0" w:type="dxa"/>
                <w:jc w:val="center"/>
              </w:trPr>
              <w:tc>
                <w:tcPr>
                  <w:tcW w:w="2771"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aproximativ 7,5 %</w:t>
                  </w:r>
                </w:p>
              </w:tc>
              <w:tc>
                <w:tcPr>
                  <w:tcW w:w="1559"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1,5</w:t>
                  </w:r>
                </w:p>
              </w:tc>
              <w:tc>
                <w:tcPr>
                  <w:tcW w:w="1843"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20</w:t>
                  </w:r>
                </w:p>
              </w:tc>
              <w:tc>
                <w:tcPr>
                  <w:tcW w:w="2054"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100 ml</w:t>
                  </w:r>
                </w:p>
              </w:tc>
            </w:tr>
            <w:tr w:rsidR="00143BA6" w:rsidRPr="0095494E" w:rsidTr="00FC52A2">
              <w:trPr>
                <w:tblCellSpacing w:w="0" w:type="dxa"/>
                <w:jc w:val="center"/>
              </w:trPr>
              <w:tc>
                <w:tcPr>
                  <w:tcW w:w="2771"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aproximativ 10,0 %</w:t>
                  </w:r>
                </w:p>
              </w:tc>
              <w:tc>
                <w:tcPr>
                  <w:tcW w:w="1559"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2,0</w:t>
                  </w:r>
                </w:p>
              </w:tc>
              <w:tc>
                <w:tcPr>
                  <w:tcW w:w="1843"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20</w:t>
                  </w:r>
                </w:p>
              </w:tc>
              <w:tc>
                <w:tcPr>
                  <w:tcW w:w="2054"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100 ml</w:t>
                  </w:r>
                </w:p>
              </w:tc>
            </w:tr>
          </w:tbl>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Se injectează 2 până la 3 </w:t>
            </w:r>
            <w:r w:rsidRPr="001F3DCD">
              <w:rPr>
                <w:rFonts w:ascii="Times New Roman" w:eastAsia="Arial Unicode MS" w:hAnsi="Times New Roman" w:cs="Times New Roman"/>
                <w:sz w:val="28"/>
                <w:szCs w:val="28"/>
              </w:rPr>
              <w:t>μ</w:t>
            </w:r>
            <w:r w:rsidRPr="001F3DCD">
              <w:rPr>
                <w:rFonts w:ascii="Times New Roman" w:eastAsia="Arial Unicode MS" w:hAnsi="Times New Roman" w:cs="Times New Roman"/>
                <w:sz w:val="28"/>
                <w:szCs w:val="28"/>
                <w:lang w:val="en-US"/>
              </w:rPr>
              <w:t>l în cromatograf, în condi</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iile de la punctul 6.2.1.</w:t>
            </w:r>
          </w:p>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lang w:val="en-US"/>
              </w:rPr>
              <w:t xml:space="preserve">Se calculează raportul ariilor vârfurilor (metanol/etanol) sau (metanol/2-propanol) pentru fiecare amestec. </w:t>
            </w:r>
            <w:r w:rsidRPr="001F3DCD">
              <w:rPr>
                <w:rFonts w:ascii="Times New Roman" w:eastAsia="Arial Unicode MS" w:hAnsi="Times New Roman" w:cs="Times New Roman"/>
                <w:sz w:val="28"/>
                <w:szCs w:val="28"/>
              </w:rPr>
              <w:t>Se trasează graficul standard folosind:</w:t>
            </w:r>
          </w:p>
          <w:p w:rsidR="00143BA6" w:rsidRPr="001F3DCD" w:rsidRDefault="00143BA6" w:rsidP="00FC52A2">
            <w:pPr>
              <w:spacing w:after="0" w:line="240" w:lineRule="auto"/>
              <w:jc w:val="center"/>
              <w:rPr>
                <w:rFonts w:ascii="Times New Roman" w:eastAsia="Arial Unicode MS" w:hAnsi="Times New Roman" w:cs="Times New Roman"/>
                <w:sz w:val="28"/>
                <w:szCs w:val="28"/>
              </w:rPr>
            </w:pPr>
          </w:p>
          <w:tbl>
            <w:tblPr>
              <w:tblW w:w="6750"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1080"/>
              <w:gridCol w:w="5670"/>
            </w:tblGrid>
            <w:tr w:rsidR="00143BA6" w:rsidRPr="0095494E" w:rsidTr="00FC52A2">
              <w:trPr>
                <w:tblCellSpacing w:w="0" w:type="dxa"/>
                <w:jc w:val="center"/>
              </w:trPr>
              <w:tc>
                <w:tcPr>
                  <w:tcW w:w="1080"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axa X:</w:t>
                  </w:r>
                </w:p>
              </w:tc>
              <w:tc>
                <w:tcPr>
                  <w:tcW w:w="5670"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 metanol fa</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ă de etanol sau 2propanol,</w:t>
                  </w:r>
                </w:p>
              </w:tc>
            </w:tr>
            <w:tr w:rsidR="00143BA6" w:rsidRPr="0095494E" w:rsidTr="00FC52A2">
              <w:trPr>
                <w:tblCellSpacing w:w="0" w:type="dxa"/>
                <w:jc w:val="center"/>
              </w:trPr>
              <w:tc>
                <w:tcPr>
                  <w:tcW w:w="1080"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axa Y:</w:t>
                  </w:r>
                </w:p>
              </w:tc>
              <w:tc>
                <w:tcPr>
                  <w:tcW w:w="5670"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raportul ariilor vârfurilor (metanol/etanol) sau (metanol/2propanol).</w:t>
                  </w:r>
                </w:p>
              </w:tc>
            </w:tr>
          </w:tbl>
          <w:p w:rsidR="00143BA6" w:rsidRPr="001F3DCD" w:rsidRDefault="00143BA6" w:rsidP="00FC52A2">
            <w:pPr>
              <w:spacing w:after="0" w:line="240" w:lineRule="auto"/>
              <w:jc w:val="center"/>
              <w:rPr>
                <w:rFonts w:ascii="Times New Roman" w:eastAsia="Arial Unicode MS" w:hAnsi="Times New Roman" w:cs="Times New Roman"/>
                <w:sz w:val="28"/>
                <w:szCs w:val="28"/>
                <w:lang w:val="en-US"/>
              </w:rPr>
            </w:pP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20"/>
        <w:gridCol w:w="893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7.2.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Pentru procedura prin cromatografie de gaze 6.2.2 (Porapak QS sau Chromosorb 105) se folosesc următoarele amestecuri standard. Aceste amestecuri se prepară prin măsurare cu pipeta, dar se determină cantitatea exactă prin cântărirea imediată a pipetei sau flaconului după fiecare adăugare.</w:t>
            </w:r>
          </w:p>
          <w:p w:rsidR="00143BA6" w:rsidRPr="001F3DCD" w:rsidRDefault="00143BA6" w:rsidP="00FC52A2">
            <w:pPr>
              <w:spacing w:after="0" w:line="240" w:lineRule="auto"/>
              <w:jc w:val="center"/>
              <w:rPr>
                <w:rFonts w:ascii="Times New Roman" w:eastAsia="Arial Unicode MS" w:hAnsi="Times New Roman" w:cs="Times New Roman"/>
                <w:sz w:val="28"/>
                <w:szCs w:val="28"/>
                <w:lang w:val="en-US"/>
              </w:rPr>
            </w:pPr>
          </w:p>
          <w:tbl>
            <w:tblPr>
              <w:tblW w:w="8446"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3022"/>
              <w:gridCol w:w="1559"/>
              <w:gridCol w:w="1707"/>
              <w:gridCol w:w="2158"/>
            </w:tblGrid>
            <w:tr w:rsidR="00143BA6" w:rsidRPr="0095494E" w:rsidTr="00FC52A2">
              <w:trPr>
                <w:tblCellSpacing w:w="0" w:type="dxa"/>
                <w:jc w:val="center"/>
              </w:trPr>
              <w:tc>
                <w:tcPr>
                  <w:tcW w:w="3022"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Concentra</w:t>
                  </w:r>
                  <w:r w:rsidR="0095494E">
                    <w:rPr>
                      <w:rFonts w:ascii="Cambria Math" w:eastAsia="Times New Roman" w:hAnsi="Cambria Math" w:cs="Cambria Math"/>
                      <w:b/>
                      <w:bCs/>
                      <w:sz w:val="28"/>
                      <w:szCs w:val="28"/>
                    </w:rPr>
                    <w:t>ţ</w:t>
                  </w:r>
                  <w:r w:rsidRPr="001F3DCD">
                    <w:rPr>
                      <w:rFonts w:ascii="Times New Roman" w:eastAsia="Times New Roman" w:hAnsi="Times New Roman" w:cs="Times New Roman"/>
                      <w:b/>
                      <w:bCs/>
                      <w:sz w:val="28"/>
                      <w:szCs w:val="28"/>
                    </w:rPr>
                    <w:t>ie relativă</w:t>
                  </w:r>
                </w:p>
                <w:p w:rsidR="00143BA6" w:rsidRPr="001F3DCD" w:rsidRDefault="00143BA6" w:rsidP="00FC52A2">
                  <w:pPr>
                    <w:spacing w:after="0" w:line="240" w:lineRule="auto"/>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(m/m %)</w:t>
                  </w:r>
                </w:p>
              </w:tc>
              <w:tc>
                <w:tcPr>
                  <w:tcW w:w="1559"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Metanol</w:t>
                  </w:r>
                </w:p>
                <w:p w:rsidR="00143BA6" w:rsidRPr="001F3DCD" w:rsidRDefault="00143BA6" w:rsidP="00FC52A2">
                  <w:pPr>
                    <w:spacing w:after="0" w:line="240" w:lineRule="auto"/>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(μl)</w:t>
                  </w:r>
                </w:p>
              </w:tc>
              <w:tc>
                <w:tcPr>
                  <w:tcW w:w="1707"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Etanol sau 2- propanol</w:t>
                  </w:r>
                </w:p>
                <w:p w:rsidR="00143BA6" w:rsidRPr="001F3DCD" w:rsidRDefault="00143BA6" w:rsidP="00FC52A2">
                  <w:pPr>
                    <w:spacing w:after="0" w:line="240" w:lineRule="auto"/>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(ml)</w:t>
                  </w:r>
                </w:p>
              </w:tc>
              <w:tc>
                <w:tcPr>
                  <w:tcW w:w="2158"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b/>
                      <w:bCs/>
                      <w:sz w:val="28"/>
                      <w:szCs w:val="28"/>
                      <w:lang w:val="en-US"/>
                    </w:rPr>
                  </w:pPr>
                  <w:r w:rsidRPr="001F3DCD">
                    <w:rPr>
                      <w:rFonts w:ascii="Times New Roman" w:eastAsia="Times New Roman" w:hAnsi="Times New Roman" w:cs="Times New Roman"/>
                      <w:b/>
                      <w:bCs/>
                      <w:sz w:val="28"/>
                      <w:szCs w:val="28"/>
                      <w:lang w:val="en-US"/>
                    </w:rPr>
                    <w:t>Apă adăugată până la un volum de</w:t>
                  </w:r>
                </w:p>
              </w:tc>
            </w:tr>
            <w:tr w:rsidR="00143BA6" w:rsidRPr="0095494E" w:rsidTr="00FC52A2">
              <w:trPr>
                <w:tblCellSpacing w:w="0" w:type="dxa"/>
                <w:jc w:val="center"/>
              </w:trPr>
              <w:tc>
                <w:tcPr>
                  <w:tcW w:w="3022"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aproximativ 2,5 %</w:t>
                  </w:r>
                </w:p>
              </w:tc>
              <w:tc>
                <w:tcPr>
                  <w:tcW w:w="1559"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50</w:t>
                  </w:r>
                </w:p>
              </w:tc>
              <w:tc>
                <w:tcPr>
                  <w:tcW w:w="1707"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2</w:t>
                  </w:r>
                </w:p>
              </w:tc>
              <w:tc>
                <w:tcPr>
                  <w:tcW w:w="2158"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100 ml</w:t>
                  </w:r>
                </w:p>
              </w:tc>
            </w:tr>
            <w:tr w:rsidR="00143BA6" w:rsidRPr="0095494E" w:rsidTr="00FC52A2">
              <w:trPr>
                <w:tblCellSpacing w:w="0" w:type="dxa"/>
                <w:jc w:val="center"/>
              </w:trPr>
              <w:tc>
                <w:tcPr>
                  <w:tcW w:w="3022"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aproximativ 5,0 %</w:t>
                  </w:r>
                </w:p>
              </w:tc>
              <w:tc>
                <w:tcPr>
                  <w:tcW w:w="1559"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100</w:t>
                  </w:r>
                </w:p>
              </w:tc>
              <w:tc>
                <w:tcPr>
                  <w:tcW w:w="1707"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2</w:t>
                  </w:r>
                </w:p>
              </w:tc>
              <w:tc>
                <w:tcPr>
                  <w:tcW w:w="2158"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100 ml</w:t>
                  </w:r>
                </w:p>
              </w:tc>
            </w:tr>
            <w:tr w:rsidR="00143BA6" w:rsidRPr="0095494E" w:rsidTr="00FC52A2">
              <w:trPr>
                <w:tblCellSpacing w:w="0" w:type="dxa"/>
                <w:jc w:val="center"/>
              </w:trPr>
              <w:tc>
                <w:tcPr>
                  <w:tcW w:w="3022"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aproximativ 7,5 %</w:t>
                  </w:r>
                </w:p>
              </w:tc>
              <w:tc>
                <w:tcPr>
                  <w:tcW w:w="1559"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150</w:t>
                  </w:r>
                </w:p>
              </w:tc>
              <w:tc>
                <w:tcPr>
                  <w:tcW w:w="1707"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2</w:t>
                  </w:r>
                </w:p>
              </w:tc>
              <w:tc>
                <w:tcPr>
                  <w:tcW w:w="2158"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100 ml</w:t>
                  </w:r>
                </w:p>
              </w:tc>
            </w:tr>
            <w:tr w:rsidR="00143BA6" w:rsidRPr="0095494E" w:rsidTr="00FC52A2">
              <w:trPr>
                <w:tblCellSpacing w:w="0" w:type="dxa"/>
                <w:jc w:val="center"/>
              </w:trPr>
              <w:tc>
                <w:tcPr>
                  <w:tcW w:w="3022"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aproximativ 10,0 %</w:t>
                  </w:r>
                </w:p>
              </w:tc>
              <w:tc>
                <w:tcPr>
                  <w:tcW w:w="1559"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200</w:t>
                  </w:r>
                </w:p>
              </w:tc>
              <w:tc>
                <w:tcPr>
                  <w:tcW w:w="1707"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2</w:t>
                  </w:r>
                </w:p>
              </w:tc>
              <w:tc>
                <w:tcPr>
                  <w:tcW w:w="2158"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100 ml</w:t>
                  </w:r>
                </w:p>
              </w:tc>
            </w:tr>
          </w:tbl>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 xml:space="preserve">Se injectează 2 până la 3 </w:t>
            </w:r>
            <w:r w:rsidRPr="001F3DCD">
              <w:rPr>
                <w:rFonts w:ascii="Times New Roman" w:eastAsia="Arial Unicode MS" w:hAnsi="Times New Roman" w:cs="Times New Roman"/>
                <w:sz w:val="28"/>
                <w:szCs w:val="28"/>
              </w:rPr>
              <w:t>μ</w:t>
            </w:r>
            <w:r w:rsidRPr="001F3DCD">
              <w:rPr>
                <w:rFonts w:ascii="Times New Roman" w:eastAsia="Arial Unicode MS" w:hAnsi="Times New Roman" w:cs="Times New Roman"/>
                <w:sz w:val="28"/>
                <w:szCs w:val="28"/>
                <w:lang w:val="en-US"/>
              </w:rPr>
              <w:t>l în cromatograf, în condi</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iile de la punctul 6.2.2.</w:t>
            </w:r>
          </w:p>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lang w:val="en-US"/>
              </w:rPr>
              <w:t xml:space="preserve">Se calculează raportul ariilor vârfurilor (metanol/etanol) sau (metanol/2-propanol) pentru fiecare amestec. </w:t>
            </w:r>
            <w:r w:rsidRPr="001F3DCD">
              <w:rPr>
                <w:rFonts w:ascii="Times New Roman" w:eastAsia="Arial Unicode MS" w:hAnsi="Times New Roman" w:cs="Times New Roman"/>
                <w:sz w:val="28"/>
                <w:szCs w:val="28"/>
              </w:rPr>
              <w:t>Se trasează graficul standard folosind:</w:t>
            </w:r>
          </w:p>
          <w:p w:rsidR="00143BA6" w:rsidRPr="001F3DCD" w:rsidRDefault="00143BA6" w:rsidP="00FC52A2">
            <w:pPr>
              <w:spacing w:after="0" w:line="240" w:lineRule="auto"/>
              <w:rPr>
                <w:rFonts w:ascii="Times New Roman" w:eastAsia="Arial Unicode MS" w:hAnsi="Times New Roman" w:cs="Times New Roman"/>
                <w:sz w:val="28"/>
                <w:szCs w:val="28"/>
              </w:rPr>
            </w:pPr>
          </w:p>
          <w:tbl>
            <w:tblPr>
              <w:tblW w:w="7197"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980"/>
              <w:gridCol w:w="6217"/>
            </w:tblGrid>
            <w:tr w:rsidR="00143BA6" w:rsidRPr="0095494E" w:rsidTr="00FC52A2">
              <w:trPr>
                <w:tblCellSpacing w:w="0" w:type="dxa"/>
                <w:jc w:val="center"/>
              </w:trPr>
              <w:tc>
                <w:tcPr>
                  <w:tcW w:w="980"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axa X:</w:t>
                  </w:r>
                </w:p>
              </w:tc>
              <w:tc>
                <w:tcPr>
                  <w:tcW w:w="6217"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 metanol fa</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ă de etanol sau 2propanol,</w:t>
                  </w:r>
                </w:p>
              </w:tc>
            </w:tr>
            <w:tr w:rsidR="00143BA6" w:rsidRPr="0095494E" w:rsidTr="00FC52A2">
              <w:trPr>
                <w:tblCellSpacing w:w="0" w:type="dxa"/>
                <w:jc w:val="center"/>
              </w:trPr>
              <w:tc>
                <w:tcPr>
                  <w:tcW w:w="980"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axa Y:</w:t>
                  </w:r>
                </w:p>
              </w:tc>
              <w:tc>
                <w:tcPr>
                  <w:tcW w:w="6217" w:type="dxa"/>
                  <w:tcBorders>
                    <w:top w:val="outset" w:sz="6" w:space="0" w:color="auto"/>
                    <w:left w:val="outset" w:sz="6" w:space="0" w:color="auto"/>
                    <w:bottom w:val="outset" w:sz="6" w:space="0" w:color="auto"/>
                    <w:right w:val="outset" w:sz="6" w:space="0" w:color="auto"/>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raportul ariilor vârfurilor (metanol/etanol) sau (metanol/2propanol).</w:t>
                  </w:r>
                </w:p>
              </w:tc>
            </w:tr>
          </w:tbl>
          <w:p w:rsidR="00143BA6" w:rsidRPr="001F3DCD" w:rsidRDefault="00143BA6" w:rsidP="00FC52A2">
            <w:pPr>
              <w:spacing w:after="0" w:line="240" w:lineRule="auto"/>
              <w:jc w:val="center"/>
              <w:rPr>
                <w:rFonts w:ascii="Times New Roman" w:eastAsia="Arial Unicode MS" w:hAnsi="Times New Roman" w:cs="Times New Roman"/>
                <w:sz w:val="28"/>
                <w:szCs w:val="28"/>
                <w:lang w:val="en-US"/>
              </w:rPr>
            </w:pPr>
          </w:p>
        </w:tc>
      </w:tr>
    </w:tbl>
    <w:p w:rsidR="00143BA6" w:rsidRPr="00F70122" w:rsidRDefault="00143BA6" w:rsidP="00143BA6">
      <w:pPr>
        <w:spacing w:after="0" w:line="240" w:lineRule="auto"/>
        <w:rPr>
          <w:rFonts w:ascii="Times New Roman" w:eastAsia="Times New Roman" w:hAnsi="Times New Roman" w:cs="Times New Roman"/>
          <w:vanish/>
          <w:sz w:val="28"/>
          <w:szCs w:val="28"/>
          <w:lang w:val="en-US"/>
        </w:rPr>
      </w:pPr>
    </w:p>
    <w:tbl>
      <w:tblPr>
        <w:tblW w:w="5000" w:type="pct"/>
        <w:tblCellSpacing w:w="0" w:type="dxa"/>
        <w:tblCellMar>
          <w:left w:w="0" w:type="dxa"/>
          <w:right w:w="0" w:type="dxa"/>
        </w:tblCellMar>
        <w:tblLook w:val="04A0"/>
      </w:tblPr>
      <w:tblGrid>
        <w:gridCol w:w="698"/>
        <w:gridCol w:w="8656"/>
      </w:tblGrid>
      <w:tr w:rsidR="00143BA6" w:rsidRPr="0095494E" w:rsidTr="00FC52A2">
        <w:trPr>
          <w:tblCellSpacing w:w="0" w:type="dxa"/>
        </w:trPr>
        <w:tc>
          <w:tcPr>
            <w:tcW w:w="0" w:type="auto"/>
            <w:hideMark/>
          </w:tcPr>
          <w:p w:rsidR="00143BA6" w:rsidRDefault="00143BA6" w:rsidP="00FC52A2">
            <w:pPr>
              <w:spacing w:after="0" w:line="240" w:lineRule="auto"/>
              <w:jc w:val="both"/>
              <w:rPr>
                <w:rFonts w:ascii="Times New Roman" w:eastAsia="Arial Unicode MS" w:hAnsi="Times New Roman" w:cs="Times New Roman"/>
                <w:sz w:val="28"/>
                <w:szCs w:val="28"/>
                <w:lang w:val="ro-RO"/>
              </w:rPr>
            </w:pPr>
          </w:p>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lastRenderedPageBreak/>
              <w:t>7.3.</w:t>
            </w:r>
          </w:p>
        </w:tc>
        <w:tc>
          <w:tcPr>
            <w:tcW w:w="0" w:type="auto"/>
            <w:hideMark/>
          </w:tcPr>
          <w:p w:rsidR="00143BA6" w:rsidRDefault="00143BA6" w:rsidP="00FC52A2">
            <w:pPr>
              <w:spacing w:after="0" w:line="240" w:lineRule="auto"/>
              <w:jc w:val="both"/>
              <w:rPr>
                <w:rFonts w:ascii="Times New Roman" w:eastAsia="Arial Unicode MS" w:hAnsi="Times New Roman" w:cs="Times New Roman"/>
                <w:sz w:val="28"/>
                <w:szCs w:val="28"/>
                <w:lang w:val="en-US"/>
              </w:rPr>
            </w:pPr>
          </w:p>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lastRenderedPageBreak/>
              <w:t>Graficul standard trebuie să fie o linie dreaptă.</w:t>
            </w:r>
          </w:p>
        </w:tc>
      </w:tr>
    </w:tbl>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lastRenderedPageBreak/>
        <w:t>8.   REPETABILITATE (</w:t>
      </w:r>
      <w:hyperlink r:id="rId122" w:history="1">
        <w:r w:rsidRPr="001F3DCD">
          <w:rPr>
            <w:rFonts w:ascii="Times New Roman" w:eastAsia="Arial Unicode MS" w:hAnsi="Times New Roman" w:cs="Times New Roman"/>
            <w:b/>
            <w:bCs/>
            <w:color w:val="0000FF"/>
            <w:sz w:val="28"/>
            <w:szCs w:val="28"/>
            <w:u w:val="single"/>
            <w:lang w:val="en-US"/>
          </w:rPr>
          <w:t> </w:t>
        </w:r>
        <w:r>
          <w:rPr>
            <w:rFonts w:ascii="Times New Roman" w:eastAsia="Arial Unicode MS" w:hAnsi="Times New Roman" w:cs="Times New Roman"/>
            <w:b/>
            <w:bCs/>
            <w:color w:val="0000FF"/>
            <w:sz w:val="28"/>
            <w:szCs w:val="28"/>
            <w:u w:val="single"/>
            <w:vertAlign w:val="superscript"/>
            <w:lang w:val="en-US"/>
          </w:rPr>
          <w:t>1</w:t>
        </w:r>
        <w:r w:rsidRPr="001F3DCD">
          <w:rPr>
            <w:rFonts w:ascii="Times New Roman" w:eastAsia="Arial Unicode MS" w:hAnsi="Times New Roman" w:cs="Times New Roman"/>
            <w:b/>
            <w:bCs/>
            <w:color w:val="0000FF"/>
            <w:sz w:val="28"/>
            <w:szCs w:val="28"/>
            <w:u w:val="single"/>
            <w:lang w:val="en-US"/>
          </w:rPr>
          <w:t> </w:t>
        </w:r>
      </w:hyperlink>
      <w:r w:rsidRPr="001F3DCD">
        <w:rPr>
          <w:rFonts w:ascii="Times New Roman" w:eastAsia="Arial Unicode MS" w:hAnsi="Times New Roman" w:cs="Times New Roman"/>
          <w:b/>
          <w:bCs/>
          <w:color w:val="000000"/>
          <w:sz w:val="28"/>
          <w:szCs w:val="28"/>
          <w:lang w:val="en-US"/>
        </w:rPr>
        <w:t>)</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Pentru un con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inut de metanol de 5 % fa</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ă de etanol sau 2-propanol, diferen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a dintre rezultatele a două determinări efectuate în paralel nu trebuie să depă</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ească 0,25 %.</w:t>
      </w:r>
    </w:p>
    <w:p w:rsidR="00143BA6" w:rsidRPr="00F70122" w:rsidRDefault="00143BA6" w:rsidP="00143BA6">
      <w:pPr>
        <w:spacing w:after="0" w:line="240" w:lineRule="auto"/>
        <w:rPr>
          <w:rFonts w:ascii="Times New Roman" w:eastAsia="Arial Unicode MS" w:hAnsi="Times New Roman" w:cs="Times New Roman"/>
          <w:color w:val="000000"/>
          <w:sz w:val="28"/>
          <w:szCs w:val="28"/>
          <w:lang w:val="en-US"/>
        </w:rPr>
      </w:pPr>
    </w:p>
    <w:p w:rsidR="00143BA6" w:rsidRPr="00F70122" w:rsidRDefault="00143BA6" w:rsidP="00143BA6">
      <w:pPr>
        <w:spacing w:after="0" w:line="240" w:lineRule="auto"/>
        <w:rPr>
          <w:rFonts w:ascii="Times New Roman" w:eastAsia="Times New Roman" w:hAnsi="Times New Roman" w:cs="Times New Roman"/>
          <w:sz w:val="28"/>
          <w:szCs w:val="28"/>
          <w:lang w:val="en-US"/>
        </w:rPr>
      </w:pPr>
    </w:p>
    <w:p w:rsidR="00143BA6" w:rsidRPr="00F70122" w:rsidRDefault="00143BA6" w:rsidP="00143BA6">
      <w:pPr>
        <w:spacing w:after="0" w:line="240" w:lineRule="auto"/>
        <w:rPr>
          <w:rFonts w:ascii="Times New Roman" w:eastAsia="Arial Unicode MS" w:hAnsi="Times New Roman" w:cs="Times New Roman"/>
          <w:color w:val="000000"/>
          <w:sz w:val="28"/>
          <w:szCs w:val="28"/>
          <w:lang w:val="en-US"/>
        </w:rPr>
      </w:pPr>
    </w:p>
    <w:p w:rsidR="00143BA6" w:rsidRPr="001F3DCD" w:rsidRDefault="00143BA6" w:rsidP="00143BA6">
      <w:pPr>
        <w:spacing w:after="0" w:line="240" w:lineRule="auto"/>
        <w:jc w:val="center"/>
        <w:rPr>
          <w:rFonts w:ascii="Times New Roman" w:eastAsia="Arial Unicode MS" w:hAnsi="Times New Roman" w:cs="Times New Roman"/>
          <w:i/>
          <w:iCs/>
          <w:color w:val="000000"/>
          <w:sz w:val="28"/>
          <w:szCs w:val="28"/>
          <w:lang w:val="en-US"/>
        </w:rPr>
      </w:pPr>
      <w:r>
        <w:rPr>
          <w:rFonts w:ascii="Times New Roman" w:eastAsia="Arial Unicode MS" w:hAnsi="Times New Roman" w:cs="Times New Roman"/>
          <w:i/>
          <w:iCs/>
          <w:color w:val="000000"/>
          <w:sz w:val="28"/>
          <w:szCs w:val="28"/>
          <w:lang w:val="en-US"/>
        </w:rPr>
        <w:t xml:space="preserve">                                                                                             </w:t>
      </w:r>
      <w:r w:rsidRPr="001F3DCD">
        <w:rPr>
          <w:rFonts w:ascii="Times New Roman" w:eastAsia="Arial Unicode MS" w:hAnsi="Times New Roman" w:cs="Times New Roman"/>
          <w:i/>
          <w:iCs/>
          <w:color w:val="000000"/>
          <w:sz w:val="28"/>
          <w:szCs w:val="28"/>
          <w:lang w:val="en-US"/>
        </w:rPr>
        <w:t>Apendice 1</w:t>
      </w:r>
    </w:p>
    <w:p w:rsidR="00143BA6" w:rsidRPr="001F3DCD" w:rsidRDefault="00143BA6" w:rsidP="00143BA6">
      <w:pPr>
        <w:spacing w:after="0" w:line="240" w:lineRule="auto"/>
        <w:jc w:val="center"/>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INSTRUC</w:t>
      </w:r>
      <w:r w:rsidR="0095494E">
        <w:rPr>
          <w:rFonts w:ascii="Cambria Math" w:eastAsia="Arial Unicode MS" w:hAnsi="Cambria Math" w:cs="Cambria Math"/>
          <w:b/>
          <w:bCs/>
          <w:color w:val="000000"/>
          <w:sz w:val="28"/>
          <w:szCs w:val="28"/>
          <w:lang w:val="en-US"/>
        </w:rPr>
        <w:t>Ţ</w:t>
      </w:r>
      <w:r w:rsidRPr="001F3DCD">
        <w:rPr>
          <w:rFonts w:ascii="Times New Roman" w:eastAsia="Arial Unicode MS" w:hAnsi="Times New Roman" w:cs="Times New Roman"/>
          <w:b/>
          <w:bCs/>
          <w:color w:val="000000"/>
          <w:sz w:val="28"/>
          <w:szCs w:val="28"/>
          <w:lang w:val="en-US"/>
        </w:rPr>
        <w:t>IUNI PENTRU „TRICOTINĂ”</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ACCESORII NECESARE</w:t>
      </w:r>
    </w:p>
    <w:p w:rsidR="00143BA6" w:rsidRPr="001F3DCD" w:rsidRDefault="00143BA6" w:rsidP="00143BA6">
      <w:pPr>
        <w:spacing w:after="0" w:line="240" w:lineRule="auto"/>
        <w:ind w:hanging="240"/>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O bobină din lemn:</w:t>
      </w:r>
    </w:p>
    <w:p w:rsidR="00143BA6" w:rsidRPr="001F3DCD" w:rsidRDefault="00143BA6" w:rsidP="00143BA6">
      <w:pPr>
        <w:spacing w:after="0" w:line="240" w:lineRule="auto"/>
        <w:ind w:hanging="240"/>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diametrul exterior 5 cm, cu un orificiu de 1,5 cm diametru prin centru. Se introduc 4 cuie din o</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el (după cum se arată în figurile 1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2). Distan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a dintre două cuie trebuie să fie de 1,8 cm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ele trebuie să fie la 0,5 cm de orificiu;</w:t>
      </w:r>
    </w:p>
    <w:p w:rsidR="00143BA6" w:rsidRPr="001F3DCD" w:rsidRDefault="00143BA6" w:rsidP="00143BA6">
      <w:pPr>
        <w:spacing w:after="0" w:line="240" w:lineRule="auto"/>
        <w:ind w:hanging="240"/>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un ac rigid (de tipul cro</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etei) pentru a lega tubul de teflon;</w:t>
      </w:r>
    </w:p>
    <w:p w:rsidR="00143BA6" w:rsidRPr="001F3DCD" w:rsidRDefault="00143BA6" w:rsidP="00143BA6">
      <w:pPr>
        <w:spacing w:after="0" w:line="240" w:lineRule="auto"/>
        <w:ind w:hanging="240"/>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xml:space="preserve">— un tub din teflon de 1,6 mm având diametrul interior de 0,3 mm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lungimea de 5 m.</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PROCEDURĂ</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Pentru a începe „tricotina”, tubul din teflon trebuie pozi</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ionat de la partea superioară a bobinei spre partea inferioară prin orificiul central (lăsând în jur de 10 cm din tub să iasă în afară în partea inferioară a bobinei, permi</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ând lan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ului să poată fi tras în timpul procesului), apoi se înfă</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oară tubul în jurul celor patru cuie, ca în figura 3.</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Păr</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ile superioară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 xml:space="preserve">i inferioară ale „tricotinei” se protejează cu inele metalice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 xml:space="preserve">i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uruburi de compresiune; trebuie avut grijă să nu se spargă teflonul când se trage tare. Se înfă</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 xml:space="preserve">oară tubul în jurul fiecărui cui, pentru a doua oară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se fac „bucle” după cum urmează:</w:t>
      </w:r>
    </w:p>
    <w:p w:rsidR="00143BA6" w:rsidRPr="001F3DCD" w:rsidRDefault="00143BA6" w:rsidP="00143BA6">
      <w:pPr>
        <w:spacing w:after="0" w:line="240" w:lineRule="auto"/>
        <w:ind w:hanging="240"/>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 cu ajutorul cârligului, se ridică tubul inferior peste tubul superior (vezi figura 4). Se repetă acest proces pe fiecare dintre cele patru cuie, în ordine (1, 2, 3, 4 în sens invers acelor de ceasornic), până când se realizează 5 m sau lungimea dorită pentru „tricotină”.</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Se lasă aproximativ 10 cm din tub pentru a închide lan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ul. Se pozi</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 xml:space="preserve">ionează tubul prin fiecare dintre cele patru bucle </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i se trage u</w:t>
      </w:r>
      <w:r w:rsidR="0095494E">
        <w:rPr>
          <w:rFonts w:ascii="Cambria Math" w:eastAsia="Arial Unicode MS" w:hAnsi="Cambria Math" w:cs="Cambria Math"/>
          <w:color w:val="000000"/>
          <w:sz w:val="28"/>
          <w:szCs w:val="28"/>
          <w:lang w:val="en-US"/>
        </w:rPr>
        <w:t>ş</w:t>
      </w:r>
      <w:r w:rsidRPr="001F3DCD">
        <w:rPr>
          <w:rFonts w:ascii="Times New Roman" w:eastAsia="Arial Unicode MS" w:hAnsi="Times New Roman" w:cs="Times New Roman"/>
          <w:color w:val="000000"/>
          <w:sz w:val="28"/>
          <w:szCs w:val="28"/>
          <w:lang w:val="en-US"/>
        </w:rPr>
        <w:t>or, pentru a închide capătul lan</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ului.</w:t>
      </w:r>
    </w:p>
    <w:p w:rsidR="00143BA6" w:rsidRPr="001F3DCD" w:rsidRDefault="00143BA6" w:rsidP="00143BA6">
      <w:pPr>
        <w:spacing w:after="0" w:line="240" w:lineRule="auto"/>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N.B.</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1F3DCD">
        <w:rPr>
          <w:rFonts w:ascii="Times New Roman" w:eastAsia="Arial Unicode MS" w:hAnsi="Times New Roman" w:cs="Times New Roman"/>
          <w:color w:val="000000"/>
          <w:sz w:val="28"/>
          <w:szCs w:val="28"/>
          <w:lang w:val="en-US"/>
        </w:rPr>
        <w:t>„Tricotina” fabricată pentru reactorul post-coloană este disponibilă pe pia</w:t>
      </w:r>
      <w:r w:rsidR="0095494E">
        <w:rPr>
          <w:rFonts w:ascii="Cambria Math" w:eastAsia="Arial Unicode MS" w:hAnsi="Cambria Math" w:cs="Cambria Math"/>
          <w:color w:val="000000"/>
          <w:sz w:val="28"/>
          <w:szCs w:val="28"/>
          <w:lang w:val="en-US"/>
        </w:rPr>
        <w:t>ţ</w:t>
      </w:r>
      <w:r w:rsidRPr="001F3DCD">
        <w:rPr>
          <w:rFonts w:ascii="Times New Roman" w:eastAsia="Arial Unicode MS" w:hAnsi="Times New Roman" w:cs="Times New Roman"/>
          <w:color w:val="000000"/>
          <w:sz w:val="28"/>
          <w:szCs w:val="28"/>
          <w:lang w:val="en-US"/>
        </w:rPr>
        <w:t>ă (Supelco).</w:t>
      </w:r>
    </w:p>
    <w:p w:rsidR="00143BA6" w:rsidRPr="001F3DCD" w:rsidRDefault="00143BA6" w:rsidP="00143BA6">
      <w:pPr>
        <w:spacing w:after="0" w:line="240" w:lineRule="auto"/>
        <w:rPr>
          <w:rFonts w:ascii="Times New Roman" w:eastAsia="Arial Unicode MS" w:hAnsi="Times New Roman" w:cs="Times New Roman"/>
          <w:b/>
          <w:bCs/>
          <w:color w:val="000000"/>
          <w:sz w:val="28"/>
          <w:szCs w:val="28"/>
        </w:rPr>
      </w:pPr>
      <w:r w:rsidRPr="001F3DCD">
        <w:rPr>
          <w:rFonts w:ascii="Times New Roman" w:eastAsia="Arial Unicode MS" w:hAnsi="Times New Roman" w:cs="Times New Roman"/>
          <w:b/>
          <w:bCs/>
          <w:color w:val="000000"/>
          <w:sz w:val="28"/>
          <w:szCs w:val="28"/>
        </w:rPr>
        <w:t>Diagrama schematică a bobinei</w:t>
      </w:r>
    </w:p>
    <w:p w:rsidR="00143BA6" w:rsidRPr="001F3DCD" w:rsidRDefault="00143BA6" w:rsidP="00143BA6">
      <w:pPr>
        <w:spacing w:after="0" w:line="240" w:lineRule="auto"/>
        <w:rPr>
          <w:rFonts w:ascii="Times New Roman" w:eastAsia="Arial Unicode MS" w:hAnsi="Times New Roman" w:cs="Times New Roman"/>
          <w:color w:val="000000"/>
          <w:sz w:val="28"/>
          <w:szCs w:val="28"/>
        </w:rPr>
      </w:pPr>
      <w:r>
        <w:rPr>
          <w:rFonts w:ascii="Times New Roman" w:eastAsia="Arial Unicode MS" w:hAnsi="Times New Roman" w:cs="Times New Roman"/>
          <w:noProof/>
          <w:color w:val="000000"/>
          <w:sz w:val="28"/>
          <w:szCs w:val="28"/>
          <w:lang w:val="ro-RO"/>
        </w:rPr>
        <w:t xml:space="preserve"> </w:t>
      </w:r>
    </w:p>
    <w:p w:rsidR="00143BA6" w:rsidRPr="001F3DCD" w:rsidRDefault="00143BA6" w:rsidP="00143BA6">
      <w:pPr>
        <w:spacing w:after="0" w:line="240" w:lineRule="auto"/>
        <w:rPr>
          <w:rFonts w:ascii="Times New Roman" w:eastAsia="Times New Roman" w:hAnsi="Times New Roman" w:cs="Times New Roman"/>
          <w:sz w:val="28"/>
          <w:szCs w:val="28"/>
        </w:rPr>
      </w:pPr>
    </w:p>
    <w:p w:rsidR="00143BA6" w:rsidRPr="001F3DCD" w:rsidRDefault="00143BA6" w:rsidP="00143BA6">
      <w:pPr>
        <w:spacing w:after="0" w:line="240" w:lineRule="auto"/>
        <w:rPr>
          <w:rFonts w:ascii="Times New Roman" w:eastAsia="Arial Unicode MS" w:hAnsi="Times New Roman" w:cs="Times New Roman"/>
          <w:color w:val="000000"/>
          <w:sz w:val="28"/>
          <w:szCs w:val="28"/>
        </w:rPr>
      </w:pPr>
      <w:r>
        <w:rPr>
          <w:noProof/>
          <w:lang w:eastAsia="ru-RU"/>
        </w:rPr>
        <w:lastRenderedPageBreak/>
        <w:drawing>
          <wp:inline distT="0" distB="0" distL="0" distR="0">
            <wp:extent cx="5939790" cy="7400925"/>
            <wp:effectExtent l="19050" t="0" r="3810" b="0"/>
            <wp:docPr id="35" name="Рисунок 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pic:cNvPicPr>
                      <a:picLocks noChangeAspect="1" noChangeArrowheads="1"/>
                    </pic:cNvPicPr>
                  </pic:nvPicPr>
                  <pic:blipFill>
                    <a:blip r:embed="rId123" cstate="print"/>
                    <a:srcRect/>
                    <a:stretch>
                      <a:fillRect/>
                    </a:stretch>
                  </pic:blipFill>
                  <pic:spPr bwMode="auto">
                    <a:xfrm>
                      <a:off x="0" y="0"/>
                      <a:ext cx="5939790" cy="7400925"/>
                    </a:xfrm>
                    <a:prstGeom prst="rect">
                      <a:avLst/>
                    </a:prstGeom>
                    <a:noFill/>
                    <a:ln w="9525">
                      <a:noFill/>
                      <a:miter lim="800000"/>
                      <a:headEnd/>
                      <a:tailEnd/>
                    </a:ln>
                  </pic:spPr>
                </pic:pic>
              </a:graphicData>
            </a:graphic>
          </wp:inline>
        </w:drawing>
      </w:r>
    </w:p>
    <w:p w:rsidR="00143BA6" w:rsidRDefault="00143BA6" w:rsidP="00143BA6">
      <w:pPr>
        <w:spacing w:after="0" w:line="240" w:lineRule="auto"/>
        <w:jc w:val="center"/>
        <w:rPr>
          <w:rFonts w:ascii="Times New Roman" w:eastAsia="Arial Unicode MS" w:hAnsi="Times New Roman" w:cs="Times New Roman"/>
          <w:i/>
          <w:iCs/>
          <w:color w:val="000000"/>
          <w:sz w:val="28"/>
          <w:szCs w:val="28"/>
          <w:lang w:val="ro-RO"/>
        </w:rPr>
      </w:pPr>
    </w:p>
    <w:p w:rsidR="00143BA6" w:rsidRPr="001F3DCD" w:rsidRDefault="00143BA6" w:rsidP="00143BA6">
      <w:pPr>
        <w:spacing w:after="0" w:line="240" w:lineRule="auto"/>
        <w:jc w:val="center"/>
        <w:rPr>
          <w:rFonts w:ascii="Times New Roman" w:eastAsia="Arial Unicode MS" w:hAnsi="Times New Roman" w:cs="Times New Roman"/>
          <w:i/>
          <w:iCs/>
          <w:color w:val="000000"/>
          <w:sz w:val="28"/>
          <w:szCs w:val="28"/>
        </w:rPr>
      </w:pPr>
      <w:r w:rsidRPr="001F3DCD">
        <w:rPr>
          <w:rFonts w:ascii="Times New Roman" w:eastAsia="Arial Unicode MS" w:hAnsi="Times New Roman" w:cs="Times New Roman"/>
          <w:i/>
          <w:iCs/>
          <w:color w:val="000000"/>
          <w:sz w:val="28"/>
          <w:szCs w:val="28"/>
        </w:rPr>
        <w:t>Apendicele 2</w:t>
      </w:r>
    </w:p>
    <w:tbl>
      <w:tblPr>
        <w:tblW w:w="4490" w:type="pct"/>
        <w:tblCellSpacing w:w="0" w:type="dxa"/>
        <w:tblCellMar>
          <w:left w:w="0" w:type="dxa"/>
          <w:right w:w="0" w:type="dxa"/>
        </w:tblCellMar>
        <w:tblLook w:val="04A0"/>
      </w:tblPr>
      <w:tblGrid>
        <w:gridCol w:w="568"/>
        <w:gridCol w:w="259"/>
        <w:gridCol w:w="7573"/>
      </w:tblGrid>
      <w:tr w:rsidR="00143BA6" w:rsidRPr="001F3DCD" w:rsidTr="00FC52A2">
        <w:trPr>
          <w:tblCellSpacing w:w="0" w:type="dxa"/>
        </w:trPr>
        <w:tc>
          <w:tcPr>
            <w:tcW w:w="338"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1.</w:t>
            </w:r>
          </w:p>
        </w:tc>
        <w:tc>
          <w:tcPr>
            <w:tcW w:w="154"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Pompă HPLC</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3969" w:type="pct"/>
        <w:tblCellSpacing w:w="0" w:type="dxa"/>
        <w:tblCellMar>
          <w:left w:w="0" w:type="dxa"/>
          <w:right w:w="0" w:type="dxa"/>
        </w:tblCellMar>
        <w:tblLook w:val="04A0"/>
      </w:tblPr>
      <w:tblGrid>
        <w:gridCol w:w="567"/>
        <w:gridCol w:w="284"/>
        <w:gridCol w:w="6574"/>
      </w:tblGrid>
      <w:tr w:rsidR="00143BA6" w:rsidRPr="001F3DCD" w:rsidTr="00FC52A2">
        <w:trPr>
          <w:tblCellSpacing w:w="0" w:type="dxa"/>
        </w:trPr>
        <w:tc>
          <w:tcPr>
            <w:tcW w:w="382"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2.</w:t>
            </w:r>
          </w:p>
        </w:tc>
        <w:tc>
          <w:tcPr>
            <w:tcW w:w="191"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Injector</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880" w:type="pct"/>
        <w:tblCellSpacing w:w="0" w:type="dxa"/>
        <w:tblCellMar>
          <w:left w:w="0" w:type="dxa"/>
          <w:right w:w="0" w:type="dxa"/>
        </w:tblCellMar>
        <w:tblLook w:val="04A0"/>
      </w:tblPr>
      <w:tblGrid>
        <w:gridCol w:w="568"/>
        <w:gridCol w:w="285"/>
        <w:gridCol w:w="8277"/>
      </w:tblGrid>
      <w:tr w:rsidR="00143BA6" w:rsidRPr="001F3DCD" w:rsidTr="00FC52A2">
        <w:trPr>
          <w:tblCellSpacing w:w="0" w:type="dxa"/>
        </w:trPr>
        <w:tc>
          <w:tcPr>
            <w:tcW w:w="311"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3.</w:t>
            </w:r>
          </w:p>
        </w:tc>
        <w:tc>
          <w:tcPr>
            <w:tcW w:w="156"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w:t>
            </w:r>
          </w:p>
        </w:tc>
        <w:tc>
          <w:tcPr>
            <w:tcW w:w="4534" w:type="pct"/>
            <w:hideMark/>
          </w:tcPr>
          <w:p w:rsidR="00143BA6" w:rsidRPr="001F3DCD" w:rsidRDefault="00143BA6" w:rsidP="00FC52A2">
            <w:pPr>
              <w:spacing w:after="0" w:line="240" w:lineRule="auto"/>
              <w:ind w:left="-143" w:firstLine="143"/>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Coloană cu pre-coloană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789" w:type="pct"/>
        <w:tblCellSpacing w:w="0" w:type="dxa"/>
        <w:tblCellMar>
          <w:left w:w="0" w:type="dxa"/>
          <w:right w:w="0" w:type="dxa"/>
        </w:tblCellMar>
        <w:tblLook w:val="04A0"/>
      </w:tblPr>
      <w:tblGrid>
        <w:gridCol w:w="566"/>
        <w:gridCol w:w="283"/>
        <w:gridCol w:w="8110"/>
      </w:tblGrid>
      <w:tr w:rsidR="00143BA6" w:rsidRPr="001F3DCD" w:rsidTr="00FC52A2">
        <w:trPr>
          <w:tblCellSpacing w:w="0" w:type="dxa"/>
        </w:trPr>
        <w:tc>
          <w:tcPr>
            <w:tcW w:w="316"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4.</w:t>
            </w:r>
          </w:p>
        </w:tc>
        <w:tc>
          <w:tcPr>
            <w:tcW w:w="158"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Pompă pentru reactiv</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817" w:type="pct"/>
        <w:tblCellSpacing w:w="0" w:type="dxa"/>
        <w:tblCellMar>
          <w:left w:w="0" w:type="dxa"/>
          <w:right w:w="0" w:type="dxa"/>
        </w:tblCellMar>
        <w:tblLook w:val="04A0"/>
      </w:tblPr>
      <w:tblGrid>
        <w:gridCol w:w="568"/>
        <w:gridCol w:w="285"/>
        <w:gridCol w:w="8159"/>
      </w:tblGrid>
      <w:tr w:rsidR="00143BA6" w:rsidRPr="001F3DCD" w:rsidTr="00FC52A2">
        <w:trPr>
          <w:tblCellSpacing w:w="0" w:type="dxa"/>
        </w:trPr>
        <w:tc>
          <w:tcPr>
            <w:tcW w:w="315"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w:t>
            </w:r>
          </w:p>
        </w:tc>
        <w:tc>
          <w:tcPr>
            <w:tcW w:w="158"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w:t>
            </w:r>
          </w:p>
        </w:tc>
        <w:tc>
          <w:tcPr>
            <w:tcW w:w="0" w:type="auto"/>
            <w:hideMark/>
          </w:tcPr>
          <w:p w:rsidR="00143BA6" w:rsidRPr="001F3DCD" w:rsidRDefault="00143BA6" w:rsidP="00FC52A2">
            <w:pPr>
              <w:spacing w:after="0" w:line="240" w:lineRule="auto"/>
              <w:ind w:left="-210" w:firstLine="210"/>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Teu fără volum propriu</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324" w:type="pct"/>
        <w:tblCellSpacing w:w="0" w:type="dxa"/>
        <w:tblCellMar>
          <w:left w:w="0" w:type="dxa"/>
          <w:right w:w="0" w:type="dxa"/>
        </w:tblCellMar>
        <w:tblLook w:val="04A0"/>
      </w:tblPr>
      <w:tblGrid>
        <w:gridCol w:w="566"/>
        <w:gridCol w:w="285"/>
        <w:gridCol w:w="7238"/>
      </w:tblGrid>
      <w:tr w:rsidR="00143BA6" w:rsidRPr="001F3DCD" w:rsidTr="00FC52A2">
        <w:trPr>
          <w:tblCellSpacing w:w="0" w:type="dxa"/>
        </w:trPr>
        <w:tc>
          <w:tcPr>
            <w:tcW w:w="350"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w:t>
            </w:r>
          </w:p>
        </w:tc>
        <w:tc>
          <w:tcPr>
            <w:tcW w:w="176"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Teu (Vortex)</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628" w:type="pct"/>
        <w:tblCellSpacing w:w="0" w:type="dxa"/>
        <w:tblCellMar>
          <w:left w:w="0" w:type="dxa"/>
          <w:right w:w="0" w:type="dxa"/>
        </w:tblCellMar>
        <w:tblLook w:val="04A0"/>
      </w:tblPr>
      <w:tblGrid>
        <w:gridCol w:w="568"/>
        <w:gridCol w:w="282"/>
        <w:gridCol w:w="7808"/>
      </w:tblGrid>
      <w:tr w:rsidR="00143BA6" w:rsidRPr="001F3DCD" w:rsidTr="00FC52A2">
        <w:trPr>
          <w:tblCellSpacing w:w="0" w:type="dxa"/>
        </w:trPr>
        <w:tc>
          <w:tcPr>
            <w:tcW w:w="328"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6-6′</w:t>
            </w:r>
          </w:p>
        </w:tc>
        <w:tc>
          <w:tcPr>
            <w:tcW w:w="163"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Racord fără volum propriu</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335" w:type="pct"/>
        <w:tblCellSpacing w:w="0" w:type="dxa"/>
        <w:tblCellMar>
          <w:left w:w="0" w:type="dxa"/>
          <w:right w:w="0" w:type="dxa"/>
        </w:tblCellMar>
        <w:tblLook w:val="04A0"/>
      </w:tblPr>
      <w:tblGrid>
        <w:gridCol w:w="568"/>
        <w:gridCol w:w="284"/>
        <w:gridCol w:w="7258"/>
      </w:tblGrid>
      <w:tr w:rsidR="00143BA6" w:rsidRPr="001F3DCD" w:rsidTr="00FC52A2">
        <w:trPr>
          <w:tblCellSpacing w:w="0" w:type="dxa"/>
        </w:trPr>
        <w:tc>
          <w:tcPr>
            <w:tcW w:w="350"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7.</w:t>
            </w:r>
          </w:p>
        </w:tc>
        <w:tc>
          <w:tcPr>
            <w:tcW w:w="175"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„Tricotina”</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3803" w:type="pct"/>
        <w:tblCellSpacing w:w="0" w:type="dxa"/>
        <w:tblCellMar>
          <w:left w:w="0" w:type="dxa"/>
          <w:right w:w="0" w:type="dxa"/>
        </w:tblCellMar>
        <w:tblLook w:val="04A0"/>
      </w:tblPr>
      <w:tblGrid>
        <w:gridCol w:w="567"/>
        <w:gridCol w:w="285"/>
        <w:gridCol w:w="6263"/>
      </w:tblGrid>
      <w:tr w:rsidR="00143BA6" w:rsidRPr="001F3DCD" w:rsidTr="00FC52A2">
        <w:trPr>
          <w:tblCellSpacing w:w="0" w:type="dxa"/>
        </w:trPr>
        <w:tc>
          <w:tcPr>
            <w:tcW w:w="399"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7′.</w:t>
            </w:r>
          </w:p>
        </w:tc>
        <w:tc>
          <w:tcPr>
            <w:tcW w:w="200"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Reactor</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44"/>
        <w:gridCol w:w="483"/>
        <w:gridCol w:w="8427"/>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8.</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lang w:val="ro-RO"/>
              </w:rPr>
              <w:t xml:space="preserve"> </w:t>
            </w:r>
            <w:r w:rsidRPr="001F3DCD">
              <w:rPr>
                <w:rFonts w:ascii="Times New Roman" w:eastAsia="Arial Unicode MS"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Balon cu trei gâturi cu apă fierbinte</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3912" w:type="pct"/>
        <w:tblCellSpacing w:w="0" w:type="dxa"/>
        <w:tblCellMar>
          <w:left w:w="0" w:type="dxa"/>
          <w:right w:w="0" w:type="dxa"/>
        </w:tblCellMar>
        <w:tblLook w:val="04A0"/>
      </w:tblPr>
      <w:tblGrid>
        <w:gridCol w:w="567"/>
        <w:gridCol w:w="283"/>
        <w:gridCol w:w="6469"/>
      </w:tblGrid>
      <w:tr w:rsidR="00143BA6" w:rsidRPr="001F3DCD" w:rsidTr="00FC52A2">
        <w:trPr>
          <w:tblCellSpacing w:w="0" w:type="dxa"/>
        </w:trPr>
        <w:tc>
          <w:tcPr>
            <w:tcW w:w="388"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lastRenderedPageBreak/>
              <w:t>9.</w:t>
            </w:r>
          </w:p>
        </w:tc>
        <w:tc>
          <w:tcPr>
            <w:tcW w:w="193"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Retortă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229" w:type="pct"/>
        <w:tblCellSpacing w:w="0" w:type="dxa"/>
        <w:tblCellMar>
          <w:left w:w="0" w:type="dxa"/>
          <w:right w:w="0" w:type="dxa"/>
        </w:tblCellMar>
        <w:tblLook w:val="04A0"/>
      </w:tblPr>
      <w:tblGrid>
        <w:gridCol w:w="567"/>
        <w:gridCol w:w="283"/>
        <w:gridCol w:w="7062"/>
      </w:tblGrid>
      <w:tr w:rsidR="00143BA6" w:rsidRPr="001F3DCD" w:rsidTr="00FC52A2">
        <w:trPr>
          <w:tblCellSpacing w:w="0" w:type="dxa"/>
        </w:trPr>
        <w:tc>
          <w:tcPr>
            <w:tcW w:w="358"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10.</w:t>
            </w:r>
          </w:p>
        </w:tc>
        <w:tc>
          <w:tcPr>
            <w:tcW w:w="179"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w:t>
            </w:r>
          </w:p>
        </w:tc>
        <w:tc>
          <w:tcPr>
            <w:tcW w:w="0" w:type="auto"/>
            <w:hideMark/>
          </w:tcPr>
          <w:p w:rsidR="00143BA6" w:rsidRPr="001F3DCD" w:rsidRDefault="00143BA6" w:rsidP="00FC52A2">
            <w:pPr>
              <w:spacing w:after="0" w:line="240" w:lineRule="auto"/>
              <w:ind w:left="-378" w:firstLine="378"/>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Agent de răcire</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580"/>
        <w:gridCol w:w="262"/>
        <w:gridCol w:w="8512"/>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11.</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Tub schimbător de căldură din o</w:t>
            </w:r>
            <w:r w:rsidR="0095494E">
              <w:rPr>
                <w:rFonts w:ascii="Cambria Math" w:eastAsia="Arial Unicode MS" w:hAnsi="Cambria Math" w:cs="Cambria Math"/>
                <w:sz w:val="28"/>
                <w:szCs w:val="28"/>
                <w:lang w:val="en-US"/>
              </w:rPr>
              <w:t>ţ</w:t>
            </w:r>
            <w:r w:rsidRPr="001F3DCD">
              <w:rPr>
                <w:rFonts w:ascii="Times New Roman" w:eastAsia="Arial Unicode MS" w:hAnsi="Times New Roman" w:cs="Times New Roman"/>
                <w:sz w:val="28"/>
                <w:szCs w:val="28"/>
                <w:lang w:val="en-US"/>
              </w:rPr>
              <w:t>el inoxidabil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533" w:type="pct"/>
        <w:tblCellSpacing w:w="0" w:type="dxa"/>
        <w:tblCellMar>
          <w:left w:w="0" w:type="dxa"/>
          <w:right w:w="0" w:type="dxa"/>
        </w:tblCellMar>
        <w:tblLook w:val="04A0"/>
      </w:tblPr>
      <w:tblGrid>
        <w:gridCol w:w="567"/>
        <w:gridCol w:w="283"/>
        <w:gridCol w:w="7630"/>
      </w:tblGrid>
      <w:tr w:rsidR="00143BA6" w:rsidRPr="001F3DCD" w:rsidTr="00FC52A2">
        <w:trPr>
          <w:tblCellSpacing w:w="0" w:type="dxa"/>
        </w:trPr>
        <w:tc>
          <w:tcPr>
            <w:tcW w:w="334"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11′.</w:t>
            </w:r>
          </w:p>
        </w:tc>
        <w:tc>
          <w:tcPr>
            <w:tcW w:w="167"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Schimbător de căldură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859" w:type="pct"/>
        <w:tblCellSpacing w:w="0" w:type="dxa"/>
        <w:tblCellMar>
          <w:left w:w="0" w:type="dxa"/>
          <w:right w:w="0" w:type="dxa"/>
        </w:tblCellMar>
        <w:tblLook w:val="04A0"/>
      </w:tblPr>
      <w:tblGrid>
        <w:gridCol w:w="567"/>
        <w:gridCol w:w="375"/>
        <w:gridCol w:w="8148"/>
      </w:tblGrid>
      <w:tr w:rsidR="00143BA6" w:rsidRPr="0095494E" w:rsidTr="00FC52A2">
        <w:trPr>
          <w:tblCellSpacing w:w="0" w:type="dxa"/>
        </w:trPr>
        <w:tc>
          <w:tcPr>
            <w:tcW w:w="312"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12.</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lang w:val="en-US"/>
              </w:rPr>
            </w:pPr>
            <w:r w:rsidRPr="001F3DCD">
              <w:rPr>
                <w:rFonts w:ascii="Times New Roman" w:eastAsia="Arial Unicode MS" w:hAnsi="Times New Roman" w:cs="Times New Roman"/>
                <w:sz w:val="28"/>
                <w:szCs w:val="28"/>
                <w:lang w:val="en-US"/>
              </w:rPr>
              <w:t>Detector cu spectru vizibil UV</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862" w:type="pct"/>
        <w:tblCellSpacing w:w="0" w:type="dxa"/>
        <w:tblCellMar>
          <w:left w:w="0" w:type="dxa"/>
          <w:right w:w="0" w:type="dxa"/>
        </w:tblCellMar>
        <w:tblLook w:val="04A0"/>
      </w:tblPr>
      <w:tblGrid>
        <w:gridCol w:w="568"/>
        <w:gridCol w:w="372"/>
        <w:gridCol w:w="8156"/>
      </w:tblGrid>
      <w:tr w:rsidR="00143BA6" w:rsidRPr="001F3DCD" w:rsidTr="00FC52A2">
        <w:trPr>
          <w:tblCellSpacing w:w="0" w:type="dxa"/>
        </w:trPr>
        <w:tc>
          <w:tcPr>
            <w:tcW w:w="312" w:type="pct"/>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13.</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modul post-coloană PCRS 520</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564"/>
        <w:gridCol w:w="8790"/>
      </w:tblGrid>
      <w:tr w:rsidR="00143BA6" w:rsidRPr="001F3DCD" w:rsidTr="00FC52A2">
        <w:trPr>
          <w:tblCellSpacing w:w="0" w:type="dxa"/>
        </w:trPr>
        <w:tc>
          <w:tcPr>
            <w:tcW w:w="0" w:type="auto"/>
            <w:hideMark/>
          </w:tcPr>
          <w:p w:rsidR="00143BA6" w:rsidRDefault="00143BA6" w:rsidP="00FC52A2">
            <w:pPr>
              <w:spacing w:after="0" w:line="240" w:lineRule="auto"/>
              <w:jc w:val="both"/>
              <w:rPr>
                <w:rFonts w:ascii="Times New Roman" w:eastAsia="Arial Unicode MS" w:hAnsi="Times New Roman" w:cs="Times New Roman"/>
                <w:sz w:val="28"/>
                <w:szCs w:val="28"/>
                <w:lang w:val="ro-RO"/>
              </w:rPr>
            </w:pPr>
          </w:p>
          <w:p w:rsidR="00143BA6" w:rsidRDefault="00143BA6" w:rsidP="00FC52A2">
            <w:pPr>
              <w:spacing w:after="0" w:line="240" w:lineRule="auto"/>
              <w:jc w:val="both"/>
              <w:rPr>
                <w:rFonts w:ascii="Times New Roman" w:eastAsia="Arial Unicode MS" w:hAnsi="Times New Roman" w:cs="Times New Roman"/>
                <w:sz w:val="28"/>
                <w:szCs w:val="28"/>
                <w:lang w:val="ro-RO"/>
              </w:rPr>
            </w:pPr>
          </w:p>
          <w:p w:rsidR="00143BA6" w:rsidRDefault="00143BA6" w:rsidP="00FC52A2">
            <w:pPr>
              <w:spacing w:after="0" w:line="240" w:lineRule="auto"/>
              <w:jc w:val="both"/>
              <w:rPr>
                <w:rFonts w:ascii="Times New Roman" w:eastAsia="Arial Unicode MS" w:hAnsi="Times New Roman" w:cs="Times New Roman"/>
                <w:sz w:val="28"/>
                <w:szCs w:val="28"/>
                <w:lang w:val="ro-RO"/>
              </w:rPr>
            </w:pPr>
          </w:p>
          <w:p w:rsidR="00143BA6" w:rsidRDefault="00143BA6" w:rsidP="00FC52A2">
            <w:pPr>
              <w:spacing w:after="0" w:line="240" w:lineRule="auto"/>
              <w:jc w:val="both"/>
              <w:rPr>
                <w:rFonts w:ascii="Times New Roman" w:eastAsia="Arial Unicode MS" w:hAnsi="Times New Roman" w:cs="Times New Roman"/>
                <w:sz w:val="28"/>
                <w:szCs w:val="28"/>
                <w:lang w:val="ro-RO"/>
              </w:rPr>
            </w:pPr>
          </w:p>
          <w:p w:rsidR="00143BA6" w:rsidRDefault="00143BA6" w:rsidP="00FC52A2">
            <w:pPr>
              <w:spacing w:after="0" w:line="240" w:lineRule="auto"/>
              <w:jc w:val="both"/>
              <w:rPr>
                <w:rFonts w:ascii="Times New Roman" w:eastAsia="Arial Unicode MS" w:hAnsi="Times New Roman" w:cs="Times New Roman"/>
                <w:sz w:val="28"/>
                <w:szCs w:val="28"/>
                <w:lang w:val="ro-RO"/>
              </w:rPr>
            </w:pPr>
          </w:p>
          <w:p w:rsidR="00143BA6" w:rsidRDefault="00143BA6" w:rsidP="00FC52A2">
            <w:pPr>
              <w:spacing w:after="0" w:line="240" w:lineRule="auto"/>
              <w:jc w:val="both"/>
              <w:rPr>
                <w:rFonts w:ascii="Times New Roman" w:eastAsia="Arial Unicode MS" w:hAnsi="Times New Roman" w:cs="Times New Roman"/>
                <w:sz w:val="28"/>
                <w:szCs w:val="28"/>
                <w:lang w:val="ro-RO"/>
              </w:rPr>
            </w:pPr>
          </w:p>
          <w:p w:rsidR="00143BA6" w:rsidRDefault="00143BA6" w:rsidP="00FC52A2">
            <w:pPr>
              <w:spacing w:after="0" w:line="240" w:lineRule="auto"/>
              <w:jc w:val="both"/>
              <w:rPr>
                <w:rFonts w:ascii="Times New Roman" w:eastAsia="Arial Unicode MS" w:hAnsi="Times New Roman" w:cs="Times New Roman"/>
                <w:sz w:val="28"/>
                <w:szCs w:val="28"/>
                <w:lang w:val="ro-RO"/>
              </w:rPr>
            </w:pPr>
          </w:p>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5.3.5</w:t>
            </w:r>
          </w:p>
        </w:tc>
        <w:tc>
          <w:tcPr>
            <w:tcW w:w="0" w:type="auto"/>
            <w:hideMark/>
          </w:tcPr>
          <w:p w:rsidR="00143BA6" w:rsidRPr="001F3DCD" w:rsidRDefault="00143BA6" w:rsidP="00FC52A2">
            <w:pPr>
              <w:spacing w:after="0" w:line="240" w:lineRule="auto"/>
              <w:rPr>
                <w:rFonts w:ascii="Times New Roman" w:eastAsia="Arial Unicode MS" w:hAnsi="Times New Roman" w:cs="Times New Roman"/>
                <w:sz w:val="28"/>
                <w:szCs w:val="28"/>
              </w:rPr>
            </w:pPr>
            <w:r w:rsidRPr="001F3DCD">
              <w:rPr>
                <w:rFonts w:ascii="Times New Roman" w:eastAsia="Arial Unicode MS" w:hAnsi="Times New Roman" w:cs="Times New Roman"/>
                <w:noProof/>
                <w:sz w:val="28"/>
                <w:szCs w:val="28"/>
                <w:lang w:eastAsia="ru-RU"/>
              </w:rPr>
              <w:drawing>
                <wp:inline distT="0" distB="0" distL="0" distR="0">
                  <wp:extent cx="5514975" cy="3771900"/>
                  <wp:effectExtent l="19050" t="0" r="9525" b="0"/>
                  <wp:docPr id="57" name="Рисунок 5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pic:cNvPicPr>
                            <a:picLocks noChangeAspect="1" noChangeArrowheads="1"/>
                          </pic:cNvPicPr>
                        </pic:nvPicPr>
                        <pic:blipFill>
                          <a:blip r:embed="rId124" cstate="print"/>
                          <a:srcRect/>
                          <a:stretch>
                            <a:fillRect/>
                          </a:stretch>
                        </pic:blipFill>
                        <pic:spPr bwMode="auto">
                          <a:xfrm>
                            <a:off x="0" y="0"/>
                            <a:ext cx="5514975" cy="3771900"/>
                          </a:xfrm>
                          <a:prstGeom prst="rect">
                            <a:avLst/>
                          </a:prstGeom>
                          <a:noFill/>
                          <a:ln w="9525">
                            <a:noFill/>
                            <a:miter lim="800000"/>
                            <a:headEnd/>
                            <a:tailEnd/>
                          </a:ln>
                        </pic:spPr>
                      </pic:pic>
                    </a:graphicData>
                  </a:graphic>
                </wp:inline>
              </w:drawing>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568"/>
        <w:gridCol w:w="8786"/>
      </w:tblGrid>
      <w:tr w:rsidR="00143BA6" w:rsidRPr="001F3DCD" w:rsidTr="00FC52A2">
        <w:trPr>
          <w:tblCellSpacing w:w="0" w:type="dxa"/>
        </w:trPr>
        <w:tc>
          <w:tcPr>
            <w:tcW w:w="0" w:type="auto"/>
            <w:hideMark/>
          </w:tcPr>
          <w:p w:rsidR="00143BA6" w:rsidRDefault="00143BA6" w:rsidP="00FC52A2">
            <w:pPr>
              <w:spacing w:after="0" w:line="240" w:lineRule="auto"/>
              <w:jc w:val="both"/>
              <w:rPr>
                <w:rFonts w:ascii="Times New Roman" w:eastAsia="Arial Unicode MS" w:hAnsi="Times New Roman" w:cs="Times New Roman"/>
                <w:sz w:val="28"/>
                <w:szCs w:val="28"/>
                <w:lang w:val="ro-RO"/>
              </w:rPr>
            </w:pPr>
          </w:p>
          <w:p w:rsidR="00143BA6" w:rsidRDefault="00143BA6" w:rsidP="00FC52A2">
            <w:pPr>
              <w:spacing w:after="0" w:line="240" w:lineRule="auto"/>
              <w:jc w:val="both"/>
              <w:rPr>
                <w:rFonts w:ascii="Times New Roman" w:eastAsia="Arial Unicode MS" w:hAnsi="Times New Roman" w:cs="Times New Roman"/>
                <w:sz w:val="28"/>
                <w:szCs w:val="28"/>
                <w:lang w:val="ro-RO"/>
              </w:rPr>
            </w:pPr>
          </w:p>
          <w:p w:rsidR="00143BA6" w:rsidRDefault="00143BA6" w:rsidP="00FC52A2">
            <w:pPr>
              <w:spacing w:after="0" w:line="240" w:lineRule="auto"/>
              <w:jc w:val="both"/>
              <w:rPr>
                <w:rFonts w:ascii="Times New Roman" w:eastAsia="Arial Unicode MS" w:hAnsi="Times New Roman" w:cs="Times New Roman"/>
                <w:sz w:val="28"/>
                <w:szCs w:val="28"/>
                <w:lang w:val="ro-RO"/>
              </w:rPr>
            </w:pPr>
          </w:p>
          <w:p w:rsidR="00143BA6" w:rsidRDefault="00143BA6" w:rsidP="00FC52A2">
            <w:pPr>
              <w:spacing w:after="0" w:line="240" w:lineRule="auto"/>
              <w:jc w:val="both"/>
              <w:rPr>
                <w:rFonts w:ascii="Times New Roman" w:eastAsia="Arial Unicode MS" w:hAnsi="Times New Roman" w:cs="Times New Roman"/>
                <w:sz w:val="28"/>
                <w:szCs w:val="28"/>
                <w:lang w:val="ro-RO"/>
              </w:rPr>
            </w:pPr>
          </w:p>
          <w:p w:rsidR="00143BA6" w:rsidRDefault="00143BA6" w:rsidP="00FC52A2">
            <w:pPr>
              <w:spacing w:after="0" w:line="240" w:lineRule="auto"/>
              <w:jc w:val="both"/>
              <w:rPr>
                <w:rFonts w:ascii="Times New Roman" w:eastAsia="Arial Unicode MS" w:hAnsi="Times New Roman" w:cs="Times New Roman"/>
                <w:sz w:val="28"/>
                <w:szCs w:val="28"/>
                <w:lang w:val="ro-RO"/>
              </w:rPr>
            </w:pPr>
          </w:p>
          <w:p w:rsidR="00143BA6" w:rsidRDefault="00143BA6" w:rsidP="00FC52A2">
            <w:pPr>
              <w:spacing w:after="0" w:line="240" w:lineRule="auto"/>
              <w:jc w:val="both"/>
              <w:rPr>
                <w:rFonts w:ascii="Times New Roman" w:eastAsia="Arial Unicode MS" w:hAnsi="Times New Roman" w:cs="Times New Roman"/>
                <w:sz w:val="28"/>
                <w:szCs w:val="28"/>
                <w:lang w:val="ro-RO"/>
              </w:rPr>
            </w:pPr>
          </w:p>
          <w:p w:rsidR="00143BA6" w:rsidRDefault="00143BA6" w:rsidP="00FC52A2">
            <w:pPr>
              <w:spacing w:after="0" w:line="240" w:lineRule="auto"/>
              <w:jc w:val="both"/>
              <w:rPr>
                <w:rFonts w:ascii="Times New Roman" w:eastAsia="Arial Unicode MS" w:hAnsi="Times New Roman" w:cs="Times New Roman"/>
                <w:sz w:val="28"/>
                <w:szCs w:val="28"/>
                <w:lang w:val="ro-RO"/>
              </w:rPr>
            </w:pPr>
          </w:p>
          <w:p w:rsidR="00143BA6" w:rsidRDefault="00143BA6" w:rsidP="00FC52A2">
            <w:pPr>
              <w:spacing w:after="0" w:line="240" w:lineRule="auto"/>
              <w:jc w:val="both"/>
              <w:rPr>
                <w:rFonts w:ascii="Times New Roman" w:eastAsia="Arial Unicode MS" w:hAnsi="Times New Roman" w:cs="Times New Roman"/>
                <w:sz w:val="28"/>
                <w:szCs w:val="28"/>
                <w:lang w:val="ro-RO"/>
              </w:rPr>
            </w:pPr>
          </w:p>
          <w:p w:rsidR="00143BA6" w:rsidRDefault="00143BA6" w:rsidP="00FC52A2">
            <w:pPr>
              <w:spacing w:after="0" w:line="240" w:lineRule="auto"/>
              <w:jc w:val="both"/>
              <w:rPr>
                <w:rFonts w:ascii="Times New Roman" w:eastAsia="Arial Unicode MS" w:hAnsi="Times New Roman" w:cs="Times New Roman"/>
                <w:sz w:val="28"/>
                <w:szCs w:val="28"/>
                <w:lang w:val="ro-RO"/>
              </w:rPr>
            </w:pPr>
          </w:p>
          <w:p w:rsidR="00143BA6" w:rsidRDefault="00143BA6" w:rsidP="00FC52A2">
            <w:pPr>
              <w:spacing w:after="0" w:line="240" w:lineRule="auto"/>
              <w:jc w:val="both"/>
              <w:rPr>
                <w:rFonts w:ascii="Times New Roman" w:eastAsia="Arial Unicode MS" w:hAnsi="Times New Roman" w:cs="Times New Roman"/>
                <w:sz w:val="28"/>
                <w:szCs w:val="28"/>
                <w:lang w:val="ro-RO"/>
              </w:rPr>
            </w:pPr>
          </w:p>
          <w:p w:rsidR="00143BA6" w:rsidRDefault="00143BA6" w:rsidP="00FC52A2">
            <w:pPr>
              <w:spacing w:after="0" w:line="240" w:lineRule="auto"/>
              <w:jc w:val="both"/>
              <w:rPr>
                <w:rFonts w:ascii="Times New Roman" w:eastAsia="Arial Unicode MS" w:hAnsi="Times New Roman" w:cs="Times New Roman"/>
                <w:sz w:val="28"/>
                <w:szCs w:val="28"/>
                <w:lang w:val="ro-RO"/>
              </w:rPr>
            </w:pPr>
          </w:p>
          <w:p w:rsidR="00143BA6" w:rsidRPr="001F3DCD" w:rsidRDefault="00143BA6" w:rsidP="00FC52A2">
            <w:pPr>
              <w:spacing w:after="0" w:line="240" w:lineRule="auto"/>
              <w:jc w:val="both"/>
              <w:rPr>
                <w:rFonts w:ascii="Times New Roman" w:eastAsia="Arial Unicode MS" w:hAnsi="Times New Roman" w:cs="Times New Roman"/>
                <w:sz w:val="28"/>
                <w:szCs w:val="28"/>
              </w:rPr>
            </w:pPr>
            <w:r w:rsidRPr="001F3DCD">
              <w:rPr>
                <w:rFonts w:ascii="Times New Roman" w:eastAsia="Arial Unicode MS" w:hAnsi="Times New Roman" w:cs="Times New Roman"/>
                <w:sz w:val="28"/>
                <w:szCs w:val="28"/>
              </w:rPr>
              <w:t>5.3.6</w:t>
            </w:r>
          </w:p>
        </w:tc>
        <w:tc>
          <w:tcPr>
            <w:tcW w:w="0" w:type="auto"/>
            <w:hideMark/>
          </w:tcPr>
          <w:p w:rsidR="00143BA6" w:rsidRPr="001F3DCD" w:rsidRDefault="00143BA6" w:rsidP="00FC52A2">
            <w:pPr>
              <w:spacing w:after="0" w:line="240" w:lineRule="auto"/>
              <w:rPr>
                <w:rFonts w:ascii="Times New Roman" w:eastAsia="Arial Unicode MS" w:hAnsi="Times New Roman" w:cs="Times New Roman"/>
                <w:sz w:val="28"/>
                <w:szCs w:val="28"/>
              </w:rPr>
            </w:pPr>
            <w:r w:rsidRPr="001F3DCD">
              <w:rPr>
                <w:rFonts w:ascii="Times New Roman" w:eastAsia="Arial Unicode MS" w:hAnsi="Times New Roman" w:cs="Times New Roman"/>
                <w:noProof/>
                <w:sz w:val="28"/>
                <w:szCs w:val="28"/>
                <w:lang w:eastAsia="ru-RU"/>
              </w:rPr>
              <w:drawing>
                <wp:inline distT="0" distB="0" distL="0" distR="0">
                  <wp:extent cx="5486400" cy="3895725"/>
                  <wp:effectExtent l="19050" t="0" r="0" b="0"/>
                  <wp:docPr id="58" name="Рисунок 5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pic:cNvPicPr>
                            <a:picLocks noChangeAspect="1" noChangeArrowheads="1"/>
                          </pic:cNvPicPr>
                        </pic:nvPicPr>
                        <pic:blipFill>
                          <a:blip r:embed="rId125" cstate="print"/>
                          <a:srcRect/>
                          <a:stretch>
                            <a:fillRect/>
                          </a:stretch>
                        </pic:blipFill>
                        <pic:spPr bwMode="auto">
                          <a:xfrm>
                            <a:off x="0" y="0"/>
                            <a:ext cx="5486400" cy="3895725"/>
                          </a:xfrm>
                          <a:prstGeom prst="rect">
                            <a:avLst/>
                          </a:prstGeom>
                          <a:noFill/>
                          <a:ln w="9525">
                            <a:noFill/>
                            <a:miter lim="800000"/>
                            <a:headEnd/>
                            <a:tailEnd/>
                          </a:ln>
                        </pic:spPr>
                      </pic:pic>
                    </a:graphicData>
                  </a:graphic>
                </wp:inline>
              </w:drawing>
            </w:r>
          </w:p>
        </w:tc>
      </w:tr>
    </w:tbl>
    <w:p w:rsidR="00143BA6" w:rsidRPr="001F3DCD" w:rsidRDefault="00143BA6" w:rsidP="00143BA6">
      <w:pPr>
        <w:spacing w:after="0" w:line="240" w:lineRule="auto"/>
        <w:rPr>
          <w:rFonts w:ascii="Times New Roman" w:eastAsia="Arial Unicode MS" w:hAnsi="Times New Roman" w:cs="Times New Roman"/>
          <w:color w:val="000000"/>
          <w:sz w:val="28"/>
          <w:szCs w:val="28"/>
        </w:rPr>
      </w:pPr>
    </w:p>
    <w:p w:rsidR="00143BA6" w:rsidRPr="0095494E" w:rsidRDefault="00D65385" w:rsidP="00143BA6">
      <w:pPr>
        <w:spacing w:after="0" w:line="240" w:lineRule="auto"/>
        <w:rPr>
          <w:rFonts w:ascii="Times New Roman" w:eastAsia="Times New Roman" w:hAnsi="Times New Roman" w:cs="Times New Roman"/>
          <w:sz w:val="28"/>
          <w:szCs w:val="28"/>
        </w:rPr>
      </w:pPr>
      <w:r w:rsidRPr="0095494E">
        <w:rPr>
          <w:rFonts w:ascii="Times New Roman" w:eastAsia="Times New Roman" w:hAnsi="Times New Roman" w:cs="Times New Roman"/>
          <w:sz w:val="28"/>
          <w:szCs w:val="28"/>
        </w:rPr>
        <w:pict>
          <v:rect id="_x0000_i1030" style="width:143.25pt;height:.75pt" o:hrpct="0" o:hrstd="t" o:hrnoshade="t" o:hr="t" fillcolor="black" stroked="f"/>
        </w:pict>
      </w:r>
    </w:p>
    <w:p w:rsidR="00143BA6" w:rsidRPr="0095494E" w:rsidRDefault="00143BA6" w:rsidP="00143BA6">
      <w:pPr>
        <w:spacing w:after="0" w:line="240" w:lineRule="auto"/>
        <w:jc w:val="both"/>
        <w:rPr>
          <w:rFonts w:ascii="Times New Roman" w:eastAsia="Arial Unicode MS" w:hAnsi="Times New Roman" w:cs="Times New Roman"/>
          <w:color w:val="000000"/>
          <w:sz w:val="28"/>
          <w:szCs w:val="28"/>
          <w:lang w:val="en-US"/>
        </w:rPr>
      </w:pPr>
      <w:r w:rsidRPr="0095494E">
        <w:rPr>
          <w:rFonts w:ascii="Times New Roman" w:eastAsia="Arial Unicode MS" w:hAnsi="Times New Roman" w:cs="Times New Roman"/>
          <w:color w:val="000000"/>
          <w:sz w:val="28"/>
          <w:szCs w:val="28"/>
          <w:lang w:val="en-US"/>
        </w:rPr>
        <w:t>(</w:t>
      </w:r>
      <w:hyperlink r:id="rId126" w:anchor="src.E0001" w:history="1">
        <w:r w:rsidRPr="0095494E">
          <w:rPr>
            <w:rFonts w:ascii="Times New Roman" w:eastAsia="Arial Unicode MS" w:hAnsi="Times New Roman" w:cs="Times New Roman"/>
            <w:color w:val="0000FF"/>
            <w:sz w:val="28"/>
            <w:szCs w:val="28"/>
            <w:u w:val="single"/>
            <w:lang w:val="en-US"/>
          </w:rPr>
          <w:t> </w:t>
        </w:r>
        <w:r w:rsidRPr="0095494E">
          <w:rPr>
            <w:rFonts w:ascii="Times New Roman" w:eastAsia="Arial Unicode MS" w:hAnsi="Times New Roman" w:cs="Times New Roman"/>
            <w:color w:val="0000FF"/>
            <w:sz w:val="28"/>
            <w:szCs w:val="28"/>
            <w:u w:val="single"/>
            <w:vertAlign w:val="superscript"/>
            <w:lang w:val="en-US"/>
          </w:rPr>
          <w:t>1</w:t>
        </w:r>
        <w:r w:rsidRPr="0095494E">
          <w:rPr>
            <w:rFonts w:ascii="Times New Roman" w:eastAsia="Arial Unicode MS" w:hAnsi="Times New Roman" w:cs="Times New Roman"/>
            <w:color w:val="0000FF"/>
            <w:sz w:val="28"/>
            <w:szCs w:val="28"/>
            <w:u w:val="single"/>
            <w:lang w:val="en-US"/>
          </w:rPr>
          <w:t> </w:t>
        </w:r>
      </w:hyperlink>
      <w:r w:rsidRPr="0095494E">
        <w:rPr>
          <w:rFonts w:ascii="Times New Roman" w:eastAsia="Arial Unicode MS" w:hAnsi="Times New Roman" w:cs="Times New Roman"/>
          <w:color w:val="000000"/>
          <w:sz w:val="28"/>
          <w:szCs w:val="28"/>
          <w:lang w:val="en-US"/>
        </w:rPr>
        <w:t>) JO L 262, 27.9.1976, p. 169.</w:t>
      </w:r>
    </w:p>
    <w:p w:rsidR="00143BA6" w:rsidRPr="0095494E" w:rsidRDefault="00143BA6" w:rsidP="00143BA6">
      <w:pPr>
        <w:spacing w:after="0" w:line="240" w:lineRule="auto"/>
        <w:jc w:val="both"/>
        <w:rPr>
          <w:rFonts w:ascii="Times New Roman" w:eastAsia="Arial Unicode MS" w:hAnsi="Times New Roman" w:cs="Times New Roman"/>
          <w:color w:val="000000"/>
          <w:sz w:val="28"/>
          <w:szCs w:val="28"/>
          <w:lang w:val="en-US"/>
        </w:rPr>
      </w:pPr>
      <w:r w:rsidRPr="0095494E">
        <w:rPr>
          <w:rFonts w:ascii="Times New Roman" w:eastAsia="Arial Unicode MS" w:hAnsi="Times New Roman" w:cs="Times New Roman"/>
          <w:color w:val="000000"/>
          <w:sz w:val="28"/>
          <w:szCs w:val="28"/>
          <w:lang w:val="en-US"/>
        </w:rPr>
        <w:t>(</w:t>
      </w:r>
      <w:hyperlink r:id="rId127" w:anchor="src.E0002" w:history="1">
        <w:r w:rsidRPr="0095494E">
          <w:rPr>
            <w:rFonts w:ascii="Times New Roman" w:eastAsia="Arial Unicode MS" w:hAnsi="Times New Roman" w:cs="Times New Roman"/>
            <w:color w:val="0000FF"/>
            <w:sz w:val="28"/>
            <w:szCs w:val="28"/>
            <w:u w:val="single"/>
            <w:lang w:val="en-US"/>
          </w:rPr>
          <w:t> </w:t>
        </w:r>
        <w:r w:rsidRPr="0095494E">
          <w:rPr>
            <w:rFonts w:ascii="Times New Roman" w:eastAsia="Arial Unicode MS" w:hAnsi="Times New Roman" w:cs="Times New Roman"/>
            <w:color w:val="0000FF"/>
            <w:sz w:val="28"/>
            <w:szCs w:val="28"/>
            <w:u w:val="single"/>
            <w:vertAlign w:val="superscript"/>
            <w:lang w:val="en-US"/>
          </w:rPr>
          <w:t>2</w:t>
        </w:r>
        <w:r w:rsidRPr="0095494E">
          <w:rPr>
            <w:rFonts w:ascii="Times New Roman" w:eastAsia="Arial Unicode MS" w:hAnsi="Times New Roman" w:cs="Times New Roman"/>
            <w:color w:val="0000FF"/>
            <w:sz w:val="28"/>
            <w:szCs w:val="28"/>
            <w:u w:val="single"/>
            <w:lang w:val="en-US"/>
          </w:rPr>
          <w:t> </w:t>
        </w:r>
      </w:hyperlink>
      <w:r w:rsidRPr="0095494E">
        <w:rPr>
          <w:rFonts w:ascii="Times New Roman" w:eastAsia="Arial Unicode MS" w:hAnsi="Times New Roman" w:cs="Times New Roman"/>
          <w:color w:val="000000"/>
          <w:sz w:val="28"/>
          <w:szCs w:val="28"/>
          <w:lang w:val="en-US"/>
        </w:rPr>
        <w:t>) JO L 192, 31.7.1979, p. 35.</w:t>
      </w:r>
    </w:p>
    <w:p w:rsidR="00143BA6" w:rsidRPr="0095494E" w:rsidRDefault="00143BA6" w:rsidP="00143BA6">
      <w:pPr>
        <w:spacing w:after="0" w:line="240" w:lineRule="auto"/>
        <w:jc w:val="both"/>
        <w:rPr>
          <w:rFonts w:ascii="Times New Roman" w:eastAsia="Arial Unicode MS" w:hAnsi="Times New Roman" w:cs="Times New Roman"/>
          <w:color w:val="000000"/>
          <w:sz w:val="28"/>
          <w:szCs w:val="28"/>
          <w:lang w:val="en-US"/>
        </w:rPr>
      </w:pPr>
      <w:r w:rsidRPr="0095494E">
        <w:rPr>
          <w:rFonts w:ascii="Times New Roman" w:eastAsia="Arial Unicode MS" w:hAnsi="Times New Roman" w:cs="Times New Roman"/>
          <w:color w:val="000000"/>
          <w:sz w:val="28"/>
          <w:szCs w:val="28"/>
          <w:lang w:val="en-US"/>
        </w:rPr>
        <w:t>(</w:t>
      </w:r>
      <w:hyperlink r:id="rId128" w:anchor="src.E0003" w:history="1">
        <w:r w:rsidRPr="0095494E">
          <w:rPr>
            <w:rFonts w:ascii="Times New Roman" w:eastAsia="Arial Unicode MS" w:hAnsi="Times New Roman" w:cs="Times New Roman"/>
            <w:color w:val="0000FF"/>
            <w:sz w:val="28"/>
            <w:szCs w:val="28"/>
            <w:u w:val="single"/>
            <w:lang w:val="en-US"/>
          </w:rPr>
          <w:t> </w:t>
        </w:r>
        <w:r w:rsidRPr="0095494E">
          <w:rPr>
            <w:rFonts w:ascii="Times New Roman" w:eastAsia="Arial Unicode MS" w:hAnsi="Times New Roman" w:cs="Times New Roman"/>
            <w:color w:val="0000FF"/>
            <w:sz w:val="28"/>
            <w:szCs w:val="28"/>
            <w:u w:val="single"/>
            <w:vertAlign w:val="superscript"/>
            <w:lang w:val="en-US"/>
          </w:rPr>
          <w:t>3</w:t>
        </w:r>
        <w:r w:rsidRPr="0095494E">
          <w:rPr>
            <w:rFonts w:ascii="Times New Roman" w:eastAsia="Arial Unicode MS" w:hAnsi="Times New Roman" w:cs="Times New Roman"/>
            <w:color w:val="0000FF"/>
            <w:sz w:val="28"/>
            <w:szCs w:val="28"/>
            <w:u w:val="single"/>
            <w:lang w:val="en-US"/>
          </w:rPr>
          <w:t> </w:t>
        </w:r>
      </w:hyperlink>
      <w:r w:rsidRPr="0095494E">
        <w:rPr>
          <w:rFonts w:ascii="Times New Roman" w:eastAsia="Arial Unicode MS" w:hAnsi="Times New Roman" w:cs="Times New Roman"/>
          <w:color w:val="000000"/>
          <w:sz w:val="28"/>
          <w:szCs w:val="28"/>
          <w:lang w:val="en-US"/>
        </w:rPr>
        <w:t>) JO L 383, 31.12.1980, p. 27.</w:t>
      </w:r>
    </w:p>
    <w:p w:rsidR="00143BA6" w:rsidRPr="0095494E" w:rsidRDefault="00143BA6" w:rsidP="00143BA6">
      <w:pPr>
        <w:spacing w:after="0" w:line="240" w:lineRule="auto"/>
        <w:jc w:val="both"/>
        <w:rPr>
          <w:rFonts w:ascii="Times New Roman" w:eastAsia="Arial Unicode MS" w:hAnsi="Times New Roman" w:cs="Times New Roman"/>
          <w:color w:val="000000"/>
          <w:sz w:val="28"/>
          <w:szCs w:val="28"/>
          <w:lang w:val="en-US"/>
        </w:rPr>
      </w:pPr>
      <w:r w:rsidRPr="0095494E">
        <w:rPr>
          <w:rFonts w:ascii="Times New Roman" w:eastAsia="Arial Unicode MS" w:hAnsi="Times New Roman" w:cs="Times New Roman"/>
          <w:color w:val="000000"/>
          <w:sz w:val="28"/>
          <w:szCs w:val="28"/>
          <w:lang w:val="en-US"/>
        </w:rPr>
        <w:lastRenderedPageBreak/>
        <w:t>(</w:t>
      </w:r>
      <w:hyperlink r:id="rId129" w:anchor="src.E0004" w:history="1">
        <w:r w:rsidRPr="0095494E">
          <w:rPr>
            <w:rFonts w:ascii="Times New Roman" w:eastAsia="Arial Unicode MS" w:hAnsi="Times New Roman" w:cs="Times New Roman"/>
            <w:color w:val="0000FF"/>
            <w:sz w:val="28"/>
            <w:szCs w:val="28"/>
            <w:u w:val="single"/>
            <w:lang w:val="en-US"/>
          </w:rPr>
          <w:t> </w:t>
        </w:r>
        <w:r w:rsidRPr="0095494E">
          <w:rPr>
            <w:rFonts w:ascii="Times New Roman" w:eastAsia="Arial Unicode MS" w:hAnsi="Times New Roman" w:cs="Times New Roman"/>
            <w:color w:val="0000FF"/>
            <w:sz w:val="28"/>
            <w:szCs w:val="28"/>
            <w:u w:val="single"/>
            <w:vertAlign w:val="superscript"/>
            <w:lang w:val="en-US"/>
          </w:rPr>
          <w:t>4</w:t>
        </w:r>
        <w:r w:rsidRPr="0095494E">
          <w:rPr>
            <w:rFonts w:ascii="Times New Roman" w:eastAsia="Arial Unicode MS" w:hAnsi="Times New Roman" w:cs="Times New Roman"/>
            <w:color w:val="0000FF"/>
            <w:sz w:val="28"/>
            <w:szCs w:val="28"/>
            <w:u w:val="single"/>
            <w:lang w:val="en-US"/>
          </w:rPr>
          <w:t> </w:t>
        </w:r>
      </w:hyperlink>
      <w:r w:rsidRPr="0095494E">
        <w:rPr>
          <w:rFonts w:ascii="Times New Roman" w:eastAsia="Arial Unicode MS" w:hAnsi="Times New Roman" w:cs="Times New Roman"/>
          <w:color w:val="000000"/>
          <w:sz w:val="28"/>
          <w:szCs w:val="28"/>
          <w:lang w:val="en-US"/>
        </w:rPr>
        <w:t>) Vezi standardul ISO 5725.</w:t>
      </w:r>
    </w:p>
    <w:p w:rsidR="00143BA6" w:rsidRPr="0095494E" w:rsidRDefault="00143BA6" w:rsidP="00143BA6">
      <w:pPr>
        <w:spacing w:after="0" w:line="240" w:lineRule="auto"/>
        <w:jc w:val="both"/>
        <w:rPr>
          <w:rFonts w:ascii="Times New Roman" w:eastAsia="Arial Unicode MS" w:hAnsi="Times New Roman" w:cs="Times New Roman"/>
          <w:color w:val="000000"/>
          <w:sz w:val="28"/>
          <w:szCs w:val="28"/>
          <w:lang w:val="en-US"/>
        </w:rPr>
      </w:pPr>
      <w:r w:rsidRPr="0095494E">
        <w:rPr>
          <w:rFonts w:ascii="Times New Roman" w:eastAsia="Arial Unicode MS" w:hAnsi="Times New Roman" w:cs="Times New Roman"/>
          <w:color w:val="000000"/>
          <w:sz w:val="28"/>
          <w:szCs w:val="28"/>
          <w:lang w:val="en-US"/>
        </w:rPr>
        <w:t>(</w:t>
      </w:r>
      <w:hyperlink r:id="rId130" w:anchor="src.E0005" w:history="1">
        <w:r w:rsidRPr="0095494E">
          <w:rPr>
            <w:rFonts w:ascii="Times New Roman" w:eastAsia="Arial Unicode MS" w:hAnsi="Times New Roman" w:cs="Times New Roman"/>
            <w:color w:val="0000FF"/>
            <w:sz w:val="28"/>
            <w:szCs w:val="28"/>
            <w:u w:val="single"/>
            <w:lang w:val="en-US"/>
          </w:rPr>
          <w:t> </w:t>
        </w:r>
        <w:r w:rsidRPr="0095494E">
          <w:rPr>
            <w:rFonts w:ascii="Times New Roman" w:eastAsia="Arial Unicode MS" w:hAnsi="Times New Roman" w:cs="Times New Roman"/>
            <w:color w:val="0000FF"/>
            <w:sz w:val="28"/>
            <w:szCs w:val="28"/>
            <w:u w:val="single"/>
            <w:vertAlign w:val="superscript"/>
            <w:lang w:val="en-US"/>
          </w:rPr>
          <w:t>6</w:t>
        </w:r>
        <w:r w:rsidRPr="0095494E">
          <w:rPr>
            <w:rFonts w:ascii="Times New Roman" w:eastAsia="Arial Unicode MS" w:hAnsi="Times New Roman" w:cs="Times New Roman"/>
            <w:color w:val="0000FF"/>
            <w:sz w:val="28"/>
            <w:szCs w:val="28"/>
            <w:u w:val="single"/>
            <w:lang w:val="en-US"/>
          </w:rPr>
          <w:t> </w:t>
        </w:r>
      </w:hyperlink>
      <w:r w:rsidRPr="0095494E">
        <w:rPr>
          <w:rFonts w:ascii="Times New Roman" w:eastAsia="Arial Unicode MS" w:hAnsi="Times New Roman" w:cs="Times New Roman"/>
          <w:color w:val="000000"/>
          <w:sz w:val="28"/>
          <w:szCs w:val="28"/>
          <w:lang w:val="en-US"/>
        </w:rPr>
        <w:t>) ISO 5725.</w:t>
      </w:r>
    </w:p>
    <w:p w:rsidR="00143BA6" w:rsidRPr="001F3DCD" w:rsidRDefault="00143BA6" w:rsidP="00143BA6">
      <w:pPr>
        <w:spacing w:after="0" w:line="240" w:lineRule="auto"/>
        <w:jc w:val="both"/>
        <w:rPr>
          <w:rFonts w:ascii="Times New Roman" w:eastAsia="Arial Unicode MS" w:hAnsi="Times New Roman" w:cs="Times New Roman"/>
          <w:color w:val="000000"/>
          <w:sz w:val="28"/>
          <w:szCs w:val="28"/>
          <w:lang w:val="en-US"/>
        </w:rPr>
      </w:pPr>
      <w:r w:rsidRPr="0095494E">
        <w:rPr>
          <w:rFonts w:ascii="Times New Roman" w:eastAsia="Arial Unicode MS" w:hAnsi="Times New Roman" w:cs="Times New Roman"/>
          <w:color w:val="000000"/>
          <w:sz w:val="28"/>
          <w:szCs w:val="28"/>
          <w:lang w:val="en-US"/>
        </w:rPr>
        <w:t>(</w:t>
      </w:r>
      <w:hyperlink r:id="rId131" w:anchor="src.E0006" w:history="1">
        <w:r w:rsidRPr="0095494E">
          <w:rPr>
            <w:rFonts w:ascii="Times New Roman" w:eastAsia="Arial Unicode MS" w:hAnsi="Times New Roman" w:cs="Times New Roman"/>
            <w:color w:val="0000FF"/>
            <w:sz w:val="28"/>
            <w:szCs w:val="28"/>
            <w:u w:val="single"/>
            <w:lang w:val="en-US"/>
          </w:rPr>
          <w:t> </w:t>
        </w:r>
        <w:r w:rsidRPr="0095494E">
          <w:rPr>
            <w:rFonts w:ascii="Times New Roman" w:eastAsia="Arial Unicode MS" w:hAnsi="Times New Roman" w:cs="Times New Roman"/>
            <w:color w:val="0000FF"/>
            <w:sz w:val="28"/>
            <w:szCs w:val="28"/>
            <w:u w:val="single"/>
            <w:vertAlign w:val="superscript"/>
            <w:lang w:val="en-US"/>
          </w:rPr>
          <w:t>9</w:t>
        </w:r>
        <w:r w:rsidRPr="0095494E">
          <w:rPr>
            <w:rFonts w:ascii="Times New Roman" w:eastAsia="Arial Unicode MS" w:hAnsi="Times New Roman" w:cs="Times New Roman"/>
            <w:color w:val="0000FF"/>
            <w:sz w:val="28"/>
            <w:szCs w:val="28"/>
            <w:u w:val="single"/>
            <w:lang w:val="en-US"/>
          </w:rPr>
          <w:t> </w:t>
        </w:r>
      </w:hyperlink>
      <w:r w:rsidRPr="0095494E">
        <w:rPr>
          <w:rFonts w:ascii="Times New Roman" w:eastAsia="Arial Unicode MS" w:hAnsi="Times New Roman" w:cs="Times New Roman"/>
          <w:color w:val="000000"/>
          <w:sz w:val="28"/>
          <w:szCs w:val="28"/>
          <w:lang w:val="en-US"/>
        </w:rPr>
        <w:t>) JO L 383, 31.12.1980, p. 27.</w:t>
      </w: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center"/>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center"/>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center"/>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center"/>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right"/>
        <w:rPr>
          <w:rFonts w:ascii="Times New Roman" w:eastAsia="Arial Unicode MS" w:hAnsi="Times New Roman" w:cs="Times New Roman"/>
          <w:iCs/>
          <w:color w:val="000000"/>
          <w:sz w:val="28"/>
          <w:szCs w:val="28"/>
          <w:lang w:val="en-US"/>
        </w:rPr>
      </w:pPr>
      <w:r>
        <w:rPr>
          <w:rFonts w:ascii="Times New Roman" w:eastAsia="Arial Unicode MS" w:hAnsi="Times New Roman" w:cs="Times New Roman"/>
          <w:iCs/>
          <w:color w:val="000000"/>
          <w:sz w:val="28"/>
          <w:szCs w:val="28"/>
          <w:lang w:val="en-US"/>
        </w:rPr>
        <w:lastRenderedPageBreak/>
        <w:t>Anexa nr. 4</w:t>
      </w:r>
    </w:p>
    <w:p w:rsidR="00143BA6" w:rsidRDefault="00143BA6" w:rsidP="00143BA6">
      <w:pPr>
        <w:spacing w:after="0" w:line="240" w:lineRule="auto"/>
        <w:jc w:val="right"/>
        <w:rPr>
          <w:rFonts w:ascii="Times New Roman" w:eastAsia="Arial Unicode MS" w:hAnsi="Times New Roman" w:cs="Times New Roman"/>
          <w:iCs/>
          <w:color w:val="000000"/>
          <w:sz w:val="28"/>
          <w:szCs w:val="28"/>
          <w:lang w:val="en-US"/>
        </w:rPr>
      </w:pPr>
      <w:r>
        <w:rPr>
          <w:rFonts w:ascii="Times New Roman" w:eastAsia="Arial Unicode MS" w:hAnsi="Times New Roman" w:cs="Times New Roman"/>
          <w:iCs/>
          <w:color w:val="000000"/>
          <w:sz w:val="28"/>
          <w:szCs w:val="28"/>
          <w:lang w:val="en-US"/>
        </w:rPr>
        <w:t xml:space="preserve">la Hotărîrea Guvernului </w:t>
      </w:r>
    </w:p>
    <w:p w:rsidR="00143BA6" w:rsidRDefault="00143BA6" w:rsidP="00143BA6">
      <w:pPr>
        <w:spacing w:after="0" w:line="240" w:lineRule="auto"/>
        <w:jc w:val="right"/>
        <w:rPr>
          <w:rFonts w:ascii="Times New Roman" w:eastAsia="Arial Unicode MS" w:hAnsi="Times New Roman" w:cs="Times New Roman"/>
          <w:iCs/>
          <w:color w:val="000000"/>
          <w:sz w:val="28"/>
          <w:szCs w:val="28"/>
          <w:lang w:val="en-US"/>
        </w:rPr>
      </w:pPr>
      <w:r>
        <w:rPr>
          <w:rFonts w:ascii="Times New Roman" w:eastAsia="Arial Unicode MS" w:hAnsi="Times New Roman" w:cs="Times New Roman"/>
          <w:iCs/>
          <w:color w:val="000000"/>
          <w:sz w:val="28"/>
          <w:szCs w:val="28"/>
          <w:lang w:val="en-US"/>
        </w:rPr>
        <w:t>nr. ___ din ________</w:t>
      </w:r>
    </w:p>
    <w:p w:rsidR="00143BA6" w:rsidRDefault="00143BA6" w:rsidP="00143BA6">
      <w:pPr>
        <w:spacing w:after="0" w:line="240" w:lineRule="auto"/>
        <w:jc w:val="center"/>
        <w:rPr>
          <w:rFonts w:ascii="Times New Roman" w:hAnsi="Times New Roman" w:cs="Times New Roman"/>
          <w:sz w:val="28"/>
          <w:szCs w:val="28"/>
          <w:lang w:val="ro-RO"/>
        </w:rPr>
      </w:pPr>
    </w:p>
    <w:p w:rsidR="00143BA6" w:rsidRDefault="00143BA6" w:rsidP="00143BA6">
      <w:pPr>
        <w:spacing w:after="0" w:line="240" w:lineRule="auto"/>
        <w:jc w:val="center"/>
        <w:rPr>
          <w:rFonts w:ascii="Times New Roman" w:hAnsi="Times New Roman" w:cs="Times New Roman"/>
          <w:b/>
          <w:bCs/>
          <w:color w:val="000000"/>
          <w:sz w:val="28"/>
          <w:szCs w:val="28"/>
          <w:shd w:val="clear" w:color="auto" w:fill="FFFFFF"/>
          <w:lang w:val="en-US"/>
        </w:rPr>
      </w:pPr>
      <w:r>
        <w:rPr>
          <w:rFonts w:ascii="Times New Roman" w:hAnsi="Times New Roman" w:cs="Times New Roman"/>
          <w:b/>
          <w:bCs/>
          <w:color w:val="000000"/>
          <w:sz w:val="28"/>
          <w:szCs w:val="28"/>
          <w:shd w:val="clear" w:color="auto" w:fill="FFFFFF"/>
          <w:lang w:val="en-US"/>
        </w:rPr>
        <w:t>M</w:t>
      </w:r>
      <w:r w:rsidRPr="000E4A6A">
        <w:rPr>
          <w:rFonts w:ascii="Times New Roman" w:hAnsi="Times New Roman" w:cs="Times New Roman"/>
          <w:b/>
          <w:bCs/>
          <w:color w:val="000000"/>
          <w:sz w:val="28"/>
          <w:szCs w:val="28"/>
          <w:shd w:val="clear" w:color="auto" w:fill="FFFFFF"/>
          <w:lang w:val="en-US"/>
        </w:rPr>
        <w:t xml:space="preserve">etodele de analiză </w:t>
      </w:r>
    </w:p>
    <w:p w:rsidR="00143BA6" w:rsidRDefault="00143BA6" w:rsidP="00143BA6">
      <w:pPr>
        <w:spacing w:after="0" w:line="240" w:lineRule="auto"/>
        <w:jc w:val="center"/>
        <w:rPr>
          <w:rFonts w:ascii="Times New Roman" w:hAnsi="Times New Roman" w:cs="Times New Roman"/>
          <w:b/>
          <w:bCs/>
          <w:color w:val="000000"/>
          <w:sz w:val="28"/>
          <w:szCs w:val="28"/>
          <w:shd w:val="clear" w:color="auto" w:fill="FFFFFF"/>
          <w:lang w:val="en-US"/>
        </w:rPr>
      </w:pPr>
      <w:r w:rsidRPr="000E4A6A">
        <w:rPr>
          <w:rFonts w:ascii="Times New Roman" w:hAnsi="Times New Roman" w:cs="Times New Roman"/>
          <w:b/>
          <w:bCs/>
          <w:color w:val="000000"/>
          <w:sz w:val="28"/>
          <w:szCs w:val="28"/>
          <w:shd w:val="clear" w:color="auto" w:fill="FFFFFF"/>
          <w:lang w:val="en-US"/>
        </w:rPr>
        <w:t>necesare pentru controlul compozi</w:t>
      </w:r>
      <w:r w:rsidR="0095494E">
        <w:rPr>
          <w:rFonts w:ascii="Times New Roman" w:hAnsi="Times New Roman" w:cs="Times New Roman"/>
          <w:b/>
          <w:bCs/>
          <w:color w:val="000000"/>
          <w:sz w:val="28"/>
          <w:szCs w:val="28"/>
          <w:shd w:val="clear" w:color="auto" w:fill="FFFFFF"/>
          <w:lang w:val="en-US"/>
        </w:rPr>
        <w:t>ţ</w:t>
      </w:r>
      <w:r w:rsidRPr="000E4A6A">
        <w:rPr>
          <w:rFonts w:ascii="Times New Roman" w:hAnsi="Times New Roman" w:cs="Times New Roman"/>
          <w:b/>
          <w:bCs/>
          <w:color w:val="000000"/>
          <w:sz w:val="28"/>
          <w:szCs w:val="28"/>
          <w:shd w:val="clear" w:color="auto" w:fill="FFFFFF"/>
          <w:lang w:val="en-US"/>
        </w:rPr>
        <w:t xml:space="preserve">iei produselor </w:t>
      </w:r>
      <w:r>
        <w:rPr>
          <w:rFonts w:ascii="Times New Roman" w:hAnsi="Times New Roman" w:cs="Times New Roman"/>
          <w:b/>
          <w:bCs/>
          <w:color w:val="000000"/>
          <w:sz w:val="28"/>
          <w:szCs w:val="28"/>
          <w:shd w:val="clear" w:color="auto" w:fill="FFFFFF"/>
          <w:lang w:val="en-US"/>
        </w:rPr>
        <w:t>cosmetice (III)</w:t>
      </w:r>
    </w:p>
    <w:p w:rsidR="00143BA6" w:rsidRPr="000E4A6A" w:rsidRDefault="00143BA6" w:rsidP="00143BA6">
      <w:pPr>
        <w:spacing w:after="0" w:line="240" w:lineRule="auto"/>
        <w:jc w:val="center"/>
        <w:rPr>
          <w:rFonts w:ascii="Times New Roman" w:eastAsia="Arial Unicode MS" w:hAnsi="Times New Roman" w:cs="Times New Roman"/>
          <w:b/>
          <w:bCs/>
          <w:color w:val="000000"/>
          <w:sz w:val="28"/>
          <w:szCs w:val="28"/>
          <w:lang w:val="en-US"/>
        </w:rPr>
      </w:pPr>
    </w:p>
    <w:p w:rsidR="00143BA6" w:rsidRPr="00207997" w:rsidRDefault="00143BA6" w:rsidP="00143BA6">
      <w:pPr>
        <w:spacing w:after="0" w:line="240" w:lineRule="auto"/>
        <w:jc w:val="both"/>
        <w:rPr>
          <w:rFonts w:ascii="Times New Roman" w:eastAsia="Arial Unicode MS" w:hAnsi="Times New Roman" w:cs="Times New Roman"/>
          <w:bCs/>
          <w:color w:val="000000"/>
          <w:sz w:val="28"/>
          <w:szCs w:val="28"/>
          <w:lang w:val="en-US"/>
        </w:rPr>
      </w:pPr>
      <w:r>
        <w:rPr>
          <w:rFonts w:ascii="Times New Roman" w:eastAsia="Arial Unicode MS" w:hAnsi="Times New Roman" w:cs="Times New Roman"/>
          <w:bCs/>
          <w:color w:val="000000"/>
          <w:sz w:val="28"/>
          <w:szCs w:val="28"/>
          <w:lang w:val="en-US"/>
        </w:rPr>
        <w:tab/>
        <w:t xml:space="preserve">Metodele </w:t>
      </w:r>
      <w:r w:rsidRPr="00522CF9">
        <w:rPr>
          <w:rFonts w:ascii="Times New Roman" w:hAnsi="Times New Roman"/>
          <w:sz w:val="28"/>
          <w:szCs w:val="28"/>
          <w:lang w:val="ro-RO"/>
        </w:rPr>
        <w:t>de analiză necesare pentru verificarea compoziţiei produselor cosmetice</w:t>
      </w:r>
      <w:r>
        <w:rPr>
          <w:rFonts w:ascii="Times New Roman" w:eastAsia="Arial Unicode MS" w:hAnsi="Times New Roman" w:cs="Times New Roman"/>
          <w:bCs/>
          <w:color w:val="000000"/>
          <w:sz w:val="28"/>
          <w:szCs w:val="28"/>
          <w:lang w:val="en-US"/>
        </w:rPr>
        <w:t xml:space="preserve"> (în continuare – Metode)</w:t>
      </w:r>
      <w:r w:rsidRPr="00E7225A">
        <w:rPr>
          <w:rFonts w:ascii="Times New Roman" w:eastAsia="Arial Unicode MS" w:hAnsi="Times New Roman" w:cs="Times New Roman"/>
          <w:bCs/>
          <w:color w:val="000000"/>
          <w:sz w:val="28"/>
          <w:szCs w:val="28"/>
          <w:lang w:val="en-US"/>
        </w:rPr>
        <w:t xml:space="preserve"> </w:t>
      </w:r>
      <w:r w:rsidRPr="00E7225A">
        <w:rPr>
          <w:rFonts w:ascii="Times New Roman" w:hAnsi="Times New Roman" w:cs="Times New Roman"/>
          <w:sz w:val="28"/>
          <w:szCs w:val="28"/>
          <w:lang w:val="ro-RO"/>
        </w:rPr>
        <w:t xml:space="preserve">transpun prevederile  </w:t>
      </w:r>
      <w:r>
        <w:rPr>
          <w:rFonts w:ascii="Times New Roman" w:hAnsi="Times New Roman" w:cs="Times New Roman"/>
          <w:sz w:val="28"/>
          <w:szCs w:val="28"/>
          <w:lang w:val="ro-RO"/>
        </w:rPr>
        <w:t xml:space="preserve">celei de a treia </w:t>
      </w:r>
      <w:r w:rsidRPr="00E7225A">
        <w:rPr>
          <w:rFonts w:ascii="Times New Roman" w:hAnsi="Times New Roman" w:cs="Times New Roman"/>
          <w:sz w:val="28"/>
          <w:szCs w:val="28"/>
          <w:lang w:val="ro-RO"/>
        </w:rPr>
        <w:t>Directiv</w:t>
      </w:r>
      <w:r>
        <w:rPr>
          <w:rFonts w:ascii="Times New Roman" w:hAnsi="Times New Roman" w:cs="Times New Roman"/>
          <w:sz w:val="28"/>
          <w:szCs w:val="28"/>
          <w:lang w:val="ro-RO"/>
        </w:rPr>
        <w:t>e</w:t>
      </w:r>
      <w:r w:rsidRPr="00E7225A">
        <w:rPr>
          <w:rFonts w:ascii="Times New Roman" w:hAnsi="Times New Roman" w:cs="Times New Roman"/>
          <w:sz w:val="28"/>
          <w:szCs w:val="28"/>
          <w:lang w:val="ro-RO"/>
        </w:rPr>
        <w:t xml:space="preserve"> </w:t>
      </w:r>
      <w:r w:rsidRPr="00522CF9">
        <w:rPr>
          <w:rFonts w:ascii="Times New Roman" w:hAnsi="Times New Roman"/>
          <w:sz w:val="28"/>
          <w:szCs w:val="28"/>
          <w:lang w:val="ro-RO"/>
        </w:rPr>
        <w:t xml:space="preserve">din </w:t>
      </w:r>
      <w:r>
        <w:rPr>
          <w:rFonts w:ascii="Times New Roman" w:hAnsi="Times New Roman"/>
          <w:sz w:val="28"/>
          <w:szCs w:val="28"/>
          <w:lang w:val="ro-RO"/>
        </w:rPr>
        <w:t>27 septembrie</w:t>
      </w:r>
      <w:r w:rsidRPr="00522CF9">
        <w:rPr>
          <w:rFonts w:ascii="Times New Roman" w:hAnsi="Times New Roman"/>
          <w:sz w:val="28"/>
          <w:szCs w:val="28"/>
          <w:lang w:val="ro-RO"/>
        </w:rPr>
        <w:t xml:space="preserve"> 198</w:t>
      </w:r>
      <w:r>
        <w:rPr>
          <w:rFonts w:ascii="Times New Roman" w:hAnsi="Times New Roman"/>
          <w:sz w:val="28"/>
          <w:szCs w:val="28"/>
          <w:lang w:val="ro-RO"/>
        </w:rPr>
        <w:t>3</w:t>
      </w:r>
      <w:r w:rsidRPr="00522CF9">
        <w:rPr>
          <w:rFonts w:ascii="Times New Roman" w:hAnsi="Times New Roman"/>
          <w:sz w:val="28"/>
          <w:szCs w:val="28"/>
          <w:lang w:val="ro-RO"/>
        </w:rPr>
        <w:t xml:space="preserve"> privind apropierea legislaţiei statelor membre cu privire la metodele de analiză necesare pentru </w:t>
      </w:r>
      <w:r>
        <w:rPr>
          <w:rFonts w:ascii="Times New Roman" w:hAnsi="Times New Roman"/>
          <w:sz w:val="28"/>
          <w:szCs w:val="28"/>
          <w:lang w:val="ro-RO"/>
        </w:rPr>
        <w:t>controlul</w:t>
      </w:r>
      <w:r w:rsidRPr="00522CF9">
        <w:rPr>
          <w:rFonts w:ascii="Times New Roman" w:hAnsi="Times New Roman"/>
          <w:sz w:val="28"/>
          <w:szCs w:val="28"/>
          <w:lang w:val="ro-RO"/>
        </w:rPr>
        <w:t xml:space="preserve"> compoziţiei produselor cosmetice (8</w:t>
      </w:r>
      <w:r>
        <w:rPr>
          <w:rFonts w:ascii="Times New Roman" w:hAnsi="Times New Roman"/>
          <w:sz w:val="28"/>
          <w:szCs w:val="28"/>
          <w:lang w:val="ro-RO"/>
        </w:rPr>
        <w:t>3</w:t>
      </w:r>
      <w:r w:rsidRPr="00522CF9">
        <w:rPr>
          <w:rFonts w:ascii="Times New Roman" w:hAnsi="Times New Roman"/>
          <w:sz w:val="28"/>
          <w:szCs w:val="28"/>
          <w:lang w:val="ro-RO"/>
        </w:rPr>
        <w:t>/</w:t>
      </w:r>
      <w:r>
        <w:rPr>
          <w:rFonts w:ascii="Times New Roman" w:hAnsi="Times New Roman"/>
          <w:sz w:val="28"/>
          <w:szCs w:val="28"/>
          <w:lang w:val="ro-RO"/>
        </w:rPr>
        <w:t>514</w:t>
      </w:r>
      <w:r w:rsidRPr="00522CF9">
        <w:rPr>
          <w:rFonts w:ascii="Times New Roman" w:hAnsi="Times New Roman"/>
          <w:sz w:val="28"/>
          <w:szCs w:val="28"/>
          <w:lang w:val="ro-RO"/>
        </w:rPr>
        <w:t>/CEE)</w:t>
      </w:r>
      <w:r>
        <w:rPr>
          <w:rFonts w:ascii="Times New Roman" w:hAnsi="Times New Roman" w:cs="Times New Roman"/>
          <w:sz w:val="28"/>
          <w:szCs w:val="28"/>
          <w:lang w:val="ro-RO"/>
        </w:rPr>
        <w:t>.</w:t>
      </w:r>
      <w:r>
        <w:rPr>
          <w:rFonts w:ascii="Times New Roman" w:eastAsia="Arial Unicode MS" w:hAnsi="Times New Roman" w:cs="Times New Roman"/>
          <w:bCs/>
          <w:color w:val="000000"/>
          <w:sz w:val="28"/>
          <w:szCs w:val="28"/>
          <w:lang w:val="en-US"/>
        </w:rPr>
        <w:t xml:space="preserve">   </w:t>
      </w:r>
    </w:p>
    <w:p w:rsidR="00143BA6" w:rsidRDefault="00143BA6" w:rsidP="00143BA6">
      <w:pPr>
        <w:spacing w:after="0" w:line="240" w:lineRule="auto"/>
        <w:jc w:val="both"/>
        <w:rPr>
          <w:rFonts w:ascii="Times New Roman" w:eastAsia="Arial Unicode MS" w:hAnsi="Times New Roman" w:cs="Times New Roman"/>
          <w:b/>
          <w:bCs/>
          <w:color w:val="000000"/>
          <w:sz w:val="28"/>
          <w:szCs w:val="28"/>
          <w:lang w:val="en-US"/>
        </w:rPr>
      </w:pPr>
      <w:r w:rsidRPr="001F3DCD">
        <w:rPr>
          <w:rFonts w:ascii="Times New Roman" w:eastAsia="Arial Unicode MS" w:hAnsi="Times New Roman" w:cs="Times New Roman"/>
          <w:b/>
          <w:bCs/>
          <w:color w:val="000000"/>
          <w:sz w:val="28"/>
          <w:szCs w:val="28"/>
          <w:lang w:val="en-US"/>
        </w:rPr>
        <w:t>   </w:t>
      </w:r>
      <w:r>
        <w:rPr>
          <w:rFonts w:ascii="Times New Roman" w:eastAsia="Arial Unicode MS" w:hAnsi="Times New Roman" w:cs="Times New Roman"/>
          <w:b/>
          <w:bCs/>
          <w:color w:val="000000"/>
          <w:sz w:val="28"/>
          <w:szCs w:val="28"/>
          <w:lang w:val="en-US"/>
        </w:rPr>
        <w:tab/>
      </w:r>
    </w:p>
    <w:p w:rsidR="00143BA6" w:rsidRPr="001F3DCD" w:rsidRDefault="00143BA6" w:rsidP="00143BA6">
      <w:pPr>
        <w:spacing w:after="0" w:line="24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 xml:space="preserve">CAPITOLUL I. </w:t>
      </w:r>
      <w:r w:rsidRPr="001F3DCD">
        <w:rPr>
          <w:rFonts w:ascii="Times New Roman" w:eastAsia="Times New Roman" w:hAnsi="Times New Roman" w:cs="Times New Roman"/>
          <w:b/>
          <w:bCs/>
          <w:color w:val="000000"/>
          <w:sz w:val="28"/>
          <w:szCs w:val="28"/>
          <w:lang w:val="en-US"/>
        </w:rPr>
        <w:t xml:space="preserve">DETERMINAREA DICLORMETANULUI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A 1,1,1-TRICLORETANULUI</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 xml:space="preserve">1.   OBIECTUL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DOMENIUL DE APLICARE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Prezenta metodă descrie determinarea diclormetanului (clorură de metilen)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a 1,1,1-tricloretanului (metil cloroform) în toate produsele cosmetice în care este posibil să apară ace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ti solven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2.   DEFINI</w:t>
      </w:r>
      <w:r>
        <w:rPr>
          <w:rFonts w:ascii="Times New Roman" w:eastAsia="Times New Roman" w:hAnsi="Times New Roman" w:cs="Times New Roman"/>
          <w:b/>
          <w:bCs/>
          <w:color w:val="000000"/>
          <w:sz w:val="28"/>
          <w:szCs w:val="28"/>
          <w:lang w:val="en-US"/>
        </w:rPr>
        <w:t>Ţ</w:t>
      </w:r>
      <w:r w:rsidRPr="001F3DCD">
        <w:rPr>
          <w:rFonts w:ascii="Times New Roman" w:eastAsia="Times New Roman" w:hAnsi="Times New Roman" w:cs="Times New Roman"/>
          <w:b/>
          <w:bCs/>
          <w:color w:val="000000"/>
          <w:sz w:val="28"/>
          <w:szCs w:val="28"/>
          <w:lang w:val="en-US"/>
        </w:rPr>
        <w:t>IE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inutul de diclormetan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1,1,1-tricloretan în probă determinate în conformitate cu aceastã metodă sunt exprimate în procente masice.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3.   PRINCIPIU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Metoda folose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cromatografia de gaze, cu cloroform ca standard intern.</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   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reactivii trebuie să fie de puritate analitică.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   Cloroform (CHCl</w:t>
      </w:r>
      <w:r w:rsidRPr="001F3DCD">
        <w:rPr>
          <w:rFonts w:ascii="Times New Roman" w:eastAsia="Times New Roman" w:hAnsi="Times New Roman" w:cs="Times New Roman"/>
          <w:color w:val="000000"/>
          <w:sz w:val="28"/>
          <w:szCs w:val="28"/>
          <w:vertAlign w:val="subscript"/>
          <w:lang w:val="en-US"/>
        </w:rPr>
        <w:t>3</w:t>
      </w:r>
      <w:r w:rsidRPr="001F3DCD">
        <w:rPr>
          <w:rFonts w:ascii="Times New Roman" w:eastAsia="Times New Roman" w:hAnsi="Times New Roman" w:cs="Times New Roman"/>
          <w:color w:val="000000"/>
          <w:sz w:val="28"/>
          <w:szCs w:val="28"/>
          <w:lang w:val="en-US"/>
        </w:rPr>
        <w: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   Tetraclorură de carbon (CCl</w:t>
      </w:r>
      <w:r w:rsidRPr="001F3DCD">
        <w:rPr>
          <w:rFonts w:ascii="Times New Roman" w:eastAsia="Times New Roman" w:hAnsi="Times New Roman" w:cs="Times New Roman"/>
          <w:color w:val="000000"/>
          <w:sz w:val="28"/>
          <w:szCs w:val="28"/>
          <w:vertAlign w:val="subscript"/>
          <w:lang w:val="en-US"/>
        </w:rPr>
        <w:t>4</w:t>
      </w:r>
      <w:r w:rsidRPr="001F3DCD">
        <w:rPr>
          <w:rFonts w:ascii="Times New Roman" w:eastAsia="Times New Roman" w:hAnsi="Times New Roman" w:cs="Times New Roman"/>
          <w:color w:val="000000"/>
          <w:sz w:val="28"/>
          <w:szCs w:val="28"/>
          <w:lang w:val="en-US"/>
        </w:rPr>
        <w: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4.3.   Diclormetan (CH</w:t>
      </w:r>
      <w:r w:rsidRPr="001F3DCD">
        <w:rPr>
          <w:rFonts w:ascii="Times New Roman" w:eastAsia="Times New Roman" w:hAnsi="Times New Roman" w:cs="Times New Roman"/>
          <w:color w:val="000000"/>
          <w:sz w:val="28"/>
          <w:szCs w:val="28"/>
          <w:vertAlign w:val="subscript"/>
          <w:lang w:val="en-US"/>
        </w:rPr>
        <w:t>2</w:t>
      </w:r>
      <w:r w:rsidRPr="001F3DCD">
        <w:rPr>
          <w:rFonts w:ascii="Times New Roman" w:eastAsia="Times New Roman" w:hAnsi="Times New Roman" w:cs="Times New Roman"/>
          <w:color w:val="000000"/>
          <w:sz w:val="28"/>
          <w:szCs w:val="28"/>
          <w:lang w:val="en-US"/>
        </w:rPr>
        <w:t>Cl</w:t>
      </w:r>
      <w:r w:rsidRPr="001F3DCD">
        <w:rPr>
          <w:rFonts w:ascii="Times New Roman" w:eastAsia="Times New Roman" w:hAnsi="Times New Roman" w:cs="Times New Roman"/>
          <w:color w:val="000000"/>
          <w:sz w:val="28"/>
          <w:szCs w:val="28"/>
          <w:vertAlign w:val="subscript"/>
          <w:lang w:val="en-US"/>
        </w:rPr>
        <w:t>2</w:t>
      </w:r>
      <w:r w:rsidRPr="001F3DCD">
        <w:rPr>
          <w:rFonts w:ascii="Times New Roman" w:eastAsia="Times New Roman" w:hAnsi="Times New Roman" w:cs="Times New Roman"/>
          <w:color w:val="000000"/>
          <w:sz w:val="28"/>
          <w:szCs w:val="28"/>
          <w:lang w:val="en-US"/>
        </w:rPr>
        <w: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4.4.   1,1,1-Tricloretan (CH</w:t>
      </w:r>
      <w:r w:rsidRPr="001F3DCD">
        <w:rPr>
          <w:rFonts w:ascii="Times New Roman" w:eastAsia="Times New Roman" w:hAnsi="Times New Roman" w:cs="Times New Roman"/>
          <w:color w:val="000000"/>
          <w:sz w:val="28"/>
          <w:szCs w:val="28"/>
          <w:vertAlign w:val="subscript"/>
          <w:lang w:val="en-US"/>
        </w:rPr>
        <w:t>3</w:t>
      </w:r>
      <w:r w:rsidRPr="001F3DCD">
        <w:rPr>
          <w:rFonts w:ascii="Times New Roman" w:eastAsia="Times New Roman" w:hAnsi="Times New Roman" w:cs="Times New Roman"/>
          <w:color w:val="000000"/>
          <w:sz w:val="28"/>
          <w:szCs w:val="28"/>
          <w:lang w:val="en-US"/>
        </w:rPr>
        <w:t> CCl</w:t>
      </w:r>
      <w:r w:rsidRPr="001F3DCD">
        <w:rPr>
          <w:rFonts w:ascii="Times New Roman" w:eastAsia="Times New Roman" w:hAnsi="Times New Roman" w:cs="Times New Roman"/>
          <w:color w:val="000000"/>
          <w:sz w:val="28"/>
          <w:szCs w:val="28"/>
          <w:vertAlign w:val="subscript"/>
          <w:lang w:val="en-US"/>
        </w:rPr>
        <w:t>3</w:t>
      </w:r>
      <w:r w:rsidRPr="001F3DCD">
        <w:rPr>
          <w:rFonts w:ascii="Times New Roman" w:eastAsia="Times New Roman" w:hAnsi="Times New Roman" w:cs="Times New Roman"/>
          <w:color w:val="000000"/>
          <w:sz w:val="28"/>
          <w:szCs w:val="28"/>
          <w:lang w:val="en-US"/>
        </w:rPr>
        <w: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4.5.   Acetonă.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4.6.   Azot.</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   APARATURĂ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5.1.   Aparatură de laborator obi</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nuită.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5.2.   Cromatograf de gaze cu detector de conductivitate termică.</w:t>
      </w:r>
    </w:p>
    <w:p w:rsidR="00143BA6"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5.3.   Flacoane de transfer de 50-100 ml (vezi metoda de prelevare a probelor </w:t>
      </w:r>
      <w:r>
        <w:rPr>
          <w:rFonts w:ascii="Times New Roman" w:eastAsia="Times New Roman" w:hAnsi="Times New Roman" w:cs="Times New Roman"/>
          <w:color w:val="000000"/>
          <w:sz w:val="28"/>
          <w:szCs w:val="28"/>
          <w:lang w:val="en-US"/>
        </w:rPr>
        <w:t xml:space="preserve">conform anexei nr. 1 </w:t>
      </w:r>
      <w:r w:rsidRPr="001F3DCD">
        <w:rPr>
          <w:rFonts w:ascii="Times New Roman" w:eastAsia="Times New Roman" w:hAnsi="Times New Roman" w:cs="Times New Roman"/>
          <w:color w:val="000000"/>
          <w:sz w:val="28"/>
          <w:szCs w:val="28"/>
          <w:lang w:val="en-US"/>
        </w:rPr>
        <w:t xml:space="preserve">la </w:t>
      </w:r>
      <w:r>
        <w:rPr>
          <w:rFonts w:ascii="Times New Roman" w:eastAsia="Times New Roman" w:hAnsi="Times New Roman" w:cs="Times New Roman"/>
          <w:color w:val="000000"/>
          <w:sz w:val="28"/>
          <w:szCs w:val="28"/>
          <w:lang w:val="en-US"/>
        </w:rPr>
        <w:t>prezentul Regulament).</w:t>
      </w:r>
    </w:p>
    <w:p w:rsidR="00143BA6" w:rsidRPr="005A0657" w:rsidRDefault="00143BA6" w:rsidP="00143BA6">
      <w:pPr>
        <w:spacing w:after="0" w:line="240" w:lineRule="auto"/>
        <w:jc w:val="both"/>
        <w:rPr>
          <w:rFonts w:ascii="Times New Roman" w:eastAsia="Times New Roman" w:hAnsi="Times New Roman" w:cs="Times New Roman"/>
          <w:color w:val="000000"/>
          <w:sz w:val="28"/>
          <w:szCs w:val="28"/>
          <w:lang w:val="ro-RO"/>
        </w:rPr>
      </w:pPr>
      <w:r w:rsidRPr="001F3DCD">
        <w:rPr>
          <w:rFonts w:ascii="Times New Roman" w:eastAsia="Times New Roman" w:hAnsi="Times New Roman" w:cs="Times New Roman"/>
          <w:color w:val="000000"/>
          <w:sz w:val="28"/>
          <w:szCs w:val="28"/>
          <w:lang w:val="en-US"/>
        </w:rPr>
        <w:t>5.4.   Seringă cu gaz comprimat de 25 sau 50 µl (vezi metoda de prelevare a probelor 5.4.2.2</w:t>
      </w:r>
      <w:r>
        <w:rPr>
          <w:rFonts w:ascii="Times New Roman" w:eastAsia="Times New Roman" w:hAnsi="Times New Roman" w:cs="Times New Roman"/>
          <w:color w:val="000000"/>
          <w:sz w:val="28"/>
          <w:szCs w:val="28"/>
          <w:lang w:val="en-US"/>
        </w:rPr>
        <w:t xml:space="preserve"> conform anexei nr. 1 </w:t>
      </w:r>
      <w:r w:rsidRPr="001F3DCD">
        <w:rPr>
          <w:rFonts w:ascii="Times New Roman" w:eastAsia="Times New Roman" w:hAnsi="Times New Roman" w:cs="Times New Roman"/>
          <w:color w:val="000000"/>
          <w:sz w:val="28"/>
          <w:szCs w:val="28"/>
          <w:lang w:val="en-US"/>
        </w:rPr>
        <w:t xml:space="preserve">la </w:t>
      </w:r>
      <w:r>
        <w:rPr>
          <w:rFonts w:ascii="Times New Roman" w:eastAsia="Times New Roman" w:hAnsi="Times New Roman" w:cs="Times New Roman"/>
          <w:color w:val="000000"/>
          <w:sz w:val="28"/>
          <w:szCs w:val="28"/>
          <w:lang w:val="en-US"/>
        </w:rPr>
        <w:t>prezentul Regulament</w:t>
      </w:r>
      <w:r w:rsidRPr="001F3DCD">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lang w:val="ro-RO"/>
        </w:rPr>
        <w:t>.</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   PROCEDURĂ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6.1.   Probă nepresurizată: se cântăre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 cu precizie într-un pahar conic cu dop. Se introduce o cantitate precis cântărită de cloroform (4.1) ca standard intern, echivalent cu presupusa cantitate de diclormetan </w:t>
      </w:r>
      <w:r>
        <w:rPr>
          <w:rFonts w:ascii="Times New Roman" w:eastAsia="Times New Roman" w:hAnsi="Times New Roman" w:cs="Times New Roman"/>
          <w:color w:val="000000"/>
          <w:sz w:val="28"/>
          <w:szCs w:val="28"/>
          <w:lang w:val="en-US"/>
        </w:rPr>
        <w:t xml:space="preserv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1,1,1-tricloretan din probă. Se amestecă foarte bine.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Probă presurizată: se folose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metoda de prelevare a probelor descrisă la capitolul corespunzător, dar cu următoarele precizări suplimentare: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6.2.1.   După transferarea unei probe într-un flacon de transfer (5.3), se introduce apoi în flaconul de transfer un volum de cloroform (4.1) ca standard intern </w:t>
      </w:r>
      <w:r w:rsidRPr="001F3DCD">
        <w:rPr>
          <w:rFonts w:ascii="Times New Roman" w:eastAsia="Times New Roman" w:hAnsi="Times New Roman" w:cs="Times New Roman"/>
          <w:color w:val="000000"/>
          <w:sz w:val="28"/>
          <w:szCs w:val="28"/>
          <w:lang w:val="en-US"/>
        </w:rPr>
        <w:lastRenderedPageBreak/>
        <w:t xml:space="preserve">echivalent cu presupusa cantitate de diclormetan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1,1,1-tricloretan din probă. Se amestecă foarte bine. Se clăte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volumul propriu al injectorului cu 0,5 ml tetraclorură carbon (4.2). După uscare se determină prin diferen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 cu precizie, masa de standard intern adăugată.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6.2.2.   După umplerea seringii cu probă,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ul seringii trebuie suflat cu azot (4.6) astfel încât să nu rămână nici un reziduu înainte de injectarea în cromatograf.</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6.2.3.   După prelevarea fiecărei probe, suprafe</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ele injectorului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piesei de transfer trebuie clătite de mai multe ori cu acetonă (4.5) (folosind o seringă hipodermică)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apoi uscate complet cu azot (4.6).</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6.2.4.   Pentru fiecare analiză se fac măsurări folosind două flacoane de transfer diferite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cinci măsurări pentru fiecare pahar.</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7.   CONDI</w:t>
      </w:r>
      <w:r>
        <w:rPr>
          <w:rFonts w:ascii="Times New Roman" w:eastAsia="Times New Roman" w:hAnsi="Times New Roman" w:cs="Times New Roman"/>
          <w:b/>
          <w:bCs/>
          <w:color w:val="000000"/>
          <w:sz w:val="28"/>
          <w:szCs w:val="28"/>
          <w:lang w:val="en-US"/>
        </w:rPr>
        <w:t>Ţ</w:t>
      </w:r>
      <w:r w:rsidRPr="001F3DCD">
        <w:rPr>
          <w:rFonts w:ascii="Times New Roman" w:eastAsia="Times New Roman" w:hAnsi="Times New Roman" w:cs="Times New Roman"/>
          <w:b/>
          <w:bCs/>
          <w:color w:val="000000"/>
          <w:sz w:val="28"/>
          <w:szCs w:val="28"/>
          <w:lang w:val="en-US"/>
        </w:rPr>
        <w:t>II DE CROMATOGRAFIERE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7.1.   Precoloană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Tub: 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el inoxidabil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Lungime: 300 mm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Diametru: 3 sau 6 mm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Umplutură: acela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material care se folose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ca umplutură la coloana analitică.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7.2.   Coloană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Faza sta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ionară este din Hallcomid M 18 pe chromosorb. Coloana trebuie să realizeze o rezolu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„R”, egală cu 1,5 sau mai bună, unde:</w:t>
      </w:r>
    </w:p>
    <w:p w:rsidR="00143BA6" w:rsidRPr="00F70122" w:rsidRDefault="00143BA6" w:rsidP="00143BA6">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ro-RO"/>
        </w:rPr>
        <w:t xml:space="preserve">                                         </w:t>
      </w:r>
      <w:r w:rsidRPr="005A0657">
        <w:rPr>
          <w:rFonts w:ascii="Times New Roman" w:eastAsia="Times New Roman" w:hAnsi="Times New Roman" w:cs="Times New Roman"/>
          <w:noProof/>
          <w:color w:val="000000"/>
          <w:sz w:val="28"/>
          <w:szCs w:val="28"/>
          <w:lang w:eastAsia="ru-RU"/>
        </w:rPr>
        <w:drawing>
          <wp:inline distT="0" distB="0" distL="0" distR="0">
            <wp:extent cx="1409700" cy="485775"/>
            <wp:effectExtent l="19050" t="0" r="0" b="0"/>
            <wp:docPr id="230" name="Рисунок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pic:cNvPicPr>
                      <a:picLocks noChangeAspect="1" noChangeArrowheads="1"/>
                    </pic:cNvPicPr>
                  </pic:nvPicPr>
                  <pic:blipFill>
                    <a:blip r:embed="rId118" cstate="print"/>
                    <a:srcRect/>
                    <a:stretch>
                      <a:fillRect/>
                    </a:stretch>
                  </pic:blipFill>
                  <pic:spPr bwMode="auto">
                    <a:xfrm>
                      <a:off x="0" y="0"/>
                      <a:ext cx="1409700" cy="485775"/>
                    </a:xfrm>
                    <a:prstGeom prst="rect">
                      <a:avLst/>
                    </a:prstGeom>
                    <a:noFill/>
                    <a:ln w="9525">
                      <a:noFill/>
                      <a:miter lim="800000"/>
                      <a:headEnd/>
                      <a:tailEnd/>
                    </a:ln>
                  </pic:spPr>
                </pic:pic>
              </a:graphicData>
            </a:graphic>
          </wp:inline>
        </w:drawing>
      </w:r>
      <w:r w:rsidRPr="00C945CC">
        <w:rPr>
          <w:rFonts w:ascii="Times New Roman" w:eastAsia="Times New Roman" w:hAnsi="Times New Roman" w:cs="Times New Roman"/>
          <w:color w:val="FF0000"/>
          <w:sz w:val="28"/>
          <w:szCs w:val="28"/>
          <w:lang w:val="ro-RO"/>
        </w:rPr>
        <w:t xml:space="preserve"> </w:t>
      </w:r>
    </w:p>
    <w:p w:rsidR="00143BA6" w:rsidRPr="00F70122" w:rsidRDefault="00143BA6" w:rsidP="00143BA6">
      <w:pPr>
        <w:spacing w:after="0" w:line="240" w:lineRule="auto"/>
        <w:jc w:val="both"/>
        <w:rPr>
          <w:rFonts w:ascii="Times New Roman" w:eastAsia="Times New Roman" w:hAnsi="Times New Roman" w:cs="Times New Roman"/>
          <w:color w:val="000000"/>
          <w:sz w:val="28"/>
          <w:szCs w:val="28"/>
          <w:lang w:val="en-US"/>
        </w:rPr>
      </w:pPr>
      <w:r w:rsidRPr="00F70122">
        <w:rPr>
          <w:rFonts w:ascii="Times New Roman" w:eastAsia="Times New Roman" w:hAnsi="Times New Roman" w:cs="Times New Roman"/>
          <w:color w:val="000000"/>
          <w:sz w:val="28"/>
          <w:szCs w:val="28"/>
          <w:lang w:val="en-US"/>
        </w:rPr>
        <w:t>în care:</w:t>
      </w:r>
    </w:p>
    <w:tbl>
      <w:tblPr>
        <w:tblW w:w="5000" w:type="pct"/>
        <w:tblCellSpacing w:w="0" w:type="dxa"/>
        <w:tblCellMar>
          <w:left w:w="0" w:type="dxa"/>
          <w:right w:w="0" w:type="dxa"/>
        </w:tblCellMar>
        <w:tblLook w:val="04A0"/>
      </w:tblPr>
      <w:tblGrid>
        <w:gridCol w:w="1340"/>
        <w:gridCol w:w="202"/>
        <w:gridCol w:w="7812"/>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r</w:t>
            </w:r>
            <w:r w:rsidRPr="001F3DCD">
              <w:rPr>
                <w:rFonts w:ascii="Times New Roman" w:eastAsia="Times New Roman" w:hAnsi="Times New Roman" w:cs="Times New Roman"/>
                <w:sz w:val="28"/>
                <w:szCs w:val="28"/>
                <w:vertAlign w:val="subscript"/>
              </w:rPr>
              <w:t>1</w:t>
            </w:r>
            <w:r w:rsidRPr="001F3DCD">
              <w:rPr>
                <w:rFonts w:ascii="Times New Roman" w:eastAsia="Times New Roman" w:hAnsi="Times New Roman" w:cs="Times New Roman"/>
                <w:sz w:val="28"/>
                <w:szCs w:val="28"/>
              </w:rPr>
              <w:t> </w:t>
            </w:r>
            <w:r w:rsidR="0095494E">
              <w:rPr>
                <w:rFonts w:ascii="Cambria Math" w:eastAsia="Times New Roman" w:hAnsi="Cambria Math" w:cs="Cambria Math"/>
                <w:sz w:val="28"/>
                <w:szCs w:val="28"/>
              </w:rPr>
              <w:t>ş</w:t>
            </w:r>
            <w:r w:rsidRPr="001F3DCD">
              <w:rPr>
                <w:rFonts w:ascii="Times New Roman" w:eastAsia="Times New Roman" w:hAnsi="Times New Roman" w:cs="Times New Roman"/>
                <w:sz w:val="28"/>
                <w:szCs w:val="28"/>
              </w:rPr>
              <w:t>i r</w:t>
            </w:r>
            <w:r w:rsidRPr="001F3DCD">
              <w:rPr>
                <w:rFonts w:ascii="Times New Roman" w:eastAsia="Times New Roman" w:hAnsi="Times New Roman" w:cs="Times New Roman"/>
                <w:sz w:val="28"/>
                <w:szCs w:val="28"/>
                <w:vertAlign w:val="subscript"/>
              </w:rPr>
              <w:t>2</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timpii de reten</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ie (în minute),</w:t>
            </w:r>
          </w:p>
        </w:tc>
      </w:tr>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w:t>
            </w:r>
            <w:r w:rsidRPr="001F3DCD">
              <w:rPr>
                <w:rFonts w:ascii="Times New Roman" w:eastAsia="Times New Roman" w:hAnsi="Times New Roman" w:cs="Times New Roman"/>
                <w:sz w:val="28"/>
                <w:szCs w:val="28"/>
                <w:vertAlign w:val="subscript"/>
              </w:rPr>
              <w:t>1</w:t>
            </w:r>
            <w:r w:rsidRPr="001F3DCD">
              <w:rPr>
                <w:rFonts w:ascii="Times New Roman" w:eastAsia="Times New Roman" w:hAnsi="Times New Roman" w:cs="Times New Roman"/>
                <w:sz w:val="28"/>
                <w:szCs w:val="28"/>
              </w:rPr>
              <w:t> </w:t>
            </w:r>
            <w:r w:rsidR="0095494E">
              <w:rPr>
                <w:rFonts w:ascii="Cambria Math" w:eastAsia="Times New Roman" w:hAnsi="Cambria Math" w:cs="Cambria Math"/>
                <w:sz w:val="28"/>
                <w:szCs w:val="28"/>
              </w:rPr>
              <w:t>ş</w:t>
            </w:r>
            <w:r w:rsidRPr="001F3DCD">
              <w:rPr>
                <w:rFonts w:ascii="Times New Roman" w:eastAsia="Times New Roman" w:hAnsi="Times New Roman" w:cs="Times New Roman"/>
                <w:sz w:val="28"/>
                <w:szCs w:val="28"/>
              </w:rPr>
              <w:t>i W</w:t>
            </w:r>
            <w:r w:rsidRPr="001F3DCD">
              <w:rPr>
                <w:rFonts w:ascii="Times New Roman" w:eastAsia="Times New Roman" w:hAnsi="Times New Roman" w:cs="Times New Roman"/>
                <w:sz w:val="28"/>
                <w:szCs w:val="28"/>
                <w:vertAlign w:val="subscript"/>
              </w:rPr>
              <w:t>2</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lă</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imea vârfurilor la jumătatea înăl</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imii (în milimetri),</w:t>
            </w:r>
          </w:p>
        </w:tc>
      </w:tr>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viteza graficului (milimetri pe minut).</w:t>
            </w:r>
          </w:p>
        </w:tc>
      </w:tr>
    </w:tbl>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Exemple de coloane ce produc rezultatele dorite:</w:t>
      </w:r>
    </w:p>
    <w:p w:rsidR="00143BA6" w:rsidRPr="001F3DCD" w:rsidRDefault="00143BA6" w:rsidP="00143BA6">
      <w:pPr>
        <w:spacing w:after="0" w:line="240" w:lineRule="auto"/>
        <w:rPr>
          <w:rFonts w:ascii="Times New Roman" w:eastAsia="Times New Roman" w:hAnsi="Times New Roman" w:cs="Times New Roman"/>
          <w:color w:val="000000"/>
          <w:sz w:val="28"/>
          <w:szCs w:val="28"/>
          <w:lang w:val="en-US"/>
        </w:rPr>
      </w:pP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1974"/>
        <w:gridCol w:w="3705"/>
        <w:gridCol w:w="3705"/>
      </w:tblGrid>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i/>
                <w:iCs/>
                <w:sz w:val="28"/>
                <w:szCs w:val="28"/>
              </w:rPr>
              <w:t>Coloana</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i/>
                <w:iCs/>
                <w:sz w:val="28"/>
                <w:szCs w:val="28"/>
              </w:rPr>
              <w:t>I</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i/>
                <w:iCs/>
                <w:sz w:val="28"/>
                <w:szCs w:val="28"/>
              </w:rPr>
              <w:t>II</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Material:</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Tubulatură din o</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el inoxidabil</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Tubulatură din o</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el inoxidabil</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Lungime:</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350 cm</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400 cm</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Diametru:</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3 mm</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6 mm</w:t>
            </w:r>
          </w:p>
        </w:tc>
      </w:tr>
      <w:tr w:rsidR="00143BA6" w:rsidRPr="001F3DCD" w:rsidTr="00FC52A2">
        <w:trPr>
          <w:tblCellSpacing w:w="0" w:type="dxa"/>
        </w:trPr>
        <w:tc>
          <w:tcPr>
            <w:tcW w:w="0" w:type="auto"/>
            <w:gridSpan w:val="3"/>
            <w:vAlign w:val="center"/>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Suport:</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chromosob:</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WAW</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WAW-DMCS-HP</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analiza sitei:</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ochiuri 100-200</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ochiuri 60-80</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Faza sta</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ionară:</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Hallcomid M 18, 10 %</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Hallcomid M 18, 20 %</w:t>
            </w:r>
          </w:p>
        </w:tc>
      </w:tr>
    </w:tbl>
    <w:p w:rsidR="00143BA6" w:rsidRPr="001F3DCD" w:rsidRDefault="00143BA6" w:rsidP="00143BA6">
      <w:pPr>
        <w:spacing w:after="0" w:line="240" w:lineRule="auto"/>
        <w:rPr>
          <w:rFonts w:ascii="Times New Roman" w:eastAsia="Times New Roman" w:hAnsi="Times New Roman" w:cs="Times New Roman"/>
          <w:color w:val="000000"/>
          <w:sz w:val="28"/>
          <w:szCs w:val="28"/>
        </w:rPr>
      </w:pP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Condi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iile de temperatură pot varia în func</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aparatură. În exemple, ele au fost reglate în următorul mod:</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4502"/>
        <w:gridCol w:w="2441"/>
        <w:gridCol w:w="2441"/>
      </w:tblGrid>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i/>
                <w:iCs/>
                <w:sz w:val="28"/>
                <w:szCs w:val="28"/>
              </w:rPr>
              <w:t>Coloana</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i/>
                <w:iCs/>
                <w:sz w:val="28"/>
                <w:szCs w:val="28"/>
              </w:rPr>
              <w:t>I</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i/>
                <w:iCs/>
                <w:sz w:val="28"/>
                <w:szCs w:val="28"/>
              </w:rPr>
              <w:t>II</w:t>
            </w:r>
          </w:p>
        </w:tc>
      </w:tr>
      <w:tr w:rsidR="00143BA6" w:rsidRPr="001F3DCD" w:rsidTr="00FC52A2">
        <w:trPr>
          <w:tblCellSpacing w:w="0" w:type="dxa"/>
        </w:trPr>
        <w:tc>
          <w:tcPr>
            <w:tcW w:w="0" w:type="auto"/>
            <w:gridSpan w:val="3"/>
            <w:vAlign w:val="center"/>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Temperaturi:</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coloană:</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65 °C</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75 °C</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injector:</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150 °C</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125 °C</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detector:</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150 °C</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200 °C</w:t>
            </w:r>
          </w:p>
        </w:tc>
      </w:tr>
      <w:tr w:rsidR="00143BA6" w:rsidRPr="001F3DCD" w:rsidTr="00FC52A2">
        <w:trPr>
          <w:tblCellSpacing w:w="0" w:type="dxa"/>
        </w:trPr>
        <w:tc>
          <w:tcPr>
            <w:tcW w:w="0" w:type="auto"/>
            <w:gridSpan w:val="3"/>
            <w:vAlign w:val="center"/>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Gaz purtător:</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debit de heliu:</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45 ml/min</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60 ml/min</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lastRenderedPageBreak/>
              <w:t>presiune de intrare:</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2,5 bar</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2 bar</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Injec</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ie:</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15 μl</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15 μl</w:t>
            </w:r>
          </w:p>
        </w:tc>
      </w:tr>
    </w:tbl>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8.   AMESTEC PENTRU STABILIREA FACTORILOR DE RĂSPUNS</w:t>
      </w:r>
    </w:p>
    <w:p w:rsidR="00143BA6" w:rsidRPr="001F3DCD" w:rsidRDefault="00143BA6" w:rsidP="00143BA6">
      <w:pPr>
        <w:spacing w:after="0" w:line="240" w:lineRule="auto"/>
        <w:ind w:firstLine="708"/>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Într-un pahar conic cu dop se realizează următorul amestec, cântărit cu precizie:</w:t>
      </w:r>
    </w:p>
    <w:tbl>
      <w:tblPr>
        <w:tblW w:w="5000" w:type="pct"/>
        <w:tblCellSpacing w:w="0" w:type="dxa"/>
        <w:tblCellMar>
          <w:left w:w="0" w:type="dxa"/>
          <w:right w:w="0" w:type="dxa"/>
        </w:tblCellMar>
        <w:tblLook w:val="04A0"/>
      </w:tblPr>
      <w:tblGrid>
        <w:gridCol w:w="180"/>
        <w:gridCol w:w="9174"/>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 </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Diclormetan (4.3), 30 % (m/m).</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162"/>
        <w:gridCol w:w="9192"/>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1,1,1-tricloretan (4.4), 35 % (m/m).</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191"/>
        <w:gridCol w:w="9163"/>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Cloroform (4.1), 35 % (m/m).</w:t>
            </w:r>
          </w:p>
        </w:tc>
      </w:tr>
    </w:tbl>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rPr>
      </w:pPr>
      <w:r w:rsidRPr="001F3DCD">
        <w:rPr>
          <w:rFonts w:ascii="Times New Roman" w:eastAsia="Times New Roman" w:hAnsi="Times New Roman" w:cs="Times New Roman"/>
          <w:b/>
          <w:bCs/>
          <w:color w:val="000000"/>
          <w:sz w:val="28"/>
          <w:szCs w:val="28"/>
        </w:rPr>
        <w:t>9.   CALCULE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9.1.   Calculul factorului de răspuns al unei substan</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ei „p” relativ la o substan</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ă „a” aleasă ca standard intern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Fie prima substan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 „p”, unde:</w:t>
      </w:r>
    </w:p>
    <w:tbl>
      <w:tblPr>
        <w:tblW w:w="5000" w:type="pct"/>
        <w:tblCellSpacing w:w="0" w:type="dxa"/>
        <w:tblCellMar>
          <w:left w:w="0" w:type="dxa"/>
          <w:right w:w="0" w:type="dxa"/>
        </w:tblCellMar>
        <w:tblLook w:val="04A0"/>
      </w:tblPr>
      <w:tblGrid>
        <w:gridCol w:w="927"/>
        <w:gridCol w:w="475"/>
        <w:gridCol w:w="7952"/>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k</w:t>
            </w:r>
            <w:r w:rsidRPr="001F3DCD">
              <w:rPr>
                <w:rFonts w:ascii="Times New Roman" w:eastAsia="Times New Roman" w:hAnsi="Times New Roman" w:cs="Times New Roman"/>
                <w:sz w:val="28"/>
                <w:szCs w:val="28"/>
                <w:vertAlign w:val="subscript"/>
              </w:rPr>
              <w:t>p</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factorul său de răspuns,</w:t>
            </w:r>
          </w:p>
        </w:tc>
      </w:tr>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w:t>
            </w:r>
            <w:r w:rsidRPr="001F3DCD">
              <w:rPr>
                <w:rFonts w:ascii="Times New Roman" w:eastAsia="Times New Roman" w:hAnsi="Times New Roman" w:cs="Times New Roman"/>
                <w:sz w:val="28"/>
                <w:szCs w:val="28"/>
                <w:vertAlign w:val="subscript"/>
              </w:rPr>
              <w:t>p</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masa sa în amestec,</w:t>
            </w:r>
          </w:p>
        </w:tc>
      </w:tr>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A</w:t>
            </w:r>
            <w:r w:rsidRPr="001F3DCD">
              <w:rPr>
                <w:rFonts w:ascii="Times New Roman" w:eastAsia="Times New Roman" w:hAnsi="Times New Roman" w:cs="Times New Roman"/>
                <w:sz w:val="28"/>
                <w:szCs w:val="28"/>
                <w:vertAlign w:val="subscript"/>
              </w:rPr>
              <w:t>p</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suprafa</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a vârfului său.</w:t>
            </w:r>
          </w:p>
        </w:tc>
      </w:tr>
    </w:tbl>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Fie a doua substan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 „a”, unde:</w:t>
      </w:r>
    </w:p>
    <w:tbl>
      <w:tblPr>
        <w:tblW w:w="5000" w:type="pct"/>
        <w:tblCellSpacing w:w="0" w:type="dxa"/>
        <w:tblCellMar>
          <w:left w:w="0" w:type="dxa"/>
          <w:right w:w="0" w:type="dxa"/>
        </w:tblCellMar>
        <w:tblLook w:val="04A0"/>
      </w:tblPr>
      <w:tblGrid>
        <w:gridCol w:w="484"/>
        <w:gridCol w:w="232"/>
        <w:gridCol w:w="8638"/>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k</w:t>
            </w:r>
            <w:r w:rsidRPr="001F3DCD">
              <w:rPr>
                <w:rFonts w:ascii="Times New Roman" w:eastAsia="Times New Roman" w:hAnsi="Times New Roman" w:cs="Times New Roman"/>
                <w:sz w:val="28"/>
                <w:szCs w:val="28"/>
                <w:vertAlign w:val="subscript"/>
              </w:rPr>
              <w:t>a</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factorul său de răspuns (considerat egal cu unitatea),</w:t>
            </w:r>
          </w:p>
        </w:tc>
      </w:tr>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w:t>
            </w:r>
            <w:r w:rsidRPr="001F3DCD">
              <w:rPr>
                <w:rFonts w:ascii="Times New Roman" w:eastAsia="Times New Roman" w:hAnsi="Times New Roman" w:cs="Times New Roman"/>
                <w:sz w:val="28"/>
                <w:szCs w:val="28"/>
                <w:vertAlign w:val="subscript"/>
              </w:rPr>
              <w:t>a</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masa sa în amestec,</w:t>
            </w:r>
          </w:p>
        </w:tc>
      </w:tr>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A</w:t>
            </w:r>
            <w:r w:rsidRPr="001F3DCD">
              <w:rPr>
                <w:rFonts w:ascii="Times New Roman" w:eastAsia="Times New Roman" w:hAnsi="Times New Roman" w:cs="Times New Roman"/>
                <w:sz w:val="28"/>
                <w:szCs w:val="28"/>
                <w:vertAlign w:val="subscript"/>
              </w:rPr>
              <w:t>a</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suprafa</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a vârfului său,</w:t>
            </w:r>
          </w:p>
        </w:tc>
      </w:tr>
    </w:tbl>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color w:val="000000"/>
          <w:sz w:val="28"/>
          <w:szCs w:val="28"/>
        </w:rPr>
        <w:t>atunci:</w:t>
      </w:r>
    </w:p>
    <w:p w:rsidR="00143BA6" w:rsidRPr="00C945CC" w:rsidRDefault="00143BA6" w:rsidP="00143BA6">
      <w:pPr>
        <w:spacing w:after="0" w:line="240" w:lineRule="auto"/>
        <w:jc w:val="both"/>
        <w:rPr>
          <w:rFonts w:ascii="Times New Roman" w:eastAsia="Times New Roman" w:hAnsi="Times New Roman" w:cs="Times New Roman"/>
          <w:color w:val="000000"/>
          <w:sz w:val="28"/>
          <w:szCs w:val="28"/>
          <w:lang w:val="ro-RO"/>
        </w:rPr>
      </w:pPr>
      <w:r w:rsidRPr="001F3DCD">
        <w:rPr>
          <w:rFonts w:ascii="Times New Roman" w:eastAsia="Times New Roman" w:hAnsi="Times New Roman" w:cs="Times New Roman"/>
          <w:noProof/>
          <w:color w:val="000000"/>
          <w:sz w:val="28"/>
          <w:szCs w:val="28"/>
          <w:lang w:eastAsia="ru-RU"/>
        </w:rPr>
        <w:drawing>
          <wp:inline distT="0" distB="0" distL="0" distR="0">
            <wp:extent cx="771525" cy="390525"/>
            <wp:effectExtent l="19050" t="0" r="9525" b="0"/>
            <wp:docPr id="93" name="Рисунок 93"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ormula"/>
                    <pic:cNvPicPr>
                      <a:picLocks noChangeAspect="1" noChangeArrowheads="1"/>
                    </pic:cNvPicPr>
                  </pic:nvPicPr>
                  <pic:blipFill>
                    <a:blip r:embed="rId132" cstate="print"/>
                    <a:srcRect/>
                    <a:stretch>
                      <a:fillRect/>
                    </a:stretch>
                  </pic:blipFill>
                  <pic:spPr bwMode="auto">
                    <a:xfrm>
                      <a:off x="0" y="0"/>
                      <a:ext cx="771525" cy="39052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lang w:val="ro-RO"/>
        </w:rPr>
        <w:t xml:space="preserve"> </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De exemplu, s-au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 următorii factorii de răspuns (pentru cloroform: k = 1):</w:t>
      </w:r>
    </w:p>
    <w:p w:rsidR="00143BA6" w:rsidRPr="001F3DCD" w:rsidRDefault="00143BA6" w:rsidP="00143BA6">
      <w:pPr>
        <w:spacing w:after="0" w:line="240" w:lineRule="auto"/>
        <w:rPr>
          <w:rFonts w:ascii="Times New Roman" w:eastAsia="Times New Roman" w:hAnsi="Times New Roman" w:cs="Times New Roman"/>
          <w:color w:val="000000"/>
          <w:sz w:val="28"/>
          <w:szCs w:val="28"/>
          <w:lang w:val="en-US"/>
        </w:rPr>
      </w:pP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4792"/>
        <w:gridCol w:w="4592"/>
      </w:tblGrid>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Diclormetan:</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k</w:t>
            </w:r>
            <w:r w:rsidRPr="001F3DCD">
              <w:rPr>
                <w:rFonts w:ascii="Times New Roman" w:eastAsia="Times New Roman" w:hAnsi="Times New Roman" w:cs="Times New Roman"/>
                <w:sz w:val="28"/>
                <w:szCs w:val="28"/>
                <w:vertAlign w:val="subscript"/>
              </w:rPr>
              <w:t>1</w:t>
            </w:r>
            <w:r w:rsidRPr="001F3DCD">
              <w:rPr>
                <w:rFonts w:ascii="Times New Roman" w:eastAsia="Times New Roman" w:hAnsi="Times New Roman" w:cs="Times New Roman"/>
                <w:sz w:val="28"/>
                <w:szCs w:val="28"/>
              </w:rPr>
              <w:t> = 0,78 ± 0,03</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1,1,1-tricloretan:</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k</w:t>
            </w:r>
            <w:r w:rsidRPr="001F3DCD">
              <w:rPr>
                <w:rFonts w:ascii="Times New Roman" w:eastAsia="Times New Roman" w:hAnsi="Times New Roman" w:cs="Times New Roman"/>
                <w:sz w:val="28"/>
                <w:szCs w:val="28"/>
                <w:vertAlign w:val="subscript"/>
              </w:rPr>
              <w:t>2</w:t>
            </w:r>
            <w:r w:rsidRPr="001F3DCD">
              <w:rPr>
                <w:rFonts w:ascii="Times New Roman" w:eastAsia="Times New Roman" w:hAnsi="Times New Roman" w:cs="Times New Roman"/>
                <w:sz w:val="28"/>
                <w:szCs w:val="28"/>
              </w:rPr>
              <w:t> = 1,00 ± 0,03</w:t>
            </w:r>
          </w:p>
        </w:tc>
      </w:tr>
    </w:tbl>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 xml:space="preserve">9.2.   Calculul procentelor % (m/m) de diclormetan </w:t>
      </w:r>
      <w:r w:rsidR="0095494E">
        <w:rPr>
          <w:rFonts w:ascii="Cambria Math" w:eastAsia="Times New Roman" w:hAnsi="Cambria Math" w:cs="Cambria Math"/>
          <w:b/>
          <w:bCs/>
          <w:color w:val="000000"/>
          <w:sz w:val="28"/>
          <w:szCs w:val="28"/>
          <w:lang w:val="en-US"/>
        </w:rPr>
        <w:t>ş</w:t>
      </w:r>
      <w:r w:rsidRPr="001F3DCD">
        <w:rPr>
          <w:rFonts w:ascii="Times New Roman" w:eastAsia="Times New Roman" w:hAnsi="Times New Roman" w:cs="Times New Roman"/>
          <w:b/>
          <w:bCs/>
          <w:color w:val="000000"/>
          <w:sz w:val="28"/>
          <w:szCs w:val="28"/>
          <w:lang w:val="en-US"/>
        </w:rPr>
        <w:t>i 1,1,1-tricloretan prezente în proba de analizat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color w:val="000000"/>
          <w:sz w:val="28"/>
          <w:szCs w:val="28"/>
        </w:rPr>
        <w:t>Fie:</w:t>
      </w:r>
    </w:p>
    <w:tbl>
      <w:tblPr>
        <w:tblW w:w="5000" w:type="pct"/>
        <w:tblCellSpacing w:w="0" w:type="dxa"/>
        <w:tblCellMar>
          <w:left w:w="0" w:type="dxa"/>
          <w:right w:w="0" w:type="dxa"/>
        </w:tblCellMar>
        <w:tblLook w:val="04A0"/>
      </w:tblPr>
      <w:tblGrid>
        <w:gridCol w:w="613"/>
        <w:gridCol w:w="303"/>
        <w:gridCol w:w="8438"/>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w:t>
            </w:r>
            <w:r w:rsidRPr="001F3DCD">
              <w:rPr>
                <w:rFonts w:ascii="Times New Roman" w:eastAsia="Times New Roman" w:hAnsi="Times New Roman" w:cs="Times New Roman"/>
                <w:sz w:val="28"/>
                <w:szCs w:val="28"/>
                <w:vertAlign w:val="subscript"/>
              </w:rPr>
              <w:t>a</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masa de cloroform introdus (în grame),</w:t>
            </w:r>
          </w:p>
        </w:tc>
      </w:tr>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w:t>
            </w:r>
            <w:r w:rsidRPr="001F3DCD">
              <w:rPr>
                <w:rFonts w:ascii="Times New Roman" w:eastAsia="Times New Roman" w:hAnsi="Times New Roman" w:cs="Times New Roman"/>
                <w:sz w:val="28"/>
                <w:szCs w:val="28"/>
                <w:vertAlign w:val="subscript"/>
              </w:rPr>
              <w:t>s</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masa probei de analizat (în grame),</w:t>
            </w:r>
          </w:p>
        </w:tc>
      </w:tr>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A</w:t>
            </w:r>
            <w:r w:rsidRPr="001F3DCD">
              <w:rPr>
                <w:rFonts w:ascii="Times New Roman" w:eastAsia="Times New Roman" w:hAnsi="Times New Roman" w:cs="Times New Roman"/>
                <w:sz w:val="28"/>
                <w:szCs w:val="28"/>
                <w:vertAlign w:val="subscript"/>
              </w:rPr>
              <w:t>a</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suprafa</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a vârfului cloroformului,</w:t>
            </w:r>
          </w:p>
        </w:tc>
      </w:tr>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A</w:t>
            </w:r>
            <w:r w:rsidRPr="001F3DCD">
              <w:rPr>
                <w:rFonts w:ascii="Times New Roman" w:eastAsia="Times New Roman" w:hAnsi="Times New Roman" w:cs="Times New Roman"/>
                <w:sz w:val="28"/>
                <w:szCs w:val="28"/>
                <w:vertAlign w:val="subscript"/>
              </w:rPr>
              <w:t>1</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suprafa</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a vârfului diclormetanului,</w:t>
            </w:r>
          </w:p>
        </w:tc>
      </w:tr>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A</w:t>
            </w:r>
            <w:r w:rsidRPr="001F3DCD">
              <w:rPr>
                <w:rFonts w:ascii="Times New Roman" w:eastAsia="Times New Roman" w:hAnsi="Times New Roman" w:cs="Times New Roman"/>
                <w:sz w:val="28"/>
                <w:szCs w:val="28"/>
                <w:vertAlign w:val="subscript"/>
              </w:rPr>
              <w:t>2</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suprafa</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a vârfului 1,1,1-tricloretanului,</w:t>
            </w:r>
          </w:p>
        </w:tc>
      </w:tr>
    </w:tbl>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color w:val="000000"/>
          <w:sz w:val="28"/>
          <w:szCs w:val="28"/>
        </w:rPr>
        <w:t>atunci: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noProof/>
          <w:color w:val="000000"/>
          <w:sz w:val="28"/>
          <w:szCs w:val="28"/>
          <w:lang w:eastAsia="ru-RU"/>
        </w:rPr>
        <w:drawing>
          <wp:inline distT="0" distB="0" distL="0" distR="0">
            <wp:extent cx="2381250" cy="390525"/>
            <wp:effectExtent l="19050" t="0" r="0" b="0"/>
            <wp:docPr id="94" name="Рисунок 94"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ormula"/>
                    <pic:cNvPicPr>
                      <a:picLocks noChangeAspect="1" noChangeArrowheads="1"/>
                    </pic:cNvPicPr>
                  </pic:nvPicPr>
                  <pic:blipFill>
                    <a:blip r:embed="rId133" cstate="print"/>
                    <a:srcRect/>
                    <a:stretch>
                      <a:fillRect/>
                    </a:stretch>
                  </pic:blipFill>
                  <pic:spPr bwMode="auto">
                    <a:xfrm>
                      <a:off x="0" y="0"/>
                      <a:ext cx="2381250" cy="390525"/>
                    </a:xfrm>
                    <a:prstGeom prst="rect">
                      <a:avLst/>
                    </a:prstGeom>
                    <a:noFill/>
                    <a:ln w="9525">
                      <a:noFill/>
                      <a:miter lim="800000"/>
                      <a:headEnd/>
                      <a:tailEnd/>
                    </a:ln>
                  </pic:spPr>
                </pic:pic>
              </a:graphicData>
            </a:graphic>
          </wp:inline>
        </w:drawing>
      </w:r>
    </w:p>
    <w:p w:rsidR="00143BA6" w:rsidRPr="00C945CC"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noProof/>
          <w:color w:val="000000"/>
          <w:sz w:val="28"/>
          <w:szCs w:val="28"/>
          <w:lang w:eastAsia="ru-RU"/>
        </w:rPr>
        <w:drawing>
          <wp:inline distT="0" distB="0" distL="0" distR="0">
            <wp:extent cx="2486025" cy="390525"/>
            <wp:effectExtent l="19050" t="0" r="9525" b="0"/>
            <wp:docPr id="95" name="Рисунок 95"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Formula"/>
                    <pic:cNvPicPr>
                      <a:picLocks noChangeAspect="1" noChangeArrowheads="1"/>
                    </pic:cNvPicPr>
                  </pic:nvPicPr>
                  <pic:blipFill>
                    <a:blip r:embed="rId134" cstate="print"/>
                    <a:srcRect/>
                    <a:stretch>
                      <a:fillRect/>
                    </a:stretch>
                  </pic:blipFill>
                  <pic:spPr bwMode="auto">
                    <a:xfrm>
                      <a:off x="0" y="0"/>
                      <a:ext cx="2486025" cy="390525"/>
                    </a:xfrm>
                    <a:prstGeom prst="rect">
                      <a:avLst/>
                    </a:prstGeom>
                    <a:noFill/>
                    <a:ln w="9525">
                      <a:noFill/>
                      <a:miter lim="800000"/>
                      <a:headEnd/>
                      <a:tailEnd/>
                    </a:ln>
                  </pic:spPr>
                </pic:pic>
              </a:graphicData>
            </a:graphic>
          </wp:inline>
        </w:drawing>
      </w:r>
      <w:r w:rsidRPr="00C945CC">
        <w:rPr>
          <w:rFonts w:ascii="Times New Roman" w:eastAsia="Times New Roman" w:hAnsi="Times New Roman" w:cs="Times New Roman"/>
          <w:color w:val="FF0000"/>
          <w:sz w:val="28"/>
          <w:szCs w:val="28"/>
          <w:lang w:val="ro-RO"/>
        </w:rPr>
        <w:t xml:space="preserve"> </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10.   REPETABILITATE</w:t>
      </w:r>
      <w:hyperlink r:id="rId135" w:anchor="ntr2-L_1983291RO.01001101-E0003" w:history="1">
        <w:r w:rsidRPr="001F3DCD">
          <w:rPr>
            <w:rFonts w:ascii="Times New Roman" w:eastAsia="Times New Roman" w:hAnsi="Times New Roman" w:cs="Times New Roman"/>
            <w:b/>
            <w:bCs/>
            <w:color w:val="0000FF"/>
            <w:sz w:val="28"/>
            <w:szCs w:val="28"/>
            <w:u w:val="single"/>
            <w:lang w:val="en-US"/>
          </w:rPr>
          <w:t> (</w:t>
        </w:r>
        <w:r w:rsidRPr="001F3DCD">
          <w:rPr>
            <w:rFonts w:ascii="Times New Roman" w:eastAsia="Times New Roman" w:hAnsi="Times New Roman" w:cs="Times New Roman"/>
            <w:b/>
            <w:bCs/>
            <w:color w:val="0000FF"/>
            <w:sz w:val="28"/>
            <w:szCs w:val="28"/>
            <w:u w:val="single"/>
            <w:vertAlign w:val="superscript"/>
            <w:lang w:val="en-US"/>
          </w:rPr>
          <w:t>2</w:t>
        </w:r>
        <w:r w:rsidRPr="001F3DCD">
          <w:rPr>
            <w:rFonts w:ascii="Times New Roman" w:eastAsia="Times New Roman" w:hAnsi="Times New Roman" w:cs="Times New Roman"/>
            <w:b/>
            <w:bCs/>
            <w:color w:val="0000FF"/>
            <w:sz w:val="28"/>
            <w:szCs w:val="28"/>
            <w:u w:val="single"/>
            <w:lang w:val="en-US"/>
          </w:rPr>
          <w:t>)</w:t>
        </w:r>
      </w:hyperlink>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Pentru un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inut de diclormetan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i/sau 1,1,1-tricloretan de 25 % (m/m), diferen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dintre rezultatele a două determinări executate în paralel pe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probă nu trebuie să depă</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ească o valoare absolută de 2,5 % (m/m).</w:t>
      </w:r>
    </w:p>
    <w:p w:rsidR="00143BA6" w:rsidRDefault="00143BA6" w:rsidP="00143BA6">
      <w:pPr>
        <w:spacing w:after="0" w:line="240" w:lineRule="auto"/>
        <w:jc w:val="both"/>
        <w:rPr>
          <w:rFonts w:ascii="Times New Roman" w:eastAsia="Times New Roman" w:hAnsi="Times New Roman" w:cs="Times New Roman"/>
          <w:b/>
          <w:bCs/>
          <w:color w:val="000000"/>
          <w:sz w:val="28"/>
          <w:szCs w:val="28"/>
          <w:lang w:val="en-US"/>
        </w:rPr>
      </w:pP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 xml:space="preserve">CAPITOLUL II: </w:t>
      </w:r>
      <w:r w:rsidRPr="001F3DCD">
        <w:rPr>
          <w:rFonts w:ascii="Times New Roman" w:eastAsia="Times New Roman" w:hAnsi="Times New Roman" w:cs="Times New Roman"/>
          <w:b/>
          <w:bCs/>
          <w:color w:val="000000"/>
          <w:sz w:val="28"/>
          <w:szCs w:val="28"/>
          <w:lang w:val="en-US"/>
        </w:rPr>
        <w:t xml:space="preserve">IDENTIFICAREA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 xml:space="preserve">I DETERMINAREA 8-CHINOLINOLULUI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SULFATULUI DE BIS</w:t>
      </w:r>
      <w:r>
        <w:rPr>
          <w:rFonts w:ascii="Times New Roman" w:eastAsia="Times New Roman" w:hAnsi="Times New Roman" w:cs="Times New Roman"/>
          <w:b/>
          <w:bCs/>
          <w:color w:val="000000"/>
          <w:sz w:val="28"/>
          <w:szCs w:val="28"/>
          <w:lang w:val="en-US"/>
        </w:rPr>
        <w:t xml:space="preserve"> </w:t>
      </w:r>
      <w:r w:rsidRPr="001F3DCD">
        <w:rPr>
          <w:rFonts w:ascii="Times New Roman" w:eastAsia="Times New Roman" w:hAnsi="Times New Roman" w:cs="Times New Roman"/>
          <w:b/>
          <w:bCs/>
          <w:color w:val="000000"/>
          <w:sz w:val="28"/>
          <w:szCs w:val="28"/>
          <w:lang w:val="en-US"/>
        </w:rPr>
        <w:t>(8-HIDROXICHINOLINĂ)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 xml:space="preserve">1.   OBIECTUL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DOMENIUL DE APLICARE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lastRenderedPageBreak/>
        <w:t xml:space="preserve">Prezenta metodă descrie identificarea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determinarea cantitativă a 8-chinolinolului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a sulfatului său.</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2.   DEFINI</w:t>
      </w:r>
      <w:r>
        <w:rPr>
          <w:rFonts w:ascii="Times New Roman" w:eastAsia="Times New Roman" w:hAnsi="Times New Roman" w:cs="Times New Roman"/>
          <w:b/>
          <w:bCs/>
          <w:color w:val="000000"/>
          <w:sz w:val="28"/>
          <w:szCs w:val="28"/>
          <w:lang w:val="en-US"/>
        </w:rPr>
        <w:t>Ţ</w:t>
      </w:r>
      <w:r w:rsidRPr="001F3DCD">
        <w:rPr>
          <w:rFonts w:ascii="Times New Roman" w:eastAsia="Times New Roman" w:hAnsi="Times New Roman" w:cs="Times New Roman"/>
          <w:b/>
          <w:bCs/>
          <w:color w:val="000000"/>
          <w:sz w:val="28"/>
          <w:szCs w:val="28"/>
          <w:lang w:val="en-US"/>
        </w:rPr>
        <w:t>IE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inutul de 8-chinolinol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de sulfat de bis(8-hidroxichinolin) din probă determinat prin această metodă este exprimat în procente masice de 8-chinolinol.</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3.   PRINCIPIU</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3.1.   Identificare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Identificarea se face prin cromatografie în strat sub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3.2.   Determinare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Determinarea se realizează prin analiză spectrometrică la 410 nm a complexului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 prin reac</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cu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Fehling.</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   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reactivii trebuie să fie de puritate analitică.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   8-chinolinol.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   Benzen. Din cauza toxicită</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sale, se lucrează cu mare aten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4.3.   Cloroform.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4.4.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apoasă de hidroxid de sodiu, 5 % (m/m).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4.5.   Sulfat de cupru pentahidratat.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4.6.   Tartrat de sodiu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potasiu.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4.7.   Acid clorhidric 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4.8.   Acid sulfuric 0,5 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4.9.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hidroxid de sodiu 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4.10.  Etanol.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4.11.  1-butanol.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4.12.  Acid acetic glacial.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4.13.  Acid clorhidric 0,1.</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4.14.  „Celită 545” sau echivalent.</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4.15.   Solu</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ii standard</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4.15.1.   Într-un balon cotat de 100 ml se cântăresc 100 mg 8-chinolinol (4.1). Se dizolvă în pu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 acid sulfuric (4.8). Se aduce la semn cu acid sulfuric (4.8).</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4.15.2.   Într-un balon cotat de 100 ml se cântăresc 100 mg 8-chinolinol (4.1).Se dizolvă în etanol (4.10). Se aduce la semn cu etanol (4.10)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amestecă.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4.16.   Solu</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ie Fehling</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Solu</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ia A</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Într-un balon cotat de 100 ml se cântăresc 7 g sulfat de cupru pentahidratat (4.5). Se dizolvă în pu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ină apă. Se aduce la semn cu apă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amestecă.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Solu</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ia B</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Într-un balon cotat de 100 ml se cântăresc 35 g tartrat de sodiu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potasiu (4.6). Se dizolvă în 50 ml de apă. Se adaugă 20 ml hidroxid de sodiu (4.4). Se aduce la semn cu apă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amestecă. Imediat înainte de folosire, se pun cu pipeta 10 ml de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A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10 ml de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B într-un balon cotat de 100 ml. Se aduce la semn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amestecă.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4.17.   Solven</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 xml:space="preserve">i de </w:t>
      </w:r>
      <w:r>
        <w:rPr>
          <w:rFonts w:ascii="Times New Roman" w:eastAsia="Times New Roman" w:hAnsi="Times New Roman" w:cs="Times New Roman"/>
          <w:b/>
          <w:bCs/>
          <w:color w:val="000000"/>
          <w:sz w:val="28"/>
          <w:szCs w:val="28"/>
          <w:lang w:val="en-US"/>
        </w:rPr>
        <w:t>d</w:t>
      </w:r>
      <w:r w:rsidRPr="001F3DCD">
        <w:rPr>
          <w:rFonts w:ascii="Times New Roman" w:eastAsia="Times New Roman" w:hAnsi="Times New Roman" w:cs="Times New Roman"/>
          <w:b/>
          <w:bCs/>
          <w:color w:val="000000"/>
          <w:sz w:val="28"/>
          <w:szCs w:val="28"/>
          <w:lang w:val="en-US"/>
        </w:rPr>
        <w:t>elu</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ie pentru cromatografia în strat sub</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ire</w:t>
      </w:r>
    </w:p>
    <w:tbl>
      <w:tblPr>
        <w:tblW w:w="5000" w:type="pct"/>
        <w:tblCellSpacing w:w="0" w:type="dxa"/>
        <w:tblCellMar>
          <w:left w:w="0" w:type="dxa"/>
          <w:right w:w="0" w:type="dxa"/>
        </w:tblCellMar>
        <w:tblLook w:val="04A0"/>
      </w:tblPr>
      <w:tblGrid>
        <w:gridCol w:w="265"/>
        <w:gridCol w:w="110"/>
        <w:gridCol w:w="8979"/>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I</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1F3DCD">
              <w:rPr>
                <w:rFonts w:ascii="Times New Roman" w:eastAsia="Times New Roman" w:hAnsi="Times New Roman" w:cs="Times New Roman"/>
                <w:sz w:val="28"/>
                <w:szCs w:val="28"/>
                <w:lang w:val="en-US"/>
              </w:rPr>
              <w:t>1-butanol (4.11)/acid acetic (4.12)/apă (80:20:20; v/v/v)</w:t>
            </w:r>
          </w:p>
        </w:tc>
      </w:tr>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II</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1F3DCD">
              <w:rPr>
                <w:rFonts w:ascii="Times New Roman" w:eastAsia="Times New Roman" w:hAnsi="Times New Roman" w:cs="Times New Roman"/>
                <w:sz w:val="28"/>
                <w:szCs w:val="28"/>
                <w:lang w:val="en-US"/>
              </w:rPr>
              <w:t>Cloroform (4.13)/acid acetic (4.12) (95:5; v/v).</w:t>
            </w:r>
          </w:p>
        </w:tc>
      </w:tr>
    </w:tbl>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4.18.   2,6-dicloro-4-(cloroimino)ciclohexa-2,5-dienonă, 1 % (m/v)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în etanol (4.10).</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4.19.   Carbonat de sodiu, 1 % (m/v)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în apă.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lastRenderedPageBreak/>
        <w:t>4.20.   Etanol (4.10), 30 % (v/v)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în apă.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4.21.   Etilendiaminotetraacetat dibazic de disodiu, 5 % (m/v)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în apă.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4.22.   Solu</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ie tampon, pH 7</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Într-un balon cotat de 1 l se cântăresc 27 g ortofosfat dibazic de potasiu anhidru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70 g ortofosfat monobazic de dipotasiu trihidratat. Se aduce la semn cu apă.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4.23.   Plăci pregătite pentru cromatografia în strat sub</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Plăci gata pregătite cu o grosime de 0,25 mm (de ex. Merck Kieselgel 60 sau echivalent). Înainte de folosire, se pulverizează 10 ml de reactiv (4.21)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usucă la 80 °C.</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   APARATURĂ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5.1.   Balon cu fund rotund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gât rodat de 100 ml.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5.2.   Baloane cotate.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5.3.   Pipete gradate de 10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5 ml.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5.4.   Pipete de gaze de 20, 15, 10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5 ml.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5.5.   Pâlnii de separare de 100, 50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25 ml.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5.6.   Hârtie de filtru cutată, diametru 90 mm.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5.7.   Evaporator rotativ.</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5.8.   Condensator de reflux cu gât rodat.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5.9.   Spectrofotometru.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5.10. Cuve optice cu lungime de cale de 10 mm.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5.11. Fierbător cu agitator.</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5.12.  Dimensiunile coloanei cromatografice de sticlă: 160 mm lungime, diametru de 8 mm, o gâtuire la capătul de jos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inând un dop de vată de sticlă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un adaptor la capătul de sus pentru aplicarea presiunii.</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   PROCEDURĂ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6.1.   Identificare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6.1.1.   Probe lichide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6.1.1.1.   PH-ul păr</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ii din proba analizată se reglează la 7,5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10 µl se picură pe linia de start a unei plăci de silicagel pentru cromatografie în strat sub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ire tratată în prealabil (4.23).</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6.1.1.2.   10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30 µl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standard (4.15.2) se picură pe încă două puncte de pe linia de start, după care placa se developează într-unul dintre cei doi eluen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(4.17).</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6.1.1.3.   Când frontul de solvent a avansat 150 mm, placa se usucă la 110 °C (timp de 15 minute). La lumina unei lămpi UV (366 nm), petele de 8-chinolinol prezintă fluorescen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 galbenă.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6.1.1.4.   Se pulverizează placa cu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carbonat de sodiu (4.19). Se usucă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pulverizează cu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2,6-dicloro-4-(clorimino)ciclohexa-2,5-dienonă (4.18). 8-chinolinolul devine vizibil ca pată albastră.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6.1.2.   Probe solide sau creme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6.1.2.1.   Se dispersează 1 g de probă în 5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tampon (4.22), apoi se transferă cu 10 ml cloroform (4.3) într-o pâlnie de separare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se agită. După separarea stratului de cloroform, se extrage încă de două ori stratul apos cu 10 ml de cloroform (4.3). Extractele de cloroform filtrat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combinat se evaporă până aproape de uscare într-un balon de 100 ml cu fundul rotund (5.1) pe un evaporator rotativ (5.7). Se dizolvă reziduul în 2 ml de cloroform (4.3)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se picură 10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respectiv 30 µl din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inută pe placa de strat sub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ire de silicagel (4.23) conform metodei descrise în mai sus la 6.1.1.1.</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lastRenderedPageBreak/>
        <w:t xml:space="preserve">6.1.2.2.   Se aplică 10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30 µl de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ia standard (4.15.2) pe placă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continuă 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a cum s-a descris la 6.1.1.2 - 6.1.1.4.</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6.2.   Determinare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6.2.1.   Probe lichide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6.2.1.1.   Se cântăresc 5 g de probă într-un balon de 100 ml cu fund rotund. Se adaugă 1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acid sulfuric (4.8)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se evaporă amestecul până aproape de uscare, la presiune redusă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50 °C.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6.2.1.2.   Se dizolvă acest reziduu în 20 ml apă caldă. Se transferă într-un balon cotat de 100 ml. Se clăte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 de trei ori cu 20 ml de apă. Se completează cu apă până la 100 ml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amestecă.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6.2.1.3.   Se pun cu pipeta 5 ml din această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într-o pâlnie de separare de 50 ml (5.5). Se adaugă 10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Fehling (4.16). Se extrage complexul 8-chinolinol cupru [cupru oxină (ISO)]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 cu trei por</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iuni de câte 8 ml de cloroform (4.3).</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6.2.1.4.   Se filtrează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se colectează stratul de cloroform într-un balon cotat de 25 ml (5.2). Se aduce la semn cu cloroform (4.3)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agită vasul. Se măsoară densitatea optică a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iei galbene fa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 de cloroform la 410 nm.</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6.2.2.   Probe solide sau creme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6.2.2.1.   Într-un balon de 100 ml cu fund rotund se cântăresc 0,500 g de probă (4.1). Se adaugă 30 ml benzen (4.2)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20 ml acid clorhidric (4.7). Se fierbe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inutul vasul la reflux, sub amestecare, timp de 30 minute.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6.2.2.2.   Se transferă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inutul vasului într-o pâlnie de separare de 100 ml (5.5). Se clăte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cu 5 ml de 1 </w:t>
      </w:r>
      <w:r w:rsidRPr="001F3DCD">
        <w:rPr>
          <w:rFonts w:ascii="Times New Roman" w:eastAsia="Times New Roman" w:hAnsi="Times New Roman" w:cs="Times New Roman"/>
          <w:i/>
          <w:iCs/>
          <w:color w:val="000000"/>
          <w:sz w:val="28"/>
          <w:szCs w:val="28"/>
          <w:lang w:val="en-US"/>
        </w:rPr>
        <w:t>N</w:t>
      </w:r>
      <w:r w:rsidRPr="001F3DCD">
        <w:rPr>
          <w:rFonts w:ascii="Times New Roman" w:eastAsia="Times New Roman" w:hAnsi="Times New Roman" w:cs="Times New Roman"/>
          <w:color w:val="000000"/>
          <w:sz w:val="28"/>
          <w:szCs w:val="28"/>
          <w:lang w:val="en-US"/>
        </w:rPr>
        <w:t xml:space="preserve"> HCl (4.7). Se transferă faza apoasă într-un balon cu fund rotund (5.1)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spală faza de benzen cu 5 ml acid clorhidric (4.7).</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6.2.2.3.   În cazul emulsiilor care stânjenesc tratarea în continuare, se amestecă 0,500 g de probă cu 2 g Celită 545 (4.14) pentru a forma o pudră liber curgătoare. Se transferă amestecul în por</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iuni mici într-o coloană cromatografică de sticlă (5.12).</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După fiecare adăugare, se îndeasă umplutura coloanei. De îndată ce tot amestecul a fost transferat în coloană se eluează cu acid clorhidric (4.13) astfel încât 10 ml de eluat să se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ină în aproximativ 10 minute (dacă este necesar, această elu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poate fi realizată sub o u</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oară presiune de azot). În timpul elu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iei trebuie avut grijă ca tot timpul să existe acid clorhidric peste umplutura coloanei. Primii 10 ml de eluat se tratează mai departe conform 6.2.2.4.</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6.2.2.4.   Se evaporă fazele apoase colectate (6.2.2.2) sau eluatul (6.2.2.3) aproape până de uscare într-un evaporator rotativ la presiune redusă.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6.2.2.5.   Se dizolvă reziduul în 6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hidroxid de sodiu (4.9). Se adaugă 20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Fehling (4.16)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transferă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inutul balonului într-o pâlnie de separare de 50 ml (5.5). Se clăte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 vasul cu 8 ml cloroform (4.3). Se agită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filtrează faza de cloroform într-un balon cotat de 50 ml.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6.2.2.6.   Se repetă extrac</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ia de trei ori cu 8 ml de cloroform (4.3). Se filtrează faza de cloroform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se colectează într-un balon cotat de 50 ml. Se completează până la semn cu cloroform (4.3)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agită. Se măsoară densitatea optică a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iei galbene fa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 de cloroform la 410 nm.</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7.   CURBA STANDARD</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color w:val="000000"/>
          <w:sz w:val="28"/>
          <w:szCs w:val="28"/>
          <w:lang w:val="en-US"/>
        </w:rPr>
        <w:t>În patru baloane cu fund rotund de 100 ml (5.1), fiecare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inând 3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apoasă de etanol 30 % (4.20), se pun cu pipeta 5, 10, 15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20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standard </w:t>
      </w:r>
      <w:r w:rsidRPr="001F3DCD">
        <w:rPr>
          <w:rFonts w:ascii="Times New Roman" w:eastAsia="Times New Roman" w:hAnsi="Times New Roman" w:cs="Times New Roman"/>
          <w:color w:val="000000"/>
          <w:sz w:val="28"/>
          <w:szCs w:val="28"/>
          <w:lang w:val="en-US"/>
        </w:rPr>
        <w:lastRenderedPageBreak/>
        <w:t xml:space="preserve">(4.15.1) corespunzând la 5, 10, 15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20 mg 8-chinolinol. </w:t>
      </w:r>
      <w:r w:rsidRPr="001F3DCD">
        <w:rPr>
          <w:rFonts w:ascii="Times New Roman" w:eastAsia="Times New Roman" w:hAnsi="Times New Roman" w:cs="Times New Roman"/>
          <w:color w:val="000000"/>
          <w:sz w:val="28"/>
          <w:szCs w:val="28"/>
        </w:rPr>
        <w:t>Se procedează conform 6.2.1.</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rPr>
      </w:pPr>
      <w:r w:rsidRPr="001F3DCD">
        <w:rPr>
          <w:rFonts w:ascii="Times New Roman" w:eastAsia="Times New Roman" w:hAnsi="Times New Roman" w:cs="Times New Roman"/>
          <w:b/>
          <w:bCs/>
          <w:color w:val="000000"/>
          <w:sz w:val="28"/>
          <w:szCs w:val="28"/>
        </w:rPr>
        <w:t>8.   CALCUL</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rPr>
      </w:pPr>
      <w:r w:rsidRPr="001F3DCD">
        <w:rPr>
          <w:rFonts w:ascii="Times New Roman" w:eastAsia="Times New Roman" w:hAnsi="Times New Roman" w:cs="Times New Roman"/>
          <w:b/>
          <w:bCs/>
          <w:color w:val="000000"/>
          <w:sz w:val="28"/>
          <w:szCs w:val="28"/>
        </w:rPr>
        <w:t>8.1.   Probe de lichid</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noProof/>
          <w:color w:val="000000"/>
          <w:sz w:val="28"/>
          <w:szCs w:val="28"/>
          <w:lang w:eastAsia="ru-RU"/>
        </w:rPr>
        <w:drawing>
          <wp:inline distT="0" distB="0" distL="0" distR="0">
            <wp:extent cx="3419475" cy="352425"/>
            <wp:effectExtent l="19050" t="0" r="9525" b="0"/>
            <wp:docPr id="96" name="Рисунок 96"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ormula"/>
                    <pic:cNvPicPr>
                      <a:picLocks noChangeAspect="1" noChangeArrowheads="1"/>
                    </pic:cNvPicPr>
                  </pic:nvPicPr>
                  <pic:blipFill>
                    <a:blip r:embed="rId136" cstate="print"/>
                    <a:srcRect/>
                    <a:stretch>
                      <a:fillRect/>
                    </a:stretch>
                  </pic:blipFill>
                  <pic:spPr bwMode="auto">
                    <a:xfrm>
                      <a:off x="0" y="0"/>
                      <a:ext cx="3419475" cy="352425"/>
                    </a:xfrm>
                    <a:prstGeom prst="rect">
                      <a:avLst/>
                    </a:prstGeom>
                    <a:noFill/>
                    <a:ln w="9525">
                      <a:noFill/>
                      <a:miter lim="800000"/>
                      <a:headEnd/>
                      <a:tailEnd/>
                    </a:ln>
                  </pic:spPr>
                </pic:pic>
              </a:graphicData>
            </a:graphic>
          </wp:inline>
        </w:drawing>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color w:val="000000"/>
          <w:sz w:val="28"/>
          <w:szCs w:val="28"/>
        </w:rPr>
        <w:t>unde:</w:t>
      </w:r>
    </w:p>
    <w:tbl>
      <w:tblPr>
        <w:tblW w:w="5000" w:type="pct"/>
        <w:tblCellSpacing w:w="0" w:type="dxa"/>
        <w:tblCellMar>
          <w:left w:w="0" w:type="dxa"/>
          <w:right w:w="0" w:type="dxa"/>
        </w:tblCellMar>
        <w:tblLook w:val="04A0"/>
      </w:tblPr>
      <w:tblGrid>
        <w:gridCol w:w="341"/>
        <w:gridCol w:w="247"/>
        <w:gridCol w:w="8766"/>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a</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miligrame de 8-chinolinol pe curba standard (7),</w:t>
            </w:r>
          </w:p>
        </w:tc>
      </w:tr>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masa (în miligrame) a por</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iunii analizate (6.2.1.1)</w:t>
            </w:r>
          </w:p>
        </w:tc>
      </w:tr>
    </w:tbl>
    <w:p w:rsidR="00143BA6" w:rsidRPr="00C945CC"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C945CC">
        <w:rPr>
          <w:rFonts w:ascii="Times New Roman" w:eastAsia="Times New Roman" w:hAnsi="Times New Roman" w:cs="Times New Roman"/>
          <w:b/>
          <w:bCs/>
          <w:color w:val="000000"/>
          <w:sz w:val="28"/>
          <w:szCs w:val="28"/>
          <w:lang w:val="en-US"/>
        </w:rPr>
        <w:t>8.2.   Probe solide sau creme</w:t>
      </w:r>
    </w:p>
    <w:p w:rsidR="00143BA6" w:rsidRPr="00C945CC"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noProof/>
          <w:color w:val="000000"/>
          <w:sz w:val="28"/>
          <w:szCs w:val="28"/>
          <w:lang w:eastAsia="ru-RU"/>
        </w:rPr>
        <w:drawing>
          <wp:inline distT="0" distB="0" distL="0" distR="0">
            <wp:extent cx="3467100" cy="381000"/>
            <wp:effectExtent l="19050" t="0" r="0" b="0"/>
            <wp:docPr id="97" name="Рисунок 97"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ormula"/>
                    <pic:cNvPicPr>
                      <a:picLocks noChangeAspect="1" noChangeArrowheads="1"/>
                    </pic:cNvPicPr>
                  </pic:nvPicPr>
                  <pic:blipFill>
                    <a:blip r:embed="rId137" cstate="print">
                      <a:lum contrast="10000"/>
                    </a:blip>
                    <a:srcRect/>
                    <a:stretch>
                      <a:fillRect/>
                    </a:stretch>
                  </pic:blipFill>
                  <pic:spPr bwMode="auto">
                    <a:xfrm>
                      <a:off x="0" y="0"/>
                      <a:ext cx="3467100" cy="381000"/>
                    </a:xfrm>
                    <a:prstGeom prst="rect">
                      <a:avLst/>
                    </a:prstGeom>
                    <a:noFill/>
                    <a:ln w="9525">
                      <a:noFill/>
                      <a:miter lim="800000"/>
                      <a:headEnd/>
                      <a:tailEnd/>
                    </a:ln>
                  </pic:spPr>
                </pic:pic>
              </a:graphicData>
            </a:graphic>
          </wp:inline>
        </w:drawing>
      </w:r>
      <w:r w:rsidRPr="00C945CC">
        <w:rPr>
          <w:rFonts w:ascii="Times New Roman" w:eastAsia="Times New Roman" w:hAnsi="Times New Roman" w:cs="Times New Roman"/>
          <w:color w:val="FF0000"/>
          <w:sz w:val="28"/>
          <w:szCs w:val="28"/>
          <w:lang w:val="ro-RO"/>
        </w:rPr>
        <w:t xml:space="preserve"> </w:t>
      </w:r>
    </w:p>
    <w:p w:rsidR="00143BA6" w:rsidRPr="0065435B" w:rsidRDefault="00143BA6" w:rsidP="00143BA6">
      <w:pPr>
        <w:spacing w:after="0" w:line="240" w:lineRule="auto"/>
        <w:jc w:val="both"/>
        <w:rPr>
          <w:rFonts w:ascii="Times New Roman" w:eastAsia="Times New Roman" w:hAnsi="Times New Roman" w:cs="Times New Roman"/>
          <w:color w:val="000000"/>
          <w:sz w:val="28"/>
          <w:szCs w:val="28"/>
          <w:lang w:val="en-US"/>
        </w:rPr>
      </w:pPr>
      <w:r w:rsidRPr="0065435B">
        <w:rPr>
          <w:rFonts w:ascii="Times New Roman" w:eastAsia="Times New Roman" w:hAnsi="Times New Roman" w:cs="Times New Roman"/>
          <w:color w:val="000000"/>
          <w:sz w:val="28"/>
          <w:szCs w:val="28"/>
          <w:lang w:val="en-US"/>
        </w:rPr>
        <w:t>unde:</w:t>
      </w:r>
    </w:p>
    <w:tbl>
      <w:tblPr>
        <w:tblW w:w="5000" w:type="pct"/>
        <w:tblCellSpacing w:w="0" w:type="dxa"/>
        <w:tblCellMar>
          <w:left w:w="0" w:type="dxa"/>
          <w:right w:w="0" w:type="dxa"/>
        </w:tblCellMar>
        <w:tblLook w:val="04A0"/>
      </w:tblPr>
      <w:tblGrid>
        <w:gridCol w:w="333"/>
        <w:gridCol w:w="241"/>
        <w:gridCol w:w="8780"/>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a</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miligrame de 8-chinolinol pe curba standard (7),</w:t>
            </w:r>
          </w:p>
        </w:tc>
      </w:tr>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masa (în miligrame) a por</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iunii de testare (6.2.2.1).</w:t>
            </w:r>
          </w:p>
        </w:tc>
      </w:tr>
    </w:tbl>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9.   REPETABILITATE</w:t>
      </w:r>
      <w:hyperlink r:id="rId138" w:anchor="ntr2-L_1983291RO.01001101-E0003" w:history="1">
        <w:r w:rsidRPr="001F3DCD">
          <w:rPr>
            <w:rFonts w:ascii="Times New Roman" w:eastAsia="Times New Roman" w:hAnsi="Times New Roman" w:cs="Times New Roman"/>
            <w:b/>
            <w:bCs/>
            <w:color w:val="0000FF"/>
            <w:sz w:val="28"/>
            <w:szCs w:val="28"/>
            <w:u w:val="single"/>
            <w:lang w:val="en-US"/>
          </w:rPr>
          <w:t> (</w:t>
        </w:r>
        <w:r>
          <w:rPr>
            <w:rFonts w:ascii="Times New Roman" w:eastAsia="Times New Roman" w:hAnsi="Times New Roman" w:cs="Times New Roman"/>
            <w:b/>
            <w:bCs/>
            <w:color w:val="0000FF"/>
            <w:sz w:val="28"/>
            <w:szCs w:val="28"/>
            <w:u w:val="single"/>
            <w:vertAlign w:val="superscript"/>
            <w:lang w:val="en-US"/>
          </w:rPr>
          <w:t>1</w:t>
        </w:r>
        <w:r w:rsidRPr="001F3DCD">
          <w:rPr>
            <w:rFonts w:ascii="Times New Roman" w:eastAsia="Times New Roman" w:hAnsi="Times New Roman" w:cs="Times New Roman"/>
            <w:b/>
            <w:bCs/>
            <w:color w:val="0000FF"/>
            <w:sz w:val="28"/>
            <w:szCs w:val="28"/>
            <w:u w:val="single"/>
            <w:lang w:val="en-US"/>
          </w:rPr>
          <w:t>)</w:t>
        </w:r>
      </w:hyperlink>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Pentru un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 de aproximativ 0,3 % 8-chinolinol, diferen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dintre rezultatele a două determinări efectuate pe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probă nu trebuie să depă</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ească o valoare absolută de 0,02 %.</w:t>
      </w:r>
    </w:p>
    <w:p w:rsidR="00143BA6" w:rsidRDefault="00143BA6" w:rsidP="00143BA6">
      <w:pPr>
        <w:spacing w:after="0" w:line="240" w:lineRule="auto"/>
        <w:jc w:val="both"/>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 xml:space="preserve"> </w:t>
      </w: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 xml:space="preserve">CAPITOLUL III: </w:t>
      </w:r>
      <w:r w:rsidRPr="001F3DCD">
        <w:rPr>
          <w:rFonts w:ascii="Times New Roman" w:eastAsia="Times New Roman" w:hAnsi="Times New Roman" w:cs="Times New Roman"/>
          <w:b/>
          <w:bCs/>
          <w:color w:val="000000"/>
          <w:sz w:val="28"/>
          <w:szCs w:val="28"/>
          <w:lang w:val="en-US"/>
        </w:rPr>
        <w:t>DETERMINAREA AMONIACULUI</w:t>
      </w:r>
    </w:p>
    <w:p w:rsidR="00143BA6" w:rsidRPr="001F3DCD"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 xml:space="preserve">1.   OBIECTUL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DOMENIUL DE APLICARE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Prezenta metodă descrie determinarea amoniacului liber în produsele cosmetice.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2.   DEFINI</w:t>
      </w:r>
      <w:r>
        <w:rPr>
          <w:rFonts w:ascii="Times New Roman" w:eastAsia="Times New Roman" w:hAnsi="Times New Roman" w:cs="Times New Roman"/>
          <w:b/>
          <w:bCs/>
          <w:color w:val="000000"/>
          <w:sz w:val="28"/>
          <w:szCs w:val="28"/>
          <w:lang w:val="en-US"/>
        </w:rPr>
        <w:t>Ţ</w:t>
      </w:r>
      <w:r w:rsidRPr="001F3DCD">
        <w:rPr>
          <w:rFonts w:ascii="Times New Roman" w:eastAsia="Times New Roman" w:hAnsi="Times New Roman" w:cs="Times New Roman"/>
          <w:b/>
          <w:bCs/>
          <w:color w:val="000000"/>
          <w:sz w:val="28"/>
          <w:szCs w:val="28"/>
          <w:lang w:val="en-US"/>
        </w:rPr>
        <w:t>IE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inutul de amoniac din probă determinat conform acestei metode este exprimat în procente masice de amoniac.</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3.   PRINCIPIU</w:t>
      </w:r>
    </w:p>
    <w:p w:rsidR="00143BA6" w:rsidRPr="001F3DCD" w:rsidRDefault="00143BA6" w:rsidP="00143BA6">
      <w:pPr>
        <w:spacing w:after="0" w:line="240" w:lineRule="auto"/>
        <w:ind w:firstLine="708"/>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adaugă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clorură de bariu la o por</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iune analizată de produs cosmetic diluată într-un mediu de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apoasă de metanol. Orice precipitat care s-ar putea forma se filtrează sau se centrifughează. Acest procedeu evită pierderile de amoniac, în timpul distilării cu abur, din anumite săruri de amoniu cum ar fi carbonatul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carbona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ii bazici precum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din sărurile acizilor gra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cu excep</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acetatului de amoniu.</w:t>
      </w:r>
    </w:p>
    <w:p w:rsidR="00143BA6" w:rsidRPr="001F3DCD" w:rsidRDefault="00143BA6" w:rsidP="00143BA6">
      <w:pPr>
        <w:spacing w:after="0" w:line="240" w:lineRule="auto"/>
        <w:ind w:firstLine="708"/>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Amoniacul se distilează cu abur din filtrat sau din supernatant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determină prin titrare poten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iometrică sau alt tip de titrare.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   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reactivii trebuie să fie de puritate analitică.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   Metanol.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   Clorură de bariu dihidrată,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25 % (m/v).</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4.3.   Acid ortoboric,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4 % (m/v).</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4.4.   Acid sulfuric,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standard 0,25 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4.5.   Lichid anti-spumant.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4.6.   Hidroxid de sodiu,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standard 0,5 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4.7.   Indicator, dacă este necesar: se amestecă 5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ro</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u de metil 0,1 % (m/v) în etanol cu 2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albastru de metilen 0,1 % (m/v) în apă.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   APARATURĂ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5.1.   Aparatură de laborator obi</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nuită.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lastRenderedPageBreak/>
        <w:t>5.2.   Centrifugă cu flacoane cu dop de 100 ml.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5.3.   Distilator cu abur.</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5.4.   Poten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iometru.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5.5.   Electrod de sticlă indicator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electrod de referin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 diclorură de dimercur (calomel).</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   PROCEDURĂ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6.1.   Într-un balon cotat de 100 ml se cântăre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o cantitate (m) de probă corespunzătoare unui maximum de 150 mg amoniac.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6.2.   Se adaugă 10 ml apă, 10 ml metanol (4.1)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10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clorură de bariu (4.2). Se aduce la semn cu metanol (4.1).</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6.3.   Se amestecă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lasă să stea peste noapte în frigider (5 °C).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6.4.   Se filtrează sau se centrifughează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încă rece în eprubete închise, timp 10 minute, astfel încât să se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ină un strat de filtrat sau supernatant limpede.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6.5.   Se pun cu pipeta 40 ml din această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limpede în distilatorul cu abur (5.3)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apoi se adaugă 0,5 ml de lichid anti-spumant (4.5), când unde este necesar.</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6.6.   Se distilează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colectează 200 ml de distilat într-un pahar de 250 ml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inând 10 ml acid sulfuric standard (4.4)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0,1 ml indicator (4.7).</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6.7.   Se titrează din nou excesul de acid cu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standard de hidroxid de sodiu (4.6).</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6.8.   N.B.: Pentru determinarea poten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iometrică se colectează 200 ml de distilat într-un pahar de 250 ml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inând 25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acid ortoboric (4.3)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titrează cu acid sulfuric standard (4.4), înregistrând curba de neutralizare.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7.   CALCUL</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7.1.   Calcul în cazul retitrării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Fie:</w:t>
      </w:r>
    </w:p>
    <w:tbl>
      <w:tblPr>
        <w:tblW w:w="5000" w:type="pct"/>
        <w:tblCellSpacing w:w="0" w:type="dxa"/>
        <w:tblCellMar>
          <w:left w:w="0" w:type="dxa"/>
          <w:right w:w="0" w:type="dxa"/>
        </w:tblCellMar>
        <w:tblLook w:val="04A0"/>
      </w:tblPr>
      <w:tblGrid>
        <w:gridCol w:w="399"/>
        <w:gridCol w:w="186"/>
        <w:gridCol w:w="8769"/>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V</w:t>
            </w:r>
            <w:r w:rsidRPr="001F3DCD">
              <w:rPr>
                <w:rFonts w:ascii="Times New Roman" w:eastAsia="Times New Roman" w:hAnsi="Times New Roman" w:cs="Times New Roman"/>
                <w:sz w:val="28"/>
                <w:szCs w:val="28"/>
                <w:vertAlign w:val="subscript"/>
              </w:rPr>
              <w:t>1</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volumul (în mililitri) de solu</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ie de hidroxid de sodiu (4.6) folosită,</w:t>
            </w:r>
          </w:p>
        </w:tc>
      </w:tr>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w:t>
            </w:r>
            <w:r w:rsidRPr="001F3DCD">
              <w:rPr>
                <w:rFonts w:ascii="Times New Roman" w:eastAsia="Times New Roman" w:hAnsi="Times New Roman" w:cs="Times New Roman"/>
                <w:sz w:val="28"/>
                <w:szCs w:val="28"/>
                <w:vertAlign w:val="subscript"/>
              </w:rPr>
              <w:t>1</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molaritatea sa reală (4.6),</w:t>
            </w:r>
          </w:p>
        </w:tc>
      </w:tr>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w:t>
            </w:r>
            <w:r w:rsidRPr="001F3DCD">
              <w:rPr>
                <w:rFonts w:ascii="Times New Roman" w:eastAsia="Times New Roman" w:hAnsi="Times New Roman" w:cs="Times New Roman"/>
                <w:sz w:val="28"/>
                <w:szCs w:val="28"/>
                <w:vertAlign w:val="subscript"/>
              </w:rPr>
              <w:t>2</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factorul de molaritate reală al solu</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iei de acid sulfuric (4.4),</w:t>
            </w:r>
          </w:p>
        </w:tc>
      </w:tr>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masa (în miligrame) a por</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iunii analizate (6.1) luate</w:t>
            </w:r>
          </w:p>
        </w:tc>
      </w:tr>
    </w:tbl>
    <w:p w:rsidR="00143BA6" w:rsidRPr="00F70122" w:rsidRDefault="00143BA6" w:rsidP="00143BA6">
      <w:pPr>
        <w:spacing w:after="0" w:line="240" w:lineRule="auto"/>
        <w:jc w:val="both"/>
        <w:rPr>
          <w:rFonts w:ascii="Times New Roman" w:eastAsia="Times New Roman" w:hAnsi="Times New Roman" w:cs="Times New Roman"/>
          <w:color w:val="000000"/>
          <w:sz w:val="28"/>
          <w:szCs w:val="28"/>
          <w:lang w:val="en-US"/>
        </w:rPr>
      </w:pPr>
      <w:r w:rsidRPr="00F70122">
        <w:rPr>
          <w:rFonts w:ascii="Times New Roman" w:eastAsia="Times New Roman" w:hAnsi="Times New Roman" w:cs="Times New Roman"/>
          <w:color w:val="000000"/>
          <w:sz w:val="28"/>
          <w:szCs w:val="28"/>
          <w:lang w:val="en-US"/>
        </w:rPr>
        <w:t>atunci:</w:t>
      </w:r>
    </w:p>
    <w:p w:rsidR="00143BA6" w:rsidRPr="00F70122"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noProof/>
          <w:color w:val="000000"/>
          <w:sz w:val="28"/>
          <w:szCs w:val="28"/>
          <w:lang w:eastAsia="ru-RU"/>
        </w:rPr>
        <w:drawing>
          <wp:inline distT="0" distB="0" distL="0" distR="0">
            <wp:extent cx="4619625" cy="428625"/>
            <wp:effectExtent l="19050" t="0" r="9525" b="0"/>
            <wp:docPr id="98" name="Рисунок 98"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ormula"/>
                    <pic:cNvPicPr>
                      <a:picLocks noChangeAspect="1" noChangeArrowheads="1"/>
                    </pic:cNvPicPr>
                  </pic:nvPicPr>
                  <pic:blipFill>
                    <a:blip r:embed="rId139" cstate="print"/>
                    <a:srcRect/>
                    <a:stretch>
                      <a:fillRect/>
                    </a:stretch>
                  </pic:blipFill>
                  <pic:spPr bwMode="auto">
                    <a:xfrm>
                      <a:off x="0" y="0"/>
                      <a:ext cx="4619625" cy="428625"/>
                    </a:xfrm>
                    <a:prstGeom prst="rect">
                      <a:avLst/>
                    </a:prstGeom>
                    <a:noFill/>
                    <a:ln w="9525">
                      <a:noFill/>
                      <a:miter lim="800000"/>
                      <a:headEnd/>
                      <a:tailEnd/>
                    </a:ln>
                  </pic:spPr>
                </pic:pic>
              </a:graphicData>
            </a:graphic>
          </wp:inline>
        </w:drawing>
      </w:r>
      <w:r w:rsidRPr="00671649">
        <w:rPr>
          <w:rFonts w:ascii="Times New Roman" w:eastAsia="Times New Roman" w:hAnsi="Times New Roman" w:cs="Times New Roman"/>
          <w:color w:val="FF0000"/>
          <w:sz w:val="28"/>
          <w:szCs w:val="28"/>
          <w:lang w:val="ro-RO"/>
        </w:rPr>
        <w:t xml:space="preserve"> </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7.2.   Calcul în cazul titrării poten</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iometrice directe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color w:val="000000"/>
          <w:sz w:val="28"/>
          <w:szCs w:val="28"/>
        </w:rPr>
        <w:t>Fie:</w:t>
      </w:r>
    </w:p>
    <w:tbl>
      <w:tblPr>
        <w:tblW w:w="5000" w:type="pct"/>
        <w:tblCellSpacing w:w="0" w:type="dxa"/>
        <w:tblCellMar>
          <w:left w:w="0" w:type="dxa"/>
          <w:right w:w="0" w:type="dxa"/>
        </w:tblCellMar>
        <w:tblLook w:val="04A0"/>
      </w:tblPr>
      <w:tblGrid>
        <w:gridCol w:w="437"/>
        <w:gridCol w:w="204"/>
        <w:gridCol w:w="8713"/>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V</w:t>
            </w:r>
            <w:r w:rsidRPr="001F3DCD">
              <w:rPr>
                <w:rFonts w:ascii="Times New Roman" w:eastAsia="Times New Roman" w:hAnsi="Times New Roman" w:cs="Times New Roman"/>
                <w:sz w:val="28"/>
                <w:szCs w:val="28"/>
                <w:vertAlign w:val="subscript"/>
              </w:rPr>
              <w:t>2</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volumul (în mililitri) de solu</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ie de acid sulfuric (4.4) folosit,</w:t>
            </w:r>
          </w:p>
        </w:tc>
      </w:tr>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w:t>
            </w:r>
            <w:r w:rsidRPr="001F3DCD">
              <w:rPr>
                <w:rFonts w:ascii="Times New Roman" w:eastAsia="Times New Roman" w:hAnsi="Times New Roman" w:cs="Times New Roman"/>
                <w:sz w:val="28"/>
                <w:szCs w:val="28"/>
                <w:vertAlign w:val="subscript"/>
              </w:rPr>
              <w:t>2</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molaritatea sa reală (4.4),</w:t>
            </w:r>
          </w:p>
        </w:tc>
      </w:tr>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masa (în miligrame) por</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iunii analizate (6.1) prelevate,</w:t>
            </w:r>
          </w:p>
        </w:tc>
      </w:tr>
    </w:tbl>
    <w:p w:rsidR="00143BA6" w:rsidRPr="00B775FB" w:rsidRDefault="00143BA6" w:rsidP="00143BA6">
      <w:pPr>
        <w:spacing w:after="0" w:line="240" w:lineRule="auto"/>
        <w:jc w:val="both"/>
        <w:rPr>
          <w:rFonts w:ascii="Times New Roman" w:eastAsia="Times New Roman" w:hAnsi="Times New Roman" w:cs="Times New Roman"/>
          <w:color w:val="000000"/>
          <w:sz w:val="28"/>
          <w:szCs w:val="28"/>
          <w:lang w:val="en-US"/>
        </w:rPr>
      </w:pPr>
      <w:r w:rsidRPr="00B775FB">
        <w:rPr>
          <w:rFonts w:ascii="Times New Roman" w:eastAsia="Times New Roman" w:hAnsi="Times New Roman" w:cs="Times New Roman"/>
          <w:color w:val="000000"/>
          <w:sz w:val="28"/>
          <w:szCs w:val="28"/>
          <w:lang w:val="en-US"/>
        </w:rPr>
        <w:t>atunci:</w:t>
      </w:r>
    </w:p>
    <w:p w:rsidR="00143BA6" w:rsidRPr="00B775FB" w:rsidRDefault="00143BA6" w:rsidP="00143BA6">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val="ro-RO"/>
        </w:rPr>
        <w:t xml:space="preserve">            </w:t>
      </w:r>
      <w:r w:rsidRPr="001F3DCD">
        <w:rPr>
          <w:rFonts w:ascii="Times New Roman" w:eastAsia="Times New Roman" w:hAnsi="Times New Roman" w:cs="Times New Roman"/>
          <w:noProof/>
          <w:color w:val="000000"/>
          <w:sz w:val="28"/>
          <w:szCs w:val="28"/>
          <w:lang w:eastAsia="ru-RU"/>
        </w:rPr>
        <w:drawing>
          <wp:inline distT="0" distB="0" distL="0" distR="0">
            <wp:extent cx="3514725" cy="419100"/>
            <wp:effectExtent l="19050" t="0" r="9525" b="0"/>
            <wp:docPr id="99" name="Рисунок 99"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ormula"/>
                    <pic:cNvPicPr>
                      <a:picLocks noChangeAspect="1" noChangeArrowheads="1"/>
                    </pic:cNvPicPr>
                  </pic:nvPicPr>
                  <pic:blipFill>
                    <a:blip r:embed="rId140" cstate="print"/>
                    <a:srcRect/>
                    <a:stretch>
                      <a:fillRect/>
                    </a:stretch>
                  </pic:blipFill>
                  <pic:spPr bwMode="auto">
                    <a:xfrm>
                      <a:off x="0" y="0"/>
                      <a:ext cx="3514725" cy="419100"/>
                    </a:xfrm>
                    <a:prstGeom prst="rect">
                      <a:avLst/>
                    </a:prstGeom>
                    <a:noFill/>
                    <a:ln w="9525">
                      <a:noFill/>
                      <a:miter lim="800000"/>
                      <a:headEnd/>
                      <a:tailEnd/>
                    </a:ln>
                  </pic:spPr>
                </pic:pic>
              </a:graphicData>
            </a:graphic>
          </wp:inline>
        </w:drawing>
      </w:r>
      <w:r w:rsidRPr="00B775FB">
        <w:rPr>
          <w:rFonts w:ascii="Times New Roman" w:eastAsia="Times New Roman" w:hAnsi="Times New Roman" w:cs="Times New Roman"/>
          <w:color w:val="FF0000"/>
          <w:sz w:val="28"/>
          <w:szCs w:val="28"/>
          <w:lang w:val="ro-RO"/>
        </w:rPr>
        <w:t xml:space="preserve"> </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8.   REPETABILITATE</w:t>
      </w:r>
      <w:hyperlink r:id="rId141" w:anchor="ntr2-L_1983291RO.01001101-E0003" w:history="1">
        <w:r w:rsidRPr="001F3DCD">
          <w:rPr>
            <w:rFonts w:ascii="Times New Roman" w:eastAsia="Times New Roman" w:hAnsi="Times New Roman" w:cs="Times New Roman"/>
            <w:b/>
            <w:bCs/>
            <w:color w:val="0000FF"/>
            <w:sz w:val="28"/>
            <w:szCs w:val="28"/>
            <w:u w:val="single"/>
            <w:lang w:val="en-US"/>
          </w:rPr>
          <w:t> (</w:t>
        </w:r>
        <w:r>
          <w:rPr>
            <w:rFonts w:ascii="Times New Roman" w:eastAsia="Times New Roman" w:hAnsi="Times New Roman" w:cs="Times New Roman"/>
            <w:b/>
            <w:bCs/>
            <w:color w:val="0000FF"/>
            <w:sz w:val="28"/>
            <w:szCs w:val="28"/>
            <w:u w:val="single"/>
            <w:vertAlign w:val="superscript"/>
            <w:lang w:val="en-US"/>
          </w:rPr>
          <w:t>1</w:t>
        </w:r>
        <w:r w:rsidRPr="001F3DCD">
          <w:rPr>
            <w:rFonts w:ascii="Times New Roman" w:eastAsia="Times New Roman" w:hAnsi="Times New Roman" w:cs="Times New Roman"/>
            <w:b/>
            <w:bCs/>
            <w:color w:val="0000FF"/>
            <w:sz w:val="28"/>
            <w:szCs w:val="28"/>
            <w:u w:val="single"/>
            <w:lang w:val="en-US"/>
          </w:rPr>
          <w:t>)</w:t>
        </w:r>
      </w:hyperlink>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Pentru un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inut de aproximativ </w:t>
      </w:r>
      <w:r w:rsidRPr="00B775FB">
        <w:rPr>
          <w:rFonts w:ascii="Times New Roman" w:eastAsia="Times New Roman" w:hAnsi="Times New Roman" w:cs="Times New Roman"/>
          <w:b/>
          <w:color w:val="000000"/>
          <w:sz w:val="28"/>
          <w:szCs w:val="28"/>
          <w:lang w:val="en-US"/>
        </w:rPr>
        <w:t>6 % amoniac</w:t>
      </w:r>
      <w:r w:rsidRPr="001F3DCD">
        <w:rPr>
          <w:rFonts w:ascii="Times New Roman" w:eastAsia="Times New Roman" w:hAnsi="Times New Roman" w:cs="Times New Roman"/>
          <w:color w:val="000000"/>
          <w:sz w:val="28"/>
          <w:szCs w:val="28"/>
          <w:lang w:val="en-US"/>
        </w:rPr>
        <w:t>, diferen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dintre rezultatele a două determinări efectuate în paralel pe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probă nu trebuie să depă</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ească o valoare absolută de </w:t>
      </w:r>
      <w:r w:rsidRPr="00B775FB">
        <w:rPr>
          <w:rFonts w:ascii="Times New Roman" w:eastAsia="Times New Roman" w:hAnsi="Times New Roman" w:cs="Times New Roman"/>
          <w:b/>
          <w:color w:val="000000"/>
          <w:sz w:val="28"/>
          <w:szCs w:val="28"/>
          <w:lang w:val="en-US"/>
        </w:rPr>
        <w:t>0,6 %.</w:t>
      </w:r>
    </w:p>
    <w:p w:rsidR="00143BA6" w:rsidRDefault="00143BA6" w:rsidP="00143BA6">
      <w:pPr>
        <w:spacing w:after="0" w:line="240" w:lineRule="auto"/>
        <w:jc w:val="both"/>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 xml:space="preserve">CAPITOLUL IV: </w:t>
      </w:r>
      <w:r w:rsidRPr="001F3DCD">
        <w:rPr>
          <w:rFonts w:ascii="Times New Roman" w:eastAsia="Times New Roman" w:hAnsi="Times New Roman" w:cs="Times New Roman"/>
          <w:b/>
          <w:bCs/>
          <w:color w:val="000000"/>
          <w:sz w:val="28"/>
          <w:szCs w:val="28"/>
          <w:lang w:val="en-US"/>
        </w:rPr>
        <w:t xml:space="preserve">IDENTIFICAREA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DETERMINAREA NITROMETANULUI</w:t>
      </w:r>
    </w:p>
    <w:p w:rsidR="00143BA6" w:rsidRPr="001F3DCD"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lastRenderedPageBreak/>
        <w:t xml:space="preserve">1.   OBIECTUL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DOMENIUL DE APLICARE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Prezenta metodă este adecvată pentru identificarea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determinarea nitrometanului până la un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 de aproximativ 3 % din produsele cosmetice ambalate în pulverizatoare de aerosoli.</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2.   DEFINI</w:t>
      </w:r>
      <w:r>
        <w:rPr>
          <w:rFonts w:ascii="Times New Roman" w:eastAsia="Times New Roman" w:hAnsi="Times New Roman" w:cs="Times New Roman"/>
          <w:b/>
          <w:bCs/>
          <w:color w:val="000000"/>
          <w:sz w:val="28"/>
          <w:szCs w:val="28"/>
          <w:lang w:val="en-US"/>
        </w:rPr>
        <w:t>Ţ</w:t>
      </w:r>
      <w:r w:rsidRPr="001F3DCD">
        <w:rPr>
          <w:rFonts w:ascii="Times New Roman" w:eastAsia="Times New Roman" w:hAnsi="Times New Roman" w:cs="Times New Roman"/>
          <w:b/>
          <w:bCs/>
          <w:color w:val="000000"/>
          <w:sz w:val="28"/>
          <w:szCs w:val="28"/>
          <w:lang w:val="en-US"/>
        </w:rPr>
        <w:t>IE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inutul de nitrometan din probă determinat conform acestei metode este exprimat în procente masice de nitrometan din totalul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inutului pulverizatorului de aerosoli.</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3.   PRINCIPIU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Nitrometanul este identificat prin reac</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culoare. Nitrometanul este determinat prin cromatografie de gaze după adăugarea unui standard intern.</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   IDENTIFICARE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4.1.   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reactivii trebuie să fie de puritate analitică.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4.1.1.   Hidroxid de sodiu,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0,5 M.</w:t>
      </w:r>
    </w:p>
    <w:p w:rsidR="00143BA6" w:rsidRPr="00B775FB" w:rsidRDefault="00143BA6" w:rsidP="00143BA6">
      <w:pPr>
        <w:spacing w:after="0" w:line="240" w:lineRule="auto"/>
        <w:jc w:val="both"/>
        <w:rPr>
          <w:rFonts w:ascii="Times New Roman" w:eastAsia="Times New Roman" w:hAnsi="Times New Roman" w:cs="Times New Roman"/>
          <w:bCs/>
          <w:color w:val="000000"/>
          <w:sz w:val="28"/>
          <w:szCs w:val="28"/>
          <w:lang w:val="en-US"/>
        </w:rPr>
      </w:pPr>
      <w:r w:rsidRPr="00B775FB">
        <w:rPr>
          <w:rFonts w:ascii="Times New Roman" w:eastAsia="Times New Roman" w:hAnsi="Times New Roman" w:cs="Times New Roman"/>
          <w:bCs/>
          <w:color w:val="000000"/>
          <w:sz w:val="28"/>
          <w:szCs w:val="28"/>
          <w:lang w:val="en-US"/>
        </w:rPr>
        <w:t>4.1.2.   Reactiv Folin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Se dizolvă 0,1 g 3,4-dihidro-3,4-dioxonaftalină-1-sulfonat de sodiu în apă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diluează până la 100 ml.</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4.2.   Procedură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La 1 ml de probă se adaugă 10 ml de 4.1.1.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1 ml de 4.1.2. Prezen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nitrometanului este indicată printr-o colorare violetă.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   DETERMINARE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5.1.   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reactivii trebuie să fie de calitate analitică.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5.1.1.   Cloroform (standard intern 1).</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5.1.2.   2,4-dimetilheptan (standard intern 2).</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5.1.3.   Etanol 95 %.</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5.1.4.   Nitrometan.</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5.1.5.   Solu</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ie de referin</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ă de cloroform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Într-un balon cotat de 25 ml tarat se introduc aproximativ 650 mg cloroform (5.1.1). Se recântăre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 cu precizie vasul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inutul. Se aduce la semn cu etanol 95 % (5.1.3). Se cântăre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calculează procentele masice de cloroform în această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5.1.6.   Solu</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ie de referin</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ă 2,4-dimetilheptan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realizează similar cu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de referin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 de cloroform, dar cântărind 270 mg 2,4-dimetilheptan (5.1.2) într-un balon cotat de 25 ml.</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5.2.   Aparatură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5.2.1.   Cromatograf de gaze cu detector cu ionizare cu flacără.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5.2.2.   Aparatură de prelevare a probelor de aerosoli (flacon de transfer, conectori de microseringi etc.), conform descrierii din capitolul II</w:t>
      </w:r>
      <w:r>
        <w:rPr>
          <w:rFonts w:ascii="Times New Roman" w:eastAsia="Times New Roman" w:hAnsi="Times New Roman" w:cs="Times New Roman"/>
          <w:color w:val="000000"/>
          <w:sz w:val="28"/>
          <w:szCs w:val="28"/>
          <w:lang w:val="en-US"/>
        </w:rPr>
        <w:t>I</w:t>
      </w:r>
      <w:r w:rsidRPr="001F3DCD">
        <w:rPr>
          <w:rFonts w:ascii="Times New Roman" w:eastAsia="Times New Roman" w:hAnsi="Times New Roman" w:cs="Times New Roman"/>
          <w:color w:val="000000"/>
          <w:sz w:val="28"/>
          <w:szCs w:val="28"/>
          <w:lang w:val="en-US"/>
        </w:rPr>
        <w:t xml:space="preserve"> al anexei </w:t>
      </w:r>
      <w:r>
        <w:rPr>
          <w:rFonts w:ascii="Times New Roman" w:eastAsia="Times New Roman" w:hAnsi="Times New Roman" w:cs="Times New Roman"/>
          <w:color w:val="000000"/>
          <w:sz w:val="28"/>
          <w:szCs w:val="28"/>
          <w:lang w:val="en-US"/>
        </w:rPr>
        <w:t xml:space="preserve">nr. 1 </w:t>
      </w:r>
      <w:r w:rsidRPr="001F3DCD">
        <w:rPr>
          <w:rFonts w:ascii="Times New Roman" w:eastAsia="Times New Roman" w:hAnsi="Times New Roman" w:cs="Times New Roman"/>
          <w:color w:val="000000"/>
          <w:sz w:val="28"/>
          <w:szCs w:val="28"/>
          <w:lang w:val="en-US"/>
        </w:rPr>
        <w:t xml:space="preserve">la </w:t>
      </w:r>
      <w:r>
        <w:rPr>
          <w:rFonts w:ascii="Times New Roman" w:eastAsia="Times New Roman" w:hAnsi="Times New Roman" w:cs="Times New Roman"/>
          <w:color w:val="000000"/>
          <w:sz w:val="28"/>
          <w:szCs w:val="28"/>
          <w:lang w:val="en-US"/>
        </w:rPr>
        <w:t>prezentul Regulament.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5.2.3.   Aparatură de laborator obi</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nuită.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5.3.   Procedură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5.3.1.   Pregătirea probei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Într-un flacon de transfer de 100 ml tarat se purjează sau se evacuează conform procedeului descris la 5.4., capitolul II</w:t>
      </w:r>
      <w:r>
        <w:rPr>
          <w:rFonts w:ascii="Times New Roman" w:eastAsia="Times New Roman" w:hAnsi="Times New Roman" w:cs="Times New Roman"/>
          <w:color w:val="000000"/>
          <w:sz w:val="28"/>
          <w:szCs w:val="28"/>
          <w:lang w:val="en-US"/>
        </w:rPr>
        <w:t xml:space="preserve">I </w:t>
      </w:r>
      <w:r w:rsidRPr="001F3DCD">
        <w:rPr>
          <w:rFonts w:ascii="Times New Roman" w:eastAsia="Times New Roman" w:hAnsi="Times New Roman" w:cs="Times New Roman"/>
          <w:color w:val="000000"/>
          <w:sz w:val="28"/>
          <w:szCs w:val="28"/>
          <w:lang w:val="en-US"/>
        </w:rPr>
        <w:t xml:space="preserve">al </w:t>
      </w:r>
      <w:r>
        <w:rPr>
          <w:rFonts w:ascii="Times New Roman" w:eastAsia="Times New Roman" w:hAnsi="Times New Roman" w:cs="Times New Roman"/>
          <w:color w:val="000000"/>
          <w:sz w:val="28"/>
          <w:szCs w:val="28"/>
          <w:lang w:val="en-US"/>
        </w:rPr>
        <w:t>anexei nr. 1 la prezentul Regulament</w:t>
      </w:r>
      <w:r w:rsidRPr="001F3DCD">
        <w:rPr>
          <w:rFonts w:ascii="Times New Roman" w:eastAsia="Times New Roman" w:hAnsi="Times New Roman" w:cs="Times New Roman"/>
          <w:color w:val="000000"/>
          <w:sz w:val="28"/>
          <w:szCs w:val="28"/>
          <w:lang w:val="en-US"/>
        </w:rPr>
        <w:t>, se introduc aproximativ 5 ml din una dintre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iile de standard intern (5.1.5. sau 5.1.6.). Se folose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 o seringă de sticlă de 10 sau 20 ml, fără ac, adaptată la piesa </w:t>
      </w:r>
      <w:r w:rsidRPr="001F3DCD">
        <w:rPr>
          <w:rFonts w:ascii="Times New Roman" w:eastAsia="Times New Roman" w:hAnsi="Times New Roman" w:cs="Times New Roman"/>
          <w:color w:val="000000"/>
          <w:sz w:val="28"/>
          <w:szCs w:val="28"/>
          <w:lang w:val="en-US"/>
        </w:rPr>
        <w:lastRenderedPageBreak/>
        <w:t>de transfer, urmând tehnica descrisă la paragraful 5 din capitolul I</w:t>
      </w:r>
      <w:r>
        <w:rPr>
          <w:rFonts w:ascii="Times New Roman" w:eastAsia="Times New Roman" w:hAnsi="Times New Roman" w:cs="Times New Roman"/>
          <w:color w:val="000000"/>
          <w:sz w:val="28"/>
          <w:szCs w:val="28"/>
          <w:lang w:val="en-US"/>
        </w:rPr>
        <w:t>I</w:t>
      </w:r>
      <w:r w:rsidRPr="001F3DCD">
        <w:rPr>
          <w:rFonts w:ascii="Times New Roman" w:eastAsia="Times New Roman" w:hAnsi="Times New Roman" w:cs="Times New Roman"/>
          <w:color w:val="000000"/>
          <w:sz w:val="28"/>
          <w:szCs w:val="28"/>
          <w:lang w:val="en-US"/>
        </w:rPr>
        <w:t xml:space="preserve">I al </w:t>
      </w:r>
      <w:r>
        <w:rPr>
          <w:rFonts w:ascii="Times New Roman" w:eastAsia="Times New Roman" w:hAnsi="Times New Roman" w:cs="Times New Roman"/>
          <w:color w:val="000000"/>
          <w:sz w:val="28"/>
          <w:szCs w:val="28"/>
          <w:lang w:val="en-US"/>
        </w:rPr>
        <w:t>anexei nr. 1 la prenetul regulament</w:t>
      </w:r>
      <w:r w:rsidRPr="001F3DCD">
        <w:rPr>
          <w:rFonts w:ascii="Times New Roman" w:eastAsia="Times New Roman" w:hAnsi="Times New Roman" w:cs="Times New Roman"/>
          <w:color w:val="000000"/>
          <w:sz w:val="28"/>
          <w:szCs w:val="28"/>
          <w:lang w:val="en-US"/>
        </w:rPr>
        <w:t>. Se recântăre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pentru a determina cantitatea introdusă. Folosind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tehnică, se transferă în acest pahar aproximativ 50 g din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inutul probei din pulverizatorul de aerosoli. Se cântăre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din nou pentru a determina cantitatea de probă transferată. Se amestecă bine.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injectează aproximativ 10 µl folosind microseringa specificată (5.2.2.). Se efectuează cinci injectări.</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5.3.2.   Prepararea standardului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Într-un balon cotat de 50 ml se cântăresc cu precizie aproximativ 500 mg nitrometan (5.1.4)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fie 500 mg cloroform (5.1.1), fie 210 mg 2,4-dimetilheptan (5.1.2). Se aduce la semn cu etanol 95 % (5.1.3). Se amestecă bine. Se pun 5 ml din această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într-un balon cotat de 20 ml. Se aduce la semn cu etanol 95 % (5.1.3).</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injectează aproximativ 10 µl cu microseringa specificată (5.2.2). Se efectuează cinci injectări.</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5.3.3.   Condi</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ii pentru cromatografia de gaze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5.3.3.1.   Coloană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Coloana este alcătuită din două păr</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prima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inând didecil ftalat pe Gaz Chrom Q ca umplutură, a doua având Ucon 50 HB 280X pe Gaz Chrom Q ca umplutură. Coloana combinată astfel pregătită trebuie să producă o rezolu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„R” egală cu 1,5 sau superioară, unde: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noProof/>
          <w:color w:val="000000"/>
          <w:sz w:val="28"/>
          <w:szCs w:val="28"/>
          <w:lang w:eastAsia="ru-RU"/>
        </w:rPr>
        <w:drawing>
          <wp:inline distT="0" distB="0" distL="0" distR="0">
            <wp:extent cx="1219200" cy="428625"/>
            <wp:effectExtent l="19050" t="0" r="0" b="0"/>
            <wp:docPr id="100" name="Рисунок 100"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ormula"/>
                    <pic:cNvPicPr>
                      <a:picLocks noChangeAspect="1" noChangeArrowheads="1"/>
                    </pic:cNvPicPr>
                  </pic:nvPicPr>
                  <pic:blipFill>
                    <a:blip r:embed="rId142" cstate="print"/>
                    <a:srcRect/>
                    <a:stretch>
                      <a:fillRect/>
                    </a:stretch>
                  </pic:blipFill>
                  <pic:spPr bwMode="auto">
                    <a:xfrm>
                      <a:off x="0" y="0"/>
                      <a:ext cx="1219200" cy="428625"/>
                    </a:xfrm>
                    <a:prstGeom prst="rect">
                      <a:avLst/>
                    </a:prstGeom>
                    <a:noFill/>
                    <a:ln w="9525">
                      <a:noFill/>
                      <a:miter lim="800000"/>
                      <a:headEnd/>
                      <a:tailEnd/>
                    </a:ln>
                  </pic:spPr>
                </pic:pic>
              </a:graphicData>
            </a:graphic>
          </wp:inline>
        </w:drawing>
      </w:r>
      <w:r w:rsidRPr="00731901">
        <w:rPr>
          <w:rFonts w:ascii="Times New Roman" w:eastAsia="Times New Roman" w:hAnsi="Times New Roman" w:cs="Times New Roman"/>
          <w:color w:val="FF0000"/>
          <w:sz w:val="28"/>
          <w:szCs w:val="28"/>
          <w:lang w:val="ro-RO"/>
        </w:rPr>
        <w:t xml:space="preserve"> </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color w:val="000000"/>
          <w:sz w:val="28"/>
          <w:szCs w:val="28"/>
        </w:rPr>
        <w:t>fie:</w:t>
      </w:r>
    </w:p>
    <w:tbl>
      <w:tblPr>
        <w:tblW w:w="5000" w:type="pct"/>
        <w:tblCellSpacing w:w="0" w:type="dxa"/>
        <w:tblCellMar>
          <w:left w:w="0" w:type="dxa"/>
          <w:right w:w="0" w:type="dxa"/>
        </w:tblCellMar>
        <w:tblLook w:val="04A0"/>
      </w:tblPr>
      <w:tblGrid>
        <w:gridCol w:w="1375"/>
        <w:gridCol w:w="207"/>
        <w:gridCol w:w="7772"/>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r</w:t>
            </w:r>
            <w:r w:rsidRPr="001F3DCD">
              <w:rPr>
                <w:rFonts w:ascii="Times New Roman" w:eastAsia="Times New Roman" w:hAnsi="Times New Roman" w:cs="Times New Roman"/>
                <w:sz w:val="28"/>
                <w:szCs w:val="28"/>
                <w:vertAlign w:val="subscript"/>
              </w:rPr>
              <w:t>1</w:t>
            </w:r>
            <w:r w:rsidRPr="001F3DCD">
              <w:rPr>
                <w:rFonts w:ascii="Times New Roman" w:eastAsia="Times New Roman" w:hAnsi="Times New Roman" w:cs="Times New Roman"/>
                <w:sz w:val="28"/>
                <w:szCs w:val="28"/>
              </w:rPr>
              <w:t> </w:t>
            </w:r>
            <w:r w:rsidR="0095494E">
              <w:rPr>
                <w:rFonts w:ascii="Cambria Math" w:eastAsia="Times New Roman" w:hAnsi="Cambria Math" w:cs="Cambria Math"/>
                <w:sz w:val="28"/>
                <w:szCs w:val="28"/>
              </w:rPr>
              <w:t>ş</w:t>
            </w:r>
            <w:r w:rsidRPr="001F3DCD">
              <w:rPr>
                <w:rFonts w:ascii="Times New Roman" w:eastAsia="Times New Roman" w:hAnsi="Times New Roman" w:cs="Times New Roman"/>
                <w:sz w:val="28"/>
                <w:szCs w:val="28"/>
              </w:rPr>
              <w:t>i r</w:t>
            </w:r>
            <w:r w:rsidRPr="001F3DCD">
              <w:rPr>
                <w:rFonts w:ascii="Times New Roman" w:eastAsia="Times New Roman" w:hAnsi="Times New Roman" w:cs="Times New Roman"/>
                <w:sz w:val="28"/>
                <w:szCs w:val="28"/>
                <w:vertAlign w:val="subscript"/>
              </w:rPr>
              <w:t>2</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timpii de reten</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ie (în minute),</w:t>
            </w:r>
          </w:p>
        </w:tc>
      </w:tr>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w:t>
            </w:r>
            <w:r w:rsidRPr="001F3DCD">
              <w:rPr>
                <w:rFonts w:ascii="Times New Roman" w:eastAsia="Times New Roman" w:hAnsi="Times New Roman" w:cs="Times New Roman"/>
                <w:sz w:val="28"/>
                <w:szCs w:val="28"/>
                <w:vertAlign w:val="subscript"/>
              </w:rPr>
              <w:t>1</w:t>
            </w:r>
            <w:r w:rsidRPr="001F3DCD">
              <w:rPr>
                <w:rFonts w:ascii="Times New Roman" w:eastAsia="Times New Roman" w:hAnsi="Times New Roman" w:cs="Times New Roman"/>
                <w:sz w:val="28"/>
                <w:szCs w:val="28"/>
              </w:rPr>
              <w:t> </w:t>
            </w:r>
            <w:r w:rsidR="0095494E">
              <w:rPr>
                <w:rFonts w:ascii="Cambria Math" w:eastAsia="Times New Roman" w:hAnsi="Cambria Math" w:cs="Cambria Math"/>
                <w:sz w:val="28"/>
                <w:szCs w:val="28"/>
              </w:rPr>
              <w:t>ş</w:t>
            </w:r>
            <w:r w:rsidRPr="001F3DCD">
              <w:rPr>
                <w:rFonts w:ascii="Times New Roman" w:eastAsia="Times New Roman" w:hAnsi="Times New Roman" w:cs="Times New Roman"/>
                <w:sz w:val="28"/>
                <w:szCs w:val="28"/>
              </w:rPr>
              <w:t>i W</w:t>
            </w:r>
            <w:r w:rsidRPr="001F3DCD">
              <w:rPr>
                <w:rFonts w:ascii="Times New Roman" w:eastAsia="Times New Roman" w:hAnsi="Times New Roman" w:cs="Times New Roman"/>
                <w:sz w:val="28"/>
                <w:szCs w:val="28"/>
                <w:vertAlign w:val="subscript"/>
              </w:rPr>
              <w:t>2</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lă</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imea vârfului la jumătatea înăl</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imii (în milimetri),</w:t>
            </w:r>
          </w:p>
        </w:tc>
      </w:tr>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viteza graficului (în milimetri pe minut).</w:t>
            </w:r>
          </w:p>
        </w:tc>
      </w:tr>
    </w:tbl>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De exemplu, următoarele două păr</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realizează rezolu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cerută: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color w:val="000000"/>
          <w:sz w:val="28"/>
          <w:szCs w:val="28"/>
        </w:rPr>
        <w:t>Coloana A:</w:t>
      </w:r>
    </w:p>
    <w:tbl>
      <w:tblPr>
        <w:tblW w:w="5000" w:type="pct"/>
        <w:tblCellSpacing w:w="0" w:type="dxa"/>
        <w:tblCellMar>
          <w:left w:w="0" w:type="dxa"/>
          <w:right w:w="0" w:type="dxa"/>
        </w:tblCellMar>
        <w:tblLook w:val="04A0"/>
      </w:tblPr>
      <w:tblGrid>
        <w:gridCol w:w="233"/>
        <w:gridCol w:w="9121"/>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Material: o</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el inoxidabil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964" w:type="pct"/>
        <w:tblCellSpacing w:w="0" w:type="dxa"/>
        <w:tblCellMar>
          <w:left w:w="0" w:type="dxa"/>
          <w:right w:w="0" w:type="dxa"/>
        </w:tblCellMar>
        <w:tblLook w:val="04A0"/>
      </w:tblPr>
      <w:tblGrid>
        <w:gridCol w:w="284"/>
        <w:gridCol w:w="9003"/>
      </w:tblGrid>
      <w:tr w:rsidR="00143BA6" w:rsidRPr="001F3DCD" w:rsidTr="00FC52A2">
        <w:trPr>
          <w:tblCellSpacing w:w="0" w:type="dxa"/>
        </w:trPr>
        <w:tc>
          <w:tcPr>
            <w:tcW w:w="153" w:type="pct"/>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Lungime: 1,5 m</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340"/>
        <w:gridCol w:w="9014"/>
      </w:tblGrid>
      <w:tr w:rsidR="00143BA6" w:rsidRPr="001F3DCD" w:rsidTr="00FC52A2">
        <w:trPr>
          <w:tblCellSpacing w:w="0" w:type="dxa"/>
        </w:trPr>
        <w:tc>
          <w:tcPr>
            <w:tcW w:w="182" w:type="pct"/>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Diametru: 3 mm</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85"/>
        <w:gridCol w:w="9269"/>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Umplutură: 20 % ftalat didecilic pe Gaz Chrom Q (100-120 ochiuri)</w:t>
            </w:r>
          </w:p>
        </w:tc>
      </w:tr>
    </w:tbl>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color w:val="000000"/>
          <w:sz w:val="28"/>
          <w:szCs w:val="28"/>
        </w:rPr>
        <w:t>Coloana B:</w:t>
      </w:r>
    </w:p>
    <w:tbl>
      <w:tblPr>
        <w:tblW w:w="5000" w:type="pct"/>
        <w:tblCellSpacing w:w="0" w:type="dxa"/>
        <w:tblCellMar>
          <w:left w:w="0" w:type="dxa"/>
          <w:right w:w="0" w:type="dxa"/>
        </w:tblCellMar>
        <w:tblLook w:val="04A0"/>
      </w:tblPr>
      <w:tblGrid>
        <w:gridCol w:w="233"/>
        <w:gridCol w:w="9121"/>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Material: o</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el inoxidabil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351"/>
        <w:gridCol w:w="9003"/>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Lungime: 1,5 m</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341"/>
        <w:gridCol w:w="9013"/>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Diametru: 3 mm</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81"/>
        <w:gridCol w:w="9273"/>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Umplutură: 20 % Ucon 50 HB 280X pe Gaz Crom Q (100-120 ochiuri)</w:t>
            </w:r>
          </w:p>
        </w:tc>
      </w:tr>
    </w:tbl>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5.3.3.2.   Detector</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O reglare adecvată a sensibilită</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pentru electrometrul detectorului cu ionizare cu flacără este 8 × 10</w:t>
      </w:r>
      <w:r w:rsidRPr="001F3DCD">
        <w:rPr>
          <w:rFonts w:ascii="Times New Roman" w:eastAsia="Times New Roman" w:hAnsi="Times New Roman" w:cs="Times New Roman"/>
          <w:color w:val="000000"/>
          <w:sz w:val="28"/>
          <w:szCs w:val="28"/>
          <w:vertAlign w:val="superscript"/>
          <w:lang w:val="en-US"/>
        </w:rPr>
        <w:t>-10</w:t>
      </w:r>
      <w:r w:rsidRPr="001F3DCD">
        <w:rPr>
          <w:rFonts w:ascii="Times New Roman" w:eastAsia="Times New Roman" w:hAnsi="Times New Roman" w:cs="Times New Roman"/>
          <w:color w:val="000000"/>
          <w:sz w:val="28"/>
          <w:szCs w:val="28"/>
          <w:lang w:val="en-US"/>
        </w:rPr>
        <w:t>A.</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5.3.3.3.   Condi</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ii de temperatură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S-au găsit următoarele condi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adecvate:</w:t>
      </w:r>
    </w:p>
    <w:tbl>
      <w:tblPr>
        <w:tblW w:w="5000" w:type="pct"/>
        <w:tblCellSpacing w:w="0" w:type="dxa"/>
        <w:tblCellMar>
          <w:left w:w="0" w:type="dxa"/>
          <w:right w:w="0" w:type="dxa"/>
        </w:tblCellMar>
        <w:tblLook w:val="04A0"/>
      </w:tblPr>
      <w:tblGrid>
        <w:gridCol w:w="349"/>
        <w:gridCol w:w="9005"/>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 </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Injector: 150 °C</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332"/>
        <w:gridCol w:w="9022"/>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Detector: 150 °C</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74"/>
        <w:gridCol w:w="9280"/>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 xml:space="preserve">Coloană: între 50 </w:t>
            </w:r>
            <w:r w:rsidR="0095494E">
              <w:rPr>
                <w:rFonts w:ascii="Cambria Math" w:eastAsia="Times New Roman" w:hAnsi="Cambria Math" w:cs="Cambria Math"/>
                <w:sz w:val="28"/>
                <w:szCs w:val="28"/>
                <w:lang w:val="en-US"/>
              </w:rPr>
              <w:t>ş</w:t>
            </w:r>
            <w:r w:rsidRPr="001F3DCD">
              <w:rPr>
                <w:rFonts w:ascii="Times New Roman" w:eastAsia="Times New Roman" w:hAnsi="Times New Roman" w:cs="Times New Roman"/>
                <w:sz w:val="28"/>
                <w:szCs w:val="28"/>
                <w:lang w:val="en-US"/>
              </w:rPr>
              <w:t>i 80 °C, în func</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 xml:space="preserve">ie de coloanele individuale </w:t>
            </w:r>
            <w:r w:rsidR="0095494E">
              <w:rPr>
                <w:rFonts w:ascii="Cambria Math" w:eastAsia="Times New Roman" w:hAnsi="Cambria Math" w:cs="Cambria Math"/>
                <w:sz w:val="28"/>
                <w:szCs w:val="28"/>
                <w:lang w:val="en-US"/>
              </w:rPr>
              <w:t>ş</w:t>
            </w:r>
            <w:r w:rsidRPr="001F3DCD">
              <w:rPr>
                <w:rFonts w:ascii="Times New Roman" w:eastAsia="Times New Roman" w:hAnsi="Times New Roman" w:cs="Times New Roman"/>
                <w:sz w:val="28"/>
                <w:szCs w:val="28"/>
                <w:lang w:val="en-US"/>
              </w:rPr>
              <w:t>i de aparatură.</w:t>
            </w:r>
          </w:p>
        </w:tc>
      </w:tr>
    </w:tbl>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5.3.3.4.   Alimentări cu gaz adecvat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Gaz purtător: azot</w:t>
      </w:r>
    </w:p>
    <w:tbl>
      <w:tblPr>
        <w:tblW w:w="5000" w:type="pct"/>
        <w:tblCellSpacing w:w="0" w:type="dxa"/>
        <w:tblCellMar>
          <w:left w:w="0" w:type="dxa"/>
          <w:right w:w="0" w:type="dxa"/>
        </w:tblCellMar>
        <w:tblLook w:val="04A0"/>
      </w:tblPr>
      <w:tblGrid>
        <w:gridCol w:w="334"/>
        <w:gridCol w:w="9020"/>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lastRenderedPageBreak/>
              <w:t> </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Presiune: 2,1 bar</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328"/>
        <w:gridCol w:w="9026"/>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Debit: 40 ml/min</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82"/>
        <w:gridCol w:w="9272"/>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Alimentări detector: conform specifica</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iilor fabricantului detectorului.</w:t>
            </w:r>
          </w:p>
        </w:tc>
      </w:tr>
    </w:tbl>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   CALCUL</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6.1.   Factorul de răspuns al nitrometanului, calculat cu în raport cu standardul intern folosit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Dacă „n” reprezintă nitrometanul: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fie:</w:t>
      </w:r>
    </w:p>
    <w:tbl>
      <w:tblPr>
        <w:tblW w:w="5000" w:type="pct"/>
        <w:tblCellSpacing w:w="0" w:type="dxa"/>
        <w:tblCellMar>
          <w:left w:w="0" w:type="dxa"/>
          <w:right w:w="0" w:type="dxa"/>
        </w:tblCellMar>
        <w:tblLook w:val="04A0"/>
      </w:tblPr>
      <w:tblGrid>
        <w:gridCol w:w="885"/>
        <w:gridCol w:w="378"/>
        <w:gridCol w:w="8091"/>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k</w:t>
            </w:r>
            <w:r w:rsidRPr="001F3DCD">
              <w:rPr>
                <w:rFonts w:ascii="Times New Roman" w:eastAsia="Times New Roman" w:hAnsi="Times New Roman" w:cs="Times New Roman"/>
                <w:sz w:val="28"/>
                <w:szCs w:val="28"/>
                <w:vertAlign w:val="subscript"/>
              </w:rPr>
              <w:t>n</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factorul său de răspuns,</w:t>
            </w:r>
          </w:p>
        </w:tc>
      </w:tr>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w:t>
            </w:r>
            <w:r w:rsidRPr="001F3DCD">
              <w:rPr>
                <w:rFonts w:ascii="Times New Roman" w:eastAsia="Times New Roman" w:hAnsi="Times New Roman" w:cs="Times New Roman"/>
                <w:sz w:val="28"/>
                <w:szCs w:val="28"/>
                <w:vertAlign w:val="subscript"/>
              </w:rPr>
              <w:t>n</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masa sa(în grame) în amestec,</w:t>
            </w:r>
          </w:p>
        </w:tc>
      </w:tr>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S′</w:t>
            </w:r>
            <w:r w:rsidRPr="001F3DCD">
              <w:rPr>
                <w:rFonts w:ascii="Times New Roman" w:eastAsia="Times New Roman" w:hAnsi="Times New Roman" w:cs="Times New Roman"/>
                <w:sz w:val="28"/>
                <w:szCs w:val="28"/>
                <w:vertAlign w:val="subscript"/>
              </w:rPr>
              <w:t>n</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suprafa</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a vârfului său.</w:t>
            </w:r>
          </w:p>
        </w:tc>
      </w:tr>
    </w:tbl>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Dacă „c” reprezintă standardul intern, cloroform sau 2,4 dimetilheptan: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color w:val="000000"/>
          <w:sz w:val="28"/>
          <w:szCs w:val="28"/>
        </w:rPr>
        <w:t>fie:</w:t>
      </w:r>
    </w:p>
    <w:tbl>
      <w:tblPr>
        <w:tblW w:w="5000" w:type="pct"/>
        <w:tblCellSpacing w:w="0" w:type="dxa"/>
        <w:tblCellMar>
          <w:left w:w="0" w:type="dxa"/>
          <w:right w:w="0" w:type="dxa"/>
        </w:tblCellMar>
        <w:tblLook w:val="04A0"/>
      </w:tblPr>
      <w:tblGrid>
        <w:gridCol w:w="846"/>
        <w:gridCol w:w="372"/>
        <w:gridCol w:w="8136"/>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w:t>
            </w:r>
            <w:r w:rsidRPr="001F3DCD">
              <w:rPr>
                <w:rFonts w:ascii="Times New Roman" w:eastAsia="Times New Roman" w:hAnsi="Times New Roman" w:cs="Times New Roman"/>
                <w:sz w:val="28"/>
                <w:szCs w:val="28"/>
                <w:vertAlign w:val="subscript"/>
              </w:rPr>
              <w:t>c</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masa sa (în grame) în amestec,</w:t>
            </w:r>
          </w:p>
        </w:tc>
      </w:tr>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S′</w:t>
            </w:r>
            <w:r w:rsidRPr="001F3DCD">
              <w:rPr>
                <w:rFonts w:ascii="Times New Roman" w:eastAsia="Times New Roman" w:hAnsi="Times New Roman" w:cs="Times New Roman"/>
                <w:sz w:val="28"/>
                <w:szCs w:val="28"/>
                <w:vertAlign w:val="subscript"/>
              </w:rPr>
              <w:t>c</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suprafa</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a vârfului său,</w:t>
            </w:r>
          </w:p>
        </w:tc>
      </w:tr>
    </w:tbl>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color w:val="000000"/>
          <w:sz w:val="28"/>
          <w:szCs w:val="28"/>
        </w:rPr>
        <w:t>atunci: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noProof/>
          <w:color w:val="000000"/>
          <w:sz w:val="28"/>
          <w:szCs w:val="28"/>
          <w:lang w:eastAsia="ru-RU"/>
        </w:rPr>
        <w:drawing>
          <wp:inline distT="0" distB="0" distL="0" distR="0">
            <wp:extent cx="1295400" cy="428625"/>
            <wp:effectExtent l="19050" t="0" r="0" b="0"/>
            <wp:docPr id="101" name="Рисунок 101"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Formula"/>
                    <pic:cNvPicPr>
                      <a:picLocks noChangeAspect="1" noChangeArrowheads="1"/>
                    </pic:cNvPicPr>
                  </pic:nvPicPr>
                  <pic:blipFill>
                    <a:blip r:embed="rId143" cstate="print"/>
                    <a:srcRect/>
                    <a:stretch>
                      <a:fillRect/>
                    </a:stretch>
                  </pic:blipFill>
                  <pic:spPr bwMode="auto">
                    <a:xfrm>
                      <a:off x="0" y="0"/>
                      <a:ext cx="1295400" cy="428625"/>
                    </a:xfrm>
                    <a:prstGeom prst="rect">
                      <a:avLst/>
                    </a:prstGeom>
                    <a:noFill/>
                    <a:ln w="9525">
                      <a:noFill/>
                      <a:miter lim="800000"/>
                      <a:headEnd/>
                      <a:tailEnd/>
                    </a:ln>
                  </pic:spPr>
                </pic:pic>
              </a:graphicData>
            </a:graphic>
          </wp:inline>
        </w:drawing>
      </w:r>
      <w:r w:rsidRPr="00731901">
        <w:rPr>
          <w:rFonts w:ascii="Times New Roman" w:eastAsia="Times New Roman" w:hAnsi="Times New Roman" w:cs="Times New Roman"/>
          <w:color w:val="FF0000"/>
          <w:sz w:val="28"/>
          <w:szCs w:val="28"/>
          <w:lang w:val="ro-RO"/>
        </w:rPr>
        <w:t xml:space="preserve"> </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(k</w:t>
      </w:r>
      <w:r w:rsidRPr="001F3DCD">
        <w:rPr>
          <w:rFonts w:ascii="Times New Roman" w:eastAsia="Times New Roman" w:hAnsi="Times New Roman" w:cs="Times New Roman"/>
          <w:color w:val="000000"/>
          <w:sz w:val="28"/>
          <w:szCs w:val="28"/>
          <w:vertAlign w:val="subscript"/>
          <w:lang w:val="en-US"/>
        </w:rPr>
        <w:t>n</w:t>
      </w:r>
      <w:r w:rsidRPr="001F3DCD">
        <w:rPr>
          <w:rFonts w:ascii="Times New Roman" w:eastAsia="Times New Roman" w:hAnsi="Times New Roman" w:cs="Times New Roman"/>
          <w:color w:val="000000"/>
          <w:sz w:val="28"/>
          <w:szCs w:val="28"/>
          <w:lang w:val="en-US"/>
        </w:rPr>
        <w:t> depinde de aparat).</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6.2.   Concentra</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ia nitrometanului în probă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Dacă „n” reprezintă nitrometanul: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fie:</w:t>
      </w:r>
    </w:p>
    <w:tbl>
      <w:tblPr>
        <w:tblW w:w="5000" w:type="pct"/>
        <w:tblCellSpacing w:w="0" w:type="dxa"/>
        <w:tblCellMar>
          <w:left w:w="0" w:type="dxa"/>
          <w:right w:w="0" w:type="dxa"/>
        </w:tblCellMar>
        <w:tblLook w:val="04A0"/>
      </w:tblPr>
      <w:tblGrid>
        <w:gridCol w:w="755"/>
        <w:gridCol w:w="485"/>
        <w:gridCol w:w="8114"/>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k</w:t>
            </w:r>
            <w:r w:rsidRPr="001F3DCD">
              <w:rPr>
                <w:rFonts w:ascii="Times New Roman" w:eastAsia="Times New Roman" w:hAnsi="Times New Roman" w:cs="Times New Roman"/>
                <w:sz w:val="28"/>
                <w:szCs w:val="28"/>
                <w:vertAlign w:val="subscript"/>
              </w:rPr>
              <w:t>n</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factorul său de răspuns,</w:t>
            </w:r>
          </w:p>
        </w:tc>
      </w:tr>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S</w:t>
            </w:r>
            <w:r w:rsidRPr="001F3DCD">
              <w:rPr>
                <w:rFonts w:ascii="Times New Roman" w:eastAsia="Times New Roman" w:hAnsi="Times New Roman" w:cs="Times New Roman"/>
                <w:sz w:val="28"/>
                <w:szCs w:val="28"/>
                <w:vertAlign w:val="subscript"/>
              </w:rPr>
              <w:t>n</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suprafa</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a vârfului său.</w:t>
            </w:r>
          </w:p>
        </w:tc>
      </w:tr>
    </w:tbl>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Dacă „c” reprezintă standardul intern, cloroform sau 2,4-dimetilheptan: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color w:val="000000"/>
          <w:sz w:val="28"/>
          <w:szCs w:val="28"/>
        </w:rPr>
        <w:t>fie:</w:t>
      </w:r>
    </w:p>
    <w:tbl>
      <w:tblPr>
        <w:tblW w:w="5000" w:type="pct"/>
        <w:tblCellSpacing w:w="0" w:type="dxa"/>
        <w:tblCellMar>
          <w:left w:w="0" w:type="dxa"/>
          <w:right w:w="0" w:type="dxa"/>
        </w:tblCellMar>
        <w:tblLook w:val="04A0"/>
      </w:tblPr>
      <w:tblGrid>
        <w:gridCol w:w="595"/>
        <w:gridCol w:w="315"/>
        <w:gridCol w:w="844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w:t>
            </w:r>
            <w:r w:rsidRPr="001F3DCD">
              <w:rPr>
                <w:rFonts w:ascii="Times New Roman" w:eastAsia="Times New Roman" w:hAnsi="Times New Roman" w:cs="Times New Roman"/>
                <w:sz w:val="28"/>
                <w:szCs w:val="28"/>
                <w:vertAlign w:val="subscript"/>
              </w:rPr>
              <w:t>c</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masa sa (în grame) în amestec,</w:t>
            </w:r>
          </w:p>
        </w:tc>
      </w:tr>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S</w:t>
            </w:r>
            <w:r w:rsidRPr="001F3DCD">
              <w:rPr>
                <w:rFonts w:ascii="Times New Roman" w:eastAsia="Times New Roman" w:hAnsi="Times New Roman" w:cs="Times New Roman"/>
                <w:sz w:val="28"/>
                <w:szCs w:val="28"/>
                <w:vertAlign w:val="subscript"/>
              </w:rPr>
              <w:t>c</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suprafa</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a vârfului său,</w:t>
            </w:r>
          </w:p>
        </w:tc>
      </w:tr>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masa (în grame) de aerosol transferat,</w:t>
            </w:r>
          </w:p>
        </w:tc>
      </w:tr>
    </w:tbl>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atunci procentul % (m/m) de nitrometan în probă este: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noProof/>
          <w:color w:val="000000"/>
          <w:sz w:val="28"/>
          <w:szCs w:val="28"/>
          <w:lang w:eastAsia="ru-RU"/>
        </w:rPr>
        <w:drawing>
          <wp:inline distT="0" distB="0" distL="0" distR="0">
            <wp:extent cx="1304925" cy="400050"/>
            <wp:effectExtent l="19050" t="0" r="9525" b="0"/>
            <wp:docPr id="102" name="Рисунок 102"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ormula"/>
                    <pic:cNvPicPr>
                      <a:picLocks noChangeAspect="1" noChangeArrowheads="1"/>
                    </pic:cNvPicPr>
                  </pic:nvPicPr>
                  <pic:blipFill>
                    <a:blip r:embed="rId144" cstate="print"/>
                    <a:srcRect/>
                    <a:stretch>
                      <a:fillRect/>
                    </a:stretch>
                  </pic:blipFill>
                  <pic:spPr bwMode="auto">
                    <a:xfrm>
                      <a:off x="0" y="0"/>
                      <a:ext cx="1304925" cy="400050"/>
                    </a:xfrm>
                    <a:prstGeom prst="rect">
                      <a:avLst/>
                    </a:prstGeom>
                    <a:noFill/>
                    <a:ln w="9525">
                      <a:noFill/>
                      <a:miter lim="800000"/>
                      <a:headEnd/>
                      <a:tailEnd/>
                    </a:ln>
                  </pic:spPr>
                </pic:pic>
              </a:graphicData>
            </a:graphic>
          </wp:inline>
        </w:drawing>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7.   REPETABILITATE</w:t>
      </w:r>
      <w:hyperlink r:id="rId145" w:anchor="ntr2-L_1983291RO.01001101-E0003" w:history="1">
        <w:r w:rsidRPr="001F3DCD">
          <w:rPr>
            <w:rFonts w:ascii="Times New Roman" w:eastAsia="Times New Roman" w:hAnsi="Times New Roman" w:cs="Times New Roman"/>
            <w:b/>
            <w:bCs/>
            <w:color w:val="0000FF"/>
            <w:sz w:val="28"/>
            <w:szCs w:val="28"/>
            <w:u w:val="single"/>
            <w:lang w:val="en-US"/>
          </w:rPr>
          <w:t> (</w:t>
        </w:r>
        <w:r>
          <w:rPr>
            <w:rFonts w:ascii="Times New Roman" w:eastAsia="Times New Roman" w:hAnsi="Times New Roman" w:cs="Times New Roman"/>
            <w:b/>
            <w:bCs/>
            <w:color w:val="0000FF"/>
            <w:sz w:val="28"/>
            <w:szCs w:val="28"/>
            <w:u w:val="single"/>
            <w:vertAlign w:val="superscript"/>
            <w:lang w:val="en-US"/>
          </w:rPr>
          <w:t>1</w:t>
        </w:r>
        <w:r w:rsidRPr="001F3DCD">
          <w:rPr>
            <w:rFonts w:ascii="Times New Roman" w:eastAsia="Times New Roman" w:hAnsi="Times New Roman" w:cs="Times New Roman"/>
            <w:b/>
            <w:bCs/>
            <w:color w:val="0000FF"/>
            <w:sz w:val="28"/>
            <w:szCs w:val="28"/>
            <w:u w:val="single"/>
            <w:lang w:val="en-US"/>
          </w:rPr>
          <w:t>)</w:t>
        </w:r>
      </w:hyperlink>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Pentru un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inut de nitrometan de aproximativ </w:t>
      </w:r>
      <w:r w:rsidRPr="00731901">
        <w:rPr>
          <w:rFonts w:ascii="Times New Roman" w:eastAsia="Times New Roman" w:hAnsi="Times New Roman" w:cs="Times New Roman"/>
          <w:b/>
          <w:color w:val="000000"/>
          <w:sz w:val="28"/>
          <w:szCs w:val="28"/>
          <w:lang w:val="en-US"/>
        </w:rPr>
        <w:t>0,3 % (m/m),</w:t>
      </w:r>
      <w:r w:rsidRPr="001F3DCD">
        <w:rPr>
          <w:rFonts w:ascii="Times New Roman" w:eastAsia="Times New Roman" w:hAnsi="Times New Roman" w:cs="Times New Roman"/>
          <w:color w:val="000000"/>
          <w:sz w:val="28"/>
          <w:szCs w:val="28"/>
          <w:lang w:val="en-US"/>
        </w:rPr>
        <w:t xml:space="preserve"> diferen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dintre rezultatele a două determinări efectuate în paralel pe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probă nu trebuie să depă</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ească o valoare absolută de </w:t>
      </w:r>
      <w:r w:rsidRPr="00731901">
        <w:rPr>
          <w:rFonts w:ascii="Times New Roman" w:eastAsia="Times New Roman" w:hAnsi="Times New Roman" w:cs="Times New Roman"/>
          <w:b/>
          <w:color w:val="000000"/>
          <w:sz w:val="28"/>
          <w:szCs w:val="28"/>
          <w:lang w:val="en-US"/>
        </w:rPr>
        <w:t>0,03 % (m/m)</w:t>
      </w: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 xml:space="preserve">CAPITOLUL V. </w:t>
      </w:r>
      <w:r w:rsidRPr="001F3DCD">
        <w:rPr>
          <w:rFonts w:ascii="Times New Roman" w:eastAsia="Times New Roman" w:hAnsi="Times New Roman" w:cs="Times New Roman"/>
          <w:b/>
          <w:bCs/>
          <w:color w:val="000000"/>
          <w:sz w:val="28"/>
          <w:szCs w:val="28"/>
          <w:lang w:val="en-US"/>
        </w:rPr>
        <w:t xml:space="preserve">IDENTIFICAREA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 xml:space="preserve">I DETERMINAREA ACIDULUI MERCAPTOACETIC ÎN PRODUSELE PENTRU ONDULAREA PĂRULUI, PENTRU ÎNTINDEREA PĂRULUI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ÎN PRODUSE DEPILATOARE</w:t>
      </w:r>
    </w:p>
    <w:p w:rsidR="00143BA6" w:rsidRPr="001F3DCD"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 xml:space="preserve">1.   OBIECTUL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DOMENIUL DE APLICARE</w:t>
      </w:r>
    </w:p>
    <w:p w:rsidR="00143BA6" w:rsidRPr="001F3DCD" w:rsidRDefault="00143BA6" w:rsidP="00143BA6">
      <w:pPr>
        <w:spacing w:after="0" w:line="240" w:lineRule="auto"/>
        <w:ind w:firstLine="708"/>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Prezenta metodă descrie identificarea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determinarea acidului mercaptoacetic în produsele pentru ondularea părului, pentru întinderea părului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în produsele depilatoare în care pot fi prezen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al</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agen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de reducere.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2.   DEFINI</w:t>
      </w:r>
      <w:r>
        <w:rPr>
          <w:rFonts w:ascii="Times New Roman" w:eastAsia="Times New Roman" w:hAnsi="Times New Roman" w:cs="Times New Roman"/>
          <w:b/>
          <w:bCs/>
          <w:color w:val="000000"/>
          <w:sz w:val="28"/>
          <w:szCs w:val="28"/>
          <w:lang w:val="en-US"/>
        </w:rPr>
        <w:t>Ţ</w:t>
      </w:r>
      <w:r w:rsidRPr="001F3DCD">
        <w:rPr>
          <w:rFonts w:ascii="Times New Roman" w:eastAsia="Times New Roman" w:hAnsi="Times New Roman" w:cs="Times New Roman"/>
          <w:b/>
          <w:bCs/>
          <w:color w:val="000000"/>
          <w:sz w:val="28"/>
          <w:szCs w:val="28"/>
          <w:lang w:val="en-US"/>
        </w:rPr>
        <w:t>IE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lastRenderedPageBreak/>
        <w:t>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inutul de acid mercaptoacetic în probă determinat conform acestei metode este exprimat în procente masice de acid mercaptoacetic.</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3.   PRINCIPIU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Acidul mercaptoacetic se identifică prin teste în picătură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prin cromatografie în strat sub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ire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determină prin iodometrie sau cromatografie de gaze.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   IDENTIFICARE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4.1.   Identificare prin teste în picătură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4.1.1.   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reactivii trebuie să fie de puritate analitică.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4.1.1.1.</w:t>
      </w:r>
      <w:r w:rsidRPr="001F3DCD">
        <w:rPr>
          <w:rFonts w:ascii="Times New Roman" w:eastAsia="Times New Roman" w:hAnsi="Times New Roman" w:cs="Times New Roman"/>
          <w:color w:val="000000"/>
          <w:sz w:val="28"/>
          <w:szCs w:val="28"/>
          <w:lang w:val="en-US"/>
        </w:rPr>
        <w:t>Hârtie cu diacetat de plumb.</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4.1.1.2.Solu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acid clorhidric (un volum acid clorhidric concentrat plus un volum apă).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4.1.2.   Procedură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4.1.2.1.   Identificarea acidului mercaptoacetic prin reac</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ie de culoare cu diacetatul de plumb</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pune o picătură de probă de analizat pe hârtia cu diacetat de plumb (4.1.1.1). Dacă apare o culoare galben intens, probabil este prezent acidul mercaptoacetic.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Sensibilitate: 0,5 %.</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4.1.2.2.   Caracterizarea sulfurilor anorganice prin formarea hidrogenului sulfurat la acidifiere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Într-o eprubetă se introduc câteva miligrame din proba analizată. Se adaugă 2 ml apă distilată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1 ml acid clorhidric (4.1.1.2). Se eliberează hidrogen sulfurat, recunoscut după miros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pe hârtia cu diacetat de plumb se formează un precipitat negru de sulfură de plumb (4.1.1.1).</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Sensibilitate: 50 ppm.</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4.1.2.3.   Caracterizarea sulfurilor prin formarea dioxidului de sulf la acidifiere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procedează conform descrierii de la 4.1.2.2. Se aduce la fierbere. Dioxidul de sulf se recunoa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 după miros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prin proprietă</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ile sale reducătoare în raport, de exemplu, cu ionii de permanganat.</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4.2.   Identificare prin cromatografie în strat sub</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4.2.1.   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reactivii, exceptându-i pe cei pentru există precizări suplimentare, trebuie să fie de puritate analitică.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4.2.1.1.   Acid mercaptoacetic (acid tioglicolic), puritate minimă determinată prin iodometrie 98 %.</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4.2.1.2.   Acid 2,2′-ditiodiacetic, puritate minimă determinată prin iodometrie 99 %.</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4.2.1.3.   Acid 2-mercaptopropionic (acid tiolactic), puritate minimă determinată prin iodometrie 95 %.</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4.2.1.4.   Acid 3-metcaptopropionic, puritate minimă determinată prin iodometrie 98 %.</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4.2.1.5.   3-mercaptopropan-1,2-diol (1-tioglicerol), puritate minimă determinată prin iodometrie 98 %.</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4.2.1.6. Plăci de strat sub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ire, silicagel, gata preparate, 0,25 mm grosime.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4.2.1.7. </w:t>
      </w:r>
      <w:r w:rsidRPr="001F3DCD">
        <w:rPr>
          <w:rFonts w:ascii="Times New Roman" w:eastAsia="Times New Roman" w:hAnsi="Times New Roman" w:cs="Times New Roman"/>
          <w:color w:val="000000"/>
          <w:sz w:val="28"/>
          <w:szCs w:val="28"/>
          <w:lang w:val="en-US"/>
        </w:rPr>
        <w:t>Plăci de strat sub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ire, oxid de aluminiu, Merck F 254 E sau echivalent.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4.2.1.8. </w:t>
      </w:r>
      <w:r w:rsidRPr="001F3DCD">
        <w:rPr>
          <w:rFonts w:ascii="Times New Roman" w:eastAsia="Times New Roman" w:hAnsi="Times New Roman" w:cs="Times New Roman"/>
          <w:color w:val="000000"/>
          <w:sz w:val="28"/>
          <w:szCs w:val="28"/>
          <w:lang w:val="en-US"/>
        </w:rPr>
        <w:t>Acid clorhidric concentrat,</w:t>
      </w:r>
      <w:r w:rsidRPr="001F3DCD">
        <w:rPr>
          <w:rFonts w:ascii="Times New Roman" w:eastAsia="Times New Roman" w:hAnsi="Times New Roman" w:cs="Times New Roman"/>
          <w:noProof/>
          <w:color w:val="000000"/>
          <w:sz w:val="28"/>
          <w:szCs w:val="28"/>
          <w:lang w:eastAsia="ru-RU"/>
        </w:rPr>
        <w:drawing>
          <wp:inline distT="0" distB="0" distL="0" distR="0">
            <wp:extent cx="285750" cy="238125"/>
            <wp:effectExtent l="19050" t="0" r="0" b="0"/>
            <wp:docPr id="103" name="Рисунок 103"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ormula"/>
                    <pic:cNvPicPr>
                      <a:picLocks noChangeAspect="1" noChangeArrowheads="1"/>
                    </pic:cNvPicPr>
                  </pic:nvPicPr>
                  <pic:blipFill>
                    <a:blip r:embed="rId146" cstate="print"/>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Pr="001F3DCD">
        <w:rPr>
          <w:rFonts w:ascii="Times New Roman" w:eastAsia="Times New Roman" w:hAnsi="Times New Roman" w:cs="Times New Roman"/>
          <w:color w:val="000000"/>
          <w:sz w:val="28"/>
          <w:szCs w:val="28"/>
          <w:lang w:val="en-US"/>
        </w:rPr>
        <w:t>= 1,19 g/ml.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4.2.1.9.Acetat de etil.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lastRenderedPageBreak/>
        <w:t>4.2.1.10.Cloroform.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4.2.1.11.Eter diizopropilic.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4.2.1.12.Tetraclorură de carbon.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4.2.1.13.Acid acetic glacial.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4.2.1.14.Iodură de potasiu,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în apă 1 % (m/v).</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4.2.1.15.Tetraclorură de platină,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în apă 0,1 % (m/v).</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4.2.1.16.Solven</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 de elu</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4.2.1.16.1.   Acetat de etil (4.2.1.9), cloroform (4.2.1.10), eter diizopropilic (4.2.1.11), acid acetic (4.2.1.13) (20:20:10:10, în volume).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4.2.1.16.2.   Cloroform (4.2.1.10.), acid acetic (4.2.1.13) (90:20, în volume).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4.2.1.17.</w:t>
      </w:r>
      <w:r w:rsidRPr="001F3DCD">
        <w:rPr>
          <w:rFonts w:ascii="Times New Roman" w:eastAsia="Times New Roman" w:hAnsi="Times New Roman" w:cs="Times New Roman"/>
          <w:b/>
          <w:bCs/>
          <w:color w:val="000000"/>
          <w:sz w:val="28"/>
          <w:szCs w:val="28"/>
          <w:lang w:val="en-US"/>
        </w:rPr>
        <w:t>Reactivi de detectare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4.2.1.17.1.   Se amestecă, imediat înainte de folosire, volume egale de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(4.2.1.14)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(4.2.1.15).</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4.2.1.17.2.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brom 5 % (m/v).</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dizolvă 5 g brom în 100 ml tetraclorură de carbon (4.2.1.12).</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4.2.1.17.3.</w:t>
      </w:r>
      <w:r w:rsidRPr="001F3DCD">
        <w:rPr>
          <w:rFonts w:ascii="Times New Roman" w:eastAsia="Times New Roman" w:hAnsi="Times New Roman" w:cs="Times New Roman"/>
          <w:color w:val="000000"/>
          <w:sz w:val="28"/>
          <w:szCs w:val="28"/>
          <w:lang w:val="en-US"/>
        </w:rPr>
        <w:t>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fluoresceină 0,1 % (m/v):</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dizolvă 100 mg fluoresceină în 100 ml etanol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4.2.1.17.4.Heptamolibdat de hexaamoniu,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în apă 10 % (m/v).</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4.2.1.18.</w:t>
      </w:r>
      <w:r w:rsidRPr="001F3DCD">
        <w:rPr>
          <w:rFonts w:ascii="Times New Roman" w:eastAsia="Times New Roman" w:hAnsi="Times New Roman" w:cs="Times New Roman"/>
          <w:b/>
          <w:bCs/>
          <w:color w:val="000000"/>
          <w:sz w:val="28"/>
          <w:szCs w:val="28"/>
          <w:lang w:val="en-US"/>
        </w:rPr>
        <w:t>Solu</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ii etalon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4.2.1.18.1.Acid mercaptoacetic (4.2.1.1),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în apă 0,4 % (m/v).</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4.2.1.18.2.Acid 2,2′-ditiodiacetic (4.2.1.2),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în apă 0,4 % (m/v).</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4.2.1.18.3.Acid 2-mercaptopropionic (4.2.1.3),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în apă 0,4 % (m/v).</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4.2.1.18.4.Acid 3-mercaptopropionic (4.2.1.4),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în apă 0,4 % (m/v).</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4.2.1.18.5.3-mercaptopropan-1,2 diol (4.2.1.5),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în apă 0,4 % (m/v).</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4.2.2.</w:t>
      </w:r>
      <w:r w:rsidRPr="001F3DCD">
        <w:rPr>
          <w:rFonts w:ascii="Times New Roman" w:eastAsia="Times New Roman" w:hAnsi="Times New Roman" w:cs="Times New Roman"/>
          <w:b/>
          <w:bCs/>
          <w:color w:val="000000"/>
          <w:sz w:val="28"/>
          <w:szCs w:val="28"/>
          <w:lang w:val="en-US"/>
        </w:rPr>
        <w:t>Aparatură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Aparatură uzuală pentru cromatografia în strat sub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4.2.3.</w:t>
      </w:r>
      <w:r w:rsidRPr="001F3DCD">
        <w:rPr>
          <w:rFonts w:ascii="Times New Roman" w:eastAsia="Times New Roman" w:hAnsi="Times New Roman" w:cs="Times New Roman"/>
          <w:b/>
          <w:bCs/>
          <w:color w:val="000000"/>
          <w:sz w:val="28"/>
          <w:szCs w:val="28"/>
          <w:lang w:val="en-US"/>
        </w:rPr>
        <w:t>Procedură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4.2.3.1.Tratamentul probelor</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Se acidulează până la pH 1 cu câteva picături de acid clorhidric (4.2.1.8)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filtrează dacă este necesar.</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În anumite cazuri, poate fi indicată diluarea probei. În acest caz, se acidifiază cu acid clorhidric înainte de diluare.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4.2.3.2. Elu</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Se pune pe placă 1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probă (4.2.3.1.)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câte un litru din fiecare dintre cele cinci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etalon (4.2.1.18). Se usucă cu grijă în curent u</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or de azot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eluează placa cu solven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(4.2.1.16.1 sau 4.2.1.16.2). Se usucă placa atât cât se poate de repede pentru a minimiza oxidarea tiolilor.</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4.2.3.3</w:t>
      </w:r>
      <w:r>
        <w:rPr>
          <w:rFonts w:ascii="Times New Roman" w:eastAsia="Times New Roman" w:hAnsi="Times New Roman" w:cs="Times New Roman"/>
          <w:b/>
          <w:bCs/>
          <w:color w:val="000000"/>
          <w:sz w:val="28"/>
          <w:szCs w:val="28"/>
          <w:lang w:val="en-US"/>
        </w:rPr>
        <w:t>.</w:t>
      </w:r>
      <w:r w:rsidRPr="001F3DCD">
        <w:rPr>
          <w:rFonts w:ascii="Times New Roman" w:eastAsia="Times New Roman" w:hAnsi="Times New Roman" w:cs="Times New Roman"/>
          <w:b/>
          <w:bCs/>
          <w:color w:val="000000"/>
          <w:sz w:val="28"/>
          <w:szCs w:val="28"/>
          <w:lang w:val="en-US"/>
        </w:rPr>
        <w:t>Detectare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pulverizează pe placă unul dintre cei trei reactivi (4.2.1.17.1, 4.2.1.17.3 sau 4.2.1.17.4). Dacă placa se pulverizează cu reactiv (4.2.1.17.3), se tratează mai departe cu vapori de brom (de exemplu într-un rezervor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inând un mic pahar de reactiv), până când petele devin vizibile. Detectarea cu pulverizare de reactiv (4.2.1.17.4) este satisfăcătoare numai dacă timpul de uscare pentru stratul sub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ire nu depă</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30 de minute.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4.2.3.4</w:t>
      </w:r>
      <w:r>
        <w:rPr>
          <w:rFonts w:ascii="Times New Roman" w:eastAsia="Times New Roman" w:hAnsi="Times New Roman" w:cs="Times New Roman"/>
          <w:b/>
          <w:bCs/>
          <w:color w:val="000000"/>
          <w:sz w:val="28"/>
          <w:szCs w:val="28"/>
          <w:lang w:val="en-US"/>
        </w:rPr>
        <w:t>.</w:t>
      </w:r>
      <w:r w:rsidRPr="001F3DCD">
        <w:rPr>
          <w:rFonts w:ascii="Times New Roman" w:eastAsia="Times New Roman" w:hAnsi="Times New Roman" w:cs="Times New Roman"/>
          <w:b/>
          <w:bCs/>
          <w:color w:val="000000"/>
          <w:sz w:val="28"/>
          <w:szCs w:val="28"/>
          <w:lang w:val="en-US"/>
        </w:rPr>
        <w:t>Interpretare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color w:val="000000"/>
          <w:sz w:val="28"/>
          <w:szCs w:val="28"/>
          <w:lang w:val="en-US"/>
        </w:rPr>
        <w:t>Se compară valorile R</w:t>
      </w:r>
      <w:r w:rsidRPr="001F3DCD">
        <w:rPr>
          <w:rFonts w:ascii="Times New Roman" w:eastAsia="Times New Roman" w:hAnsi="Times New Roman" w:cs="Times New Roman"/>
          <w:color w:val="000000"/>
          <w:sz w:val="28"/>
          <w:szCs w:val="28"/>
          <w:vertAlign w:val="subscript"/>
          <w:lang w:val="en-US"/>
        </w:rPr>
        <w:t>f</w:t>
      </w:r>
      <w:r w:rsidRPr="001F3DCD">
        <w:rPr>
          <w:rFonts w:ascii="Times New Roman" w:eastAsia="Times New Roman" w:hAnsi="Times New Roman" w:cs="Times New Roman"/>
          <w:color w:val="000000"/>
          <w:sz w:val="28"/>
          <w:szCs w:val="28"/>
          <w:lang w:val="en-US"/>
        </w:rPr>
        <w:t>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culoarea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iilor etalon cu cele ale standardelor. Valorile medii R</w:t>
      </w:r>
      <w:r w:rsidRPr="001F3DCD">
        <w:rPr>
          <w:rFonts w:ascii="Times New Roman" w:eastAsia="Times New Roman" w:hAnsi="Times New Roman" w:cs="Times New Roman"/>
          <w:color w:val="000000"/>
          <w:sz w:val="28"/>
          <w:szCs w:val="28"/>
          <w:vertAlign w:val="subscript"/>
          <w:lang w:val="en-US"/>
        </w:rPr>
        <w:t>f</w:t>
      </w:r>
      <w:r w:rsidRPr="001F3DCD">
        <w:rPr>
          <w:rFonts w:ascii="Times New Roman" w:eastAsia="Times New Roman" w:hAnsi="Times New Roman" w:cs="Times New Roman"/>
          <w:color w:val="000000"/>
          <w:sz w:val="28"/>
          <w:szCs w:val="28"/>
          <w:lang w:val="en-US"/>
        </w:rPr>
        <w:t> date mai jos cu titlu informativ au valoare doar pentru compara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w:t>
      </w:r>
      <w:r w:rsidRPr="001F3DCD">
        <w:rPr>
          <w:rFonts w:ascii="Times New Roman" w:eastAsia="Times New Roman" w:hAnsi="Times New Roman" w:cs="Times New Roman"/>
          <w:color w:val="000000"/>
          <w:sz w:val="28"/>
          <w:szCs w:val="28"/>
        </w:rPr>
        <w:t>Ele depind de:</w:t>
      </w:r>
    </w:p>
    <w:tbl>
      <w:tblPr>
        <w:tblW w:w="5000" w:type="pct"/>
        <w:tblCellSpacing w:w="0" w:type="dxa"/>
        <w:tblCellMar>
          <w:left w:w="0" w:type="dxa"/>
          <w:right w:w="0" w:type="dxa"/>
        </w:tblCellMar>
        <w:tblLook w:val="04A0"/>
      </w:tblPr>
      <w:tblGrid>
        <w:gridCol w:w="339"/>
        <w:gridCol w:w="9015"/>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lastRenderedPageBreak/>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starea de activare a stratului sub</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ire în momentul cromatografierii;</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938" w:type="pct"/>
        <w:tblCellSpacing w:w="0" w:type="dxa"/>
        <w:tblCellMar>
          <w:left w:w="0" w:type="dxa"/>
          <w:right w:w="0" w:type="dxa"/>
        </w:tblCellMar>
        <w:tblLook w:val="04A0"/>
      </w:tblPr>
      <w:tblGrid>
        <w:gridCol w:w="427"/>
        <w:gridCol w:w="8811"/>
      </w:tblGrid>
      <w:tr w:rsidR="00143BA6" w:rsidRPr="001F3DCD" w:rsidTr="00FC52A2">
        <w:trPr>
          <w:tblCellSpacing w:w="0" w:type="dxa"/>
        </w:trPr>
        <w:tc>
          <w:tcPr>
            <w:tcW w:w="231" w:type="pct"/>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temperatura în rezervorul cromatografic.</w:t>
            </w:r>
          </w:p>
        </w:tc>
      </w:tr>
    </w:tbl>
    <w:p w:rsidR="00143BA6" w:rsidRPr="001F3DCD" w:rsidRDefault="00143BA6" w:rsidP="00143BA6">
      <w:pPr>
        <w:spacing w:after="0" w:line="240" w:lineRule="auto"/>
        <w:jc w:val="center"/>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Exemple de valori R</w:t>
      </w:r>
      <w:r w:rsidRPr="001F3DCD">
        <w:rPr>
          <w:rFonts w:ascii="Times New Roman" w:eastAsia="Times New Roman" w:hAnsi="Times New Roman" w:cs="Times New Roman"/>
          <w:color w:val="000000"/>
          <w:sz w:val="28"/>
          <w:szCs w:val="28"/>
          <w:vertAlign w:val="subscript"/>
          <w:lang w:val="en-US"/>
        </w:rPr>
        <w:t>f</w:t>
      </w:r>
      <w:r w:rsidRPr="001F3DCD">
        <w:rPr>
          <w:rFonts w:ascii="Times New Roman" w:eastAsia="Times New Roman" w:hAnsi="Times New Roman" w:cs="Times New Roman"/>
          <w:color w:val="000000"/>
          <w:sz w:val="28"/>
          <w:szCs w:val="28"/>
          <w:lang w:val="en-US"/>
        </w:rPr>
        <w:t>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inute pe un strat de silicagel</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4551"/>
        <w:gridCol w:w="2663"/>
        <w:gridCol w:w="2170"/>
      </w:tblGrid>
      <w:tr w:rsidR="00143BA6" w:rsidRPr="001F3DCD" w:rsidTr="00FC52A2">
        <w:trPr>
          <w:tblCellSpacing w:w="0" w:type="dxa"/>
        </w:trPr>
        <w:tc>
          <w:tcPr>
            <w:tcW w:w="2425" w:type="pct"/>
            <w:vMerge w:val="restar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 </w:t>
            </w:r>
          </w:p>
        </w:tc>
        <w:tc>
          <w:tcPr>
            <w:tcW w:w="2575" w:type="pct"/>
            <w:gridSpan w:val="2"/>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Solven</w:t>
            </w:r>
            <w:r w:rsidR="0095494E">
              <w:rPr>
                <w:rFonts w:ascii="Cambria Math" w:eastAsia="Times New Roman" w:hAnsi="Cambria Math" w:cs="Cambria Math"/>
                <w:b/>
                <w:bCs/>
                <w:sz w:val="28"/>
                <w:szCs w:val="28"/>
              </w:rPr>
              <w:t>ţ</w:t>
            </w:r>
            <w:r w:rsidRPr="001F3DCD">
              <w:rPr>
                <w:rFonts w:ascii="Times New Roman" w:eastAsia="Times New Roman" w:hAnsi="Times New Roman" w:cs="Times New Roman"/>
                <w:b/>
                <w:bCs/>
                <w:sz w:val="28"/>
                <w:szCs w:val="28"/>
              </w:rPr>
              <w:t>i de elu</w:t>
            </w:r>
            <w:r w:rsidR="0095494E">
              <w:rPr>
                <w:rFonts w:ascii="Cambria Math" w:eastAsia="Times New Roman" w:hAnsi="Cambria Math" w:cs="Cambria Math"/>
                <w:b/>
                <w:bCs/>
                <w:sz w:val="28"/>
                <w:szCs w:val="28"/>
              </w:rPr>
              <w:t>ţ</w:t>
            </w:r>
            <w:r w:rsidRPr="001F3DCD">
              <w:rPr>
                <w:rFonts w:ascii="Times New Roman" w:eastAsia="Times New Roman" w:hAnsi="Times New Roman" w:cs="Times New Roman"/>
                <w:b/>
                <w:bCs/>
                <w:sz w:val="28"/>
                <w:szCs w:val="28"/>
              </w:rPr>
              <w:t>ie</w:t>
            </w:r>
          </w:p>
        </w:tc>
      </w:tr>
      <w:tr w:rsidR="00143BA6" w:rsidRPr="001F3DCD" w:rsidTr="00FC52A2">
        <w:trPr>
          <w:tblCellSpacing w:w="0" w:type="dxa"/>
        </w:trPr>
        <w:tc>
          <w:tcPr>
            <w:tcW w:w="2425" w:type="pct"/>
            <w:vMerge/>
            <w:tcBorders>
              <w:top w:val="single" w:sz="6" w:space="0" w:color="000000"/>
              <w:left w:val="single" w:sz="6" w:space="0" w:color="000000"/>
              <w:bottom w:val="single" w:sz="6" w:space="0" w:color="000000"/>
              <w:right w:val="single" w:sz="6" w:space="0" w:color="000000"/>
            </w:tcBorders>
            <w:vAlign w:val="center"/>
            <w:hideMark/>
          </w:tcPr>
          <w:p w:rsidR="00143BA6" w:rsidRPr="001F3DCD" w:rsidRDefault="00143BA6" w:rsidP="00FC52A2">
            <w:pPr>
              <w:spacing w:after="0" w:line="240" w:lineRule="auto"/>
              <w:rPr>
                <w:rFonts w:ascii="Times New Roman" w:eastAsia="Times New Roman" w:hAnsi="Times New Roman" w:cs="Times New Roman"/>
                <w:sz w:val="28"/>
                <w:szCs w:val="28"/>
              </w:rPr>
            </w:pPr>
          </w:p>
        </w:tc>
        <w:tc>
          <w:tcPr>
            <w:tcW w:w="1419"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4.2.1.16.1</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4.2.1.16.2</w:t>
            </w:r>
          </w:p>
        </w:tc>
      </w:tr>
      <w:tr w:rsidR="00143BA6" w:rsidRPr="001F3DCD" w:rsidTr="00FC52A2">
        <w:trPr>
          <w:tblCellSpacing w:w="0" w:type="dxa"/>
        </w:trPr>
        <w:tc>
          <w:tcPr>
            <w:tcW w:w="2425"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Acid mercaptoacetic</w:t>
            </w:r>
          </w:p>
        </w:tc>
        <w:tc>
          <w:tcPr>
            <w:tcW w:w="1419"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0,25</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0,80</w:t>
            </w:r>
          </w:p>
        </w:tc>
      </w:tr>
      <w:tr w:rsidR="00143BA6" w:rsidRPr="001F3DCD" w:rsidTr="00FC52A2">
        <w:trPr>
          <w:tblCellSpacing w:w="0" w:type="dxa"/>
        </w:trPr>
        <w:tc>
          <w:tcPr>
            <w:tcW w:w="2425"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Acid 2-mercaptopropionic</w:t>
            </w:r>
          </w:p>
        </w:tc>
        <w:tc>
          <w:tcPr>
            <w:tcW w:w="1419"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0,40</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0,95</w:t>
            </w:r>
          </w:p>
        </w:tc>
      </w:tr>
      <w:tr w:rsidR="00143BA6" w:rsidRPr="001F3DCD" w:rsidTr="00FC52A2">
        <w:trPr>
          <w:tblCellSpacing w:w="0" w:type="dxa"/>
        </w:trPr>
        <w:tc>
          <w:tcPr>
            <w:tcW w:w="2425"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Acid 2,2′-ditiodiacetic</w:t>
            </w:r>
          </w:p>
        </w:tc>
        <w:tc>
          <w:tcPr>
            <w:tcW w:w="1419"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0,00</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0,35</w:t>
            </w:r>
          </w:p>
        </w:tc>
      </w:tr>
      <w:tr w:rsidR="00143BA6" w:rsidRPr="001F3DCD" w:rsidTr="00FC52A2">
        <w:trPr>
          <w:tblCellSpacing w:w="0" w:type="dxa"/>
        </w:trPr>
        <w:tc>
          <w:tcPr>
            <w:tcW w:w="2425"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Acid 3-mercaptopropionic</w:t>
            </w:r>
          </w:p>
        </w:tc>
        <w:tc>
          <w:tcPr>
            <w:tcW w:w="1419"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0,45</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0,95</w:t>
            </w:r>
          </w:p>
        </w:tc>
      </w:tr>
      <w:tr w:rsidR="00143BA6" w:rsidRPr="001F3DCD" w:rsidTr="00FC52A2">
        <w:trPr>
          <w:tblCellSpacing w:w="0" w:type="dxa"/>
        </w:trPr>
        <w:tc>
          <w:tcPr>
            <w:tcW w:w="2425"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3-mercaptopropan-1,2,-diol</w:t>
            </w:r>
          </w:p>
        </w:tc>
        <w:tc>
          <w:tcPr>
            <w:tcW w:w="1419"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0,45</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0,35</w:t>
            </w:r>
          </w:p>
        </w:tc>
      </w:tr>
    </w:tbl>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rPr>
      </w:pPr>
      <w:r w:rsidRPr="001F3DCD">
        <w:rPr>
          <w:rFonts w:ascii="Times New Roman" w:eastAsia="Times New Roman" w:hAnsi="Times New Roman" w:cs="Times New Roman"/>
          <w:b/>
          <w:bCs/>
          <w:color w:val="000000"/>
          <w:sz w:val="28"/>
          <w:szCs w:val="28"/>
        </w:rPr>
        <w:t>5.   DETERMINARE</w:t>
      </w:r>
      <w:hyperlink r:id="rId147" w:anchor="ntr3-L_1983291RO.01001101-E0008" w:history="1">
        <w:r w:rsidRPr="001F3DCD">
          <w:rPr>
            <w:rFonts w:ascii="Times New Roman" w:eastAsia="Times New Roman" w:hAnsi="Times New Roman" w:cs="Times New Roman"/>
            <w:b/>
            <w:bCs/>
            <w:color w:val="0000FF"/>
            <w:sz w:val="28"/>
            <w:szCs w:val="28"/>
            <w:u w:val="single"/>
          </w:rPr>
          <w:t> (</w:t>
        </w:r>
        <w:r>
          <w:rPr>
            <w:rFonts w:ascii="Times New Roman" w:eastAsia="Times New Roman" w:hAnsi="Times New Roman" w:cs="Times New Roman"/>
            <w:b/>
            <w:bCs/>
            <w:color w:val="0000FF"/>
            <w:sz w:val="28"/>
            <w:szCs w:val="28"/>
            <w:u w:val="single"/>
            <w:vertAlign w:val="superscript"/>
            <w:lang w:val="ro-RO"/>
          </w:rPr>
          <w:t>1</w:t>
        </w:r>
        <w:r w:rsidRPr="001F3DCD">
          <w:rPr>
            <w:rFonts w:ascii="Times New Roman" w:eastAsia="Times New Roman" w:hAnsi="Times New Roman" w:cs="Times New Roman"/>
            <w:b/>
            <w:bCs/>
            <w:color w:val="0000FF"/>
            <w:sz w:val="28"/>
            <w:szCs w:val="28"/>
            <w:u w:val="single"/>
          </w:rPr>
          <w:t>)</w:t>
        </w:r>
      </w:hyperlink>
      <w:r w:rsidRPr="001F3DCD">
        <w:rPr>
          <w:rFonts w:ascii="Times New Roman" w:eastAsia="Times New Roman" w:hAnsi="Times New Roman" w:cs="Times New Roman"/>
          <w:b/>
          <w:bCs/>
          <w:color w:val="000000"/>
          <w:sz w:val="28"/>
          <w:szCs w:val="28"/>
        </w:rPr>
        <w:t> (vezi NB)</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Determinarea trebuie să înceapă întotdeauna cu procedeul iodometric.</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5.1.   Iodometrie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5.1.1.   Principiu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Determinarea se realizează prin oxidarea grupării „-SH” cu iod într-un mediu acid, conform ecua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 HOOC - CH</w:t>
      </w:r>
      <w:r w:rsidRPr="001F3DCD">
        <w:rPr>
          <w:rFonts w:ascii="Times New Roman" w:eastAsia="Times New Roman" w:hAnsi="Times New Roman" w:cs="Times New Roman"/>
          <w:color w:val="000000"/>
          <w:sz w:val="28"/>
          <w:szCs w:val="28"/>
          <w:vertAlign w:val="subscript"/>
          <w:lang w:val="en-US"/>
        </w:rPr>
        <w:t>2</w:t>
      </w:r>
      <w:r w:rsidRPr="001F3DCD">
        <w:rPr>
          <w:rFonts w:ascii="Times New Roman" w:eastAsia="Times New Roman" w:hAnsi="Times New Roman" w:cs="Times New Roman"/>
          <w:color w:val="000000"/>
          <w:sz w:val="28"/>
          <w:szCs w:val="28"/>
          <w:lang w:val="en-US"/>
        </w:rPr>
        <w:t>SH + I</w:t>
      </w:r>
      <w:r w:rsidRPr="001F3DCD">
        <w:rPr>
          <w:rFonts w:ascii="Times New Roman" w:eastAsia="Times New Roman" w:hAnsi="Times New Roman" w:cs="Times New Roman"/>
          <w:color w:val="000000"/>
          <w:sz w:val="28"/>
          <w:szCs w:val="28"/>
          <w:vertAlign w:val="subscript"/>
          <w:lang w:val="en-US"/>
        </w:rPr>
        <w:t>2</w:t>
      </w:r>
      <w:r w:rsidRPr="001F3DCD">
        <w:rPr>
          <w:rFonts w:ascii="Times New Roman" w:eastAsia="Times New Roman" w:hAnsi="Times New Roman" w:cs="Times New Roman"/>
          <w:color w:val="000000"/>
          <w:sz w:val="28"/>
          <w:szCs w:val="28"/>
          <w:lang w:val="en-US"/>
        </w:rPr>
        <w:t> → (HOOC - CH</w:t>
      </w:r>
      <w:r w:rsidRPr="001F3DCD">
        <w:rPr>
          <w:rFonts w:ascii="Times New Roman" w:eastAsia="Times New Roman" w:hAnsi="Times New Roman" w:cs="Times New Roman"/>
          <w:color w:val="000000"/>
          <w:sz w:val="28"/>
          <w:szCs w:val="28"/>
          <w:vertAlign w:val="subscript"/>
          <w:lang w:val="en-US"/>
        </w:rPr>
        <w:t>2</w:t>
      </w:r>
      <w:r w:rsidRPr="001F3DCD">
        <w:rPr>
          <w:rFonts w:ascii="Times New Roman" w:eastAsia="Times New Roman" w:hAnsi="Times New Roman" w:cs="Times New Roman"/>
          <w:color w:val="000000"/>
          <w:sz w:val="28"/>
          <w:szCs w:val="28"/>
          <w:lang w:val="en-US"/>
        </w:rPr>
        <w:t> - S)</w:t>
      </w:r>
      <w:r w:rsidRPr="001F3DCD">
        <w:rPr>
          <w:rFonts w:ascii="Times New Roman" w:eastAsia="Times New Roman" w:hAnsi="Times New Roman" w:cs="Times New Roman"/>
          <w:color w:val="000000"/>
          <w:sz w:val="28"/>
          <w:szCs w:val="28"/>
          <w:vertAlign w:val="subscript"/>
          <w:lang w:val="en-US"/>
        </w:rPr>
        <w:t>2</w:t>
      </w:r>
      <w:r w:rsidRPr="001F3DCD">
        <w:rPr>
          <w:rFonts w:ascii="Times New Roman" w:eastAsia="Times New Roman" w:hAnsi="Times New Roman" w:cs="Times New Roman"/>
          <w:color w:val="000000"/>
          <w:sz w:val="28"/>
          <w:szCs w:val="28"/>
          <w:lang w:val="en-US"/>
        </w:rPr>
        <w:t> + 2I</w:t>
      </w:r>
      <w:r w:rsidRPr="001F3DCD">
        <w:rPr>
          <w:rFonts w:ascii="Times New Roman" w:eastAsia="Times New Roman" w:hAnsi="Times New Roman" w:cs="Times New Roman"/>
          <w:color w:val="000000"/>
          <w:sz w:val="28"/>
          <w:szCs w:val="28"/>
          <w:vertAlign w:val="superscript"/>
          <w:lang w:val="en-US"/>
        </w:rPr>
        <w:t>–</w:t>
      </w:r>
      <w:r w:rsidRPr="001F3DCD">
        <w:rPr>
          <w:rFonts w:ascii="Times New Roman" w:eastAsia="Times New Roman" w:hAnsi="Times New Roman" w:cs="Times New Roman"/>
          <w:color w:val="000000"/>
          <w:sz w:val="28"/>
          <w:szCs w:val="28"/>
          <w:lang w:val="en-US"/>
        </w:rPr>
        <w:t> + 2H</w:t>
      </w:r>
      <w:r w:rsidRPr="001F3DCD">
        <w:rPr>
          <w:rFonts w:ascii="Times New Roman" w:eastAsia="Times New Roman" w:hAnsi="Times New Roman" w:cs="Times New Roman"/>
          <w:color w:val="000000"/>
          <w:sz w:val="28"/>
          <w:szCs w:val="28"/>
          <w:vertAlign w:val="superscript"/>
          <w:lang w:val="en-US"/>
        </w:rPr>
        <w:t>+</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5.1.2.   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Iod,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standard 0,05 M.</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5.1.3.   Aparatură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Echipament de laborator obi</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nuit.</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5.1.4.   Procedură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cântăre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 cu precizie o cantitate între 0,5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1 g de probă, într-un pahar conic de150 ml cu capac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inând 50 ml apă distilată. Se adaugă 5 ml acid clorhidric (4.1.1.2) (pH-ul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iei aproximativ 0)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titrează cu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iod (5.1.2) până la apari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unei culorii galbene. Dacă se dore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se poate folosi un indicator (de exemplu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amidon sau tetraclorură de carbon).</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5.1.5.   Calcul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inutul de acid mercaptoacetic se calculează cu formaula:</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noProof/>
          <w:color w:val="000000"/>
          <w:sz w:val="28"/>
          <w:szCs w:val="28"/>
          <w:lang w:eastAsia="ru-RU"/>
        </w:rPr>
        <w:drawing>
          <wp:inline distT="0" distB="0" distL="0" distR="0">
            <wp:extent cx="2314575" cy="390525"/>
            <wp:effectExtent l="19050" t="0" r="9525" b="0"/>
            <wp:docPr id="104" name="Рисунок 104"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ormula"/>
                    <pic:cNvPicPr>
                      <a:picLocks noChangeAspect="1" noChangeArrowheads="1"/>
                    </pic:cNvPicPr>
                  </pic:nvPicPr>
                  <pic:blipFill>
                    <a:blip r:embed="rId148" cstate="print"/>
                    <a:srcRect/>
                    <a:stretch>
                      <a:fillRect/>
                    </a:stretch>
                  </pic:blipFill>
                  <pic:spPr bwMode="auto">
                    <a:xfrm>
                      <a:off x="0" y="0"/>
                      <a:ext cx="2314575" cy="390525"/>
                    </a:xfrm>
                    <a:prstGeom prst="rect">
                      <a:avLst/>
                    </a:prstGeom>
                    <a:noFill/>
                    <a:ln w="9525">
                      <a:noFill/>
                      <a:miter lim="800000"/>
                      <a:headEnd/>
                      <a:tailEnd/>
                    </a:ln>
                  </pic:spPr>
                </pic:pic>
              </a:graphicData>
            </a:graphic>
          </wp:inline>
        </w:drawing>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color w:val="000000"/>
          <w:sz w:val="28"/>
          <w:szCs w:val="28"/>
        </w:rPr>
        <w:t>în care:</w:t>
      </w:r>
    </w:p>
    <w:tbl>
      <w:tblPr>
        <w:tblW w:w="5000" w:type="pct"/>
        <w:tblCellSpacing w:w="0" w:type="dxa"/>
        <w:tblCellMar>
          <w:left w:w="0" w:type="dxa"/>
          <w:right w:w="0" w:type="dxa"/>
        </w:tblCellMar>
        <w:tblLook w:val="04A0"/>
      </w:tblPr>
      <w:tblGrid>
        <w:gridCol w:w="427"/>
        <w:gridCol w:w="309"/>
        <w:gridCol w:w="8618"/>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masa (în grame) a por</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iunii analizate,</w:t>
            </w:r>
          </w:p>
        </w:tc>
      </w:tr>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n</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volumul solu</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iei de iod (5.1.2) folosite.</w:t>
            </w:r>
          </w:p>
        </w:tc>
      </w:tr>
    </w:tbl>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5.1.6.   Observa</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Dacă rezultatul, calculat ca acid mercaptoacetic, este 0,1 % sau mult sub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maximă autorizată, nu este mai necesară continuarea determinărilor. Dacă rezultatul este egal cu sau superior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iei maxime admise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identificarea a arătat prezen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unor agen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de reducere, este necesară realizarea unei determinări prin cromatografie de gaze.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5.2.   Cromatografie de gaze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5.2.1.   Principiu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Acidul mercaptoacetic este separat din excipient prin precipitare cu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diacetat de cadmiu. După metilare cu diazometan, preparat </w:t>
      </w:r>
      <w:r w:rsidRPr="001F3DCD">
        <w:rPr>
          <w:rFonts w:ascii="Times New Roman" w:eastAsia="Times New Roman" w:hAnsi="Times New Roman" w:cs="Times New Roman"/>
          <w:i/>
          <w:iCs/>
          <w:color w:val="000000"/>
          <w:sz w:val="28"/>
          <w:szCs w:val="28"/>
          <w:lang w:val="en-US"/>
        </w:rPr>
        <w:t>in situ</w:t>
      </w:r>
      <w:r w:rsidRPr="001F3DCD">
        <w:rPr>
          <w:rFonts w:ascii="Times New Roman" w:eastAsia="Times New Roman" w:hAnsi="Times New Roman" w:cs="Times New Roman"/>
          <w:color w:val="000000"/>
          <w:sz w:val="28"/>
          <w:szCs w:val="28"/>
          <w:lang w:val="en-US"/>
        </w:rPr>
        <w:t> sau anterior într-o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dietileter, derivatul metilic al acidului mercaptoacetic este măsurat prin cromatografie de gaz-lichid, octanoatul de metil fiind folosit ca standard intern.</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5.2.2.   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lastRenderedPageBreak/>
        <w:t>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reactivii trebuie să fie de puritate analitică.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5.2.2.1.   Acid mercaptoacetic, 98 %.</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5.2.2.2.   Acid clorhidric,</w:t>
      </w:r>
      <w:r w:rsidRPr="001F3DCD">
        <w:rPr>
          <w:rFonts w:ascii="Times New Roman" w:eastAsia="Times New Roman" w:hAnsi="Times New Roman" w:cs="Times New Roman"/>
          <w:noProof/>
          <w:color w:val="000000"/>
          <w:sz w:val="28"/>
          <w:szCs w:val="28"/>
          <w:lang w:eastAsia="ru-RU"/>
        </w:rPr>
        <w:drawing>
          <wp:inline distT="0" distB="0" distL="0" distR="0">
            <wp:extent cx="285750" cy="238125"/>
            <wp:effectExtent l="19050" t="0" r="0" b="0"/>
            <wp:docPr id="105" name="Рисунок 105"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ormula"/>
                    <pic:cNvPicPr>
                      <a:picLocks noChangeAspect="1" noChangeArrowheads="1"/>
                    </pic:cNvPicPr>
                  </pic:nvPicPr>
                  <pic:blipFill>
                    <a:blip r:embed="rId146" cstate="print"/>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Pr="001F3DCD">
        <w:rPr>
          <w:rFonts w:ascii="Times New Roman" w:eastAsia="Times New Roman" w:hAnsi="Times New Roman" w:cs="Times New Roman"/>
          <w:color w:val="000000"/>
          <w:sz w:val="28"/>
          <w:szCs w:val="28"/>
          <w:lang w:val="en-US"/>
        </w:rPr>
        <w:t>= 1,19 g/ml.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5.2.2.3.   Metanol.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5.2.2.4.   Diacetat de cadmiu dihidratat,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în apă 10 % (m/v).</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5.2.2.5.   Octanoat de metil,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în metanol 2 % (m/v).</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5.2.2.6.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tampon de acetat (pH 5):</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w:t>
      </w:r>
      <w:r w:rsidRPr="001F3DCD">
        <w:rPr>
          <w:rFonts w:ascii="Times New Roman" w:eastAsia="Times New Roman" w:hAnsi="Times New Roman" w:cs="Times New Roman"/>
          <w:color w:val="000000"/>
          <w:sz w:val="28"/>
          <w:szCs w:val="28"/>
          <w:lang w:val="en-US"/>
        </w:rPr>
        <w:t>Acetat de sodiu trihidratat, 77 g.</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w:t>
      </w:r>
      <w:r w:rsidRPr="001F3DCD">
        <w:rPr>
          <w:rFonts w:ascii="Times New Roman" w:eastAsia="Times New Roman" w:hAnsi="Times New Roman" w:cs="Times New Roman"/>
          <w:color w:val="000000"/>
          <w:sz w:val="28"/>
          <w:szCs w:val="28"/>
          <w:lang w:val="en-US"/>
        </w:rPr>
        <w:t>Acid acetic (glacial), 27,5 g.</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w:t>
      </w:r>
      <w:r w:rsidRPr="001F3DCD">
        <w:rPr>
          <w:rFonts w:ascii="Times New Roman" w:eastAsia="Times New Roman" w:hAnsi="Times New Roman" w:cs="Times New Roman"/>
          <w:color w:val="000000"/>
          <w:sz w:val="28"/>
          <w:szCs w:val="28"/>
          <w:lang w:val="en-US"/>
        </w:rPr>
        <w:t>Apă demineralizată până la un volum final de 1 litru.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5.2.2.7. Acid clorhidric,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în metanol 3 M (5.2.2.3), proaspăt preparată.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5.2.2.8. 1-metil-3-nitro-1-nitrozoguanidină.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5.2.2.9. Hidroxid de sodiu,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5 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5.2.2.10.Iod,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standard 0,05 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5.2.2.11.Dietileter.</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5.2.2.12.Solu</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ie de diazometan preparată din </w:t>
      </w:r>
      <w:r w:rsidRPr="001F3DCD">
        <w:rPr>
          <w:rFonts w:ascii="Times New Roman" w:eastAsia="Times New Roman" w:hAnsi="Times New Roman" w:cs="Times New Roman"/>
          <w:b/>
          <w:bCs/>
          <w:i/>
          <w:iCs/>
          <w:color w:val="000000"/>
          <w:sz w:val="28"/>
          <w:szCs w:val="28"/>
          <w:lang w:val="en-US"/>
        </w:rPr>
        <w:t>N</w:t>
      </w:r>
      <w:r w:rsidRPr="001F3DCD">
        <w:rPr>
          <w:rFonts w:ascii="Times New Roman" w:eastAsia="Times New Roman" w:hAnsi="Times New Roman" w:cs="Times New Roman"/>
          <w:b/>
          <w:bCs/>
          <w:color w:val="000000"/>
          <w:sz w:val="28"/>
          <w:szCs w:val="28"/>
          <w:lang w:val="en-US"/>
        </w:rPr>
        <w:t>-metil-</w:t>
      </w:r>
      <w:r w:rsidRPr="001F3DCD">
        <w:rPr>
          <w:rFonts w:ascii="Times New Roman" w:eastAsia="Times New Roman" w:hAnsi="Times New Roman" w:cs="Times New Roman"/>
          <w:b/>
          <w:bCs/>
          <w:i/>
          <w:iCs/>
          <w:color w:val="000000"/>
          <w:sz w:val="28"/>
          <w:szCs w:val="28"/>
          <w:lang w:val="en-US"/>
        </w:rPr>
        <w:t>N</w:t>
      </w:r>
      <w:r w:rsidRPr="001F3DCD">
        <w:rPr>
          <w:rFonts w:ascii="Times New Roman" w:eastAsia="Times New Roman" w:hAnsi="Times New Roman" w:cs="Times New Roman"/>
          <w:b/>
          <w:bCs/>
          <w:color w:val="000000"/>
          <w:sz w:val="28"/>
          <w:szCs w:val="28"/>
          <w:lang w:val="en-US"/>
        </w:rPr>
        <w:t>-nitrozotoluen-4-sulfonamidă (Fieser, Reagents for Organic Synthesis (Wiley), 1967).</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inută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ine aproximativ 1,5 g diazometan în 100 ml dietileter. Diazometanul fiind un gaz toxic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foarte instabil, toate experimentele trebuie efectuate sub o hotă puternică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trebuie evitată folosirea aparaturii din sticlă cu dop rodat (în acest scop există truse speciale).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5.2.3. </w:t>
      </w:r>
      <w:r w:rsidRPr="001F3DCD">
        <w:rPr>
          <w:rFonts w:ascii="Times New Roman" w:eastAsia="Times New Roman" w:hAnsi="Times New Roman" w:cs="Times New Roman"/>
          <w:b/>
          <w:bCs/>
          <w:color w:val="000000"/>
          <w:sz w:val="28"/>
          <w:szCs w:val="28"/>
          <w:lang w:val="en-US"/>
        </w:rPr>
        <w:t>Aparatură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5.2.3.1.Aparatură obi</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nuită de laborator.</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5.2.3.2.Aparatură pentru prepararea diazometanului </w:t>
      </w:r>
      <w:r w:rsidRPr="001F3DCD">
        <w:rPr>
          <w:rFonts w:ascii="Times New Roman" w:eastAsia="Times New Roman" w:hAnsi="Times New Roman" w:cs="Times New Roman"/>
          <w:i/>
          <w:iCs/>
          <w:color w:val="000000"/>
          <w:sz w:val="28"/>
          <w:szCs w:val="28"/>
          <w:lang w:val="en-US"/>
        </w:rPr>
        <w:t>in situ</w:t>
      </w:r>
      <w:r w:rsidRPr="001F3DCD">
        <w:rPr>
          <w:rFonts w:ascii="Times New Roman" w:eastAsia="Times New Roman" w:hAnsi="Times New Roman" w:cs="Times New Roman"/>
          <w:color w:val="000000"/>
          <w:sz w:val="28"/>
          <w:szCs w:val="28"/>
          <w:lang w:val="en-US"/>
        </w:rPr>
        <w:t xml:space="preserve"> (vezi Fales, H.M., Jaouni, T.M.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Babashak, J.F. Analyt. Chem. 1973, 45, 2302).</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5.2.3.3. </w:t>
      </w:r>
      <w:r w:rsidRPr="001F3DCD">
        <w:rPr>
          <w:rFonts w:ascii="Times New Roman" w:eastAsia="Times New Roman" w:hAnsi="Times New Roman" w:cs="Times New Roman"/>
          <w:color w:val="000000"/>
          <w:sz w:val="28"/>
          <w:szCs w:val="28"/>
          <w:lang w:val="en-US"/>
        </w:rPr>
        <w:t>Aparatură pentru pregătirea avansată a diazometanului (Fieser).</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5.2.4.</w:t>
      </w:r>
      <w:r w:rsidRPr="001F3DCD">
        <w:rPr>
          <w:rFonts w:ascii="Times New Roman" w:eastAsia="Times New Roman" w:hAnsi="Times New Roman" w:cs="Times New Roman"/>
          <w:b/>
          <w:bCs/>
          <w:color w:val="000000"/>
          <w:sz w:val="28"/>
          <w:szCs w:val="28"/>
          <w:lang w:val="en-US"/>
        </w:rPr>
        <w:t>Pregătirea probei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Într-o eprubetă de centrifugare de 50 ml se cântăre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precis o cantitate suficientă de probă pentru a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ine cantitatea preconizată de 50 până la 70 mg acid mercaptoacetic. Se acidulează cu câteva picături de acid clorhidric (5.2.2.2.) pentru a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ine un pH de aproximativ 3.</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Se adaugă 5 ml apă demineralizată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10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tampon de acetat (5.2.2.6).</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verifică cu hârtie de pH dacă valoarea pH-ului este aproximativ 5, apoi se adaugă 5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diacetat de cadmiu (5.2.2.4).</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teaptă 10 minute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apoi se centrifughează pentru cel pu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 15 minute la 4 000 g. Se îndepărtează lichidul supernatant, care poate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ine o grăsime insolubilă (în cazul produselor cremă). Această grăsime nu poate fi confundată cu tiolii care se colectează într-o masă compactă la fundul eprubetei. Se verifică să nu se producă nici o precipitare la adăugarea câtorva picături de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diacetat de cadmiu (5.2.2.4.) la supernatant.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Când identificarea anterioară nu a relevat al</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agen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reductori în afară de tioli, se verifică iodometric dacă tiolul prezent în lichidul supernatant nu depă</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6 până la 8 % din cantitatea ini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ială.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introduc 10 ml metanol (5.2.2.3) într-o eprubetă de centrifugare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inând precipitatul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dispersează fin precipitatul cu o tijă agitatoare. Se centrifughează din nou pentru cel pu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 15 minute la 4 000 g. Se scurge supernatantul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verifică absen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tiolilor.</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lastRenderedPageBreak/>
        <w:t>Se spală precipitatul a doua oară urmând acela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procedeu.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Folosind în continuare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eprubetă de centrifugă, se adaugă:</w:t>
      </w:r>
    </w:p>
    <w:tbl>
      <w:tblPr>
        <w:tblW w:w="5000" w:type="pct"/>
        <w:tblCellSpacing w:w="0" w:type="dxa"/>
        <w:tblCellMar>
          <w:left w:w="0" w:type="dxa"/>
          <w:right w:w="0" w:type="dxa"/>
        </w:tblCellMar>
        <w:tblLook w:val="04A0"/>
      </w:tblPr>
      <w:tblGrid>
        <w:gridCol w:w="555"/>
        <w:gridCol w:w="8799"/>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2 ml solu</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ie octaonat de metil (5.2.2.5);</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507"/>
        <w:gridCol w:w="8847"/>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5 ml de acid clorhidric în metanol (5.2.2.7).</w:t>
            </w:r>
          </w:p>
        </w:tc>
      </w:tr>
    </w:tbl>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dizolvă complet tiolii (din excipient poate persista pu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ină materie insolubilă). Aceasta este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„S”.</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Cu o por</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iune din această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se verifică iodometric dacă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inutul de tioli este de cel pu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 90 % din cel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 la 5.1.</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5.2.5.   Metilare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Metilarea se realizează fie prin preparare </w:t>
      </w:r>
      <w:r w:rsidRPr="001F3DCD">
        <w:rPr>
          <w:rFonts w:ascii="Times New Roman" w:eastAsia="Times New Roman" w:hAnsi="Times New Roman" w:cs="Times New Roman"/>
          <w:i/>
          <w:iCs/>
          <w:color w:val="000000"/>
          <w:sz w:val="28"/>
          <w:szCs w:val="28"/>
          <w:lang w:val="en-US"/>
        </w:rPr>
        <w:t>in situ</w:t>
      </w:r>
      <w:r w:rsidRPr="001F3DCD">
        <w:rPr>
          <w:rFonts w:ascii="Times New Roman" w:eastAsia="Times New Roman" w:hAnsi="Times New Roman" w:cs="Times New Roman"/>
          <w:color w:val="000000"/>
          <w:sz w:val="28"/>
          <w:szCs w:val="28"/>
          <w:lang w:val="en-US"/>
        </w:rPr>
        <w:t> (5.2.5.1), fie cu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de diazometan preparată anterior (5.2.5.2).</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5.2.5.1.   Metilare </w:t>
      </w:r>
      <w:r w:rsidRPr="001F3DCD">
        <w:rPr>
          <w:rFonts w:ascii="Times New Roman" w:eastAsia="Times New Roman" w:hAnsi="Times New Roman" w:cs="Times New Roman"/>
          <w:b/>
          <w:bCs/>
          <w:i/>
          <w:iCs/>
          <w:color w:val="000000"/>
          <w:sz w:val="28"/>
          <w:szCs w:val="28"/>
          <w:lang w:val="en-US"/>
        </w:rPr>
        <w:t>in situ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În aparatura de metilare (5.2.3.2)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inând 1 ml de eter (5.2.2.11) se introduc 50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„S”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metilează prin metoda (5.2.3.2) cu aproximativ 300 mg 1-metil-3-nitro-1-nitrozoguanidină (5.2.2.8). După 15 minute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de eter trebuie să fie galbenă pentru a indica excesul de diazometan) se transferă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probă într-un flacon de 2 ml având un dop etan</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Se depozitează în frigider peste noapte. Se metilează două probe simultan.</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5.2.5.2.   Metilare cu solu</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ie de diazometan preparată anterior</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Într-un pahar cu dop de 5 ml se introduc 1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diazometan (5.2.2.12), apoi 50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 Se lasă în frigider peste noapte.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5.2.6.   Preparare standard</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prepară o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standard de acid mercaptoacetic (5.2.2.1) de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cunoscută,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inând aproximativ 60 mg acid mercaptoacetic pur (5.2.2.1) la 2 ml.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Aceasta este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Se precipită, determină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metilează conform 5.2.4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5.2.5.</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5.2.7.   Condi</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ii pentru cromatografia de gaze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5.2.7.1.   Coloană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Tip: 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el inoxidabil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Lungime: 2 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Diametru: 3 mm</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5.2.7.2.   Umplutură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2 % didecil ftalat/chromosorb, WAW 80-100 ochiuri.</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5.2.7.3.   Detector</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Ionizare cu flacără. O reglare adecvată a sensibilită</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electrometrului detectorului cu ionizare cu flacără este 8 × 10</w:t>
      </w:r>
      <w:r w:rsidRPr="001F3DCD">
        <w:rPr>
          <w:rFonts w:ascii="Times New Roman" w:eastAsia="Times New Roman" w:hAnsi="Times New Roman" w:cs="Times New Roman"/>
          <w:color w:val="000000"/>
          <w:sz w:val="28"/>
          <w:szCs w:val="28"/>
          <w:vertAlign w:val="superscript"/>
          <w:lang w:val="en-US"/>
        </w:rPr>
        <w:t>-10</w:t>
      </w:r>
      <w:r w:rsidRPr="001F3DCD">
        <w:rPr>
          <w:rFonts w:ascii="Times New Roman" w:eastAsia="Times New Roman" w:hAnsi="Times New Roman" w:cs="Times New Roman"/>
          <w:color w:val="000000"/>
          <w:sz w:val="28"/>
          <w:szCs w:val="28"/>
          <w:lang w:val="en-US"/>
        </w:rPr>
        <w:t> A.</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5.2.7.4.   Alimentări cu gaz</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Gaz purtător: azot.</w:t>
      </w:r>
    </w:p>
    <w:tbl>
      <w:tblPr>
        <w:tblW w:w="5000" w:type="pct"/>
        <w:tblCellSpacing w:w="0" w:type="dxa"/>
        <w:tblCellMar>
          <w:left w:w="0" w:type="dxa"/>
          <w:right w:w="0" w:type="dxa"/>
        </w:tblCellMar>
        <w:tblLook w:val="04A0"/>
      </w:tblPr>
      <w:tblGrid>
        <w:gridCol w:w="325"/>
        <w:gridCol w:w="9029"/>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 </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presiune: 2,2 bar,</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326"/>
        <w:gridCol w:w="9028"/>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debit: 35 ml/min.</w:t>
            </w:r>
          </w:p>
        </w:tc>
      </w:tr>
    </w:tbl>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color w:val="000000"/>
          <w:sz w:val="28"/>
          <w:szCs w:val="28"/>
        </w:rPr>
        <w:t>Gaz auxiliar: hidrogen.</w:t>
      </w:r>
    </w:p>
    <w:tbl>
      <w:tblPr>
        <w:tblW w:w="5000" w:type="pct"/>
        <w:tblCellSpacing w:w="0" w:type="dxa"/>
        <w:tblCellMar>
          <w:left w:w="0" w:type="dxa"/>
          <w:right w:w="0" w:type="dxa"/>
        </w:tblCellMar>
        <w:tblLook w:val="04A0"/>
      </w:tblPr>
      <w:tblGrid>
        <w:gridCol w:w="325"/>
        <w:gridCol w:w="9029"/>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presiune: 1,8 bar,</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326"/>
        <w:gridCol w:w="9028"/>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debit: 15 ml/min.</w:t>
            </w:r>
          </w:p>
        </w:tc>
      </w:tr>
    </w:tbl>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Alimentare</w:t>
      </w:r>
      <w:r>
        <w:rPr>
          <w:rFonts w:ascii="Times New Roman" w:eastAsia="Times New Roman" w:hAnsi="Times New Roman" w:cs="Times New Roman"/>
          <w:color w:val="000000"/>
          <w:sz w:val="28"/>
          <w:szCs w:val="28"/>
          <w:lang w:val="en-US"/>
        </w:rPr>
        <w:t xml:space="preserve"> </w:t>
      </w:r>
      <w:r w:rsidRPr="001F3DCD">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lang w:val="en-US"/>
        </w:rPr>
        <w:t xml:space="preserve"> </w:t>
      </w:r>
      <w:r w:rsidRPr="001F3DCD">
        <w:rPr>
          <w:rFonts w:ascii="Times New Roman" w:eastAsia="Times New Roman" w:hAnsi="Times New Roman" w:cs="Times New Roman"/>
          <w:color w:val="000000"/>
          <w:sz w:val="28"/>
          <w:szCs w:val="28"/>
          <w:lang w:val="en-US"/>
        </w:rPr>
        <w:t>detector în conformitate cu indica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iile producătorilor aparatului.</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5.2.7.5.   Condi</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ii de temperatură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Injector: 200 °C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Detector: 200 °C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Coloană: 90 °C</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lastRenderedPageBreak/>
        <w:t>5.2.7.6.   Viteza graficului de înregistrare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 mm/min.</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5.2.7.7.   Cantitate injectată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3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Se realizează cinci injectări.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5.2.7.8.   Condi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iile cromatografiei sunt date informativ. Ele permit realizarea unei rezolu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„R” egală cu 1,5 sau superioară, unde: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noProof/>
          <w:color w:val="000000"/>
          <w:sz w:val="28"/>
          <w:szCs w:val="28"/>
          <w:lang w:eastAsia="ru-RU"/>
        </w:rPr>
        <w:drawing>
          <wp:inline distT="0" distB="0" distL="0" distR="0">
            <wp:extent cx="1219200" cy="428625"/>
            <wp:effectExtent l="19050" t="0" r="0" b="0"/>
            <wp:docPr id="106" name="Рисунок 106"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ormula"/>
                    <pic:cNvPicPr>
                      <a:picLocks noChangeAspect="1" noChangeArrowheads="1"/>
                    </pic:cNvPicPr>
                  </pic:nvPicPr>
                  <pic:blipFill>
                    <a:blip r:embed="rId142" cstate="print"/>
                    <a:srcRect/>
                    <a:stretch>
                      <a:fillRect/>
                    </a:stretch>
                  </pic:blipFill>
                  <pic:spPr bwMode="auto">
                    <a:xfrm>
                      <a:off x="0" y="0"/>
                      <a:ext cx="1219200" cy="428625"/>
                    </a:xfrm>
                    <a:prstGeom prst="rect">
                      <a:avLst/>
                    </a:prstGeom>
                    <a:noFill/>
                    <a:ln w="9525">
                      <a:noFill/>
                      <a:miter lim="800000"/>
                      <a:headEnd/>
                      <a:tailEnd/>
                    </a:ln>
                  </pic:spPr>
                </pic:pic>
              </a:graphicData>
            </a:graphic>
          </wp:inline>
        </w:drawing>
      </w:r>
      <w:r w:rsidRPr="000719E1">
        <w:rPr>
          <w:rFonts w:ascii="Times New Roman" w:eastAsia="Times New Roman" w:hAnsi="Times New Roman" w:cs="Times New Roman"/>
          <w:color w:val="FF0000"/>
          <w:sz w:val="28"/>
          <w:szCs w:val="28"/>
          <w:lang w:val="ro-RO"/>
        </w:rPr>
        <w:t xml:space="preserve"> </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color w:val="000000"/>
          <w:sz w:val="28"/>
          <w:szCs w:val="28"/>
        </w:rPr>
        <w:t>fie:</w:t>
      </w:r>
    </w:p>
    <w:tbl>
      <w:tblPr>
        <w:tblW w:w="5000" w:type="pct"/>
        <w:tblCellSpacing w:w="0" w:type="dxa"/>
        <w:tblCellMar>
          <w:left w:w="0" w:type="dxa"/>
          <w:right w:w="0" w:type="dxa"/>
        </w:tblCellMar>
        <w:tblLook w:val="04A0"/>
      </w:tblPr>
      <w:tblGrid>
        <w:gridCol w:w="1334"/>
        <w:gridCol w:w="201"/>
        <w:gridCol w:w="7819"/>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r</w:t>
            </w:r>
            <w:r w:rsidRPr="001F3DCD">
              <w:rPr>
                <w:rFonts w:ascii="Times New Roman" w:eastAsia="Times New Roman" w:hAnsi="Times New Roman" w:cs="Times New Roman"/>
                <w:sz w:val="28"/>
                <w:szCs w:val="28"/>
                <w:vertAlign w:val="subscript"/>
              </w:rPr>
              <w:t>1</w:t>
            </w:r>
            <w:r w:rsidRPr="001F3DCD">
              <w:rPr>
                <w:rFonts w:ascii="Times New Roman" w:eastAsia="Times New Roman" w:hAnsi="Times New Roman" w:cs="Times New Roman"/>
                <w:sz w:val="28"/>
                <w:szCs w:val="28"/>
              </w:rPr>
              <w:t> </w:t>
            </w:r>
            <w:r w:rsidR="0095494E">
              <w:rPr>
                <w:rFonts w:ascii="Cambria Math" w:eastAsia="Times New Roman" w:hAnsi="Cambria Math" w:cs="Cambria Math"/>
                <w:sz w:val="28"/>
                <w:szCs w:val="28"/>
              </w:rPr>
              <w:t>ş</w:t>
            </w:r>
            <w:r w:rsidRPr="001F3DCD">
              <w:rPr>
                <w:rFonts w:ascii="Times New Roman" w:eastAsia="Times New Roman" w:hAnsi="Times New Roman" w:cs="Times New Roman"/>
                <w:sz w:val="28"/>
                <w:szCs w:val="28"/>
              </w:rPr>
              <w:t>i r</w:t>
            </w:r>
            <w:r w:rsidRPr="001F3DCD">
              <w:rPr>
                <w:rFonts w:ascii="Times New Roman" w:eastAsia="Times New Roman" w:hAnsi="Times New Roman" w:cs="Times New Roman"/>
                <w:sz w:val="28"/>
                <w:szCs w:val="28"/>
                <w:vertAlign w:val="subscript"/>
              </w:rPr>
              <w:t>2</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timpi de reten</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ie (în minute),</w:t>
            </w:r>
          </w:p>
        </w:tc>
      </w:tr>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w:t>
            </w:r>
            <w:r w:rsidRPr="001F3DCD">
              <w:rPr>
                <w:rFonts w:ascii="Times New Roman" w:eastAsia="Times New Roman" w:hAnsi="Times New Roman" w:cs="Times New Roman"/>
                <w:sz w:val="28"/>
                <w:szCs w:val="28"/>
                <w:vertAlign w:val="subscript"/>
              </w:rPr>
              <w:t>1</w:t>
            </w:r>
            <w:r w:rsidRPr="001F3DCD">
              <w:rPr>
                <w:rFonts w:ascii="Times New Roman" w:eastAsia="Times New Roman" w:hAnsi="Times New Roman" w:cs="Times New Roman"/>
                <w:sz w:val="28"/>
                <w:szCs w:val="28"/>
              </w:rPr>
              <w:t> </w:t>
            </w:r>
            <w:r w:rsidR="0095494E">
              <w:rPr>
                <w:rFonts w:ascii="Cambria Math" w:eastAsia="Times New Roman" w:hAnsi="Cambria Math" w:cs="Cambria Math"/>
                <w:sz w:val="28"/>
                <w:szCs w:val="28"/>
              </w:rPr>
              <w:t>ş</w:t>
            </w:r>
            <w:r w:rsidRPr="001F3DCD">
              <w:rPr>
                <w:rFonts w:ascii="Times New Roman" w:eastAsia="Times New Roman" w:hAnsi="Times New Roman" w:cs="Times New Roman"/>
                <w:sz w:val="28"/>
                <w:szCs w:val="28"/>
              </w:rPr>
              <w:t>i W</w:t>
            </w:r>
            <w:r w:rsidRPr="001F3DCD">
              <w:rPr>
                <w:rFonts w:ascii="Times New Roman" w:eastAsia="Times New Roman" w:hAnsi="Times New Roman" w:cs="Times New Roman"/>
                <w:sz w:val="28"/>
                <w:szCs w:val="28"/>
                <w:vertAlign w:val="subscript"/>
              </w:rPr>
              <w:t>2</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lă</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imile vârfurilor la jumătatea înăl</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imii (în milimetri),</w:t>
            </w:r>
          </w:p>
        </w:tc>
      </w:tr>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viteza graficului (în milimetri pe minut).</w:t>
            </w:r>
          </w:p>
        </w:tc>
      </w:tr>
    </w:tbl>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recomandă ca procesul de cromatografiere să se termine prin reglarea temperaturii de la 90 la 150 °C cu o viteză de 10 °C pe minut, pentru a elimina substan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ele care sunt susceptibile a interfera cu măsurătorile ulterioare.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5.2.8.   Calcul</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5.2.8.1.   Coeficientul de propor</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ionalitate pentru acidul mercaptoacetic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Acesta se calculează fa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 de octanoatul de metil, pe baza unui amestec standard.</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Dacă „t” reprezintă acidul mercaptoacetic: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color w:val="000000"/>
          <w:sz w:val="28"/>
          <w:szCs w:val="28"/>
        </w:rPr>
        <w:t>fie:</w:t>
      </w:r>
    </w:p>
    <w:tbl>
      <w:tblPr>
        <w:tblW w:w="5000" w:type="pct"/>
        <w:tblCellSpacing w:w="0" w:type="dxa"/>
        <w:tblCellMar>
          <w:left w:w="0" w:type="dxa"/>
          <w:right w:w="0" w:type="dxa"/>
        </w:tblCellMar>
        <w:tblLook w:val="04A0"/>
      </w:tblPr>
      <w:tblGrid>
        <w:gridCol w:w="702"/>
        <w:gridCol w:w="337"/>
        <w:gridCol w:w="8315"/>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k</w:t>
            </w:r>
            <w:r w:rsidRPr="001F3DCD">
              <w:rPr>
                <w:rFonts w:ascii="Times New Roman" w:eastAsia="Times New Roman" w:hAnsi="Times New Roman" w:cs="Times New Roman"/>
                <w:sz w:val="28"/>
                <w:szCs w:val="28"/>
                <w:vertAlign w:val="subscript"/>
              </w:rPr>
              <w:t>t</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factorul său de răspuns,</w:t>
            </w:r>
          </w:p>
        </w:tc>
      </w:tr>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w:t>
            </w:r>
            <w:r w:rsidRPr="001F3DCD">
              <w:rPr>
                <w:rFonts w:ascii="Times New Roman" w:eastAsia="Times New Roman" w:hAnsi="Times New Roman" w:cs="Times New Roman"/>
                <w:sz w:val="28"/>
                <w:szCs w:val="28"/>
                <w:vertAlign w:val="subscript"/>
              </w:rPr>
              <w:t>t</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masa sa (în miligrame) în amestec,</w:t>
            </w:r>
          </w:p>
        </w:tc>
      </w:tr>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S′</w:t>
            </w:r>
            <w:r w:rsidRPr="001F3DCD">
              <w:rPr>
                <w:rFonts w:ascii="Times New Roman" w:eastAsia="Times New Roman" w:hAnsi="Times New Roman" w:cs="Times New Roman"/>
                <w:sz w:val="28"/>
                <w:szCs w:val="28"/>
                <w:vertAlign w:val="subscript"/>
              </w:rPr>
              <w:t>t</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suprafa</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a vârfului său.</w:t>
            </w:r>
          </w:p>
        </w:tc>
      </w:tr>
    </w:tbl>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Dacă „c” reprezintă octanoatul de metil: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color w:val="000000"/>
          <w:sz w:val="28"/>
          <w:szCs w:val="28"/>
        </w:rPr>
        <w:t>fie:</w:t>
      </w:r>
    </w:p>
    <w:tbl>
      <w:tblPr>
        <w:tblW w:w="5000" w:type="pct"/>
        <w:tblCellSpacing w:w="0" w:type="dxa"/>
        <w:tblCellMar>
          <w:left w:w="0" w:type="dxa"/>
          <w:right w:w="0" w:type="dxa"/>
        </w:tblCellMar>
        <w:tblLook w:val="04A0"/>
      </w:tblPr>
      <w:tblGrid>
        <w:gridCol w:w="760"/>
        <w:gridCol w:w="334"/>
        <w:gridCol w:w="8260"/>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w:t>
            </w:r>
            <w:r w:rsidRPr="001F3DCD">
              <w:rPr>
                <w:rFonts w:ascii="Times New Roman" w:eastAsia="Times New Roman" w:hAnsi="Times New Roman" w:cs="Times New Roman"/>
                <w:sz w:val="28"/>
                <w:szCs w:val="28"/>
                <w:vertAlign w:val="subscript"/>
              </w:rPr>
              <w:t>c</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masa sa (în miligrame) în amestec,</w:t>
            </w:r>
          </w:p>
        </w:tc>
      </w:tr>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S′</w:t>
            </w:r>
            <w:r w:rsidRPr="001F3DCD">
              <w:rPr>
                <w:rFonts w:ascii="Times New Roman" w:eastAsia="Times New Roman" w:hAnsi="Times New Roman" w:cs="Times New Roman"/>
                <w:sz w:val="28"/>
                <w:szCs w:val="28"/>
                <w:vertAlign w:val="subscript"/>
              </w:rPr>
              <w:t>c</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suprafa</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a vârfului său,</w:t>
            </w:r>
          </w:p>
        </w:tc>
      </w:tr>
    </w:tbl>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color w:val="000000"/>
          <w:sz w:val="28"/>
          <w:szCs w:val="28"/>
        </w:rPr>
        <w:t>atunci: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noProof/>
          <w:color w:val="000000"/>
          <w:sz w:val="28"/>
          <w:szCs w:val="28"/>
          <w:lang w:eastAsia="ru-RU"/>
        </w:rPr>
        <w:drawing>
          <wp:inline distT="0" distB="0" distL="0" distR="0">
            <wp:extent cx="1238250" cy="428625"/>
            <wp:effectExtent l="19050" t="0" r="0" b="0"/>
            <wp:docPr id="107" name="Рисунок 107"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Formula"/>
                    <pic:cNvPicPr>
                      <a:picLocks noChangeAspect="1" noChangeArrowheads="1"/>
                    </pic:cNvPicPr>
                  </pic:nvPicPr>
                  <pic:blipFill>
                    <a:blip r:embed="rId149" cstate="print"/>
                    <a:srcRect/>
                    <a:stretch>
                      <a:fillRect/>
                    </a:stretch>
                  </pic:blipFill>
                  <pic:spPr bwMode="auto">
                    <a:xfrm>
                      <a:off x="0" y="0"/>
                      <a:ext cx="1238250" cy="428625"/>
                    </a:xfrm>
                    <a:prstGeom prst="rect">
                      <a:avLst/>
                    </a:prstGeom>
                    <a:noFill/>
                    <a:ln w="9525">
                      <a:noFill/>
                      <a:miter lim="800000"/>
                      <a:headEnd/>
                      <a:tailEnd/>
                    </a:ln>
                  </pic:spPr>
                </pic:pic>
              </a:graphicData>
            </a:graphic>
          </wp:inline>
        </w:drawing>
      </w:r>
      <w:r w:rsidRPr="000719E1">
        <w:rPr>
          <w:rFonts w:ascii="Times New Roman" w:eastAsia="Times New Roman" w:hAnsi="Times New Roman" w:cs="Times New Roman"/>
          <w:color w:val="FF0000"/>
          <w:sz w:val="28"/>
          <w:szCs w:val="28"/>
          <w:lang w:val="ro-RO"/>
        </w:rPr>
        <w:t xml:space="preserve"> </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Acest coeficient variază în func</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aparatura folosită.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5.2.8.2.   Concentra</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ia de acid mercaptoacetic prezent în probă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Dacă „t” reprezintă acidul mercaptoacetic: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color w:val="000000"/>
          <w:sz w:val="28"/>
          <w:szCs w:val="28"/>
        </w:rPr>
        <w:t>fie:</w:t>
      </w:r>
    </w:p>
    <w:tbl>
      <w:tblPr>
        <w:tblW w:w="5000" w:type="pct"/>
        <w:tblCellSpacing w:w="0" w:type="dxa"/>
        <w:tblCellMar>
          <w:left w:w="0" w:type="dxa"/>
          <w:right w:w="0" w:type="dxa"/>
        </w:tblCellMar>
        <w:tblLook w:val="04A0"/>
      </w:tblPr>
      <w:tblGrid>
        <w:gridCol w:w="641"/>
        <w:gridCol w:w="491"/>
        <w:gridCol w:w="8222"/>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k</w:t>
            </w:r>
            <w:r w:rsidRPr="001F3DCD">
              <w:rPr>
                <w:rFonts w:ascii="Times New Roman" w:eastAsia="Times New Roman" w:hAnsi="Times New Roman" w:cs="Times New Roman"/>
                <w:sz w:val="28"/>
                <w:szCs w:val="28"/>
                <w:vertAlign w:val="subscript"/>
              </w:rPr>
              <w:t>t</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factorul său de răspuns,</w:t>
            </w:r>
          </w:p>
        </w:tc>
      </w:tr>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S</w:t>
            </w:r>
            <w:r w:rsidRPr="001F3DCD">
              <w:rPr>
                <w:rFonts w:ascii="Times New Roman" w:eastAsia="Times New Roman" w:hAnsi="Times New Roman" w:cs="Times New Roman"/>
                <w:sz w:val="28"/>
                <w:szCs w:val="28"/>
                <w:vertAlign w:val="subscript"/>
              </w:rPr>
              <w:t>t</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suprafa</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a vârfului său</w:t>
            </w:r>
          </w:p>
        </w:tc>
      </w:tr>
    </w:tbl>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Dacă „c” reprezintă octanoatul de metil: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color w:val="000000"/>
          <w:sz w:val="28"/>
          <w:szCs w:val="28"/>
        </w:rPr>
        <w:t>fie:</w:t>
      </w:r>
    </w:p>
    <w:tbl>
      <w:tblPr>
        <w:tblW w:w="5000" w:type="pct"/>
        <w:tblCellSpacing w:w="0" w:type="dxa"/>
        <w:tblCellMar>
          <w:left w:w="0" w:type="dxa"/>
          <w:right w:w="0" w:type="dxa"/>
        </w:tblCellMar>
        <w:tblLook w:val="04A0"/>
      </w:tblPr>
      <w:tblGrid>
        <w:gridCol w:w="467"/>
        <w:gridCol w:w="247"/>
        <w:gridCol w:w="8640"/>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w:t>
            </w:r>
            <w:r w:rsidRPr="001F3DCD">
              <w:rPr>
                <w:rFonts w:ascii="Times New Roman" w:eastAsia="Times New Roman" w:hAnsi="Times New Roman" w:cs="Times New Roman"/>
                <w:sz w:val="28"/>
                <w:szCs w:val="28"/>
                <w:vertAlign w:val="subscript"/>
              </w:rPr>
              <w:t>c</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masa sa (în miligrame) în amestec,</w:t>
            </w:r>
          </w:p>
        </w:tc>
      </w:tr>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S</w:t>
            </w:r>
            <w:r w:rsidRPr="001F3DCD">
              <w:rPr>
                <w:rFonts w:ascii="Times New Roman" w:eastAsia="Times New Roman" w:hAnsi="Times New Roman" w:cs="Times New Roman"/>
                <w:sz w:val="28"/>
                <w:szCs w:val="28"/>
                <w:vertAlign w:val="subscript"/>
              </w:rPr>
              <w:t>c</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suprafa</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a vârfului său,</w:t>
            </w:r>
          </w:p>
        </w:tc>
      </w:tr>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masa (în miligrame) a por</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iunii analizate ini</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iale,</w:t>
            </w:r>
          </w:p>
        </w:tc>
      </w:tr>
    </w:tbl>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atunci procentul % (m/m) de acid mercaptoacetic prezent în probă este: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noProof/>
          <w:color w:val="000000"/>
          <w:sz w:val="28"/>
          <w:szCs w:val="28"/>
          <w:lang w:eastAsia="ru-RU"/>
        </w:rPr>
        <w:drawing>
          <wp:inline distT="0" distB="0" distL="0" distR="0">
            <wp:extent cx="1304925" cy="400050"/>
            <wp:effectExtent l="19050" t="0" r="9525" b="0"/>
            <wp:docPr id="108" name="Рисунок 108"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ormula"/>
                    <pic:cNvPicPr>
                      <a:picLocks noChangeAspect="1" noChangeArrowheads="1"/>
                    </pic:cNvPicPr>
                  </pic:nvPicPr>
                  <pic:blipFill>
                    <a:blip r:embed="rId144" cstate="print"/>
                    <a:srcRect/>
                    <a:stretch>
                      <a:fillRect/>
                    </a:stretch>
                  </pic:blipFill>
                  <pic:spPr bwMode="auto">
                    <a:xfrm>
                      <a:off x="0" y="0"/>
                      <a:ext cx="1304925" cy="400050"/>
                    </a:xfrm>
                    <a:prstGeom prst="rect">
                      <a:avLst/>
                    </a:prstGeom>
                    <a:noFill/>
                    <a:ln w="9525">
                      <a:noFill/>
                      <a:miter lim="800000"/>
                      <a:headEnd/>
                      <a:tailEnd/>
                    </a:ln>
                  </pic:spPr>
                </pic:pic>
              </a:graphicData>
            </a:graphic>
          </wp:inline>
        </w:drawing>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   REPETABILITATE</w:t>
      </w:r>
      <w:hyperlink r:id="rId150" w:anchor="ntr2-L_1983291RO.01001101-E0003" w:history="1">
        <w:r w:rsidRPr="001F3DCD">
          <w:rPr>
            <w:rFonts w:ascii="Times New Roman" w:eastAsia="Times New Roman" w:hAnsi="Times New Roman" w:cs="Times New Roman"/>
            <w:b/>
            <w:bCs/>
            <w:color w:val="0000FF"/>
            <w:sz w:val="28"/>
            <w:szCs w:val="28"/>
            <w:u w:val="single"/>
            <w:lang w:val="en-US"/>
          </w:rPr>
          <w:t> (</w:t>
        </w:r>
        <w:r>
          <w:rPr>
            <w:rFonts w:ascii="Times New Roman" w:eastAsia="Times New Roman" w:hAnsi="Times New Roman" w:cs="Times New Roman"/>
            <w:b/>
            <w:bCs/>
            <w:color w:val="0000FF"/>
            <w:sz w:val="28"/>
            <w:szCs w:val="28"/>
            <w:u w:val="single"/>
            <w:vertAlign w:val="superscript"/>
            <w:lang w:val="en-US"/>
          </w:rPr>
          <w:t>1</w:t>
        </w:r>
        <w:r w:rsidRPr="001F3DCD">
          <w:rPr>
            <w:rFonts w:ascii="Times New Roman" w:eastAsia="Times New Roman" w:hAnsi="Times New Roman" w:cs="Times New Roman"/>
            <w:b/>
            <w:bCs/>
            <w:color w:val="0000FF"/>
            <w:sz w:val="28"/>
            <w:szCs w:val="28"/>
            <w:u w:val="single"/>
            <w:lang w:val="en-US"/>
          </w:rPr>
          <w:t>)</w:t>
        </w:r>
      </w:hyperlink>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Pentru un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 de acid mercaptoacetic de 8 % (m/m), diferen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dintre rezultatele a două determinări efectuate în paralel pe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probă nu trebuie să depă</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ească o valoare absolută de 0,8 % (m/m).</w:t>
      </w:r>
    </w:p>
    <w:p w:rsidR="00143BA6" w:rsidRDefault="00143BA6" w:rsidP="00143BA6">
      <w:pPr>
        <w:spacing w:after="0" w:line="240" w:lineRule="auto"/>
        <w:jc w:val="both"/>
        <w:rPr>
          <w:rFonts w:ascii="Times New Roman" w:eastAsia="Times New Roman" w:hAnsi="Times New Roman" w:cs="Times New Roman"/>
          <w:b/>
          <w:bCs/>
          <w:color w:val="000000"/>
          <w:sz w:val="28"/>
          <w:szCs w:val="28"/>
          <w:lang w:val="en-US"/>
        </w:rPr>
      </w:pPr>
    </w:p>
    <w:p w:rsidR="00143BA6" w:rsidRPr="001F3DCD" w:rsidRDefault="00143BA6" w:rsidP="00143BA6">
      <w:pPr>
        <w:spacing w:after="0" w:line="24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 xml:space="preserve">CAPITOLUL VI. </w:t>
      </w:r>
      <w:r w:rsidRPr="001F3DCD">
        <w:rPr>
          <w:rFonts w:ascii="Times New Roman" w:eastAsia="Times New Roman" w:hAnsi="Times New Roman" w:cs="Times New Roman"/>
          <w:b/>
          <w:bCs/>
          <w:color w:val="000000"/>
          <w:sz w:val="28"/>
          <w:szCs w:val="28"/>
          <w:lang w:val="en-US"/>
        </w:rPr>
        <w:t xml:space="preserve">IDENTIFICAREA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DETERMINAREA HEXACLOROFENULUI</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A.   IDENTIFICARE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 xml:space="preserve">1.   OBIECTUL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DOMENIUL DE APLICARE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Prezenta metodă este adecvată pentru toate produsele cosmetice.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2.   PRINCIPIU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Hexaclorofenul din probă este extras cu acetat de etil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identificat prin cromatografie în strat sub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3.   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reactivii trebuie să fie de puritate analitică.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   Acid sulfuric,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4 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3.2.   Celită AW.</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3.3.   Acetat de etil.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3.4.   Solvent de elu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Benzen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inând 1 % (v/v) acid acetic glacial.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3.5.   Agent de vizualizare 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Rodamină B: se dizolvă 100 mg Rodamină B într-un amestec de 150 ml dietileter, 70 ml etanol absolut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16 ml apă.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3.6.   Agent de vizualizare II: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2,6-dibromo-4-(cloroimino)ciclohexa-2,5-dienonă: se dizolvă 400 mg 2,6-dibromo-4-(cloroimino)ciclohexa-2,5-dienonă în 100 ml metanol (se prepară proaspăt zilnic).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carbonat de sodiu: se dizolvă 10 g carbonat de sodiu în 100 ml de apă demineralizată.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3.7.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etalon: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Hexaclorafen,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0,05 % (m/v) în acetat de etil.</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   APARATURĂ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   Plăci pentru cromatografie în strat sub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ire Kiesel gel 254, 200 x 200 mm (sau echivalent).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   Echipament uzual pentru cromatografia în strat sub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4.3.   Baie termostatizată la 26 °C pentru tancul cromatografic.</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   PREGĂTIREA PROBEI ANALIZATE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5.1.   Se amestecă foarte bine 1 g de probă omogenizată cu 1 g de Celită AW (3.2)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1 ml acid sulfuric (3.1).</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5.2.   Se usucă la 100 °C timp de 2 ore.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5.3.   Se răce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mărun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fin reziduul.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5.4.   Se extrage de două ori cu câte 10 ml acetat de etil (3.3), se centrifughează după fiecare extrac</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combină straturile de acetat de etil.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5.5.   Se evaporă la 60 °C.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5.6.   Se dizolvă reziduul în 2 ml acetat de etil (3.3).</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   PROCEDURĂ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6.1.   Se pun 2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din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ia de probă analizată (5.6)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2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din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etalon (3.7) pe placa de cromatografie în strat sub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ire (4.1).</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6.2.   Se saturează tancul (4.3) cu solvent de elu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(3.4).</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6.3.   Se pune placa în tanc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eluează până la 150 mm.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6.4.   Se scoate placa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usucă într-un cuptor ventilat, la o temperatură de aproximativ 105 °C.</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6.5.   Vizualizare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lastRenderedPageBreak/>
        <w:t>Petele de hexaclorofen de pe placă se vizualizează conform indica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iilor de la 6.5.1 sau 6.5.2.</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6.5.1.   Se pulverizează uniform pe placă agent de vizualizare I (3.5). După 30 de minute se examinează placa la lumină UV 254 nm.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6.5.2.   Se pulverizează uniform pe placă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de 2,6-dibromo-4-(cloroimino)ciclohexa-2,5-dienonă, agent de vizualizare II (3.6). După aceea se pulverizează pe placă o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carbonat de sodiu (3.6). Se examinează placa la lumina zilei după 10 minute de uscare la temperatura camerei.</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7.   INTERPRETARE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7.1.   Agent de vizualizare I (3.5):</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Hexaclorofenul este indicat de o pată albăstruie pe un fond fluorescent galben-portocaliu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are o valoare a R</w:t>
      </w:r>
      <w:r w:rsidRPr="001F3DCD">
        <w:rPr>
          <w:rFonts w:ascii="Times New Roman" w:eastAsia="Times New Roman" w:hAnsi="Times New Roman" w:cs="Times New Roman"/>
          <w:color w:val="000000"/>
          <w:sz w:val="28"/>
          <w:szCs w:val="28"/>
          <w:vertAlign w:val="subscript"/>
          <w:lang w:val="en-US"/>
        </w:rPr>
        <w:t>f</w:t>
      </w:r>
      <w:r w:rsidRPr="001F3DCD">
        <w:rPr>
          <w:rFonts w:ascii="Times New Roman" w:eastAsia="Times New Roman" w:hAnsi="Times New Roman" w:cs="Times New Roman"/>
          <w:color w:val="000000"/>
          <w:sz w:val="28"/>
          <w:szCs w:val="28"/>
          <w:lang w:val="en-US"/>
        </w:rPr>
        <w:t> de aproximativ 0,5.</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7.2.   Agent de vizualizare II (3.6):</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Hexaclorofenul este indicat de o pată azurie spre turcoaz pe un fond alb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are o valoare a R</w:t>
      </w:r>
      <w:r w:rsidRPr="001F3DCD">
        <w:rPr>
          <w:rFonts w:ascii="Times New Roman" w:eastAsia="Times New Roman" w:hAnsi="Times New Roman" w:cs="Times New Roman"/>
          <w:color w:val="000000"/>
          <w:sz w:val="28"/>
          <w:szCs w:val="28"/>
          <w:vertAlign w:val="subscript"/>
          <w:lang w:val="en-US"/>
        </w:rPr>
        <w:t>f</w:t>
      </w:r>
      <w:r w:rsidRPr="001F3DCD">
        <w:rPr>
          <w:rFonts w:ascii="Times New Roman" w:eastAsia="Times New Roman" w:hAnsi="Times New Roman" w:cs="Times New Roman"/>
          <w:color w:val="000000"/>
          <w:sz w:val="28"/>
          <w:szCs w:val="28"/>
          <w:lang w:val="en-US"/>
        </w:rPr>
        <w:t> de aproximativ 0,5.</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B.   DETERMINARE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 xml:space="preserve">1.   OBIECTUL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DOMENIUL DE APLICARE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Prezenta metodă se aplică tuturor produselor cosmetice.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2.   DEFINI</w:t>
      </w:r>
      <w:r>
        <w:rPr>
          <w:rFonts w:ascii="Times New Roman" w:eastAsia="Times New Roman" w:hAnsi="Times New Roman" w:cs="Times New Roman"/>
          <w:b/>
          <w:bCs/>
          <w:color w:val="000000"/>
          <w:sz w:val="28"/>
          <w:szCs w:val="28"/>
          <w:lang w:val="en-US"/>
        </w:rPr>
        <w:t>Ţ</w:t>
      </w:r>
      <w:r w:rsidRPr="001F3DCD">
        <w:rPr>
          <w:rFonts w:ascii="Times New Roman" w:eastAsia="Times New Roman" w:hAnsi="Times New Roman" w:cs="Times New Roman"/>
          <w:b/>
          <w:bCs/>
          <w:color w:val="000000"/>
          <w:sz w:val="28"/>
          <w:szCs w:val="28"/>
          <w:lang w:val="en-US"/>
        </w:rPr>
        <w:t>IE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inutul de hexaclorofen în probă determinat conform acestei metode este exprimat în procente masice de hexaclorofen.</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3.   PRINCIPIU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Hexaclorofenul este determinat, după conversia la derivat metilat, prin cromografie de gaze cu detector cu captură de electroni.</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   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reactivii trebuie să fie de puritate analitică.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   Acetat de etil.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4.2.   </w:t>
      </w:r>
      <w:r w:rsidRPr="001F3DCD">
        <w:rPr>
          <w:rFonts w:ascii="Times New Roman" w:eastAsia="Times New Roman" w:hAnsi="Times New Roman" w:cs="Times New Roman"/>
          <w:i/>
          <w:iCs/>
          <w:color w:val="000000"/>
          <w:sz w:val="28"/>
          <w:szCs w:val="28"/>
          <w:lang w:val="en-US"/>
        </w:rPr>
        <w:t>N</w:t>
      </w:r>
      <w:r w:rsidRPr="001F3DCD">
        <w:rPr>
          <w:rFonts w:ascii="Times New Roman" w:eastAsia="Times New Roman" w:hAnsi="Times New Roman" w:cs="Times New Roman"/>
          <w:color w:val="000000"/>
          <w:sz w:val="28"/>
          <w:szCs w:val="28"/>
          <w:lang w:val="en-US"/>
        </w:rPr>
        <w:t>-metil-</w:t>
      </w:r>
      <w:r w:rsidRPr="001F3DCD">
        <w:rPr>
          <w:rFonts w:ascii="Times New Roman" w:eastAsia="Times New Roman" w:hAnsi="Times New Roman" w:cs="Times New Roman"/>
          <w:i/>
          <w:iCs/>
          <w:color w:val="000000"/>
          <w:sz w:val="28"/>
          <w:szCs w:val="28"/>
          <w:lang w:val="en-US"/>
        </w:rPr>
        <w:t>N-</w:t>
      </w:r>
      <w:r w:rsidRPr="001F3DCD">
        <w:rPr>
          <w:rFonts w:ascii="Times New Roman" w:eastAsia="Times New Roman" w:hAnsi="Times New Roman" w:cs="Times New Roman"/>
          <w:color w:val="000000"/>
          <w:sz w:val="28"/>
          <w:szCs w:val="28"/>
          <w:lang w:val="en-US"/>
        </w:rPr>
        <w:t>nitrozo-p-toluensulfonamidă (diazald).</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4.3.   Dietileter.</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4.4.   Metanol.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4.5.   2-(2-etoxietoxi)</w:t>
      </w:r>
      <w:r>
        <w:rPr>
          <w:rFonts w:ascii="Times New Roman" w:eastAsia="Times New Roman" w:hAnsi="Times New Roman" w:cs="Times New Roman"/>
          <w:color w:val="000000"/>
          <w:sz w:val="28"/>
          <w:szCs w:val="28"/>
          <w:lang w:val="en-US"/>
        </w:rPr>
        <w:t xml:space="preserve"> </w:t>
      </w:r>
      <w:r w:rsidRPr="001F3DCD">
        <w:rPr>
          <w:rFonts w:ascii="Times New Roman" w:eastAsia="Times New Roman" w:hAnsi="Times New Roman" w:cs="Times New Roman"/>
          <w:color w:val="000000"/>
          <w:sz w:val="28"/>
          <w:szCs w:val="28"/>
          <w:lang w:val="en-US"/>
        </w:rPr>
        <w:t>etanol (carbitol).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4.6.   Acid formic.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4.7.   Hidroxid de potasiu,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apoasă 50 % (m/m) (proaspăt preparată zilnic).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4.8.   Hexan pentru spectroscopie.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4.9.   Bromclorofen (standard nr. 1).</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4.10.   4,4′,6,6′-tetracloro-2,2′-tiodifenol (standard nr. 2).</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4.11.   2,4,4′-tricloro-2-hidroxi-difenileter (standard nr. 3).</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4.12.   Acetonă.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4.13.   Acid sulfuric 4 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4.14.   Celită AW.</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4.15.   Acid formic/acetat de etil,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10 % (v/v).</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4.16.   Hexaclorofen.</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   APARATURĂ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5.1.   Sticlărie de laborator obi</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nuită.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5.2.   Miniaparat pentru prepararea diazometanului (Analyt. Chem. 1973, 45,2302-2).</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5.3.   Cromatograf de gaze echipat cu un detector cu captură de electroni cu sursă 63 Ni.</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lastRenderedPageBreak/>
        <w:t>6.   PROCEDURĂ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6.1.   Pregătirea solu</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iei standard</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Standardul este ales astfel încât să nu interfereze cu nici o substan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inută în excipientul produsului analizat. De obicei, standardul nr. 1 este cel mai adecvat (4.9).</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6.1.1.   Într-un balon cotat de 100 ml se cântăresc cu precizie 50 mg standard nr. 1, 2 sau 3 (4.9, 4.10 sau 4.11)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50 mg hexaclorofen (4.16). Se aduce la semn cu acetat de etil (4.1)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A). Se diluează 10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A cu acetat de etil (4.1) până la 100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B).</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6.1.2.   Într-un balon cotat de 100 ml se cântăresc cu precizie 50 mg de standard nr. 1, 2 sau 3 (4.9, 4.10 sau 4.11). Se aduce la semn cu acetat de etil (4.1)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C).</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6.2.   </w:t>
      </w:r>
      <w:r w:rsidRPr="001F3DCD">
        <w:rPr>
          <w:rFonts w:ascii="Times New Roman" w:eastAsia="Times New Roman" w:hAnsi="Times New Roman" w:cs="Times New Roman"/>
          <w:b/>
          <w:bCs/>
          <w:i/>
          <w:iCs/>
          <w:color w:val="000000"/>
          <w:sz w:val="28"/>
          <w:szCs w:val="28"/>
          <w:lang w:val="en-US"/>
        </w:rPr>
        <w:t>Pregătirea probei</w:t>
      </w:r>
      <w:r w:rsidRPr="001F3DCD">
        <w:rPr>
          <w:rFonts w:ascii="Times New Roman" w:eastAsia="Times New Roman" w:hAnsi="Times New Roman" w:cs="Times New Roman"/>
          <w:b/>
          <w:bCs/>
          <w:color w:val="000000"/>
          <w:sz w:val="28"/>
          <w:szCs w:val="28"/>
          <w:lang w:val="en-US"/>
        </w:rPr>
        <w:t> </w:t>
      </w:r>
      <w:hyperlink r:id="rId151" w:anchor="ntr4-L_1983291RO.01001101-E0010" w:history="1">
        <w:r w:rsidRPr="001F3DCD">
          <w:rPr>
            <w:rFonts w:ascii="Times New Roman" w:eastAsia="Times New Roman" w:hAnsi="Times New Roman" w:cs="Times New Roman"/>
            <w:b/>
            <w:bCs/>
            <w:color w:val="0000FF"/>
            <w:sz w:val="28"/>
            <w:szCs w:val="28"/>
            <w:u w:val="single"/>
            <w:lang w:val="en-US"/>
          </w:rPr>
          <w:t> (</w:t>
        </w:r>
        <w:r w:rsidRPr="001F3DCD">
          <w:rPr>
            <w:rFonts w:ascii="Times New Roman" w:eastAsia="Times New Roman" w:hAnsi="Times New Roman" w:cs="Times New Roman"/>
            <w:b/>
            <w:bCs/>
            <w:color w:val="0000FF"/>
            <w:sz w:val="28"/>
            <w:szCs w:val="28"/>
            <w:u w:val="single"/>
            <w:vertAlign w:val="superscript"/>
            <w:lang w:val="en-US"/>
          </w:rPr>
          <w:t>4</w:t>
        </w:r>
        <w:r w:rsidRPr="001F3DCD">
          <w:rPr>
            <w:rFonts w:ascii="Times New Roman" w:eastAsia="Times New Roman" w:hAnsi="Times New Roman" w:cs="Times New Roman"/>
            <w:b/>
            <w:bCs/>
            <w:color w:val="0000FF"/>
            <w:sz w:val="28"/>
            <w:szCs w:val="28"/>
            <w:u w:val="single"/>
            <w:lang w:val="en-US"/>
          </w:rPr>
          <w:t>)</w:t>
        </w:r>
      </w:hyperlink>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cântăre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 cu precie 1 g probă omogenizată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se amestecă foarte bine cu 1 ml acid sulfuric (4.13), 15 ml acetonă (4.12)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8 g Celită AW (4.14). Se usucă amestecul la aer pe o baie de abur timp de 30 minute, apoi se usucă o oră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jumătate într-un cuptor cu ventila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Se răce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se mărun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 fin reziduul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transferă într-o coloană de sticlă.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Se eluează cu acetat de etil (4.1)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colectează 100 ml. Se adaugă 2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standard intern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C) (6.1.2).</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6.3.   Metilarea probei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răcesc 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 reactivii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aparatura între 0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4 °C timp de două ore. În compartimentul exterior al aparaturii de diazometan se pun 1,2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inută la 6.2.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0,1 ml metanol (4.4). Se pun aproximativ 200 mg diazald (4.2) în rezervorul central, se adaugă 1 ml carbitol (4.5)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1 ml dietileter (4.3)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se dizolvă. Se asamblează aparatul, se imersează pe jumătate într-o baie la 0 °C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introduce cu seringa în rezervorul central aproximativ 1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hidroxid de potasiu răcită (4.7). Se asigură persisten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culorii galbene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inute prin formarea diazometanului. Dacă culoarea galbenă nu persistă, se repetă metilarea cu alte 200 mg diazald (4.2)</w:t>
      </w:r>
      <w:hyperlink r:id="rId152" w:anchor="ntr5-L_1983291RO.01001101-E0011" w:history="1">
        <w:r w:rsidRPr="001F3DCD">
          <w:rPr>
            <w:rFonts w:ascii="Times New Roman" w:eastAsia="Times New Roman" w:hAnsi="Times New Roman" w:cs="Times New Roman"/>
            <w:color w:val="0000FF"/>
            <w:sz w:val="28"/>
            <w:szCs w:val="28"/>
            <w:u w:val="single"/>
            <w:lang w:val="en-US"/>
          </w:rPr>
          <w:t> (</w:t>
        </w:r>
        <w:r w:rsidRPr="001F3DCD">
          <w:rPr>
            <w:rFonts w:ascii="Times New Roman" w:eastAsia="Times New Roman" w:hAnsi="Times New Roman" w:cs="Times New Roman"/>
            <w:color w:val="0000FF"/>
            <w:sz w:val="28"/>
            <w:szCs w:val="28"/>
            <w:u w:val="single"/>
            <w:vertAlign w:val="superscript"/>
            <w:lang w:val="en-US"/>
          </w:rPr>
          <w:t>5</w:t>
        </w:r>
        <w:r w:rsidRPr="001F3DCD">
          <w:rPr>
            <w:rFonts w:ascii="Times New Roman" w:eastAsia="Times New Roman" w:hAnsi="Times New Roman" w:cs="Times New Roman"/>
            <w:color w:val="0000FF"/>
            <w:sz w:val="28"/>
            <w:szCs w:val="28"/>
            <w:u w:val="single"/>
            <w:lang w:val="en-US"/>
          </w:rPr>
          <w:t>)</w:t>
        </w:r>
      </w:hyperlink>
      <w:r w:rsidRPr="001F3DCD">
        <w:rPr>
          <w:rFonts w:ascii="Times New Roman" w:eastAsia="Times New Roman" w:hAnsi="Times New Roman" w:cs="Times New Roman"/>
          <w:color w:val="000000"/>
          <w:sz w:val="28"/>
          <w:szCs w:val="28"/>
          <w:lang w:val="en-US"/>
        </w:rPr>
        <w: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Aparatul se îndepărtează din baie după 15 minute, apoi se lasă închis la temperatură ambiantă timp de 12 ore. Se deschide aparatul, se tratează excesul de diazometan prin adăugarea câtorva picături de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acid formic 10 % (v/v) în acetat de etil (4.15)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transferă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organică într-un balon cotat de 25 ml. Se aduce la semn cu hexan (4.8).</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Se injectează 1,5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din această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în cromatograf.</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6.4.   Metilarea solu</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iei standard</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răcesc 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 reactivii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aparatura între 0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4 °C timp de două ore. Se introduc în compartimentul extern al aparatului pentru diazometan următoarele:</w:t>
      </w:r>
    </w:p>
    <w:tbl>
      <w:tblPr>
        <w:tblW w:w="5000" w:type="pct"/>
        <w:tblCellSpacing w:w="0" w:type="dxa"/>
        <w:tblCellMar>
          <w:left w:w="0" w:type="dxa"/>
          <w:right w:w="0" w:type="dxa"/>
        </w:tblCellMar>
        <w:tblLook w:val="04A0"/>
      </w:tblPr>
      <w:tblGrid>
        <w:gridCol w:w="237"/>
        <w:gridCol w:w="9117"/>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 </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0,2 ml solu</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ie B (6.1.1),</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239"/>
        <w:gridCol w:w="9115"/>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 ml acetat de etil (4.1),</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269"/>
        <w:gridCol w:w="9085"/>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0,1 ml metanol (4.4).</w:t>
            </w:r>
          </w:p>
        </w:tc>
      </w:tr>
    </w:tbl>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Se continuă metilarea conform descrierii de la 6.3. Se injectează în cromatograf 1,5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din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rezultată.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7.   CROMATOGRAFIE DE GAZE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Coloana trebuie să realizeze o rezolu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„R” egală cu 1,5 sau superioară, unde: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noProof/>
          <w:color w:val="000000"/>
          <w:sz w:val="28"/>
          <w:szCs w:val="28"/>
          <w:lang w:eastAsia="ru-RU"/>
        </w:rPr>
        <w:drawing>
          <wp:inline distT="0" distB="0" distL="0" distR="0">
            <wp:extent cx="1219200" cy="428625"/>
            <wp:effectExtent l="19050" t="0" r="0" b="0"/>
            <wp:docPr id="109" name="Рисунок 109"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Formula"/>
                    <pic:cNvPicPr>
                      <a:picLocks noChangeAspect="1" noChangeArrowheads="1"/>
                    </pic:cNvPicPr>
                  </pic:nvPicPr>
                  <pic:blipFill>
                    <a:blip r:embed="rId142" cstate="print"/>
                    <a:srcRect/>
                    <a:stretch>
                      <a:fillRect/>
                    </a:stretch>
                  </pic:blipFill>
                  <pic:spPr bwMode="auto">
                    <a:xfrm>
                      <a:off x="0" y="0"/>
                      <a:ext cx="1219200" cy="428625"/>
                    </a:xfrm>
                    <a:prstGeom prst="rect">
                      <a:avLst/>
                    </a:prstGeom>
                    <a:noFill/>
                    <a:ln w="9525">
                      <a:noFill/>
                      <a:miter lim="800000"/>
                      <a:headEnd/>
                      <a:tailEnd/>
                    </a:ln>
                  </pic:spPr>
                </pic:pic>
              </a:graphicData>
            </a:graphic>
          </wp:inline>
        </w:drawing>
      </w:r>
      <w:r w:rsidRPr="001B4F51">
        <w:rPr>
          <w:rFonts w:ascii="Times New Roman" w:eastAsia="Times New Roman" w:hAnsi="Times New Roman" w:cs="Times New Roman"/>
          <w:color w:val="FF0000"/>
          <w:sz w:val="28"/>
          <w:szCs w:val="28"/>
          <w:lang w:val="ro-RO"/>
        </w:rPr>
        <w:t xml:space="preserve"> </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color w:val="000000"/>
          <w:sz w:val="28"/>
          <w:szCs w:val="28"/>
        </w:rPr>
        <w:lastRenderedPageBreak/>
        <w:t>fie:</w:t>
      </w:r>
    </w:p>
    <w:tbl>
      <w:tblPr>
        <w:tblW w:w="5000" w:type="pct"/>
        <w:tblCellSpacing w:w="0" w:type="dxa"/>
        <w:tblCellMar>
          <w:left w:w="0" w:type="dxa"/>
          <w:right w:w="0" w:type="dxa"/>
        </w:tblCellMar>
        <w:tblLook w:val="04A0"/>
      </w:tblPr>
      <w:tblGrid>
        <w:gridCol w:w="1340"/>
        <w:gridCol w:w="202"/>
        <w:gridCol w:w="7812"/>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r</w:t>
            </w:r>
            <w:r w:rsidRPr="001F3DCD">
              <w:rPr>
                <w:rFonts w:ascii="Times New Roman" w:eastAsia="Times New Roman" w:hAnsi="Times New Roman" w:cs="Times New Roman"/>
                <w:sz w:val="28"/>
                <w:szCs w:val="28"/>
                <w:vertAlign w:val="subscript"/>
              </w:rPr>
              <w:t>1</w:t>
            </w:r>
            <w:r w:rsidRPr="001F3DCD">
              <w:rPr>
                <w:rFonts w:ascii="Times New Roman" w:eastAsia="Times New Roman" w:hAnsi="Times New Roman" w:cs="Times New Roman"/>
                <w:sz w:val="28"/>
                <w:szCs w:val="28"/>
              </w:rPr>
              <w:t> </w:t>
            </w:r>
            <w:r w:rsidR="0095494E">
              <w:rPr>
                <w:rFonts w:ascii="Cambria Math" w:eastAsia="Times New Roman" w:hAnsi="Cambria Math" w:cs="Cambria Math"/>
                <w:sz w:val="28"/>
                <w:szCs w:val="28"/>
              </w:rPr>
              <w:t>ş</w:t>
            </w:r>
            <w:r w:rsidRPr="001F3DCD">
              <w:rPr>
                <w:rFonts w:ascii="Times New Roman" w:eastAsia="Times New Roman" w:hAnsi="Times New Roman" w:cs="Times New Roman"/>
                <w:sz w:val="28"/>
                <w:szCs w:val="28"/>
              </w:rPr>
              <w:t>i r</w:t>
            </w:r>
            <w:r w:rsidRPr="001F3DCD">
              <w:rPr>
                <w:rFonts w:ascii="Times New Roman" w:eastAsia="Times New Roman" w:hAnsi="Times New Roman" w:cs="Times New Roman"/>
                <w:sz w:val="28"/>
                <w:szCs w:val="28"/>
                <w:vertAlign w:val="subscript"/>
              </w:rPr>
              <w:t>2</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timpii de reten</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ie (în minute),</w:t>
            </w:r>
          </w:p>
        </w:tc>
      </w:tr>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w:t>
            </w:r>
            <w:r w:rsidRPr="001F3DCD">
              <w:rPr>
                <w:rFonts w:ascii="Times New Roman" w:eastAsia="Times New Roman" w:hAnsi="Times New Roman" w:cs="Times New Roman"/>
                <w:sz w:val="28"/>
                <w:szCs w:val="28"/>
                <w:vertAlign w:val="subscript"/>
              </w:rPr>
              <w:t>1</w:t>
            </w:r>
            <w:r w:rsidRPr="001F3DCD">
              <w:rPr>
                <w:rFonts w:ascii="Times New Roman" w:eastAsia="Times New Roman" w:hAnsi="Times New Roman" w:cs="Times New Roman"/>
                <w:sz w:val="28"/>
                <w:szCs w:val="28"/>
              </w:rPr>
              <w:t> </w:t>
            </w:r>
            <w:r w:rsidR="0095494E">
              <w:rPr>
                <w:rFonts w:ascii="Cambria Math" w:eastAsia="Times New Roman" w:hAnsi="Cambria Math" w:cs="Cambria Math"/>
                <w:sz w:val="28"/>
                <w:szCs w:val="28"/>
              </w:rPr>
              <w:t>ş</w:t>
            </w:r>
            <w:r w:rsidRPr="001F3DCD">
              <w:rPr>
                <w:rFonts w:ascii="Times New Roman" w:eastAsia="Times New Roman" w:hAnsi="Times New Roman" w:cs="Times New Roman"/>
                <w:sz w:val="28"/>
                <w:szCs w:val="28"/>
              </w:rPr>
              <w:t>i W</w:t>
            </w:r>
            <w:r w:rsidRPr="001F3DCD">
              <w:rPr>
                <w:rFonts w:ascii="Times New Roman" w:eastAsia="Times New Roman" w:hAnsi="Times New Roman" w:cs="Times New Roman"/>
                <w:sz w:val="28"/>
                <w:szCs w:val="28"/>
                <w:vertAlign w:val="subscript"/>
              </w:rPr>
              <w:t>2</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lă</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imea vârfurilor la jumătatea înăl</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imii (în milimetri),</w:t>
            </w:r>
          </w:p>
        </w:tc>
      </w:tr>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viteza graficului (în milimetri per minut).</w:t>
            </w:r>
          </w:p>
        </w:tc>
      </w:tr>
    </w:tbl>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Următoarele condi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au fost găsite adecvate pentru cromatografia de gaze: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Coloană: 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el inoxidabil.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Lungime: 1,7 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color w:val="000000"/>
          <w:sz w:val="28"/>
          <w:szCs w:val="28"/>
        </w:rPr>
        <w:t>Diametru: 3 mm.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color w:val="000000"/>
          <w:sz w:val="28"/>
          <w:szCs w:val="28"/>
        </w:rPr>
        <w:t>Suport:</w:t>
      </w:r>
    </w:p>
    <w:tbl>
      <w:tblPr>
        <w:tblW w:w="5000" w:type="pct"/>
        <w:tblCellSpacing w:w="0" w:type="dxa"/>
        <w:tblCellMar>
          <w:left w:w="0" w:type="dxa"/>
          <w:right w:w="0" w:type="dxa"/>
        </w:tblCellMar>
        <w:tblLook w:val="04A0"/>
      </w:tblPr>
      <w:tblGrid>
        <w:gridCol w:w="286"/>
        <w:gridCol w:w="9068"/>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chromosorb: WAW</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204"/>
        <w:gridCol w:w="9150"/>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analiza sitei: 80-100 ochiuri</w:t>
            </w:r>
          </w:p>
        </w:tc>
      </w:tr>
    </w:tbl>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color w:val="000000"/>
          <w:sz w:val="28"/>
          <w:szCs w:val="28"/>
        </w:rPr>
        <w:t>Fază sta</w:t>
      </w:r>
      <w:r w:rsidR="0095494E">
        <w:rPr>
          <w:rFonts w:ascii="Cambria Math" w:eastAsia="Times New Roman" w:hAnsi="Cambria Math" w:cs="Cambria Math"/>
          <w:color w:val="000000"/>
          <w:sz w:val="28"/>
          <w:szCs w:val="28"/>
        </w:rPr>
        <w:t>ţ</w:t>
      </w:r>
      <w:r w:rsidRPr="001F3DCD">
        <w:rPr>
          <w:rFonts w:ascii="Times New Roman" w:eastAsia="Times New Roman" w:hAnsi="Times New Roman" w:cs="Times New Roman"/>
          <w:color w:val="000000"/>
          <w:sz w:val="28"/>
          <w:szCs w:val="28"/>
        </w:rPr>
        <w:t>ionară: 10 % OV 17.</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color w:val="000000"/>
          <w:sz w:val="28"/>
          <w:szCs w:val="28"/>
        </w:rPr>
        <w:t>Temperaturi:</w:t>
      </w:r>
    </w:p>
    <w:tbl>
      <w:tblPr>
        <w:tblW w:w="5000" w:type="pct"/>
        <w:tblCellSpacing w:w="0" w:type="dxa"/>
        <w:tblCellMar>
          <w:left w:w="0" w:type="dxa"/>
          <w:right w:w="0" w:type="dxa"/>
        </w:tblCellMar>
        <w:tblLook w:val="04A0"/>
      </w:tblPr>
      <w:tblGrid>
        <w:gridCol w:w="336"/>
        <w:gridCol w:w="9018"/>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coloană: 280 °C,</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339"/>
        <w:gridCol w:w="9015"/>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injector: 280 °C,</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331"/>
        <w:gridCol w:w="9023"/>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detector: 280 °C.</w:t>
            </w:r>
          </w:p>
        </w:tc>
      </w:tr>
    </w:tbl>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Gaz purtător: oxigen - liber de azot.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Presiune: 2,3 bar.</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Debit: 30 l/min.</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8.   CALCUL</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8.1.   Coeficientul de propor</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ionalitate al hexaclorofenului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Acesta este calculat în raport cu standardele alese fa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 de amestecul standard.</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color w:val="000000"/>
          <w:sz w:val="28"/>
          <w:szCs w:val="28"/>
        </w:rPr>
        <w:t>Fie:</w:t>
      </w:r>
    </w:p>
    <w:tbl>
      <w:tblPr>
        <w:tblW w:w="5000" w:type="pct"/>
        <w:tblCellSpacing w:w="0" w:type="dxa"/>
        <w:tblCellMar>
          <w:left w:w="0" w:type="dxa"/>
          <w:right w:w="0" w:type="dxa"/>
        </w:tblCellMar>
        <w:tblLook w:val="04A0"/>
      </w:tblPr>
      <w:tblGrid>
        <w:gridCol w:w="744"/>
        <w:gridCol w:w="318"/>
        <w:gridCol w:w="8292"/>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h</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hexaclorofenul,</w:t>
            </w:r>
          </w:p>
        </w:tc>
      </w:tr>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k</w:t>
            </w:r>
            <w:r w:rsidRPr="001F3DCD">
              <w:rPr>
                <w:rFonts w:ascii="Times New Roman" w:eastAsia="Times New Roman" w:hAnsi="Times New Roman" w:cs="Times New Roman"/>
                <w:sz w:val="28"/>
                <w:szCs w:val="28"/>
                <w:vertAlign w:val="subscript"/>
              </w:rPr>
              <w:t>h</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coeficientul său de propor</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ionalitate,</w:t>
            </w:r>
          </w:p>
        </w:tc>
      </w:tr>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w:t>
            </w:r>
            <w:r w:rsidRPr="001F3DCD">
              <w:rPr>
                <w:rFonts w:ascii="Times New Roman" w:eastAsia="Times New Roman" w:hAnsi="Times New Roman" w:cs="Times New Roman"/>
                <w:sz w:val="28"/>
                <w:szCs w:val="28"/>
                <w:vertAlign w:val="subscript"/>
              </w:rPr>
              <w:t>h</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masa sa (în grame) în amestec,</w:t>
            </w:r>
          </w:p>
        </w:tc>
      </w:tr>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A′</w:t>
            </w:r>
            <w:r w:rsidRPr="001F3DCD">
              <w:rPr>
                <w:rFonts w:ascii="Times New Roman" w:eastAsia="Times New Roman" w:hAnsi="Times New Roman" w:cs="Times New Roman"/>
                <w:sz w:val="28"/>
                <w:szCs w:val="28"/>
                <w:vertAlign w:val="subscript"/>
              </w:rPr>
              <w:t>h</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suprafa</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a vârfului său,</w:t>
            </w:r>
          </w:p>
        </w:tc>
      </w:tr>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s</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standardul ales,</w:t>
            </w:r>
          </w:p>
        </w:tc>
      </w:tr>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w:t>
            </w:r>
            <w:r w:rsidRPr="001F3DCD">
              <w:rPr>
                <w:rFonts w:ascii="Times New Roman" w:eastAsia="Times New Roman" w:hAnsi="Times New Roman" w:cs="Times New Roman"/>
                <w:sz w:val="28"/>
                <w:szCs w:val="28"/>
                <w:vertAlign w:val="subscript"/>
              </w:rPr>
              <w:t>s</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masa sa (în grame) în amestec,</w:t>
            </w:r>
          </w:p>
        </w:tc>
      </w:tr>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A′</w:t>
            </w:r>
            <w:r w:rsidRPr="001F3DCD">
              <w:rPr>
                <w:rFonts w:ascii="Times New Roman" w:eastAsia="Times New Roman" w:hAnsi="Times New Roman" w:cs="Times New Roman"/>
                <w:sz w:val="28"/>
                <w:szCs w:val="28"/>
                <w:vertAlign w:val="subscript"/>
              </w:rPr>
              <w:t>s</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suprafa</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a vârfului său,</w:t>
            </w:r>
          </w:p>
        </w:tc>
      </w:tr>
    </w:tbl>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color w:val="000000"/>
          <w:sz w:val="28"/>
          <w:szCs w:val="28"/>
        </w:rPr>
        <w:t>atunci: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noProof/>
          <w:color w:val="000000"/>
          <w:sz w:val="28"/>
          <w:szCs w:val="28"/>
          <w:lang w:eastAsia="ru-RU"/>
        </w:rPr>
        <w:drawing>
          <wp:inline distT="0" distB="0" distL="0" distR="0">
            <wp:extent cx="1266825" cy="428625"/>
            <wp:effectExtent l="19050" t="0" r="9525" b="0"/>
            <wp:docPr id="110" name="Рисунок 110"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Formula"/>
                    <pic:cNvPicPr>
                      <a:picLocks noChangeAspect="1" noChangeArrowheads="1"/>
                    </pic:cNvPicPr>
                  </pic:nvPicPr>
                  <pic:blipFill>
                    <a:blip r:embed="rId153" cstate="print"/>
                    <a:srcRect/>
                    <a:stretch>
                      <a:fillRect/>
                    </a:stretch>
                  </pic:blipFill>
                  <pic:spPr bwMode="auto">
                    <a:xfrm>
                      <a:off x="0" y="0"/>
                      <a:ext cx="1266825" cy="428625"/>
                    </a:xfrm>
                    <a:prstGeom prst="rect">
                      <a:avLst/>
                    </a:prstGeom>
                    <a:noFill/>
                    <a:ln w="9525">
                      <a:noFill/>
                      <a:miter lim="800000"/>
                      <a:headEnd/>
                      <a:tailEnd/>
                    </a:ln>
                  </pic:spPr>
                </pic:pic>
              </a:graphicData>
            </a:graphic>
          </wp:inline>
        </w:drawing>
      </w:r>
      <w:r w:rsidRPr="001B4F51">
        <w:rPr>
          <w:rFonts w:ascii="Times New Roman" w:eastAsia="Times New Roman" w:hAnsi="Times New Roman" w:cs="Times New Roman"/>
          <w:color w:val="FF0000"/>
          <w:sz w:val="28"/>
          <w:szCs w:val="28"/>
          <w:lang w:val="ro-RO"/>
        </w:rPr>
        <w:t xml:space="preserve"> </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8.2.   Cantitatea de hexaclorofen în probă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Fie:</w:t>
      </w:r>
    </w:p>
    <w:tbl>
      <w:tblPr>
        <w:tblW w:w="5000" w:type="pct"/>
        <w:tblCellSpacing w:w="0" w:type="dxa"/>
        <w:tblCellMar>
          <w:left w:w="0" w:type="dxa"/>
          <w:right w:w="0" w:type="dxa"/>
        </w:tblCellMar>
        <w:tblLook w:val="04A0"/>
      </w:tblPr>
      <w:tblGrid>
        <w:gridCol w:w="599"/>
        <w:gridCol w:w="323"/>
        <w:gridCol w:w="8432"/>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h</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hexaclorofenul,</w:t>
            </w:r>
          </w:p>
        </w:tc>
      </w:tr>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k</w:t>
            </w:r>
            <w:r w:rsidRPr="001F3DCD">
              <w:rPr>
                <w:rFonts w:ascii="Times New Roman" w:eastAsia="Times New Roman" w:hAnsi="Times New Roman" w:cs="Times New Roman"/>
                <w:sz w:val="28"/>
                <w:szCs w:val="28"/>
                <w:vertAlign w:val="subscript"/>
              </w:rPr>
              <w:t>h</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coeficientul său de propor</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ionalitate,</w:t>
            </w:r>
          </w:p>
        </w:tc>
      </w:tr>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A</w:t>
            </w:r>
            <w:r w:rsidRPr="001F3DCD">
              <w:rPr>
                <w:rFonts w:ascii="Times New Roman" w:eastAsia="Times New Roman" w:hAnsi="Times New Roman" w:cs="Times New Roman"/>
                <w:sz w:val="28"/>
                <w:szCs w:val="28"/>
                <w:vertAlign w:val="subscript"/>
              </w:rPr>
              <w:t>h</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suprafa</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a vârfului său,</w:t>
            </w:r>
          </w:p>
        </w:tc>
      </w:tr>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s</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standardul ales,</w:t>
            </w:r>
          </w:p>
        </w:tc>
      </w:tr>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w:t>
            </w:r>
            <w:r w:rsidRPr="001F3DCD">
              <w:rPr>
                <w:rFonts w:ascii="Times New Roman" w:eastAsia="Times New Roman" w:hAnsi="Times New Roman" w:cs="Times New Roman"/>
                <w:sz w:val="28"/>
                <w:szCs w:val="28"/>
                <w:vertAlign w:val="subscript"/>
              </w:rPr>
              <w:t>s</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masa sa (în grame) în amestec,</w:t>
            </w:r>
          </w:p>
        </w:tc>
      </w:tr>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A</w:t>
            </w:r>
            <w:r w:rsidRPr="001F3DCD">
              <w:rPr>
                <w:rFonts w:ascii="Times New Roman" w:eastAsia="Times New Roman" w:hAnsi="Times New Roman" w:cs="Times New Roman"/>
                <w:sz w:val="28"/>
                <w:szCs w:val="28"/>
                <w:vertAlign w:val="subscript"/>
              </w:rPr>
              <w:t>s</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suprafa</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a vârfului său,</w:t>
            </w:r>
          </w:p>
        </w:tc>
      </w:tr>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masa (în grame) probei prelevate,</w:t>
            </w:r>
          </w:p>
        </w:tc>
      </w:tr>
    </w:tbl>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atunci procentul % (m/m) de hexaclorofen din probă este:</w:t>
      </w:r>
    </w:p>
    <w:p w:rsidR="00143BA6" w:rsidRPr="00F70122"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noProof/>
          <w:color w:val="000000"/>
          <w:sz w:val="28"/>
          <w:szCs w:val="28"/>
          <w:lang w:eastAsia="ru-RU"/>
        </w:rPr>
        <w:drawing>
          <wp:inline distT="0" distB="0" distL="0" distR="0">
            <wp:extent cx="1200150" cy="390525"/>
            <wp:effectExtent l="19050" t="0" r="0" b="0"/>
            <wp:docPr id="111" name="Рисунок 111"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Formula"/>
                    <pic:cNvPicPr>
                      <a:picLocks noChangeAspect="1" noChangeArrowheads="1"/>
                    </pic:cNvPicPr>
                  </pic:nvPicPr>
                  <pic:blipFill>
                    <a:blip r:embed="rId154" cstate="print"/>
                    <a:srcRect/>
                    <a:stretch>
                      <a:fillRect/>
                    </a:stretch>
                  </pic:blipFill>
                  <pic:spPr bwMode="auto">
                    <a:xfrm>
                      <a:off x="0" y="0"/>
                      <a:ext cx="1200150" cy="390525"/>
                    </a:xfrm>
                    <a:prstGeom prst="rect">
                      <a:avLst/>
                    </a:prstGeom>
                    <a:noFill/>
                    <a:ln w="9525">
                      <a:noFill/>
                      <a:miter lim="800000"/>
                      <a:headEnd/>
                      <a:tailEnd/>
                    </a:ln>
                  </pic:spPr>
                </pic:pic>
              </a:graphicData>
            </a:graphic>
          </wp:inline>
        </w:drawing>
      </w:r>
      <w:r w:rsidRPr="001B4F51">
        <w:rPr>
          <w:rFonts w:ascii="Times New Roman" w:eastAsia="Times New Roman" w:hAnsi="Times New Roman" w:cs="Times New Roman"/>
          <w:color w:val="FF0000"/>
          <w:sz w:val="28"/>
          <w:szCs w:val="28"/>
          <w:lang w:val="ro-RO"/>
        </w:rPr>
        <w:t xml:space="preserve"> </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9.   REPETABILITATE</w:t>
      </w:r>
      <w:hyperlink r:id="rId155" w:anchor="ntr2-L_1983291RO.01001101-E0003" w:history="1">
        <w:r w:rsidRPr="001F3DCD">
          <w:rPr>
            <w:rFonts w:ascii="Times New Roman" w:eastAsia="Times New Roman" w:hAnsi="Times New Roman" w:cs="Times New Roman"/>
            <w:b/>
            <w:bCs/>
            <w:color w:val="0000FF"/>
            <w:sz w:val="28"/>
            <w:szCs w:val="28"/>
            <w:u w:val="single"/>
            <w:lang w:val="en-US"/>
          </w:rPr>
          <w:t> (</w:t>
        </w:r>
        <w:r>
          <w:rPr>
            <w:rFonts w:ascii="Times New Roman" w:eastAsia="Times New Roman" w:hAnsi="Times New Roman" w:cs="Times New Roman"/>
            <w:b/>
            <w:bCs/>
            <w:color w:val="0000FF"/>
            <w:sz w:val="28"/>
            <w:szCs w:val="28"/>
            <w:u w:val="single"/>
            <w:vertAlign w:val="superscript"/>
            <w:lang w:val="en-US"/>
          </w:rPr>
          <w:t>1</w:t>
        </w:r>
        <w:r w:rsidRPr="001F3DCD">
          <w:rPr>
            <w:rFonts w:ascii="Times New Roman" w:eastAsia="Times New Roman" w:hAnsi="Times New Roman" w:cs="Times New Roman"/>
            <w:b/>
            <w:bCs/>
            <w:color w:val="0000FF"/>
            <w:sz w:val="28"/>
            <w:szCs w:val="28"/>
            <w:u w:val="single"/>
            <w:lang w:val="en-US"/>
          </w:rPr>
          <w:t>)</w:t>
        </w:r>
      </w:hyperlink>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lastRenderedPageBreak/>
        <w:t>Pentru un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 de hexaclorofen de 0,1 % (m/m), diferen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dintre rezultatele a două determinări efectuate în paralel pe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probă nu trebuie să depă</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ească o valoare absolută de 0,005 % (m/m).</w:t>
      </w:r>
    </w:p>
    <w:p w:rsidR="00143BA6" w:rsidRDefault="00143BA6" w:rsidP="00143BA6">
      <w:pPr>
        <w:spacing w:after="0" w:line="240" w:lineRule="auto"/>
        <w:jc w:val="both"/>
        <w:rPr>
          <w:rFonts w:ascii="Times New Roman" w:eastAsia="Times New Roman" w:hAnsi="Times New Roman" w:cs="Times New Roman"/>
          <w:b/>
          <w:bCs/>
          <w:color w:val="000000"/>
          <w:sz w:val="28"/>
          <w:szCs w:val="28"/>
          <w:lang w:val="en-US"/>
        </w:rPr>
      </w:pPr>
    </w:p>
    <w:p w:rsidR="00143BA6" w:rsidRPr="001F3DCD" w:rsidRDefault="00143BA6" w:rsidP="00143BA6">
      <w:pPr>
        <w:spacing w:after="0" w:line="24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 xml:space="preserve">CAPITOLUL VII: </w:t>
      </w:r>
      <w:r w:rsidRPr="001F3DCD">
        <w:rPr>
          <w:rFonts w:ascii="Times New Roman" w:eastAsia="Times New Roman" w:hAnsi="Times New Roman" w:cs="Times New Roman"/>
          <w:b/>
          <w:bCs/>
          <w:color w:val="000000"/>
          <w:sz w:val="28"/>
          <w:szCs w:val="28"/>
          <w:lang w:val="en-US"/>
        </w:rPr>
        <w:t>DETERMINAREA CANTITATIVĂ A TOSILCLORAMIDEI DE SODIU (CLORAMINĂ-T)</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 xml:space="preserve">1.   OBIECTUL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DOMENIUL DE APLICARE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Prezenta metodă se referă la determinarea cantitativă prin cromatografie în strat sub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ire a tosilcloramidei de sodiu (cloramină-T) în produsele cosmetice.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2.   DEFINI</w:t>
      </w:r>
      <w:r>
        <w:rPr>
          <w:rFonts w:ascii="Times New Roman" w:eastAsia="Times New Roman" w:hAnsi="Times New Roman" w:cs="Times New Roman"/>
          <w:b/>
          <w:bCs/>
          <w:color w:val="000000"/>
          <w:sz w:val="28"/>
          <w:szCs w:val="28"/>
          <w:lang w:val="en-US"/>
        </w:rPr>
        <w:t>Ţ</w:t>
      </w:r>
      <w:r w:rsidRPr="001F3DCD">
        <w:rPr>
          <w:rFonts w:ascii="Times New Roman" w:eastAsia="Times New Roman" w:hAnsi="Times New Roman" w:cs="Times New Roman"/>
          <w:b/>
          <w:bCs/>
          <w:color w:val="000000"/>
          <w:sz w:val="28"/>
          <w:szCs w:val="28"/>
          <w:lang w:val="en-US"/>
        </w:rPr>
        <w:t>IE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inutul de cloramină-T din probă, determinat conform acestei metode, este exprimat ca procentaj masic (m/m).</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3.   PRINCIPIU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Cloramina-T este hidrolizată complet la 4-toluensulfonamidă prin fierbere cu acid clorhidric.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Cantitatea de 4-toluensulfonamidă formată este determinată foto-densitometric prin cromatografie în strat sub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   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reactivii trebuie să fie de puritate analitică.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   Tosilcloramidă de sodiu (cloramină-T).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standard de 4-toluensulfonamidă: 50 mg 4-toluensulfonamidă în 100 ml etanol (4.5).</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4.3.   Acid clorhidric, 37 % (m/m),</w:t>
      </w:r>
      <w:r>
        <w:rPr>
          <w:rFonts w:ascii="Times New Roman" w:eastAsia="Times New Roman" w:hAnsi="Times New Roman" w:cs="Times New Roman"/>
          <w:noProof/>
          <w:color w:val="000000"/>
          <w:sz w:val="28"/>
          <w:szCs w:val="28"/>
          <w:lang w:val="ro-RO"/>
        </w:rPr>
        <w:t xml:space="preserve"> </w:t>
      </w:r>
      <w:r>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vertAlign w:val="subscript"/>
          <w:lang w:val="en-US"/>
        </w:rPr>
        <w:t>4</w:t>
      </w:r>
      <w:r>
        <w:rPr>
          <w:rFonts w:ascii="Times New Roman" w:eastAsia="Times New Roman" w:hAnsi="Times New Roman" w:cs="Times New Roman"/>
          <w:color w:val="000000"/>
          <w:sz w:val="28"/>
          <w:szCs w:val="28"/>
          <w:vertAlign w:val="superscript"/>
          <w:lang w:val="en-US"/>
        </w:rPr>
        <w:t>20</w:t>
      </w:r>
      <w:r w:rsidRPr="001F3DCD">
        <w:rPr>
          <w:rFonts w:ascii="Times New Roman" w:eastAsia="Times New Roman" w:hAnsi="Times New Roman" w:cs="Times New Roman"/>
          <w:color w:val="000000"/>
          <w:sz w:val="28"/>
          <w:szCs w:val="28"/>
          <w:lang w:val="en-US"/>
        </w:rPr>
        <w:t>= 1,18 g/ml.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4.4.   Dietileter.</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4.5.   Etanol, 96 % (v/v).</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4.6.   Solvent de developare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4.6.1. -butanol/etanol (4.5)/apă (40:4:9; v/v/v) sau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4.6.2. </w:t>
      </w:r>
      <w:r>
        <w:rPr>
          <w:rFonts w:ascii="Times New Roman" w:eastAsia="Times New Roman" w:hAnsi="Times New Roman" w:cs="Times New Roman"/>
          <w:color w:val="000000"/>
          <w:sz w:val="28"/>
          <w:szCs w:val="28"/>
          <w:lang w:val="en-US"/>
        </w:rPr>
        <w:t>c</w:t>
      </w:r>
      <w:r w:rsidRPr="001F3DCD">
        <w:rPr>
          <w:rFonts w:ascii="Times New Roman" w:eastAsia="Times New Roman" w:hAnsi="Times New Roman" w:cs="Times New Roman"/>
          <w:color w:val="000000"/>
          <w:sz w:val="28"/>
          <w:szCs w:val="28"/>
          <w:lang w:val="en-US"/>
        </w:rPr>
        <w:t>loroform/acetonă (6:4; v/v).</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4.7.   Plăci pentru cromatografie în strat sub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ire gata pregătite, silicagel 60, fără indicator fluorescent.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4.8.   Permanganat de potasiu.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4.9.   Acid clorhidric, 15 % (m/m).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4.10.   Reactiv pulverizat: 2-toluidină,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în etanol 1 % (m/v) (4.5).</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   APARATURĂ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5.1.   Aparatură de laborator obi</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nuită.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5.2.   Echipament uzual pentru cromatografie în strat sub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5.3.   Fotodensitometru.</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   PROCEDURĂ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6.1.   Hidroliză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Într-un balon de 50 ml cu fundul rotund se cântăre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 cu precizie aproximativ 1 g de probă („m”). Se adaugă 5 ml apă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5 ml acid clorhidric (4.3)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se fierbe o oră folosind un condensator de reflux. Se transferă imediat suspensia fierbinte cu apă într-un balon gradat de 50 ml. Se lasă să se răcească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completează până la semn cu apă. Se centrifughează la cel pu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 3 000 rpm timp de 5 minute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trece lichidul supernatant printr-un filtru.</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6.2.   Extrac</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lastRenderedPageBreak/>
        <w:t xml:space="preserve">6.2.1.Se iau 30 ml din filtrat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se extrage de trei ori cu 15 ml dietileter (4.4). Dacă este necesar, se usucă fazele eterice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colectează într-un balon cotat de 50 ml. Se aduce la semn cu dietileter (4.4).</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6.2.2.Se iau 25 ml extract eteric uscat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evaporă până la uscare totală într-un curent de azot. Se dizolvă din nou reziduul cu 1 ml etanol (4.5).</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6.3.   Cromatografie în strat sub</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6.3.1.   Se picură 20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reziduu etanolic (6.2) pe o placă de cromatografie în strat sub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ire (4.7).</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În acela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timp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în acela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mod, se picură 8, 12, 16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20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de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standard de 4-toluensulfonamidă.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6.3.2.   Se lasă să se developeze aproximativ 150 mm în solvent de developare (4.6.1 sau 4.6.2).</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6.3.3.   După evaporarea completă a solventului de developare, se pune placa pentru două sau trei minute într-o atmosferă de vapori de clor, produsă turnând 100 ml acid clorhidric (4.9) peste aproximativ 2 g permanganat de potasiu (4.8) într-un vas închis. Se îndepărtează excesul de clor prin încălzirea plăcii la 100 °C timp de cinci minute, apoi se pulverizează reactiv (4.10) pe placă.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6.4.   Măsurare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După aproximativ o oră se măsoară petele violete prin intermediul unui fotodensitometru la 525 nm.</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6.5.   Trasarea curbelor de etalonare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trasează valorile înăl</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imii vârfului maxim descoperite pentru petele de 4-toluensulfonamidă fa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 de cantită</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ile corespunzătoare de 4 -toluensulfonamidă (adică 4, 6, 8, 10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g 4-toluensulfonamidă pe pată)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7.   NOTĂ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Metoda poate fi controlată prin folosirea unei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de 0,1 sau 0,2 % (m/v) cloramină-T (4.1) tratată în acela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mod ca proba (6).</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8.   CALCUL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inutul de cloramină-T din probă, exprimat ca procent masic, se calculează astfel:</w:t>
      </w:r>
    </w:p>
    <w:p w:rsidR="00143BA6" w:rsidRPr="001F3DCD" w:rsidRDefault="00143BA6" w:rsidP="00143BA6">
      <w:pPr>
        <w:spacing w:after="0" w:line="240" w:lineRule="auto"/>
        <w:jc w:val="center"/>
        <w:rPr>
          <w:rFonts w:ascii="Times New Roman" w:eastAsia="Times New Roman" w:hAnsi="Times New Roman" w:cs="Times New Roman"/>
          <w:color w:val="000000"/>
          <w:sz w:val="28"/>
          <w:szCs w:val="28"/>
        </w:rPr>
      </w:pPr>
      <w:r w:rsidRPr="001F3DCD">
        <w:rPr>
          <w:rFonts w:ascii="Times New Roman" w:eastAsia="Times New Roman" w:hAnsi="Times New Roman" w:cs="Times New Roman"/>
          <w:noProof/>
          <w:color w:val="000000"/>
          <w:sz w:val="28"/>
          <w:szCs w:val="28"/>
          <w:lang w:eastAsia="ru-RU"/>
        </w:rPr>
        <w:drawing>
          <wp:inline distT="0" distB="0" distL="0" distR="0">
            <wp:extent cx="2809875" cy="390525"/>
            <wp:effectExtent l="19050" t="0" r="9525" b="0"/>
            <wp:docPr id="113" name="Рисунок 113"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ormula"/>
                    <pic:cNvPicPr>
                      <a:picLocks noChangeAspect="1" noChangeArrowheads="1"/>
                    </pic:cNvPicPr>
                  </pic:nvPicPr>
                  <pic:blipFill>
                    <a:blip r:embed="rId156" cstate="print"/>
                    <a:srcRect/>
                    <a:stretch>
                      <a:fillRect/>
                    </a:stretch>
                  </pic:blipFill>
                  <pic:spPr bwMode="auto">
                    <a:xfrm>
                      <a:off x="0" y="0"/>
                      <a:ext cx="2809875" cy="390525"/>
                    </a:xfrm>
                    <a:prstGeom prst="rect">
                      <a:avLst/>
                    </a:prstGeom>
                    <a:noFill/>
                    <a:ln w="9525">
                      <a:noFill/>
                      <a:miter lim="800000"/>
                      <a:headEnd/>
                      <a:tailEnd/>
                    </a:ln>
                  </pic:spPr>
                </pic:pic>
              </a:graphicData>
            </a:graphic>
          </wp:inline>
        </w:drawing>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color w:val="000000"/>
          <w:sz w:val="28"/>
          <w:szCs w:val="28"/>
        </w:rPr>
        <w:t>unde:</w:t>
      </w:r>
    </w:p>
    <w:tbl>
      <w:tblPr>
        <w:tblW w:w="5000" w:type="pct"/>
        <w:tblCellSpacing w:w="0" w:type="dxa"/>
        <w:tblCellMar>
          <w:left w:w="0" w:type="dxa"/>
          <w:right w:w="0" w:type="dxa"/>
        </w:tblCellMar>
        <w:tblLook w:val="04A0"/>
      </w:tblPr>
      <w:tblGrid>
        <w:gridCol w:w="490"/>
        <w:gridCol w:w="158"/>
        <w:gridCol w:w="8706"/>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1,33</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1F3DCD">
              <w:rPr>
                <w:rFonts w:ascii="Times New Roman" w:eastAsia="Times New Roman" w:hAnsi="Times New Roman" w:cs="Times New Roman"/>
                <w:sz w:val="28"/>
                <w:szCs w:val="28"/>
                <w:lang w:val="en-US"/>
              </w:rPr>
              <w:t>factor de conversie 4-toluensulfonamidă – cloramină-T,</w:t>
            </w:r>
          </w:p>
        </w:tc>
      </w:tr>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a</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1F3DCD">
              <w:rPr>
                <w:rFonts w:ascii="Times New Roman" w:eastAsia="Times New Roman" w:hAnsi="Times New Roman" w:cs="Times New Roman"/>
                <w:sz w:val="28"/>
                <w:szCs w:val="28"/>
                <w:lang w:val="en-US"/>
              </w:rPr>
              <w:t xml:space="preserve">cantitatea (în </w:t>
            </w:r>
            <w:r w:rsidRPr="001F3DCD">
              <w:rPr>
                <w:rFonts w:ascii="Times New Roman" w:eastAsia="Times New Roman" w:hAnsi="Times New Roman" w:cs="Times New Roman"/>
                <w:sz w:val="28"/>
                <w:szCs w:val="28"/>
              </w:rPr>
              <w:t>μ</w:t>
            </w:r>
            <w:r w:rsidRPr="001F3DCD">
              <w:rPr>
                <w:rFonts w:ascii="Times New Roman" w:eastAsia="Times New Roman" w:hAnsi="Times New Roman" w:cs="Times New Roman"/>
                <w:sz w:val="28"/>
                <w:szCs w:val="28"/>
                <w:lang w:val="en-US"/>
              </w:rPr>
              <w:t>g) de 4-toluensulfonamidă în probă citită de pe curbele de etalonare,</w:t>
            </w:r>
          </w:p>
        </w:tc>
      </w:tr>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1F3DCD">
              <w:rPr>
                <w:rFonts w:ascii="Times New Roman" w:eastAsia="Times New Roman" w:hAnsi="Times New Roman" w:cs="Times New Roman"/>
                <w:sz w:val="28"/>
                <w:szCs w:val="28"/>
                <w:lang w:val="en-US"/>
              </w:rPr>
              <w:t>masa (în grame) a probei analizate.</w:t>
            </w:r>
          </w:p>
        </w:tc>
      </w:tr>
    </w:tbl>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9.   REPETABILITATE</w:t>
      </w:r>
      <w:hyperlink r:id="rId157" w:anchor="ntr2-L_1983291RO.01001101-E0003" w:history="1">
        <w:r w:rsidRPr="001F3DCD">
          <w:rPr>
            <w:rFonts w:ascii="Times New Roman" w:eastAsia="Times New Roman" w:hAnsi="Times New Roman" w:cs="Times New Roman"/>
            <w:b/>
            <w:bCs/>
            <w:color w:val="0000FF"/>
            <w:sz w:val="28"/>
            <w:szCs w:val="28"/>
            <w:u w:val="single"/>
            <w:lang w:val="en-US"/>
          </w:rPr>
          <w:t> (</w:t>
        </w:r>
        <w:r>
          <w:rPr>
            <w:rFonts w:ascii="Times New Roman" w:eastAsia="Times New Roman" w:hAnsi="Times New Roman" w:cs="Times New Roman"/>
            <w:b/>
            <w:bCs/>
            <w:color w:val="0000FF"/>
            <w:sz w:val="28"/>
            <w:szCs w:val="28"/>
            <w:u w:val="single"/>
            <w:vertAlign w:val="superscript"/>
            <w:lang w:val="en-US"/>
          </w:rPr>
          <w:t>1</w:t>
        </w:r>
        <w:r w:rsidRPr="001F3DCD">
          <w:rPr>
            <w:rFonts w:ascii="Times New Roman" w:eastAsia="Times New Roman" w:hAnsi="Times New Roman" w:cs="Times New Roman"/>
            <w:b/>
            <w:bCs/>
            <w:color w:val="0000FF"/>
            <w:sz w:val="28"/>
            <w:szCs w:val="28"/>
            <w:u w:val="single"/>
            <w:lang w:val="en-US"/>
          </w:rPr>
          <w:t>)</w:t>
        </w:r>
      </w:hyperlink>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Pentru un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 de cloramină-T de aproximativ 0,2 % (m/m) diferen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dintre rezultatele a două determinări efectuate în paralel pe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probă nu trebuie să depă</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ească o valoare absolută de 0,03 % (m/m).</w:t>
      </w:r>
    </w:p>
    <w:p w:rsidR="00143BA6" w:rsidRDefault="00143BA6" w:rsidP="00143BA6">
      <w:pPr>
        <w:spacing w:after="0" w:line="240" w:lineRule="auto"/>
        <w:jc w:val="both"/>
        <w:rPr>
          <w:rFonts w:ascii="Times New Roman" w:eastAsia="Times New Roman" w:hAnsi="Times New Roman" w:cs="Times New Roman"/>
          <w:b/>
          <w:bCs/>
          <w:color w:val="000000"/>
          <w:sz w:val="28"/>
          <w:szCs w:val="28"/>
          <w:lang w:val="en-US"/>
        </w:rPr>
      </w:pPr>
    </w:p>
    <w:p w:rsidR="00143BA6" w:rsidRPr="001F3DCD" w:rsidRDefault="00143BA6" w:rsidP="00143BA6">
      <w:pPr>
        <w:spacing w:after="0" w:line="24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 xml:space="preserve">CAPITOLUL VIII.  </w:t>
      </w:r>
      <w:r w:rsidRPr="001F3DCD">
        <w:rPr>
          <w:rFonts w:ascii="Times New Roman" w:eastAsia="Times New Roman" w:hAnsi="Times New Roman" w:cs="Times New Roman"/>
          <w:b/>
          <w:bCs/>
          <w:color w:val="000000"/>
          <w:sz w:val="28"/>
          <w:szCs w:val="28"/>
          <w:lang w:val="en-US"/>
        </w:rPr>
        <w:t>DETERMINAREA FLUORULUI TOTAL ÎN PASTELE DE DIN</w:t>
      </w:r>
      <w:r>
        <w:rPr>
          <w:rFonts w:ascii="Times New Roman" w:eastAsia="Times New Roman" w:hAnsi="Times New Roman" w:cs="Times New Roman"/>
          <w:b/>
          <w:bCs/>
          <w:color w:val="000000"/>
          <w:sz w:val="28"/>
          <w:szCs w:val="28"/>
          <w:lang w:val="en-US"/>
        </w:rPr>
        <w:t>Ţ</w:t>
      </w:r>
      <w:r w:rsidRPr="001F3DCD">
        <w:rPr>
          <w:rFonts w:ascii="Times New Roman" w:eastAsia="Times New Roman" w:hAnsi="Times New Roman" w:cs="Times New Roman"/>
          <w:b/>
          <w:bCs/>
          <w:color w:val="000000"/>
          <w:sz w:val="28"/>
          <w:szCs w:val="28"/>
          <w:lang w:val="en-US"/>
        </w:rPr>
        <w:t>I</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 xml:space="preserve">1.   OBIECTUL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DOMENIUL DE APLICARE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Prezenta metodă este destinată determinării fluorului total în pastele de din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Este adecvată pentru nivele care nu depă</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esc 0,25 %.</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2.   DEFINI</w:t>
      </w:r>
      <w:r>
        <w:rPr>
          <w:rFonts w:ascii="Times New Roman" w:eastAsia="Times New Roman" w:hAnsi="Times New Roman" w:cs="Times New Roman"/>
          <w:b/>
          <w:bCs/>
          <w:color w:val="000000"/>
          <w:sz w:val="28"/>
          <w:szCs w:val="28"/>
          <w:lang w:val="en-US"/>
        </w:rPr>
        <w:t>Ţ</w:t>
      </w:r>
      <w:r w:rsidRPr="001F3DCD">
        <w:rPr>
          <w:rFonts w:ascii="Times New Roman" w:eastAsia="Times New Roman" w:hAnsi="Times New Roman" w:cs="Times New Roman"/>
          <w:b/>
          <w:bCs/>
          <w:color w:val="000000"/>
          <w:sz w:val="28"/>
          <w:szCs w:val="28"/>
          <w:lang w:val="en-US"/>
        </w:rPr>
        <w:t>IE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lastRenderedPageBreak/>
        <w:t>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inutul de fluor din probă determinat conform acestei metode este exprimat ca procent masic.</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3.   PRINCIPIU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Determinarea este realizată prin cromatografie de gaze. Fluorul din compu</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ii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inând fluor este convertit la trietilfluorsilan (TEFS) prin reac</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directă cu clortrietilsilan (TECS) în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acidă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extras simultan cu xilen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inând ciclohexan ca standard intern.</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   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reactivii trebuie să fie de puritate analitică.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   Fluorură de sodiu, uscată la 120 °C la masă constantă.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   Apă, dublu distilată sau de calitate echivalentă.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4.3.   Acid clorhidric,</w:t>
      </w:r>
      <w:r>
        <w:rPr>
          <w:rFonts w:ascii="Times New Roman" w:eastAsia="Times New Roman" w:hAnsi="Times New Roman" w:cs="Times New Roman"/>
          <w:noProof/>
          <w:color w:val="000000"/>
          <w:sz w:val="28"/>
          <w:szCs w:val="28"/>
          <w:lang w:val="ro-RO"/>
        </w:rPr>
        <w:t xml:space="preserve"> </w:t>
      </w:r>
      <w:r>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vertAlign w:val="subscript"/>
          <w:lang w:val="en-US"/>
        </w:rPr>
        <w:t>4</w:t>
      </w:r>
      <w:r>
        <w:rPr>
          <w:rFonts w:ascii="Times New Roman" w:eastAsia="Times New Roman" w:hAnsi="Times New Roman" w:cs="Times New Roman"/>
          <w:color w:val="000000"/>
          <w:sz w:val="28"/>
          <w:szCs w:val="28"/>
          <w:vertAlign w:val="superscript"/>
          <w:lang w:val="en-US"/>
        </w:rPr>
        <w:t xml:space="preserve">20 </w:t>
      </w:r>
      <w:r w:rsidRPr="001F3DCD">
        <w:rPr>
          <w:rFonts w:ascii="Times New Roman" w:eastAsia="Times New Roman" w:hAnsi="Times New Roman" w:cs="Times New Roman"/>
          <w:color w:val="000000"/>
          <w:sz w:val="28"/>
          <w:szCs w:val="28"/>
          <w:lang w:val="en-US"/>
        </w:rPr>
        <w:t>= 1,19 g/ml.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4.4.   Ciclohexan (CH).</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4.5.   Xilen fără vârfuri în cromatogramă anterioare vârfului solventului când se cromatografiază în acelea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condi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ii ca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proba (6.1). Dacă este necesar, se purifică prin distilare (5.8).</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4.6.   Cloretrietilsilan (TECS Merck sau un echivalent).</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4.7.   Solu</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ii standard de fluor</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4.7.1.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stoc, 0,250 mg F</w:t>
      </w:r>
      <w:r w:rsidRPr="001F3DCD">
        <w:rPr>
          <w:rFonts w:ascii="Times New Roman" w:eastAsia="Times New Roman" w:hAnsi="Times New Roman" w:cs="Times New Roman"/>
          <w:color w:val="000000"/>
          <w:sz w:val="28"/>
          <w:szCs w:val="28"/>
          <w:vertAlign w:val="superscript"/>
          <w:lang w:val="en-US"/>
        </w:rPr>
        <w:t>–</w:t>
      </w:r>
      <w:r w:rsidRPr="001F3DCD">
        <w:rPr>
          <w:rFonts w:ascii="Times New Roman" w:eastAsia="Times New Roman" w:hAnsi="Times New Roman" w:cs="Times New Roman"/>
          <w:color w:val="000000"/>
          <w:sz w:val="28"/>
          <w:szCs w:val="28"/>
          <w:lang w:val="en-US"/>
        </w:rPr>
        <w:t xml:space="preserve">/ml. Se cântăresc cu precizie 138,1 mg fluorură de sodiu (4.1)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dizolvă în apă (4.2). Se transferă cantitativ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ia într-un balon cotat de 250 ml (5.5). Se diluează până la semn cu apă (4.2)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amestecă.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4.7.2.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stoc diluată, 0,050 mg F</w:t>
      </w:r>
      <w:r w:rsidRPr="001F3DCD">
        <w:rPr>
          <w:rFonts w:ascii="Times New Roman" w:eastAsia="Times New Roman" w:hAnsi="Times New Roman" w:cs="Times New Roman"/>
          <w:color w:val="000000"/>
          <w:sz w:val="28"/>
          <w:szCs w:val="28"/>
          <w:vertAlign w:val="superscript"/>
          <w:lang w:val="en-US"/>
        </w:rPr>
        <w:t>–</w:t>
      </w:r>
      <w:r w:rsidRPr="001F3DCD">
        <w:rPr>
          <w:rFonts w:ascii="Times New Roman" w:eastAsia="Times New Roman" w:hAnsi="Times New Roman" w:cs="Times New Roman"/>
          <w:color w:val="000000"/>
          <w:sz w:val="28"/>
          <w:szCs w:val="28"/>
          <w:lang w:val="en-US"/>
        </w:rPr>
        <w:t>/ml. Se transferă cu pipeta 20 ml din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ia stoc (4.7.1) într-un balon cotat de 100 ml (5.5). Se diluează până la semn cu apă (4.2)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amestecă.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4.8.   Solu</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ie de standard intern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amestecă 1 ml ciclohexan (4.4) cu 5 ml xilen (4.5).</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4.9.   Clortrietilxilan/solu</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ie de standard intern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Se transferă, cu pipeta (5.7), 0,06 ml TECS (4.6)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0,12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standard intern (4.8) într-un balon cotat de 10 ml. Se diluează cu xilen (4.5) până la semn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amestecă. Se prepară proaspăt zilnic.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4.10.   Acid percloric, 70 % (m/v).</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4.11.   Acid percloric, 20 % (m/v) în apă (4.2).</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   APARATURĂ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5.1.   Echipament de laborator obi</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nuit.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5.2.   Cromatograf de gaze cu un detector cu ionizare cu flacără.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5.3.   Amestecător turbionar Vortex sau echivalent.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5.4.   Bühler, vibrator, tip SMB</w:t>
      </w:r>
      <w:r w:rsidRPr="001F3DCD">
        <w:rPr>
          <w:rFonts w:ascii="Times New Roman" w:eastAsia="Times New Roman" w:hAnsi="Times New Roman" w:cs="Times New Roman"/>
          <w:color w:val="000000"/>
          <w:sz w:val="28"/>
          <w:szCs w:val="28"/>
          <w:vertAlign w:val="subscript"/>
          <w:lang w:val="en-US"/>
        </w:rPr>
        <w:t>1</w:t>
      </w:r>
      <w:r w:rsidRPr="001F3DCD">
        <w:rPr>
          <w:rFonts w:ascii="Times New Roman" w:eastAsia="Times New Roman" w:hAnsi="Times New Roman" w:cs="Times New Roman"/>
          <w:color w:val="000000"/>
          <w:sz w:val="28"/>
          <w:szCs w:val="28"/>
          <w:lang w:val="en-US"/>
        </w:rPr>
        <w:t> sau echivalent.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5.5.   Baloane cotate de 100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250 ml, din polipropilenă.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5.6.   Eprubete de centrifugă (sticlă); 20 ml cu capac filetat teflonat, Sovirel tip 611-56 sau echivalent. Se cură</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ă eprubetele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dopurile prin plasare în acid perclorhidric (4.11) timp de câteva ore, urmată de cinci clătiri ulterioare cu apă (4.2)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în final de uscare la 100 °C.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5.7.   Pipete reglabile pentru distribuirea de volume între 50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200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cu vârfuri de plastic deta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abile.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5.8.   Aparat de distilare, echipat cu coloană Schneider cu trei bule sau cu o coloană Vigreux echivalentă.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   PROCEDURĂ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6.1.   Analiza probei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lastRenderedPageBreak/>
        <w:t>6.1.1.   Se selectează un tub de pastă de din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 care nu a mai fost deschis, se deschide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scoate tot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inutul. Se transferă într-un recipient de plastic, se amestecă în întregime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păstrează în condi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care nu permit deteriorarea.</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6.1.2.   Se cântăresc cu precizie 150 mg („m”) din probă într-o eprubetă de centrifugare (5.6), se adaugă 5 ml apă (4.2)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omogenizează (5.3).</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6.1.3.   Se adaugă 1 ml xilen (4.5).</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6.1.4.   Se adaugă cu picătura 5 ml acid clorhidric (4.3)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omogenizează (5.3).</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6.1.5.   Se adaugă cu pipeta 0,5 ml clorotrietilsilan/solu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standard intern (4.9) într-o eprubetă de centrifugă (5.6).</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6.1.6.   Se închide eprubeta cu un dop filetat (5.6)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amestecă în întregime timp de 45 de minute pe un vibrator (5.4.) reglat la 150 de mi</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cări per minut.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6.1.7.   Se centrifughează 10 minute la o viteză care să determine o separare netă a fazelor, se deschide eprubeta, se scoate stratul organic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se injectează 3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din faza organică în coloana cromatografului de gaze (5.2).</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i/>
          <w:iCs/>
          <w:color w:val="000000"/>
          <w:sz w:val="28"/>
          <w:szCs w:val="28"/>
          <w:lang w:val="en-US"/>
        </w:rPr>
        <w:t>Observa</w:t>
      </w:r>
      <w:r w:rsidR="0095494E">
        <w:rPr>
          <w:rFonts w:ascii="Cambria Math" w:eastAsia="Times New Roman" w:hAnsi="Cambria Math" w:cs="Cambria Math"/>
          <w:i/>
          <w:iCs/>
          <w:color w:val="000000"/>
          <w:sz w:val="28"/>
          <w:szCs w:val="28"/>
          <w:lang w:val="en-US"/>
        </w:rPr>
        <w:t>ţ</w:t>
      </w:r>
      <w:r w:rsidRPr="001F3DCD">
        <w:rPr>
          <w:rFonts w:ascii="Times New Roman" w:eastAsia="Times New Roman" w:hAnsi="Times New Roman" w:cs="Times New Roman"/>
          <w:i/>
          <w:iCs/>
          <w:color w:val="000000"/>
          <w:sz w:val="28"/>
          <w:szCs w:val="28"/>
          <w:lang w:val="en-US"/>
        </w:rPr>
        <w:t>ie:</w:t>
      </w:r>
      <w:r w:rsidRPr="001F3DCD">
        <w:rPr>
          <w:rFonts w:ascii="Times New Roman" w:eastAsia="Times New Roman" w:hAnsi="Times New Roman" w:cs="Times New Roman"/>
          <w:color w:val="000000"/>
          <w:sz w:val="28"/>
          <w:szCs w:val="28"/>
          <w:lang w:val="en-US"/>
        </w:rPr>
        <w:t> Este nevoie de aproximativ 20 de minute pentru ca 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componen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să fie elua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6.1.8.   Se repetă injectarea, se calculează raportul suprafe</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elor medii ale vârfurilor (A</w:t>
      </w:r>
      <w:r w:rsidRPr="001F3DCD">
        <w:rPr>
          <w:rFonts w:ascii="Times New Roman" w:eastAsia="Times New Roman" w:hAnsi="Times New Roman" w:cs="Times New Roman"/>
          <w:color w:val="000000"/>
          <w:sz w:val="28"/>
          <w:szCs w:val="28"/>
          <w:vertAlign w:val="subscript"/>
          <w:lang w:val="en-US"/>
        </w:rPr>
        <w:t>TEFS</w:t>
      </w:r>
      <w:r w:rsidRPr="001F3DCD">
        <w:rPr>
          <w:rFonts w:ascii="Times New Roman" w:eastAsia="Times New Roman" w:hAnsi="Times New Roman" w:cs="Times New Roman"/>
          <w:color w:val="000000"/>
          <w:sz w:val="28"/>
          <w:szCs w:val="28"/>
          <w:lang w:val="en-US"/>
        </w:rPr>
        <w:t>/A</w:t>
      </w:r>
      <w:r w:rsidRPr="001F3DCD">
        <w:rPr>
          <w:rFonts w:ascii="Times New Roman" w:eastAsia="Times New Roman" w:hAnsi="Times New Roman" w:cs="Times New Roman"/>
          <w:color w:val="000000"/>
          <w:sz w:val="28"/>
          <w:szCs w:val="28"/>
          <w:vertAlign w:val="subscript"/>
          <w:lang w:val="en-US"/>
        </w:rPr>
        <w:t>CH</w:t>
      </w:r>
      <w:r w:rsidRPr="001F3DCD">
        <w:rPr>
          <w:rFonts w:ascii="Times New Roman" w:eastAsia="Times New Roman" w:hAnsi="Times New Roman" w:cs="Times New Roman"/>
          <w:color w:val="000000"/>
          <w:sz w:val="28"/>
          <w:szCs w:val="28"/>
          <w:lang w:val="en-US"/>
        </w:rPr>
        <w:t xml:space="preserv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cite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cantitatea corespunzătoare de fluor [în miligrame („m</w:t>
      </w:r>
      <w:r w:rsidRPr="001F3DCD">
        <w:rPr>
          <w:rFonts w:ascii="Times New Roman" w:eastAsia="Times New Roman" w:hAnsi="Times New Roman" w:cs="Times New Roman"/>
          <w:color w:val="000000"/>
          <w:sz w:val="28"/>
          <w:szCs w:val="28"/>
          <w:vertAlign w:val="subscript"/>
          <w:lang w:val="en-US"/>
        </w:rPr>
        <w:t>1</w:t>
      </w:r>
      <w:r w:rsidRPr="001F3DCD">
        <w:rPr>
          <w:rFonts w:ascii="Times New Roman" w:eastAsia="Times New Roman" w:hAnsi="Times New Roman" w:cs="Times New Roman"/>
          <w:color w:val="000000"/>
          <w:sz w:val="28"/>
          <w:szCs w:val="28"/>
          <w:lang w:val="en-US"/>
        </w:rPr>
        <w:t>”)] de pe curba de etalonare (6.3).</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6.1.9.   Se calculează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inutul total de fluor din probă (în procente masice de fluor), după cum este indicat la paragraful 7.</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6.2.   Condi</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ii de cromatografiere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6.2.1.   Coloana: 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el inoxidabil.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Lungime: 1,8 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Diametru: 3 mm.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Suport: Gaschrom Q80-100 ochiuri.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Fază sta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ionară: ulei siliconic DC 200 sau echivalent, 20 %. Se condi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ionează coloana peste noapte la 100 °C (debit de gaz purtător la 25 ml azot pe minut)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repetă în fiecare noapte. După fiecare 4 sau 5 injectări, se recondi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ionează coloana prin încălzire pentru 30 de minute la 100 °C.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color w:val="000000"/>
          <w:sz w:val="28"/>
          <w:szCs w:val="28"/>
        </w:rPr>
        <w:t>Temperaturi:</w:t>
      </w:r>
    </w:p>
    <w:tbl>
      <w:tblPr>
        <w:tblW w:w="5000" w:type="pct"/>
        <w:tblCellSpacing w:w="0" w:type="dxa"/>
        <w:tblCellMar>
          <w:left w:w="0" w:type="dxa"/>
          <w:right w:w="0" w:type="dxa"/>
        </w:tblCellMar>
        <w:tblLook w:val="04A0"/>
      </w:tblPr>
      <w:tblGrid>
        <w:gridCol w:w="362"/>
        <w:gridCol w:w="8992"/>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coloană: 70 °C,</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339"/>
        <w:gridCol w:w="9015"/>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injector: 150 °C,</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331"/>
        <w:gridCol w:w="9023"/>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detector: 250 °C.</w:t>
            </w:r>
          </w:p>
        </w:tc>
      </w:tr>
    </w:tbl>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Debit de gaz purtător: 35 ml azot per minut.</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6.3.   Curba de etalonare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6.3.1.   Se pun cu pipeta în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ase eprubete de centrifugă (5.6) 0, 1, 2, 3, 4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5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standard de fluor diluată (4.7.2). Se aduce la un volum de 5 ml cu apă (4.2).</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6.3.2.Se procedează conform descrierii de la 6.1.3 până la 6.1.6 inclusiv.</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6.3.3.Se injectează 3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din faza organică în coloana cromatografului de gaze (5.2).</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6.3.4.Se repetă injectarea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calculează raportul mediu al vârfurilor (A</w:t>
      </w:r>
      <w:r w:rsidRPr="001F3DCD">
        <w:rPr>
          <w:rFonts w:ascii="Times New Roman" w:eastAsia="Times New Roman" w:hAnsi="Times New Roman" w:cs="Times New Roman"/>
          <w:color w:val="000000"/>
          <w:sz w:val="28"/>
          <w:szCs w:val="28"/>
          <w:vertAlign w:val="subscript"/>
          <w:lang w:val="en-US"/>
        </w:rPr>
        <w:t>TEFS</w:t>
      </w:r>
      <w:r w:rsidRPr="001F3DCD">
        <w:rPr>
          <w:rFonts w:ascii="Times New Roman" w:eastAsia="Times New Roman" w:hAnsi="Times New Roman" w:cs="Times New Roman"/>
          <w:color w:val="000000"/>
          <w:sz w:val="28"/>
          <w:szCs w:val="28"/>
          <w:lang w:val="en-US"/>
        </w:rPr>
        <w:t>/A</w:t>
      </w:r>
      <w:r w:rsidRPr="001F3DCD">
        <w:rPr>
          <w:rFonts w:ascii="Times New Roman" w:eastAsia="Times New Roman" w:hAnsi="Times New Roman" w:cs="Times New Roman"/>
          <w:color w:val="000000"/>
          <w:sz w:val="28"/>
          <w:szCs w:val="28"/>
          <w:vertAlign w:val="subscript"/>
          <w:lang w:val="en-US"/>
        </w:rPr>
        <w:t>CH</w:t>
      </w:r>
      <w:r w:rsidRPr="001F3DCD">
        <w:rPr>
          <w:rFonts w:ascii="Times New Roman" w:eastAsia="Times New Roman" w:hAnsi="Times New Roman" w:cs="Times New Roman"/>
          <w:color w:val="000000"/>
          <w:sz w:val="28"/>
          <w:szCs w:val="28"/>
          <w:lang w:val="en-US"/>
        </w:rPr>
        <w: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6.3.5.</w:t>
      </w:r>
      <w:r w:rsidRPr="001F3DCD">
        <w:rPr>
          <w:rFonts w:ascii="Times New Roman" w:eastAsia="Times New Roman" w:hAnsi="Times New Roman" w:cs="Times New Roman"/>
          <w:color w:val="000000"/>
          <w:sz w:val="28"/>
          <w:szCs w:val="28"/>
          <w:lang w:val="en-US"/>
        </w:rPr>
        <w:t>Se trasează curba de etalonare corelând masa de fluor (în miligrame) în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iile standard (6.3.1) cu raportul suprafe</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ei de vârf A</w:t>
      </w:r>
      <w:r w:rsidRPr="001F3DCD">
        <w:rPr>
          <w:rFonts w:ascii="Times New Roman" w:eastAsia="Times New Roman" w:hAnsi="Times New Roman" w:cs="Times New Roman"/>
          <w:color w:val="000000"/>
          <w:sz w:val="28"/>
          <w:szCs w:val="28"/>
          <w:vertAlign w:val="subscript"/>
          <w:lang w:val="en-US"/>
        </w:rPr>
        <w:t>TEFS</w:t>
      </w:r>
      <w:r w:rsidRPr="001F3DCD">
        <w:rPr>
          <w:rFonts w:ascii="Times New Roman" w:eastAsia="Times New Roman" w:hAnsi="Times New Roman" w:cs="Times New Roman"/>
          <w:color w:val="000000"/>
          <w:sz w:val="28"/>
          <w:szCs w:val="28"/>
          <w:lang w:val="en-US"/>
        </w:rPr>
        <w:t>/A</w:t>
      </w:r>
      <w:r w:rsidRPr="001F3DCD">
        <w:rPr>
          <w:rFonts w:ascii="Times New Roman" w:eastAsia="Times New Roman" w:hAnsi="Times New Roman" w:cs="Times New Roman"/>
          <w:color w:val="000000"/>
          <w:sz w:val="28"/>
          <w:szCs w:val="28"/>
          <w:vertAlign w:val="subscript"/>
          <w:lang w:val="en-US"/>
        </w:rPr>
        <w:t>CH</w:t>
      </w:r>
      <w:r w:rsidRPr="001F3DCD">
        <w:rPr>
          <w:rFonts w:ascii="Times New Roman" w:eastAsia="Times New Roman" w:hAnsi="Times New Roman" w:cs="Times New Roman"/>
          <w:color w:val="000000"/>
          <w:sz w:val="28"/>
          <w:szCs w:val="28"/>
          <w:lang w:val="en-US"/>
        </w:rPr>
        <w:t> măsurat în condi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iile 6.3.4. Se unesc punctele graficului cu linia dreaptă interpolată cel mai bine calculată, prin analiză de regresie.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7.   CALCUL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inutului de total fluor din probă (în procente masice de fluor) (% (m/m) F) este dată de:</w:t>
      </w:r>
    </w:p>
    <w:p w:rsidR="00143BA6" w:rsidRPr="00F70122"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noProof/>
          <w:color w:val="000000"/>
          <w:sz w:val="28"/>
          <w:szCs w:val="28"/>
          <w:lang w:eastAsia="ru-RU"/>
        </w:rPr>
        <w:lastRenderedPageBreak/>
        <w:drawing>
          <wp:inline distT="0" distB="0" distL="0" distR="0">
            <wp:extent cx="1190625" cy="352425"/>
            <wp:effectExtent l="19050" t="0" r="9525" b="0"/>
            <wp:docPr id="115" name="Рисунок 115"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Formula"/>
                    <pic:cNvPicPr>
                      <a:picLocks noChangeAspect="1" noChangeArrowheads="1"/>
                    </pic:cNvPicPr>
                  </pic:nvPicPr>
                  <pic:blipFill>
                    <a:blip r:embed="rId158" cstate="print"/>
                    <a:srcRect/>
                    <a:stretch>
                      <a:fillRect/>
                    </a:stretch>
                  </pic:blipFill>
                  <pic:spPr bwMode="auto">
                    <a:xfrm>
                      <a:off x="0" y="0"/>
                      <a:ext cx="1190625" cy="352425"/>
                    </a:xfrm>
                    <a:prstGeom prst="rect">
                      <a:avLst/>
                    </a:prstGeom>
                    <a:noFill/>
                    <a:ln w="9525">
                      <a:noFill/>
                      <a:miter lim="800000"/>
                      <a:headEnd/>
                      <a:tailEnd/>
                    </a:ln>
                  </pic:spPr>
                </pic:pic>
              </a:graphicData>
            </a:graphic>
          </wp:inline>
        </w:drawing>
      </w:r>
      <w:r w:rsidRPr="00EE6DA6">
        <w:rPr>
          <w:rFonts w:ascii="Times New Roman" w:eastAsia="Times New Roman" w:hAnsi="Times New Roman" w:cs="Times New Roman"/>
          <w:color w:val="FF0000"/>
          <w:sz w:val="28"/>
          <w:szCs w:val="28"/>
          <w:lang w:val="ro-RO"/>
        </w:rPr>
        <w:t xml:space="preserve"> </w:t>
      </w:r>
    </w:p>
    <w:p w:rsidR="00143BA6" w:rsidRPr="00F70122" w:rsidRDefault="00143BA6" w:rsidP="00143BA6">
      <w:pPr>
        <w:spacing w:after="0" w:line="240" w:lineRule="auto"/>
        <w:jc w:val="both"/>
        <w:rPr>
          <w:rFonts w:ascii="Times New Roman" w:eastAsia="Times New Roman" w:hAnsi="Times New Roman" w:cs="Times New Roman"/>
          <w:color w:val="000000"/>
          <w:sz w:val="28"/>
          <w:szCs w:val="28"/>
          <w:lang w:val="en-US"/>
        </w:rPr>
      </w:pPr>
      <w:r w:rsidRPr="00F70122">
        <w:rPr>
          <w:rFonts w:ascii="Times New Roman" w:eastAsia="Times New Roman" w:hAnsi="Times New Roman" w:cs="Times New Roman"/>
          <w:color w:val="000000"/>
          <w:sz w:val="28"/>
          <w:szCs w:val="28"/>
          <w:lang w:val="en-US"/>
        </w:rPr>
        <w:t>unde:</w:t>
      </w:r>
    </w:p>
    <w:tbl>
      <w:tblPr>
        <w:tblW w:w="5000" w:type="pct"/>
        <w:tblCellSpacing w:w="0" w:type="dxa"/>
        <w:tblCellMar>
          <w:left w:w="0" w:type="dxa"/>
          <w:right w:w="0" w:type="dxa"/>
        </w:tblCellMar>
        <w:tblLook w:val="04A0"/>
      </w:tblPr>
      <w:tblGrid>
        <w:gridCol w:w="356"/>
        <w:gridCol w:w="182"/>
        <w:gridCol w:w="8816"/>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por</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iunea analizată (în miligrame) (6.1.2),</w:t>
            </w:r>
          </w:p>
        </w:tc>
      </w:tr>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w:t>
            </w:r>
            <w:r w:rsidRPr="001F3DCD">
              <w:rPr>
                <w:rFonts w:ascii="Times New Roman" w:eastAsia="Times New Roman" w:hAnsi="Times New Roman" w:cs="Times New Roman"/>
                <w:sz w:val="28"/>
                <w:szCs w:val="28"/>
                <w:vertAlign w:val="subscript"/>
              </w:rPr>
              <w:t>1</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cantitatea de F (în miligrame) citită de pe curba de etalonare (6.1.8).</w:t>
            </w:r>
          </w:p>
        </w:tc>
      </w:tr>
    </w:tbl>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8.   REPETABILITATE</w:t>
      </w:r>
      <w:hyperlink r:id="rId159" w:anchor="ntr2-L_1983291RO.01001101-E0003" w:history="1">
        <w:r w:rsidRPr="001F3DCD">
          <w:rPr>
            <w:rFonts w:ascii="Times New Roman" w:eastAsia="Times New Roman" w:hAnsi="Times New Roman" w:cs="Times New Roman"/>
            <w:b/>
            <w:bCs/>
            <w:color w:val="0000FF"/>
            <w:sz w:val="28"/>
            <w:szCs w:val="28"/>
            <w:u w:val="single"/>
            <w:lang w:val="en-US"/>
          </w:rPr>
          <w:t> (</w:t>
        </w:r>
        <w:r>
          <w:rPr>
            <w:rFonts w:ascii="Times New Roman" w:eastAsia="Times New Roman" w:hAnsi="Times New Roman" w:cs="Times New Roman"/>
            <w:b/>
            <w:bCs/>
            <w:color w:val="0000FF"/>
            <w:sz w:val="28"/>
            <w:szCs w:val="28"/>
            <w:u w:val="single"/>
            <w:vertAlign w:val="superscript"/>
            <w:lang w:val="en-US"/>
          </w:rPr>
          <w:t>1</w:t>
        </w:r>
        <w:r w:rsidRPr="001F3DCD">
          <w:rPr>
            <w:rFonts w:ascii="Times New Roman" w:eastAsia="Times New Roman" w:hAnsi="Times New Roman" w:cs="Times New Roman"/>
            <w:b/>
            <w:bCs/>
            <w:color w:val="0000FF"/>
            <w:sz w:val="28"/>
            <w:szCs w:val="28"/>
            <w:u w:val="single"/>
            <w:lang w:val="en-US"/>
          </w:rPr>
          <w:t>)</w:t>
        </w:r>
      </w:hyperlink>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Pentru un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inut de fluor de aproximativ </w:t>
      </w:r>
      <w:r w:rsidRPr="00EE6DA6">
        <w:rPr>
          <w:rFonts w:ascii="Times New Roman" w:eastAsia="Times New Roman" w:hAnsi="Times New Roman" w:cs="Times New Roman"/>
          <w:b/>
          <w:color w:val="000000"/>
          <w:sz w:val="28"/>
          <w:szCs w:val="28"/>
          <w:lang w:val="en-US"/>
        </w:rPr>
        <w:t>0,15 %</w:t>
      </w:r>
      <w:r w:rsidRPr="001F3DCD">
        <w:rPr>
          <w:rFonts w:ascii="Times New Roman" w:eastAsia="Times New Roman" w:hAnsi="Times New Roman" w:cs="Times New Roman"/>
          <w:color w:val="000000"/>
          <w:sz w:val="28"/>
          <w:szCs w:val="28"/>
          <w:lang w:val="en-US"/>
        </w:rPr>
        <w:t xml:space="preserve"> (m/m), diferen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dintre rezultatele a două determinări efectuate în paralel pe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probă nu trebuie să depă</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ească în valoare absolută de </w:t>
      </w:r>
      <w:r w:rsidRPr="00EE6DA6">
        <w:rPr>
          <w:rFonts w:ascii="Times New Roman" w:eastAsia="Times New Roman" w:hAnsi="Times New Roman" w:cs="Times New Roman"/>
          <w:b/>
          <w:color w:val="000000"/>
          <w:sz w:val="28"/>
          <w:szCs w:val="28"/>
          <w:lang w:val="en-US"/>
        </w:rPr>
        <w:t>0,012 %</w:t>
      </w:r>
      <w:r w:rsidRPr="001F3DCD">
        <w:rPr>
          <w:rFonts w:ascii="Times New Roman" w:eastAsia="Times New Roman" w:hAnsi="Times New Roman" w:cs="Times New Roman"/>
          <w:color w:val="000000"/>
          <w:sz w:val="28"/>
          <w:szCs w:val="28"/>
          <w:lang w:val="en-US"/>
        </w:rPr>
        <w:t xml:space="preserve"> (m/m).</w:t>
      </w:r>
    </w:p>
    <w:p w:rsidR="00143BA6" w:rsidRDefault="00143BA6" w:rsidP="00143BA6">
      <w:pPr>
        <w:spacing w:after="0" w:line="240" w:lineRule="auto"/>
        <w:jc w:val="both"/>
        <w:rPr>
          <w:rFonts w:ascii="Times New Roman" w:eastAsia="Times New Roman" w:hAnsi="Times New Roman" w:cs="Times New Roman"/>
          <w:b/>
          <w:bCs/>
          <w:color w:val="000000"/>
          <w:sz w:val="28"/>
          <w:szCs w:val="28"/>
          <w:lang w:val="en-US"/>
        </w:rPr>
      </w:pPr>
    </w:p>
    <w:p w:rsidR="00143BA6" w:rsidRPr="001F3DCD" w:rsidRDefault="00143BA6" w:rsidP="00143BA6">
      <w:pPr>
        <w:spacing w:after="0" w:line="24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 xml:space="preserve">CAPITOLUL IX. </w:t>
      </w:r>
      <w:r w:rsidRPr="001F3DCD">
        <w:rPr>
          <w:rFonts w:ascii="Times New Roman" w:eastAsia="Times New Roman" w:hAnsi="Times New Roman" w:cs="Times New Roman"/>
          <w:b/>
          <w:bCs/>
          <w:color w:val="000000"/>
          <w:sz w:val="28"/>
          <w:szCs w:val="28"/>
          <w:lang w:val="en-US"/>
        </w:rPr>
        <w:t xml:space="preserve">IDENTIFICAREA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DETERMINAREA COMPU</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ILOR ORGANOMERCURICI</w:t>
      </w:r>
    </w:p>
    <w:p w:rsidR="00143BA6" w:rsidRDefault="00143BA6" w:rsidP="00143BA6">
      <w:pPr>
        <w:spacing w:after="0" w:line="240" w:lineRule="auto"/>
        <w:jc w:val="both"/>
        <w:rPr>
          <w:rFonts w:ascii="Times New Roman" w:eastAsia="Times New Roman" w:hAnsi="Times New Roman" w:cs="Times New Roman"/>
          <w:b/>
          <w:bCs/>
          <w:color w:val="000000"/>
          <w:sz w:val="28"/>
          <w:szCs w:val="28"/>
          <w:lang w:val="en-US"/>
        </w:rPr>
      </w:pP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 xml:space="preserve">OBIECTUL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DOMENIUL DE APLICARE</w:t>
      </w:r>
    </w:p>
    <w:p w:rsidR="00143BA6" w:rsidRPr="001F3DCD" w:rsidRDefault="00143BA6" w:rsidP="00143BA6">
      <w:pPr>
        <w:spacing w:after="0" w:line="240" w:lineRule="auto"/>
        <w:ind w:firstLine="708"/>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Metoda descrisă mai jos poate fi utilizată pentru identificarea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determinarea deriva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ilor organomercurici introdu</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cu rol de </w:t>
      </w:r>
      <w:r w:rsidRPr="00E74064">
        <w:rPr>
          <w:rFonts w:ascii="Times New Roman" w:eastAsia="Times New Roman" w:hAnsi="Times New Roman" w:cs="Times New Roman"/>
          <w:b/>
          <w:color w:val="000000"/>
          <w:sz w:val="28"/>
          <w:szCs w:val="28"/>
          <w:lang w:val="en-US"/>
        </w:rPr>
        <w:t>conservan</w:t>
      </w:r>
      <w:r w:rsidR="0095494E">
        <w:rPr>
          <w:rFonts w:ascii="Cambria Math" w:eastAsia="Times New Roman" w:hAnsi="Cambria Math" w:cs="Cambria Math"/>
          <w:b/>
          <w:color w:val="000000"/>
          <w:sz w:val="28"/>
          <w:szCs w:val="28"/>
          <w:lang w:val="en-US"/>
        </w:rPr>
        <w:t>ţ</w:t>
      </w:r>
      <w:r w:rsidRPr="00E74064">
        <w:rPr>
          <w:rFonts w:ascii="Times New Roman" w:eastAsia="Times New Roman" w:hAnsi="Times New Roman" w:cs="Times New Roman"/>
          <w:b/>
          <w:color w:val="000000"/>
          <w:sz w:val="28"/>
          <w:szCs w:val="28"/>
          <w:lang w:val="en-US"/>
        </w:rPr>
        <w:t>i</w:t>
      </w:r>
      <w:r w:rsidRPr="001F3DCD">
        <w:rPr>
          <w:rFonts w:ascii="Times New Roman" w:eastAsia="Times New Roman" w:hAnsi="Times New Roman" w:cs="Times New Roman"/>
          <w:color w:val="000000"/>
          <w:sz w:val="28"/>
          <w:szCs w:val="28"/>
          <w:lang w:val="en-US"/>
        </w:rPr>
        <w:t xml:space="preserve"> </w:t>
      </w:r>
      <w:r w:rsidRPr="00E74064">
        <w:rPr>
          <w:rFonts w:ascii="Times New Roman" w:eastAsia="Times New Roman" w:hAnsi="Times New Roman" w:cs="Times New Roman"/>
          <w:b/>
          <w:color w:val="000000"/>
          <w:sz w:val="28"/>
          <w:szCs w:val="28"/>
          <w:lang w:val="en-US"/>
        </w:rPr>
        <w:t>în produsele cosmetice pentru ochi.</w:t>
      </w:r>
      <w:r w:rsidRPr="001F3DCD">
        <w:rPr>
          <w:rFonts w:ascii="Times New Roman" w:eastAsia="Times New Roman" w:hAnsi="Times New Roman" w:cs="Times New Roman"/>
          <w:color w:val="000000"/>
          <w:sz w:val="28"/>
          <w:szCs w:val="28"/>
          <w:lang w:val="en-US"/>
        </w:rPr>
        <w:t xml:space="preserve"> Este aplicabilă tiomersalului (INN) (2-(etilmercuritio)</w:t>
      </w:r>
      <w:r>
        <w:rPr>
          <w:rFonts w:ascii="Times New Roman" w:eastAsia="Times New Roman" w:hAnsi="Times New Roman" w:cs="Times New Roman"/>
          <w:color w:val="000000"/>
          <w:sz w:val="28"/>
          <w:szCs w:val="28"/>
          <w:lang w:val="en-US"/>
        </w:rPr>
        <w:t xml:space="preserve"> </w:t>
      </w:r>
      <w:r w:rsidRPr="001F3DCD">
        <w:rPr>
          <w:rFonts w:ascii="Times New Roman" w:eastAsia="Times New Roman" w:hAnsi="Times New Roman" w:cs="Times New Roman"/>
          <w:color w:val="000000"/>
          <w:sz w:val="28"/>
          <w:szCs w:val="28"/>
          <w:lang w:val="en-US"/>
        </w:rPr>
        <w:t xml:space="preserve">benzoat de sodiu)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fenilmercurului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sărurilor sale.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A.   IDENTIFICARE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1.   PRINCIPIU</w:t>
      </w:r>
    </w:p>
    <w:p w:rsidR="00143BA6" w:rsidRPr="001F3DCD" w:rsidRDefault="00143BA6" w:rsidP="00143BA6">
      <w:pPr>
        <w:spacing w:after="0" w:line="240" w:lineRule="auto"/>
        <w:ind w:firstLine="708"/>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Compu</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ii organomercurici sunt complexa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cu 1,5-difenil-3-tiocarbazonă. După extrac</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ditizonatului cu tetraclorură de carbon, se realizează cromatografia în strat sub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ire pe silicagel. Petele de ditizona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apar colorate portocaliu.</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2.   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reactivii trebuie să fie de puritate analitică.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2.1.   Acid sulfuric, 25 % (v/v).</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2.2.   1,5-difenil-3- tiocarbazonă (ditizonă): 0,8 mg în 100 ml tetraclorură de carbon (2.4).</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2.3.   Azot.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2.4.   Tetraclorură de carbon.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2.5.   Solvent de developare: hexan/acetonă, 90:10 (v/v).</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2.6.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standard, 0,001 % în apă, de: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w:t>
      </w:r>
      <w:r w:rsidRPr="001F3DCD">
        <w:rPr>
          <w:rFonts w:ascii="Times New Roman" w:eastAsia="Times New Roman" w:hAnsi="Times New Roman" w:cs="Times New Roman"/>
          <w:color w:val="000000"/>
          <w:sz w:val="28"/>
          <w:szCs w:val="28"/>
          <w:lang w:val="en-US"/>
        </w:rPr>
        <w:t>2-(etilmercuritio)</w:t>
      </w:r>
      <w:r>
        <w:rPr>
          <w:rFonts w:ascii="Times New Roman" w:eastAsia="Times New Roman" w:hAnsi="Times New Roman" w:cs="Times New Roman"/>
          <w:color w:val="000000"/>
          <w:sz w:val="28"/>
          <w:szCs w:val="28"/>
          <w:lang w:val="en-US"/>
        </w:rPr>
        <w:t xml:space="preserve"> </w:t>
      </w:r>
      <w:r w:rsidRPr="001F3DCD">
        <w:rPr>
          <w:rFonts w:ascii="Times New Roman" w:eastAsia="Times New Roman" w:hAnsi="Times New Roman" w:cs="Times New Roman"/>
          <w:color w:val="000000"/>
          <w:sz w:val="28"/>
          <w:szCs w:val="28"/>
          <w:lang w:val="en-US"/>
        </w:rPr>
        <w:t>benzoat de sodiu,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w:t>
      </w:r>
      <w:r w:rsidRPr="001F3DCD">
        <w:rPr>
          <w:rFonts w:ascii="Times New Roman" w:eastAsia="Times New Roman" w:hAnsi="Times New Roman" w:cs="Times New Roman"/>
          <w:color w:val="000000"/>
          <w:sz w:val="28"/>
          <w:szCs w:val="28"/>
          <w:lang w:val="en-US"/>
        </w:rPr>
        <w:t>clorură de etilmercur sau clorură de metilmercur,</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w:t>
      </w:r>
      <w:r w:rsidRPr="001F3DCD">
        <w:rPr>
          <w:rFonts w:ascii="Times New Roman" w:eastAsia="Times New Roman" w:hAnsi="Times New Roman" w:cs="Times New Roman"/>
          <w:color w:val="000000"/>
          <w:sz w:val="28"/>
          <w:szCs w:val="28"/>
          <w:lang w:val="en-US"/>
        </w:rPr>
        <w:t>nitrat de fenilmercur sau acetat de fenilmercur,</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w:t>
      </w:r>
      <w:r w:rsidRPr="001F3DCD">
        <w:rPr>
          <w:rFonts w:ascii="Times New Roman" w:eastAsia="Times New Roman" w:hAnsi="Times New Roman" w:cs="Times New Roman"/>
          <w:color w:val="000000"/>
          <w:sz w:val="28"/>
          <w:szCs w:val="28"/>
          <w:lang w:val="en-US"/>
        </w:rPr>
        <w:t>diclorură de mercur sau diacetat de mercur.</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2.7.   Plăcu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 cu silicagel gata preparate (de ex. Merck 5721 sau echivalent).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2.8.   Clorură de sodiu.</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3.   APARATURĂ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 Echipament de laborator obi</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nuit.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3.2. Aparatură obi</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nuită pentru cromatografie în strat sub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3.3. Filtru pentru separarea fazelor.</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   PROCEDURĂ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4.1.   Extrac</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4.1.1. Se diluează 1 g de probă într-o eprubetă de centrifugă, prin titrare cu 20 ml apă distilată. Se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ine dispersia maximă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încălze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la 60 °C pe baie de apă. Se adaugă 4 g clorură de sodiu (2.8). Se agită. Se lasă să se răcească.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lastRenderedPageBreak/>
        <w:t>4.1.2.   Se centrifughează timp de cel pu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 20 de minute la 4 500 rot/minut pentru a separa cea mai mare parte a solidului de lichid. Se filtrează printr-o pâlnie de separare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adaugă 0,25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acid sulfuric (2.1).</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4.1.3. Se extrage de mai multe ori cu 2 sau 3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ditizonă (2.2), până când ultima fază organică rămâne verde.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4.1.4. Se filtrează secven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ial fiecare fază organică printr-un filtru separator de faze (3.3).</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4.1.5. Se evaporă până la uscare totală într-un curent de azot.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4.1.6. Se dizolvă cu 0,5 ml de tetraclorură de carbon (2.4). Se folose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această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imediat, conform 4.2.1.</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 xml:space="preserve">4.2.   Separare </w:t>
      </w:r>
      <w:r w:rsidR="0095494E">
        <w:rPr>
          <w:rFonts w:ascii="Cambria Math" w:eastAsia="Times New Roman" w:hAnsi="Cambria Math" w:cs="Cambria Math"/>
          <w:b/>
          <w:bCs/>
          <w:color w:val="000000"/>
          <w:sz w:val="28"/>
          <w:szCs w:val="28"/>
          <w:lang w:val="en-US"/>
        </w:rPr>
        <w:t>ş</w:t>
      </w:r>
      <w:r w:rsidRPr="001F3DCD">
        <w:rPr>
          <w:rFonts w:ascii="Times New Roman" w:eastAsia="Times New Roman" w:hAnsi="Times New Roman" w:cs="Times New Roman"/>
          <w:b/>
          <w:bCs/>
          <w:color w:val="000000"/>
          <w:sz w:val="28"/>
          <w:szCs w:val="28"/>
          <w:lang w:val="en-US"/>
        </w:rPr>
        <w:t>i identificare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4.2.1.   Se pun imediat 50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tetraclorură de carbon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inută la 4.1.6 pe o placă cu silicagel (2.7). Se tratează simultan 10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standard (2.6) ca la 4.1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se pun 50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din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inută la 4.1.6. pe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placă.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4.2.2.   Se pune placa în solvent (2.5)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lasă acesta să avanseze 150 mm. Compu</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ii organomercurici apar ca pete colorate a căror culoare este stabilă, dacă placa este acoperită cu o placă de sticlă imediat după evaporarea solventului.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Ca exemplu, s-au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 următoarele valori R</w:t>
      </w:r>
      <w:r w:rsidRPr="001F3DCD">
        <w:rPr>
          <w:rFonts w:ascii="Times New Roman" w:eastAsia="Times New Roman" w:hAnsi="Times New Roman" w:cs="Times New Roman"/>
          <w:color w:val="000000"/>
          <w:sz w:val="28"/>
          <w:szCs w:val="28"/>
          <w:vertAlign w:val="subscript"/>
          <w:lang w:val="en-US"/>
        </w:rPr>
        <w:t>f</w:t>
      </w:r>
      <w:r w:rsidRPr="001F3DCD">
        <w:rPr>
          <w:rFonts w:ascii="Times New Roman" w:eastAsia="Times New Roman" w:hAnsi="Times New Roman" w:cs="Times New Roman"/>
          <w:color w:val="000000"/>
          <w:sz w:val="28"/>
          <w:szCs w:val="28"/>
          <w:lang w:val="en-US"/>
        </w:rPr>
        <w:t>:</w:t>
      </w:r>
    </w:p>
    <w:p w:rsidR="00143BA6" w:rsidRPr="001F3DCD" w:rsidRDefault="00143BA6" w:rsidP="00143BA6">
      <w:pPr>
        <w:spacing w:after="0" w:line="240" w:lineRule="auto"/>
        <w:rPr>
          <w:rFonts w:ascii="Times New Roman" w:eastAsia="Times New Roman" w:hAnsi="Times New Roman" w:cs="Times New Roman"/>
          <w:color w:val="000000"/>
          <w:sz w:val="28"/>
          <w:szCs w:val="28"/>
          <w:lang w:val="en-US"/>
        </w:rPr>
      </w:pP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5948"/>
        <w:gridCol w:w="1045"/>
        <w:gridCol w:w="2391"/>
      </w:tblGrid>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 </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R</w:t>
            </w:r>
            <w:r w:rsidRPr="001F3DCD">
              <w:rPr>
                <w:rFonts w:ascii="Times New Roman" w:eastAsia="Times New Roman" w:hAnsi="Times New Roman" w:cs="Times New Roman"/>
                <w:b/>
                <w:bCs/>
                <w:sz w:val="28"/>
                <w:szCs w:val="28"/>
                <w:vertAlign w:val="subscript"/>
              </w:rPr>
              <w:t>f</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Culoare</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Tiomersal</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0,33</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portocaliu</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Clorură de etilmercur</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0,29</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portocaliu</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Clorură de metilmercur</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0,29</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portocaliu</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Săruri fenilmercurice</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0,21</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portocaliu</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Săruri mercurice (II)</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0,10</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portocaliu</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Diacetat de mercur</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0,10</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portocaliu</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1,5-difenil-3-tiocarbazonă</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0,09</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roz</w:t>
            </w:r>
          </w:p>
        </w:tc>
      </w:tr>
    </w:tbl>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rPr>
      </w:pPr>
      <w:r w:rsidRPr="001F3DCD">
        <w:rPr>
          <w:rFonts w:ascii="Times New Roman" w:eastAsia="Times New Roman" w:hAnsi="Times New Roman" w:cs="Times New Roman"/>
          <w:b/>
          <w:bCs/>
          <w:color w:val="000000"/>
          <w:sz w:val="28"/>
          <w:szCs w:val="28"/>
        </w:rPr>
        <w:t>B.   DETERMINARE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rPr>
      </w:pPr>
      <w:r w:rsidRPr="001F3DCD">
        <w:rPr>
          <w:rFonts w:ascii="Times New Roman" w:eastAsia="Times New Roman" w:hAnsi="Times New Roman" w:cs="Times New Roman"/>
          <w:b/>
          <w:bCs/>
          <w:color w:val="000000"/>
          <w:sz w:val="28"/>
          <w:szCs w:val="28"/>
        </w:rPr>
        <w:t>1.   DEFINI</w:t>
      </w:r>
      <w:r w:rsidR="0095494E">
        <w:rPr>
          <w:rFonts w:ascii="Cambria Math" w:eastAsia="Times New Roman" w:hAnsi="Cambria Math" w:cs="Cambria Math"/>
          <w:b/>
          <w:bCs/>
          <w:color w:val="000000"/>
          <w:sz w:val="28"/>
          <w:szCs w:val="28"/>
        </w:rPr>
        <w:t>Ţ</w:t>
      </w:r>
      <w:r w:rsidRPr="001F3DCD">
        <w:rPr>
          <w:rFonts w:ascii="Times New Roman" w:eastAsia="Times New Roman" w:hAnsi="Times New Roman" w:cs="Times New Roman"/>
          <w:b/>
          <w:bCs/>
          <w:color w:val="000000"/>
          <w:sz w:val="28"/>
          <w:szCs w:val="28"/>
        </w:rPr>
        <w:t>IE</w:t>
      </w:r>
    </w:p>
    <w:p w:rsidR="00143BA6" w:rsidRPr="001F3DCD" w:rsidRDefault="00143BA6" w:rsidP="00143BA6">
      <w:pPr>
        <w:spacing w:after="0" w:line="240" w:lineRule="auto"/>
        <w:ind w:firstLine="708"/>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inutul de compu</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organomercurici determinat prin această metodă este exprimat în procente de masă (m/m) ca mercur în probă.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2.   PRINCIPIU</w:t>
      </w:r>
    </w:p>
    <w:p w:rsidR="00143BA6" w:rsidRPr="001F3DCD" w:rsidRDefault="00143BA6" w:rsidP="00143BA6">
      <w:pPr>
        <w:spacing w:after="0" w:line="240" w:lineRule="auto"/>
        <w:ind w:firstLine="708"/>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Metoda constă în măsurarea cantită</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totale de mercur prezent. De aceea sunt necesare verificarea absen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ei mercurului în stare anorganică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identificarea derivatul organomercuric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 în probă. După mineralizare, mercurul eliberat este măsurat prin absorb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atomică fără flacără.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3.   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reactivii trebuie să fie de puritate analitică.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   Acid azotic concentrat,</w:t>
      </w:r>
      <w:r>
        <w:rPr>
          <w:rFonts w:ascii="Times New Roman" w:eastAsia="Times New Roman" w:hAnsi="Times New Roman" w:cs="Times New Roman"/>
          <w:noProof/>
          <w:color w:val="000000"/>
          <w:sz w:val="28"/>
          <w:szCs w:val="28"/>
          <w:lang w:val="ro-RO"/>
        </w:rPr>
        <w:t xml:space="preserve"> </w:t>
      </w:r>
      <w:r>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vertAlign w:val="subscript"/>
          <w:lang w:val="en-US"/>
        </w:rPr>
        <w:t>4</w:t>
      </w:r>
      <w:r>
        <w:rPr>
          <w:rFonts w:ascii="Times New Roman" w:eastAsia="Times New Roman" w:hAnsi="Times New Roman" w:cs="Times New Roman"/>
          <w:color w:val="000000"/>
          <w:sz w:val="28"/>
          <w:szCs w:val="28"/>
          <w:vertAlign w:val="superscript"/>
          <w:lang w:val="en-US"/>
        </w:rPr>
        <w:t>20</w:t>
      </w:r>
      <w:r w:rsidRPr="001F3DCD">
        <w:rPr>
          <w:rFonts w:ascii="Times New Roman" w:eastAsia="Times New Roman" w:hAnsi="Times New Roman" w:cs="Times New Roman"/>
          <w:color w:val="000000"/>
          <w:sz w:val="28"/>
          <w:szCs w:val="28"/>
          <w:lang w:val="en-US"/>
        </w:rPr>
        <w:t>= 1,41 g/ml.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3.2.   Acid sulfuric concentrat</w:t>
      </w:r>
      <w:r w:rsidRPr="0057024C">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vertAlign w:val="subscript"/>
          <w:lang w:val="en-US"/>
        </w:rPr>
        <w:t>4</w:t>
      </w:r>
      <w:r>
        <w:rPr>
          <w:rFonts w:ascii="Times New Roman" w:eastAsia="Times New Roman" w:hAnsi="Times New Roman" w:cs="Times New Roman"/>
          <w:color w:val="000000"/>
          <w:sz w:val="28"/>
          <w:szCs w:val="28"/>
          <w:vertAlign w:val="superscript"/>
          <w:lang w:val="en-US"/>
        </w:rPr>
        <w:t>20</w:t>
      </w:r>
      <w:r w:rsidRPr="001F3DCD">
        <w:rPr>
          <w:rFonts w:ascii="Times New Roman" w:eastAsia="Times New Roman" w:hAnsi="Times New Roman" w:cs="Times New Roman"/>
          <w:color w:val="000000"/>
          <w:sz w:val="28"/>
          <w:szCs w:val="28"/>
          <w:lang w:val="en-US"/>
        </w:rPr>
        <w:t>= 1,84 g/ml.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3.3.   Apă redistilată.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3.4.   Permanganat de potasiu,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7 % (m/v).</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3.5.   Clorură de hidroxilamoniu,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1,5 % (m/v).</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3.6.   Peroxodisulfat bipotasic,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5 % (m/v).</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3.7.   Diclorură de staniu,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10 % (m/v).</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3.8.   Acid clorhidric concentrat,</w:t>
      </w:r>
      <w:r>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vertAlign w:val="subscript"/>
          <w:lang w:val="en-US"/>
        </w:rPr>
        <w:t>4</w:t>
      </w:r>
      <w:r>
        <w:rPr>
          <w:rFonts w:ascii="Times New Roman" w:eastAsia="Times New Roman" w:hAnsi="Times New Roman" w:cs="Times New Roman"/>
          <w:color w:val="000000"/>
          <w:sz w:val="28"/>
          <w:szCs w:val="28"/>
          <w:vertAlign w:val="superscript"/>
          <w:lang w:val="en-US"/>
        </w:rPr>
        <w:t>20</w:t>
      </w:r>
      <w:r w:rsidRPr="001F3DCD">
        <w:rPr>
          <w:rFonts w:ascii="Times New Roman" w:eastAsia="Times New Roman" w:hAnsi="Times New Roman" w:cs="Times New Roman"/>
          <w:color w:val="000000"/>
          <w:sz w:val="28"/>
          <w:szCs w:val="28"/>
          <w:lang w:val="en-US"/>
        </w:rPr>
        <w:t>= 1,18 g/ml.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3.9.   Diclorură de paladiu impregnată pe vată de sticlă, 1 % (m/m).</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lastRenderedPageBreak/>
        <w:t>4.   APARATURĂ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4.1.Echipament de laborator obi</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nuit.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 Aparatură pentru determinarea mercurului prin absorb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atomică fără flacără (tehnica vaporilor reci), inclusiv sticlăria necesară. Lungimea de cale a cuvei cel pu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 100 mm.</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   PROCEDURĂ</w:t>
      </w:r>
    </w:p>
    <w:p w:rsidR="00143BA6" w:rsidRPr="001F3DCD" w:rsidRDefault="00143BA6" w:rsidP="00143BA6">
      <w:pPr>
        <w:spacing w:after="0" w:line="240" w:lineRule="auto"/>
        <w:ind w:firstLine="708"/>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iau toate măsurile normale de protec</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pentru analiza urmelor de mercur.</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5.1.   Separare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5.1.1.   Se cântăresc cu precizie 150 mg probă („m”). Se adaugă 10 ml acid azotic (3.1)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lasă timp de 3 ore într-un pahar etan</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 pus într-o baie de apă la 55 °C, agitându-l la intervale regulate. În acela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timp se realizează un test orb pe 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5.1.2.   După răcire se adaugă 10 ml acid sulfuric (3.2)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lasă din nou în baia de apă la 55 °C timp de 30 de minute.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5.1.3.   Se pune paharul într-o baie de ghea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adaugă cu grijă 20 ml apă (3.3).</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5.1.4.   Se adaugă o por</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iune de 2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permanganat de potasiu 7 % (3.4), până când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rămâne colorată. Se pune din nou în baia de apă la 55 °C pentru alte 15 minute.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5.1.5.   Se adaugă 4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peroxodisulfat de dipotasiu (3.6). Se continuă încălzirea în baie de apă la 55 °C pentru 30 de minute.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5.1.6.   Se lasă la răcit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transferă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inutul paharului într-un balon cotat de 100 ml. Se clăte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 vasul cu 5 ml clorură de hidroxilamoniu (3.5)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apoi se clăte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de patru ori cu 10 ml apă (3.3).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trebuie să fie complet decolorată. Se aduce la semn cu apă (3.3).</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5.2.   Determinare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5.2.1.   Se pun 10 ml de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analizată (5.1.6) într-un vas de sticlă pentru determinarea mercurului în vapori reci (4.2). Se diluează cu 100 ml apă (3.3)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consecutiv cu 5 ml acid sulfuric (3.2)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5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diclorură de staniu (3.7). Se amestecă după fiecare adăugare. Se 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teaptă 30 de secunde pentru reducerea tuturor ionilor de mercur la stare metalică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face o citire („n”).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5.2.2.   Se pune vată de sticlă impregnată cu diclorură de paladiu (3.9) între vasul de reducere a mercurului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cuva de curgere a instrumentului (4.2). Se repetă 5.2.1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se înregistrează citirea. Dacă citirea nu este zero, mineralizarea nu a fost completă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analiza trebuie repetată.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rPr>
      </w:pPr>
      <w:r w:rsidRPr="001F3DCD">
        <w:rPr>
          <w:rFonts w:ascii="Times New Roman" w:eastAsia="Times New Roman" w:hAnsi="Times New Roman" w:cs="Times New Roman"/>
          <w:b/>
          <w:bCs/>
          <w:color w:val="000000"/>
          <w:sz w:val="28"/>
          <w:szCs w:val="28"/>
        </w:rPr>
        <w:t>6.   CALCUL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color w:val="000000"/>
          <w:sz w:val="28"/>
          <w:szCs w:val="28"/>
        </w:rPr>
        <w:t>Fie:</w:t>
      </w:r>
    </w:p>
    <w:tbl>
      <w:tblPr>
        <w:tblW w:w="5000" w:type="pct"/>
        <w:tblCellSpacing w:w="0" w:type="dxa"/>
        <w:tblCellMar>
          <w:left w:w="0" w:type="dxa"/>
          <w:right w:w="0" w:type="dxa"/>
        </w:tblCellMar>
        <w:tblLook w:val="04A0"/>
      </w:tblPr>
      <w:tblGrid>
        <w:gridCol w:w="352"/>
        <w:gridCol w:w="256"/>
        <w:gridCol w:w="8746"/>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masa (în miligrame) a probei de testare,</w:t>
            </w:r>
          </w:p>
        </w:tc>
      </w:tr>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n</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 xml:space="preserve">cantitatea de mercur (în </w:t>
            </w:r>
            <w:r w:rsidRPr="001F3DCD">
              <w:rPr>
                <w:rFonts w:ascii="Times New Roman" w:eastAsia="Times New Roman" w:hAnsi="Times New Roman" w:cs="Times New Roman"/>
                <w:sz w:val="28"/>
                <w:szCs w:val="28"/>
              </w:rPr>
              <w:t>μ</w:t>
            </w:r>
            <w:r w:rsidRPr="001F3DCD">
              <w:rPr>
                <w:rFonts w:ascii="Times New Roman" w:eastAsia="Times New Roman" w:hAnsi="Times New Roman" w:cs="Times New Roman"/>
                <w:sz w:val="28"/>
                <w:szCs w:val="28"/>
                <w:lang w:val="en-US"/>
              </w:rPr>
              <w:t>g) citită pe instrument.</w:t>
            </w:r>
          </w:p>
        </w:tc>
      </w:tr>
    </w:tbl>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Cantitatea de mercur, exprimată ca mercur, în procente de masă, se calculează cu formula:</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o-RO"/>
        </w:rPr>
        <w:t xml:space="preserve">                               </w:t>
      </w:r>
      <w:r w:rsidRPr="001F3DCD">
        <w:rPr>
          <w:rFonts w:ascii="Times New Roman" w:eastAsia="Times New Roman" w:hAnsi="Times New Roman" w:cs="Times New Roman"/>
          <w:noProof/>
          <w:color w:val="000000"/>
          <w:sz w:val="28"/>
          <w:szCs w:val="28"/>
          <w:lang w:eastAsia="ru-RU"/>
        </w:rPr>
        <w:drawing>
          <wp:inline distT="0" distB="0" distL="0" distR="0">
            <wp:extent cx="942975" cy="352425"/>
            <wp:effectExtent l="19050" t="0" r="9525" b="0"/>
            <wp:docPr id="119" name="Рисунок 119"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Formula"/>
                    <pic:cNvPicPr>
                      <a:picLocks noChangeAspect="1" noChangeArrowheads="1"/>
                    </pic:cNvPicPr>
                  </pic:nvPicPr>
                  <pic:blipFill>
                    <a:blip r:embed="rId160" cstate="print"/>
                    <a:srcRect/>
                    <a:stretch>
                      <a:fillRect/>
                    </a:stretch>
                  </pic:blipFill>
                  <pic:spPr bwMode="auto">
                    <a:xfrm>
                      <a:off x="0" y="0"/>
                      <a:ext cx="942975" cy="352425"/>
                    </a:xfrm>
                    <a:prstGeom prst="rect">
                      <a:avLst/>
                    </a:prstGeom>
                    <a:noFill/>
                    <a:ln w="9525">
                      <a:noFill/>
                      <a:miter lim="800000"/>
                      <a:headEnd/>
                      <a:tailEnd/>
                    </a:ln>
                  </pic:spPr>
                </pic:pic>
              </a:graphicData>
            </a:graphic>
          </wp:inline>
        </w:drawing>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7.   OBSERVA</w:t>
      </w:r>
      <w:r>
        <w:rPr>
          <w:rFonts w:ascii="Times New Roman" w:eastAsia="Times New Roman" w:hAnsi="Times New Roman" w:cs="Times New Roman"/>
          <w:b/>
          <w:bCs/>
          <w:color w:val="000000"/>
          <w:sz w:val="28"/>
          <w:szCs w:val="28"/>
          <w:lang w:val="en-US"/>
        </w:rPr>
        <w:t>Ţ</w:t>
      </w:r>
      <w:r w:rsidRPr="001F3DCD">
        <w:rPr>
          <w:rFonts w:ascii="Times New Roman" w:eastAsia="Times New Roman" w:hAnsi="Times New Roman" w:cs="Times New Roman"/>
          <w:b/>
          <w:bCs/>
          <w:color w:val="000000"/>
          <w:sz w:val="28"/>
          <w:szCs w:val="28"/>
          <w:lang w:val="en-US"/>
        </w:rPr>
        <w:t>II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7.1.   Pentru îmbunătă</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irea mineralizării, poate fi necesar să se înceapă prin diluarea probei.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7.2.   Dacă se suspectează absorb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mercurului pe substrat, trebuie făcută o determinare cantitativă prin metoda adaosurilor standard.</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8.   REPETABILITATE</w:t>
      </w:r>
      <w:hyperlink r:id="rId161" w:anchor="ntr2-L_1983291RO.01001101-E0003" w:history="1">
        <w:r w:rsidRPr="001F3DCD">
          <w:rPr>
            <w:rFonts w:ascii="Times New Roman" w:eastAsia="Times New Roman" w:hAnsi="Times New Roman" w:cs="Times New Roman"/>
            <w:b/>
            <w:bCs/>
            <w:color w:val="0000FF"/>
            <w:sz w:val="28"/>
            <w:szCs w:val="28"/>
            <w:u w:val="single"/>
            <w:lang w:val="en-US"/>
          </w:rPr>
          <w:t> (</w:t>
        </w:r>
        <w:r>
          <w:rPr>
            <w:rFonts w:ascii="Times New Roman" w:eastAsia="Times New Roman" w:hAnsi="Times New Roman" w:cs="Times New Roman"/>
            <w:b/>
            <w:bCs/>
            <w:color w:val="0000FF"/>
            <w:sz w:val="28"/>
            <w:szCs w:val="28"/>
            <w:u w:val="single"/>
            <w:vertAlign w:val="superscript"/>
            <w:lang w:val="en-US"/>
          </w:rPr>
          <w:t>1</w:t>
        </w:r>
        <w:r w:rsidRPr="001F3DCD">
          <w:rPr>
            <w:rFonts w:ascii="Times New Roman" w:eastAsia="Times New Roman" w:hAnsi="Times New Roman" w:cs="Times New Roman"/>
            <w:b/>
            <w:bCs/>
            <w:color w:val="0000FF"/>
            <w:sz w:val="28"/>
            <w:szCs w:val="28"/>
            <w:u w:val="single"/>
            <w:lang w:val="en-US"/>
          </w:rPr>
          <w:t>)</w:t>
        </w:r>
      </w:hyperlink>
    </w:p>
    <w:p w:rsidR="00143BA6" w:rsidRPr="001F3DCD" w:rsidRDefault="00143BA6" w:rsidP="00143BA6">
      <w:pPr>
        <w:spacing w:after="0" w:line="240" w:lineRule="auto"/>
        <w:ind w:firstLine="708"/>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lastRenderedPageBreak/>
        <w:t>În cazul unei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de mercur de 0,007 %, diferen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dintre rezultatele a două determinări efectuate în paralel pe accee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probă nu trebuie să depă</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ească o valoare absolută de 0,00035 %.</w:t>
      </w:r>
    </w:p>
    <w:p w:rsidR="00143BA6" w:rsidRDefault="00143BA6" w:rsidP="00143BA6">
      <w:pPr>
        <w:spacing w:after="0" w:line="240" w:lineRule="auto"/>
        <w:jc w:val="both"/>
        <w:rPr>
          <w:rFonts w:ascii="Times New Roman" w:eastAsia="Times New Roman" w:hAnsi="Times New Roman" w:cs="Times New Roman"/>
          <w:b/>
          <w:bCs/>
          <w:color w:val="000000"/>
          <w:sz w:val="28"/>
          <w:szCs w:val="28"/>
          <w:lang w:val="en-US"/>
        </w:rPr>
      </w:pPr>
    </w:p>
    <w:p w:rsidR="00143BA6" w:rsidRPr="001F3DCD" w:rsidRDefault="00143BA6" w:rsidP="00143BA6">
      <w:pPr>
        <w:spacing w:after="0" w:line="24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 xml:space="preserve">CAPITOLUL X. </w:t>
      </w:r>
      <w:r w:rsidRPr="001F3DCD">
        <w:rPr>
          <w:rFonts w:ascii="Times New Roman" w:eastAsia="Times New Roman" w:hAnsi="Times New Roman" w:cs="Times New Roman"/>
          <w:b/>
          <w:bCs/>
          <w:color w:val="000000"/>
          <w:sz w:val="28"/>
          <w:szCs w:val="28"/>
          <w:lang w:val="en-US"/>
        </w:rPr>
        <w:t xml:space="preserve">DETERMINAREA SULFURILOR ALCALINE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ALCALINO- PĂMÂNTOASE</w:t>
      </w:r>
    </w:p>
    <w:p w:rsidR="00143BA6" w:rsidRDefault="00143BA6" w:rsidP="00143BA6">
      <w:pPr>
        <w:spacing w:after="0" w:line="240" w:lineRule="auto"/>
        <w:jc w:val="both"/>
        <w:rPr>
          <w:rFonts w:ascii="Times New Roman" w:eastAsia="Times New Roman" w:hAnsi="Times New Roman" w:cs="Times New Roman"/>
          <w:b/>
          <w:bCs/>
          <w:color w:val="000000"/>
          <w:sz w:val="28"/>
          <w:szCs w:val="28"/>
          <w:lang w:val="en-US"/>
        </w:rPr>
      </w:pP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 xml:space="preserve">1.   OBIECTUL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DOMENIUL DE APLICARE</w:t>
      </w:r>
    </w:p>
    <w:p w:rsidR="00143BA6" w:rsidRPr="001F3DCD" w:rsidRDefault="00143BA6" w:rsidP="00143BA6">
      <w:pPr>
        <w:spacing w:after="0" w:line="240" w:lineRule="auto"/>
        <w:ind w:firstLine="708"/>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Prezenta metodă descrie determinarea sulfurilor prezente în produsele cosmetice. Prezen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tiolilor sau a altor agen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reducători (inclusiv sulfi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nu interferează.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2.   DEFINI</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sulfurilor determinată prin această metodă se exprimă ca procente masice de sulf.</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3.   PRINCIPIU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După acidifierea mediului, hidrogenul sulfurat este antrenat într-un curent de azot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apoi fixat sub formă de sulfură de cadmiu. Aceasta se filtrează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clăte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apoi se determină iodometric.</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   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reactivii trebuie să fie de puritate analitică.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   Acid clorhidric concentrat,</w:t>
      </w:r>
      <w:r w:rsidRPr="005945F8">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vertAlign w:val="subscript"/>
          <w:lang w:val="en-US"/>
        </w:rPr>
        <w:t>4</w:t>
      </w:r>
      <w:r>
        <w:rPr>
          <w:rFonts w:ascii="Times New Roman" w:eastAsia="Times New Roman" w:hAnsi="Times New Roman" w:cs="Times New Roman"/>
          <w:color w:val="000000"/>
          <w:sz w:val="28"/>
          <w:szCs w:val="28"/>
          <w:vertAlign w:val="superscript"/>
          <w:lang w:val="en-US"/>
        </w:rPr>
        <w:t>20</w:t>
      </w:r>
      <w:r w:rsidRPr="001F3DCD">
        <w:rPr>
          <w:rFonts w:ascii="Times New Roman" w:eastAsia="Times New Roman" w:hAnsi="Times New Roman" w:cs="Times New Roman"/>
          <w:color w:val="000000"/>
          <w:sz w:val="28"/>
          <w:szCs w:val="28"/>
          <w:lang w:val="en-US"/>
        </w:rPr>
        <w:t>= 1,19 g/ml.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   Tiosulfat de sodiu,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standard 0,1M.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4.3.   Iod,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standard 0,05 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4.4.   Sulfură disodică.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4.5.   Diacetat de cadmiu.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4.6.   Amoniac concentrat,</w:t>
      </w:r>
      <w:r w:rsidRPr="005945F8">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vertAlign w:val="subscript"/>
          <w:lang w:val="en-US"/>
        </w:rPr>
        <w:t>4</w:t>
      </w:r>
      <w:r>
        <w:rPr>
          <w:rFonts w:ascii="Times New Roman" w:eastAsia="Times New Roman" w:hAnsi="Times New Roman" w:cs="Times New Roman"/>
          <w:color w:val="000000"/>
          <w:sz w:val="28"/>
          <w:szCs w:val="28"/>
          <w:vertAlign w:val="superscript"/>
          <w:lang w:val="en-US"/>
        </w:rPr>
        <w:t>20</w:t>
      </w:r>
      <w:r w:rsidRPr="001F3DCD">
        <w:rPr>
          <w:rFonts w:ascii="Times New Roman" w:eastAsia="Times New Roman" w:hAnsi="Times New Roman" w:cs="Times New Roman"/>
          <w:color w:val="000000"/>
          <w:sz w:val="28"/>
          <w:szCs w:val="28"/>
          <w:lang w:val="en-US"/>
        </w:rPr>
        <w:t>= 0,90 g/ml.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4.7.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amoniacală de diacetat de cadmiu: se dizolvă 10 g diacetat de cadmiu (4.5) în aproximativ 50 ml apă. Se adaugă amoniac (4.6) până când precipitatul se dizolvă din nou (de exemplu, aproximativ 20 ml). Se aduce la 100 ml cu apă.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4.8.   Azot.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4.9.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amoniac M.</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   APARATURĂ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5.1.   Echipament de laborator obi</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nuit.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5.2.   Balon de 100 ml cu fund rotund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trei gâturi rodate standard.</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5.3.   Două pahare conice de 150 ml cu gât rodat, echipate cu un dispozitiv alcătuit dintr-un tub plonjor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o </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eavă de ie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ire laterală pentru eliminarea gazelor antrenate.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5.4.   Pâlnie cu tijă lungă.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   PROCEDURĂ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6.1.   Antrenarea sulfurilor</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6.1.1.   Se ia un ambalaj care nu a mai fost deschis. Se cântăre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 cu precizie, în balonul cu fund rotund (5.2), o cantitate („m”) (exprimată în grame) de produs, corespunzând la cel mult 30 mg ioni sulfură (5.2). Se adaugă 60 ml apă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2 picături de lichid antispumant.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6.1.2.   Se transferă 50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(4.7) în fiecare dintre cele două flacoane conice (5.3).</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6.1.3.</w:t>
      </w:r>
      <w:r w:rsidRPr="001F3DCD">
        <w:rPr>
          <w:rFonts w:ascii="Times New Roman" w:eastAsia="Times New Roman" w:hAnsi="Times New Roman" w:cs="Times New Roman"/>
          <w:color w:val="000000"/>
          <w:sz w:val="28"/>
          <w:szCs w:val="28"/>
          <w:lang w:val="en-US"/>
        </w:rPr>
        <w:t xml:space="preserve">Se fixează pâlnia picurătoare, tubul plonjor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eava de ie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ire pe balonul cu fund rotund (5.2). Se conectează </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eava de ie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ire la flacoanele conice (5.3) montate în serie prin intermediul unor </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evi de PVC.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i/>
          <w:iCs/>
          <w:color w:val="000000"/>
          <w:sz w:val="28"/>
          <w:szCs w:val="28"/>
          <w:lang w:val="en-US"/>
        </w:rPr>
        <w:t>NB:</w:t>
      </w:r>
      <w:r w:rsidRPr="001F3DCD">
        <w:rPr>
          <w:rFonts w:ascii="Times New Roman" w:eastAsia="Times New Roman" w:hAnsi="Times New Roman" w:cs="Times New Roman"/>
          <w:color w:val="000000"/>
          <w:sz w:val="28"/>
          <w:szCs w:val="28"/>
          <w:lang w:val="en-US"/>
        </w:rPr>
        <w:t> Aparatul de antrenare trebuie să treacă de următorul test de etan</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eitate: simulând condi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iile de testare, se înlocuie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produsul care urmează să fie determinat în 10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sufură (preparată la 4.4)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inând „X mg” de sulfură (determinată iodometric). Fie „Y” numărul de miligrame de sulfură găsit la sfâr</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itul acestei opera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Diferen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a dintre cantitatea „X”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cantitatea „Y” nu trebuie să depă</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ească 3 %.</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6.1.4.   Se trece curent de azot (4.8) prin interior timp de 15 minute, cu un debit de două bule pe secundă, în vederea eliminării aerului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 în balonul cu fund rotund (5.2.)</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6.1.5. Se încălze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balonul cu fund rotund la 85 ± 5 °C.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6.1.6. Se opre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 curentul de azot (4.8)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adaugă 40 ml de acid clorhidric (4.1) picătură cu picătură.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6.1.7. Se porne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din nou curentul de azot (4.8) atunci când aproape tot acidul a fost transferat, lăsând un pat de lichid minim pentru a preveni scăpările de hidrogen sulfurat.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6.1.8. Se opre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 încălzirea după 30 de minute. Se lasă paharul (5.2) să se răcească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continuă trecerea curentului de azot (4.8) prin interior timp de cel pu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 o oră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jumătate.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6.2. </w:t>
      </w:r>
      <w:r w:rsidRPr="001F3DCD">
        <w:rPr>
          <w:rFonts w:ascii="Times New Roman" w:eastAsia="Times New Roman" w:hAnsi="Times New Roman" w:cs="Times New Roman"/>
          <w:b/>
          <w:bCs/>
          <w:color w:val="000000"/>
          <w:sz w:val="28"/>
          <w:szCs w:val="28"/>
          <w:lang w:val="en-US"/>
        </w:rPr>
        <w:t>Titrare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6.2.1.Se filtrează sulfura de cadmiu printr-o pâlnie cu tijă lungă (5.4).</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6.2.2.Se clătesc paharele conice (5.3) mai întâi cu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amoniac (4.9)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toarnă în filtru. Apoi se clăte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 cu apă distilată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folose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apa pentru a spăla precipitatul re</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 de filtru.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6.2.3.Se completează apa de spălare a precipitatului cu 100 ml apă.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6.2.4.Se pune hârtie de filtru în primul pahar conic care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ine precipitatul. Se adaugă 25 ml („n</w:t>
      </w:r>
      <w:r w:rsidRPr="001F3DCD">
        <w:rPr>
          <w:rFonts w:ascii="Times New Roman" w:eastAsia="Times New Roman" w:hAnsi="Times New Roman" w:cs="Times New Roman"/>
          <w:color w:val="000000"/>
          <w:sz w:val="28"/>
          <w:szCs w:val="28"/>
          <w:vertAlign w:val="subscript"/>
          <w:lang w:val="en-US"/>
        </w:rPr>
        <w:t>1</w:t>
      </w:r>
      <w:r w:rsidRPr="001F3DCD">
        <w:rPr>
          <w:rFonts w:ascii="Times New Roman" w:eastAsia="Times New Roman" w:hAnsi="Times New Roman" w:cs="Times New Roman"/>
          <w:color w:val="000000"/>
          <w:sz w:val="28"/>
          <w:szCs w:val="28"/>
          <w:lang w:val="en-US"/>
        </w:rPr>
        <w:t>”)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iod (4.3), aproximativ 20 ml acid clorhidric (4.1)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50 ml apă distilată.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6.2.5.Se determină excesul de iod folosind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tiosulfat de sodiu („n</w:t>
      </w:r>
      <w:r w:rsidRPr="001F3DCD">
        <w:rPr>
          <w:rFonts w:ascii="Times New Roman" w:eastAsia="Times New Roman" w:hAnsi="Times New Roman" w:cs="Times New Roman"/>
          <w:color w:val="000000"/>
          <w:sz w:val="28"/>
          <w:szCs w:val="28"/>
          <w:vertAlign w:val="subscript"/>
          <w:lang w:val="en-US"/>
        </w:rPr>
        <w:t>2</w:t>
      </w:r>
      <w:r w:rsidRPr="001F3DCD">
        <w:rPr>
          <w:rFonts w:ascii="Times New Roman" w:eastAsia="Times New Roman" w:hAnsi="Times New Roman" w:cs="Times New Roman"/>
          <w:color w:val="000000"/>
          <w:sz w:val="28"/>
          <w:szCs w:val="28"/>
          <w:lang w:val="en-US"/>
        </w:rPr>
        <w:t>”) (4.2).</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7.   CALCUL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inutul de sulfură al probei, exprimat ca sulf în procente masice, se calculează cu următoarea formulă: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o-RO"/>
        </w:rPr>
        <w:t xml:space="preserve">                       </w:t>
      </w:r>
      <w:r w:rsidRPr="001F3DCD">
        <w:rPr>
          <w:rFonts w:ascii="Times New Roman" w:eastAsia="Times New Roman" w:hAnsi="Times New Roman" w:cs="Times New Roman"/>
          <w:noProof/>
          <w:color w:val="000000"/>
          <w:sz w:val="28"/>
          <w:szCs w:val="28"/>
          <w:lang w:eastAsia="ru-RU"/>
        </w:rPr>
        <w:drawing>
          <wp:inline distT="0" distB="0" distL="0" distR="0">
            <wp:extent cx="1476375" cy="390525"/>
            <wp:effectExtent l="19050" t="0" r="9525" b="0"/>
            <wp:docPr id="122" name="Рисунок 122"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Formula"/>
                    <pic:cNvPicPr>
                      <a:picLocks noChangeAspect="1" noChangeArrowheads="1"/>
                    </pic:cNvPicPr>
                  </pic:nvPicPr>
                  <pic:blipFill>
                    <a:blip r:embed="rId162" cstate="print"/>
                    <a:srcRect/>
                    <a:stretch>
                      <a:fillRect/>
                    </a:stretch>
                  </pic:blipFill>
                  <pic:spPr bwMode="auto">
                    <a:xfrm>
                      <a:off x="0" y="0"/>
                      <a:ext cx="1476375" cy="390525"/>
                    </a:xfrm>
                    <a:prstGeom prst="rect">
                      <a:avLst/>
                    </a:prstGeom>
                    <a:noFill/>
                    <a:ln w="9525">
                      <a:noFill/>
                      <a:miter lim="800000"/>
                      <a:headEnd/>
                      <a:tailEnd/>
                    </a:ln>
                  </pic:spPr>
                </pic:pic>
              </a:graphicData>
            </a:graphic>
          </wp:inline>
        </w:drawing>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color w:val="000000"/>
          <w:sz w:val="28"/>
          <w:szCs w:val="28"/>
        </w:rPr>
        <w:t>unde:</w:t>
      </w:r>
    </w:p>
    <w:tbl>
      <w:tblPr>
        <w:tblW w:w="5000" w:type="pct"/>
        <w:tblCellSpacing w:w="0" w:type="dxa"/>
        <w:tblCellMar>
          <w:left w:w="0" w:type="dxa"/>
          <w:right w:w="0" w:type="dxa"/>
        </w:tblCellMar>
        <w:tblLook w:val="04A0"/>
      </w:tblPr>
      <w:tblGrid>
        <w:gridCol w:w="271"/>
        <w:gridCol w:w="187"/>
        <w:gridCol w:w="8896"/>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n</w:t>
            </w:r>
            <w:r w:rsidRPr="001F3DCD">
              <w:rPr>
                <w:rFonts w:ascii="Times New Roman" w:eastAsia="Times New Roman" w:hAnsi="Times New Roman" w:cs="Times New Roman"/>
                <w:sz w:val="28"/>
                <w:szCs w:val="28"/>
                <w:vertAlign w:val="subscript"/>
              </w:rPr>
              <w:t>1</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numărul (în mililitri) de solu</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ie standard de iod (4.3) folosită,</w:t>
            </w:r>
          </w:p>
        </w:tc>
      </w:tr>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x</w:t>
            </w:r>
            <w:r w:rsidRPr="001F3DCD">
              <w:rPr>
                <w:rFonts w:ascii="Times New Roman" w:eastAsia="Times New Roman" w:hAnsi="Times New Roman" w:cs="Times New Roman"/>
                <w:sz w:val="28"/>
                <w:szCs w:val="28"/>
                <w:vertAlign w:val="subscript"/>
              </w:rPr>
              <w:t>1</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molaritatea acestei solu</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ii,</w:t>
            </w:r>
          </w:p>
        </w:tc>
      </w:tr>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n</w:t>
            </w:r>
            <w:r w:rsidRPr="001F3DCD">
              <w:rPr>
                <w:rFonts w:ascii="Times New Roman" w:eastAsia="Times New Roman" w:hAnsi="Times New Roman" w:cs="Times New Roman"/>
                <w:sz w:val="28"/>
                <w:szCs w:val="28"/>
                <w:vertAlign w:val="subscript"/>
              </w:rPr>
              <w:t>2</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numărul (în mililitri) de solu</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ie standard de tiosulfat de sodiu (4.2),</w:t>
            </w:r>
          </w:p>
        </w:tc>
      </w:tr>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x</w:t>
            </w:r>
            <w:r w:rsidRPr="001F3DCD">
              <w:rPr>
                <w:rFonts w:ascii="Times New Roman" w:eastAsia="Times New Roman" w:hAnsi="Times New Roman" w:cs="Times New Roman"/>
                <w:sz w:val="28"/>
                <w:szCs w:val="28"/>
                <w:vertAlign w:val="subscript"/>
              </w:rPr>
              <w:t>2</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molaritatea acestei solu</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ii,</w:t>
            </w:r>
          </w:p>
        </w:tc>
      </w:tr>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masa (în grame) a probei analizate.</w:t>
            </w:r>
          </w:p>
        </w:tc>
      </w:tr>
    </w:tbl>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8.   REPETABILITATE</w:t>
      </w:r>
      <w:hyperlink r:id="rId163" w:anchor="ntr2-L_1983291RO.01001101-E0003" w:history="1">
        <w:r w:rsidRPr="001F3DCD">
          <w:rPr>
            <w:rFonts w:ascii="Times New Roman" w:eastAsia="Times New Roman" w:hAnsi="Times New Roman" w:cs="Times New Roman"/>
            <w:b/>
            <w:bCs/>
            <w:color w:val="0000FF"/>
            <w:sz w:val="28"/>
            <w:szCs w:val="28"/>
            <w:u w:val="single"/>
            <w:lang w:val="en-US"/>
          </w:rPr>
          <w:t> (</w:t>
        </w:r>
        <w:r>
          <w:rPr>
            <w:rFonts w:ascii="Times New Roman" w:eastAsia="Times New Roman" w:hAnsi="Times New Roman" w:cs="Times New Roman"/>
            <w:b/>
            <w:bCs/>
            <w:color w:val="0000FF"/>
            <w:sz w:val="28"/>
            <w:szCs w:val="28"/>
            <w:u w:val="single"/>
            <w:vertAlign w:val="superscript"/>
            <w:lang w:val="en-US"/>
          </w:rPr>
          <w:t>1</w:t>
        </w:r>
        <w:r w:rsidRPr="001F3DCD">
          <w:rPr>
            <w:rFonts w:ascii="Times New Roman" w:eastAsia="Times New Roman" w:hAnsi="Times New Roman" w:cs="Times New Roman"/>
            <w:b/>
            <w:bCs/>
            <w:color w:val="0000FF"/>
            <w:sz w:val="28"/>
            <w:szCs w:val="28"/>
            <w:u w:val="single"/>
            <w:lang w:val="en-US"/>
          </w:rPr>
          <w:t>)</w:t>
        </w:r>
      </w:hyperlink>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Pentru un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 de sulfură de aproximativ 2 % (m/m), diferen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dintre rezultatele a două determinări efectuate în paralel pe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probă nu trebuie să depă</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ească o valoare absolută de 0,2 % (m/m).</w:t>
      </w:r>
    </w:p>
    <w:p w:rsidR="00143BA6" w:rsidRPr="001F3DCD" w:rsidRDefault="00D65385" w:rsidP="00143BA6">
      <w:pPr>
        <w:spacing w:after="0" w:line="240" w:lineRule="auto"/>
        <w:rPr>
          <w:rFonts w:ascii="Times New Roman" w:eastAsia="Times New Roman" w:hAnsi="Times New Roman" w:cs="Times New Roman"/>
          <w:sz w:val="28"/>
          <w:szCs w:val="28"/>
        </w:rPr>
      </w:pPr>
      <w:r w:rsidRPr="00D65385">
        <w:rPr>
          <w:rFonts w:ascii="Times New Roman" w:eastAsia="Times New Roman" w:hAnsi="Times New Roman" w:cs="Times New Roman"/>
          <w:sz w:val="28"/>
          <w:szCs w:val="28"/>
        </w:rPr>
        <w:pict>
          <v:rect id="_x0000_i1031" style="width:143.25pt;height:.75pt" o:hrpct="0" o:hrstd="t" o:hrnoshade="t" o:hr="t" fillcolor="black" stroked="f"/>
        </w:pict>
      </w:r>
    </w:p>
    <w:p w:rsidR="00143BA6" w:rsidRPr="001F3DCD" w:rsidRDefault="00D65385" w:rsidP="00143BA6">
      <w:pPr>
        <w:spacing w:after="0" w:line="240" w:lineRule="auto"/>
        <w:jc w:val="both"/>
        <w:rPr>
          <w:rFonts w:ascii="Times New Roman" w:eastAsia="Times New Roman" w:hAnsi="Times New Roman" w:cs="Times New Roman"/>
          <w:color w:val="000000"/>
          <w:sz w:val="28"/>
          <w:szCs w:val="28"/>
          <w:lang w:val="en-US"/>
        </w:rPr>
      </w:pPr>
      <w:hyperlink r:id="rId164" w:anchor="ntc1-L_1983291RO.01001101-E0001" w:history="1">
        <w:r w:rsidR="00143BA6" w:rsidRPr="001F3DCD">
          <w:rPr>
            <w:rFonts w:ascii="Times New Roman" w:eastAsia="Times New Roman" w:hAnsi="Times New Roman" w:cs="Times New Roman"/>
            <w:color w:val="0000FF"/>
            <w:sz w:val="28"/>
            <w:szCs w:val="28"/>
            <w:u w:val="single"/>
            <w:lang w:val="en-US"/>
          </w:rPr>
          <w:t>(</w:t>
        </w:r>
        <w:r w:rsidR="00143BA6" w:rsidRPr="001F3DCD">
          <w:rPr>
            <w:rFonts w:ascii="Times New Roman" w:eastAsia="Times New Roman" w:hAnsi="Times New Roman" w:cs="Times New Roman"/>
            <w:color w:val="0000FF"/>
            <w:sz w:val="28"/>
            <w:szCs w:val="28"/>
            <w:u w:val="single"/>
            <w:vertAlign w:val="superscript"/>
            <w:lang w:val="en-US"/>
          </w:rPr>
          <w:t>1</w:t>
        </w:r>
        <w:r w:rsidR="00143BA6" w:rsidRPr="001F3DCD">
          <w:rPr>
            <w:rFonts w:ascii="Times New Roman" w:eastAsia="Times New Roman" w:hAnsi="Times New Roman" w:cs="Times New Roman"/>
            <w:color w:val="0000FF"/>
            <w:sz w:val="28"/>
            <w:szCs w:val="28"/>
            <w:u w:val="single"/>
            <w:lang w:val="en-US"/>
          </w:rPr>
          <w:t>)</w:t>
        </w:r>
      </w:hyperlink>
      <w:r w:rsidR="00143BA6" w:rsidRPr="001F3DCD">
        <w:rPr>
          <w:rFonts w:ascii="Times New Roman" w:eastAsia="Times New Roman" w:hAnsi="Times New Roman" w:cs="Times New Roman"/>
          <w:color w:val="000000"/>
          <w:sz w:val="28"/>
          <w:szCs w:val="28"/>
          <w:lang w:val="en-US"/>
        </w:rPr>
        <w:t>  Standardul ISO 5725.</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FF"/>
          <w:sz w:val="28"/>
          <w:szCs w:val="28"/>
          <w:u w:val="single"/>
          <w:lang w:val="en-US"/>
        </w:rPr>
        <w:lastRenderedPageBreak/>
        <w:t>(</w:t>
      </w:r>
      <w:r w:rsidRPr="001F3DCD">
        <w:rPr>
          <w:rFonts w:ascii="Times New Roman" w:eastAsia="Times New Roman" w:hAnsi="Times New Roman" w:cs="Times New Roman"/>
          <w:color w:val="0000FF"/>
          <w:sz w:val="28"/>
          <w:szCs w:val="28"/>
          <w:u w:val="single"/>
          <w:vertAlign w:val="superscript"/>
          <w:lang w:val="en-US"/>
        </w:rPr>
        <w:t>3</w:t>
      </w:r>
      <w:r w:rsidRPr="001F3DCD">
        <w:rPr>
          <w:rFonts w:ascii="Times New Roman" w:eastAsia="Times New Roman" w:hAnsi="Times New Roman" w:cs="Times New Roman"/>
          <w:color w:val="0000FF"/>
          <w:sz w:val="28"/>
          <w:szCs w:val="28"/>
          <w:u w:val="single"/>
          <w:lang w:val="en-US"/>
        </w:rPr>
        <w:t>)</w:t>
      </w:r>
      <w:r>
        <w:rPr>
          <w:rFonts w:ascii="Times New Roman" w:eastAsia="Times New Roman" w:hAnsi="Times New Roman" w:cs="Times New Roman"/>
          <w:color w:val="0000FF"/>
          <w:sz w:val="28"/>
          <w:szCs w:val="28"/>
          <w:u w:val="single"/>
          <w:lang w:val="en-US"/>
        </w:rPr>
        <w:t xml:space="preserve"> </w:t>
      </w:r>
      <w:r w:rsidRPr="001F3DCD">
        <w:rPr>
          <w:rFonts w:ascii="Times New Roman" w:eastAsia="Times New Roman" w:hAnsi="Times New Roman" w:cs="Times New Roman"/>
          <w:color w:val="000000"/>
          <w:sz w:val="28"/>
          <w:szCs w:val="28"/>
          <w:lang w:val="en-US"/>
        </w:rPr>
        <w:t>NB: Determinarea acidului mercaptoacetic trebuie efectuată pe un produs nefolosit, dintr-un recipient proaspăt deschis, pentru a preveni oxidarea.</w:t>
      </w:r>
    </w:p>
    <w:p w:rsidR="00143BA6" w:rsidRPr="001F3DCD" w:rsidRDefault="00D65385" w:rsidP="00143BA6">
      <w:pPr>
        <w:spacing w:after="0" w:line="240" w:lineRule="auto"/>
        <w:jc w:val="both"/>
        <w:rPr>
          <w:rFonts w:ascii="Times New Roman" w:eastAsia="Times New Roman" w:hAnsi="Times New Roman" w:cs="Times New Roman"/>
          <w:color w:val="000000"/>
          <w:sz w:val="28"/>
          <w:szCs w:val="28"/>
          <w:lang w:val="en-US"/>
        </w:rPr>
      </w:pPr>
      <w:hyperlink r:id="rId165" w:anchor="ntc4-L_1983291RO.01001101-E0010" w:history="1">
        <w:r w:rsidR="00143BA6" w:rsidRPr="001F3DCD">
          <w:rPr>
            <w:rFonts w:ascii="Times New Roman" w:eastAsia="Times New Roman" w:hAnsi="Times New Roman" w:cs="Times New Roman"/>
            <w:color w:val="0000FF"/>
            <w:sz w:val="28"/>
            <w:szCs w:val="28"/>
            <w:u w:val="single"/>
            <w:lang w:val="en-US"/>
          </w:rPr>
          <w:t>(</w:t>
        </w:r>
        <w:r w:rsidR="00143BA6" w:rsidRPr="001F3DCD">
          <w:rPr>
            <w:rFonts w:ascii="Times New Roman" w:eastAsia="Times New Roman" w:hAnsi="Times New Roman" w:cs="Times New Roman"/>
            <w:color w:val="0000FF"/>
            <w:sz w:val="28"/>
            <w:szCs w:val="28"/>
            <w:u w:val="single"/>
            <w:vertAlign w:val="superscript"/>
            <w:lang w:val="en-US"/>
          </w:rPr>
          <w:t>4</w:t>
        </w:r>
        <w:r w:rsidR="00143BA6" w:rsidRPr="001F3DCD">
          <w:rPr>
            <w:rFonts w:ascii="Times New Roman" w:eastAsia="Times New Roman" w:hAnsi="Times New Roman" w:cs="Times New Roman"/>
            <w:color w:val="0000FF"/>
            <w:sz w:val="28"/>
            <w:szCs w:val="28"/>
            <w:u w:val="single"/>
            <w:lang w:val="en-US"/>
          </w:rPr>
          <w:t>)</w:t>
        </w:r>
      </w:hyperlink>
      <w:r w:rsidR="00143BA6" w:rsidRPr="001F3DCD">
        <w:rPr>
          <w:rFonts w:ascii="Times New Roman" w:eastAsia="Times New Roman" w:hAnsi="Times New Roman" w:cs="Times New Roman"/>
          <w:color w:val="000000"/>
          <w:sz w:val="28"/>
          <w:szCs w:val="28"/>
          <w:lang w:val="en-US"/>
        </w:rPr>
        <w:t>  Din cauza varietă</w:t>
      </w:r>
      <w:r w:rsidR="0095494E">
        <w:rPr>
          <w:rFonts w:ascii="Cambria Math" w:eastAsia="Times New Roman" w:hAnsi="Cambria Math" w:cs="Cambria Math"/>
          <w:color w:val="000000"/>
          <w:sz w:val="28"/>
          <w:szCs w:val="28"/>
          <w:lang w:val="en-US"/>
        </w:rPr>
        <w:t>ţ</w:t>
      </w:r>
      <w:r w:rsidR="00143BA6" w:rsidRPr="001F3DCD">
        <w:rPr>
          <w:rFonts w:ascii="Times New Roman" w:eastAsia="Times New Roman" w:hAnsi="Times New Roman" w:cs="Times New Roman"/>
          <w:color w:val="000000"/>
          <w:sz w:val="28"/>
          <w:szCs w:val="28"/>
          <w:lang w:val="en-US"/>
        </w:rPr>
        <w:t>ii produselor în care hexaclorofenul poate fi prezent, este important ca mai întâi să se verifice extragerea hexaclorofenului din probă prin acest procedeu, înainte de înregistrarea rezultatelor. Dacă extragerile sunt slabe, se pot face modificări, cum ar fi schimbarea solventului (benzen în loc de acetat de etil etc.), cu consim</w:t>
      </w:r>
      <w:r w:rsidR="0095494E">
        <w:rPr>
          <w:rFonts w:ascii="Cambria Math" w:eastAsia="Times New Roman" w:hAnsi="Cambria Math" w:cs="Cambria Math"/>
          <w:color w:val="000000"/>
          <w:sz w:val="28"/>
          <w:szCs w:val="28"/>
          <w:lang w:val="en-US"/>
        </w:rPr>
        <w:t>ţ</w:t>
      </w:r>
      <w:r w:rsidR="00143BA6" w:rsidRPr="001F3DCD">
        <w:rPr>
          <w:rFonts w:ascii="Times New Roman" w:eastAsia="Times New Roman" w:hAnsi="Times New Roman" w:cs="Times New Roman"/>
          <w:color w:val="000000"/>
          <w:sz w:val="28"/>
          <w:szCs w:val="28"/>
          <w:lang w:val="en-US"/>
        </w:rPr>
        <w:t>ământul păr</w:t>
      </w:r>
      <w:r w:rsidR="0095494E">
        <w:rPr>
          <w:rFonts w:ascii="Cambria Math" w:eastAsia="Times New Roman" w:hAnsi="Cambria Math" w:cs="Cambria Math"/>
          <w:color w:val="000000"/>
          <w:sz w:val="28"/>
          <w:szCs w:val="28"/>
          <w:lang w:val="en-US"/>
        </w:rPr>
        <w:t>ţ</w:t>
      </w:r>
      <w:r w:rsidR="00143BA6" w:rsidRPr="001F3DCD">
        <w:rPr>
          <w:rFonts w:ascii="Times New Roman" w:eastAsia="Times New Roman" w:hAnsi="Times New Roman" w:cs="Times New Roman"/>
          <w:color w:val="000000"/>
          <w:sz w:val="28"/>
          <w:szCs w:val="28"/>
          <w:lang w:val="en-US"/>
        </w:rPr>
        <w:t>ilor implicate.</w:t>
      </w:r>
    </w:p>
    <w:p w:rsidR="00143BA6" w:rsidRPr="001F3DCD" w:rsidRDefault="00D65385" w:rsidP="00143BA6">
      <w:pPr>
        <w:spacing w:after="0" w:line="240" w:lineRule="auto"/>
        <w:jc w:val="both"/>
        <w:rPr>
          <w:rFonts w:ascii="Times New Roman" w:eastAsia="Times New Roman" w:hAnsi="Times New Roman" w:cs="Times New Roman"/>
          <w:color w:val="000000"/>
          <w:sz w:val="28"/>
          <w:szCs w:val="28"/>
          <w:lang w:val="en-US"/>
        </w:rPr>
      </w:pPr>
      <w:hyperlink r:id="rId166" w:anchor="ntc5-L_1983291RO.01001101-E0011" w:history="1">
        <w:r w:rsidR="00143BA6" w:rsidRPr="001F3DCD">
          <w:rPr>
            <w:rFonts w:ascii="Times New Roman" w:eastAsia="Times New Roman" w:hAnsi="Times New Roman" w:cs="Times New Roman"/>
            <w:color w:val="0000FF"/>
            <w:sz w:val="28"/>
            <w:szCs w:val="28"/>
            <w:u w:val="single"/>
            <w:lang w:val="en-US"/>
          </w:rPr>
          <w:t>(</w:t>
        </w:r>
        <w:r w:rsidR="00143BA6" w:rsidRPr="001F3DCD">
          <w:rPr>
            <w:rFonts w:ascii="Times New Roman" w:eastAsia="Times New Roman" w:hAnsi="Times New Roman" w:cs="Times New Roman"/>
            <w:color w:val="0000FF"/>
            <w:sz w:val="28"/>
            <w:szCs w:val="28"/>
            <w:u w:val="single"/>
            <w:vertAlign w:val="superscript"/>
            <w:lang w:val="en-US"/>
          </w:rPr>
          <w:t>5</w:t>
        </w:r>
        <w:r w:rsidR="00143BA6" w:rsidRPr="001F3DCD">
          <w:rPr>
            <w:rFonts w:ascii="Times New Roman" w:eastAsia="Times New Roman" w:hAnsi="Times New Roman" w:cs="Times New Roman"/>
            <w:color w:val="0000FF"/>
            <w:sz w:val="28"/>
            <w:szCs w:val="28"/>
            <w:u w:val="single"/>
            <w:lang w:val="en-US"/>
          </w:rPr>
          <w:t>)</w:t>
        </w:r>
      </w:hyperlink>
      <w:r w:rsidR="00143BA6" w:rsidRPr="001F3DCD">
        <w:rPr>
          <w:rFonts w:ascii="Times New Roman" w:eastAsia="Times New Roman" w:hAnsi="Times New Roman" w:cs="Times New Roman"/>
          <w:color w:val="000000"/>
          <w:sz w:val="28"/>
          <w:szCs w:val="28"/>
          <w:lang w:val="en-US"/>
        </w:rPr>
        <w:t>  Persisten</w:t>
      </w:r>
      <w:r w:rsidR="0095494E">
        <w:rPr>
          <w:rFonts w:ascii="Cambria Math" w:eastAsia="Times New Roman" w:hAnsi="Cambria Math" w:cs="Cambria Math"/>
          <w:color w:val="000000"/>
          <w:sz w:val="28"/>
          <w:szCs w:val="28"/>
          <w:lang w:val="en-US"/>
        </w:rPr>
        <w:t>ţ</w:t>
      </w:r>
      <w:r w:rsidR="00143BA6" w:rsidRPr="001F3DCD">
        <w:rPr>
          <w:rFonts w:ascii="Times New Roman" w:eastAsia="Times New Roman" w:hAnsi="Times New Roman" w:cs="Times New Roman"/>
          <w:color w:val="000000"/>
          <w:sz w:val="28"/>
          <w:szCs w:val="28"/>
          <w:lang w:val="en-US"/>
        </w:rPr>
        <w:t>a culorii galbene indică un exces de diazometan, care este necesar pentru a asigura o metilare completă a probei.</w:t>
      </w: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rPr>
          <w:rFonts w:ascii="Times New Roman" w:eastAsia="Times New Roman" w:hAnsi="Times New Roman" w:cs="Times New Roman"/>
          <w:b/>
          <w:bCs/>
          <w:color w:val="000000"/>
          <w:sz w:val="28"/>
          <w:szCs w:val="28"/>
          <w:lang w:val="en-US"/>
        </w:rPr>
      </w:pPr>
    </w:p>
    <w:p w:rsidR="0095494E" w:rsidRDefault="00143BA6" w:rsidP="00143BA6">
      <w:pPr>
        <w:spacing w:after="0" w:line="240" w:lineRule="auto"/>
        <w:jc w:val="right"/>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 xml:space="preserve">                             </w:t>
      </w:r>
    </w:p>
    <w:p w:rsidR="0095494E" w:rsidRDefault="0095494E" w:rsidP="00143BA6">
      <w:pPr>
        <w:spacing w:after="0" w:line="240" w:lineRule="auto"/>
        <w:jc w:val="right"/>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right"/>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right"/>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right"/>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right"/>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right"/>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right"/>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right"/>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right"/>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right"/>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right"/>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right"/>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right"/>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right"/>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right"/>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right"/>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right"/>
        <w:rPr>
          <w:rFonts w:ascii="Times New Roman" w:eastAsia="Arial Unicode MS" w:hAnsi="Times New Roman" w:cs="Times New Roman"/>
          <w:iCs/>
          <w:color w:val="000000"/>
          <w:sz w:val="28"/>
          <w:szCs w:val="28"/>
          <w:lang w:val="en-US"/>
        </w:rPr>
      </w:pPr>
      <w:r>
        <w:rPr>
          <w:rFonts w:ascii="Times New Roman" w:eastAsia="Arial Unicode MS" w:hAnsi="Times New Roman" w:cs="Times New Roman"/>
          <w:iCs/>
          <w:color w:val="000000"/>
          <w:sz w:val="28"/>
          <w:szCs w:val="28"/>
          <w:lang w:val="en-US"/>
        </w:rPr>
        <w:t xml:space="preserve">Anexa nr. 5 </w:t>
      </w:r>
    </w:p>
    <w:p w:rsidR="00143BA6" w:rsidRDefault="00143BA6" w:rsidP="00143BA6">
      <w:pPr>
        <w:spacing w:after="0" w:line="240" w:lineRule="auto"/>
        <w:jc w:val="right"/>
        <w:rPr>
          <w:rFonts w:ascii="Times New Roman" w:eastAsia="Arial Unicode MS" w:hAnsi="Times New Roman" w:cs="Times New Roman"/>
          <w:iCs/>
          <w:color w:val="000000"/>
          <w:sz w:val="28"/>
          <w:szCs w:val="28"/>
          <w:lang w:val="en-US"/>
        </w:rPr>
      </w:pPr>
      <w:r>
        <w:rPr>
          <w:rFonts w:ascii="Times New Roman" w:eastAsia="Arial Unicode MS" w:hAnsi="Times New Roman" w:cs="Times New Roman"/>
          <w:iCs/>
          <w:color w:val="000000"/>
          <w:sz w:val="28"/>
          <w:szCs w:val="28"/>
          <w:lang w:val="en-US"/>
        </w:rPr>
        <w:t xml:space="preserve">la Hotărîrea Guvernului </w:t>
      </w:r>
    </w:p>
    <w:p w:rsidR="00143BA6" w:rsidRDefault="00143BA6" w:rsidP="00143BA6">
      <w:pPr>
        <w:spacing w:after="0" w:line="240" w:lineRule="auto"/>
        <w:jc w:val="right"/>
        <w:rPr>
          <w:rFonts w:ascii="Times New Roman" w:eastAsia="Arial Unicode MS" w:hAnsi="Times New Roman" w:cs="Times New Roman"/>
          <w:iCs/>
          <w:color w:val="000000"/>
          <w:sz w:val="28"/>
          <w:szCs w:val="28"/>
          <w:lang w:val="en-US"/>
        </w:rPr>
      </w:pPr>
      <w:r>
        <w:rPr>
          <w:rFonts w:ascii="Times New Roman" w:eastAsia="Arial Unicode MS" w:hAnsi="Times New Roman" w:cs="Times New Roman"/>
          <w:iCs/>
          <w:color w:val="000000"/>
          <w:sz w:val="28"/>
          <w:szCs w:val="28"/>
          <w:lang w:val="en-US"/>
        </w:rPr>
        <w:t>nr. ___ din ________</w:t>
      </w:r>
    </w:p>
    <w:p w:rsidR="00143BA6" w:rsidRDefault="00143BA6" w:rsidP="00143BA6">
      <w:pPr>
        <w:spacing w:after="0" w:line="240" w:lineRule="auto"/>
        <w:jc w:val="center"/>
        <w:rPr>
          <w:rFonts w:ascii="Times New Roman" w:hAnsi="Times New Roman" w:cs="Times New Roman"/>
          <w:sz w:val="28"/>
          <w:szCs w:val="28"/>
          <w:lang w:val="ro-RO"/>
        </w:rPr>
      </w:pPr>
    </w:p>
    <w:p w:rsidR="00143BA6" w:rsidRDefault="00143BA6" w:rsidP="00143BA6">
      <w:pPr>
        <w:spacing w:after="0" w:line="240" w:lineRule="auto"/>
        <w:jc w:val="center"/>
        <w:rPr>
          <w:rFonts w:ascii="Times New Roman" w:hAnsi="Times New Roman" w:cs="Times New Roman"/>
          <w:b/>
          <w:bCs/>
          <w:color w:val="000000"/>
          <w:sz w:val="28"/>
          <w:szCs w:val="28"/>
          <w:shd w:val="clear" w:color="auto" w:fill="FFFFFF"/>
          <w:lang w:val="en-US"/>
        </w:rPr>
      </w:pPr>
      <w:r>
        <w:rPr>
          <w:rFonts w:ascii="Times New Roman" w:hAnsi="Times New Roman" w:cs="Times New Roman"/>
          <w:b/>
          <w:bCs/>
          <w:color w:val="000000"/>
          <w:sz w:val="28"/>
          <w:szCs w:val="28"/>
          <w:shd w:val="clear" w:color="auto" w:fill="FFFFFF"/>
          <w:lang w:val="en-US"/>
        </w:rPr>
        <w:t>M</w:t>
      </w:r>
      <w:r w:rsidRPr="000E4A6A">
        <w:rPr>
          <w:rFonts w:ascii="Times New Roman" w:hAnsi="Times New Roman" w:cs="Times New Roman"/>
          <w:b/>
          <w:bCs/>
          <w:color w:val="000000"/>
          <w:sz w:val="28"/>
          <w:szCs w:val="28"/>
          <w:shd w:val="clear" w:color="auto" w:fill="FFFFFF"/>
          <w:lang w:val="en-US"/>
        </w:rPr>
        <w:t xml:space="preserve">etodele de analiză </w:t>
      </w:r>
    </w:p>
    <w:p w:rsidR="00143BA6" w:rsidRDefault="00143BA6" w:rsidP="00143BA6">
      <w:pPr>
        <w:spacing w:after="0" w:line="240" w:lineRule="auto"/>
        <w:jc w:val="center"/>
        <w:rPr>
          <w:rFonts w:ascii="Times New Roman" w:hAnsi="Times New Roman" w:cs="Times New Roman"/>
          <w:b/>
          <w:bCs/>
          <w:color w:val="000000"/>
          <w:sz w:val="28"/>
          <w:szCs w:val="28"/>
          <w:shd w:val="clear" w:color="auto" w:fill="FFFFFF"/>
          <w:lang w:val="en-US"/>
        </w:rPr>
      </w:pPr>
      <w:r w:rsidRPr="000E4A6A">
        <w:rPr>
          <w:rFonts w:ascii="Times New Roman" w:hAnsi="Times New Roman" w:cs="Times New Roman"/>
          <w:b/>
          <w:bCs/>
          <w:color w:val="000000"/>
          <w:sz w:val="28"/>
          <w:szCs w:val="28"/>
          <w:shd w:val="clear" w:color="auto" w:fill="FFFFFF"/>
          <w:lang w:val="en-US"/>
        </w:rPr>
        <w:t>necesare pentru controlul compozi</w:t>
      </w:r>
      <w:r w:rsidR="0095494E">
        <w:rPr>
          <w:rFonts w:ascii="Times New Roman" w:hAnsi="Times New Roman" w:cs="Times New Roman"/>
          <w:b/>
          <w:bCs/>
          <w:color w:val="000000"/>
          <w:sz w:val="28"/>
          <w:szCs w:val="28"/>
          <w:shd w:val="clear" w:color="auto" w:fill="FFFFFF"/>
          <w:lang w:val="en-US"/>
        </w:rPr>
        <w:t>ţ</w:t>
      </w:r>
      <w:r w:rsidRPr="000E4A6A">
        <w:rPr>
          <w:rFonts w:ascii="Times New Roman" w:hAnsi="Times New Roman" w:cs="Times New Roman"/>
          <w:b/>
          <w:bCs/>
          <w:color w:val="000000"/>
          <w:sz w:val="28"/>
          <w:szCs w:val="28"/>
          <w:shd w:val="clear" w:color="auto" w:fill="FFFFFF"/>
          <w:lang w:val="en-US"/>
        </w:rPr>
        <w:t xml:space="preserve">iei produselor </w:t>
      </w:r>
      <w:r>
        <w:rPr>
          <w:rFonts w:ascii="Times New Roman" w:hAnsi="Times New Roman" w:cs="Times New Roman"/>
          <w:b/>
          <w:bCs/>
          <w:color w:val="000000"/>
          <w:sz w:val="28"/>
          <w:szCs w:val="28"/>
          <w:shd w:val="clear" w:color="auto" w:fill="FFFFFF"/>
          <w:lang w:val="en-US"/>
        </w:rPr>
        <w:t>cosmetic (IV)</w:t>
      </w:r>
    </w:p>
    <w:p w:rsidR="00143BA6" w:rsidRPr="000E4A6A" w:rsidRDefault="00143BA6" w:rsidP="00143BA6">
      <w:pPr>
        <w:spacing w:after="0" w:line="240" w:lineRule="auto"/>
        <w:jc w:val="center"/>
        <w:rPr>
          <w:rFonts w:ascii="Times New Roman" w:eastAsia="Arial Unicode MS" w:hAnsi="Times New Roman" w:cs="Times New Roman"/>
          <w:b/>
          <w:bCs/>
          <w:color w:val="000000"/>
          <w:sz w:val="28"/>
          <w:szCs w:val="28"/>
          <w:lang w:val="en-US"/>
        </w:rPr>
      </w:pPr>
    </w:p>
    <w:p w:rsidR="00143BA6" w:rsidRPr="00207997" w:rsidRDefault="00143BA6" w:rsidP="00143BA6">
      <w:pPr>
        <w:spacing w:after="0" w:line="240" w:lineRule="auto"/>
        <w:jc w:val="both"/>
        <w:rPr>
          <w:rFonts w:ascii="Times New Roman" w:eastAsia="Arial Unicode MS" w:hAnsi="Times New Roman" w:cs="Times New Roman"/>
          <w:bCs/>
          <w:color w:val="000000"/>
          <w:sz w:val="28"/>
          <w:szCs w:val="28"/>
          <w:lang w:val="en-US"/>
        </w:rPr>
      </w:pPr>
      <w:r>
        <w:rPr>
          <w:rFonts w:ascii="Times New Roman" w:eastAsia="Arial Unicode MS" w:hAnsi="Times New Roman" w:cs="Times New Roman"/>
          <w:bCs/>
          <w:color w:val="000000"/>
          <w:sz w:val="28"/>
          <w:szCs w:val="28"/>
          <w:lang w:val="en-US"/>
        </w:rPr>
        <w:tab/>
        <w:t xml:space="preserve">Metodele </w:t>
      </w:r>
      <w:r w:rsidRPr="00522CF9">
        <w:rPr>
          <w:rFonts w:ascii="Times New Roman" w:hAnsi="Times New Roman"/>
          <w:sz w:val="28"/>
          <w:szCs w:val="28"/>
          <w:lang w:val="ro-RO"/>
        </w:rPr>
        <w:t xml:space="preserve">de analiză necesare pentru </w:t>
      </w:r>
      <w:r>
        <w:rPr>
          <w:rFonts w:ascii="Times New Roman" w:hAnsi="Times New Roman"/>
          <w:sz w:val="28"/>
          <w:szCs w:val="28"/>
          <w:lang w:val="ro-RO"/>
        </w:rPr>
        <w:t>controlul</w:t>
      </w:r>
      <w:r w:rsidRPr="00522CF9">
        <w:rPr>
          <w:rFonts w:ascii="Times New Roman" w:hAnsi="Times New Roman"/>
          <w:sz w:val="28"/>
          <w:szCs w:val="28"/>
          <w:lang w:val="ro-RO"/>
        </w:rPr>
        <w:t xml:space="preserve"> compoziţiei produselor cosmetice</w:t>
      </w:r>
      <w:r>
        <w:rPr>
          <w:rFonts w:ascii="Times New Roman" w:eastAsia="Arial Unicode MS" w:hAnsi="Times New Roman" w:cs="Times New Roman"/>
          <w:bCs/>
          <w:color w:val="000000"/>
          <w:sz w:val="28"/>
          <w:szCs w:val="28"/>
          <w:lang w:val="en-US"/>
        </w:rPr>
        <w:t xml:space="preserve"> (în continuare – Metode)</w:t>
      </w:r>
      <w:r w:rsidRPr="00E7225A">
        <w:rPr>
          <w:rFonts w:ascii="Times New Roman" w:eastAsia="Arial Unicode MS" w:hAnsi="Times New Roman" w:cs="Times New Roman"/>
          <w:bCs/>
          <w:color w:val="000000"/>
          <w:sz w:val="28"/>
          <w:szCs w:val="28"/>
          <w:lang w:val="en-US"/>
        </w:rPr>
        <w:t xml:space="preserve"> </w:t>
      </w:r>
      <w:r w:rsidRPr="00E7225A">
        <w:rPr>
          <w:rFonts w:ascii="Times New Roman" w:hAnsi="Times New Roman" w:cs="Times New Roman"/>
          <w:sz w:val="28"/>
          <w:szCs w:val="28"/>
          <w:lang w:val="ro-RO"/>
        </w:rPr>
        <w:t xml:space="preserve">transpun prevederile  </w:t>
      </w:r>
      <w:r>
        <w:rPr>
          <w:rFonts w:ascii="Times New Roman" w:hAnsi="Times New Roman" w:cs="Times New Roman"/>
          <w:sz w:val="28"/>
          <w:szCs w:val="28"/>
          <w:lang w:val="ro-RO"/>
        </w:rPr>
        <w:t xml:space="preserve">celei de a patra </w:t>
      </w:r>
      <w:r w:rsidRPr="00E7225A">
        <w:rPr>
          <w:rFonts w:ascii="Times New Roman" w:hAnsi="Times New Roman" w:cs="Times New Roman"/>
          <w:sz w:val="28"/>
          <w:szCs w:val="28"/>
          <w:lang w:val="ro-RO"/>
        </w:rPr>
        <w:t>Directiv</w:t>
      </w:r>
      <w:r>
        <w:rPr>
          <w:rFonts w:ascii="Times New Roman" w:hAnsi="Times New Roman" w:cs="Times New Roman"/>
          <w:sz w:val="28"/>
          <w:szCs w:val="28"/>
          <w:lang w:val="ro-RO"/>
        </w:rPr>
        <w:t>e</w:t>
      </w:r>
      <w:r w:rsidRPr="00E7225A">
        <w:rPr>
          <w:rFonts w:ascii="Times New Roman" w:hAnsi="Times New Roman" w:cs="Times New Roman"/>
          <w:sz w:val="28"/>
          <w:szCs w:val="28"/>
          <w:lang w:val="ro-RO"/>
        </w:rPr>
        <w:t xml:space="preserve"> </w:t>
      </w:r>
      <w:r w:rsidRPr="00522CF9">
        <w:rPr>
          <w:rFonts w:ascii="Times New Roman" w:hAnsi="Times New Roman"/>
          <w:sz w:val="28"/>
          <w:szCs w:val="28"/>
          <w:lang w:val="ro-RO"/>
        </w:rPr>
        <w:t xml:space="preserve">din </w:t>
      </w:r>
      <w:r>
        <w:rPr>
          <w:rFonts w:ascii="Times New Roman" w:hAnsi="Times New Roman"/>
          <w:sz w:val="28"/>
          <w:szCs w:val="28"/>
          <w:lang w:val="ro-RO"/>
        </w:rPr>
        <w:t>11 octombrie 1985</w:t>
      </w:r>
      <w:r w:rsidRPr="00522CF9">
        <w:rPr>
          <w:rFonts w:ascii="Times New Roman" w:hAnsi="Times New Roman"/>
          <w:sz w:val="28"/>
          <w:szCs w:val="28"/>
          <w:lang w:val="ro-RO"/>
        </w:rPr>
        <w:t xml:space="preserve"> privind apropierea legislaţiei statelor membre cu privire la metodele de analiză necesare pentru </w:t>
      </w:r>
      <w:r>
        <w:rPr>
          <w:rFonts w:ascii="Times New Roman" w:hAnsi="Times New Roman"/>
          <w:sz w:val="28"/>
          <w:szCs w:val="28"/>
          <w:lang w:val="ro-RO"/>
        </w:rPr>
        <w:t>controlul</w:t>
      </w:r>
      <w:r w:rsidRPr="00522CF9">
        <w:rPr>
          <w:rFonts w:ascii="Times New Roman" w:hAnsi="Times New Roman"/>
          <w:sz w:val="28"/>
          <w:szCs w:val="28"/>
          <w:lang w:val="ro-RO"/>
        </w:rPr>
        <w:t xml:space="preserve"> compoziţiei produselor cosmetice (8</w:t>
      </w:r>
      <w:r>
        <w:rPr>
          <w:rFonts w:ascii="Times New Roman" w:hAnsi="Times New Roman"/>
          <w:sz w:val="28"/>
          <w:szCs w:val="28"/>
          <w:lang w:val="ro-RO"/>
        </w:rPr>
        <w:t>5</w:t>
      </w:r>
      <w:r w:rsidRPr="00522CF9">
        <w:rPr>
          <w:rFonts w:ascii="Times New Roman" w:hAnsi="Times New Roman"/>
          <w:sz w:val="28"/>
          <w:szCs w:val="28"/>
          <w:lang w:val="ro-RO"/>
        </w:rPr>
        <w:t>/</w:t>
      </w:r>
      <w:r>
        <w:rPr>
          <w:rFonts w:ascii="Times New Roman" w:hAnsi="Times New Roman"/>
          <w:sz w:val="28"/>
          <w:szCs w:val="28"/>
          <w:lang w:val="ro-RO"/>
        </w:rPr>
        <w:t>490</w:t>
      </w:r>
      <w:r w:rsidRPr="00522CF9">
        <w:rPr>
          <w:rFonts w:ascii="Times New Roman" w:hAnsi="Times New Roman"/>
          <w:sz w:val="28"/>
          <w:szCs w:val="28"/>
          <w:lang w:val="ro-RO"/>
        </w:rPr>
        <w:t>/CEE)</w:t>
      </w:r>
      <w:r>
        <w:rPr>
          <w:rFonts w:ascii="Times New Roman" w:hAnsi="Times New Roman" w:cs="Times New Roman"/>
          <w:sz w:val="28"/>
          <w:szCs w:val="28"/>
          <w:lang w:val="ro-RO"/>
        </w:rPr>
        <w:t>.</w:t>
      </w:r>
      <w:r>
        <w:rPr>
          <w:rFonts w:ascii="Times New Roman" w:eastAsia="Arial Unicode MS" w:hAnsi="Times New Roman" w:cs="Times New Roman"/>
          <w:bCs/>
          <w:color w:val="000000"/>
          <w:sz w:val="28"/>
          <w:szCs w:val="28"/>
          <w:lang w:val="en-US"/>
        </w:rPr>
        <w:t xml:space="preserve">   </w:t>
      </w:r>
    </w:p>
    <w:p w:rsidR="00143BA6" w:rsidRPr="001F3DCD"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 xml:space="preserve">CAPITOLUL I. </w:t>
      </w:r>
      <w:r w:rsidRPr="001F3DCD">
        <w:rPr>
          <w:rFonts w:ascii="Times New Roman" w:eastAsia="Times New Roman" w:hAnsi="Times New Roman" w:cs="Times New Roman"/>
          <w:b/>
          <w:bCs/>
          <w:color w:val="000000"/>
          <w:sz w:val="28"/>
          <w:szCs w:val="28"/>
          <w:lang w:val="en-US"/>
        </w:rPr>
        <w:t xml:space="preserve">IDENTIFICAREA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DETERMINAREA 1-(4-AMINOBENZOATULUI) DE GLICERINĂ</w:t>
      </w:r>
    </w:p>
    <w:p w:rsidR="00143BA6" w:rsidRPr="001F3DCD"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A.   IDENTIFICARE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 xml:space="preserve">1.   OBIECTUL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DOMENIUL DE APLICARE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Prezenta metodă identifică alfa-monogliceril 4-aminobenzoatul [1-(4-aminobenzoatul) de glicerină]. Metoda identifică, de asemenea, 4-aminobenzoatul de etil (benzocaină INN), care poate fi prezent ca impuritate.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2.   PRINCIPIU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Identificarea este făcută prin cromatografie în strat sub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ire pe silicagel cu un indicator fluorescent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identificarea grupului de amine primare libere prin formarea unui colorant diazoic pe placă.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3.   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reactivii trebuie să fie de puritate analitică.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3.1.Amestec solvent: ciclohexan/2-propanol/diclormetan stabilizat, 48/64/9 (v/v/v).</w:t>
      </w:r>
    </w:p>
    <w:p w:rsidR="00143BA6"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3.2.Solvent de developare: eter de petrol (40-60)</w:t>
      </w:r>
      <w:r>
        <w:rPr>
          <w:rFonts w:ascii="Times New Roman" w:eastAsia="Times New Roman" w:hAnsi="Times New Roman" w:cs="Times New Roman"/>
          <w:color w:val="000000"/>
          <w:sz w:val="28"/>
          <w:szCs w:val="28"/>
          <w:lang w:val="en-US"/>
        </w:rPr>
        <w:t xml:space="preserve"> </w:t>
      </w:r>
      <w:r w:rsidRPr="001F3DCD">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lang w:val="en-US"/>
        </w:rPr>
        <w:t xml:space="preserve"> </w:t>
      </w:r>
      <w:r w:rsidRPr="001F3DCD">
        <w:rPr>
          <w:rFonts w:ascii="Times New Roman" w:eastAsia="Times New Roman" w:hAnsi="Times New Roman" w:cs="Times New Roman"/>
          <w:color w:val="000000"/>
          <w:sz w:val="28"/>
          <w:szCs w:val="28"/>
          <w:lang w:val="en-US"/>
        </w:rPr>
        <w:t>benzen/acetonă/solu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hidroxid de amoniu (NH</w:t>
      </w:r>
      <w:r w:rsidRPr="001F3DCD">
        <w:rPr>
          <w:rFonts w:ascii="Times New Roman" w:eastAsia="Times New Roman" w:hAnsi="Times New Roman" w:cs="Times New Roman"/>
          <w:color w:val="000000"/>
          <w:sz w:val="28"/>
          <w:szCs w:val="28"/>
          <w:vertAlign w:val="subscript"/>
          <w:lang w:val="en-US"/>
        </w:rPr>
        <w:t>3</w:t>
      </w:r>
      <w:r w:rsidRPr="001F3DCD">
        <w:rPr>
          <w:rFonts w:ascii="Times New Roman" w:eastAsia="Times New Roman" w:hAnsi="Times New Roman" w:cs="Times New Roman"/>
          <w:color w:val="000000"/>
          <w:sz w:val="28"/>
          <w:szCs w:val="28"/>
          <w:lang w:val="en-US"/>
        </w:rPr>
        <w:t> minimum 25 %): 35/35/35/1 (v/v/v/v).</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2834"/>
        <w:gridCol w:w="6550"/>
      </w:tblGrid>
      <w:tr w:rsidR="00143BA6" w:rsidRPr="0095494E"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Solu</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ie de developare:</w:t>
            </w:r>
          </w:p>
        </w:tc>
        <w:tc>
          <w:tcPr>
            <w:tcW w:w="0" w:type="auto"/>
            <w:tcBorders>
              <w:top w:val="single" w:sz="6" w:space="0" w:color="000000"/>
              <w:left w:val="single" w:sz="6" w:space="0" w:color="000000"/>
              <w:bottom w:val="single" w:sz="6" w:space="0" w:color="000000"/>
              <w:right w:val="single" w:sz="6" w:space="0" w:color="000000"/>
            </w:tcBorders>
            <w:hideMark/>
          </w:tcPr>
          <w:tbl>
            <w:tblPr>
              <w:tblW w:w="5000" w:type="pct"/>
              <w:tblCellSpacing w:w="0" w:type="dxa"/>
              <w:tblCellMar>
                <w:left w:w="0" w:type="dxa"/>
                <w:right w:w="0" w:type="dxa"/>
              </w:tblCellMar>
              <w:tblLook w:val="04A0"/>
            </w:tblPr>
            <w:tblGrid>
              <w:gridCol w:w="351"/>
              <w:gridCol w:w="6169"/>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(a)</w:t>
                  </w:r>
                </w:p>
              </w:tc>
              <w:tc>
                <w:tcPr>
                  <w:tcW w:w="0" w:type="auto"/>
                  <w:hideMark/>
                </w:tcPr>
                <w:p w:rsidR="00143BA6"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 xml:space="preserve">azotit de sodiu: 1 g în 100 ml acid clorhidric 1 m </w:t>
                  </w:r>
                </w:p>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(preparat imediat înainte de folosire);</w:t>
                  </w:r>
                </w:p>
              </w:tc>
            </w:tr>
          </w:tbl>
          <w:p w:rsidR="00143BA6" w:rsidRPr="001F3DCD" w:rsidRDefault="00143BA6" w:rsidP="00FC52A2">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364"/>
              <w:gridCol w:w="6156"/>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(b)</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2-naftol: 0,2 g în 100 ml hidroxid de potasiu 1 m.</w:t>
                  </w:r>
                </w:p>
              </w:tc>
            </w:tr>
          </w:tbl>
          <w:p w:rsidR="00143BA6" w:rsidRPr="001F3DCD" w:rsidRDefault="00143BA6" w:rsidP="00FC52A2">
            <w:pPr>
              <w:spacing w:after="0" w:line="240" w:lineRule="auto"/>
              <w:rPr>
                <w:rFonts w:ascii="Times New Roman" w:eastAsia="Times New Roman" w:hAnsi="Times New Roman" w:cs="Times New Roman"/>
                <w:sz w:val="28"/>
                <w:szCs w:val="28"/>
                <w:lang w:val="en-US"/>
              </w:rPr>
            </w:pPr>
          </w:p>
        </w:tc>
      </w:tr>
      <w:tr w:rsidR="00143BA6" w:rsidRPr="0095494E"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32311F" w:rsidRDefault="00143BA6" w:rsidP="00FC52A2">
            <w:pPr>
              <w:spacing w:after="0" w:line="240" w:lineRule="auto"/>
              <w:rPr>
                <w:rFonts w:ascii="Times New Roman" w:eastAsia="Times New Roman" w:hAnsi="Times New Roman" w:cs="Times New Roman"/>
                <w:sz w:val="28"/>
                <w:szCs w:val="28"/>
                <w:lang w:val="ro-RO"/>
              </w:rPr>
            </w:pPr>
          </w:p>
        </w:tc>
        <w:tc>
          <w:tcPr>
            <w:tcW w:w="0" w:type="auto"/>
            <w:tcBorders>
              <w:top w:val="single" w:sz="6" w:space="0" w:color="000000"/>
              <w:left w:val="single" w:sz="6" w:space="0" w:color="000000"/>
              <w:bottom w:val="single" w:sz="6" w:space="0" w:color="000000"/>
              <w:right w:val="single" w:sz="6" w:space="0" w:color="000000"/>
            </w:tcBorders>
            <w:hideMark/>
          </w:tcPr>
          <w:p w:rsidR="00143BA6" w:rsidRPr="00F70122" w:rsidRDefault="00143BA6" w:rsidP="00FC52A2">
            <w:pPr>
              <w:spacing w:after="0" w:line="240" w:lineRule="auto"/>
              <w:jc w:val="both"/>
              <w:rPr>
                <w:rFonts w:ascii="Times New Roman" w:eastAsia="Times New Roman" w:hAnsi="Times New Roman" w:cs="Times New Roman"/>
                <w:sz w:val="28"/>
                <w:szCs w:val="28"/>
                <w:lang w:val="en-US"/>
              </w:rPr>
            </w:pPr>
          </w:p>
        </w:tc>
      </w:tr>
    </w:tbl>
    <w:p w:rsidR="00143BA6" w:rsidRDefault="00143BA6" w:rsidP="00143BA6">
      <w:pPr>
        <w:spacing w:after="0" w:line="240" w:lineRule="auto"/>
        <w:jc w:val="both"/>
        <w:rPr>
          <w:rFonts w:ascii="Times New Roman" w:eastAsia="Times New Roman" w:hAnsi="Times New Roman" w:cs="Times New Roman"/>
          <w:color w:val="000000"/>
          <w:sz w:val="28"/>
          <w:szCs w:val="28"/>
          <w:lang w:val="en-US"/>
        </w:rPr>
      </w:pP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3.4.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standard:</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alfa-monogliceril 4-aminobenzoat: 0,05 în 100 ml solvent 3.1 amestecat;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4-aminobenzoat de etil: 0,05 în 100 ml solvent 3.1 amestecat.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3.5.   Plăci cu silicagel 60 F254, 0,25 mm grosime, 200 mm x 200 mm.</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   APARATURĂ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   Aparatură uzuală pentru cromatografie în strat sub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   Vibrator ultrasonic.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4.3.   Filtru Millipore FH 0,5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m ori echivalent.</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   PROCEDURĂ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5.1.   Pregătirea probei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Se cântăresc 1,5 g produs de analizat într-un balon cotat de 10 ml cu dop. Se aduce la semn cu solvent (3.1). Se închide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se lasă pentru o oră la temperatura camerei </w:t>
      </w:r>
      <w:r w:rsidRPr="001F3DCD">
        <w:rPr>
          <w:rFonts w:ascii="Times New Roman" w:eastAsia="Times New Roman" w:hAnsi="Times New Roman" w:cs="Times New Roman"/>
          <w:color w:val="000000"/>
          <w:sz w:val="28"/>
          <w:szCs w:val="28"/>
          <w:lang w:val="en-US"/>
        </w:rPr>
        <w:lastRenderedPageBreak/>
        <w:t xml:space="preserve">într-un vibrator ultrasonic (4.2). Se filtrează printr-un filtru Millipore (4,3)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folose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filtratul pentru determinarea cromatografică.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5.2.   Cromatografie în strat sub</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Se pun pe placă (3.5) 10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probă (5.1)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câte 10 ml din fiecare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standard (3.4).</w:t>
      </w:r>
      <w:r>
        <w:rPr>
          <w:rFonts w:ascii="Times New Roman" w:eastAsia="Times New Roman" w:hAnsi="Times New Roman" w:cs="Times New Roman"/>
          <w:color w:val="000000"/>
          <w:sz w:val="28"/>
          <w:szCs w:val="28"/>
          <w:lang w:val="en-US"/>
        </w:rPr>
        <w:t xml:space="preserve"> </w:t>
      </w:r>
      <w:r w:rsidRPr="001F3DCD">
        <w:rPr>
          <w:rFonts w:ascii="Times New Roman" w:eastAsia="Times New Roman" w:hAnsi="Times New Roman" w:cs="Times New Roman"/>
          <w:color w:val="000000"/>
          <w:sz w:val="28"/>
          <w:szCs w:val="28"/>
          <w:lang w:val="en-US"/>
        </w:rPr>
        <w:t>Se developează cromatograma până la o înăl</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ime de 150 mm într-un tanc saturat în prealabil cu solvent 3.2. Se lasă placa să se usuce la temperatură ambiantă.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5.3.   Developare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5.3.1.   Se observă placa sub lumină UV la 254 nm.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5.3.2.   Se pulverizează placa uscată complet cu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3.3 (a).</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Se lasă să se usuce la temperatura camerei timp de 1 minut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imediat se pulverizează cu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3.3.(b).</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usucă placa într-un cuptor la 60 °C. Petele ce apar au o culoare portocalie. Alfa-monogliceril 4-aminobenzoat: R</w:t>
      </w:r>
      <w:r w:rsidRPr="001F3DCD">
        <w:rPr>
          <w:rFonts w:ascii="Times New Roman" w:eastAsia="Times New Roman" w:hAnsi="Times New Roman" w:cs="Times New Roman"/>
          <w:color w:val="000000"/>
          <w:sz w:val="28"/>
          <w:szCs w:val="28"/>
          <w:vertAlign w:val="subscript"/>
          <w:lang w:val="en-US"/>
        </w:rPr>
        <w:t>F</w:t>
      </w:r>
      <w:r w:rsidRPr="001F3DCD">
        <w:rPr>
          <w:rFonts w:ascii="Times New Roman" w:eastAsia="Times New Roman" w:hAnsi="Times New Roman" w:cs="Times New Roman"/>
          <w:color w:val="000000"/>
          <w:sz w:val="28"/>
          <w:szCs w:val="28"/>
          <w:lang w:val="en-US"/>
        </w:rPr>
        <w:t> 0.07; etil 4-aminobenzonat: R</w:t>
      </w:r>
      <w:r w:rsidRPr="001F3DCD">
        <w:rPr>
          <w:rFonts w:ascii="Times New Roman" w:eastAsia="Times New Roman" w:hAnsi="Times New Roman" w:cs="Times New Roman"/>
          <w:color w:val="000000"/>
          <w:sz w:val="28"/>
          <w:szCs w:val="28"/>
          <w:vertAlign w:val="subscript"/>
          <w:lang w:val="en-US"/>
        </w:rPr>
        <w:t>F</w:t>
      </w:r>
      <w:r w:rsidRPr="001F3DCD">
        <w:rPr>
          <w:rFonts w:ascii="Times New Roman" w:eastAsia="Times New Roman" w:hAnsi="Times New Roman" w:cs="Times New Roman"/>
          <w:color w:val="000000"/>
          <w:sz w:val="28"/>
          <w:szCs w:val="28"/>
          <w:lang w:val="en-US"/>
        </w:rPr>
        <w:t> 0,55.</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B.   DETERMINARE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 xml:space="preserve">1.   OBIECTUL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DOMENIUL DE APLICARE</w:t>
      </w:r>
    </w:p>
    <w:p w:rsidR="00143BA6" w:rsidRPr="001F3DCD" w:rsidRDefault="00143BA6" w:rsidP="00143BA6">
      <w:pPr>
        <w:spacing w:after="0" w:line="240" w:lineRule="auto"/>
        <w:ind w:firstLine="708"/>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Prezenta metodă determină alfa monogliceril 4-aminobenzoatul. Metoda determină, de asemenea, 4-aminobezoatulul de etil. Ea nu poate determina mai mult de 5 % (m/m) alfa 4-aminobenzoat de monogliceril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1 % (m/m) 4-aminobenzoat de etil.</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2.   DEFINI</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inutul de alfa-4-aminobenzoat de glicerină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4-aminobenzoat de etil măsurat prin această metodă este exprimat în procente masice (% m/m) de produs.</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3.   PRINCIPIU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Produsul analizat este suspendat în metanol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după un tratament adecvat al probei, este determinat prin cromatografie de lichid de înaltă performan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 (HPLC).</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   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 reactivii trebuie să fie de puritate analitică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atunci când este cazul, adecva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pentru HPLC.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   Metanol.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   Ortofosfat diacid de potasiu (KH</w:t>
      </w:r>
      <w:r w:rsidRPr="001F3DCD">
        <w:rPr>
          <w:rFonts w:ascii="Times New Roman" w:eastAsia="Times New Roman" w:hAnsi="Times New Roman" w:cs="Times New Roman"/>
          <w:color w:val="000000"/>
          <w:sz w:val="28"/>
          <w:szCs w:val="28"/>
          <w:vertAlign w:val="subscript"/>
          <w:lang w:val="en-US"/>
        </w:rPr>
        <w:t>2</w:t>
      </w:r>
      <w:r w:rsidRPr="001F3DCD">
        <w:rPr>
          <w:rFonts w:ascii="Times New Roman" w:eastAsia="Times New Roman" w:hAnsi="Times New Roman" w:cs="Times New Roman"/>
          <w:color w:val="000000"/>
          <w:sz w:val="28"/>
          <w:szCs w:val="28"/>
          <w:lang w:val="en-US"/>
        </w:rPr>
        <w:t>PO</w:t>
      </w:r>
      <w:r w:rsidRPr="001F3DCD">
        <w:rPr>
          <w:rFonts w:ascii="Times New Roman" w:eastAsia="Times New Roman" w:hAnsi="Times New Roman" w:cs="Times New Roman"/>
          <w:color w:val="000000"/>
          <w:sz w:val="28"/>
          <w:szCs w:val="28"/>
          <w:vertAlign w:val="subscript"/>
          <w:lang w:val="en-US"/>
        </w:rPr>
        <w:t>4</w:t>
      </w:r>
      <w:r w:rsidRPr="001F3DCD">
        <w:rPr>
          <w:rFonts w:ascii="Times New Roman" w:eastAsia="Times New Roman" w:hAnsi="Times New Roman" w:cs="Times New Roman"/>
          <w:color w:val="000000"/>
          <w:sz w:val="28"/>
          <w:szCs w:val="28"/>
          <w:lang w:val="en-US"/>
        </w:rPr>
        <w: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4.3.   Diacetat de zinc (Zn (CH</w:t>
      </w:r>
      <w:r w:rsidRPr="001F3DCD">
        <w:rPr>
          <w:rFonts w:ascii="Times New Roman" w:eastAsia="Times New Roman" w:hAnsi="Times New Roman" w:cs="Times New Roman"/>
          <w:color w:val="000000"/>
          <w:sz w:val="28"/>
          <w:szCs w:val="28"/>
          <w:vertAlign w:val="subscript"/>
          <w:lang w:val="en-US"/>
        </w:rPr>
        <w:t>3</w:t>
      </w:r>
      <w:r w:rsidRPr="001F3DCD">
        <w:rPr>
          <w:rFonts w:ascii="Times New Roman" w:eastAsia="Times New Roman" w:hAnsi="Times New Roman" w:cs="Times New Roman"/>
          <w:color w:val="000000"/>
          <w:sz w:val="28"/>
          <w:szCs w:val="28"/>
          <w:lang w:val="en-US"/>
        </w:rPr>
        <w:t>COO)</w:t>
      </w:r>
      <w:r w:rsidRPr="001F3DCD">
        <w:rPr>
          <w:rFonts w:ascii="Times New Roman" w:eastAsia="Times New Roman" w:hAnsi="Times New Roman" w:cs="Times New Roman"/>
          <w:color w:val="000000"/>
          <w:sz w:val="28"/>
          <w:szCs w:val="28"/>
          <w:vertAlign w:val="subscript"/>
          <w:lang w:val="en-US"/>
        </w:rPr>
        <w:t>2</w:t>
      </w:r>
      <w:r w:rsidRPr="001F3DCD">
        <w:rPr>
          <w:rFonts w:ascii="Times New Roman" w:eastAsia="Times New Roman" w:hAnsi="Times New Roman" w:cs="Times New Roman"/>
          <w:color w:val="000000"/>
          <w:sz w:val="28"/>
          <w:szCs w:val="28"/>
          <w:lang w:val="en-US"/>
        </w:rPr>
        <w:t>•2H</w:t>
      </w:r>
      <w:r w:rsidRPr="001F3DCD">
        <w:rPr>
          <w:rFonts w:ascii="Times New Roman" w:eastAsia="Times New Roman" w:hAnsi="Times New Roman" w:cs="Times New Roman"/>
          <w:color w:val="000000"/>
          <w:sz w:val="28"/>
          <w:szCs w:val="28"/>
          <w:vertAlign w:val="subscript"/>
          <w:lang w:val="en-US"/>
        </w:rPr>
        <w:t>2</w:t>
      </w:r>
      <w:r w:rsidRPr="001F3DCD">
        <w:rPr>
          <w:rFonts w:ascii="Times New Roman" w:eastAsia="Times New Roman" w:hAnsi="Times New Roman" w:cs="Times New Roman"/>
          <w:color w:val="000000"/>
          <w:sz w:val="28"/>
          <w:szCs w:val="28"/>
          <w:lang w:val="en-US"/>
        </w:rPr>
        <w:t>O).</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4.4.   Acid acetic (</w:t>
      </w:r>
      <w:r>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vertAlign w:val="subscript"/>
          <w:lang w:val="en-US"/>
        </w:rPr>
        <w:t>4</w:t>
      </w:r>
      <w:r>
        <w:rPr>
          <w:rFonts w:ascii="Times New Roman" w:eastAsia="Times New Roman" w:hAnsi="Times New Roman" w:cs="Times New Roman"/>
          <w:color w:val="000000"/>
          <w:sz w:val="28"/>
          <w:szCs w:val="28"/>
          <w:vertAlign w:val="superscript"/>
          <w:lang w:val="en-US"/>
        </w:rPr>
        <w:t>20</w:t>
      </w:r>
      <w:r>
        <w:rPr>
          <w:rFonts w:ascii="Times New Roman" w:eastAsia="Times New Roman" w:hAnsi="Times New Roman" w:cs="Times New Roman"/>
          <w:color w:val="000000"/>
          <w:sz w:val="28"/>
          <w:szCs w:val="28"/>
          <w:lang w:val="en-US"/>
        </w:rPr>
        <w:t xml:space="preserve"> </w:t>
      </w:r>
      <w:r w:rsidRPr="001F3DCD">
        <w:rPr>
          <w:rFonts w:ascii="Times New Roman" w:eastAsia="Times New Roman" w:hAnsi="Times New Roman" w:cs="Times New Roman"/>
          <w:color w:val="000000"/>
          <w:sz w:val="28"/>
          <w:szCs w:val="28"/>
          <w:lang w:val="en-US"/>
        </w:rPr>
        <w:t>= 1,05).</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4.5.   Hexacianoferat de tetrapotasiu (K</w:t>
      </w:r>
      <w:r w:rsidRPr="001F3DCD">
        <w:rPr>
          <w:rFonts w:ascii="Times New Roman" w:eastAsia="Times New Roman" w:hAnsi="Times New Roman" w:cs="Times New Roman"/>
          <w:color w:val="000000"/>
          <w:sz w:val="28"/>
          <w:szCs w:val="28"/>
          <w:vertAlign w:val="subscript"/>
          <w:lang w:val="en-US"/>
        </w:rPr>
        <w:t>4</w:t>
      </w:r>
      <w:r w:rsidRPr="001F3DCD">
        <w:rPr>
          <w:rFonts w:ascii="Times New Roman" w:eastAsia="Times New Roman" w:hAnsi="Times New Roman" w:cs="Times New Roman"/>
          <w:color w:val="000000"/>
          <w:sz w:val="28"/>
          <w:szCs w:val="28"/>
          <w:lang w:val="en-US"/>
        </w:rPr>
        <w:t>(Fe(CN)</w:t>
      </w:r>
      <w:r w:rsidRPr="001F3DCD">
        <w:rPr>
          <w:rFonts w:ascii="Times New Roman" w:eastAsia="Times New Roman" w:hAnsi="Times New Roman" w:cs="Times New Roman"/>
          <w:color w:val="000000"/>
          <w:sz w:val="28"/>
          <w:szCs w:val="28"/>
          <w:vertAlign w:val="subscript"/>
          <w:lang w:val="en-US"/>
        </w:rPr>
        <w:t>6</w:t>
      </w:r>
      <w:r w:rsidRPr="001F3DCD">
        <w:rPr>
          <w:rFonts w:ascii="Times New Roman" w:eastAsia="Times New Roman" w:hAnsi="Times New Roman" w:cs="Times New Roman"/>
          <w:color w:val="000000"/>
          <w:sz w:val="28"/>
          <w:szCs w:val="28"/>
          <w:lang w:val="en-US"/>
        </w:rPr>
        <w:t>)•3H</w:t>
      </w:r>
      <w:r w:rsidRPr="001F3DCD">
        <w:rPr>
          <w:rFonts w:ascii="Times New Roman" w:eastAsia="Times New Roman" w:hAnsi="Times New Roman" w:cs="Times New Roman"/>
          <w:color w:val="000000"/>
          <w:sz w:val="28"/>
          <w:szCs w:val="28"/>
          <w:vertAlign w:val="subscript"/>
          <w:lang w:val="en-US"/>
        </w:rPr>
        <w:t>2</w:t>
      </w:r>
      <w:r w:rsidRPr="001F3DCD">
        <w:rPr>
          <w:rFonts w:ascii="Times New Roman" w:eastAsia="Times New Roman" w:hAnsi="Times New Roman" w:cs="Times New Roman"/>
          <w:color w:val="000000"/>
          <w:sz w:val="28"/>
          <w:szCs w:val="28"/>
          <w:lang w:val="en-US"/>
        </w:rPr>
        <w:t>O).</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4.6.   4-hidroxibenzoat de etil.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4.7.   Alfa-4-aminobenzoat de monogliceril.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4.8.   4-aminobenzoat de etil.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4.9.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tampon de fosfat (0,02 m): se dizolvă 2,72 g ortofosfat diacid de potasiu (4.2) într-un litru de apă.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4.10.   Eluent: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tampon de fosfat (4,9)/metanol (4.1) 61/39 (v/v).</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Compozi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fazei mobile poate fi schimbată cu scopul de a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ine un factor de rezolu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R ≥ 1,5.</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o-RO"/>
        </w:rPr>
        <w:t xml:space="preserve">                      </w:t>
      </w:r>
      <w:r w:rsidRPr="001F3DCD">
        <w:rPr>
          <w:rFonts w:ascii="Times New Roman" w:eastAsia="Times New Roman" w:hAnsi="Times New Roman" w:cs="Times New Roman"/>
          <w:noProof/>
          <w:color w:val="000000"/>
          <w:sz w:val="28"/>
          <w:szCs w:val="28"/>
          <w:lang w:eastAsia="ru-RU"/>
        </w:rPr>
        <w:drawing>
          <wp:inline distT="0" distB="0" distL="0" distR="0">
            <wp:extent cx="1533525" cy="428625"/>
            <wp:effectExtent l="19050" t="0" r="9525" b="0"/>
            <wp:docPr id="159" name="Рисунок 159"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Formula"/>
                    <pic:cNvPicPr>
                      <a:picLocks noChangeAspect="1" noChangeArrowheads="1"/>
                    </pic:cNvPicPr>
                  </pic:nvPicPr>
                  <pic:blipFill>
                    <a:blip r:embed="rId167" cstate="print"/>
                    <a:srcRect/>
                    <a:stretch>
                      <a:fillRect/>
                    </a:stretch>
                  </pic:blipFill>
                  <pic:spPr bwMode="auto">
                    <a:xfrm>
                      <a:off x="0" y="0"/>
                      <a:ext cx="1533525" cy="428625"/>
                    </a:xfrm>
                    <a:prstGeom prst="rect">
                      <a:avLst/>
                    </a:prstGeom>
                    <a:noFill/>
                    <a:ln w="9525">
                      <a:noFill/>
                      <a:miter lim="800000"/>
                      <a:headEnd/>
                      <a:tailEnd/>
                    </a:ln>
                  </pic:spPr>
                </pic:pic>
              </a:graphicData>
            </a:graphic>
          </wp:inline>
        </w:drawing>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color w:val="000000"/>
          <w:sz w:val="28"/>
          <w:szCs w:val="28"/>
        </w:rPr>
        <w:t>unde:</w:t>
      </w:r>
    </w:p>
    <w:tbl>
      <w:tblPr>
        <w:tblW w:w="5000" w:type="pct"/>
        <w:tblCellSpacing w:w="0" w:type="dxa"/>
        <w:tblCellMar>
          <w:left w:w="0" w:type="dxa"/>
          <w:right w:w="0" w:type="dxa"/>
        </w:tblCellMar>
        <w:tblLook w:val="04A0"/>
      </w:tblPr>
      <w:tblGrid>
        <w:gridCol w:w="1348"/>
        <w:gridCol w:w="203"/>
        <w:gridCol w:w="7803"/>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R</w:t>
            </w:r>
            <w:r w:rsidRPr="001F3DCD">
              <w:rPr>
                <w:rFonts w:ascii="Times New Roman" w:eastAsia="Times New Roman" w:hAnsi="Times New Roman" w:cs="Times New Roman"/>
                <w:sz w:val="28"/>
                <w:szCs w:val="28"/>
                <w:vertAlign w:val="subscript"/>
              </w:rPr>
              <w:t>1</w:t>
            </w:r>
            <w:r w:rsidRPr="001F3DCD">
              <w:rPr>
                <w:rFonts w:ascii="Times New Roman" w:eastAsia="Times New Roman" w:hAnsi="Times New Roman" w:cs="Times New Roman"/>
                <w:sz w:val="28"/>
                <w:szCs w:val="28"/>
              </w:rPr>
              <w:t> </w:t>
            </w:r>
            <w:r w:rsidR="0095494E">
              <w:rPr>
                <w:rFonts w:ascii="Cambria Math" w:eastAsia="Times New Roman" w:hAnsi="Cambria Math" w:cs="Cambria Math"/>
                <w:sz w:val="28"/>
                <w:szCs w:val="28"/>
              </w:rPr>
              <w:t>ş</w:t>
            </w:r>
            <w:r w:rsidRPr="001F3DCD">
              <w:rPr>
                <w:rFonts w:ascii="Times New Roman" w:eastAsia="Times New Roman" w:hAnsi="Times New Roman" w:cs="Times New Roman"/>
                <w:sz w:val="28"/>
                <w:szCs w:val="28"/>
              </w:rPr>
              <w:t>i R</w:t>
            </w:r>
            <w:r w:rsidRPr="001F3DCD">
              <w:rPr>
                <w:rFonts w:ascii="Times New Roman" w:eastAsia="Times New Roman" w:hAnsi="Times New Roman" w:cs="Times New Roman"/>
                <w:sz w:val="28"/>
                <w:szCs w:val="28"/>
                <w:vertAlign w:val="subscript"/>
              </w:rPr>
              <w:t>2</w:t>
            </w:r>
          </w:p>
        </w:tc>
        <w:tc>
          <w:tcPr>
            <w:tcW w:w="0" w:type="auto"/>
            <w:hideMark/>
          </w:tcPr>
          <w:p w:rsidR="00143BA6" w:rsidRPr="0032311F" w:rsidRDefault="00143BA6" w:rsidP="00FC52A2">
            <w:pPr>
              <w:spacing w:after="0" w:line="240" w:lineRule="auto"/>
              <w:jc w:val="center"/>
              <w:rPr>
                <w:rFonts w:ascii="Times New Roman" w:eastAsia="Times New Roman" w:hAnsi="Times New Roman" w:cs="Times New Roman"/>
                <w:sz w:val="28"/>
                <w:szCs w:val="28"/>
                <w:lang w:val="ro-RO"/>
              </w:rPr>
            </w:pPr>
            <w:r w:rsidRPr="001F3DCD">
              <w:rPr>
                <w:rFonts w:ascii="Times New Roman" w:eastAsia="Times New Roman" w:hAnsi="Times New Roman" w:cs="Times New Roman"/>
                <w:sz w:val="28"/>
                <w:szCs w:val="28"/>
              </w:rPr>
              <w:t>=</w:t>
            </w:r>
            <w:r>
              <w:rPr>
                <w:rFonts w:ascii="Times New Roman" w:eastAsia="Times New Roman" w:hAnsi="Times New Roman" w:cs="Times New Roman"/>
                <w:sz w:val="28"/>
                <w:szCs w:val="28"/>
                <w:lang w:val="ro-RO"/>
              </w:rPr>
              <w:t xml:space="preserve">  </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1F3DCD">
              <w:rPr>
                <w:rFonts w:ascii="Times New Roman" w:eastAsia="Times New Roman" w:hAnsi="Times New Roman" w:cs="Times New Roman"/>
                <w:sz w:val="28"/>
                <w:szCs w:val="28"/>
                <w:lang w:val="en-US"/>
              </w:rPr>
              <w:t>timpi de reten</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ie ai vârfurilor, în minute,</w:t>
            </w:r>
          </w:p>
        </w:tc>
      </w:tr>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w:t>
            </w:r>
            <w:r w:rsidRPr="001F3DCD">
              <w:rPr>
                <w:rFonts w:ascii="Times New Roman" w:eastAsia="Times New Roman" w:hAnsi="Times New Roman" w:cs="Times New Roman"/>
                <w:sz w:val="28"/>
                <w:szCs w:val="28"/>
                <w:vertAlign w:val="subscript"/>
              </w:rPr>
              <w:t>1</w:t>
            </w:r>
            <w:r w:rsidRPr="001F3DCD">
              <w:rPr>
                <w:rFonts w:ascii="Times New Roman" w:eastAsia="Times New Roman" w:hAnsi="Times New Roman" w:cs="Times New Roman"/>
                <w:sz w:val="28"/>
                <w:szCs w:val="28"/>
              </w:rPr>
              <w:t> </w:t>
            </w:r>
            <w:r w:rsidR="0095494E">
              <w:rPr>
                <w:rFonts w:ascii="Cambria Math" w:eastAsia="Times New Roman" w:hAnsi="Cambria Math" w:cs="Cambria Math"/>
                <w:sz w:val="28"/>
                <w:szCs w:val="28"/>
              </w:rPr>
              <w:t>ş</w:t>
            </w:r>
            <w:r w:rsidRPr="001F3DCD">
              <w:rPr>
                <w:rFonts w:ascii="Times New Roman" w:eastAsia="Times New Roman" w:hAnsi="Times New Roman" w:cs="Times New Roman"/>
                <w:sz w:val="28"/>
                <w:szCs w:val="28"/>
              </w:rPr>
              <w:t>i W</w:t>
            </w:r>
            <w:r w:rsidRPr="001F3DCD">
              <w:rPr>
                <w:rFonts w:ascii="Times New Roman" w:eastAsia="Times New Roman" w:hAnsi="Times New Roman" w:cs="Times New Roman"/>
                <w:sz w:val="28"/>
                <w:szCs w:val="28"/>
                <w:vertAlign w:val="subscript"/>
              </w:rPr>
              <w:t>2</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1F3DCD">
              <w:rPr>
                <w:rFonts w:ascii="Times New Roman" w:eastAsia="Times New Roman" w:hAnsi="Times New Roman" w:cs="Times New Roman"/>
                <w:sz w:val="28"/>
                <w:szCs w:val="28"/>
                <w:lang w:val="en-US"/>
              </w:rPr>
              <w:t>lă</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imea vârfurilor la jumătatea înăl</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imii, în milimetri,</w:t>
            </w:r>
          </w:p>
        </w:tc>
      </w:tr>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1F3DCD">
              <w:rPr>
                <w:rFonts w:ascii="Times New Roman" w:eastAsia="Times New Roman" w:hAnsi="Times New Roman" w:cs="Times New Roman"/>
                <w:sz w:val="28"/>
                <w:szCs w:val="28"/>
                <w:lang w:val="en-US"/>
              </w:rPr>
              <w:t>viteza graficului, în milimetri pe minut.</w:t>
            </w:r>
          </w:p>
        </w:tc>
      </w:tr>
    </w:tbl>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lastRenderedPageBreak/>
        <w:t>4.11.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stoc de alfa-4-aminobenzoat de monogliceril: într-un balon cotat de 100 ml se cântăresc cu precizie aproximativ 40 mg alfa-4-aminobenzoat de monogliceril. Se dizolvă în 40 ml metanol (4.1). Se aduce la semn cu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tampon (4.9)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amestecă.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4.12.</w:t>
      </w:r>
      <w:r w:rsidRPr="001F3DCD">
        <w:rPr>
          <w:rFonts w:ascii="Times New Roman" w:eastAsia="Times New Roman" w:hAnsi="Times New Roman" w:cs="Times New Roman"/>
          <w:color w:val="000000"/>
          <w:sz w:val="28"/>
          <w:szCs w:val="28"/>
          <w:lang w:val="en-US"/>
        </w:rPr>
        <w:t>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stoc de 4-aminobenzoat de etil: într-un balon cotat de 100 ml se cântăresc cu precizie 40 mg 4-aminobenzoat de etil. Se dizolvă în 40 ml metanol (4.1).Se aduce la semn cu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tampon (4.9)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amestecă.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4.13.Solu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standard intern: într-un balon cotat de 100 ml se cântăresc cu precizie 50 mg 4-hidroxibenzoat de etil. Se dizolvă în 40 ml metanol (4.1). Se aduce la semn cu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tampon (4.9)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amestecă.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standard: se prepară patru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standard prin dizolvarea în 100 ml eluent, (4.10) conform tabelului de mai jos:</w:t>
      </w:r>
    </w:p>
    <w:p w:rsidR="00143BA6" w:rsidRPr="001F3DCD" w:rsidRDefault="00143BA6" w:rsidP="00143BA6">
      <w:pPr>
        <w:spacing w:after="0" w:line="240" w:lineRule="auto"/>
        <w:rPr>
          <w:rFonts w:ascii="Times New Roman" w:eastAsia="Times New Roman" w:hAnsi="Times New Roman" w:cs="Times New Roman"/>
          <w:color w:val="000000"/>
          <w:sz w:val="28"/>
          <w:szCs w:val="28"/>
          <w:lang w:val="en-US"/>
        </w:rPr>
      </w:pP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1598"/>
        <w:gridCol w:w="1611"/>
        <w:gridCol w:w="1388"/>
        <w:gridCol w:w="1325"/>
        <w:gridCol w:w="1096"/>
        <w:gridCol w:w="1298"/>
        <w:gridCol w:w="1068"/>
      </w:tblGrid>
      <w:tr w:rsidR="00143BA6" w:rsidRPr="001F3DCD" w:rsidTr="00FC52A2">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Solu</w:t>
            </w:r>
            <w:r w:rsidR="0095494E">
              <w:rPr>
                <w:rFonts w:ascii="Cambria Math" w:eastAsia="Times New Roman" w:hAnsi="Cambria Math" w:cs="Cambria Math"/>
                <w:b/>
                <w:bCs/>
                <w:sz w:val="28"/>
                <w:szCs w:val="28"/>
              </w:rPr>
              <w:t>ţ</w:t>
            </w:r>
            <w:r w:rsidRPr="001F3DCD">
              <w:rPr>
                <w:rFonts w:ascii="Times New Roman" w:eastAsia="Times New Roman" w:hAnsi="Times New Roman" w:cs="Times New Roman"/>
                <w:b/>
                <w:bCs/>
                <w:sz w:val="28"/>
                <w:szCs w:val="28"/>
              </w:rPr>
              <w:t>ie standard</w:t>
            </w:r>
          </w:p>
        </w:tc>
        <w:tc>
          <w:tcPr>
            <w:tcW w:w="0" w:type="auto"/>
            <w:gridSpan w:val="2"/>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Alfa-4-aminobenzoat de monogliceril</w:t>
            </w:r>
          </w:p>
        </w:tc>
        <w:tc>
          <w:tcPr>
            <w:tcW w:w="0" w:type="auto"/>
            <w:gridSpan w:val="2"/>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4-aminobenzoat de etil</w:t>
            </w:r>
          </w:p>
        </w:tc>
        <w:tc>
          <w:tcPr>
            <w:tcW w:w="0" w:type="auto"/>
            <w:gridSpan w:val="2"/>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Etil 4-hidroxibenzoat</w:t>
            </w:r>
          </w:p>
        </w:tc>
      </w:tr>
      <w:tr w:rsidR="00143BA6" w:rsidRPr="001F3DCD" w:rsidTr="00FC52A2">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43BA6" w:rsidRPr="001F3DCD" w:rsidRDefault="00143BA6" w:rsidP="00FC52A2">
            <w:pPr>
              <w:spacing w:after="0" w:line="240" w:lineRule="auto"/>
              <w:rPr>
                <w:rFonts w:ascii="Times New Roman" w:eastAsia="Times New Roman" w:hAnsi="Times New Roman" w:cs="Times New Roman"/>
                <w:b/>
                <w:bCs/>
                <w:sz w:val="28"/>
                <w:szCs w:val="28"/>
              </w:rPr>
            </w:pP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μg/ml</w:t>
            </w:r>
            <w:hyperlink r:id="rId168" w:anchor="ntr1-L_1985295RO.01003101-E0001" w:history="1">
              <w:r w:rsidRPr="001F3DCD">
                <w:rPr>
                  <w:rFonts w:ascii="Times New Roman" w:eastAsia="Times New Roman" w:hAnsi="Times New Roman" w:cs="Times New Roman"/>
                  <w:b/>
                  <w:bCs/>
                  <w:color w:val="0000FF"/>
                  <w:sz w:val="28"/>
                  <w:szCs w:val="28"/>
                  <w:u w:val="single"/>
                </w:rPr>
                <w:t> (</w:t>
              </w:r>
              <w:r w:rsidRPr="001F3DCD">
                <w:rPr>
                  <w:rFonts w:ascii="Times New Roman" w:eastAsia="Times New Roman" w:hAnsi="Times New Roman" w:cs="Times New Roman"/>
                  <w:b/>
                  <w:bCs/>
                  <w:color w:val="0000FF"/>
                  <w:sz w:val="28"/>
                  <w:szCs w:val="28"/>
                  <w:u w:val="single"/>
                  <w:vertAlign w:val="superscript"/>
                </w:rPr>
                <w:t>1</w:t>
              </w:r>
              <w:r w:rsidRPr="001F3DCD">
                <w:rPr>
                  <w:rFonts w:ascii="Times New Roman" w:eastAsia="Times New Roman" w:hAnsi="Times New Roman" w:cs="Times New Roman"/>
                  <w:b/>
                  <w:bCs/>
                  <w:color w:val="0000FF"/>
                  <w:sz w:val="28"/>
                  <w:szCs w:val="28"/>
                  <w:u w:val="single"/>
                </w:rPr>
                <w:t>)</w:t>
              </w:r>
            </w:hyperlink>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ml (4.11)</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μg/ml</w:t>
            </w:r>
            <w:hyperlink r:id="rId169" w:anchor="ntr1-L_1985295RO.01003101-E0001" w:history="1">
              <w:r w:rsidRPr="001F3DCD">
                <w:rPr>
                  <w:rFonts w:ascii="Times New Roman" w:eastAsia="Times New Roman" w:hAnsi="Times New Roman" w:cs="Times New Roman"/>
                  <w:b/>
                  <w:bCs/>
                  <w:color w:val="0000FF"/>
                  <w:sz w:val="28"/>
                  <w:szCs w:val="28"/>
                  <w:u w:val="single"/>
                </w:rPr>
                <w:t> (</w:t>
              </w:r>
              <w:r w:rsidRPr="001F3DCD">
                <w:rPr>
                  <w:rFonts w:ascii="Times New Roman" w:eastAsia="Times New Roman" w:hAnsi="Times New Roman" w:cs="Times New Roman"/>
                  <w:b/>
                  <w:bCs/>
                  <w:color w:val="0000FF"/>
                  <w:sz w:val="28"/>
                  <w:szCs w:val="28"/>
                  <w:u w:val="single"/>
                  <w:vertAlign w:val="superscript"/>
                </w:rPr>
                <w:t>1</w:t>
              </w:r>
              <w:r w:rsidRPr="001F3DCD">
                <w:rPr>
                  <w:rFonts w:ascii="Times New Roman" w:eastAsia="Times New Roman" w:hAnsi="Times New Roman" w:cs="Times New Roman"/>
                  <w:b/>
                  <w:bCs/>
                  <w:color w:val="0000FF"/>
                  <w:sz w:val="28"/>
                  <w:szCs w:val="28"/>
                  <w:u w:val="single"/>
                </w:rPr>
                <w:t>)</w:t>
              </w:r>
            </w:hyperlink>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ml (4.12)</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μg/ml</w:t>
            </w:r>
            <w:hyperlink r:id="rId170" w:anchor="ntr1-L_1985295RO.01003101-E0001" w:history="1">
              <w:r w:rsidRPr="001F3DCD">
                <w:rPr>
                  <w:rFonts w:ascii="Times New Roman" w:eastAsia="Times New Roman" w:hAnsi="Times New Roman" w:cs="Times New Roman"/>
                  <w:b/>
                  <w:bCs/>
                  <w:color w:val="0000FF"/>
                  <w:sz w:val="28"/>
                  <w:szCs w:val="28"/>
                  <w:u w:val="single"/>
                </w:rPr>
                <w:t> (</w:t>
              </w:r>
              <w:r w:rsidRPr="001F3DCD">
                <w:rPr>
                  <w:rFonts w:ascii="Times New Roman" w:eastAsia="Times New Roman" w:hAnsi="Times New Roman" w:cs="Times New Roman"/>
                  <w:b/>
                  <w:bCs/>
                  <w:color w:val="0000FF"/>
                  <w:sz w:val="28"/>
                  <w:szCs w:val="28"/>
                  <w:u w:val="single"/>
                  <w:vertAlign w:val="superscript"/>
                </w:rPr>
                <w:t>1</w:t>
              </w:r>
              <w:r w:rsidRPr="001F3DCD">
                <w:rPr>
                  <w:rFonts w:ascii="Times New Roman" w:eastAsia="Times New Roman" w:hAnsi="Times New Roman" w:cs="Times New Roman"/>
                  <w:b/>
                  <w:bCs/>
                  <w:color w:val="0000FF"/>
                  <w:sz w:val="28"/>
                  <w:szCs w:val="28"/>
                  <w:u w:val="single"/>
                </w:rPr>
                <w:t>)</w:t>
              </w:r>
            </w:hyperlink>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ml (4.13)</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I</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8</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2</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8</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2</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50</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10</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II</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16</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4</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12</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3</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50</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10</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III</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24</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6</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16</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4</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50</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10</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IV</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40</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10</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20</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5</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50</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10</w:t>
            </w:r>
          </w:p>
        </w:tc>
      </w:tr>
    </w:tbl>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4.15.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Carrez I: se dizolvă 26,5 g hexacianoferat de tetrapotasiu (4.5) în apă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aduce la volum de 250 ml.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4.16.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Carrez II: se dizolvă 54,9 g diacetat de zinc (4.3)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7,5 ml acid acetic (4.4) în apă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aduce la volum de 250 ml.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4.17. Merck Lichrosorb RP-18, sau echivalent, cu dimensiunea medie a particulelor de 5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m.</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   APARATURĂ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5.1.</w:t>
      </w:r>
      <w:r w:rsidRPr="001F3DCD">
        <w:rPr>
          <w:rFonts w:ascii="Times New Roman" w:eastAsia="Times New Roman" w:hAnsi="Times New Roman" w:cs="Times New Roman"/>
          <w:color w:val="000000"/>
          <w:sz w:val="28"/>
          <w:szCs w:val="28"/>
          <w:lang w:val="en-US"/>
        </w:rPr>
        <w:t>Echipament de laborator obi</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nuit.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5.2.Echipament pentru cromatografie de înaltă performan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ă cu detector UV cu lungime de undă variabilă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cameră termostatată setată la 45 °C.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5.3.Coloană de 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el inoxidabil: lungime 250 mm, diametru interior 4,6 mm; umplutură Lichrosorb RP–18 (4.17).</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5.4.Baie ultrasonică.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   PROCEDURĂ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6.1.Pregătirea probei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6.1.1.Se cântăre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 cu precizie 1 g de probă într-un pahar de 100 ml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adaugă 10 ml metanol (4.1).</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6.1.2.Se pune paharul în baia ultrasonică (5.4) timp 20 de minute pentru a se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ine o suspensie. Se transferă cantitativ suspensia astfel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inută într-un balon cotat de 100 ml cu nu mai mult de 75 ml de eluant (4.10).</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adăugă succesiv 1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Carrez I (4.15)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1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Carrez II (4.16)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se amestecă după fiecare adăugare. Se aduce la semn cu eluant (4.10), se amestecă din nou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filtrează printr-o hârtie de filtru cutată.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6.1.3.Se transferă cu o pipetă 3,0 ml din filtratul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inut la 6.1.2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5,0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standard intern (4.13) într-un balon cotat de 50 ml. Se aduce la semn cu eluant </w:t>
      </w:r>
      <w:r w:rsidRPr="001F3DCD">
        <w:rPr>
          <w:rFonts w:ascii="Times New Roman" w:eastAsia="Times New Roman" w:hAnsi="Times New Roman" w:cs="Times New Roman"/>
          <w:color w:val="000000"/>
          <w:sz w:val="28"/>
          <w:szCs w:val="28"/>
          <w:lang w:val="en-US"/>
        </w:rPr>
        <w:lastRenderedPageBreak/>
        <w:t xml:space="preserve">(4.10)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amestecă.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astfel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inută se folose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pentru realizarea analizei cromatografice descrise la 6.2.</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6.2.</w:t>
      </w:r>
      <w:r w:rsidRPr="001F3DCD">
        <w:rPr>
          <w:rFonts w:ascii="Times New Roman" w:eastAsia="Times New Roman" w:hAnsi="Times New Roman" w:cs="Times New Roman"/>
          <w:b/>
          <w:bCs/>
          <w:color w:val="000000"/>
          <w:sz w:val="28"/>
          <w:szCs w:val="28"/>
          <w:lang w:val="en-US"/>
        </w:rPr>
        <w:t>Cromatografie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6.2.1.Se reglează debitul fazei mobile (4.10) la 1,2 ml/min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reglează temperatura coloanei la 45 °C.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6.2.2. Se reglează detectorul (5.2) la 274 nm.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6.2.3. Cu o microseringă se injectează în cromatograf cel pu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 de două ori 20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de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(6.1.3)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măsoară aria vârfului.</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6.3. </w:t>
      </w:r>
      <w:r w:rsidRPr="001F3DCD">
        <w:rPr>
          <w:rFonts w:ascii="Times New Roman" w:eastAsia="Times New Roman" w:hAnsi="Times New Roman" w:cs="Times New Roman"/>
          <w:b/>
          <w:bCs/>
          <w:color w:val="000000"/>
          <w:sz w:val="28"/>
          <w:szCs w:val="28"/>
          <w:lang w:val="en-US"/>
        </w:rPr>
        <w:t>Curba de etalonare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6.3.1. Se injectează 20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din fiecare dintre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iile standard (4.1.4)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măsoară aria vârfului.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6.3.2.Pentru fiecare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se calculează raportul dintre ariile vârfurilor pentru alfa-4-aminobenzoat de monogliceril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ariile vârfurilor pentru standardul intern.Se trasează acest raport pe abscisă, iar pe ordonată raportul maselor corespunzătoare.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6.3.3. Se procedează în acela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mod pentru 4-hidroxibenzoatul de etil.</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7.   CALCUL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7.1. </w:t>
      </w:r>
      <w:r w:rsidRPr="001F3DCD">
        <w:rPr>
          <w:rFonts w:ascii="Times New Roman" w:eastAsia="Times New Roman" w:hAnsi="Times New Roman" w:cs="Times New Roman"/>
          <w:color w:val="000000"/>
          <w:sz w:val="28"/>
          <w:szCs w:val="28"/>
          <w:lang w:val="en-US"/>
        </w:rPr>
        <w:t>Din curba de etalonare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inută la 6.3 se citesc raporturile de mase (RP1, RP2) corespunzătoare raporturilor dintre ariile vârfurilor calculate la 6.2.3, unde: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RP1= masă alfa-4-aminobenzoat de monogliceril/masă 4-hidroxibenzoat de etil,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RP2= masă 4-aminobenzoat de etil/masă 4-hidroxibenzoat etil.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7.2. Din raporturile de mase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inute în acest mod se calculează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inutul de alfa-4-aminobenzoat de monogliceril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respectiv, 4-aminobenzoat de etil, ca procente masice (% m/m), cu ajutorul formulelor:</w:t>
      </w:r>
    </w:p>
    <w:tbl>
      <w:tblPr>
        <w:tblW w:w="5000" w:type="pct"/>
        <w:tblCellSpacing w:w="0" w:type="dxa"/>
        <w:tblCellMar>
          <w:left w:w="0" w:type="dxa"/>
          <w:right w:w="0" w:type="dxa"/>
        </w:tblCellMar>
        <w:tblLook w:val="04A0"/>
      </w:tblPr>
      <w:tblGrid>
        <w:gridCol w:w="92"/>
        <w:gridCol w:w="9262"/>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 </w:t>
            </w:r>
          </w:p>
        </w:tc>
        <w:tc>
          <w:tcPr>
            <w:tcW w:w="0" w:type="auto"/>
            <w:hideMark/>
          </w:tcPr>
          <w:p w:rsidR="00143BA6" w:rsidRDefault="00143BA6" w:rsidP="00FC52A2">
            <w:pPr>
              <w:spacing w:after="0" w:line="240" w:lineRule="auto"/>
              <w:jc w:val="both"/>
              <w:rPr>
                <w:rFonts w:ascii="Times New Roman" w:eastAsia="Times New Roman" w:hAnsi="Times New Roman" w:cs="Times New Roman"/>
                <w:sz w:val="28"/>
                <w:szCs w:val="28"/>
                <w:lang w:val="en-US"/>
              </w:rPr>
            </w:pPr>
          </w:p>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R</w:t>
            </w:r>
            <w:r w:rsidRPr="001F3DCD">
              <w:rPr>
                <w:rFonts w:ascii="Times New Roman" w:eastAsia="Times New Roman" w:hAnsi="Times New Roman" w:cs="Times New Roman"/>
                <w:sz w:val="28"/>
                <w:szCs w:val="28"/>
                <w:vertAlign w:val="subscript"/>
                <w:lang w:val="en-US"/>
              </w:rPr>
              <w:t>P</w:t>
            </w:r>
            <w:r w:rsidRPr="001F3DCD">
              <w:rPr>
                <w:rFonts w:ascii="Times New Roman" w:eastAsia="Times New Roman" w:hAnsi="Times New Roman" w:cs="Times New Roman"/>
                <w:sz w:val="28"/>
                <w:szCs w:val="28"/>
                <w:lang w:val="en-US"/>
              </w:rPr>
              <w:t> % (m/m) alfa-4-aminobenzoat de monog</w:t>
            </w:r>
            <w:r>
              <w:rPr>
                <w:rFonts w:ascii="Times New Roman" w:eastAsia="Times New Roman" w:hAnsi="Times New Roman" w:cs="Times New Roman"/>
                <w:sz w:val="28"/>
                <w:szCs w:val="28"/>
                <w:lang w:val="en-US"/>
              </w:rPr>
              <w:t>l</w:t>
            </w:r>
            <w:r w:rsidRPr="001F3DCD">
              <w:rPr>
                <w:rFonts w:ascii="Times New Roman" w:eastAsia="Times New Roman" w:hAnsi="Times New Roman" w:cs="Times New Roman"/>
                <w:sz w:val="28"/>
                <w:szCs w:val="28"/>
                <w:lang w:val="en-US"/>
              </w:rPr>
              <w:t>iceril =</w:t>
            </w:r>
            <w:r w:rsidRPr="001F3DCD">
              <w:rPr>
                <w:rFonts w:ascii="Times New Roman" w:eastAsia="Times New Roman" w:hAnsi="Times New Roman" w:cs="Times New Roman"/>
                <w:noProof/>
                <w:sz w:val="28"/>
                <w:szCs w:val="28"/>
                <w:lang w:eastAsia="ru-RU"/>
              </w:rPr>
              <w:drawing>
                <wp:inline distT="0" distB="0" distL="0" distR="0">
                  <wp:extent cx="771525" cy="381000"/>
                  <wp:effectExtent l="19050" t="0" r="9525" b="0"/>
                  <wp:docPr id="231" name="Рисунок 160"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Formula"/>
                          <pic:cNvPicPr>
                            <a:picLocks noChangeAspect="1" noChangeArrowheads="1"/>
                          </pic:cNvPicPr>
                        </pic:nvPicPr>
                        <pic:blipFill>
                          <a:blip r:embed="rId171" cstate="print"/>
                          <a:srcRect/>
                          <a:stretch>
                            <a:fillRect/>
                          </a:stretch>
                        </pic:blipFill>
                        <pic:spPr bwMode="auto">
                          <a:xfrm>
                            <a:off x="0" y="0"/>
                            <a:ext cx="771525" cy="381000"/>
                          </a:xfrm>
                          <a:prstGeom prst="rect">
                            <a:avLst/>
                          </a:prstGeom>
                          <a:noFill/>
                          <a:ln w="9525">
                            <a:noFill/>
                            <a:miter lim="800000"/>
                            <a:headEnd/>
                            <a:tailEnd/>
                          </a:ln>
                        </pic:spPr>
                      </pic:pic>
                    </a:graphicData>
                  </a:graphic>
                </wp:inline>
              </w:drawing>
            </w:r>
          </w:p>
        </w:tc>
      </w:tr>
    </w:tbl>
    <w:p w:rsidR="00143BA6" w:rsidRPr="001F3DCD" w:rsidRDefault="00143BA6" w:rsidP="00143BA6">
      <w:pPr>
        <w:spacing w:after="0" w:line="240" w:lineRule="auto"/>
        <w:rPr>
          <w:rFonts w:ascii="Times New Roman" w:eastAsia="Times New Roman" w:hAnsi="Times New Roman" w:cs="Times New Roman"/>
          <w:vanish/>
          <w:sz w:val="28"/>
          <w:szCs w:val="28"/>
          <w:lang w:val="en-US"/>
        </w:rPr>
      </w:pPr>
    </w:p>
    <w:tbl>
      <w:tblPr>
        <w:tblW w:w="5000" w:type="pct"/>
        <w:tblCellSpacing w:w="0" w:type="dxa"/>
        <w:tblCellMar>
          <w:left w:w="0" w:type="dxa"/>
          <w:right w:w="0" w:type="dxa"/>
        </w:tblCellMar>
        <w:tblLook w:val="04A0"/>
      </w:tblPr>
      <w:tblGrid>
        <w:gridCol w:w="110"/>
        <w:gridCol w:w="924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 </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R</w:t>
            </w:r>
            <w:r w:rsidRPr="001F3DCD">
              <w:rPr>
                <w:rFonts w:ascii="Times New Roman" w:eastAsia="Times New Roman" w:hAnsi="Times New Roman" w:cs="Times New Roman"/>
                <w:sz w:val="28"/>
                <w:szCs w:val="28"/>
                <w:vertAlign w:val="subscript"/>
                <w:lang w:val="en-US"/>
              </w:rPr>
              <w:t>P</w:t>
            </w:r>
            <w:r w:rsidRPr="001F3DCD">
              <w:rPr>
                <w:rFonts w:ascii="Times New Roman" w:eastAsia="Times New Roman" w:hAnsi="Times New Roman" w:cs="Times New Roman"/>
                <w:sz w:val="28"/>
                <w:szCs w:val="28"/>
                <w:lang w:val="en-US"/>
              </w:rPr>
              <w:t> % (m/m) 4-aminobenzoat de etil =</w:t>
            </w:r>
            <w:r>
              <w:rPr>
                <w:rFonts w:ascii="Times New Roman" w:eastAsia="Times New Roman" w:hAnsi="Times New Roman" w:cs="Times New Roman"/>
                <w:noProof/>
                <w:sz w:val="28"/>
                <w:szCs w:val="28"/>
                <w:lang w:val="ro-RO"/>
              </w:rPr>
              <w:t xml:space="preserve">      </w:t>
            </w:r>
            <w:r w:rsidRPr="001F3DCD">
              <w:rPr>
                <w:rFonts w:ascii="Times New Roman" w:eastAsia="Times New Roman" w:hAnsi="Times New Roman" w:cs="Times New Roman"/>
                <w:noProof/>
                <w:sz w:val="28"/>
                <w:szCs w:val="28"/>
                <w:lang w:eastAsia="ru-RU"/>
              </w:rPr>
              <w:drawing>
                <wp:inline distT="0" distB="0" distL="0" distR="0">
                  <wp:extent cx="771525" cy="381000"/>
                  <wp:effectExtent l="19050" t="0" r="9525" b="0"/>
                  <wp:docPr id="161" name="Рисунок 161"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Formula"/>
                          <pic:cNvPicPr>
                            <a:picLocks noChangeAspect="1" noChangeArrowheads="1"/>
                          </pic:cNvPicPr>
                        </pic:nvPicPr>
                        <pic:blipFill>
                          <a:blip r:embed="rId172" cstate="print"/>
                          <a:srcRect/>
                          <a:stretch>
                            <a:fillRect/>
                          </a:stretch>
                        </pic:blipFill>
                        <pic:spPr bwMode="auto">
                          <a:xfrm>
                            <a:off x="0" y="0"/>
                            <a:ext cx="771525" cy="381000"/>
                          </a:xfrm>
                          <a:prstGeom prst="rect">
                            <a:avLst/>
                          </a:prstGeom>
                          <a:noFill/>
                          <a:ln w="9525">
                            <a:noFill/>
                            <a:miter lim="800000"/>
                            <a:headEnd/>
                            <a:tailEnd/>
                          </a:ln>
                        </pic:spPr>
                      </pic:pic>
                    </a:graphicData>
                  </a:graphic>
                </wp:inline>
              </w:drawing>
            </w:r>
          </w:p>
        </w:tc>
      </w:tr>
    </w:tbl>
    <w:p w:rsidR="00143BA6" w:rsidRPr="001F3DCD" w:rsidRDefault="00143BA6" w:rsidP="00143BA6">
      <w:pPr>
        <w:spacing w:after="0" w:line="240" w:lineRule="auto"/>
        <w:rPr>
          <w:rFonts w:ascii="Times New Roman" w:eastAsia="Times New Roman" w:hAnsi="Times New Roman" w:cs="Times New Roman"/>
          <w:vanish/>
          <w:sz w:val="28"/>
          <w:szCs w:val="28"/>
          <w:lang w:val="en-US"/>
        </w:rPr>
      </w:pPr>
    </w:p>
    <w:tbl>
      <w:tblPr>
        <w:tblW w:w="5000" w:type="pct"/>
        <w:tblCellSpacing w:w="0" w:type="dxa"/>
        <w:tblCellMar>
          <w:left w:w="0" w:type="dxa"/>
          <w:right w:w="0" w:type="dxa"/>
        </w:tblCellMar>
        <w:tblLook w:val="04A0"/>
      </w:tblPr>
      <w:tblGrid>
        <w:gridCol w:w="70"/>
        <w:gridCol w:w="928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 </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q = cantitatea de 4-hidroxibenzoat de etil (standard intern) cântărită, în miligrame, la 4.12,</w:t>
            </w:r>
          </w:p>
        </w:tc>
      </w:tr>
    </w:tbl>
    <w:p w:rsidR="00143BA6" w:rsidRPr="001F3DCD" w:rsidRDefault="00143BA6" w:rsidP="00143BA6">
      <w:pPr>
        <w:spacing w:after="0" w:line="240" w:lineRule="auto"/>
        <w:rPr>
          <w:rFonts w:ascii="Times New Roman" w:eastAsia="Times New Roman" w:hAnsi="Times New Roman" w:cs="Times New Roman"/>
          <w:vanish/>
          <w:sz w:val="28"/>
          <w:szCs w:val="28"/>
          <w:lang w:val="en-US"/>
        </w:rPr>
      </w:pPr>
    </w:p>
    <w:tbl>
      <w:tblPr>
        <w:tblW w:w="5000" w:type="pct"/>
        <w:tblCellSpacing w:w="0" w:type="dxa"/>
        <w:tblCellMar>
          <w:left w:w="0" w:type="dxa"/>
          <w:right w:w="0" w:type="dxa"/>
        </w:tblCellMar>
        <w:tblLook w:val="04A0"/>
      </w:tblPr>
      <w:tblGrid>
        <w:gridCol w:w="112"/>
        <w:gridCol w:w="9242"/>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 </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P = cantitatea de probă, în grame, cântărită la 6.1.1.</w:t>
            </w:r>
          </w:p>
        </w:tc>
      </w:tr>
    </w:tbl>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8.   REPETABILITATE</w:t>
      </w:r>
      <w:hyperlink r:id="rId173" w:anchor="ntr2-L_1985295RO.01003101-E0002" w:history="1">
        <w:r w:rsidRPr="001F3DCD">
          <w:rPr>
            <w:rFonts w:ascii="Times New Roman" w:eastAsia="Times New Roman" w:hAnsi="Times New Roman" w:cs="Times New Roman"/>
            <w:b/>
            <w:bCs/>
            <w:color w:val="0000FF"/>
            <w:sz w:val="28"/>
            <w:szCs w:val="28"/>
            <w:u w:val="single"/>
            <w:lang w:val="en-US"/>
          </w:rPr>
          <w:t> (</w:t>
        </w:r>
        <w:r>
          <w:rPr>
            <w:rFonts w:ascii="Times New Roman" w:eastAsia="Times New Roman" w:hAnsi="Times New Roman" w:cs="Times New Roman"/>
            <w:b/>
            <w:bCs/>
            <w:color w:val="0000FF"/>
            <w:sz w:val="28"/>
            <w:szCs w:val="28"/>
            <w:u w:val="single"/>
            <w:vertAlign w:val="superscript"/>
            <w:lang w:val="en-US"/>
          </w:rPr>
          <w:t>1</w:t>
        </w:r>
        <w:r w:rsidRPr="001F3DCD">
          <w:rPr>
            <w:rFonts w:ascii="Times New Roman" w:eastAsia="Times New Roman" w:hAnsi="Times New Roman" w:cs="Times New Roman"/>
            <w:b/>
            <w:bCs/>
            <w:color w:val="0000FF"/>
            <w:sz w:val="28"/>
            <w:szCs w:val="28"/>
            <w:u w:val="single"/>
            <w:lang w:val="en-US"/>
          </w:rPr>
          <w:t>)</w:t>
        </w:r>
      </w:hyperlink>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8.1.Pentru un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 de 5 % (m/m) de alfa-4-aminobenzoat de monogliceril, diferen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dintre rezultatele a două determinări efectuate în paralel pe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probă nu trebuie să depă</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ească 0,25 %.</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8.2.   Pentru un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 de 1 % (m/m) 4-aminobenzoat de etil, diferen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dintre rezultatele a două determinări efectuate în paralel pe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probă nu trebuie să depă</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ească 0,10 %.</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9.   NOTĂ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9.1.Înainte de efectuarea unei analize, se verifică dacă proba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ine substan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 care s-ar putea suprapune în cromatogramă peste vârful standardului intern (4-aminobenzoat de etil).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9.2.</w:t>
      </w:r>
      <w:r w:rsidRPr="001F3DCD">
        <w:rPr>
          <w:rFonts w:ascii="Times New Roman" w:eastAsia="Times New Roman" w:hAnsi="Times New Roman" w:cs="Times New Roman"/>
          <w:color w:val="000000"/>
          <w:sz w:val="28"/>
          <w:szCs w:val="28"/>
          <w:lang w:val="en-US"/>
        </w:rPr>
        <w:t>Pentru a verifica absen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oricărei interferen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 se repetă determinarea prin schimbarea propor</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iei de metanol în faza mobilă cu relativ 10 %.</w:t>
      </w:r>
    </w:p>
    <w:p w:rsidR="00143BA6" w:rsidRDefault="00143BA6" w:rsidP="00143BA6">
      <w:pPr>
        <w:spacing w:after="0" w:line="240" w:lineRule="auto"/>
        <w:jc w:val="both"/>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both"/>
        <w:rPr>
          <w:rFonts w:ascii="Times New Roman" w:eastAsia="Times New Roman" w:hAnsi="Times New Roman" w:cs="Times New Roman"/>
          <w:b/>
          <w:bCs/>
          <w:color w:val="000000"/>
          <w:sz w:val="28"/>
          <w:szCs w:val="28"/>
          <w:lang w:val="en-US"/>
        </w:rPr>
      </w:pP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 xml:space="preserve">CAPITOLUL II. </w:t>
      </w:r>
      <w:r w:rsidRPr="001F3DCD">
        <w:rPr>
          <w:rFonts w:ascii="Times New Roman" w:eastAsia="Times New Roman" w:hAnsi="Times New Roman" w:cs="Times New Roman"/>
          <w:b/>
          <w:bCs/>
          <w:color w:val="000000"/>
          <w:sz w:val="28"/>
          <w:szCs w:val="28"/>
          <w:lang w:val="en-US"/>
        </w:rPr>
        <w:t>DETERMINAREA CLORBUTANOLULUI</w:t>
      </w:r>
    </w:p>
    <w:p w:rsidR="00143BA6" w:rsidRDefault="00143BA6" w:rsidP="00143BA6">
      <w:pPr>
        <w:spacing w:after="0" w:line="240" w:lineRule="auto"/>
        <w:jc w:val="both"/>
        <w:rPr>
          <w:rFonts w:ascii="Times New Roman" w:eastAsia="Times New Roman" w:hAnsi="Times New Roman" w:cs="Times New Roman"/>
          <w:b/>
          <w:bCs/>
          <w:color w:val="000000"/>
          <w:sz w:val="28"/>
          <w:szCs w:val="28"/>
          <w:lang w:val="en-US"/>
        </w:rPr>
      </w:pP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 xml:space="preserve">1.   OBIECTUL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DOMENIUL DE APLICARE</w:t>
      </w:r>
    </w:p>
    <w:p w:rsidR="00143BA6" w:rsidRPr="001F3DCD" w:rsidRDefault="00143BA6" w:rsidP="00143BA6">
      <w:pPr>
        <w:spacing w:after="0" w:line="240" w:lineRule="auto"/>
        <w:ind w:firstLine="708"/>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Prezenta metodă este adecvată pentru determinarea clorbutanolului (INN) la o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maximă de 0,5 % (m/m) în orice produs cosmetic, cu excep</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aerosolilor.</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2.   DEFINI</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inutul de clorbutanol măsurat prin această metodă este exprimat în procente masice % (m/m) de produs.</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3.   PRINCIPIU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După un tratament adecvat al produsului de analizat, determinarea este realizată prin cromatografie de gaz folosind ca standard intern 2,2,2-tricloretanol.</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   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reactivii trebuie să fie de puritate analitică.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   Clorbutanol (1,1,1-triclor-2-metilpropan-2-ol).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   2,2,2-tricloretanol.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4.3.   Etanol absolut.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4.4.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standard de clorbutanol: 0,025 g în 100 ml etanol (4.3) (m/v).</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4.5.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standard de 2,2,2-tricloretanol: 4 mg în 100 ml etanol (4.3) (m/v).</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   APARATURĂ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5.1.   Echipament uzual de laborator.</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5.2.   Cromatograf de gaz cu detector cu electroni, Ni 63.</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   PROCEDURĂ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6.1. Pregătirea probei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Se cântăresc cu precizie între 0,1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0,3 g („p” g) de probă. Se trec într-un balon cotat de 100 ml. Se dizolvă în etanol (4.3), se adaugă 1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standard intern (4.5)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aduce la semn cu etanol (4.3).</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6.2.   Condi</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ii pentru cromatografia de gaz</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6.2.1.   Condi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iile de operare trebuie să realizeze un factor de rezolu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R ≥ 1,5.</w:t>
      </w:r>
    </w:p>
    <w:p w:rsidR="00143BA6" w:rsidRPr="00F70122" w:rsidRDefault="00143BA6" w:rsidP="00143BA6">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val="ro-RO"/>
        </w:rPr>
        <w:t xml:space="preserve">                       </w:t>
      </w:r>
      <w:r w:rsidRPr="001F3DCD">
        <w:rPr>
          <w:rFonts w:ascii="Times New Roman" w:eastAsia="Times New Roman" w:hAnsi="Times New Roman" w:cs="Times New Roman"/>
          <w:noProof/>
          <w:color w:val="000000"/>
          <w:sz w:val="28"/>
          <w:szCs w:val="28"/>
          <w:lang w:eastAsia="ru-RU"/>
        </w:rPr>
        <w:drawing>
          <wp:inline distT="0" distB="0" distL="0" distR="0">
            <wp:extent cx="1533525" cy="428625"/>
            <wp:effectExtent l="19050" t="0" r="9525" b="0"/>
            <wp:docPr id="162" name="Рисунок 162"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Formula"/>
                    <pic:cNvPicPr>
                      <a:picLocks noChangeAspect="1" noChangeArrowheads="1"/>
                    </pic:cNvPicPr>
                  </pic:nvPicPr>
                  <pic:blipFill>
                    <a:blip r:embed="rId167" cstate="print"/>
                    <a:srcRect/>
                    <a:stretch>
                      <a:fillRect/>
                    </a:stretch>
                  </pic:blipFill>
                  <pic:spPr bwMode="auto">
                    <a:xfrm>
                      <a:off x="0" y="0"/>
                      <a:ext cx="1533525" cy="4286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8"/>
          <w:szCs w:val="28"/>
          <w:lang w:val="ro-RO"/>
        </w:rPr>
        <w:t xml:space="preserve">trebuie de corectat formula </w:t>
      </w:r>
    </w:p>
    <w:p w:rsidR="00143BA6" w:rsidRPr="00F70122" w:rsidRDefault="00143BA6" w:rsidP="00143BA6">
      <w:pPr>
        <w:spacing w:after="0" w:line="240" w:lineRule="auto"/>
        <w:jc w:val="both"/>
        <w:rPr>
          <w:rFonts w:ascii="Times New Roman" w:eastAsia="Times New Roman" w:hAnsi="Times New Roman" w:cs="Times New Roman"/>
          <w:color w:val="000000"/>
          <w:sz w:val="28"/>
          <w:szCs w:val="28"/>
          <w:lang w:val="en-US"/>
        </w:rPr>
      </w:pPr>
      <w:r w:rsidRPr="00F70122">
        <w:rPr>
          <w:rFonts w:ascii="Times New Roman" w:eastAsia="Times New Roman" w:hAnsi="Times New Roman" w:cs="Times New Roman"/>
          <w:color w:val="000000"/>
          <w:sz w:val="28"/>
          <w:szCs w:val="28"/>
          <w:lang w:val="en-US"/>
        </w:rPr>
        <w:t>unde:</w:t>
      </w:r>
    </w:p>
    <w:tbl>
      <w:tblPr>
        <w:tblW w:w="5000" w:type="pct"/>
        <w:tblCellSpacing w:w="0" w:type="dxa"/>
        <w:tblCellMar>
          <w:left w:w="0" w:type="dxa"/>
          <w:right w:w="0" w:type="dxa"/>
        </w:tblCellMar>
        <w:tblLook w:val="04A0"/>
      </w:tblPr>
      <w:tblGrid>
        <w:gridCol w:w="1348"/>
        <w:gridCol w:w="203"/>
        <w:gridCol w:w="7803"/>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R</w:t>
            </w:r>
            <w:r w:rsidRPr="001F3DCD">
              <w:rPr>
                <w:rFonts w:ascii="Times New Roman" w:eastAsia="Times New Roman" w:hAnsi="Times New Roman" w:cs="Times New Roman"/>
                <w:sz w:val="28"/>
                <w:szCs w:val="28"/>
                <w:vertAlign w:val="subscript"/>
              </w:rPr>
              <w:t>1</w:t>
            </w:r>
            <w:r w:rsidRPr="001F3DCD">
              <w:rPr>
                <w:rFonts w:ascii="Times New Roman" w:eastAsia="Times New Roman" w:hAnsi="Times New Roman" w:cs="Times New Roman"/>
                <w:sz w:val="28"/>
                <w:szCs w:val="28"/>
              </w:rPr>
              <w:t> </w:t>
            </w:r>
            <w:r w:rsidR="0095494E">
              <w:rPr>
                <w:rFonts w:ascii="Cambria Math" w:eastAsia="Times New Roman" w:hAnsi="Cambria Math" w:cs="Cambria Math"/>
                <w:sz w:val="28"/>
                <w:szCs w:val="28"/>
              </w:rPr>
              <w:t>ş</w:t>
            </w:r>
            <w:r w:rsidRPr="001F3DCD">
              <w:rPr>
                <w:rFonts w:ascii="Times New Roman" w:eastAsia="Times New Roman" w:hAnsi="Times New Roman" w:cs="Times New Roman"/>
                <w:sz w:val="28"/>
                <w:szCs w:val="28"/>
              </w:rPr>
              <w:t>i R</w:t>
            </w:r>
            <w:r w:rsidRPr="001F3DCD">
              <w:rPr>
                <w:rFonts w:ascii="Times New Roman" w:eastAsia="Times New Roman" w:hAnsi="Times New Roman" w:cs="Times New Roman"/>
                <w:sz w:val="28"/>
                <w:szCs w:val="28"/>
                <w:vertAlign w:val="subscript"/>
              </w:rPr>
              <w:t>2</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1F3DCD">
              <w:rPr>
                <w:rFonts w:ascii="Times New Roman" w:eastAsia="Times New Roman" w:hAnsi="Times New Roman" w:cs="Times New Roman"/>
                <w:sz w:val="28"/>
                <w:szCs w:val="28"/>
                <w:lang w:val="en-US"/>
              </w:rPr>
              <w:t>timpi de reten</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ie ai vârfurilor, în minute,</w:t>
            </w:r>
          </w:p>
        </w:tc>
      </w:tr>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w:t>
            </w:r>
            <w:r w:rsidRPr="001F3DCD">
              <w:rPr>
                <w:rFonts w:ascii="Times New Roman" w:eastAsia="Times New Roman" w:hAnsi="Times New Roman" w:cs="Times New Roman"/>
                <w:sz w:val="28"/>
                <w:szCs w:val="28"/>
                <w:vertAlign w:val="subscript"/>
              </w:rPr>
              <w:t>1</w:t>
            </w:r>
            <w:r w:rsidRPr="001F3DCD">
              <w:rPr>
                <w:rFonts w:ascii="Times New Roman" w:eastAsia="Times New Roman" w:hAnsi="Times New Roman" w:cs="Times New Roman"/>
                <w:sz w:val="28"/>
                <w:szCs w:val="28"/>
              </w:rPr>
              <w:t> </w:t>
            </w:r>
            <w:r w:rsidR="0095494E">
              <w:rPr>
                <w:rFonts w:ascii="Cambria Math" w:eastAsia="Times New Roman" w:hAnsi="Cambria Math" w:cs="Cambria Math"/>
                <w:sz w:val="28"/>
                <w:szCs w:val="28"/>
              </w:rPr>
              <w:t>ş</w:t>
            </w:r>
            <w:r w:rsidRPr="001F3DCD">
              <w:rPr>
                <w:rFonts w:ascii="Times New Roman" w:eastAsia="Times New Roman" w:hAnsi="Times New Roman" w:cs="Times New Roman"/>
                <w:sz w:val="28"/>
                <w:szCs w:val="28"/>
              </w:rPr>
              <w:t>i W</w:t>
            </w:r>
            <w:r w:rsidRPr="001F3DCD">
              <w:rPr>
                <w:rFonts w:ascii="Times New Roman" w:eastAsia="Times New Roman" w:hAnsi="Times New Roman" w:cs="Times New Roman"/>
                <w:sz w:val="28"/>
                <w:szCs w:val="28"/>
                <w:vertAlign w:val="subscript"/>
              </w:rPr>
              <w:t>2</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1F3DCD">
              <w:rPr>
                <w:rFonts w:ascii="Times New Roman" w:eastAsia="Times New Roman" w:hAnsi="Times New Roman" w:cs="Times New Roman"/>
                <w:sz w:val="28"/>
                <w:szCs w:val="28"/>
                <w:lang w:val="en-US"/>
              </w:rPr>
              <w:t>lă</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imea vârfurilor la jumătatea înăl</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imii, în milimetri,</w:t>
            </w:r>
          </w:p>
        </w:tc>
      </w:tr>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1F3DCD">
              <w:rPr>
                <w:rFonts w:ascii="Times New Roman" w:eastAsia="Times New Roman" w:hAnsi="Times New Roman" w:cs="Times New Roman"/>
                <w:sz w:val="28"/>
                <w:szCs w:val="28"/>
                <w:lang w:val="en-US"/>
              </w:rPr>
              <w:t>viteza graficului, în milimetri pe minut.</w:t>
            </w:r>
          </w:p>
        </w:tc>
      </w:tr>
    </w:tbl>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Ca exemple, următoarele condi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de operare furnizează rezolu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necesară:</w:t>
      </w:r>
    </w:p>
    <w:p w:rsidR="00143BA6" w:rsidRPr="001F3DCD" w:rsidRDefault="00143BA6" w:rsidP="00143BA6">
      <w:pPr>
        <w:spacing w:after="0" w:line="240" w:lineRule="auto"/>
        <w:rPr>
          <w:rFonts w:ascii="Times New Roman" w:eastAsia="Times New Roman" w:hAnsi="Times New Roman" w:cs="Times New Roman"/>
          <w:color w:val="000000"/>
          <w:sz w:val="28"/>
          <w:szCs w:val="28"/>
          <w:lang w:val="en-US"/>
        </w:rPr>
      </w:pP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2001"/>
        <w:gridCol w:w="3684"/>
        <w:gridCol w:w="3699"/>
      </w:tblGrid>
      <w:tr w:rsidR="00143BA6" w:rsidRPr="001F3DCD" w:rsidTr="00FC52A2">
        <w:trPr>
          <w:tblCellSpacing w:w="0" w:type="dxa"/>
        </w:trPr>
        <w:tc>
          <w:tcPr>
            <w:tcW w:w="1066"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Coloană</w:t>
            </w:r>
          </w:p>
        </w:tc>
        <w:tc>
          <w:tcPr>
            <w:tcW w:w="1963"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I</w:t>
            </w:r>
          </w:p>
        </w:tc>
        <w:tc>
          <w:tcPr>
            <w:tcW w:w="1971"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II</w:t>
            </w:r>
          </w:p>
        </w:tc>
      </w:tr>
      <w:tr w:rsidR="00143BA6" w:rsidRPr="001F3DCD" w:rsidTr="00FC52A2">
        <w:trPr>
          <w:tblCellSpacing w:w="0" w:type="dxa"/>
        </w:trPr>
        <w:tc>
          <w:tcPr>
            <w:tcW w:w="1066"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Material</w:t>
            </w:r>
          </w:p>
        </w:tc>
        <w:tc>
          <w:tcPr>
            <w:tcW w:w="1963"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Sticlă</w:t>
            </w:r>
          </w:p>
        </w:tc>
        <w:tc>
          <w:tcPr>
            <w:tcW w:w="1971"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O</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el inoxidabil</w:t>
            </w:r>
          </w:p>
        </w:tc>
      </w:tr>
      <w:tr w:rsidR="00143BA6" w:rsidRPr="001F3DCD" w:rsidTr="00FC52A2">
        <w:trPr>
          <w:tblCellSpacing w:w="0" w:type="dxa"/>
        </w:trPr>
        <w:tc>
          <w:tcPr>
            <w:tcW w:w="1066"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Lungime</w:t>
            </w:r>
          </w:p>
        </w:tc>
        <w:tc>
          <w:tcPr>
            <w:tcW w:w="1963"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1,80 m</w:t>
            </w:r>
          </w:p>
        </w:tc>
        <w:tc>
          <w:tcPr>
            <w:tcW w:w="1971"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3 m</w:t>
            </w:r>
          </w:p>
        </w:tc>
      </w:tr>
      <w:tr w:rsidR="00143BA6" w:rsidRPr="001F3DCD" w:rsidTr="00FC52A2">
        <w:trPr>
          <w:tblCellSpacing w:w="0" w:type="dxa"/>
        </w:trPr>
        <w:tc>
          <w:tcPr>
            <w:tcW w:w="1066"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Diametru</w:t>
            </w:r>
          </w:p>
        </w:tc>
        <w:tc>
          <w:tcPr>
            <w:tcW w:w="1963"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3 mm</w:t>
            </w:r>
          </w:p>
        </w:tc>
        <w:tc>
          <w:tcPr>
            <w:tcW w:w="1971"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3 mm</w:t>
            </w:r>
          </w:p>
        </w:tc>
      </w:tr>
      <w:tr w:rsidR="00143BA6" w:rsidRPr="0095494E" w:rsidTr="00FC52A2">
        <w:trPr>
          <w:tblCellSpacing w:w="0" w:type="dxa"/>
        </w:trPr>
        <w:tc>
          <w:tcPr>
            <w:tcW w:w="1066"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Fază sta</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ionară</w:t>
            </w:r>
          </w:p>
        </w:tc>
        <w:tc>
          <w:tcPr>
            <w:tcW w:w="1963"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10 % Carbolax 20 M TPA pe Gaschrom Q 80-100 ochiuri</w:t>
            </w:r>
          </w:p>
        </w:tc>
        <w:tc>
          <w:tcPr>
            <w:tcW w:w="1971"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5 % OV 17 pe Chromosorb WAW DMCS 80-100 ochiuri</w:t>
            </w:r>
          </w:p>
        </w:tc>
      </w:tr>
      <w:tr w:rsidR="00143BA6" w:rsidRPr="001F3DCD" w:rsidTr="00FC52A2">
        <w:trPr>
          <w:tblCellSpacing w:w="0" w:type="dxa"/>
        </w:trPr>
        <w:tc>
          <w:tcPr>
            <w:tcW w:w="1066"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Condi</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ionare</w:t>
            </w:r>
          </w:p>
        </w:tc>
        <w:tc>
          <w:tcPr>
            <w:tcW w:w="1963"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2-3 zile la 190 °C</w:t>
            </w:r>
          </w:p>
        </w:tc>
        <w:tc>
          <w:tcPr>
            <w:tcW w:w="1971"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r>
      <w:tr w:rsidR="00143BA6" w:rsidRPr="001F3DCD" w:rsidTr="00FC52A2">
        <w:trPr>
          <w:tblCellSpacing w:w="0" w:type="dxa"/>
        </w:trPr>
        <w:tc>
          <w:tcPr>
            <w:tcW w:w="1066"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Temperaturi:</w:t>
            </w:r>
          </w:p>
        </w:tc>
        <w:tc>
          <w:tcPr>
            <w:tcW w:w="1963"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1971"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r>
      <w:tr w:rsidR="00143BA6" w:rsidRPr="001F3DCD" w:rsidTr="00FC52A2">
        <w:trPr>
          <w:tblCellSpacing w:w="0" w:type="dxa"/>
        </w:trPr>
        <w:tc>
          <w:tcPr>
            <w:tcW w:w="1066"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injector</w:t>
            </w:r>
          </w:p>
        </w:tc>
        <w:tc>
          <w:tcPr>
            <w:tcW w:w="1963"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200 °C</w:t>
            </w:r>
          </w:p>
        </w:tc>
        <w:tc>
          <w:tcPr>
            <w:tcW w:w="1971"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150 °C</w:t>
            </w:r>
          </w:p>
        </w:tc>
      </w:tr>
      <w:tr w:rsidR="00143BA6" w:rsidRPr="001F3DCD" w:rsidTr="00FC52A2">
        <w:trPr>
          <w:tblCellSpacing w:w="0" w:type="dxa"/>
        </w:trPr>
        <w:tc>
          <w:tcPr>
            <w:tcW w:w="1066"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coloană</w:t>
            </w:r>
          </w:p>
        </w:tc>
        <w:tc>
          <w:tcPr>
            <w:tcW w:w="1963"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150 °C</w:t>
            </w:r>
          </w:p>
        </w:tc>
        <w:tc>
          <w:tcPr>
            <w:tcW w:w="1971"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100 °C</w:t>
            </w:r>
          </w:p>
        </w:tc>
      </w:tr>
      <w:tr w:rsidR="00143BA6" w:rsidRPr="001F3DCD" w:rsidTr="00FC52A2">
        <w:trPr>
          <w:tblCellSpacing w:w="0" w:type="dxa"/>
        </w:trPr>
        <w:tc>
          <w:tcPr>
            <w:tcW w:w="1066"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detector</w:t>
            </w:r>
          </w:p>
        </w:tc>
        <w:tc>
          <w:tcPr>
            <w:tcW w:w="1963"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200 °C</w:t>
            </w:r>
          </w:p>
        </w:tc>
        <w:tc>
          <w:tcPr>
            <w:tcW w:w="1971"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150 °C</w:t>
            </w:r>
          </w:p>
        </w:tc>
      </w:tr>
      <w:tr w:rsidR="00143BA6" w:rsidRPr="001F3DCD" w:rsidTr="00FC52A2">
        <w:trPr>
          <w:tblCellSpacing w:w="0" w:type="dxa"/>
        </w:trPr>
        <w:tc>
          <w:tcPr>
            <w:tcW w:w="1066"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lastRenderedPageBreak/>
              <w:t>Gaz purtător</w:t>
            </w:r>
          </w:p>
        </w:tc>
        <w:tc>
          <w:tcPr>
            <w:tcW w:w="1963"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Azot</w:t>
            </w:r>
          </w:p>
        </w:tc>
        <w:tc>
          <w:tcPr>
            <w:tcW w:w="1971"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Argon/metan (95/5 v/v)</w:t>
            </w:r>
          </w:p>
        </w:tc>
      </w:tr>
      <w:tr w:rsidR="00143BA6" w:rsidRPr="001F3DCD" w:rsidTr="00FC52A2">
        <w:trPr>
          <w:tblCellSpacing w:w="0" w:type="dxa"/>
        </w:trPr>
        <w:tc>
          <w:tcPr>
            <w:tcW w:w="1066"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Debit</w:t>
            </w:r>
          </w:p>
        </w:tc>
        <w:tc>
          <w:tcPr>
            <w:tcW w:w="1963"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35 ml/min</w:t>
            </w:r>
          </w:p>
        </w:tc>
        <w:tc>
          <w:tcPr>
            <w:tcW w:w="1971"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35 ml/min</w:t>
            </w:r>
          </w:p>
        </w:tc>
      </w:tr>
    </w:tbl>
    <w:p w:rsidR="00143BA6" w:rsidRDefault="00143BA6" w:rsidP="00143BA6">
      <w:pPr>
        <w:spacing w:after="0" w:line="240" w:lineRule="auto"/>
        <w:jc w:val="both"/>
        <w:rPr>
          <w:rFonts w:ascii="Times New Roman" w:eastAsia="Times New Roman" w:hAnsi="Times New Roman" w:cs="Times New Roman"/>
          <w:b/>
          <w:bCs/>
          <w:color w:val="000000"/>
          <w:sz w:val="28"/>
          <w:szCs w:val="28"/>
          <w:lang w:val="ro-RO"/>
        </w:rPr>
      </w:pP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rPr>
      </w:pPr>
      <w:r w:rsidRPr="001F3DCD">
        <w:rPr>
          <w:rFonts w:ascii="Times New Roman" w:eastAsia="Times New Roman" w:hAnsi="Times New Roman" w:cs="Times New Roman"/>
          <w:b/>
          <w:bCs/>
          <w:color w:val="000000"/>
          <w:sz w:val="28"/>
          <w:szCs w:val="28"/>
        </w:rPr>
        <w:t>6.3.   Curbă standard</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Folosind cinci baloane cotate de 100 ml, se adaugă 1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standard (4.5)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respectiv, 0,2, 0,3, 0,4, 0,5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0,6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4.4, se aduce la semn cu etanol (4.3)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se amestecă. Se injectează 1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din fiecare din aceste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în cromatograf, în conformitate cu condi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iile de operare descrise la 6.2.2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construie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 o curbă de etalonare prin reprezentare pe abscisă a raportului dintre masa de clorbutanol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cea de 2,2,2-tricloretanol, iar pe ordonată a raportului suprafe</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elor vârfurilor corespondente.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6.4.   Se injectează 1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din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inută la 6.1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procedează în conformitate cu condi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iile descrise la 6.2.2.</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7.   CALCUL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7.1.   Se calculează de pe curba standard (6.3) cantitatea „a” exprimată ca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g de clorbutanol, în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6.1.</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7.2.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inutul de clorbutanol în probă este calculat folosind următoarea formulă: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w:t>
      </w:r>
      <w:r w:rsidRPr="001F3DCD">
        <w:rPr>
          <w:rFonts w:ascii="Times New Roman" w:eastAsia="Times New Roman" w:hAnsi="Times New Roman" w:cs="Times New Roman"/>
          <w:color w:val="000000"/>
          <w:sz w:val="28"/>
          <w:szCs w:val="28"/>
          <w:lang w:val="en-US"/>
        </w:rPr>
        <w:t>% clorbutanol (m/m) =</w:t>
      </w:r>
      <w:r>
        <w:rPr>
          <w:rFonts w:ascii="Times New Roman" w:eastAsia="Times New Roman" w:hAnsi="Times New Roman" w:cs="Times New Roman"/>
          <w:noProof/>
          <w:color w:val="000000"/>
          <w:sz w:val="28"/>
          <w:szCs w:val="28"/>
          <w:lang w:val="ro-RO"/>
        </w:rPr>
        <w:t xml:space="preserve">  </w:t>
      </w:r>
      <w:r w:rsidRPr="001F3DCD">
        <w:rPr>
          <w:rFonts w:ascii="Times New Roman" w:eastAsia="Times New Roman" w:hAnsi="Times New Roman" w:cs="Times New Roman"/>
          <w:noProof/>
          <w:color w:val="000000"/>
          <w:sz w:val="28"/>
          <w:szCs w:val="28"/>
          <w:lang w:eastAsia="ru-RU"/>
        </w:rPr>
        <w:drawing>
          <wp:inline distT="0" distB="0" distL="0" distR="0">
            <wp:extent cx="1257300" cy="447675"/>
            <wp:effectExtent l="19050" t="0" r="0" b="0"/>
            <wp:docPr id="163" name="Рисунок 163"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Formula"/>
                    <pic:cNvPicPr>
                      <a:picLocks noChangeAspect="1" noChangeArrowheads="1"/>
                    </pic:cNvPicPr>
                  </pic:nvPicPr>
                  <pic:blipFill>
                    <a:blip r:embed="rId174" cstate="print"/>
                    <a:srcRect/>
                    <a:stretch>
                      <a:fillRect/>
                    </a:stretch>
                  </pic:blipFill>
                  <pic:spPr bwMode="auto">
                    <a:xfrm>
                      <a:off x="0" y="0"/>
                      <a:ext cx="1257300" cy="447675"/>
                    </a:xfrm>
                    <a:prstGeom prst="rect">
                      <a:avLst/>
                    </a:prstGeom>
                    <a:noFill/>
                    <a:ln w="9525">
                      <a:noFill/>
                      <a:miter lim="800000"/>
                      <a:headEnd/>
                      <a:tailEnd/>
                    </a:ln>
                  </pic:spPr>
                </pic:pic>
              </a:graphicData>
            </a:graphic>
          </wp:inline>
        </w:drawing>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8.   REPETABILITATE</w:t>
      </w:r>
      <w:hyperlink r:id="rId175" w:anchor="ntr2-L_1985295RO.01003101-E0002" w:history="1">
        <w:r w:rsidRPr="001F3DCD">
          <w:rPr>
            <w:rFonts w:ascii="Times New Roman" w:eastAsia="Times New Roman" w:hAnsi="Times New Roman" w:cs="Times New Roman"/>
            <w:b/>
            <w:bCs/>
            <w:color w:val="0000FF"/>
            <w:sz w:val="28"/>
            <w:szCs w:val="28"/>
            <w:u w:val="single"/>
            <w:lang w:val="en-US"/>
          </w:rPr>
          <w:t> (</w:t>
        </w:r>
        <w:r>
          <w:rPr>
            <w:rFonts w:ascii="Times New Roman" w:eastAsia="Times New Roman" w:hAnsi="Times New Roman" w:cs="Times New Roman"/>
            <w:b/>
            <w:bCs/>
            <w:color w:val="0000FF"/>
            <w:sz w:val="28"/>
            <w:szCs w:val="28"/>
            <w:u w:val="single"/>
            <w:vertAlign w:val="superscript"/>
            <w:lang w:val="en-US"/>
          </w:rPr>
          <w:t>1</w:t>
        </w:r>
        <w:r w:rsidRPr="001F3DCD">
          <w:rPr>
            <w:rFonts w:ascii="Times New Roman" w:eastAsia="Times New Roman" w:hAnsi="Times New Roman" w:cs="Times New Roman"/>
            <w:b/>
            <w:bCs/>
            <w:color w:val="0000FF"/>
            <w:sz w:val="28"/>
            <w:szCs w:val="28"/>
            <w:u w:val="single"/>
            <w:lang w:val="en-US"/>
          </w:rPr>
          <w:t>)</w:t>
        </w:r>
      </w:hyperlink>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Pentru un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 de clorbutanol de 0,5 % (m/m), diferen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dintre rezultatele a două determinări efectuate în paralel pe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probă nu trebuie să depă</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ească 0,01 %.</w:t>
      </w:r>
    </w:p>
    <w:p w:rsidR="00143BA6" w:rsidRPr="001F3DCD" w:rsidRDefault="00143BA6" w:rsidP="00143BA6">
      <w:pPr>
        <w:spacing w:after="0" w:line="240" w:lineRule="auto"/>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i/>
          <w:iCs/>
          <w:color w:val="000000"/>
          <w:sz w:val="28"/>
          <w:szCs w:val="28"/>
          <w:lang w:val="en-US"/>
        </w:rPr>
        <w:t>Notă</w:t>
      </w:r>
      <w:r>
        <w:rPr>
          <w:rFonts w:ascii="Times New Roman" w:eastAsia="Times New Roman" w:hAnsi="Times New Roman" w:cs="Times New Roman"/>
          <w:i/>
          <w:iCs/>
          <w:color w:val="000000"/>
          <w:sz w:val="28"/>
          <w:szCs w:val="28"/>
          <w:lang w:val="en-US"/>
        </w:rPr>
        <w:t xml:space="preserve">: </w:t>
      </w:r>
      <w:r w:rsidRPr="001F3DCD">
        <w:rPr>
          <w:rFonts w:ascii="Times New Roman" w:eastAsia="Times New Roman" w:hAnsi="Times New Roman" w:cs="Times New Roman"/>
          <w:color w:val="000000"/>
          <w:sz w:val="28"/>
          <w:szCs w:val="28"/>
          <w:lang w:val="en-US"/>
        </w:rPr>
        <w:t>Dacă rezultatul este egal cu sau depă</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maxim admisă, este necesară verificarea absen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ei interferen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elor.</w:t>
      </w:r>
    </w:p>
    <w:p w:rsidR="00143BA6" w:rsidRDefault="00143BA6" w:rsidP="00143BA6">
      <w:pPr>
        <w:spacing w:after="0" w:line="240" w:lineRule="auto"/>
        <w:jc w:val="both"/>
        <w:rPr>
          <w:rFonts w:ascii="Times New Roman" w:eastAsia="Times New Roman" w:hAnsi="Times New Roman" w:cs="Times New Roman"/>
          <w:b/>
          <w:bCs/>
          <w:color w:val="000000"/>
          <w:sz w:val="28"/>
          <w:szCs w:val="28"/>
          <w:lang w:val="en-US"/>
        </w:rPr>
      </w:pP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 xml:space="preserve">CAPITOLUL II: </w:t>
      </w:r>
      <w:r w:rsidRPr="001F3DCD">
        <w:rPr>
          <w:rFonts w:ascii="Times New Roman" w:eastAsia="Times New Roman" w:hAnsi="Times New Roman" w:cs="Times New Roman"/>
          <w:b/>
          <w:bCs/>
          <w:color w:val="000000"/>
          <w:sz w:val="28"/>
          <w:szCs w:val="28"/>
          <w:lang w:val="en-US"/>
        </w:rPr>
        <w:t xml:space="preserve">IDENTIFICAREA </w:t>
      </w:r>
      <w:r w:rsidR="0095494E">
        <w:rPr>
          <w:rFonts w:ascii="Cambria Math" w:eastAsia="Times New Roman" w:hAnsi="Cambria Math" w:cs="Cambria Math"/>
          <w:b/>
          <w:bCs/>
          <w:color w:val="000000"/>
          <w:sz w:val="28"/>
          <w:szCs w:val="28"/>
          <w:lang w:val="en-US"/>
        </w:rPr>
        <w:t>Ş</w:t>
      </w:r>
      <w:r w:rsidRPr="001F3DCD">
        <w:rPr>
          <w:rFonts w:ascii="Times New Roman" w:eastAsia="Times New Roman" w:hAnsi="Times New Roman" w:cs="Times New Roman"/>
          <w:b/>
          <w:bCs/>
          <w:color w:val="000000"/>
          <w:sz w:val="28"/>
          <w:szCs w:val="28"/>
          <w:lang w:val="en-US"/>
        </w:rPr>
        <w:t>I DETERMINAREA CHININEI</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A.   IDENTIFICARE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 xml:space="preserve">1. OBIECTUL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DOMENIUL DE APLICARE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Prezenta metodă este destinată detectării prezen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ei chininei în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ampoane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lo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iuni pentru păr.</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2. PRINCIPIU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Identificarea este realizată prin cromatografie în strat sub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ire pe silicagel. Detectarea chininei este realizată prin fluorescen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albastră a chininei, în condi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acide, la 360 nm.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Pentru confirmare ulterioară, fluorescen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poate fi eliminată prin vapori de brom, iar vaporii de amoniac determină apari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unei fluorescen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 gălbui.</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3. 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reactivii trebuie să fie de puritate analitică.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   Plăci cu silicagel, fără indicatori fluorescen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0,25 mm grosime, 200 mm × 200 mm.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3.2. Solvent de developare: toluen/dietileter/diclormetan/dietilamină 20/20/20/8 (v/v/v/v).</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3.3. Metanol.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3.4. Acid sulfuric (96 %; d</w:t>
      </w: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vertAlign w:val="subscript"/>
          <w:lang w:val="en-US"/>
        </w:rPr>
        <w:t>4</w:t>
      </w:r>
      <w:r>
        <w:rPr>
          <w:rFonts w:ascii="Times New Roman" w:eastAsia="Times New Roman" w:hAnsi="Times New Roman" w:cs="Times New Roman"/>
          <w:color w:val="000000"/>
          <w:sz w:val="28"/>
          <w:szCs w:val="28"/>
          <w:vertAlign w:val="superscript"/>
          <w:lang w:val="en-US"/>
        </w:rPr>
        <w:t xml:space="preserve">20 </w:t>
      </w:r>
      <w:r w:rsidRPr="001F3DCD">
        <w:rPr>
          <w:rFonts w:ascii="Times New Roman" w:eastAsia="Times New Roman" w:hAnsi="Times New Roman" w:cs="Times New Roman"/>
          <w:color w:val="000000"/>
          <w:sz w:val="28"/>
          <w:szCs w:val="28"/>
          <w:lang w:val="en-US"/>
        </w:rPr>
        <w:t>= 1,84).</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3.5. Dietileter.</w:t>
      </w:r>
      <w:r w:rsidRPr="00F70122">
        <w:rPr>
          <w:rFonts w:ascii="Times New Roman" w:eastAsia="Times New Roman" w:hAnsi="Times New Roman" w:cs="Times New Roman"/>
          <w:noProof/>
          <w:color w:val="000000"/>
          <w:sz w:val="28"/>
          <w:szCs w:val="28"/>
          <w:lang w:val="en-US"/>
        </w:rPr>
        <w:t xml:space="preserve"> </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lastRenderedPageBreak/>
        <w:t>3.6. Agent de developare: se adaugă cu grijă 5 ml acid sulfuric (3.4) la 95 ml dietileter (3.5) într-un recipient răcit.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3.7.Brom.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3.8.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hidroxid de amoniu (28 %; d</w:t>
      </w:r>
      <w:r>
        <w:rPr>
          <w:rFonts w:ascii="Times New Roman" w:eastAsia="Times New Roman" w:hAnsi="Times New Roman" w:cs="Times New Roman"/>
          <w:noProof/>
          <w:color w:val="000000"/>
          <w:sz w:val="28"/>
          <w:szCs w:val="28"/>
          <w:vertAlign w:val="subscript"/>
          <w:lang w:val="ro-RO"/>
        </w:rPr>
        <w:t>4</w:t>
      </w:r>
      <w:r>
        <w:rPr>
          <w:rFonts w:ascii="Times New Roman" w:eastAsia="Times New Roman" w:hAnsi="Times New Roman" w:cs="Times New Roman"/>
          <w:noProof/>
          <w:color w:val="000000"/>
          <w:sz w:val="28"/>
          <w:szCs w:val="28"/>
          <w:vertAlign w:val="superscript"/>
          <w:lang w:val="ro-RO"/>
        </w:rPr>
        <w:t xml:space="preserve">20 </w:t>
      </w:r>
      <w:r w:rsidRPr="001F3DCD">
        <w:rPr>
          <w:rFonts w:ascii="Times New Roman" w:eastAsia="Times New Roman" w:hAnsi="Times New Roman" w:cs="Times New Roman"/>
          <w:color w:val="000000"/>
          <w:sz w:val="28"/>
          <w:szCs w:val="28"/>
          <w:lang w:val="en-US"/>
        </w:rPr>
        <w:t>= 0,90).</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3.9. Chinină anhidră.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3.10.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standard: se cântăresc cu precizie 100,0 mg chinină anhidră (3.9) într-un balon cotat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dizolvă în 100 mg metanol (3.3).</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 APARATURĂ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4.1.Echipament uzual pentru cromotografie în strat sub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4.2.Baie ultrasonică.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4.3.Filtru Millipore, FH 0,5 fm sau echivalent cu echipament de filtrare adecvat.</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 PROCEDURĂ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5.1.</w:t>
      </w:r>
      <w:r w:rsidRPr="001F3DCD">
        <w:rPr>
          <w:rFonts w:ascii="Times New Roman" w:eastAsia="Times New Roman" w:hAnsi="Times New Roman" w:cs="Times New Roman"/>
          <w:b/>
          <w:bCs/>
          <w:color w:val="000000"/>
          <w:sz w:val="28"/>
          <w:szCs w:val="28"/>
          <w:lang w:val="en-US"/>
        </w:rPr>
        <w:t>Pregătirea probei</w:t>
      </w:r>
    </w:p>
    <w:p w:rsidR="00143BA6" w:rsidRPr="001F3DCD" w:rsidRDefault="00143BA6" w:rsidP="00143BA6">
      <w:pPr>
        <w:spacing w:after="0" w:line="240" w:lineRule="auto"/>
        <w:ind w:firstLine="708"/>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Într-un balon cotat de 100 ml se cântăre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cu precizie o cantitate de probă ce poate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ine aproximativ 100 mg chinină, se dizolvă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aduce la semn cu metanol (3.3).</w:t>
      </w:r>
    </w:p>
    <w:p w:rsidR="00143BA6" w:rsidRPr="001F3DCD" w:rsidRDefault="00143BA6" w:rsidP="00143BA6">
      <w:pPr>
        <w:spacing w:after="0" w:line="240" w:lineRule="auto"/>
        <w:ind w:firstLine="708"/>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Se astupă balonul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se lasă pentru o oră la temperatura camerei într-un vibrator ultrasonic (4.2). Se filtrează (4.3)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folose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filtratul pentru cromatografie.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5.2.Cromatografie în strat sub</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ire</w:t>
      </w:r>
    </w:p>
    <w:p w:rsidR="00143BA6" w:rsidRPr="001F3DCD" w:rsidRDefault="00143BA6" w:rsidP="00143BA6">
      <w:pPr>
        <w:spacing w:after="0" w:line="240" w:lineRule="auto"/>
        <w:ind w:firstLine="708"/>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Se pune 1,0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standard (3.10)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1,0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probă (5.1) pe placa cu silicagel (3.1). Se developează cromatograma pe o distan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 de 150 mm folosind solvent 3.2, într-un tanc saturat anterior cu solvent (3.2).</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5.3.Developare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5.3.1.Se usucă placa la temperatura camerei.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5.3.2.Se pulverizează cu reactivul 3.6.</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5.3.3.Se lasă placa la uscat pentru o oră la temperatura camerei.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5.3.4.Se observă la lumina unei lămpi UV reglată la o lungime de undă de 360 nm. Chinina apare ca o pată fluorescentă albastru intens.</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Ca exemplu, tabelul de mai jos indică valorile R</w:t>
      </w:r>
      <w:r w:rsidRPr="001F3DCD">
        <w:rPr>
          <w:rFonts w:ascii="Times New Roman" w:eastAsia="Times New Roman" w:hAnsi="Times New Roman" w:cs="Times New Roman"/>
          <w:color w:val="000000"/>
          <w:sz w:val="28"/>
          <w:szCs w:val="28"/>
          <w:vertAlign w:val="subscript"/>
          <w:lang w:val="en-US"/>
        </w:rPr>
        <w:t>F</w:t>
      </w:r>
      <w:r w:rsidRPr="001F3DCD">
        <w:rPr>
          <w:rFonts w:ascii="Times New Roman" w:eastAsia="Times New Roman" w:hAnsi="Times New Roman" w:cs="Times New Roman"/>
          <w:color w:val="000000"/>
          <w:sz w:val="28"/>
          <w:szCs w:val="28"/>
          <w:lang w:val="en-US"/>
        </w:rPr>
        <w:t> ale principalilor alcaloizi deriva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din chinină când se developează cu solvent 3.2.</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7154"/>
        <w:gridCol w:w="2230"/>
      </w:tblGrid>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Alcaloid</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R</w:t>
            </w:r>
            <w:r w:rsidRPr="001F3DCD">
              <w:rPr>
                <w:rFonts w:ascii="Times New Roman" w:eastAsia="Times New Roman" w:hAnsi="Times New Roman" w:cs="Times New Roman"/>
                <w:b/>
                <w:bCs/>
                <w:sz w:val="28"/>
                <w:szCs w:val="28"/>
                <w:vertAlign w:val="subscript"/>
              </w:rPr>
              <w:t>F</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Chinină</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0,20</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Chinidină</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0,29</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Cinconină</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0,33</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Cinconidină</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0,27</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Hidrochinidină</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0,17</w:t>
            </w:r>
          </w:p>
        </w:tc>
      </w:tr>
    </w:tbl>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5.3.5.</w:t>
      </w:r>
      <w:r w:rsidRPr="001F3DCD">
        <w:rPr>
          <w:rFonts w:ascii="Times New Roman" w:eastAsia="Times New Roman" w:hAnsi="Times New Roman" w:cs="Times New Roman"/>
          <w:color w:val="000000"/>
          <w:sz w:val="28"/>
          <w:szCs w:val="28"/>
          <w:lang w:val="en-US"/>
        </w:rPr>
        <w:t>Pentru confirmarea ulterioară a prezen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ei chininei, placa se expune pentru aproximativ o oră la vapori de brom (3.7). Fluorescen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dispare. Când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placă este expusă la vapori de amoniac (3.8), petele reapar cu o culoare maro, iar când placa este examinată din nou sub lumină UV la 360 nm se poate observa o fluorescen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 gălbuie.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Limita de detectare: 0,1 mg chinină.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B.   DETERMINARE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 xml:space="preserve">1.   OBIECTUL </w:t>
      </w:r>
      <w:r w:rsidR="0095494E">
        <w:rPr>
          <w:rFonts w:ascii="Cambria Math" w:eastAsia="Times New Roman" w:hAnsi="Cambria Math" w:cs="Cambria Math"/>
          <w:b/>
          <w:bCs/>
          <w:color w:val="000000"/>
          <w:sz w:val="28"/>
          <w:szCs w:val="28"/>
          <w:lang w:val="en-US"/>
        </w:rPr>
        <w:t>Ş</w:t>
      </w:r>
      <w:r w:rsidRPr="001F3DCD">
        <w:rPr>
          <w:rFonts w:ascii="Times New Roman" w:eastAsia="Times New Roman" w:hAnsi="Times New Roman" w:cs="Times New Roman"/>
          <w:b/>
          <w:bCs/>
          <w:color w:val="000000"/>
          <w:sz w:val="28"/>
          <w:szCs w:val="28"/>
          <w:lang w:val="en-US"/>
        </w:rPr>
        <w:t>I DOMENIUL DE APLICARE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lastRenderedPageBreak/>
        <w:t>Prezenta metodă descrie determinarea chininei. Ea poate fi utilizată pentru a determina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ia maximă admisă, de 0,5 % (m/m) în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ampoane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0,2 % în lo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iuni pentru păr.</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2.   DEFINI</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inutul de chinină determinat prin această metodă este exprimat în procente masice (% m/m) de produs.</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3.   PRINCIPIU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După un tratament adecvat al produsului de analizat, determinarea este realizată prin cromatografie de lichid de înaltă performan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 (HPLC)</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   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 reactivi trebuie să fie de puritate analitică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adecva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pentru HPLC.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   Acetonitril.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   Fosfat diacid de potasiu (KH</w:t>
      </w:r>
      <w:r w:rsidRPr="001F3DCD">
        <w:rPr>
          <w:rFonts w:ascii="Times New Roman" w:eastAsia="Times New Roman" w:hAnsi="Times New Roman" w:cs="Times New Roman"/>
          <w:color w:val="000000"/>
          <w:sz w:val="28"/>
          <w:szCs w:val="28"/>
          <w:vertAlign w:val="subscript"/>
          <w:lang w:val="en-US"/>
        </w:rPr>
        <w:t>2</w:t>
      </w:r>
      <w:r w:rsidRPr="001F3DCD">
        <w:rPr>
          <w:rFonts w:ascii="Times New Roman" w:eastAsia="Times New Roman" w:hAnsi="Times New Roman" w:cs="Times New Roman"/>
          <w:color w:val="000000"/>
          <w:sz w:val="28"/>
          <w:szCs w:val="28"/>
          <w:lang w:val="en-US"/>
        </w:rPr>
        <w:t>PO</w:t>
      </w:r>
      <w:r w:rsidRPr="001F3DCD">
        <w:rPr>
          <w:rFonts w:ascii="Times New Roman" w:eastAsia="Times New Roman" w:hAnsi="Times New Roman" w:cs="Times New Roman"/>
          <w:color w:val="000000"/>
          <w:sz w:val="28"/>
          <w:szCs w:val="28"/>
          <w:vertAlign w:val="subscript"/>
          <w:lang w:val="en-US"/>
        </w:rPr>
        <w:t>4</w:t>
      </w:r>
      <w:r w:rsidRPr="001F3DCD">
        <w:rPr>
          <w:rFonts w:ascii="Times New Roman" w:eastAsia="Times New Roman" w:hAnsi="Times New Roman" w:cs="Times New Roman"/>
          <w:color w:val="000000"/>
          <w:sz w:val="28"/>
          <w:szCs w:val="28"/>
          <w:lang w:val="en-US"/>
        </w:rPr>
        <w: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4.3.   Acid ortofosforic (85 %; d</w:t>
      </w:r>
      <w:r>
        <w:rPr>
          <w:rFonts w:ascii="Times New Roman" w:eastAsia="Times New Roman" w:hAnsi="Times New Roman" w:cs="Times New Roman"/>
          <w:color w:val="000000"/>
          <w:sz w:val="28"/>
          <w:szCs w:val="28"/>
          <w:vertAlign w:val="subscript"/>
          <w:lang w:val="en-US"/>
        </w:rPr>
        <w:t>4</w:t>
      </w:r>
      <w:r>
        <w:rPr>
          <w:rFonts w:ascii="Times New Roman" w:eastAsia="Times New Roman" w:hAnsi="Times New Roman" w:cs="Times New Roman"/>
          <w:color w:val="000000"/>
          <w:sz w:val="28"/>
          <w:szCs w:val="28"/>
          <w:vertAlign w:val="superscript"/>
          <w:lang w:val="en-US"/>
        </w:rPr>
        <w:t>20</w:t>
      </w:r>
      <w:r>
        <w:rPr>
          <w:rFonts w:ascii="Times New Roman" w:eastAsia="Times New Roman" w:hAnsi="Times New Roman" w:cs="Times New Roman"/>
          <w:noProof/>
          <w:color w:val="000000"/>
          <w:sz w:val="28"/>
          <w:szCs w:val="28"/>
          <w:lang w:val="ro-RO"/>
        </w:rPr>
        <w:t xml:space="preserve"> </w:t>
      </w:r>
      <w:r w:rsidRPr="001F3DCD">
        <w:rPr>
          <w:rFonts w:ascii="Times New Roman" w:eastAsia="Times New Roman" w:hAnsi="Times New Roman" w:cs="Times New Roman"/>
          <w:color w:val="000000"/>
          <w:sz w:val="28"/>
          <w:szCs w:val="28"/>
          <w:lang w:val="en-US"/>
        </w:rPr>
        <w:t>= 1,7).</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4.4.   Bromură de tetrametilamoniu.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4.5.   Chinină anhidră.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4.6.   Metanol.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4.7.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acid ortofosforic (0,1 m): se cântăresc 11,53 g acid ortofosforic (4.3)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dizolvă în 1 000 ml apă într-un balon cotat.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4.8.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fosfat diacid de potasiu (0,1 m): se cântăresc 13,6 g fosfat diacid de potasiu (4.2)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dizolvă în 1 000 ml apă într-un balon cotat.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4.9.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bromură de tetrametilamoniu: se dizolvă 15,40 g bromură de tetrametilamoniu în 1 000 ml apă într-un balon cotat.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4.10.   Eluant: acid ortofosforic (4.7)/fosfat diacid de potasiu (4.8)/bromură de tetrametilamoniu (4.9)/apă/acetonitril (4.1) 10/50/100/340/90 (v/v/v/v/v).</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Compozi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acestei faze mobile poate fi schimbată cu scopul de a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ine un factor de rezolu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R ≥ 1,5.</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o-RO"/>
        </w:rPr>
        <w:t xml:space="preserve">                             </w:t>
      </w:r>
      <w:r w:rsidRPr="001F3DCD">
        <w:rPr>
          <w:rFonts w:ascii="Times New Roman" w:eastAsia="Times New Roman" w:hAnsi="Times New Roman" w:cs="Times New Roman"/>
          <w:noProof/>
          <w:color w:val="000000"/>
          <w:sz w:val="28"/>
          <w:szCs w:val="28"/>
          <w:lang w:eastAsia="ru-RU"/>
        </w:rPr>
        <w:drawing>
          <wp:inline distT="0" distB="0" distL="0" distR="0">
            <wp:extent cx="1619250" cy="428625"/>
            <wp:effectExtent l="19050" t="0" r="0" b="0"/>
            <wp:docPr id="167" name="Рисунок 167"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Formula"/>
                    <pic:cNvPicPr>
                      <a:picLocks noChangeAspect="1" noChangeArrowheads="1"/>
                    </pic:cNvPicPr>
                  </pic:nvPicPr>
                  <pic:blipFill>
                    <a:blip r:embed="rId176" cstate="print"/>
                    <a:srcRect/>
                    <a:stretch>
                      <a:fillRect/>
                    </a:stretch>
                  </pic:blipFill>
                  <pic:spPr bwMode="auto">
                    <a:xfrm>
                      <a:off x="0" y="0"/>
                      <a:ext cx="1619250" cy="428625"/>
                    </a:xfrm>
                    <a:prstGeom prst="rect">
                      <a:avLst/>
                    </a:prstGeom>
                    <a:noFill/>
                    <a:ln w="9525">
                      <a:noFill/>
                      <a:miter lim="800000"/>
                      <a:headEnd/>
                      <a:tailEnd/>
                    </a:ln>
                  </pic:spPr>
                </pic:pic>
              </a:graphicData>
            </a:graphic>
          </wp:inline>
        </w:drawing>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color w:val="000000"/>
          <w:sz w:val="28"/>
          <w:szCs w:val="28"/>
        </w:rPr>
        <w:t>unde:</w:t>
      </w:r>
    </w:p>
    <w:tbl>
      <w:tblPr>
        <w:tblW w:w="5000" w:type="pct"/>
        <w:tblCellSpacing w:w="0" w:type="dxa"/>
        <w:tblCellMar>
          <w:left w:w="0" w:type="dxa"/>
          <w:right w:w="0" w:type="dxa"/>
        </w:tblCellMar>
        <w:tblLook w:val="04A0"/>
      </w:tblPr>
      <w:tblGrid>
        <w:gridCol w:w="1383"/>
        <w:gridCol w:w="209"/>
        <w:gridCol w:w="7762"/>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R</w:t>
            </w:r>
            <w:r w:rsidRPr="001F3DCD">
              <w:rPr>
                <w:rFonts w:ascii="Times New Roman" w:eastAsia="Times New Roman" w:hAnsi="Times New Roman" w:cs="Times New Roman"/>
                <w:sz w:val="28"/>
                <w:szCs w:val="28"/>
                <w:vertAlign w:val="subscript"/>
              </w:rPr>
              <w:t>1</w:t>
            </w:r>
            <w:r w:rsidRPr="001F3DCD">
              <w:rPr>
                <w:rFonts w:ascii="Times New Roman" w:eastAsia="Times New Roman" w:hAnsi="Times New Roman" w:cs="Times New Roman"/>
                <w:sz w:val="28"/>
                <w:szCs w:val="28"/>
              </w:rPr>
              <w:t> </w:t>
            </w:r>
            <w:r w:rsidR="0095494E">
              <w:rPr>
                <w:rFonts w:ascii="Cambria Math" w:eastAsia="Times New Roman" w:hAnsi="Cambria Math" w:cs="Cambria Math"/>
                <w:sz w:val="28"/>
                <w:szCs w:val="28"/>
              </w:rPr>
              <w:t>ş</w:t>
            </w:r>
            <w:r w:rsidRPr="001F3DCD">
              <w:rPr>
                <w:rFonts w:ascii="Times New Roman" w:eastAsia="Times New Roman" w:hAnsi="Times New Roman" w:cs="Times New Roman"/>
                <w:sz w:val="28"/>
                <w:szCs w:val="28"/>
              </w:rPr>
              <w:t>i R</w:t>
            </w:r>
            <w:r w:rsidRPr="001F3DCD">
              <w:rPr>
                <w:rFonts w:ascii="Times New Roman" w:eastAsia="Times New Roman" w:hAnsi="Times New Roman" w:cs="Times New Roman"/>
                <w:sz w:val="28"/>
                <w:szCs w:val="28"/>
                <w:vertAlign w:val="subscript"/>
              </w:rPr>
              <w:t>2</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1F3DCD">
              <w:rPr>
                <w:rFonts w:ascii="Times New Roman" w:eastAsia="Times New Roman" w:hAnsi="Times New Roman" w:cs="Times New Roman"/>
                <w:sz w:val="28"/>
                <w:szCs w:val="28"/>
                <w:lang w:val="en-US"/>
              </w:rPr>
              <w:t>timpii de reten</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ie ai vârfurilor, în minute,</w:t>
            </w:r>
          </w:p>
        </w:tc>
      </w:tr>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w:t>
            </w:r>
            <w:r w:rsidRPr="001F3DCD">
              <w:rPr>
                <w:rFonts w:ascii="Times New Roman" w:eastAsia="Times New Roman" w:hAnsi="Times New Roman" w:cs="Times New Roman"/>
                <w:sz w:val="28"/>
                <w:szCs w:val="28"/>
                <w:vertAlign w:val="subscript"/>
              </w:rPr>
              <w:t>1</w:t>
            </w:r>
            <w:r w:rsidRPr="001F3DCD">
              <w:rPr>
                <w:rFonts w:ascii="Times New Roman" w:eastAsia="Times New Roman" w:hAnsi="Times New Roman" w:cs="Times New Roman"/>
                <w:sz w:val="28"/>
                <w:szCs w:val="28"/>
              </w:rPr>
              <w:t> </w:t>
            </w:r>
            <w:r w:rsidR="0095494E">
              <w:rPr>
                <w:rFonts w:ascii="Cambria Math" w:eastAsia="Times New Roman" w:hAnsi="Cambria Math" w:cs="Cambria Math"/>
                <w:sz w:val="28"/>
                <w:szCs w:val="28"/>
              </w:rPr>
              <w:t>ş</w:t>
            </w:r>
            <w:r w:rsidRPr="001F3DCD">
              <w:rPr>
                <w:rFonts w:ascii="Times New Roman" w:eastAsia="Times New Roman" w:hAnsi="Times New Roman" w:cs="Times New Roman"/>
                <w:sz w:val="28"/>
                <w:szCs w:val="28"/>
              </w:rPr>
              <w:t>i W</w:t>
            </w:r>
            <w:r w:rsidRPr="001F3DCD">
              <w:rPr>
                <w:rFonts w:ascii="Times New Roman" w:eastAsia="Times New Roman" w:hAnsi="Times New Roman" w:cs="Times New Roman"/>
                <w:sz w:val="28"/>
                <w:szCs w:val="28"/>
                <w:vertAlign w:val="subscript"/>
              </w:rPr>
              <w:t>2</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o-RO"/>
              </w:rPr>
              <w:t xml:space="preserve"> </w:t>
            </w:r>
            <w:r w:rsidRPr="001F3DCD">
              <w:rPr>
                <w:rFonts w:ascii="Times New Roman" w:eastAsia="Times New Roman" w:hAnsi="Times New Roman" w:cs="Times New Roman"/>
                <w:sz w:val="28"/>
                <w:szCs w:val="28"/>
              </w:rPr>
              <w:t>lă</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imea vârfului la jumătatea înăl</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imii, în milimetri,</w:t>
            </w:r>
          </w:p>
        </w:tc>
      </w:tr>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1F3DCD">
              <w:rPr>
                <w:rFonts w:ascii="Times New Roman" w:eastAsia="Times New Roman" w:hAnsi="Times New Roman" w:cs="Times New Roman"/>
                <w:sz w:val="28"/>
                <w:szCs w:val="28"/>
                <w:lang w:val="en-US"/>
              </w:rPr>
              <w:t>viteza graficului, în milimetri pe minut.</w:t>
            </w:r>
          </w:p>
        </w:tc>
      </w:tr>
    </w:tbl>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4.11.   Silice tratată cu octadecilsilan, 10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4.12.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ii standard: într-un set de baloane cotate se cântăresc cu precizie aproximativ 5,0, 10,0, 15,0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respectiv 20,0 mg chinină anhidridă (4.5). Se aduce la semn cu metanol (4.6)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agită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inutul baloanelor până la dizolvarea chininei. Se filtrează fiecare probă printr-un filtru de 0,5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m.</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 APARATURĂ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5.1.   Echipament de laborator obi</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nuit.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5.2.   Baie ultrasonică.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5.3.Echipament pentru cromatografie de lichid de înaltă performan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 cu detector cu lungime de undă variabilă.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5.4.</w:t>
      </w:r>
      <w:r w:rsidRPr="001F3DCD">
        <w:rPr>
          <w:rFonts w:ascii="Times New Roman" w:eastAsia="Times New Roman" w:hAnsi="Times New Roman" w:cs="Times New Roman"/>
          <w:color w:val="000000"/>
          <w:sz w:val="28"/>
          <w:szCs w:val="28"/>
          <w:lang w:val="en-US"/>
        </w:rPr>
        <w:t>Coloană: lungime 250 mm; diametru interior 4,6 mm; umplutură silice (4.11).</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5.5.Filtru Millipore FH 0,5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m sau echivalent, cu aparatură de filtrare adecvată.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   PROCEDURĂ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6.1.Pregătirea probei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lastRenderedPageBreak/>
        <w:t>Într-un balon cotat de 100 ml se cântăre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cu precizie o cantitate suficientă de produs pentru a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ine 10,0 mg chinină anhidră, se adaugă 20 ml metanol (4.6)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pune balonul într-o baie ultrasonică (5.2) pentru 20 de minute. Se aduce la semn cu metanol (4.6). Se amestecă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ia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apoi se filtrează o por</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iune (5.5).</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6.2.   Cromatografie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Debit: 1,0 ml/min.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Lungime de undă a detectorului (5.3): 332 nm.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Volum de injectare: 10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din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filtrată (6.1).</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Măsurare: suprafa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vârfului.</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6.3.   Curbă de etalonare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injectează de cel pu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 3 ori 10,0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din fiecare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referin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ă (4.12), se măsoară ariile vârfurilor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calculează aria medie pentru fiecare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Se realizează curba de etalonare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verifică dacă este rectilinie.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7.   CALCUL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7.1.   Din curba de etalonare (6.3) se determină cantitatea, în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g, de chinină anhidră prezentă în volumul injectat (6.2).</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7.2.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de chinină anhidră în probă, ca procent masic (% m/m), este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inută utilizând formula următoare: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w:t>
      </w:r>
      <w:r w:rsidRPr="001F3DCD">
        <w:rPr>
          <w:rFonts w:ascii="Times New Roman" w:eastAsia="Times New Roman" w:hAnsi="Times New Roman" w:cs="Times New Roman"/>
          <w:color w:val="000000"/>
          <w:sz w:val="28"/>
          <w:szCs w:val="28"/>
          <w:lang w:val="en-US"/>
        </w:rPr>
        <w:t>% (m/m) chinină anhidră =</w:t>
      </w:r>
      <w:r w:rsidRPr="001F3DCD">
        <w:rPr>
          <w:rFonts w:ascii="Times New Roman" w:eastAsia="Times New Roman" w:hAnsi="Times New Roman" w:cs="Times New Roman"/>
          <w:noProof/>
          <w:color w:val="000000"/>
          <w:sz w:val="28"/>
          <w:szCs w:val="28"/>
          <w:lang w:eastAsia="ru-RU"/>
        </w:rPr>
        <w:drawing>
          <wp:inline distT="0" distB="0" distL="0" distR="0">
            <wp:extent cx="200025" cy="390525"/>
            <wp:effectExtent l="19050" t="0" r="9525" b="0"/>
            <wp:docPr id="168" name="Рисунок 168"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Formula"/>
                    <pic:cNvPicPr>
                      <a:picLocks noChangeAspect="1" noChangeArrowheads="1"/>
                    </pic:cNvPicPr>
                  </pic:nvPicPr>
                  <pic:blipFill>
                    <a:blip r:embed="rId177" cstate="print"/>
                    <a:srcRect/>
                    <a:stretch>
                      <a:fillRect/>
                    </a:stretch>
                  </pic:blipFill>
                  <pic:spPr bwMode="auto">
                    <a:xfrm>
                      <a:off x="0" y="0"/>
                      <a:ext cx="200025" cy="390525"/>
                    </a:xfrm>
                    <a:prstGeom prst="rect">
                      <a:avLst/>
                    </a:prstGeom>
                    <a:noFill/>
                    <a:ln w="9525">
                      <a:noFill/>
                      <a:miter lim="800000"/>
                      <a:headEnd/>
                      <a:tailEnd/>
                    </a:ln>
                  </pic:spPr>
                </pic:pic>
              </a:graphicData>
            </a:graphic>
          </wp:inline>
        </w:drawing>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unde: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B</w:t>
      </w:r>
      <w:r>
        <w:rPr>
          <w:rFonts w:ascii="Times New Roman" w:eastAsia="Times New Roman" w:hAnsi="Times New Roman" w:cs="Times New Roman"/>
          <w:color w:val="000000"/>
          <w:sz w:val="28"/>
          <w:szCs w:val="28"/>
          <w:lang w:val="en-US"/>
        </w:rPr>
        <w:t xml:space="preserve"> </w:t>
      </w:r>
      <w:r w:rsidRPr="001F3DCD">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lang w:val="en-US"/>
        </w:rPr>
        <w:t xml:space="preserve"> </w:t>
      </w:r>
      <w:r w:rsidRPr="001F3DCD">
        <w:rPr>
          <w:rFonts w:ascii="Times New Roman" w:eastAsia="Times New Roman" w:hAnsi="Times New Roman" w:cs="Times New Roman"/>
          <w:color w:val="000000"/>
          <w:sz w:val="28"/>
          <w:szCs w:val="28"/>
          <w:lang w:val="en-US"/>
        </w:rPr>
        <w:t xml:space="preserve">este cantitatea, în micrograme, de chinină anhidră determinată în cei 10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de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filtrată (6.1),</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A</w:t>
      </w:r>
      <w:r>
        <w:rPr>
          <w:rFonts w:ascii="Times New Roman" w:eastAsia="Times New Roman" w:hAnsi="Times New Roman" w:cs="Times New Roman"/>
          <w:color w:val="000000"/>
          <w:sz w:val="28"/>
          <w:szCs w:val="28"/>
          <w:lang w:val="en-US"/>
        </w:rPr>
        <w:t xml:space="preserve"> </w:t>
      </w:r>
      <w:r w:rsidRPr="001F3DCD">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lang w:val="en-US"/>
        </w:rPr>
        <w:t xml:space="preserve"> </w:t>
      </w:r>
      <w:r w:rsidRPr="001F3DCD">
        <w:rPr>
          <w:rFonts w:ascii="Times New Roman" w:eastAsia="Times New Roman" w:hAnsi="Times New Roman" w:cs="Times New Roman"/>
          <w:color w:val="000000"/>
          <w:sz w:val="28"/>
          <w:szCs w:val="28"/>
          <w:lang w:val="en-US"/>
        </w:rPr>
        <w:t xml:space="preserve"> este masa probei, în grame (6.1).</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8.   REPETABILITATE</w:t>
      </w:r>
      <w:hyperlink r:id="rId178" w:anchor="ntr2-L_1985295RO.01003101-E0002" w:history="1">
        <w:r w:rsidRPr="001F3DCD">
          <w:rPr>
            <w:rFonts w:ascii="Times New Roman" w:eastAsia="Times New Roman" w:hAnsi="Times New Roman" w:cs="Times New Roman"/>
            <w:b/>
            <w:bCs/>
            <w:color w:val="0000FF"/>
            <w:sz w:val="28"/>
            <w:szCs w:val="28"/>
            <w:u w:val="single"/>
            <w:lang w:val="en-US"/>
          </w:rPr>
          <w:t> (</w:t>
        </w:r>
        <w:r>
          <w:rPr>
            <w:rFonts w:ascii="Times New Roman" w:eastAsia="Times New Roman" w:hAnsi="Times New Roman" w:cs="Times New Roman"/>
            <w:b/>
            <w:bCs/>
            <w:color w:val="0000FF"/>
            <w:sz w:val="28"/>
            <w:szCs w:val="28"/>
            <w:u w:val="single"/>
            <w:vertAlign w:val="superscript"/>
            <w:lang w:val="en-US"/>
          </w:rPr>
          <w:t>1</w:t>
        </w:r>
        <w:r w:rsidRPr="001F3DCD">
          <w:rPr>
            <w:rFonts w:ascii="Times New Roman" w:eastAsia="Times New Roman" w:hAnsi="Times New Roman" w:cs="Times New Roman"/>
            <w:b/>
            <w:bCs/>
            <w:color w:val="0000FF"/>
            <w:sz w:val="28"/>
            <w:szCs w:val="28"/>
            <w:u w:val="single"/>
            <w:lang w:val="en-US"/>
          </w:rPr>
          <w:t>)</w:t>
        </w:r>
      </w:hyperlink>
    </w:p>
    <w:p w:rsidR="00143BA6" w:rsidRPr="001F3DCD" w:rsidRDefault="00143BA6" w:rsidP="00143BA6">
      <w:pPr>
        <w:spacing w:after="0" w:line="240" w:lineRule="auto"/>
        <w:ind w:firstLine="708"/>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Pentru un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 de chinină anhidră de 0,5 % (m/m), diferen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dintre rezultatele a două determinări efectuate în paralel pe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probă nu trebuie să depă</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ească 0,02 %.</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Pentru un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 de chinină anhidră de 0,2 % (m/m), diferen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dintre rezultatele a două determinări efectuate în paralel pe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probă nu trebuie să depă</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ească 0,01 %.</w:t>
      </w:r>
    </w:p>
    <w:p w:rsidR="00143BA6" w:rsidRDefault="00143BA6" w:rsidP="00143BA6">
      <w:pPr>
        <w:spacing w:after="0" w:line="240" w:lineRule="auto"/>
        <w:jc w:val="both"/>
        <w:rPr>
          <w:rFonts w:ascii="Times New Roman" w:eastAsia="Times New Roman" w:hAnsi="Times New Roman" w:cs="Times New Roman"/>
          <w:b/>
          <w:bCs/>
          <w:color w:val="000000"/>
          <w:sz w:val="28"/>
          <w:szCs w:val="28"/>
          <w:lang w:val="en-US"/>
        </w:rPr>
      </w:pPr>
    </w:p>
    <w:p w:rsidR="00143BA6" w:rsidRPr="001F3DCD" w:rsidRDefault="00143BA6" w:rsidP="00143BA6">
      <w:pPr>
        <w:spacing w:after="0" w:line="24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 xml:space="preserve">CAPITOLUL III. </w:t>
      </w:r>
      <w:r w:rsidRPr="001F3DCD">
        <w:rPr>
          <w:rFonts w:ascii="Times New Roman" w:eastAsia="Times New Roman" w:hAnsi="Times New Roman" w:cs="Times New Roman"/>
          <w:b/>
          <w:bCs/>
          <w:color w:val="000000"/>
          <w:sz w:val="28"/>
          <w:szCs w:val="28"/>
          <w:lang w:val="en-US"/>
        </w:rPr>
        <w:t xml:space="preserve">IDENTIFICAREA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DETERMINAREA SULFI</w:t>
      </w:r>
      <w:r>
        <w:rPr>
          <w:rFonts w:ascii="Times New Roman" w:eastAsia="Times New Roman" w:hAnsi="Times New Roman" w:cs="Times New Roman"/>
          <w:b/>
          <w:bCs/>
          <w:color w:val="000000"/>
          <w:sz w:val="28"/>
          <w:szCs w:val="28"/>
          <w:lang w:val="en-US"/>
        </w:rPr>
        <w:t>Ţ</w:t>
      </w:r>
      <w:r w:rsidRPr="001F3DCD">
        <w:rPr>
          <w:rFonts w:ascii="Times New Roman" w:eastAsia="Times New Roman" w:hAnsi="Times New Roman" w:cs="Times New Roman"/>
          <w:b/>
          <w:bCs/>
          <w:color w:val="000000"/>
          <w:sz w:val="28"/>
          <w:szCs w:val="28"/>
          <w:lang w:val="en-US"/>
        </w:rPr>
        <w:t xml:space="preserve">ILOR ANORGANICI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SULFI</w:t>
      </w:r>
      <w:r>
        <w:rPr>
          <w:rFonts w:ascii="Times New Roman" w:eastAsia="Times New Roman" w:hAnsi="Times New Roman" w:cs="Times New Roman"/>
          <w:b/>
          <w:bCs/>
          <w:color w:val="000000"/>
          <w:sz w:val="28"/>
          <w:szCs w:val="28"/>
          <w:lang w:val="en-US"/>
        </w:rPr>
        <w:t>Ţ</w:t>
      </w:r>
      <w:r w:rsidRPr="001F3DCD">
        <w:rPr>
          <w:rFonts w:ascii="Times New Roman" w:eastAsia="Times New Roman" w:hAnsi="Times New Roman" w:cs="Times New Roman"/>
          <w:b/>
          <w:bCs/>
          <w:color w:val="000000"/>
          <w:sz w:val="28"/>
          <w:szCs w:val="28"/>
          <w:lang w:val="en-US"/>
        </w:rPr>
        <w:t>ILOR ACIZI</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 xml:space="preserve">OBIECTUL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DOMENIUL DE APLICARE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Metoda descrie identificarea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determinarea sulfi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ilor anorganici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sulfi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ilor acizi în produsele cosmetice. Ea este aplicabilă numai produselor care au o fază apoasă sau alcoolică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pentru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de dioxid de sulf de până la 0,2 %.</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A.   IDENTIFICARE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1.   PRINCIPIU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Proba este încălzită în acid clorhidric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dioxidul de sulf care se eliberează este identificat prin mirosul său sau prin efectul său asupra hârtiei indicatoare.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2.   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reactivii trebuie să fie de puritate analitică.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2.1   Acid clorhidric (4 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2.1.   Hârtie iod-amidonată (iodat de potasiu) ori echivalent.</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3.   APARATURĂ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   Echipament de laborator obi</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nuit.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lastRenderedPageBreak/>
        <w:t>3.2.   Vas (25 ml) echipat cu un condensator de reflux scurt.</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   PROCEDURĂ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   Se pun aproximativ 2,5 g de probă în vas (3.2) împreună cu 10 ml acid clorhdric (2.1).</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4.2.   Se amestecă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încălze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până la fierbere.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4.3.   Se testează emisia de dioxid de sulf prin miros sau cu hârtie indicatoare (2.2).</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B.DETERMINARE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1.</w:t>
      </w:r>
      <w:r w:rsidRPr="001F3DCD">
        <w:rPr>
          <w:rFonts w:ascii="Times New Roman" w:eastAsia="Times New Roman" w:hAnsi="Times New Roman" w:cs="Times New Roman"/>
          <w:b/>
          <w:bCs/>
          <w:color w:val="000000"/>
          <w:sz w:val="28"/>
          <w:szCs w:val="28"/>
          <w:lang w:val="en-US"/>
        </w:rPr>
        <w:t>DEFINI</w:t>
      </w:r>
      <w:r>
        <w:rPr>
          <w:rFonts w:ascii="Times New Roman" w:eastAsia="Times New Roman" w:hAnsi="Times New Roman" w:cs="Times New Roman"/>
          <w:b/>
          <w:bCs/>
          <w:color w:val="000000"/>
          <w:sz w:val="28"/>
          <w:szCs w:val="28"/>
          <w:lang w:val="en-US"/>
        </w:rPr>
        <w:t>Ţ</w:t>
      </w:r>
      <w:r w:rsidRPr="001F3DCD">
        <w:rPr>
          <w:rFonts w:ascii="Times New Roman" w:eastAsia="Times New Roman" w:hAnsi="Times New Roman" w:cs="Times New Roman"/>
          <w:b/>
          <w:bCs/>
          <w:color w:val="000000"/>
          <w:sz w:val="28"/>
          <w:szCs w:val="28"/>
          <w:lang w:val="en-US"/>
        </w:rPr>
        <w:t>IE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inutul de sulfit sau sulfit acid în probă determinat conform acestei metode este exprimat în procente masice de dioxid de sulf.</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2.PRINCIPIU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După acidificarea probei, dioxidul de sulf eliberat este distilat într-o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apă oxigenată. Acidul sulfuric format este titrat cu o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hidroxid de sodiu standardizată.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3.REACTIVI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reactivii trebuie să fie de puritate analitică.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   Apa oxigenată 0,2 % (m/v). A se prepara zilnic.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3.2.   Acid ortofosforic (</w:t>
      </w:r>
      <w:r>
        <w:rPr>
          <w:rFonts w:ascii="Times New Roman" w:eastAsia="Times New Roman" w:hAnsi="Times New Roman" w:cs="Times New Roman"/>
          <w:color w:val="000000"/>
          <w:sz w:val="28"/>
          <w:szCs w:val="28"/>
          <w:lang w:val="en-US"/>
        </w:rPr>
        <w:t xml:space="preserve">d </w:t>
      </w:r>
      <w:r>
        <w:rPr>
          <w:rFonts w:ascii="Times New Roman" w:eastAsia="Times New Roman" w:hAnsi="Times New Roman" w:cs="Times New Roman"/>
          <w:color w:val="000000"/>
          <w:sz w:val="28"/>
          <w:szCs w:val="28"/>
          <w:vertAlign w:val="subscript"/>
          <w:lang w:val="en-US"/>
        </w:rPr>
        <w:t>4</w:t>
      </w:r>
      <w:r>
        <w:rPr>
          <w:rFonts w:ascii="Times New Roman" w:eastAsia="Times New Roman" w:hAnsi="Times New Roman" w:cs="Times New Roman"/>
          <w:color w:val="000000"/>
          <w:sz w:val="28"/>
          <w:szCs w:val="28"/>
          <w:vertAlign w:val="superscript"/>
          <w:lang w:val="en-US"/>
        </w:rPr>
        <w:t>25</w:t>
      </w:r>
      <w:r w:rsidRPr="001F3DCD">
        <w:rPr>
          <w:rFonts w:ascii="Times New Roman" w:eastAsia="Times New Roman" w:hAnsi="Times New Roman" w:cs="Times New Roman"/>
          <w:color w:val="000000"/>
          <w:sz w:val="28"/>
          <w:szCs w:val="28"/>
          <w:lang w:val="en-US"/>
        </w:rPr>
        <w:t>= 1,75).</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3.3.   Metanol.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3.4.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standardizată de hidroxid de sodiu (0,01 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3.5.   Azot.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3.6.   Indicator: amestec 1:1 (v/v) de ro</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u de metil (0,03 % m/v în etanol)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albastru de metilen (0,05 % m/v în etanol). Se filtrează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   APARATURĂ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   Echipament de laborator obi</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nuit.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   Distilator (vezi figura).</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   PROCEDURĂ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5.1.   În balonul de distilare A (vezi figura), se cântăresc cu precizie aproximativ 2,5 g de probă.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5.2.   Se adaugă 60 ml apă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50 ml metanol (3.3)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amestecă.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5.3.   Se pun 10 ml apă oxigenată (3.1), 60 ml apă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câteva picături de indicator (3.6) în colectorul de distilare D (vezi figura). Se adaugă câteva picături de hidroxid de sodiu (3.4), până la virarea în verde a indicatorului.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5.4.   Se repetă 5.3 pentru flaconul de spălare E (vezi figura).</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5.5.   Se asamblează aparatul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reglează debitul de azot (3.5) la aproximativ 60 de bule pe minut.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5.6.   Se pun 15 ml acid ortofosforic (3.2) din pâlnie în balonul de distilare A.</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5.7.   Se încălze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 rapid până la fierbere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apoi se fierbe u</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or la foc mic pe o perioadă totală de 30 de minute.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5.8.   Se deta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ează colectorul de distilat D. Se clăte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 tubul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apoi se titrează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hidroxid de sodiu (3.4) până la virarea în verde a indicatorului (3.6).</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   CALCUL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calculează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inutul de sulfit sau sulfit acid, în procente masice, cu formula:</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w:t>
      </w:r>
      <w:r w:rsidRPr="001F3DCD">
        <w:rPr>
          <w:rFonts w:ascii="Times New Roman" w:eastAsia="Times New Roman" w:hAnsi="Times New Roman" w:cs="Times New Roman"/>
          <w:color w:val="000000"/>
          <w:sz w:val="28"/>
          <w:szCs w:val="28"/>
          <w:lang w:val="en-US"/>
        </w:rPr>
        <w:t>% m/m dioxid de sulf</w:t>
      </w:r>
      <w:r w:rsidRPr="001F3DCD">
        <w:rPr>
          <w:rFonts w:ascii="Times New Roman" w:eastAsia="Times New Roman" w:hAnsi="Times New Roman" w:cs="Times New Roman"/>
          <w:noProof/>
          <w:color w:val="000000"/>
          <w:sz w:val="28"/>
          <w:szCs w:val="28"/>
          <w:lang w:eastAsia="ru-RU"/>
        </w:rPr>
        <w:drawing>
          <wp:inline distT="0" distB="0" distL="0" distR="0">
            <wp:extent cx="542925" cy="390525"/>
            <wp:effectExtent l="19050" t="0" r="9525" b="0"/>
            <wp:docPr id="170" name="Рисунок 170"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Formula"/>
                    <pic:cNvPicPr>
                      <a:picLocks noChangeAspect="1" noChangeArrowheads="1"/>
                    </pic:cNvPicPr>
                  </pic:nvPicPr>
                  <pic:blipFill>
                    <a:blip r:embed="rId179" cstate="print"/>
                    <a:srcRect/>
                    <a:stretch>
                      <a:fillRect/>
                    </a:stretch>
                  </pic:blipFill>
                  <pic:spPr bwMode="auto">
                    <a:xfrm>
                      <a:off x="0" y="0"/>
                      <a:ext cx="542925" cy="390525"/>
                    </a:xfrm>
                    <a:prstGeom prst="rect">
                      <a:avLst/>
                    </a:prstGeom>
                    <a:noFill/>
                    <a:ln w="9525">
                      <a:noFill/>
                      <a:miter lim="800000"/>
                      <a:headEnd/>
                      <a:tailEnd/>
                    </a:ln>
                  </pic:spPr>
                </pic:pic>
              </a:graphicData>
            </a:graphic>
          </wp:inline>
        </w:drawing>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unde: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M=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molară a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iei de hidroxid de sodiu (3.4),</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V= volumul de hidroxid de sodiu (3.4) necesar pentru titrare (5.8), în mililitri,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lastRenderedPageBreak/>
        <w:t>m= masa probei (5.1), în grame.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7.   REPETABILITATE</w:t>
      </w:r>
      <w:hyperlink r:id="rId180" w:anchor="ntr2-L_1985295RO.01003101-E0002" w:history="1">
        <w:r w:rsidRPr="001F3DCD">
          <w:rPr>
            <w:rFonts w:ascii="Times New Roman" w:eastAsia="Times New Roman" w:hAnsi="Times New Roman" w:cs="Times New Roman"/>
            <w:b/>
            <w:bCs/>
            <w:color w:val="0000FF"/>
            <w:sz w:val="28"/>
            <w:szCs w:val="28"/>
            <w:u w:val="single"/>
            <w:lang w:val="en-US"/>
          </w:rPr>
          <w:t> (</w:t>
        </w:r>
        <w:r>
          <w:rPr>
            <w:rFonts w:ascii="Times New Roman" w:eastAsia="Times New Roman" w:hAnsi="Times New Roman" w:cs="Times New Roman"/>
            <w:b/>
            <w:bCs/>
            <w:color w:val="0000FF"/>
            <w:sz w:val="28"/>
            <w:szCs w:val="28"/>
            <w:u w:val="single"/>
            <w:vertAlign w:val="superscript"/>
            <w:lang w:val="en-US"/>
          </w:rPr>
          <w:t>1</w:t>
        </w:r>
        <w:r w:rsidRPr="001F3DCD">
          <w:rPr>
            <w:rFonts w:ascii="Times New Roman" w:eastAsia="Times New Roman" w:hAnsi="Times New Roman" w:cs="Times New Roman"/>
            <w:b/>
            <w:bCs/>
            <w:color w:val="0000FF"/>
            <w:sz w:val="28"/>
            <w:szCs w:val="28"/>
            <w:u w:val="single"/>
            <w:lang w:val="en-US"/>
          </w:rPr>
          <w:t>)</w:t>
        </w:r>
      </w:hyperlink>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Pentru un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 de 0,2 % m/m dioxid de sulf, diferen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dintre două determinări efectuate în paralel pe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probă nu trebuie să fie mai mare de 0,006 %.</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Aparatura de distilare a dioxidului de sulf conform Tanner</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Toate dimensiunile sunt în mm.</w:t>
      </w:r>
    </w:p>
    <w:p w:rsidR="00143BA6" w:rsidRPr="001F3DCD" w:rsidRDefault="00143BA6" w:rsidP="00143BA6">
      <w:pPr>
        <w:spacing w:after="0" w:line="240" w:lineRule="auto"/>
        <w:jc w:val="center"/>
        <w:rPr>
          <w:rFonts w:ascii="Times New Roman" w:eastAsia="Times New Roman" w:hAnsi="Times New Roman" w:cs="Times New Roman"/>
          <w:color w:val="000000"/>
          <w:sz w:val="28"/>
          <w:szCs w:val="28"/>
        </w:rPr>
      </w:pPr>
      <w:r w:rsidRPr="001F3DCD">
        <w:rPr>
          <w:rFonts w:ascii="Times New Roman" w:eastAsia="Times New Roman" w:hAnsi="Times New Roman" w:cs="Times New Roman"/>
          <w:noProof/>
          <w:color w:val="000000"/>
          <w:sz w:val="28"/>
          <w:szCs w:val="28"/>
          <w:lang w:eastAsia="ru-RU"/>
        </w:rPr>
        <w:drawing>
          <wp:inline distT="0" distB="0" distL="0" distR="0">
            <wp:extent cx="5295900" cy="8162925"/>
            <wp:effectExtent l="19050" t="0" r="0" b="0"/>
            <wp:docPr id="171" name="Рисунок 17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Image"/>
                    <pic:cNvPicPr>
                      <a:picLocks noChangeAspect="1" noChangeArrowheads="1"/>
                    </pic:cNvPicPr>
                  </pic:nvPicPr>
                  <pic:blipFill>
                    <a:blip r:embed="rId181" cstate="print"/>
                    <a:srcRect/>
                    <a:stretch>
                      <a:fillRect/>
                    </a:stretch>
                  </pic:blipFill>
                  <pic:spPr bwMode="auto">
                    <a:xfrm>
                      <a:off x="0" y="0"/>
                      <a:ext cx="5295900" cy="8162925"/>
                    </a:xfrm>
                    <a:prstGeom prst="rect">
                      <a:avLst/>
                    </a:prstGeom>
                    <a:noFill/>
                    <a:ln w="9525">
                      <a:noFill/>
                      <a:miter lim="800000"/>
                      <a:headEnd/>
                      <a:tailEnd/>
                    </a:ln>
                  </pic:spPr>
                </pic:pic>
              </a:graphicData>
            </a:graphic>
          </wp:inline>
        </w:drawing>
      </w:r>
    </w:p>
    <w:p w:rsidR="00143BA6" w:rsidRDefault="00143BA6" w:rsidP="00143BA6">
      <w:pPr>
        <w:spacing w:after="0" w:line="240" w:lineRule="auto"/>
        <w:jc w:val="both"/>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both"/>
        <w:rPr>
          <w:rFonts w:ascii="Times New Roman" w:eastAsia="Times New Roman" w:hAnsi="Times New Roman" w:cs="Times New Roman"/>
          <w:b/>
          <w:bCs/>
          <w:color w:val="000000"/>
          <w:sz w:val="28"/>
          <w:szCs w:val="28"/>
          <w:lang w:val="en-US"/>
        </w:rPr>
      </w:pPr>
    </w:p>
    <w:p w:rsidR="00143BA6" w:rsidRPr="001F3DCD" w:rsidRDefault="00143BA6" w:rsidP="00143BA6">
      <w:pPr>
        <w:spacing w:after="0" w:line="24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lastRenderedPageBreak/>
        <w:t xml:space="preserve">CAPITOLUL IV. </w:t>
      </w:r>
      <w:r w:rsidRPr="001F3DCD">
        <w:rPr>
          <w:rFonts w:ascii="Times New Roman" w:eastAsia="Times New Roman" w:hAnsi="Times New Roman" w:cs="Times New Roman"/>
          <w:b/>
          <w:bCs/>
          <w:color w:val="000000"/>
          <w:sz w:val="28"/>
          <w:szCs w:val="28"/>
          <w:lang w:val="en-US"/>
        </w:rPr>
        <w:t xml:space="preserve">IDENTIFICAREA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DETERMINAREA CLORA</w:t>
      </w:r>
      <w:r>
        <w:rPr>
          <w:rFonts w:ascii="Times New Roman" w:eastAsia="Times New Roman" w:hAnsi="Times New Roman" w:cs="Times New Roman"/>
          <w:b/>
          <w:bCs/>
          <w:color w:val="000000"/>
          <w:sz w:val="28"/>
          <w:szCs w:val="28"/>
          <w:lang w:val="en-US"/>
        </w:rPr>
        <w:t>Ţ</w:t>
      </w:r>
      <w:r w:rsidRPr="001F3DCD">
        <w:rPr>
          <w:rFonts w:ascii="Times New Roman" w:eastAsia="Times New Roman" w:hAnsi="Times New Roman" w:cs="Times New Roman"/>
          <w:b/>
          <w:bCs/>
          <w:color w:val="000000"/>
          <w:sz w:val="28"/>
          <w:szCs w:val="28"/>
          <w:lang w:val="en-US"/>
        </w:rPr>
        <w:t>ILOR METALELOR ALCALINE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 xml:space="preserve">OBIECTUL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DOMENIUL DE APLICARE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Metoda descrie identificarea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determinarea clora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ilor în pastele de din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alte produse cosmetice.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A.IDENTIFICARE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1. </w:t>
      </w:r>
      <w:r w:rsidRPr="001F3DCD">
        <w:rPr>
          <w:rFonts w:ascii="Times New Roman" w:eastAsia="Times New Roman" w:hAnsi="Times New Roman" w:cs="Times New Roman"/>
          <w:b/>
          <w:bCs/>
          <w:color w:val="000000"/>
          <w:sz w:val="28"/>
          <w:szCs w:val="28"/>
          <w:lang w:val="en-US"/>
        </w:rPr>
        <w:t>PRINCIPIU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Clora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sunt separa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de al</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compu</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halogena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prin cromatografie în strat sub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ire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identifica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prin oxidarea iodurii, cu formare de iod.</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2.   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reactivii trebuie să fie de puritate analitică.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2.1.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de referin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ii apoase de clorat, bromat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iodat de potasiu (0,2 % m/v) proaspăt preparate.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2.2.Solvent de developare: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amoniac (28 % m/v) acetonă/butanol (60/130/30 v/v/v).</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2.3.Iodură de potasiu,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apoasă (5 % m/v).</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2.4.Solu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amidon (1 la 5 % m/v).</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2.5.Acid clorhidric (1 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2.6.Plăci pentru cromatografie în strat sub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ire cu celuloză, gata preparate (0,25 mm).</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3. </w:t>
      </w:r>
      <w:r w:rsidRPr="001F3DCD">
        <w:rPr>
          <w:rFonts w:ascii="Times New Roman" w:eastAsia="Times New Roman" w:hAnsi="Times New Roman" w:cs="Times New Roman"/>
          <w:b/>
          <w:bCs/>
          <w:color w:val="000000"/>
          <w:sz w:val="28"/>
          <w:szCs w:val="28"/>
          <w:lang w:val="en-US"/>
        </w:rPr>
        <w:t>APARATURĂ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Echipament normal pentru cromatografia în strat sub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   PROCEDURĂ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4.1.Se extrage aproximativ 1 g de probă cu apă, se filtrează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diluează la aproximativ 25 ml.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4.2.Se pun 2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de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(4.1) pe placă (2.6), împreună cu por</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iuni de 2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din fiecare dintre cele trei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de referin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 (2.1).</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4.3.Se pune placa într-un tanc de developare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developează prin cromatografie ascendentă cu solvent 2.2 aproximativ trei sferturi din lungimea plăcii (2.6).</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4.4.Se scoate placa din tancul de developare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lasă să se evapore solventul (NB: Această etapă poate dura până la 2 ore).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4.5.Se pulverizează placa cu iodură de potasiu (2.3)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lasă la uscat pentru aproximativ 5 minute.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4.6.Se pulverizează placa cu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amidon (2.4)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lasă la uscat pentru aproximativ 5 minute.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4.7.Se pulverizează placa cu acid clorhidric (2.5).</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   EVALUARE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Dacă cloratul este prezent, după o jumătate de oră apare o pată albastră (posibil o pată maro), cu o valoare R</w:t>
      </w:r>
      <w:r w:rsidRPr="001F3DCD">
        <w:rPr>
          <w:rFonts w:ascii="Times New Roman" w:eastAsia="Times New Roman" w:hAnsi="Times New Roman" w:cs="Times New Roman"/>
          <w:color w:val="000000"/>
          <w:sz w:val="28"/>
          <w:szCs w:val="28"/>
          <w:vertAlign w:val="subscript"/>
          <w:lang w:val="en-US"/>
        </w:rPr>
        <w:t>F</w:t>
      </w:r>
      <w:r w:rsidRPr="001F3DCD">
        <w:rPr>
          <w:rFonts w:ascii="Times New Roman" w:eastAsia="Times New Roman" w:hAnsi="Times New Roman" w:cs="Times New Roman"/>
          <w:color w:val="000000"/>
          <w:sz w:val="28"/>
          <w:szCs w:val="28"/>
          <w:lang w:val="en-US"/>
        </w:rPr>
        <w:t> de aproximativ 0,7-0,8.</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7141"/>
        <w:gridCol w:w="2243"/>
      </w:tblGrid>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Compu</w:t>
            </w:r>
            <w:r w:rsidR="0095494E">
              <w:rPr>
                <w:rFonts w:ascii="Cambria Math" w:eastAsia="Times New Roman" w:hAnsi="Cambria Math" w:cs="Cambria Math"/>
                <w:b/>
                <w:bCs/>
                <w:sz w:val="28"/>
                <w:szCs w:val="28"/>
              </w:rPr>
              <w:t>ş</w:t>
            </w:r>
            <w:r w:rsidRPr="001F3DCD">
              <w:rPr>
                <w:rFonts w:ascii="Times New Roman" w:eastAsia="Times New Roman" w:hAnsi="Times New Roman" w:cs="Times New Roman"/>
                <w:b/>
                <w:bCs/>
                <w:sz w:val="28"/>
                <w:szCs w:val="28"/>
              </w:rPr>
              <w:t>i halogena</w:t>
            </w:r>
            <w:r w:rsidR="0095494E">
              <w:rPr>
                <w:rFonts w:ascii="Cambria Math" w:eastAsia="Times New Roman" w:hAnsi="Cambria Math" w:cs="Cambria Math"/>
                <w:b/>
                <w:bCs/>
                <w:sz w:val="28"/>
                <w:szCs w:val="28"/>
              </w:rPr>
              <w:t>ţ</w:t>
            </w:r>
            <w:r w:rsidRPr="001F3DCD">
              <w:rPr>
                <w:rFonts w:ascii="Times New Roman" w:eastAsia="Times New Roman" w:hAnsi="Times New Roman" w:cs="Times New Roman"/>
                <w:b/>
                <w:bCs/>
                <w:sz w:val="28"/>
                <w:szCs w:val="28"/>
              </w:rPr>
              <w:t>i</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R</w:t>
            </w:r>
            <w:r w:rsidRPr="001F3DCD">
              <w:rPr>
                <w:rFonts w:ascii="Times New Roman" w:eastAsia="Times New Roman" w:hAnsi="Times New Roman" w:cs="Times New Roman"/>
                <w:b/>
                <w:bCs/>
                <w:sz w:val="28"/>
                <w:szCs w:val="28"/>
                <w:vertAlign w:val="subscript"/>
              </w:rPr>
              <w:t>F</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Iodat</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0-0,2</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Bromat</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0,5-0,6</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Clorat</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0,7-0,8</w:t>
            </w:r>
          </w:p>
        </w:tc>
      </w:tr>
    </w:tbl>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Trebuie remarcat faptul că broma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ii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ioda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dau reac</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imediată. Este nevoie de aten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pentru a nu confunda petele de broma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cu petele de clora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B.   DETERMINARE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1.   DEFINI</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lastRenderedPageBreak/>
        <w:t>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inutul de clorat din probă determinat conform acestei metode este exprimat în procente masice de clorat.</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2.   PRINCIPIU</w:t>
      </w:r>
    </w:p>
    <w:p w:rsidR="00143BA6" w:rsidRPr="001F3DCD" w:rsidRDefault="00143BA6" w:rsidP="00143BA6">
      <w:pPr>
        <w:spacing w:after="0" w:line="240" w:lineRule="auto"/>
        <w:ind w:firstLine="708"/>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Cloratul este redus de pulberea de zinc în condi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acide. Clorura formată este măsurată prin titrare poten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iometrică folosind o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nitrat de argint. O determinare similară efectuată înaintea reducerii permite determinarea posibilei prezen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 a halogenurilor.</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3.   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reactivii trebuie să fie de puritate analitică.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   Acid acetic, 80 % (m/m).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3.2.   Pulbere de zinc.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3.3.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standard de azotat de argint (0,1 m).</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   APARATURĂ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   Echipament de laborator obi</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nuit.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   Poten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iometru echipat cu electrod indicator de argint.</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   PROCEDURĂ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5.1.   Pregătirea probei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Într-o eprubetă pentru centrifugă se cântăre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 cu precizie o cantitate „m” de aproximativ 2 g. Se adaugă aproximativ 15 ml acid acetic (3.1)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amestecă cu grijă. Se 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teaptă 30 de minute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centrifughează 15 minute la 2 000 rot/min. Se transferă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supernatantă într-un balon cotat de 50 ml. Se repetă centrifugarea de două ori prin adăugarea a 15 ml acid acetic (3.1) la reziduu. Se colectează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inând clorat în acela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balon cotat. Se aduce la semn cu acid acetic (3.1).</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5.2.   Reducerea cloratului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iau 20 ml de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5.1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adaugă 0,6 g pulbere de zinc (3.2). Se aduce la fierbere într-un balon echipat cu un tub condensator. După 30 de minute de fierbere se răce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filtrează. Se clăte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 balonul cu apă. Se filtrează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combină filtratul cu apele de clătire.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5.3.   Determinarea clorurii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titrează 20 ml de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5.2 cu azotat de argint (3.3) prin folosirea poten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iometrului (4.2). Se titrează în acela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mod 20 ml de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5.1 cu azotat de argint (5.3).</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i/>
          <w:iCs/>
          <w:color w:val="000000"/>
          <w:sz w:val="28"/>
          <w:szCs w:val="28"/>
          <w:lang w:val="en-US"/>
        </w:rPr>
        <w:t>NB:</w:t>
      </w:r>
      <w:r w:rsidRPr="001F3DCD">
        <w:rPr>
          <w:rFonts w:ascii="Times New Roman" w:eastAsia="Times New Roman" w:hAnsi="Times New Roman" w:cs="Times New Roman"/>
          <w:color w:val="000000"/>
          <w:sz w:val="28"/>
          <w:szCs w:val="28"/>
          <w:lang w:val="en-US"/>
        </w:rPr>
        <w:t> Dacă produsul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ine deriva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de brom sau de iod care pot elibera bromuri sau ioduri după reducere, curba de titrare are mai multe puncte de inflexiune. În acest caz, volumul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iei titrate (3.3) corespunzător clorurii este diferen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a dintre ultimul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penultimul punct de inflexiune.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   CALCUL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inutul de clorat al probei (% m/m) este calculat cu formula:</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Clorat (ClO</w:t>
      </w:r>
      <w:r w:rsidRPr="001F3DCD">
        <w:rPr>
          <w:rFonts w:ascii="Times New Roman" w:eastAsia="Times New Roman" w:hAnsi="Times New Roman" w:cs="Times New Roman"/>
          <w:color w:val="000000"/>
          <w:sz w:val="28"/>
          <w:szCs w:val="28"/>
          <w:vertAlign w:val="subscript"/>
          <w:lang w:val="en-US"/>
        </w:rPr>
        <w:t>3</w:t>
      </w:r>
      <w:r w:rsidRPr="001F3DCD">
        <w:rPr>
          <w:rFonts w:ascii="Times New Roman" w:eastAsia="Times New Roman" w:hAnsi="Times New Roman" w:cs="Times New Roman"/>
          <w:color w:val="000000"/>
          <w:sz w:val="28"/>
          <w:szCs w:val="28"/>
          <w:lang w:val="en-US"/>
        </w:rPr>
        <w:t> </w:t>
      </w:r>
      <w:r w:rsidRPr="001F3DCD">
        <w:rPr>
          <w:rFonts w:ascii="Times New Roman" w:eastAsia="Times New Roman" w:hAnsi="Times New Roman" w:cs="Times New Roman"/>
          <w:color w:val="000000"/>
          <w:sz w:val="28"/>
          <w:szCs w:val="28"/>
          <w:vertAlign w:val="superscript"/>
          <w:lang w:val="en-US"/>
        </w:rPr>
        <w:t>-</w:t>
      </w:r>
      <w:r w:rsidRPr="001F3DCD">
        <w:rPr>
          <w:rFonts w:ascii="Times New Roman" w:eastAsia="Times New Roman" w:hAnsi="Times New Roman" w:cs="Times New Roman"/>
          <w:color w:val="000000"/>
          <w:sz w:val="28"/>
          <w:szCs w:val="28"/>
          <w:lang w:val="en-US"/>
        </w:rPr>
        <w:t>) % m/m =</w:t>
      </w:r>
      <w:r w:rsidRPr="001F3DCD">
        <w:rPr>
          <w:rFonts w:ascii="Times New Roman" w:eastAsia="Times New Roman" w:hAnsi="Times New Roman" w:cs="Times New Roman"/>
          <w:noProof/>
          <w:color w:val="000000"/>
          <w:sz w:val="28"/>
          <w:szCs w:val="28"/>
          <w:lang w:eastAsia="ru-RU"/>
        </w:rPr>
        <w:drawing>
          <wp:inline distT="0" distB="0" distL="0" distR="0">
            <wp:extent cx="1371600" cy="428625"/>
            <wp:effectExtent l="19050" t="0" r="0" b="0"/>
            <wp:docPr id="172" name="Рисунок 172"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Formula"/>
                    <pic:cNvPicPr>
                      <a:picLocks noChangeAspect="1" noChangeArrowheads="1"/>
                    </pic:cNvPicPr>
                  </pic:nvPicPr>
                  <pic:blipFill>
                    <a:blip r:embed="rId182" cstate="print"/>
                    <a:srcRect/>
                    <a:stretch>
                      <a:fillRect/>
                    </a:stretch>
                  </pic:blipFill>
                  <pic:spPr bwMode="auto">
                    <a:xfrm>
                      <a:off x="0" y="0"/>
                      <a:ext cx="1371600" cy="428625"/>
                    </a:xfrm>
                    <a:prstGeom prst="rect">
                      <a:avLst/>
                    </a:prstGeom>
                    <a:noFill/>
                    <a:ln w="9525">
                      <a:noFill/>
                      <a:miter lim="800000"/>
                      <a:headEnd/>
                      <a:tailEnd/>
                    </a:ln>
                  </pic:spPr>
                </pic:pic>
              </a:graphicData>
            </a:graphic>
          </wp:inline>
        </w:drawing>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unde:</w:t>
      </w:r>
    </w:p>
    <w:tbl>
      <w:tblPr>
        <w:tblW w:w="5000" w:type="pct"/>
        <w:tblCellSpacing w:w="0" w:type="dxa"/>
        <w:tblCellMar>
          <w:left w:w="0" w:type="dxa"/>
          <w:right w:w="0" w:type="dxa"/>
        </w:tblCellMar>
        <w:tblLook w:val="04A0"/>
      </w:tblPr>
      <w:tblGrid>
        <w:gridCol w:w="264"/>
        <w:gridCol w:w="158"/>
        <w:gridCol w:w="8932"/>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V</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volumul, în mililitri, de solu</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ie de azotat de argint (3.3) folosit la titrarea solu</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iei 5.2,</w:t>
            </w:r>
          </w:p>
        </w:tc>
      </w:tr>
      <w:tr w:rsidR="00143BA6" w:rsidRPr="003D3097"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V′</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volumul, în mililitri, de solu</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ie de azotat de argint (3.3) folosit la titrarea a 20 ml de solu</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ie 5.1,</w:t>
            </w:r>
          </w:p>
        </w:tc>
      </w:tr>
      <w:tr w:rsidR="00143BA6" w:rsidRPr="003D3097"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molalitatea solu</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iei standard de azotat de argint (3.3),</w:t>
            </w:r>
          </w:p>
        </w:tc>
      </w:tr>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lastRenderedPageBreak/>
              <w:t>m</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masa probei, în grame.</w:t>
            </w:r>
          </w:p>
        </w:tc>
      </w:tr>
    </w:tbl>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rPr>
      </w:pPr>
      <w:r w:rsidRPr="001F3DCD">
        <w:rPr>
          <w:rFonts w:ascii="Times New Roman" w:eastAsia="Times New Roman" w:hAnsi="Times New Roman" w:cs="Times New Roman"/>
          <w:b/>
          <w:bCs/>
          <w:color w:val="000000"/>
          <w:sz w:val="28"/>
          <w:szCs w:val="28"/>
        </w:rPr>
        <w:t>7.   REPETABILITATE</w:t>
      </w:r>
      <w:hyperlink r:id="rId183" w:anchor="ntr2-L_1985295RO.01003101-E0002" w:history="1">
        <w:r w:rsidRPr="001F3DCD">
          <w:rPr>
            <w:rFonts w:ascii="Times New Roman" w:eastAsia="Times New Roman" w:hAnsi="Times New Roman" w:cs="Times New Roman"/>
            <w:b/>
            <w:bCs/>
            <w:color w:val="0000FF"/>
            <w:sz w:val="28"/>
            <w:szCs w:val="28"/>
            <w:u w:val="single"/>
          </w:rPr>
          <w:t> (</w:t>
        </w:r>
        <w:r>
          <w:rPr>
            <w:rFonts w:ascii="Times New Roman" w:eastAsia="Times New Roman" w:hAnsi="Times New Roman" w:cs="Times New Roman"/>
            <w:b/>
            <w:bCs/>
            <w:color w:val="0000FF"/>
            <w:sz w:val="28"/>
            <w:szCs w:val="28"/>
            <w:u w:val="single"/>
            <w:vertAlign w:val="superscript"/>
            <w:lang w:val="ro-RO"/>
          </w:rPr>
          <w:t>1</w:t>
        </w:r>
        <w:r w:rsidRPr="001F3DCD">
          <w:rPr>
            <w:rFonts w:ascii="Times New Roman" w:eastAsia="Times New Roman" w:hAnsi="Times New Roman" w:cs="Times New Roman"/>
            <w:b/>
            <w:bCs/>
            <w:color w:val="0000FF"/>
            <w:sz w:val="28"/>
            <w:szCs w:val="28"/>
            <w:u w:val="single"/>
          </w:rPr>
          <w:t>)</w:t>
        </w:r>
      </w:hyperlink>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Pentru un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 de clorat de 3 până la 5 % m/m, diferen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dintre rezultatele a două determinări efectuate în paralel pe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probă nu trebuie să depă</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ească 0,07 % m/m.</w:t>
      </w: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Pr="001F3DCD" w:rsidRDefault="00143BA6" w:rsidP="00143BA6">
      <w:pPr>
        <w:spacing w:after="0" w:line="24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 xml:space="preserve">CAPITOLUL V. </w:t>
      </w:r>
      <w:r w:rsidRPr="001F3DCD">
        <w:rPr>
          <w:rFonts w:ascii="Times New Roman" w:eastAsia="Times New Roman" w:hAnsi="Times New Roman" w:cs="Times New Roman"/>
          <w:b/>
          <w:bCs/>
          <w:color w:val="000000"/>
          <w:sz w:val="28"/>
          <w:szCs w:val="28"/>
          <w:lang w:val="en-US"/>
        </w:rPr>
        <w:t xml:space="preserve">IDENTIFICAREA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DETERMINAREA IODATULUI DE SODIU</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 xml:space="preserve">OBIECTUL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DOMENIUL DE APLICARE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Metoda descrie procedeul de identificare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determinarea limpezirii produselor cosmetice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inând iodat de potasiu.</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A.   IDENTIFICARE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1.   PRINCIPIU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Iodatul de sodiu este separat de al</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compu</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halogena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prin cromatografie în strat sub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ire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identificat prin oxidarea iodurii cu formare de iod.</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2.   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reactivii trebuie să fie de puritate analitică.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2.1.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de referin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ii apoase de clorat, bromat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iodat de potasiu (0,1 % m/v) proaspăt preparate.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2.2.Solvent de developare: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amoniac 28 % (m/v)/acetonă/butanol (60/130/30 v/v/v).</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2.3.Solu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apoasă de iodură de potasiu (5 % m/v).</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2.4.Solu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amidon (1 până la 5 % m/v).</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2.5.Acid clorhidric (1 m).</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3.   APARATURĂ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Plăci cu celuloză pentru cromatografie în strat sub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ire (0,25 mm) gata preparate.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3.1.Plăci pentru cromatografie în strat sub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ire cu celuloză, gata preparate (0,25 mm).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3.2.Echipament normal pentru cromatografie în strat sub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   PROCEDURĂ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4.1.Se extrage cu apă aproximativ 1 g de probă, se filtrează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diluează la aproximativ 10 ml.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4.2.Se pun 2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din această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pe linia de bază a plăcii (3.1), împreună cu por</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iuni de 2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din fiecare dintre cele trei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de referin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 (2.1).</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4.3.Se pune placa într-un tanc de developare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developează cu solvent (2.2) prin cromatografie ascendentă aproximativ trei sferturi din lungimea plăcii.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4.4.Se îndepărtează placa din tancul de developare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lasă să se evapore solventul la temperatura ambiantă (</w:t>
      </w:r>
      <w:r w:rsidRPr="001F3DCD">
        <w:rPr>
          <w:rFonts w:ascii="Times New Roman" w:eastAsia="Times New Roman" w:hAnsi="Times New Roman" w:cs="Times New Roman"/>
          <w:i/>
          <w:iCs/>
          <w:color w:val="000000"/>
          <w:sz w:val="28"/>
          <w:szCs w:val="28"/>
          <w:lang w:val="en-US"/>
        </w:rPr>
        <w:t>NB:</w:t>
      </w:r>
      <w:r w:rsidRPr="001F3DCD">
        <w:rPr>
          <w:rFonts w:ascii="Times New Roman" w:eastAsia="Times New Roman" w:hAnsi="Times New Roman" w:cs="Times New Roman"/>
          <w:color w:val="000000"/>
          <w:sz w:val="28"/>
          <w:szCs w:val="28"/>
          <w:lang w:val="en-US"/>
        </w:rPr>
        <w:t> Această etapă poate dura până la două ore.).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4.5.Se pulverizează pe placă iodură de potasiu (2.3)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lasă să se usuce aproximativ 5 minute.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4.6.Se pulverizează pe placă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amidon (2.4)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lasă să se usuce aproximativ 5 minute.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4.7.În final, se pulverizează cu acid clorhidric (2.5).</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   EVALUARE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Dacă iodatul este prezent, o pată albastră (culoarea poate fi maro sau poate deveni maro dacă stă) apare imediat, cu o valoare R</w:t>
      </w:r>
      <w:r w:rsidRPr="001F3DCD">
        <w:rPr>
          <w:rFonts w:ascii="Times New Roman" w:eastAsia="Times New Roman" w:hAnsi="Times New Roman" w:cs="Times New Roman"/>
          <w:color w:val="000000"/>
          <w:sz w:val="28"/>
          <w:szCs w:val="28"/>
          <w:vertAlign w:val="subscript"/>
          <w:lang w:val="en-US"/>
        </w:rPr>
        <w:t>F</w:t>
      </w:r>
      <w:r w:rsidRPr="001F3DCD">
        <w:rPr>
          <w:rFonts w:ascii="Times New Roman" w:eastAsia="Times New Roman" w:hAnsi="Times New Roman" w:cs="Times New Roman"/>
          <w:color w:val="000000"/>
          <w:sz w:val="28"/>
          <w:szCs w:val="28"/>
          <w:lang w:val="en-US"/>
        </w:rPr>
        <w:t> de aproximativ 0-0,2.</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lastRenderedPageBreak/>
        <w:t>Trebuie remarcat că broma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dau reac</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imediate la valori R</w:t>
      </w:r>
      <w:r w:rsidRPr="001F3DCD">
        <w:rPr>
          <w:rFonts w:ascii="Times New Roman" w:eastAsia="Times New Roman" w:hAnsi="Times New Roman" w:cs="Times New Roman"/>
          <w:color w:val="000000"/>
          <w:sz w:val="28"/>
          <w:szCs w:val="28"/>
          <w:vertAlign w:val="subscript"/>
          <w:lang w:val="en-US"/>
        </w:rPr>
        <w:t>F</w:t>
      </w:r>
      <w:r w:rsidRPr="001F3DCD">
        <w:rPr>
          <w:rFonts w:ascii="Times New Roman" w:eastAsia="Times New Roman" w:hAnsi="Times New Roman" w:cs="Times New Roman"/>
          <w:color w:val="000000"/>
          <w:sz w:val="28"/>
          <w:szCs w:val="28"/>
          <w:lang w:val="en-US"/>
        </w:rPr>
        <w:t> de aproximativ 0,5-0,6 iar clora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după aproximativ 30 de minute, la valori R</w:t>
      </w:r>
      <w:r w:rsidRPr="001F3DCD">
        <w:rPr>
          <w:rFonts w:ascii="Times New Roman" w:eastAsia="Times New Roman" w:hAnsi="Times New Roman" w:cs="Times New Roman"/>
          <w:color w:val="000000"/>
          <w:sz w:val="28"/>
          <w:szCs w:val="28"/>
          <w:vertAlign w:val="subscript"/>
          <w:lang w:val="en-US"/>
        </w:rPr>
        <w:t>F</w:t>
      </w:r>
      <w:r w:rsidRPr="001F3DCD">
        <w:rPr>
          <w:rFonts w:ascii="Times New Roman" w:eastAsia="Times New Roman" w:hAnsi="Times New Roman" w:cs="Times New Roman"/>
          <w:color w:val="000000"/>
          <w:sz w:val="28"/>
          <w:szCs w:val="28"/>
          <w:lang w:val="en-US"/>
        </w:rPr>
        <w:t> de 0,7, respectiv 0,8.</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B.   DETERMINARE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1.   DEFINI</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inutul de iodat de sodiu determinat conform acestei metode este exprimat ca procent masic de iodat de sodiu.</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2.   PRINCIPIU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Iodatul de sodiu se dizolvă în apă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este determinat prin intermediul cromatografiei de lichid de înaltă performan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ă, folosind o coloană C18 cu fază inversă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o coloană cu schimbător de anioni înseriate.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3.   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 reactivii trebuie să fie de puritate analitică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în special, adecva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cromatografiei de lichid de înaltă performan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 (HPLC).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   Acid clorhidric (4 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3.2.   Sulfit de sodiu apos, 5 % m/v.</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3.3.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stoc de iodat de sodiu: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prepară o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stoc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inând 50 mg iodat de sodiu la 100 ml apă.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3.4.   Ortofosfat diacid de potasiu.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3.5.   Ortofosfat acid de disodiu • 2H</w:t>
      </w:r>
      <w:r w:rsidRPr="001F3DCD">
        <w:rPr>
          <w:rFonts w:ascii="Times New Roman" w:eastAsia="Times New Roman" w:hAnsi="Times New Roman" w:cs="Times New Roman"/>
          <w:color w:val="000000"/>
          <w:sz w:val="28"/>
          <w:szCs w:val="28"/>
          <w:vertAlign w:val="subscript"/>
          <w:lang w:val="en-US"/>
        </w:rPr>
        <w:t>2</w:t>
      </w:r>
      <w:r w:rsidRPr="001F3DCD">
        <w:rPr>
          <w:rFonts w:ascii="Times New Roman" w:eastAsia="Times New Roman" w:hAnsi="Times New Roman" w:cs="Times New Roman"/>
          <w:color w:val="000000"/>
          <w:sz w:val="28"/>
          <w:szCs w:val="28"/>
          <w:lang w:val="en-US"/>
        </w:rPr>
        <w:t>O.</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3.6.   Fază mobilă HPLC: se dizolvă 3,88 g ortofosfat diacid de potasiu (3.4)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1,19 g ortofosfat acid de disodiu • 2 H</w:t>
      </w:r>
      <w:r w:rsidRPr="001F3DCD">
        <w:rPr>
          <w:rFonts w:ascii="Times New Roman" w:eastAsia="Times New Roman" w:hAnsi="Times New Roman" w:cs="Times New Roman"/>
          <w:color w:val="000000"/>
          <w:sz w:val="28"/>
          <w:szCs w:val="28"/>
          <w:vertAlign w:val="subscript"/>
          <w:lang w:val="en-US"/>
        </w:rPr>
        <w:t>2</w:t>
      </w:r>
      <w:r w:rsidRPr="001F3DCD">
        <w:rPr>
          <w:rFonts w:ascii="Times New Roman" w:eastAsia="Times New Roman" w:hAnsi="Times New Roman" w:cs="Times New Roman"/>
          <w:color w:val="000000"/>
          <w:sz w:val="28"/>
          <w:szCs w:val="28"/>
          <w:lang w:val="en-US"/>
        </w:rPr>
        <w:t>O (3.5) într-un litru de apă.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pH-ul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iei rezultate este 6,2.</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3.7.   Hârtie indicatoare universală, pH 1-11.</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4.APARATURĂ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4.1.</w:t>
      </w:r>
      <w:r w:rsidRPr="001F3DCD">
        <w:rPr>
          <w:rFonts w:ascii="Times New Roman" w:eastAsia="Times New Roman" w:hAnsi="Times New Roman" w:cs="Times New Roman"/>
          <w:color w:val="000000"/>
          <w:sz w:val="28"/>
          <w:szCs w:val="28"/>
          <w:lang w:val="en-US"/>
        </w:rPr>
        <w:t>Aparatură de laborator obi</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nuită.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4.2.Hârtie de filtru rotundă, diametru 110 mm, Schleicher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Schüll nr. 575 sau echivalentă.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4.3.Cromatograf de lichid de înaltă performan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 cu detector cu lungime de undă variabilă.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4.4.Coloane: lungime 120 mm; diametru interior: 4,6 mm; număr: două conectate în serie; prima coloană – Necleosil® 5 C18 sau echivalent; a doua colană - Vydac</w:t>
      </w:r>
      <w:r w:rsidRPr="001F3DCD">
        <w:rPr>
          <w:rFonts w:ascii="Times New Roman" w:eastAsia="Times New Roman" w:hAnsi="Times New Roman" w:cs="Times New Roman"/>
          <w:color w:val="000000"/>
          <w:sz w:val="28"/>
          <w:szCs w:val="28"/>
          <w:vertAlign w:val="superscript"/>
          <w:lang w:val="en-US"/>
        </w:rPr>
        <w:t>TM</w:t>
      </w:r>
      <w:r w:rsidRPr="001F3DCD">
        <w:rPr>
          <w:rFonts w:ascii="Times New Roman" w:eastAsia="Times New Roman" w:hAnsi="Times New Roman" w:cs="Times New Roman"/>
          <w:color w:val="000000"/>
          <w:sz w:val="28"/>
          <w:szCs w:val="28"/>
          <w:lang w:val="en-US"/>
        </w:rPr>
        <w:t> -301-SB sau echivalent.</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   PROCEDURĂ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5.1.Pregătirea probei</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5.1.1.Probe fluide (</w:t>
      </w:r>
      <w:r w:rsidR="0095494E">
        <w:rPr>
          <w:rFonts w:ascii="Cambria Math" w:eastAsia="Times New Roman" w:hAnsi="Cambria Math" w:cs="Cambria Math"/>
          <w:b/>
          <w:bCs/>
          <w:color w:val="000000"/>
          <w:sz w:val="28"/>
          <w:szCs w:val="28"/>
          <w:lang w:val="en-US"/>
        </w:rPr>
        <w:t>ş</w:t>
      </w:r>
      <w:r w:rsidRPr="001F3DCD">
        <w:rPr>
          <w:rFonts w:ascii="Times New Roman" w:eastAsia="Times New Roman" w:hAnsi="Times New Roman" w:cs="Times New Roman"/>
          <w:b/>
          <w:bCs/>
          <w:color w:val="000000"/>
          <w:sz w:val="28"/>
          <w:szCs w:val="28"/>
          <w:lang w:val="en-US"/>
        </w:rPr>
        <w:t>ampoane)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cântăre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cu precizie o por</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iune de analizat de aproximativ 1,0 g din probă într-un cilindru gradat cu dop de sticlă sau într-un balon cotat.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Se aduce la semn cu apă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amestecă.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Dacă este necesar, se filtrează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determină iodatul din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prin intermediul HPLC, conform descrierii din sec</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iunea 5.2.</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5.1.2.</w:t>
      </w:r>
      <w:r w:rsidRPr="001F3DCD">
        <w:rPr>
          <w:rFonts w:ascii="Times New Roman" w:eastAsia="Times New Roman" w:hAnsi="Times New Roman" w:cs="Times New Roman"/>
          <w:b/>
          <w:bCs/>
          <w:color w:val="000000"/>
          <w:sz w:val="28"/>
          <w:szCs w:val="28"/>
          <w:lang w:val="en-US"/>
        </w:rPr>
        <w:t>Probe solide (săpunuri)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desparte u</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or o parte din probă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măsoară cu precizie într-un cilindru gradat, cu dop de sticlă, o por</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iune de analizat de aproximativ 1,0 g. Se umple până la 50 ml cu apă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se agită puternic timp de un minut. Se centrifughează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filtrează prin hârtie de filtru (4.1) sau se lasă amestecul să stea pentru cel pu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 o noapte.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agită bine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ia gelatinoasă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filtrează printr-o hârtie de filtru (4.1).</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lastRenderedPageBreak/>
        <w:t>Se determină iodatul din filtrat prin intermediul HPLC, conform descrierii din sec</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iunea 5.2.</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5.2.Cromatografie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Debit:1 ml/min.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Lungime de undă a detectorului (4.2): 210 nm.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Volum de injectare: 10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Măsurare: aria vârfului.</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5.3.Etalonare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În baloane cotate de 50 ml se pun cu pipeta 1,0, 2,0, 5,0, 10,0,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20,0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stoc de iodat de sodiu (3,3). Se aduce la semn cu apă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amestecă.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iile astfel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inute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 0,01, 0,02, 0,05, 0,10,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respectiv, 0,20 mg iodat de sodiu per mililitru.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injectează o por</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iune de 10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din fiecare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standard de iodat în cromatograful de lichid (4.2)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ine o cromatogramă. Se determină suprafa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a vârfului pentru iodat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trasează o curbă prin rela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ionarea suprafe</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ei vârfului cu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de iodat de sodiu.</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   CALCUL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calculează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inutul de iodat de sodiu, în procente masice (% m/m), folosind formula:</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w:t>
      </w:r>
      <w:r w:rsidRPr="001F3DCD">
        <w:rPr>
          <w:rFonts w:ascii="Times New Roman" w:eastAsia="Times New Roman" w:hAnsi="Times New Roman" w:cs="Times New Roman"/>
          <w:color w:val="000000"/>
          <w:sz w:val="28"/>
          <w:szCs w:val="28"/>
          <w:lang w:val="en-US"/>
        </w:rPr>
        <w:t>% (m/m) iodat de sodiu</w:t>
      </w:r>
      <w:r w:rsidRPr="001F3DCD">
        <w:rPr>
          <w:rFonts w:ascii="Times New Roman" w:eastAsia="Times New Roman" w:hAnsi="Times New Roman" w:cs="Times New Roman"/>
          <w:noProof/>
          <w:color w:val="000000"/>
          <w:sz w:val="28"/>
          <w:szCs w:val="28"/>
          <w:lang w:eastAsia="ru-RU"/>
        </w:rPr>
        <w:drawing>
          <wp:inline distT="0" distB="0" distL="0" distR="0">
            <wp:extent cx="381000" cy="400050"/>
            <wp:effectExtent l="19050" t="0" r="0" b="0"/>
            <wp:docPr id="173" name="Рисунок 173"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Formula"/>
                    <pic:cNvPicPr>
                      <a:picLocks noChangeAspect="1" noChangeArrowheads="1"/>
                    </pic:cNvPicPr>
                  </pic:nvPicPr>
                  <pic:blipFill>
                    <a:blip r:embed="rId184" cstate="print"/>
                    <a:srcRect/>
                    <a:stretch>
                      <a:fillRect/>
                    </a:stretch>
                  </pic:blipFill>
                  <pic:spPr bwMode="auto">
                    <a:xfrm>
                      <a:off x="0" y="0"/>
                      <a:ext cx="381000" cy="400050"/>
                    </a:xfrm>
                    <a:prstGeom prst="rect">
                      <a:avLst/>
                    </a:prstGeom>
                    <a:noFill/>
                    <a:ln w="9525">
                      <a:noFill/>
                      <a:miter lim="800000"/>
                      <a:headEnd/>
                      <a:tailEnd/>
                    </a:ln>
                  </pic:spPr>
                </pic:pic>
              </a:graphicData>
            </a:graphic>
          </wp:inline>
        </w:drawing>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unde: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m= este masa, în grame, a por</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iunii de analizat (5.1),</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V= este volumul total al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iei probă, în mililitri,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 conform descrierii de la 5.1,</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 este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în miligrame pe milimetru, de iodat de sodiu,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inută din curba de etalonare (5.3).</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7.   REPETABILIATE</w:t>
      </w:r>
      <w:hyperlink r:id="rId185" w:anchor="ntr2-L_1985295RO.01003101-E0002" w:history="1">
        <w:r w:rsidRPr="001F3DCD">
          <w:rPr>
            <w:rFonts w:ascii="Times New Roman" w:eastAsia="Times New Roman" w:hAnsi="Times New Roman" w:cs="Times New Roman"/>
            <w:b/>
            <w:bCs/>
            <w:color w:val="0000FF"/>
            <w:sz w:val="28"/>
            <w:szCs w:val="28"/>
            <w:u w:val="single"/>
            <w:lang w:val="en-US"/>
          </w:rPr>
          <w:t> (</w:t>
        </w:r>
        <w:r>
          <w:rPr>
            <w:rFonts w:ascii="Times New Roman" w:eastAsia="Times New Roman" w:hAnsi="Times New Roman" w:cs="Times New Roman"/>
            <w:b/>
            <w:bCs/>
            <w:color w:val="0000FF"/>
            <w:sz w:val="28"/>
            <w:szCs w:val="28"/>
            <w:u w:val="single"/>
            <w:vertAlign w:val="superscript"/>
            <w:lang w:val="en-US"/>
          </w:rPr>
          <w:t>1</w:t>
        </w:r>
        <w:r w:rsidRPr="001F3DCD">
          <w:rPr>
            <w:rFonts w:ascii="Times New Roman" w:eastAsia="Times New Roman" w:hAnsi="Times New Roman" w:cs="Times New Roman"/>
            <w:b/>
            <w:bCs/>
            <w:color w:val="0000FF"/>
            <w:sz w:val="28"/>
            <w:szCs w:val="28"/>
            <w:u w:val="single"/>
            <w:lang w:val="en-US"/>
          </w:rPr>
          <w:t>)</w:t>
        </w:r>
      </w:hyperlink>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Pentru un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 de iodat de sodiu de 0,1 % (m/m), diferen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dintre rezultatele a două determinări efectuate în paralel pe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probă nu trebuie să depă</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ească 0,002 %.</w:t>
      </w:r>
    </w:p>
    <w:p w:rsidR="00143BA6" w:rsidRPr="0015183F"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5183F">
        <w:rPr>
          <w:rFonts w:ascii="Times New Roman" w:eastAsia="Times New Roman" w:hAnsi="Times New Roman" w:cs="Times New Roman"/>
          <w:b/>
          <w:bCs/>
          <w:color w:val="000000"/>
          <w:sz w:val="28"/>
          <w:szCs w:val="28"/>
          <w:lang w:val="en-US"/>
        </w:rPr>
        <w:t>8.   CONFIRMARE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8.1.   Principiu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Într-o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acidificată a unui produs cosmetic, iodatul (IO</w:t>
      </w:r>
      <w:r w:rsidRPr="001F3DCD">
        <w:rPr>
          <w:rFonts w:ascii="Times New Roman" w:eastAsia="Times New Roman" w:hAnsi="Times New Roman" w:cs="Times New Roman"/>
          <w:color w:val="000000"/>
          <w:sz w:val="28"/>
          <w:szCs w:val="28"/>
          <w:vertAlign w:val="subscript"/>
          <w:lang w:val="en-US"/>
        </w:rPr>
        <w:t>3</w:t>
      </w:r>
      <w:r w:rsidRPr="001F3DCD">
        <w:rPr>
          <w:rFonts w:ascii="Times New Roman" w:eastAsia="Times New Roman" w:hAnsi="Times New Roman" w:cs="Times New Roman"/>
          <w:color w:val="000000"/>
          <w:sz w:val="28"/>
          <w:szCs w:val="28"/>
          <w:lang w:val="en-US"/>
        </w:rPr>
        <w:t> </w:t>
      </w:r>
      <w:r w:rsidRPr="001F3DCD">
        <w:rPr>
          <w:rFonts w:ascii="Times New Roman" w:eastAsia="Times New Roman" w:hAnsi="Times New Roman" w:cs="Times New Roman"/>
          <w:color w:val="000000"/>
          <w:sz w:val="28"/>
          <w:szCs w:val="28"/>
          <w:vertAlign w:val="superscript"/>
          <w:lang w:val="en-US"/>
        </w:rPr>
        <w:t>-</w:t>
      </w:r>
      <w:r w:rsidRPr="001F3DCD">
        <w:rPr>
          <w:rFonts w:ascii="Times New Roman" w:eastAsia="Times New Roman" w:hAnsi="Times New Roman" w:cs="Times New Roman"/>
          <w:color w:val="000000"/>
          <w:sz w:val="28"/>
          <w:szCs w:val="28"/>
          <w:lang w:val="en-US"/>
        </w:rPr>
        <w:t>) este redus la iod (I</w:t>
      </w:r>
      <w:r w:rsidRPr="001F3DCD">
        <w:rPr>
          <w:rFonts w:ascii="Times New Roman" w:eastAsia="Times New Roman" w:hAnsi="Times New Roman" w:cs="Times New Roman"/>
          <w:color w:val="000000"/>
          <w:sz w:val="28"/>
          <w:szCs w:val="28"/>
          <w:vertAlign w:val="superscript"/>
          <w:lang w:val="en-US"/>
        </w:rPr>
        <w:t>-</w:t>
      </w:r>
      <w:r w:rsidRPr="001F3DCD">
        <w:rPr>
          <w:rFonts w:ascii="Times New Roman" w:eastAsia="Times New Roman" w:hAnsi="Times New Roman" w:cs="Times New Roman"/>
          <w:color w:val="000000"/>
          <w:sz w:val="28"/>
          <w:szCs w:val="28"/>
          <w:lang w:val="en-US"/>
        </w:rPr>
        <w:t xml:space="preserve">) cu sulfit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rezultată se investighează prin intermediul HPLC. Dacă un vârf având un timp de reten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corespunzător timpului de reten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al iodatului dispare după tratament cu sulfit, vârful original poate fi cel mai probabil atribuit iodatului.</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8.2.   Procedură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Într-un flacon cotat se pune cu pipeta o por</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iune de 5 ml din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probă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inută conform descrierii din sec</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iunea 5.1.</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reglează pH-ul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iei la valoarea 3 sau mai mică, cu acid clorhidric (3.1); hârtie indicatoare universală (3.7).</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adaugă trei picături de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sulfit de sodiu (3.2)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amestecă.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injectează o por</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iune de 10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de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în cromatograful de lichid (4.2).</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compară această cromatogramă cu cromatograma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inută conform descrierii de la paragraful 5 pentru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probă.</w:t>
      </w:r>
    </w:p>
    <w:p w:rsidR="00143BA6" w:rsidRPr="001F3DCD" w:rsidRDefault="00D65385" w:rsidP="00143BA6">
      <w:pPr>
        <w:spacing w:after="0" w:line="240" w:lineRule="auto"/>
        <w:rPr>
          <w:rFonts w:ascii="Times New Roman" w:eastAsia="Times New Roman" w:hAnsi="Times New Roman" w:cs="Times New Roman"/>
          <w:sz w:val="28"/>
          <w:szCs w:val="28"/>
        </w:rPr>
      </w:pPr>
      <w:r w:rsidRPr="00D65385">
        <w:rPr>
          <w:rFonts w:ascii="Times New Roman" w:eastAsia="Times New Roman" w:hAnsi="Times New Roman" w:cs="Times New Roman"/>
          <w:sz w:val="28"/>
          <w:szCs w:val="28"/>
        </w:rPr>
        <w:pict>
          <v:rect id="_x0000_i1032" style="width:143.25pt;height:.75pt" o:hrpct="0" o:hrstd="t" o:hrnoshade="t" o:hr="t" fillcolor="black" stroked="f"/>
        </w:pict>
      </w:r>
    </w:p>
    <w:p w:rsidR="00143BA6" w:rsidRDefault="00D65385" w:rsidP="00143BA6">
      <w:pPr>
        <w:spacing w:after="0" w:line="240" w:lineRule="auto"/>
        <w:jc w:val="both"/>
        <w:rPr>
          <w:rFonts w:ascii="Times New Roman" w:eastAsia="Times New Roman" w:hAnsi="Times New Roman" w:cs="Times New Roman"/>
          <w:color w:val="000000"/>
          <w:sz w:val="28"/>
          <w:szCs w:val="28"/>
          <w:lang w:val="en-US"/>
        </w:rPr>
      </w:pPr>
      <w:hyperlink r:id="rId186" w:anchor="ntc1-L_1985295RO.01003101-E0001" w:history="1">
        <w:r w:rsidR="00143BA6" w:rsidRPr="001F3DCD">
          <w:rPr>
            <w:rFonts w:ascii="Times New Roman" w:eastAsia="Times New Roman" w:hAnsi="Times New Roman" w:cs="Times New Roman"/>
            <w:color w:val="0000FF"/>
            <w:sz w:val="28"/>
            <w:szCs w:val="28"/>
            <w:u w:val="single"/>
            <w:lang w:val="en-US"/>
          </w:rPr>
          <w:t>(</w:t>
        </w:r>
        <w:r w:rsidR="00143BA6" w:rsidRPr="001F3DCD">
          <w:rPr>
            <w:rFonts w:ascii="Times New Roman" w:eastAsia="Times New Roman" w:hAnsi="Times New Roman" w:cs="Times New Roman"/>
            <w:color w:val="0000FF"/>
            <w:sz w:val="28"/>
            <w:szCs w:val="28"/>
            <w:u w:val="single"/>
            <w:vertAlign w:val="superscript"/>
            <w:lang w:val="en-US"/>
          </w:rPr>
          <w:t>1</w:t>
        </w:r>
        <w:r w:rsidR="00143BA6" w:rsidRPr="001F3DCD">
          <w:rPr>
            <w:rFonts w:ascii="Times New Roman" w:eastAsia="Times New Roman" w:hAnsi="Times New Roman" w:cs="Times New Roman"/>
            <w:color w:val="0000FF"/>
            <w:sz w:val="28"/>
            <w:szCs w:val="28"/>
            <w:u w:val="single"/>
            <w:lang w:val="en-US"/>
          </w:rPr>
          <w:t>)</w:t>
        </w:r>
      </w:hyperlink>
      <w:r w:rsidR="00143BA6" w:rsidRPr="001F3DCD">
        <w:rPr>
          <w:rFonts w:ascii="Times New Roman" w:eastAsia="Times New Roman" w:hAnsi="Times New Roman" w:cs="Times New Roman"/>
          <w:color w:val="000000"/>
          <w:sz w:val="28"/>
          <w:szCs w:val="28"/>
          <w:lang w:val="en-US"/>
        </w:rPr>
        <w:t>  ISO 5725.</w:t>
      </w:r>
    </w:p>
    <w:p w:rsidR="00143BA6" w:rsidRPr="001F3DCD" w:rsidRDefault="00D65385" w:rsidP="00143BA6">
      <w:pPr>
        <w:spacing w:after="0" w:line="240" w:lineRule="auto"/>
        <w:jc w:val="both"/>
        <w:rPr>
          <w:rFonts w:ascii="Times New Roman" w:eastAsia="Times New Roman" w:hAnsi="Times New Roman" w:cs="Times New Roman"/>
          <w:color w:val="000000"/>
          <w:sz w:val="28"/>
          <w:szCs w:val="28"/>
          <w:lang w:val="en-US"/>
        </w:rPr>
      </w:pPr>
      <w:hyperlink r:id="rId187" w:anchor="ntc2-L_1985295RO.01003101-E0002" w:history="1">
        <w:r w:rsidR="00143BA6" w:rsidRPr="001F3DCD">
          <w:rPr>
            <w:rFonts w:ascii="Times New Roman" w:eastAsia="Times New Roman" w:hAnsi="Times New Roman" w:cs="Times New Roman"/>
            <w:color w:val="0000FF"/>
            <w:sz w:val="28"/>
            <w:szCs w:val="28"/>
            <w:u w:val="single"/>
            <w:lang w:val="en-US"/>
          </w:rPr>
          <w:t>(</w:t>
        </w:r>
        <w:r w:rsidR="00143BA6" w:rsidRPr="001F3DCD">
          <w:rPr>
            <w:rFonts w:ascii="Times New Roman" w:eastAsia="Times New Roman" w:hAnsi="Times New Roman" w:cs="Times New Roman"/>
            <w:color w:val="0000FF"/>
            <w:sz w:val="28"/>
            <w:szCs w:val="28"/>
            <w:u w:val="single"/>
            <w:vertAlign w:val="superscript"/>
            <w:lang w:val="en-US"/>
          </w:rPr>
          <w:t>2</w:t>
        </w:r>
        <w:r w:rsidR="00143BA6" w:rsidRPr="001F3DCD">
          <w:rPr>
            <w:rFonts w:ascii="Times New Roman" w:eastAsia="Times New Roman" w:hAnsi="Times New Roman" w:cs="Times New Roman"/>
            <w:color w:val="0000FF"/>
            <w:sz w:val="28"/>
            <w:szCs w:val="28"/>
            <w:u w:val="single"/>
            <w:lang w:val="en-US"/>
          </w:rPr>
          <w:t>)</w:t>
        </w:r>
      </w:hyperlink>
      <w:r w:rsidR="00143BA6" w:rsidRPr="001F3DCD">
        <w:rPr>
          <w:rFonts w:ascii="Times New Roman" w:eastAsia="Times New Roman" w:hAnsi="Times New Roman" w:cs="Times New Roman"/>
          <w:color w:val="000000"/>
          <w:sz w:val="28"/>
          <w:szCs w:val="28"/>
          <w:lang w:val="en-US"/>
        </w:rPr>
        <w:t>Aceste valori sunt date ca o indica</w:t>
      </w:r>
      <w:r w:rsidR="0095494E">
        <w:rPr>
          <w:rFonts w:ascii="Cambria Math" w:eastAsia="Times New Roman" w:hAnsi="Cambria Math" w:cs="Cambria Math"/>
          <w:color w:val="000000"/>
          <w:sz w:val="28"/>
          <w:szCs w:val="28"/>
          <w:lang w:val="en-US"/>
        </w:rPr>
        <w:t>ţ</w:t>
      </w:r>
      <w:r w:rsidR="00143BA6" w:rsidRPr="001F3DCD">
        <w:rPr>
          <w:rFonts w:ascii="Times New Roman" w:eastAsia="Times New Roman" w:hAnsi="Times New Roman" w:cs="Times New Roman"/>
          <w:color w:val="000000"/>
          <w:sz w:val="28"/>
          <w:szCs w:val="28"/>
          <w:lang w:val="en-US"/>
        </w:rPr>
        <w:t xml:space="preserve">ie </w:t>
      </w:r>
      <w:r w:rsidR="0095494E">
        <w:rPr>
          <w:rFonts w:ascii="Cambria Math" w:eastAsia="Times New Roman" w:hAnsi="Cambria Math" w:cs="Cambria Math"/>
          <w:color w:val="000000"/>
          <w:sz w:val="28"/>
          <w:szCs w:val="28"/>
          <w:lang w:val="en-US"/>
        </w:rPr>
        <w:t>ş</w:t>
      </w:r>
      <w:r w:rsidR="00143BA6" w:rsidRPr="001F3DCD">
        <w:rPr>
          <w:rFonts w:ascii="Times New Roman" w:eastAsia="Times New Roman" w:hAnsi="Times New Roman" w:cs="Times New Roman"/>
          <w:color w:val="000000"/>
          <w:sz w:val="28"/>
          <w:szCs w:val="28"/>
          <w:lang w:val="en-US"/>
        </w:rPr>
        <w:t xml:space="preserve">i corespund la mase exacte din 4.11, 4.12 </w:t>
      </w:r>
      <w:r w:rsidR="0095494E">
        <w:rPr>
          <w:rFonts w:ascii="Cambria Math" w:eastAsia="Times New Roman" w:hAnsi="Cambria Math" w:cs="Cambria Math"/>
          <w:color w:val="000000"/>
          <w:sz w:val="28"/>
          <w:szCs w:val="28"/>
          <w:lang w:val="en-US"/>
        </w:rPr>
        <w:t>ş</w:t>
      </w:r>
      <w:r w:rsidR="00143BA6" w:rsidRPr="001F3DCD">
        <w:rPr>
          <w:rFonts w:ascii="Times New Roman" w:eastAsia="Times New Roman" w:hAnsi="Times New Roman" w:cs="Times New Roman"/>
          <w:color w:val="000000"/>
          <w:sz w:val="28"/>
          <w:szCs w:val="28"/>
          <w:lang w:val="en-US"/>
        </w:rPr>
        <w:t>i 4.13.</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i/>
          <w:iCs/>
          <w:color w:val="000000"/>
          <w:sz w:val="28"/>
          <w:szCs w:val="28"/>
          <w:lang w:val="en-US"/>
        </w:rPr>
        <w:t>NB:</w:t>
      </w:r>
      <w:r w:rsidRPr="001F3DCD">
        <w:rPr>
          <w:rFonts w:ascii="Times New Roman" w:eastAsia="Times New Roman" w:hAnsi="Times New Roman" w:cs="Times New Roman"/>
          <w:color w:val="000000"/>
          <w:sz w:val="28"/>
          <w:szCs w:val="28"/>
          <w:lang w:val="en-US"/>
        </w:rPr>
        <w:t> aceste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pot fi preparate în moduri diferite.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w:t>
      </w: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right"/>
        <w:rPr>
          <w:rFonts w:ascii="Times New Roman" w:eastAsia="Arial Unicode MS" w:hAnsi="Times New Roman" w:cs="Times New Roman"/>
          <w:iCs/>
          <w:color w:val="000000"/>
          <w:sz w:val="28"/>
          <w:szCs w:val="28"/>
          <w:lang w:val="en-US"/>
        </w:rPr>
      </w:pPr>
    </w:p>
    <w:p w:rsidR="0095494E" w:rsidRDefault="0095494E" w:rsidP="00143BA6">
      <w:pPr>
        <w:spacing w:after="0" w:line="240" w:lineRule="auto"/>
        <w:jc w:val="right"/>
        <w:rPr>
          <w:rFonts w:ascii="Times New Roman" w:eastAsia="Arial Unicode MS" w:hAnsi="Times New Roman" w:cs="Times New Roman"/>
          <w:iCs/>
          <w:color w:val="000000"/>
          <w:sz w:val="28"/>
          <w:szCs w:val="28"/>
          <w:lang w:val="en-US"/>
        </w:rPr>
      </w:pPr>
    </w:p>
    <w:p w:rsidR="0095494E" w:rsidRDefault="0095494E" w:rsidP="00143BA6">
      <w:pPr>
        <w:spacing w:after="0" w:line="240" w:lineRule="auto"/>
        <w:jc w:val="right"/>
        <w:rPr>
          <w:rFonts w:ascii="Times New Roman" w:eastAsia="Arial Unicode MS" w:hAnsi="Times New Roman" w:cs="Times New Roman"/>
          <w:iCs/>
          <w:color w:val="000000"/>
          <w:sz w:val="28"/>
          <w:szCs w:val="28"/>
          <w:lang w:val="en-US"/>
        </w:rPr>
      </w:pPr>
    </w:p>
    <w:p w:rsidR="0095494E" w:rsidRDefault="0095494E" w:rsidP="00143BA6">
      <w:pPr>
        <w:spacing w:after="0" w:line="240" w:lineRule="auto"/>
        <w:jc w:val="right"/>
        <w:rPr>
          <w:rFonts w:ascii="Times New Roman" w:eastAsia="Arial Unicode MS" w:hAnsi="Times New Roman" w:cs="Times New Roman"/>
          <w:iCs/>
          <w:color w:val="000000"/>
          <w:sz w:val="28"/>
          <w:szCs w:val="28"/>
          <w:lang w:val="en-US"/>
        </w:rPr>
      </w:pPr>
    </w:p>
    <w:p w:rsidR="0095494E" w:rsidRDefault="0095494E" w:rsidP="00143BA6">
      <w:pPr>
        <w:spacing w:after="0" w:line="240" w:lineRule="auto"/>
        <w:jc w:val="right"/>
        <w:rPr>
          <w:rFonts w:ascii="Times New Roman" w:eastAsia="Arial Unicode MS" w:hAnsi="Times New Roman" w:cs="Times New Roman"/>
          <w:iCs/>
          <w:color w:val="000000"/>
          <w:sz w:val="28"/>
          <w:szCs w:val="28"/>
          <w:lang w:val="en-US"/>
        </w:rPr>
      </w:pPr>
    </w:p>
    <w:p w:rsidR="0095494E" w:rsidRDefault="0095494E" w:rsidP="00143BA6">
      <w:pPr>
        <w:spacing w:after="0" w:line="240" w:lineRule="auto"/>
        <w:jc w:val="right"/>
        <w:rPr>
          <w:rFonts w:ascii="Times New Roman" w:eastAsia="Arial Unicode MS" w:hAnsi="Times New Roman" w:cs="Times New Roman"/>
          <w:iCs/>
          <w:color w:val="000000"/>
          <w:sz w:val="28"/>
          <w:szCs w:val="28"/>
          <w:lang w:val="en-US"/>
        </w:rPr>
      </w:pPr>
    </w:p>
    <w:p w:rsidR="0095494E" w:rsidRDefault="0095494E" w:rsidP="00143BA6">
      <w:pPr>
        <w:spacing w:after="0" w:line="240" w:lineRule="auto"/>
        <w:jc w:val="right"/>
        <w:rPr>
          <w:rFonts w:ascii="Times New Roman" w:eastAsia="Arial Unicode MS" w:hAnsi="Times New Roman" w:cs="Times New Roman"/>
          <w:iCs/>
          <w:color w:val="000000"/>
          <w:sz w:val="28"/>
          <w:szCs w:val="28"/>
          <w:lang w:val="en-US"/>
        </w:rPr>
      </w:pPr>
    </w:p>
    <w:p w:rsidR="00143BA6" w:rsidRDefault="00143BA6" w:rsidP="00143BA6">
      <w:pPr>
        <w:spacing w:after="0" w:line="240" w:lineRule="auto"/>
        <w:jc w:val="right"/>
        <w:rPr>
          <w:rFonts w:ascii="Times New Roman" w:eastAsia="Arial Unicode MS" w:hAnsi="Times New Roman" w:cs="Times New Roman"/>
          <w:iCs/>
          <w:color w:val="000000"/>
          <w:sz w:val="28"/>
          <w:szCs w:val="28"/>
          <w:lang w:val="en-US"/>
        </w:rPr>
      </w:pPr>
      <w:r>
        <w:rPr>
          <w:rFonts w:ascii="Times New Roman" w:eastAsia="Arial Unicode MS" w:hAnsi="Times New Roman" w:cs="Times New Roman"/>
          <w:iCs/>
          <w:color w:val="000000"/>
          <w:sz w:val="28"/>
          <w:szCs w:val="28"/>
          <w:lang w:val="en-US"/>
        </w:rPr>
        <w:t xml:space="preserve">Anexa nr. 6 </w:t>
      </w:r>
    </w:p>
    <w:p w:rsidR="00143BA6" w:rsidRDefault="00143BA6" w:rsidP="00143BA6">
      <w:pPr>
        <w:spacing w:after="0" w:line="240" w:lineRule="auto"/>
        <w:jc w:val="right"/>
        <w:rPr>
          <w:rFonts w:ascii="Times New Roman" w:eastAsia="Arial Unicode MS" w:hAnsi="Times New Roman" w:cs="Times New Roman"/>
          <w:iCs/>
          <w:color w:val="000000"/>
          <w:sz w:val="28"/>
          <w:szCs w:val="28"/>
          <w:lang w:val="en-US"/>
        </w:rPr>
      </w:pPr>
      <w:r>
        <w:rPr>
          <w:rFonts w:ascii="Times New Roman" w:eastAsia="Arial Unicode MS" w:hAnsi="Times New Roman" w:cs="Times New Roman"/>
          <w:iCs/>
          <w:color w:val="000000"/>
          <w:sz w:val="28"/>
          <w:szCs w:val="28"/>
          <w:lang w:val="en-US"/>
        </w:rPr>
        <w:t xml:space="preserve">la Hotărîrea Guvernului </w:t>
      </w:r>
    </w:p>
    <w:p w:rsidR="00143BA6" w:rsidRDefault="00143BA6" w:rsidP="00143BA6">
      <w:pPr>
        <w:spacing w:after="0" w:line="240" w:lineRule="auto"/>
        <w:jc w:val="right"/>
        <w:rPr>
          <w:rFonts w:ascii="Times New Roman" w:eastAsia="Arial Unicode MS" w:hAnsi="Times New Roman" w:cs="Times New Roman"/>
          <w:iCs/>
          <w:color w:val="000000"/>
          <w:sz w:val="28"/>
          <w:szCs w:val="28"/>
          <w:lang w:val="en-US"/>
        </w:rPr>
      </w:pPr>
      <w:r>
        <w:rPr>
          <w:rFonts w:ascii="Times New Roman" w:eastAsia="Arial Unicode MS" w:hAnsi="Times New Roman" w:cs="Times New Roman"/>
          <w:iCs/>
          <w:color w:val="000000"/>
          <w:sz w:val="28"/>
          <w:szCs w:val="28"/>
          <w:lang w:val="en-US"/>
        </w:rPr>
        <w:t>nr. ___ din ________</w:t>
      </w:r>
    </w:p>
    <w:p w:rsidR="00143BA6" w:rsidRDefault="00143BA6" w:rsidP="00143BA6">
      <w:pPr>
        <w:spacing w:after="0" w:line="240" w:lineRule="auto"/>
        <w:jc w:val="center"/>
        <w:rPr>
          <w:rFonts w:ascii="Times New Roman" w:hAnsi="Times New Roman" w:cs="Times New Roman"/>
          <w:sz w:val="28"/>
          <w:szCs w:val="28"/>
          <w:lang w:val="ro-RO"/>
        </w:rPr>
      </w:pPr>
    </w:p>
    <w:p w:rsidR="00143BA6" w:rsidRDefault="00143BA6" w:rsidP="00143BA6">
      <w:pPr>
        <w:spacing w:after="0" w:line="240" w:lineRule="auto"/>
        <w:jc w:val="center"/>
        <w:rPr>
          <w:rFonts w:ascii="Times New Roman" w:hAnsi="Times New Roman" w:cs="Times New Roman"/>
          <w:b/>
          <w:bCs/>
          <w:color w:val="000000"/>
          <w:sz w:val="28"/>
          <w:szCs w:val="28"/>
          <w:shd w:val="clear" w:color="auto" w:fill="FFFFFF"/>
          <w:lang w:val="en-US"/>
        </w:rPr>
      </w:pPr>
      <w:r>
        <w:rPr>
          <w:rFonts w:ascii="Times New Roman" w:hAnsi="Times New Roman" w:cs="Times New Roman"/>
          <w:b/>
          <w:bCs/>
          <w:color w:val="000000"/>
          <w:sz w:val="28"/>
          <w:szCs w:val="28"/>
          <w:shd w:val="clear" w:color="auto" w:fill="FFFFFF"/>
          <w:lang w:val="en-US"/>
        </w:rPr>
        <w:t>M</w:t>
      </w:r>
      <w:r w:rsidRPr="000E4A6A">
        <w:rPr>
          <w:rFonts w:ascii="Times New Roman" w:hAnsi="Times New Roman" w:cs="Times New Roman"/>
          <w:b/>
          <w:bCs/>
          <w:color w:val="000000"/>
          <w:sz w:val="28"/>
          <w:szCs w:val="28"/>
          <w:shd w:val="clear" w:color="auto" w:fill="FFFFFF"/>
          <w:lang w:val="en-US"/>
        </w:rPr>
        <w:t xml:space="preserve">etodele de analiză </w:t>
      </w:r>
    </w:p>
    <w:p w:rsidR="00143BA6" w:rsidRDefault="00143BA6" w:rsidP="00143BA6">
      <w:pPr>
        <w:spacing w:after="0" w:line="240" w:lineRule="auto"/>
        <w:jc w:val="center"/>
        <w:rPr>
          <w:rFonts w:ascii="Times New Roman" w:hAnsi="Times New Roman" w:cs="Times New Roman"/>
          <w:b/>
          <w:bCs/>
          <w:color w:val="000000"/>
          <w:sz w:val="28"/>
          <w:szCs w:val="28"/>
          <w:shd w:val="clear" w:color="auto" w:fill="FFFFFF"/>
          <w:lang w:val="en-US"/>
        </w:rPr>
      </w:pPr>
      <w:r w:rsidRPr="000E4A6A">
        <w:rPr>
          <w:rFonts w:ascii="Times New Roman" w:hAnsi="Times New Roman" w:cs="Times New Roman"/>
          <w:b/>
          <w:bCs/>
          <w:color w:val="000000"/>
          <w:sz w:val="28"/>
          <w:szCs w:val="28"/>
          <w:shd w:val="clear" w:color="auto" w:fill="FFFFFF"/>
          <w:lang w:val="en-US"/>
        </w:rPr>
        <w:t>necesare pentru controlul compozi</w:t>
      </w:r>
      <w:r w:rsidR="0095494E">
        <w:rPr>
          <w:rFonts w:ascii="Times New Roman" w:hAnsi="Times New Roman" w:cs="Times New Roman"/>
          <w:b/>
          <w:bCs/>
          <w:color w:val="000000"/>
          <w:sz w:val="28"/>
          <w:szCs w:val="28"/>
          <w:shd w:val="clear" w:color="auto" w:fill="FFFFFF"/>
          <w:lang w:val="en-US"/>
        </w:rPr>
        <w:t>ţ</w:t>
      </w:r>
      <w:r w:rsidRPr="000E4A6A">
        <w:rPr>
          <w:rFonts w:ascii="Times New Roman" w:hAnsi="Times New Roman" w:cs="Times New Roman"/>
          <w:b/>
          <w:bCs/>
          <w:color w:val="000000"/>
          <w:sz w:val="28"/>
          <w:szCs w:val="28"/>
          <w:shd w:val="clear" w:color="auto" w:fill="FFFFFF"/>
          <w:lang w:val="en-US"/>
        </w:rPr>
        <w:t xml:space="preserve">iei produselor </w:t>
      </w:r>
      <w:r>
        <w:rPr>
          <w:rFonts w:ascii="Times New Roman" w:hAnsi="Times New Roman" w:cs="Times New Roman"/>
          <w:b/>
          <w:bCs/>
          <w:color w:val="000000"/>
          <w:sz w:val="28"/>
          <w:szCs w:val="28"/>
          <w:shd w:val="clear" w:color="auto" w:fill="FFFFFF"/>
          <w:lang w:val="en-US"/>
        </w:rPr>
        <w:t>cosmetice (V)</w:t>
      </w:r>
    </w:p>
    <w:p w:rsidR="00143BA6" w:rsidRPr="000E4A6A" w:rsidRDefault="00143BA6" w:rsidP="00143BA6">
      <w:pPr>
        <w:spacing w:after="0" w:line="240" w:lineRule="auto"/>
        <w:jc w:val="center"/>
        <w:rPr>
          <w:rFonts w:ascii="Times New Roman" w:eastAsia="Arial Unicode MS" w:hAnsi="Times New Roman" w:cs="Times New Roman"/>
          <w:b/>
          <w:bCs/>
          <w:color w:val="000000"/>
          <w:sz w:val="28"/>
          <w:szCs w:val="28"/>
          <w:lang w:val="en-US"/>
        </w:rPr>
      </w:pPr>
    </w:p>
    <w:p w:rsidR="00143BA6" w:rsidRPr="00207997" w:rsidRDefault="00143BA6" w:rsidP="00143BA6">
      <w:pPr>
        <w:spacing w:after="0" w:line="240" w:lineRule="auto"/>
        <w:jc w:val="both"/>
        <w:rPr>
          <w:rFonts w:ascii="Times New Roman" w:eastAsia="Arial Unicode MS" w:hAnsi="Times New Roman" w:cs="Times New Roman"/>
          <w:bCs/>
          <w:color w:val="000000"/>
          <w:sz w:val="28"/>
          <w:szCs w:val="28"/>
          <w:lang w:val="en-US"/>
        </w:rPr>
      </w:pPr>
      <w:r>
        <w:rPr>
          <w:rFonts w:ascii="Times New Roman" w:eastAsia="Arial Unicode MS" w:hAnsi="Times New Roman" w:cs="Times New Roman"/>
          <w:bCs/>
          <w:color w:val="000000"/>
          <w:sz w:val="28"/>
          <w:szCs w:val="28"/>
          <w:lang w:val="en-US"/>
        </w:rPr>
        <w:tab/>
        <w:t xml:space="preserve">Metodele </w:t>
      </w:r>
      <w:r w:rsidRPr="00522CF9">
        <w:rPr>
          <w:rFonts w:ascii="Times New Roman" w:hAnsi="Times New Roman"/>
          <w:sz w:val="28"/>
          <w:szCs w:val="28"/>
          <w:lang w:val="ro-RO"/>
        </w:rPr>
        <w:t xml:space="preserve">de analiză necesare pentru </w:t>
      </w:r>
      <w:r>
        <w:rPr>
          <w:rFonts w:ascii="Times New Roman" w:hAnsi="Times New Roman"/>
          <w:sz w:val="28"/>
          <w:szCs w:val="28"/>
          <w:lang w:val="ro-RO"/>
        </w:rPr>
        <w:t>controlul</w:t>
      </w:r>
      <w:r w:rsidRPr="00522CF9">
        <w:rPr>
          <w:rFonts w:ascii="Times New Roman" w:hAnsi="Times New Roman"/>
          <w:sz w:val="28"/>
          <w:szCs w:val="28"/>
          <w:lang w:val="ro-RO"/>
        </w:rPr>
        <w:t xml:space="preserve"> compoziţiei produselor cosmetice</w:t>
      </w:r>
      <w:r>
        <w:rPr>
          <w:rFonts w:ascii="Times New Roman" w:eastAsia="Arial Unicode MS" w:hAnsi="Times New Roman" w:cs="Times New Roman"/>
          <w:bCs/>
          <w:color w:val="000000"/>
          <w:sz w:val="28"/>
          <w:szCs w:val="28"/>
          <w:lang w:val="en-US"/>
        </w:rPr>
        <w:t xml:space="preserve"> (în continuare – Metode)</w:t>
      </w:r>
      <w:r w:rsidRPr="00E7225A">
        <w:rPr>
          <w:rFonts w:ascii="Times New Roman" w:eastAsia="Arial Unicode MS" w:hAnsi="Times New Roman" w:cs="Times New Roman"/>
          <w:bCs/>
          <w:color w:val="000000"/>
          <w:sz w:val="28"/>
          <w:szCs w:val="28"/>
          <w:lang w:val="en-US"/>
        </w:rPr>
        <w:t xml:space="preserve"> </w:t>
      </w:r>
      <w:r w:rsidRPr="00E7225A">
        <w:rPr>
          <w:rFonts w:ascii="Times New Roman" w:hAnsi="Times New Roman" w:cs="Times New Roman"/>
          <w:sz w:val="28"/>
          <w:szCs w:val="28"/>
          <w:lang w:val="ro-RO"/>
        </w:rPr>
        <w:t xml:space="preserve">transpun prevederile  </w:t>
      </w:r>
      <w:r>
        <w:rPr>
          <w:rFonts w:ascii="Times New Roman" w:hAnsi="Times New Roman" w:cs="Times New Roman"/>
          <w:sz w:val="28"/>
          <w:szCs w:val="28"/>
          <w:lang w:val="ro-RO"/>
        </w:rPr>
        <w:t xml:space="preserve">celei de a cincea </w:t>
      </w:r>
      <w:r w:rsidRPr="00E7225A">
        <w:rPr>
          <w:rFonts w:ascii="Times New Roman" w:hAnsi="Times New Roman" w:cs="Times New Roman"/>
          <w:sz w:val="28"/>
          <w:szCs w:val="28"/>
          <w:lang w:val="ro-RO"/>
        </w:rPr>
        <w:t>Directiv</w:t>
      </w:r>
      <w:r>
        <w:rPr>
          <w:rFonts w:ascii="Times New Roman" w:hAnsi="Times New Roman" w:cs="Times New Roman"/>
          <w:sz w:val="28"/>
          <w:szCs w:val="28"/>
          <w:lang w:val="ro-RO"/>
        </w:rPr>
        <w:t>e</w:t>
      </w:r>
      <w:r w:rsidRPr="00E7225A">
        <w:rPr>
          <w:rFonts w:ascii="Times New Roman" w:hAnsi="Times New Roman" w:cs="Times New Roman"/>
          <w:sz w:val="28"/>
          <w:szCs w:val="28"/>
          <w:lang w:val="ro-RO"/>
        </w:rPr>
        <w:t xml:space="preserve"> </w:t>
      </w:r>
      <w:r w:rsidRPr="00522CF9">
        <w:rPr>
          <w:rFonts w:ascii="Times New Roman" w:hAnsi="Times New Roman"/>
          <w:sz w:val="28"/>
          <w:szCs w:val="28"/>
          <w:lang w:val="ro-RO"/>
        </w:rPr>
        <w:t xml:space="preserve">din </w:t>
      </w:r>
      <w:r>
        <w:rPr>
          <w:rFonts w:ascii="Times New Roman" w:hAnsi="Times New Roman"/>
          <w:sz w:val="28"/>
          <w:szCs w:val="28"/>
          <w:lang w:val="ro-RO"/>
        </w:rPr>
        <w:t>09 septembrie 1993</w:t>
      </w:r>
      <w:r w:rsidRPr="00522CF9">
        <w:rPr>
          <w:rFonts w:ascii="Times New Roman" w:hAnsi="Times New Roman"/>
          <w:sz w:val="28"/>
          <w:szCs w:val="28"/>
          <w:lang w:val="ro-RO"/>
        </w:rPr>
        <w:t xml:space="preserve"> privind apropierea legislaţiei statelor membre cu privire la metodele de analiză necesare pentru </w:t>
      </w:r>
      <w:r>
        <w:rPr>
          <w:rFonts w:ascii="Times New Roman" w:hAnsi="Times New Roman"/>
          <w:sz w:val="28"/>
          <w:szCs w:val="28"/>
          <w:lang w:val="ro-RO"/>
        </w:rPr>
        <w:t>controlul</w:t>
      </w:r>
      <w:r w:rsidRPr="00522CF9">
        <w:rPr>
          <w:rFonts w:ascii="Times New Roman" w:hAnsi="Times New Roman"/>
          <w:sz w:val="28"/>
          <w:szCs w:val="28"/>
          <w:lang w:val="ro-RO"/>
        </w:rPr>
        <w:t xml:space="preserve"> compoziţiei produselor cosmetice (</w:t>
      </w:r>
      <w:r>
        <w:rPr>
          <w:rFonts w:ascii="Times New Roman" w:hAnsi="Times New Roman"/>
          <w:sz w:val="28"/>
          <w:szCs w:val="28"/>
          <w:lang w:val="ro-RO"/>
        </w:rPr>
        <w:t>93</w:t>
      </w:r>
      <w:r w:rsidRPr="00522CF9">
        <w:rPr>
          <w:rFonts w:ascii="Times New Roman" w:hAnsi="Times New Roman"/>
          <w:sz w:val="28"/>
          <w:szCs w:val="28"/>
          <w:lang w:val="ro-RO"/>
        </w:rPr>
        <w:t>/</w:t>
      </w:r>
      <w:r>
        <w:rPr>
          <w:rFonts w:ascii="Times New Roman" w:hAnsi="Times New Roman"/>
          <w:sz w:val="28"/>
          <w:szCs w:val="28"/>
          <w:lang w:val="ro-RO"/>
        </w:rPr>
        <w:t>73</w:t>
      </w:r>
      <w:r w:rsidRPr="00522CF9">
        <w:rPr>
          <w:rFonts w:ascii="Times New Roman" w:hAnsi="Times New Roman"/>
          <w:sz w:val="28"/>
          <w:szCs w:val="28"/>
          <w:lang w:val="ro-RO"/>
        </w:rPr>
        <w:t>/CEE)</w:t>
      </w:r>
      <w:r>
        <w:rPr>
          <w:rFonts w:ascii="Times New Roman" w:hAnsi="Times New Roman" w:cs="Times New Roman"/>
          <w:sz w:val="28"/>
          <w:szCs w:val="28"/>
          <w:lang w:val="ro-RO"/>
        </w:rPr>
        <w:t>.</w:t>
      </w:r>
      <w:r>
        <w:rPr>
          <w:rFonts w:ascii="Times New Roman" w:eastAsia="Arial Unicode MS" w:hAnsi="Times New Roman" w:cs="Times New Roman"/>
          <w:bCs/>
          <w:color w:val="000000"/>
          <w:sz w:val="28"/>
          <w:szCs w:val="28"/>
          <w:lang w:val="en-US"/>
        </w:rPr>
        <w:t xml:space="preserve">   </w:t>
      </w: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 xml:space="preserve">                                                                                          </w:t>
      </w:r>
    </w:p>
    <w:p w:rsidR="00143BA6" w:rsidRPr="001F3DCD" w:rsidRDefault="00143BA6" w:rsidP="00143BA6">
      <w:pPr>
        <w:spacing w:after="0" w:line="24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 xml:space="preserve">CAPITOLUL I. </w:t>
      </w:r>
      <w:r w:rsidRPr="001F3DCD">
        <w:rPr>
          <w:rFonts w:ascii="Times New Roman" w:eastAsia="Times New Roman" w:hAnsi="Times New Roman" w:cs="Times New Roman"/>
          <w:b/>
          <w:bCs/>
          <w:color w:val="000000"/>
          <w:sz w:val="28"/>
          <w:szCs w:val="28"/>
          <w:lang w:val="en-US"/>
        </w:rPr>
        <w:t xml:space="preserve">IDENTIFICAREA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DETERMINAREA AZOTATULUI DE ARGINT ÎN PRODUSELE COSMETICE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A.   Identificare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 xml:space="preserve">1.   Obiectul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domeniul de aplicare</w:t>
      </w:r>
    </w:p>
    <w:p w:rsidR="00143BA6" w:rsidRPr="001F3DCD" w:rsidRDefault="00143BA6" w:rsidP="00143BA6">
      <w:pPr>
        <w:spacing w:after="0" w:line="240" w:lineRule="auto"/>
        <w:ind w:firstLine="708"/>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Prezenta metodă descrie identificarea azotatului de argint în produsele cosmetice apoase.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2.   Principiu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Argintul este identificat prin precipitatul alb caracteristic format cu ionii de clorură.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3.   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reactivii trebuie să fie de puritate analitică.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acid clorhidric, 2 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3.2.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amoniac: se diluează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concentrată de hidroxid de amoniu (d</w:t>
      </w:r>
      <w:r w:rsidRPr="001F3DCD">
        <w:rPr>
          <w:rFonts w:ascii="Times New Roman" w:eastAsia="Times New Roman" w:hAnsi="Times New Roman" w:cs="Times New Roman"/>
          <w:color w:val="000000"/>
          <w:sz w:val="28"/>
          <w:szCs w:val="28"/>
          <w:vertAlign w:val="subscript"/>
          <w:lang w:val="en-US"/>
        </w:rPr>
        <w:t>20</w:t>
      </w:r>
      <w:r w:rsidRPr="001F3DCD">
        <w:rPr>
          <w:rFonts w:ascii="Times New Roman" w:eastAsia="Times New Roman" w:hAnsi="Times New Roman" w:cs="Times New Roman"/>
          <w:color w:val="000000"/>
          <w:sz w:val="28"/>
          <w:szCs w:val="28"/>
          <w:lang w:val="en-US"/>
        </w:rPr>
        <w:t xml:space="preserve"> = 0,88 g/ml) cu o cantitate egală de apă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amestecă.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3.3.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acid azotic, 2 m.</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   Aparatură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   Echipament de laborator obi</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nuit.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   Centrifugă.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   Procedură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5.1.Într-o eprubetă pentru centrifugă se adaugă la aproximativ 1 g de probă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acid clorhidric 2 m (3.1), cu picătura, până la precipitarea completă; se amestecă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centrifughează.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5.2.Se îndepărtează lichidul supernatant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spală precipitatul o singură dată cu cinci picături de apă rece. Se aruncă apele de spălare.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5.3.Se adaugă în eprubeta pentru centrifugă o cantitate de apă egală cu cantitatea de precipitat. Se încălze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 până la fierbere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agită.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5.4.Se centrifughează fierbinte; se elimină lichidul supernatant.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5.5.Se adaugă câteva picături de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amoniac (3.2) peste precipitat; se amestecă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centrifughează.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5.6.Pe o lamelă de sticlă, la o picătură de lichid supernatant se adaugă câteva picături de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acid azotic 2 m (3.3).</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5.7.Un precipitat alb indică prezen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argintului.</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B.   Determinare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1.</w:t>
      </w:r>
      <w:r w:rsidRPr="001F3DCD">
        <w:rPr>
          <w:rFonts w:ascii="Times New Roman" w:eastAsia="Times New Roman" w:hAnsi="Times New Roman" w:cs="Times New Roman"/>
          <w:b/>
          <w:bCs/>
          <w:color w:val="000000"/>
          <w:sz w:val="28"/>
          <w:szCs w:val="28"/>
          <w:lang w:val="en-US"/>
        </w:rPr>
        <w:t xml:space="preserve">Obiectul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domeniul de aplicare</w:t>
      </w:r>
    </w:p>
    <w:p w:rsidR="00143BA6" w:rsidRPr="001F3DCD" w:rsidRDefault="00143BA6" w:rsidP="00143BA6">
      <w:pPr>
        <w:spacing w:after="0" w:line="240" w:lineRule="auto"/>
        <w:ind w:firstLine="708"/>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lastRenderedPageBreak/>
        <w:t xml:space="preserve">Prezenta metodă este adecvată pentru determinarea azotatului de argint ca argint în produsele cosmetice folosite pentru vopsirea genelor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sprâncenelor.</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2.   Principiu</w:t>
      </w:r>
    </w:p>
    <w:p w:rsidR="00143BA6" w:rsidRPr="001F3DCD" w:rsidRDefault="00143BA6" w:rsidP="00143BA6">
      <w:pPr>
        <w:spacing w:after="0" w:line="240" w:lineRule="auto"/>
        <w:ind w:firstLine="708"/>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Argintul este determinat în produs prin spectrometrie de absorb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atomică.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3.   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reactivii trebuie să fie de puritate analitică.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acid azotic, 0,02 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standard de argint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3.2.1.Solu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standard de argint stoc, 1 000 µg/ml în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acid azotic 0,5 m („SpectrosoL” sau echivalent).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3.2.2.Solu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standard de argint, 100 µg/ml; se transferă cu pipeta 10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standard de argint stoc (3.2.1) într-un balon cotat de 100 ml. Se aduce la semn cu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acid azotic 0,02 m (3.1)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amestecă. Această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standard trebuie</w:t>
      </w:r>
      <w:r>
        <w:rPr>
          <w:rFonts w:ascii="Times New Roman" w:eastAsia="Times New Roman" w:hAnsi="Times New Roman" w:cs="Times New Roman"/>
          <w:color w:val="000000"/>
          <w:sz w:val="28"/>
          <w:szCs w:val="28"/>
          <w:lang w:val="en-US"/>
        </w:rPr>
        <w:t xml:space="preserve"> </w:t>
      </w:r>
      <w:r w:rsidRPr="001F3DCD">
        <w:rPr>
          <w:rFonts w:ascii="Times New Roman" w:eastAsia="Times New Roman" w:hAnsi="Times New Roman" w:cs="Times New Roman"/>
          <w:color w:val="000000"/>
          <w:sz w:val="28"/>
          <w:szCs w:val="28"/>
          <w:lang w:val="en-US"/>
        </w:rPr>
        <w:t xml:space="preserve"> să fie proaspăt preparată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depozitată într-un pahar din sticlă de culoare închisă.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4.</w:t>
      </w:r>
      <w:r w:rsidRPr="001F3DCD">
        <w:rPr>
          <w:rFonts w:ascii="Times New Roman" w:eastAsia="Times New Roman" w:hAnsi="Times New Roman" w:cs="Times New Roman"/>
          <w:b/>
          <w:bCs/>
          <w:color w:val="000000"/>
          <w:sz w:val="28"/>
          <w:szCs w:val="28"/>
          <w:lang w:val="en-US"/>
        </w:rPr>
        <w:t>Aparatură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4.1.</w:t>
      </w:r>
      <w:r w:rsidRPr="001F3DCD">
        <w:rPr>
          <w:rFonts w:ascii="Times New Roman" w:eastAsia="Times New Roman" w:hAnsi="Times New Roman" w:cs="Times New Roman"/>
          <w:color w:val="000000"/>
          <w:sz w:val="28"/>
          <w:szCs w:val="28"/>
          <w:lang w:val="en-US"/>
        </w:rPr>
        <w:t>Echipament de laborator obi</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nuit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4.2.Spectrofotometru de absorb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atomică echipat cu lampă cu catod tubular de argint.</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5.</w:t>
      </w:r>
      <w:r w:rsidRPr="001F3DCD">
        <w:rPr>
          <w:rFonts w:ascii="Times New Roman" w:eastAsia="Times New Roman" w:hAnsi="Times New Roman" w:cs="Times New Roman"/>
          <w:b/>
          <w:bCs/>
          <w:color w:val="000000"/>
          <w:sz w:val="28"/>
          <w:szCs w:val="28"/>
          <w:lang w:val="en-US"/>
        </w:rPr>
        <w:t>Procedură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5.1.Pregătirea probei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cântăre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cu precizie 0,1 g („m” grame) dintr-o probă de produs omogenă. Se transferă cantitativ într-un balon cotat de 1 litru, se aduce la semn cu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acid azotic 0,02 m (3.1)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amestecă.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5.2.   Condi</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ii pentru spectrometria de absorb</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ie atomică</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1786"/>
        <w:gridCol w:w="7598"/>
      </w:tblGrid>
      <w:tr w:rsidR="00143BA6" w:rsidRPr="001F3DCD" w:rsidTr="00FC52A2">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Flacără: aer-acetilenă</w:t>
            </w:r>
          </w:p>
        </w:tc>
      </w:tr>
      <w:tr w:rsidR="00143BA6" w:rsidRPr="001F3DCD" w:rsidTr="00FC52A2">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Lungime de undă: 338,3 nm</w:t>
            </w:r>
          </w:p>
        </w:tc>
      </w:tr>
      <w:tr w:rsidR="00143BA6" w:rsidRPr="001F3DCD" w:rsidTr="00FC52A2">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Corec</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ie fond: da</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Stare combustibil:</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sărac; pentru absorban</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ă maximă va fi necesară optimizarea înăl</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 xml:space="preserve">imii arzătorului </w:t>
            </w:r>
            <w:r w:rsidR="0095494E">
              <w:rPr>
                <w:rFonts w:ascii="Cambria Math" w:eastAsia="Times New Roman" w:hAnsi="Cambria Math" w:cs="Cambria Math"/>
                <w:sz w:val="28"/>
                <w:szCs w:val="28"/>
              </w:rPr>
              <w:t>ş</w:t>
            </w:r>
            <w:r w:rsidRPr="001F3DCD">
              <w:rPr>
                <w:rFonts w:ascii="Times New Roman" w:eastAsia="Times New Roman" w:hAnsi="Times New Roman" w:cs="Times New Roman"/>
                <w:sz w:val="28"/>
                <w:szCs w:val="28"/>
              </w:rPr>
              <w:t>i a stărilor combustibilului.</w:t>
            </w:r>
          </w:p>
        </w:tc>
      </w:tr>
    </w:tbl>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5.3.</w:t>
      </w:r>
      <w:r w:rsidRPr="001F3DCD">
        <w:rPr>
          <w:rFonts w:ascii="Times New Roman" w:eastAsia="Times New Roman" w:hAnsi="Times New Roman" w:cs="Times New Roman"/>
          <w:b/>
          <w:bCs/>
          <w:color w:val="000000"/>
          <w:sz w:val="28"/>
          <w:szCs w:val="28"/>
          <w:lang w:val="en-US"/>
        </w:rPr>
        <w:t>Etalonare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5.3.1. Într-o serie de baloane cotate de 100 ml se transferă cu pipeta 1,0, 2,0, 3,0, 4,0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5,0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standard de argint (3.2.2). Se aduce la semn cu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acid azotic 0,02 m (3.1)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amestecă. Aceste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 1,0, 2,0, 3,0, 4,0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respectiv, 5,0 µg argint per mililitru.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5.3.2.Se măsoară absorban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iei de acid azotic 0,02 m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folose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valoarea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inută drept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argint zero pentru curba de etalonare. Se măsoară absorban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fiecărui standard de etalonare argint (5.3.1). Se trasează o curbă de etalonare prin punerea în rela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a valorilor absorban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ei cu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de argint.</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5.4.Determinare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măsoară absorban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iei de probă (5.1). De pe curba de etalonare se cite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de argint corespunzătoare valorii absorban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ei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inute pentru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probă.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   Calcul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calculează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inutul de azotat de argint al probei, în procente masice (% m/m), folosind următoarea formulă: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val="ro-RO"/>
        </w:rPr>
        <w:t xml:space="preserve">                       </w:t>
      </w:r>
      <w:r w:rsidRPr="001F3DCD">
        <w:rPr>
          <w:rFonts w:ascii="Times New Roman" w:eastAsia="Times New Roman" w:hAnsi="Times New Roman" w:cs="Times New Roman"/>
          <w:noProof/>
          <w:color w:val="000000"/>
          <w:sz w:val="28"/>
          <w:szCs w:val="28"/>
          <w:lang w:eastAsia="ru-RU"/>
        </w:rPr>
        <w:drawing>
          <wp:inline distT="0" distB="0" distL="0" distR="0">
            <wp:extent cx="2495550" cy="390525"/>
            <wp:effectExtent l="19050" t="0" r="0" b="0"/>
            <wp:docPr id="194" name="Рисунок 194"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Formula"/>
                    <pic:cNvPicPr>
                      <a:picLocks noChangeAspect="1" noChangeArrowheads="1"/>
                    </pic:cNvPicPr>
                  </pic:nvPicPr>
                  <pic:blipFill>
                    <a:blip r:embed="rId188" cstate="print"/>
                    <a:srcRect/>
                    <a:stretch>
                      <a:fillRect/>
                    </a:stretch>
                  </pic:blipFill>
                  <pic:spPr bwMode="auto">
                    <a:xfrm>
                      <a:off x="0" y="0"/>
                      <a:ext cx="2495550" cy="390525"/>
                    </a:xfrm>
                    <a:prstGeom prst="rect">
                      <a:avLst/>
                    </a:prstGeom>
                    <a:noFill/>
                    <a:ln w="9525">
                      <a:noFill/>
                      <a:miter lim="800000"/>
                      <a:headEnd/>
                      <a:tailEnd/>
                    </a:ln>
                  </pic:spPr>
                </pic:pic>
              </a:graphicData>
            </a:graphic>
          </wp:inline>
        </w:drawing>
      </w:r>
      <w:r w:rsidRPr="001F3DCD">
        <w:rPr>
          <w:rFonts w:ascii="Times New Roman" w:eastAsia="Times New Roman" w:hAnsi="Times New Roman" w:cs="Times New Roman"/>
          <w:color w:val="000000"/>
          <w:sz w:val="28"/>
          <w:szCs w:val="28"/>
          <w:lang w:val="en-US"/>
        </w:rPr>
        <w: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lastRenderedPageBreak/>
        <w:t>în care:</w:t>
      </w:r>
    </w:p>
    <w:p w:rsidR="00143BA6" w:rsidRPr="00DB3762"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lang w:val="en-US"/>
        </w:rPr>
        <w:t xml:space="preserve"> </w:t>
      </w:r>
      <w:r w:rsidRPr="001F3DCD">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lang w:val="en-US"/>
        </w:rPr>
        <w:t xml:space="preserve"> </w:t>
      </w:r>
      <w:r w:rsidRPr="001F3DCD">
        <w:rPr>
          <w:rFonts w:ascii="Times New Roman" w:eastAsia="Times New Roman" w:hAnsi="Times New Roman" w:cs="Times New Roman"/>
          <w:color w:val="000000"/>
          <w:sz w:val="28"/>
          <w:szCs w:val="28"/>
          <w:lang w:val="en-US"/>
        </w:rPr>
        <w:t xml:space="preserve"> masa, în grame, a probei analizate (5.1)</w:t>
      </w:r>
      <w:r>
        <w:rPr>
          <w:rFonts w:ascii="Times New Roman" w:eastAsia="Times New Roman" w:hAnsi="Times New Roman" w:cs="Times New Roman"/>
          <w:color w:val="000000"/>
          <w:sz w:val="28"/>
          <w:szCs w:val="28"/>
          <w:lang w:val="en-US"/>
        </w:rPr>
        <w:t xml:space="preserve"> </w:t>
      </w:r>
    </w:p>
    <w:tbl>
      <w:tblPr>
        <w:tblW w:w="5051" w:type="pct"/>
        <w:tblCellSpacing w:w="0" w:type="dxa"/>
        <w:tblCellMar>
          <w:left w:w="0" w:type="dxa"/>
          <w:right w:w="0" w:type="dxa"/>
        </w:tblCellMar>
        <w:tblLook w:val="04A0"/>
      </w:tblPr>
      <w:tblGrid>
        <w:gridCol w:w="125"/>
        <w:gridCol w:w="300"/>
        <w:gridCol w:w="902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w:t>
            </w:r>
          </w:p>
        </w:tc>
        <w:tc>
          <w:tcPr>
            <w:tcW w:w="159" w:type="pct"/>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ro-RO"/>
              </w:rPr>
              <w:t xml:space="preserve"> </w:t>
            </w: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1F3DCD">
              <w:rPr>
                <w:rFonts w:ascii="Times New Roman" w:eastAsia="Times New Roman" w:hAnsi="Times New Roman" w:cs="Times New Roman"/>
                <w:sz w:val="28"/>
                <w:szCs w:val="28"/>
                <w:lang w:val="en-US"/>
              </w:rPr>
              <w:t>concentra</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ia de argint în solu</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ia de probă (5.1), în micrograme per mililitru, ob</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inută de pe curba de etalonare.</w:t>
            </w:r>
          </w:p>
        </w:tc>
      </w:tr>
    </w:tbl>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7.   Repetabilitate</w:t>
      </w:r>
      <w:hyperlink r:id="rId189" w:anchor="ntr1-L_1993231RO.01003601-E0001" w:history="1">
        <w:r w:rsidRPr="001F3DCD">
          <w:rPr>
            <w:rFonts w:ascii="Times New Roman" w:eastAsia="Times New Roman" w:hAnsi="Times New Roman" w:cs="Times New Roman"/>
            <w:b/>
            <w:bCs/>
            <w:color w:val="0000FF"/>
            <w:sz w:val="28"/>
            <w:szCs w:val="28"/>
            <w:u w:val="single"/>
            <w:lang w:val="en-US"/>
          </w:rPr>
          <w:t> (</w:t>
        </w:r>
        <w:r w:rsidRPr="001F3DCD">
          <w:rPr>
            <w:rFonts w:ascii="Times New Roman" w:eastAsia="Times New Roman" w:hAnsi="Times New Roman" w:cs="Times New Roman"/>
            <w:b/>
            <w:bCs/>
            <w:color w:val="0000FF"/>
            <w:sz w:val="28"/>
            <w:szCs w:val="28"/>
            <w:u w:val="single"/>
            <w:vertAlign w:val="superscript"/>
            <w:lang w:val="en-US"/>
          </w:rPr>
          <w:t>1</w:t>
        </w:r>
        <w:r w:rsidRPr="001F3DCD">
          <w:rPr>
            <w:rFonts w:ascii="Times New Roman" w:eastAsia="Times New Roman" w:hAnsi="Times New Roman" w:cs="Times New Roman"/>
            <w:b/>
            <w:bCs/>
            <w:color w:val="0000FF"/>
            <w:sz w:val="28"/>
            <w:szCs w:val="28"/>
            <w:u w:val="single"/>
            <w:lang w:val="en-US"/>
          </w:rPr>
          <w:t>)</w:t>
        </w:r>
      </w:hyperlink>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Pentru un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 de azotat de argint de 4 % (m/m), diferen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dintre rezultatele a două determinări efectuate în paralel pe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probă nu trebuie să depă</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ească 0,05 % (m/m).</w:t>
      </w:r>
    </w:p>
    <w:p w:rsidR="00143BA6" w:rsidRDefault="00143BA6" w:rsidP="00143BA6">
      <w:pPr>
        <w:spacing w:after="0" w:line="240" w:lineRule="auto"/>
        <w:jc w:val="both"/>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both"/>
        <w:rPr>
          <w:rFonts w:ascii="Times New Roman" w:eastAsia="Times New Roman" w:hAnsi="Times New Roman" w:cs="Times New Roman"/>
          <w:b/>
          <w:bCs/>
          <w:color w:val="000000"/>
          <w:sz w:val="28"/>
          <w:szCs w:val="28"/>
          <w:lang w:val="en-US"/>
        </w:rPr>
      </w:pPr>
    </w:p>
    <w:p w:rsidR="00143BA6" w:rsidRPr="001F3DCD" w:rsidRDefault="00143BA6" w:rsidP="00143BA6">
      <w:pPr>
        <w:spacing w:after="0" w:line="24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 xml:space="preserve">CAPITOLUL II: </w:t>
      </w:r>
      <w:r w:rsidRPr="001F3DCD">
        <w:rPr>
          <w:rFonts w:ascii="Times New Roman" w:eastAsia="Times New Roman" w:hAnsi="Times New Roman" w:cs="Times New Roman"/>
          <w:b/>
          <w:bCs/>
          <w:color w:val="000000"/>
          <w:sz w:val="28"/>
          <w:szCs w:val="28"/>
          <w:lang w:val="en-US"/>
        </w:rPr>
        <w:t xml:space="preserve">IDENTIFICAREA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 xml:space="preserve">I DETERMINAREA BISULFURII DE SELENIU ÎN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AMPOANELE ANTIMĂTREA</w:t>
      </w:r>
      <w:r>
        <w:rPr>
          <w:rFonts w:ascii="Times New Roman" w:eastAsia="Times New Roman" w:hAnsi="Times New Roman" w:cs="Times New Roman"/>
          <w:b/>
          <w:bCs/>
          <w:color w:val="000000"/>
          <w:sz w:val="28"/>
          <w:szCs w:val="28"/>
          <w:lang w:val="en-US"/>
        </w:rPr>
        <w:t>Ţ</w:t>
      </w:r>
      <w:r w:rsidRPr="001F3DCD">
        <w:rPr>
          <w:rFonts w:ascii="Times New Roman" w:eastAsia="Times New Roman" w:hAnsi="Times New Roman" w:cs="Times New Roman"/>
          <w:b/>
          <w:bCs/>
          <w:color w:val="000000"/>
          <w:sz w:val="28"/>
          <w:szCs w:val="28"/>
          <w:lang w:val="en-US"/>
        </w:rPr>
        <w:t>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A.   Identificare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 xml:space="preserve">1.   Obiectul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domeniul de aplicare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Prezenta metodă descrie identificarea bisulfurii de seleniu ca seleniu în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ampoanele antimătrea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2.   Principiu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Seleniul este identificat prin culoarea caracteristică galben spre portocaliu produsă la reac</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ia cu uree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iodură de potasiu.</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3.   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reactivii trebuie să fie de puritate analitică.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   Acid azotic concentrat (d</w:t>
      </w:r>
      <w:r w:rsidRPr="001F3DCD">
        <w:rPr>
          <w:rFonts w:ascii="Times New Roman" w:eastAsia="Times New Roman" w:hAnsi="Times New Roman" w:cs="Times New Roman"/>
          <w:color w:val="000000"/>
          <w:sz w:val="28"/>
          <w:szCs w:val="28"/>
          <w:vertAlign w:val="subscript"/>
          <w:lang w:val="en-US"/>
        </w:rPr>
        <w:t>20</w:t>
      </w:r>
      <w:r w:rsidRPr="001F3DCD">
        <w:rPr>
          <w:rFonts w:ascii="Times New Roman" w:eastAsia="Times New Roman" w:hAnsi="Times New Roman" w:cs="Times New Roman"/>
          <w:color w:val="000000"/>
          <w:sz w:val="28"/>
          <w:szCs w:val="28"/>
          <w:lang w:val="en-US"/>
        </w:rPr>
        <w:t> = 1,42 g/ml)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3.2.   Uree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3.3.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iodură de potasiu 10 % (m/v): se dizolvă 10 g iodură de potasiu în 100 ml apă.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   Aparatură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   Echipament de laborator obi</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nuit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   Tub de digestare, capacitate 100 ml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4.3.   Autoclavă cu bloc încălzit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4.4.   Hârtie de filtru (Whatman nr. 42 sau echivalent) sau un filtru cu membrană de 0,45 µm.</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   Procedură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5.1.   Într-un tub de digestare (4.2), peste aproximativ 1 g de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ampon se adaugă 2,5 ml acid azotic concentrat (3.1)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lasă la 150 °C timp de 30 de minute într-o autoclavă cu bloc încălzit (4.3).</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5.2.   Se diluează cu apă proba astfel pregătită până la 25 ml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filtrează prin hârtie de filtru sau filtru cu membrană de 0,45 µm (4.4).</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5.3.   La 2,5 ml de filtrat se adaugă 5 ml apă, 2,5 g uree (3.2)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fierbe. Se răce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adaugă 1 ml de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iodură de potasiu (3.3).</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5.4.   O culoare galben spre portocaliu care se închide rapid în timp indică prezen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seleniului.</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B.   Determinare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 xml:space="preserve">1.   Obiectul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domeniul de aplicare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Prezenta metodă este adecvată pentru determinarea disulfurii de seleniu ca seleniu în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ampoanele antimătrea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inând până la 4,5 % (m/m) disulfură de seleniu.</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2.   Principiu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Proba este tratată cu acid azotic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seleniul din extrasul rezultat se determină cu ajutorul spectrometriei de absorb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atomică.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lastRenderedPageBreak/>
        <w:t>3.   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reactivii trebuie să fie de puritate analitică.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   Acid azotic concentrat (d</w:t>
      </w:r>
      <w:r w:rsidRPr="001F3DCD">
        <w:rPr>
          <w:rFonts w:ascii="Times New Roman" w:eastAsia="Times New Roman" w:hAnsi="Times New Roman" w:cs="Times New Roman"/>
          <w:color w:val="000000"/>
          <w:sz w:val="28"/>
          <w:szCs w:val="28"/>
          <w:vertAlign w:val="subscript"/>
          <w:lang w:val="en-US"/>
        </w:rPr>
        <w:t>20</w:t>
      </w:r>
      <w:r w:rsidRPr="001F3DCD">
        <w:rPr>
          <w:rFonts w:ascii="Times New Roman" w:eastAsia="Times New Roman" w:hAnsi="Times New Roman" w:cs="Times New Roman"/>
          <w:color w:val="000000"/>
          <w:sz w:val="28"/>
          <w:szCs w:val="28"/>
          <w:lang w:val="en-US"/>
        </w:rPr>
        <w:t> = 1,42 g/ml)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3.2.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acid azotic 5 % (v/v): într-un pahar se adaugă 50 ml acid azotic concentrat (3.1) la 500 ml apă, amestecând continuu. Se transferă această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într-un balon cotat de 1 litru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aduce la semn cu apă.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3.3.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standard de seleniu stoc, 1 000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g/ml în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acid azotic 0,5 m („SpectrosoL” sau echivalent).</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   Aparatură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   Echipament de laborator obi</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nuit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   Tub de digestare, capacitate 100 ml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4.3.   Autoclavă cu bloc încălzit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4.4.   Hârtie de filtru (Whatman nr. 42 sau echivalent) sau filtru cu membrană de 0,45 µm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4.5.   Spectrofotometru de absorb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atomică echipat cu lampă cu catod tubular de seleniu.</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   Procedură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5.1.   Pregătirea probei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5.1.1. Se cântăresc cu precizie aproximativ 0,2 g</w:t>
      </w:r>
      <w:r>
        <w:rPr>
          <w:rFonts w:ascii="Times New Roman" w:eastAsia="Times New Roman" w:hAnsi="Times New Roman" w:cs="Times New Roman"/>
          <w:color w:val="000000"/>
          <w:sz w:val="28"/>
          <w:szCs w:val="28"/>
          <w:lang w:val="en-US"/>
        </w:rPr>
        <w:t xml:space="preserve"> </w:t>
      </w:r>
      <w:r w:rsidRPr="001F3DCD">
        <w:rPr>
          <w:rFonts w:ascii="Times New Roman" w:eastAsia="Times New Roman" w:hAnsi="Times New Roman" w:cs="Times New Roman"/>
          <w:color w:val="000000"/>
          <w:sz w:val="28"/>
          <w:szCs w:val="28"/>
          <w:lang w:val="en-US"/>
        </w:rPr>
        <w:t xml:space="preserve"> („m” grame) de probă omogenă de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ampon într-un tub de digestare (4.2).</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5.1.2. Se adaugă 5 ml acid azotic concentrat (3.1)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lasă la 150 °C timp de o oră într-o autoclavă cu bloc încălzit (4.3).</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5.1.3. Se lasă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ia să se răcească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se diluează până la 100 ml cu apă. Se filtrează prin hârtie de filtru sau prin filtru cu membrană de 0,45 µm (4.4)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re</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filtrată pentru determinare.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5.2.   Condi</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ii pentru spectrometria de absorb</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ie atomică</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1783"/>
        <w:gridCol w:w="7601"/>
      </w:tblGrid>
      <w:tr w:rsidR="00143BA6" w:rsidRPr="001F3DCD" w:rsidTr="00FC52A2">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Flacără: aer-acetilenă</w:t>
            </w:r>
          </w:p>
        </w:tc>
      </w:tr>
      <w:tr w:rsidR="00143BA6" w:rsidRPr="001F3DCD" w:rsidTr="00FC52A2">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Lungime de undă: 196,0 nm</w:t>
            </w:r>
          </w:p>
        </w:tc>
      </w:tr>
      <w:tr w:rsidR="00143BA6" w:rsidRPr="001F3DCD" w:rsidTr="00FC52A2">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Corec</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ie fond: da</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Stare combustibil:</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sărac; pentru absorban</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ă maximă, va fi necesară optimizarea înăl</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 xml:space="preserve">imii arzătorului </w:t>
            </w:r>
            <w:r w:rsidR="0095494E">
              <w:rPr>
                <w:rFonts w:ascii="Cambria Math" w:eastAsia="Times New Roman" w:hAnsi="Cambria Math" w:cs="Cambria Math"/>
                <w:sz w:val="28"/>
                <w:szCs w:val="28"/>
              </w:rPr>
              <w:t>ş</w:t>
            </w:r>
            <w:r w:rsidRPr="001F3DCD">
              <w:rPr>
                <w:rFonts w:ascii="Times New Roman" w:eastAsia="Times New Roman" w:hAnsi="Times New Roman" w:cs="Times New Roman"/>
                <w:sz w:val="28"/>
                <w:szCs w:val="28"/>
              </w:rPr>
              <w:t>i a stărilor combustibilului.</w:t>
            </w:r>
          </w:p>
        </w:tc>
      </w:tr>
    </w:tbl>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5.3.   Etalonare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5.3.1.Într-o serie de baloane cotate de 100 ml se transferă cu pipeta 1,0, 2,0, 3,0, 4,0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5,0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standard de seleniu stoc (3.3). Se aduce la semn cu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acid azotic 5 % (v/v) (3.3)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amestecă. Aceste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 10, 20, 30, 40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respectiv, 50 µg seleniu per mililitru.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5.3.2.   Se măsoară absorban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unei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ii de acid azotic 5 % (v/v) (3.2)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folose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valoarea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inută drept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seleniu zero pentru curba de etalonare. Se măsoară absorban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pentru fiecare standard de etalonare seleniu (5.3.1). Se trasează curba de etalonare prin punerea în rela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a valorilor absorban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ei cu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seleniului.</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5.4.   Determinare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măsoară absorban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iei de probă (5.1.3). De pe curba de etalonare se cite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de seleniu corespunzătoare valorii absorban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ei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inute pentru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probă.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   Calcul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lastRenderedPageBreak/>
        <w:t>Se calculează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inutul de disulfură de seleniu din probă în procente masice (% m/m), folosind formula:</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noProof/>
          <w:color w:val="000000"/>
          <w:sz w:val="28"/>
          <w:szCs w:val="28"/>
          <w:lang w:eastAsia="ru-RU"/>
        </w:rPr>
        <w:drawing>
          <wp:inline distT="0" distB="0" distL="0" distR="0">
            <wp:extent cx="2638425" cy="390525"/>
            <wp:effectExtent l="19050" t="0" r="9525" b="0"/>
            <wp:docPr id="195" name="Рисунок 195"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Formula"/>
                    <pic:cNvPicPr>
                      <a:picLocks noChangeAspect="1" noChangeArrowheads="1"/>
                    </pic:cNvPicPr>
                  </pic:nvPicPr>
                  <pic:blipFill>
                    <a:blip r:embed="rId190" cstate="print"/>
                    <a:srcRect/>
                    <a:stretch>
                      <a:fillRect/>
                    </a:stretch>
                  </pic:blipFill>
                  <pic:spPr bwMode="auto">
                    <a:xfrm>
                      <a:off x="0" y="0"/>
                      <a:ext cx="2638425" cy="390525"/>
                    </a:xfrm>
                    <a:prstGeom prst="rect">
                      <a:avLst/>
                    </a:prstGeom>
                    <a:noFill/>
                    <a:ln w="9525">
                      <a:noFill/>
                      <a:miter lim="800000"/>
                      <a:headEnd/>
                      <a:tailEnd/>
                    </a:ln>
                  </pic:spPr>
                </pic:pic>
              </a:graphicData>
            </a:graphic>
          </wp:inline>
        </w:drawing>
      </w:r>
      <w:r w:rsidRPr="001F3DCD">
        <w:rPr>
          <w:rFonts w:ascii="Times New Roman" w:eastAsia="Times New Roman" w:hAnsi="Times New Roman" w:cs="Times New Roman"/>
          <w:color w:val="000000"/>
          <w:sz w:val="28"/>
          <w:szCs w:val="28"/>
          <w:lang w:val="en-US"/>
        </w:rPr>
        <w: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în care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lang w:val="en-US"/>
        </w:rPr>
        <w:t xml:space="preserve">  </w:t>
      </w:r>
      <w:r w:rsidRPr="001F3DCD">
        <w:rPr>
          <w:rFonts w:ascii="Times New Roman" w:eastAsia="Times New Roman" w:hAnsi="Times New Roman" w:cs="Times New Roman"/>
          <w:color w:val="000000"/>
          <w:sz w:val="28"/>
          <w:szCs w:val="28"/>
          <w:lang w:val="en-US"/>
        </w:rPr>
        <w:t>= masa, în grame, a probei analizate (5.1.1)</w:t>
      </w:r>
    </w:p>
    <w:tbl>
      <w:tblPr>
        <w:tblW w:w="5000" w:type="pct"/>
        <w:tblCellSpacing w:w="0" w:type="dxa"/>
        <w:tblCellMar>
          <w:left w:w="0" w:type="dxa"/>
          <w:right w:w="0" w:type="dxa"/>
        </w:tblCellMar>
        <w:tblLook w:val="04A0"/>
      </w:tblPr>
      <w:tblGrid>
        <w:gridCol w:w="2434"/>
        <w:gridCol w:w="6920"/>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 </w:t>
            </w:r>
          </w:p>
        </w:tc>
        <w:tc>
          <w:tcPr>
            <w:tcW w:w="0" w:type="auto"/>
            <w:hideMark/>
          </w:tcPr>
          <w:p w:rsidR="00143BA6" w:rsidRPr="001F3DCD" w:rsidRDefault="0095494E" w:rsidP="00FC52A2">
            <w:pPr>
              <w:spacing w:after="0" w:line="240" w:lineRule="auto"/>
              <w:jc w:val="both"/>
              <w:rPr>
                <w:rFonts w:ascii="Times New Roman" w:eastAsia="Times New Roman" w:hAnsi="Times New Roman" w:cs="Times New Roman"/>
                <w:sz w:val="28"/>
                <w:szCs w:val="28"/>
              </w:rPr>
            </w:pPr>
            <w:r>
              <w:rPr>
                <w:rFonts w:ascii="Cambria Math" w:eastAsia="Times New Roman" w:hAnsi="Cambria Math" w:cs="Cambria Math"/>
                <w:sz w:val="28"/>
                <w:szCs w:val="28"/>
              </w:rPr>
              <w:t>ş</w:t>
            </w:r>
            <w:r w:rsidR="00143BA6" w:rsidRPr="001F3DCD">
              <w:rPr>
                <w:rFonts w:ascii="Times New Roman" w:eastAsia="Times New Roman" w:hAnsi="Times New Roman" w:cs="Times New Roman"/>
                <w:sz w:val="28"/>
                <w:szCs w:val="28"/>
              </w:rPr>
              <w:t>i</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76" w:type="pct"/>
        <w:tblCellSpacing w:w="0" w:type="dxa"/>
        <w:tblCellMar>
          <w:left w:w="0" w:type="dxa"/>
          <w:right w:w="0" w:type="dxa"/>
        </w:tblCellMar>
        <w:tblLook w:val="04A0"/>
      </w:tblPr>
      <w:tblGrid>
        <w:gridCol w:w="125"/>
        <w:gridCol w:w="300"/>
        <w:gridCol w:w="9071"/>
      </w:tblGrid>
      <w:tr w:rsidR="00143BA6" w:rsidRPr="003D3097"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w:t>
            </w:r>
          </w:p>
        </w:tc>
        <w:tc>
          <w:tcPr>
            <w:tcW w:w="158" w:type="pct"/>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concentra</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ia seleniului în solu</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ia de probă (5.1.3), în micrograme per mililitru, ob</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inută de pe curba de etalonare.</w:t>
            </w:r>
          </w:p>
        </w:tc>
      </w:tr>
    </w:tbl>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7.   Repetabilitate</w:t>
      </w:r>
      <w:hyperlink r:id="rId191" w:anchor="ntr1-L_1993231RO.01003601-E0001" w:history="1">
        <w:r w:rsidRPr="001F3DCD">
          <w:rPr>
            <w:rFonts w:ascii="Times New Roman" w:eastAsia="Times New Roman" w:hAnsi="Times New Roman" w:cs="Times New Roman"/>
            <w:b/>
            <w:bCs/>
            <w:color w:val="0000FF"/>
            <w:sz w:val="28"/>
            <w:szCs w:val="28"/>
            <w:u w:val="single"/>
            <w:lang w:val="en-US"/>
          </w:rPr>
          <w:t> (</w:t>
        </w:r>
        <w:r w:rsidRPr="001F3DCD">
          <w:rPr>
            <w:rFonts w:ascii="Times New Roman" w:eastAsia="Times New Roman" w:hAnsi="Times New Roman" w:cs="Times New Roman"/>
            <w:b/>
            <w:bCs/>
            <w:color w:val="0000FF"/>
            <w:sz w:val="28"/>
            <w:szCs w:val="28"/>
            <w:u w:val="single"/>
            <w:vertAlign w:val="superscript"/>
            <w:lang w:val="en-US"/>
          </w:rPr>
          <w:t>1</w:t>
        </w:r>
        <w:r w:rsidRPr="001F3DCD">
          <w:rPr>
            <w:rFonts w:ascii="Times New Roman" w:eastAsia="Times New Roman" w:hAnsi="Times New Roman" w:cs="Times New Roman"/>
            <w:b/>
            <w:bCs/>
            <w:color w:val="0000FF"/>
            <w:sz w:val="28"/>
            <w:szCs w:val="28"/>
            <w:u w:val="single"/>
            <w:lang w:val="en-US"/>
          </w:rPr>
          <w:t>)</w:t>
        </w:r>
      </w:hyperlink>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Pentru un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 de disulfură de seleniu de 1 % (m/m), diferen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dintre rezultatele a două determinări efectuate în paralel pe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probă nu trebuie să depă</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ească 0,05 % (m/m).</w:t>
      </w:r>
    </w:p>
    <w:p w:rsidR="00143BA6" w:rsidRDefault="00143BA6" w:rsidP="00143BA6">
      <w:pPr>
        <w:spacing w:after="0" w:line="240" w:lineRule="auto"/>
        <w:jc w:val="both"/>
        <w:rPr>
          <w:rFonts w:ascii="Times New Roman" w:eastAsia="Times New Roman" w:hAnsi="Times New Roman" w:cs="Times New Roman"/>
          <w:b/>
          <w:bCs/>
          <w:color w:val="000000"/>
          <w:sz w:val="28"/>
          <w:szCs w:val="28"/>
          <w:lang w:val="en-US"/>
        </w:rPr>
      </w:pPr>
    </w:p>
    <w:p w:rsidR="00143BA6" w:rsidRPr="001F3DCD" w:rsidRDefault="00143BA6" w:rsidP="00143BA6">
      <w:pPr>
        <w:spacing w:after="0" w:line="24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 xml:space="preserve">CAPITOLUL III: </w:t>
      </w:r>
      <w:r w:rsidRPr="001F3DCD">
        <w:rPr>
          <w:rFonts w:ascii="Times New Roman" w:eastAsia="Times New Roman" w:hAnsi="Times New Roman" w:cs="Times New Roman"/>
          <w:b/>
          <w:bCs/>
          <w:color w:val="000000"/>
          <w:sz w:val="28"/>
          <w:szCs w:val="28"/>
          <w:lang w:val="en-US"/>
        </w:rPr>
        <w:t xml:space="preserve">DETERMINAREA BARIULUI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A STRON</w:t>
      </w:r>
      <w:r>
        <w:rPr>
          <w:rFonts w:ascii="Times New Roman" w:eastAsia="Times New Roman" w:hAnsi="Times New Roman" w:cs="Times New Roman"/>
          <w:b/>
          <w:bCs/>
          <w:color w:val="000000"/>
          <w:sz w:val="28"/>
          <w:szCs w:val="28"/>
          <w:lang w:val="en-US"/>
        </w:rPr>
        <w:t>Ţ</w:t>
      </w:r>
      <w:r w:rsidRPr="001F3DCD">
        <w:rPr>
          <w:rFonts w:ascii="Times New Roman" w:eastAsia="Times New Roman" w:hAnsi="Times New Roman" w:cs="Times New Roman"/>
          <w:b/>
          <w:bCs/>
          <w:color w:val="000000"/>
          <w:sz w:val="28"/>
          <w:szCs w:val="28"/>
          <w:lang w:val="en-US"/>
        </w:rPr>
        <w:t>IULUI SOLUBIL ÎN PIGMEN</w:t>
      </w:r>
      <w:r>
        <w:rPr>
          <w:rFonts w:ascii="Times New Roman" w:eastAsia="Times New Roman" w:hAnsi="Times New Roman" w:cs="Times New Roman"/>
          <w:b/>
          <w:bCs/>
          <w:color w:val="000000"/>
          <w:sz w:val="28"/>
          <w:szCs w:val="28"/>
          <w:lang w:val="en-US"/>
        </w:rPr>
        <w:t>Ţ</w:t>
      </w:r>
      <w:r w:rsidRPr="001F3DCD">
        <w:rPr>
          <w:rFonts w:ascii="Times New Roman" w:eastAsia="Times New Roman" w:hAnsi="Times New Roman" w:cs="Times New Roman"/>
          <w:b/>
          <w:bCs/>
          <w:color w:val="000000"/>
          <w:sz w:val="28"/>
          <w:szCs w:val="28"/>
          <w:lang w:val="en-US"/>
        </w:rPr>
        <w:t>I SUB FORMĂ DE SĂRURI SAU LACURI</w:t>
      </w:r>
    </w:p>
    <w:p w:rsidR="00143BA6" w:rsidRDefault="00143BA6" w:rsidP="00143BA6">
      <w:pPr>
        <w:spacing w:after="0" w:line="240" w:lineRule="auto"/>
        <w:jc w:val="both"/>
        <w:rPr>
          <w:rFonts w:ascii="Times New Roman" w:eastAsia="Times New Roman" w:hAnsi="Times New Roman" w:cs="Times New Roman"/>
          <w:b/>
          <w:bCs/>
          <w:color w:val="000000"/>
          <w:sz w:val="28"/>
          <w:szCs w:val="28"/>
          <w:lang w:val="en-US"/>
        </w:rPr>
      </w:pP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A.   Determinarea bariului solubil</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 xml:space="preserve">1.   Obiectul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domeniul de aplicare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Prezenta metodă descrie procedeul pentru extragerea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determinarea bariului solubil din pigmen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sub formă de săruri sau lacuri.</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2.   Principiu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Pigmentul este extras cu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acid clorhidric 0,07 m în condi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ii definite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cantitatea de bariu din extractant se determină prin spectrometrie de absorb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atomică.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3.   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reactivii trebuie să fie de puritate analitică.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   Etanol, absolut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3.2.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acid clorhidric, 0,07 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3.3.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acid clorhidric, 0,5 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3.4.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clorură de potasiu, 8 % (m/v): se dizolvă 16 g clorură de potasiu în 200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acid clorhidric 0,07 m (3.2)</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standard de bariu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3.5.1.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standard de bariu stoc, 1 000 µg/ml în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acid azotic 0,5 m („SpectrosoL” sau echivalent)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3.5.2.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standard de bariu, 200 µg/ml: se transferă cu pipeta 20,0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standard de bariu stoc (3.5.1) într-un balon cotat de 100 ml. Se aduce la semn cu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acid clorhidric 0,07 m (3.2)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amestecă.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   Aparatură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   Echipament de laborator obi</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nuit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   pH-metru cu precizie de ± 0,02 unită</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4.3.   Vibrator de pahar ac</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ionat din încheitura mâinii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4.4.   Filtru cu membrană cu dimensiunea porilor de 0,45 µm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4.5.   Spectrofotometru de absorb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atomică cu lampă cu catod tubular de bariu.</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   Procedură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5.1.   Pregătirea probei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lastRenderedPageBreak/>
        <w:t>5.1.1.   Într-un pahar conic se cântăresc cu precizie aproximativ 0,5 g pigment („m” grame). Nu se va folosi un pahar cu o capacitate mai mică de 150 ml pentru a se asigura un volum suficient pentru agitarea eficientă a acestuia.</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5.1.2.   Se adaugă cu pipeta 1,0 ml etanol (3.1)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rote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paharul pentru a asigura umezirea completă a pigmentului. Se adaugă dintr-o biuretă cantitatea exactă de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acid clorhidric 0,07 m (3.2) necesară pentru ca în final raportul dintre volumul de acid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masa de pigment să fie exact 50 de mililitri per gram. Fie V ml volumul total de extractant, inclusiv etanol. Se agită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inutul vasului timp de cinci secunde pentru a asigura amestecarea completă a componentelor.</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5.1.3.   Folosind un pH-metru (4.2), se măsoară pH-ul suspensiei rezultate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dacă acesta depă</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1,5, se adaugă cu picătura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acid clorhidric 0,5 m (3.3) până la o valoare a pH-ului între 1,4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1,5.</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5.1.4.   Se astupă paharul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agită imediat timp de 60 de minute folosind vibratorul (4.3). Vibratorul trebuie să func</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ioneze cu o viteză suficient de mare pentru a produce o spumă. Se filtrează prin filtru cu membrana de 0,45 µm (4.4)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colectează filtratul. Nu se centrifughează extractul înainte de filtrare. Se transferă cu pipeta 5,0 ml de filtrat într-un balon cotat de 50 ml; se aduce la semn cu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acid clorhidric 0,07 m (3.2)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amestecă. Această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se folose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de asemenea, pentru determinarea stron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iului (partea B).</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5.1.5.   Într-un balon cotat de 100 ml se transferă cu pipeta 5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clorură de potasiu (3.4)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o por</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iune (W</w:t>
      </w:r>
      <w:r w:rsidRPr="001F3DCD">
        <w:rPr>
          <w:rFonts w:ascii="Times New Roman" w:eastAsia="Times New Roman" w:hAnsi="Times New Roman" w:cs="Times New Roman"/>
          <w:color w:val="000000"/>
          <w:sz w:val="28"/>
          <w:szCs w:val="28"/>
          <w:vertAlign w:val="subscript"/>
          <w:lang w:val="en-US"/>
        </w:rPr>
        <w:t>Ba</w:t>
      </w:r>
      <w:r w:rsidRPr="001F3DCD">
        <w:rPr>
          <w:rFonts w:ascii="Times New Roman" w:eastAsia="Times New Roman" w:hAnsi="Times New Roman" w:cs="Times New Roman"/>
          <w:color w:val="000000"/>
          <w:sz w:val="28"/>
          <w:szCs w:val="28"/>
          <w:lang w:val="en-US"/>
        </w:rPr>
        <w:t> ml) de filtrat diluat (5.1.4), pentru a rezulta o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necesară între 3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10 µg bariu per mililitru (o por</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iune de 10 ml ar trebui să fie un punct de început satisfăcător). Se aduce la semn cu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acid clorhidric 0,07 m (3.2)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amestecă.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5.1.6.   Se determină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de bariu a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iei (5.1.5) prin spectrometrie de absorb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atomică, în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zi.</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5.2.   Condi</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ii pentru spectrometria de absorb</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ie atomică</w:t>
      </w:r>
    </w:p>
    <w:tbl>
      <w:tblPr>
        <w:tblW w:w="5185" w:type="pct"/>
        <w:tblCellSpacing w:w="0" w:type="dxa"/>
        <w:tblCellMar>
          <w:left w:w="0" w:type="dxa"/>
          <w:right w:w="0" w:type="dxa"/>
        </w:tblCellMar>
        <w:tblLook w:val="04A0"/>
      </w:tblPr>
      <w:tblGrid>
        <w:gridCol w:w="2126"/>
        <w:gridCol w:w="7574"/>
      </w:tblGrid>
      <w:tr w:rsidR="00143BA6" w:rsidRPr="001F3DCD" w:rsidTr="00FC52A2">
        <w:trPr>
          <w:tblCellSpacing w:w="0" w:type="dxa"/>
        </w:trPr>
        <w:tc>
          <w:tcPr>
            <w:tcW w:w="5000" w:type="pct"/>
            <w:gridSpan w:val="2"/>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xml:space="preserve">Flacără: </w:t>
            </w:r>
            <w:r>
              <w:rPr>
                <w:rFonts w:ascii="Times New Roman" w:eastAsia="Times New Roman" w:hAnsi="Times New Roman" w:cs="Times New Roman"/>
                <w:sz w:val="28"/>
                <w:szCs w:val="28"/>
                <w:lang w:val="ro-RO"/>
              </w:rPr>
              <w:t xml:space="preserve"> </w:t>
            </w:r>
            <w:r w:rsidRPr="001F3DCD">
              <w:rPr>
                <w:rFonts w:ascii="Times New Roman" w:eastAsia="Times New Roman" w:hAnsi="Times New Roman" w:cs="Times New Roman"/>
                <w:sz w:val="28"/>
                <w:szCs w:val="28"/>
              </w:rPr>
              <w:t>oxid azotos/acetilenă</w:t>
            </w:r>
          </w:p>
        </w:tc>
      </w:tr>
      <w:tr w:rsidR="00143BA6" w:rsidRPr="001F3DCD" w:rsidTr="00FC52A2">
        <w:trPr>
          <w:tblCellSpacing w:w="0" w:type="dxa"/>
        </w:trPr>
        <w:tc>
          <w:tcPr>
            <w:tcW w:w="5000" w:type="pct"/>
            <w:gridSpan w:val="2"/>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xml:space="preserve">Lungime de undă: </w:t>
            </w:r>
            <w:r>
              <w:rPr>
                <w:rFonts w:ascii="Times New Roman" w:eastAsia="Times New Roman" w:hAnsi="Times New Roman" w:cs="Times New Roman"/>
                <w:sz w:val="28"/>
                <w:szCs w:val="28"/>
                <w:lang w:val="ro-RO"/>
              </w:rPr>
              <w:t xml:space="preserve"> </w:t>
            </w:r>
            <w:r w:rsidRPr="001F3DCD">
              <w:rPr>
                <w:rFonts w:ascii="Times New Roman" w:eastAsia="Times New Roman" w:hAnsi="Times New Roman" w:cs="Times New Roman"/>
                <w:sz w:val="28"/>
                <w:szCs w:val="28"/>
              </w:rPr>
              <w:t>553,5 nm</w:t>
            </w:r>
          </w:p>
        </w:tc>
      </w:tr>
      <w:tr w:rsidR="00143BA6" w:rsidRPr="001F3DCD" w:rsidTr="00FC52A2">
        <w:trPr>
          <w:tblCellSpacing w:w="0" w:type="dxa"/>
        </w:trPr>
        <w:tc>
          <w:tcPr>
            <w:tcW w:w="5000" w:type="pct"/>
            <w:gridSpan w:val="2"/>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Corec</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 xml:space="preserve">ie de fond: </w:t>
            </w:r>
            <w:r>
              <w:rPr>
                <w:rFonts w:ascii="Times New Roman" w:eastAsia="Times New Roman" w:hAnsi="Times New Roman" w:cs="Times New Roman"/>
                <w:sz w:val="28"/>
                <w:szCs w:val="28"/>
                <w:lang w:val="ro-RO"/>
              </w:rPr>
              <w:t xml:space="preserve"> </w:t>
            </w:r>
            <w:r w:rsidRPr="001F3DCD">
              <w:rPr>
                <w:rFonts w:ascii="Times New Roman" w:eastAsia="Times New Roman" w:hAnsi="Times New Roman" w:cs="Times New Roman"/>
                <w:sz w:val="28"/>
                <w:szCs w:val="28"/>
              </w:rPr>
              <w:t>da</w:t>
            </w:r>
          </w:p>
        </w:tc>
      </w:tr>
      <w:tr w:rsidR="00143BA6" w:rsidRPr="001F3DCD" w:rsidTr="00FC52A2">
        <w:trPr>
          <w:tblCellSpacing w:w="0" w:type="dxa"/>
        </w:trPr>
        <w:tc>
          <w:tcPr>
            <w:tcW w:w="1096" w:type="pct"/>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Stare combustibil:</w:t>
            </w:r>
          </w:p>
        </w:tc>
        <w:tc>
          <w:tcPr>
            <w:tcW w:w="0" w:type="auto"/>
            <w:hideMark/>
          </w:tcPr>
          <w:p w:rsidR="00143BA6" w:rsidRPr="001F3DCD" w:rsidRDefault="00143BA6" w:rsidP="00FC52A2">
            <w:pPr>
              <w:spacing w:after="0" w:line="240" w:lineRule="auto"/>
              <w:ind w:left="1" w:hanging="1"/>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sărac; pentru absorban</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ă maximă va fi necesară optimizarea înăl</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 xml:space="preserve">imii arzătorului </w:t>
            </w:r>
            <w:r w:rsidR="0095494E">
              <w:rPr>
                <w:rFonts w:ascii="Cambria Math" w:eastAsia="Times New Roman" w:hAnsi="Cambria Math" w:cs="Cambria Math"/>
                <w:sz w:val="28"/>
                <w:szCs w:val="28"/>
              </w:rPr>
              <w:t>ş</w:t>
            </w:r>
            <w:r w:rsidRPr="001F3DCD">
              <w:rPr>
                <w:rFonts w:ascii="Times New Roman" w:eastAsia="Times New Roman" w:hAnsi="Times New Roman" w:cs="Times New Roman"/>
                <w:sz w:val="28"/>
                <w:szCs w:val="28"/>
              </w:rPr>
              <w:t>i a stărilor combustibilului.</w:t>
            </w:r>
          </w:p>
        </w:tc>
      </w:tr>
    </w:tbl>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5.3.   Etalonare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5.3.1.   Într-o serie de baloane cotate de 100 ml se transferă cu pipeta 1,0, 2,0, 3,0, 4,0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5,0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standard de bariu (3.5.2). În fiecare balon se transferă cu pipeta 5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clorură de potasiu (3.4); se aduce la semn cu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acid clorhidric 0,07 m (3.2)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amestecă. Aceste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 2,0, 4,0, 6,0, 8,0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respectiv, 10,0 µg bariu per mililitru.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Similar se prepară o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oarbă, omi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ând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standard de bariu.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5.3.2.   Se măsoară absorban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iei oarbe (5.3.1)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folose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valoarea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inută drept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bariu zero pentru curba de etalonare. Se măsoară absorban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fiecărui standard de etalonare bariu (5.3.1). Se trasează curba de etalonare prin punerea în rela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a valorilor absorban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ei cu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de bariu.</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5.4.   Determinare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măsoară absorban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iei de probă (5.1.5). De pe curba de etalonare se cite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bariului corespunzând valorii absorban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ei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inute pentru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de probă.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   Calcul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lastRenderedPageBreak/>
        <w:t>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inutul de bariu solubil (% m/m) al pigmentului este dat de formula:</w:t>
      </w:r>
    </w:p>
    <w:p w:rsidR="00143BA6" w:rsidRPr="00F010AC" w:rsidRDefault="00143BA6" w:rsidP="00143BA6">
      <w:pPr>
        <w:spacing w:after="0" w:line="240" w:lineRule="auto"/>
        <w:jc w:val="both"/>
        <w:rPr>
          <w:rFonts w:ascii="Times New Roman" w:eastAsia="Times New Roman" w:hAnsi="Times New Roman" w:cs="Times New Roman"/>
          <w:color w:val="000000"/>
          <w:sz w:val="28"/>
          <w:szCs w:val="28"/>
          <w:lang w:val="ro-RO"/>
        </w:rPr>
      </w:pPr>
      <w:r w:rsidRPr="001F3DCD">
        <w:rPr>
          <w:rFonts w:ascii="Times New Roman" w:eastAsia="Times New Roman" w:hAnsi="Times New Roman" w:cs="Times New Roman"/>
          <w:noProof/>
          <w:color w:val="000000"/>
          <w:sz w:val="28"/>
          <w:szCs w:val="28"/>
          <w:lang w:eastAsia="ru-RU"/>
        </w:rPr>
        <w:drawing>
          <wp:inline distT="0" distB="0" distL="0" distR="0">
            <wp:extent cx="2257425" cy="400050"/>
            <wp:effectExtent l="19050" t="0" r="9525" b="0"/>
            <wp:docPr id="196" name="Рисунок 196"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Formula"/>
                    <pic:cNvPicPr>
                      <a:picLocks noChangeAspect="1" noChangeArrowheads="1"/>
                    </pic:cNvPicPr>
                  </pic:nvPicPr>
                  <pic:blipFill>
                    <a:blip r:embed="rId192" cstate="print"/>
                    <a:srcRect/>
                    <a:stretch>
                      <a:fillRect/>
                    </a:stretch>
                  </pic:blipFill>
                  <pic:spPr bwMode="auto">
                    <a:xfrm>
                      <a:off x="0" y="0"/>
                      <a:ext cx="2257425" cy="400050"/>
                    </a:xfrm>
                    <a:prstGeom prst="rect">
                      <a:avLst/>
                    </a:prstGeom>
                    <a:noFill/>
                    <a:ln w="9525">
                      <a:noFill/>
                      <a:miter lim="800000"/>
                      <a:headEnd/>
                      <a:tailEnd/>
                    </a:ln>
                  </pic:spPr>
                </pic:pic>
              </a:graphicData>
            </a:graphic>
          </wp:inline>
        </w:drawing>
      </w:r>
      <w:r w:rsidRPr="001F3DCD">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ro-RO"/>
        </w:rPr>
        <w:t xml:space="preserve"> </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color w:val="000000"/>
          <w:sz w:val="28"/>
          <w:szCs w:val="28"/>
        </w:rPr>
        <w:t>în care:</w:t>
      </w:r>
    </w:p>
    <w:tbl>
      <w:tblPr>
        <w:tblW w:w="5000" w:type="pct"/>
        <w:tblCellSpacing w:w="0" w:type="dxa"/>
        <w:tblCellMar>
          <w:left w:w="0" w:type="dxa"/>
          <w:right w:w="0" w:type="dxa"/>
        </w:tblCellMar>
        <w:tblLook w:val="04A0"/>
      </w:tblPr>
      <w:tblGrid>
        <w:gridCol w:w="218"/>
        <w:gridCol w:w="158"/>
        <w:gridCol w:w="8978"/>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masa, în grame, a probei analizate (5.1.1),</w:t>
            </w:r>
          </w:p>
        </w:tc>
      </w:tr>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concentra</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ia de bariu în solu</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ia de probă (5.1.5), în micrograme per mililitru, ob</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inută de pe curba de etalonare,</w:t>
            </w:r>
          </w:p>
        </w:tc>
      </w:tr>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V</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volumul total de extractant, în mililitri (5.1.2)</w:t>
            </w:r>
          </w:p>
        </w:tc>
      </w:tr>
    </w:tbl>
    <w:p w:rsidR="00143BA6" w:rsidRPr="001F3DCD" w:rsidRDefault="00143BA6" w:rsidP="00143BA6">
      <w:pPr>
        <w:spacing w:after="0" w:line="240" w:lineRule="auto"/>
        <w:rPr>
          <w:rFonts w:ascii="Times New Roman" w:eastAsia="Times New Roman" w:hAnsi="Times New Roman" w:cs="Times New Roman"/>
          <w:vanish/>
          <w:sz w:val="28"/>
          <w:szCs w:val="28"/>
          <w:lang w:val="en-US"/>
        </w:rPr>
      </w:pPr>
    </w:p>
    <w:tbl>
      <w:tblPr>
        <w:tblW w:w="5000" w:type="pct"/>
        <w:tblCellSpacing w:w="0" w:type="dxa"/>
        <w:tblCellMar>
          <w:left w:w="0" w:type="dxa"/>
          <w:right w:w="0" w:type="dxa"/>
        </w:tblCellMar>
        <w:tblLook w:val="04A0"/>
      </w:tblPr>
      <w:tblGrid>
        <w:gridCol w:w="2434"/>
        <w:gridCol w:w="6920"/>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 </w:t>
            </w:r>
          </w:p>
        </w:tc>
        <w:tc>
          <w:tcPr>
            <w:tcW w:w="0" w:type="auto"/>
            <w:hideMark/>
          </w:tcPr>
          <w:p w:rsidR="00143BA6" w:rsidRPr="001F3DCD" w:rsidRDefault="0095494E" w:rsidP="00FC52A2">
            <w:pPr>
              <w:spacing w:after="0" w:line="240" w:lineRule="auto"/>
              <w:jc w:val="both"/>
              <w:rPr>
                <w:rFonts w:ascii="Times New Roman" w:eastAsia="Times New Roman" w:hAnsi="Times New Roman" w:cs="Times New Roman"/>
                <w:sz w:val="28"/>
                <w:szCs w:val="28"/>
              </w:rPr>
            </w:pPr>
            <w:r>
              <w:rPr>
                <w:rFonts w:ascii="Cambria Math" w:eastAsia="Times New Roman" w:hAnsi="Cambria Math" w:cs="Cambria Math"/>
                <w:sz w:val="28"/>
                <w:szCs w:val="28"/>
              </w:rPr>
              <w:t>ş</w:t>
            </w:r>
            <w:r w:rsidR="00143BA6" w:rsidRPr="001F3DCD">
              <w:rPr>
                <w:rFonts w:ascii="Times New Roman" w:eastAsia="Times New Roman" w:hAnsi="Times New Roman" w:cs="Times New Roman"/>
                <w:sz w:val="28"/>
                <w:szCs w:val="28"/>
              </w:rPr>
              <w:t>i</w:t>
            </w:r>
          </w:p>
        </w:tc>
      </w:tr>
    </w:tbl>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W</w:t>
      </w:r>
      <w:r w:rsidRPr="001F3DCD">
        <w:rPr>
          <w:rFonts w:ascii="Times New Roman" w:eastAsia="Times New Roman" w:hAnsi="Times New Roman" w:cs="Times New Roman"/>
          <w:color w:val="000000"/>
          <w:sz w:val="28"/>
          <w:szCs w:val="28"/>
          <w:vertAlign w:val="subscript"/>
          <w:lang w:val="en-US"/>
        </w:rPr>
        <w:t>Ba</w:t>
      </w:r>
      <w:r w:rsidRPr="001F3DCD">
        <w:rPr>
          <w:rFonts w:ascii="Times New Roman" w:eastAsia="Times New Roman" w:hAnsi="Times New Roman" w:cs="Times New Roman"/>
          <w:color w:val="000000"/>
          <w:sz w:val="28"/>
          <w:szCs w:val="28"/>
          <w:lang w:val="en-US"/>
        </w:rPr>
        <w:t>= volumul de extract, în mililitri, considerat la 5.1.5.</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7.   Repetabilitate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Pentru un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inut de bariu solubil de </w:t>
      </w:r>
      <w:r w:rsidRPr="00F010AC">
        <w:rPr>
          <w:rFonts w:ascii="Times New Roman" w:eastAsia="Times New Roman" w:hAnsi="Times New Roman" w:cs="Times New Roman"/>
          <w:b/>
          <w:color w:val="000000"/>
          <w:sz w:val="28"/>
          <w:szCs w:val="28"/>
          <w:lang w:val="en-US"/>
        </w:rPr>
        <w:t>2 %</w:t>
      </w:r>
      <w:r w:rsidRPr="001F3DCD">
        <w:rPr>
          <w:rFonts w:ascii="Times New Roman" w:eastAsia="Times New Roman" w:hAnsi="Times New Roman" w:cs="Times New Roman"/>
          <w:color w:val="000000"/>
          <w:sz w:val="28"/>
          <w:szCs w:val="28"/>
          <w:lang w:val="en-US"/>
        </w:rPr>
        <w:t xml:space="preserve"> (m/m), cea mai bine estimată repetabilitate (ISO 5725) pentru această metodă este de </w:t>
      </w:r>
      <w:r w:rsidRPr="00F010AC">
        <w:rPr>
          <w:rFonts w:ascii="Times New Roman" w:eastAsia="Times New Roman" w:hAnsi="Times New Roman" w:cs="Times New Roman"/>
          <w:b/>
          <w:color w:val="000000"/>
          <w:sz w:val="28"/>
          <w:szCs w:val="28"/>
          <w:lang w:val="en-US"/>
        </w:rPr>
        <w:t>0,3 %.</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8.   Observa</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8.1.   În anumite condi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absorban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bariului poate fi sporită de prezen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calciului. Aceasta poate fi contracarată prin adăugarea ionului de magneziu la o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5 g per litru</w:t>
      </w:r>
      <w:hyperlink r:id="rId193" w:anchor="ntr2-L_1993231RO.01003601-E0002" w:history="1">
        <w:r w:rsidRPr="001F3DCD">
          <w:rPr>
            <w:rFonts w:ascii="Times New Roman" w:eastAsia="Times New Roman" w:hAnsi="Times New Roman" w:cs="Times New Roman"/>
            <w:color w:val="0000FF"/>
            <w:sz w:val="28"/>
            <w:szCs w:val="28"/>
            <w:u w:val="single"/>
            <w:lang w:val="en-US"/>
          </w:rPr>
          <w:t> (</w:t>
        </w:r>
        <w:r>
          <w:rPr>
            <w:rFonts w:ascii="Times New Roman" w:eastAsia="Times New Roman" w:hAnsi="Times New Roman" w:cs="Times New Roman"/>
            <w:color w:val="0000FF"/>
            <w:sz w:val="28"/>
            <w:szCs w:val="28"/>
            <w:u w:val="single"/>
            <w:vertAlign w:val="superscript"/>
            <w:lang w:val="en-US"/>
          </w:rPr>
          <w:t>2</w:t>
        </w:r>
        <w:r w:rsidRPr="001F3DCD">
          <w:rPr>
            <w:rFonts w:ascii="Times New Roman" w:eastAsia="Times New Roman" w:hAnsi="Times New Roman" w:cs="Times New Roman"/>
            <w:color w:val="0000FF"/>
            <w:sz w:val="28"/>
            <w:szCs w:val="28"/>
            <w:u w:val="single"/>
            <w:lang w:val="en-US"/>
          </w:rPr>
          <w:t>)</w:t>
        </w:r>
      </w:hyperlink>
      <w:r w:rsidRPr="001F3DCD">
        <w:rPr>
          <w:rFonts w:ascii="Times New Roman" w:eastAsia="Times New Roman" w:hAnsi="Times New Roman" w:cs="Times New Roman"/>
          <w:color w:val="000000"/>
          <w:sz w:val="28"/>
          <w:szCs w:val="28"/>
          <w:lang w:val="en-US"/>
        </w:rPr>
        <w: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8.1.   Folosirea spectrometriei de emisie optică – plasmă cuplate inductiv este permisă ca o alternativă la spectrometria de absorb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atomică în flacără.</w:t>
      </w:r>
    </w:p>
    <w:p w:rsidR="00143BA6" w:rsidRDefault="00143BA6" w:rsidP="00143BA6">
      <w:pPr>
        <w:spacing w:after="0" w:line="240" w:lineRule="auto"/>
        <w:jc w:val="both"/>
        <w:rPr>
          <w:rFonts w:ascii="Times New Roman" w:eastAsia="Times New Roman" w:hAnsi="Times New Roman" w:cs="Times New Roman"/>
          <w:b/>
          <w:bCs/>
          <w:color w:val="000000"/>
          <w:sz w:val="28"/>
          <w:szCs w:val="28"/>
          <w:lang w:val="en-US"/>
        </w:rPr>
      </w:pP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B.   Determinarea stron</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iului solubil</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 xml:space="preserve">1.   Obiectul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domeniul de aplicare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Prezenta metodă descrie procedeul pentru extragerea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determinarea stron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iului solubil din pigmen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sub formă de săruri sau lacuri.</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2.   Principiu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Pigmentul este extras cu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acid clorhidric 0,07 m în condi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ii definite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cantitatea de stron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iu în extractant este determinată prin spectrometrie de absorb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atomică.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3.   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 reactivii trebuie </w:t>
      </w:r>
      <w:r>
        <w:rPr>
          <w:rFonts w:ascii="Times New Roman" w:eastAsia="Times New Roman" w:hAnsi="Times New Roman" w:cs="Times New Roman"/>
          <w:color w:val="000000"/>
          <w:sz w:val="28"/>
          <w:szCs w:val="28"/>
          <w:lang w:val="en-US"/>
        </w:rPr>
        <w:t xml:space="preserve">să </w:t>
      </w:r>
      <w:r w:rsidRPr="001F3DCD">
        <w:rPr>
          <w:rFonts w:ascii="Times New Roman" w:eastAsia="Times New Roman" w:hAnsi="Times New Roman" w:cs="Times New Roman"/>
          <w:color w:val="000000"/>
          <w:sz w:val="28"/>
          <w:szCs w:val="28"/>
          <w:lang w:val="en-US"/>
        </w:rPr>
        <w:t>fie de puritate analitică.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   Etanol, absolut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3.2.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acid clorhidric 0,07 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3.3.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clorură de potasiu 8 % (m/v): se dizolvă 16 g clorură de potasiu în 200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acid clorhidric 0,07 m (3.2).</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standard de stron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3.4.1.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standard de stron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iu stoc, 1 000 µg/ml în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acid azotic 0,5 m („SpectrosoL” sau echivalent)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3.4.2.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standard de stron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iu, 100 µg/ml: se transferă cu pipeta 10,0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standard de stron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iu stoc (3.4.1) într-un balon cotat de 100 ml. Se aduce la semn cu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acid clorhidric 0,07 m (3.2)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amestecă.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   Aparatură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   Echipament de laborator obi</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nuit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   Filtru cu membrană cu dimensiunea porilor de 0,45 µm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4.3.   Spectrofotometru de absorb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atomică echipat cu lampă cu catod tubular de stron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iu.</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   Procedură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5.1.   Pregătirea probei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lastRenderedPageBreak/>
        <w:t>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preparată la A.5.1.4. se folose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pentru a determina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inutul de stron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iu solubil.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5.1.1.   Într-un balon cotat de 100 ml se transferă cu pipeta 5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clorură de potasiu (3.3)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o por</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iune de filtrat diluat (W</w:t>
      </w:r>
      <w:r w:rsidRPr="001F3DCD">
        <w:rPr>
          <w:rFonts w:ascii="Times New Roman" w:eastAsia="Times New Roman" w:hAnsi="Times New Roman" w:cs="Times New Roman"/>
          <w:color w:val="000000"/>
          <w:sz w:val="28"/>
          <w:szCs w:val="28"/>
          <w:vertAlign w:val="subscript"/>
          <w:lang w:val="en-US"/>
        </w:rPr>
        <w:t>Sr</w:t>
      </w:r>
      <w:r w:rsidRPr="001F3DCD">
        <w:rPr>
          <w:rFonts w:ascii="Times New Roman" w:eastAsia="Times New Roman" w:hAnsi="Times New Roman" w:cs="Times New Roman"/>
          <w:color w:val="000000"/>
          <w:sz w:val="28"/>
          <w:szCs w:val="28"/>
          <w:lang w:val="en-US"/>
        </w:rPr>
        <w:t> ml) (A.5.1.4.) pentru a rezulta o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între 2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5 µg de stron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iu per mililitru (o por</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iune de 25 ml ar fi un punct de început satisfăcător). Se aduce la semn cu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acid clorhidric 0,07 m (3.2)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amestecă.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5.1.2.   Se determină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de stron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iu a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iei (5.1.1) prin spectrometrie de absorb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atomică, în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zi.</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5.2.   Condi</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ii pentru spectrometria de absorb</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ie atomică</w:t>
      </w:r>
    </w:p>
    <w:tbl>
      <w:tblPr>
        <w:tblW w:w="5000" w:type="pct"/>
        <w:tblCellSpacing w:w="0" w:type="dxa"/>
        <w:tblCellMar>
          <w:left w:w="0" w:type="dxa"/>
          <w:right w:w="0" w:type="dxa"/>
        </w:tblCellMar>
        <w:tblLook w:val="04A0"/>
      </w:tblPr>
      <w:tblGrid>
        <w:gridCol w:w="2135"/>
        <w:gridCol w:w="7219"/>
      </w:tblGrid>
      <w:tr w:rsidR="00143BA6" w:rsidRPr="001F3DCD" w:rsidTr="00FC52A2">
        <w:trPr>
          <w:tblCellSpacing w:w="0" w:type="dxa"/>
        </w:trPr>
        <w:tc>
          <w:tcPr>
            <w:tcW w:w="0" w:type="auto"/>
            <w:gridSpan w:val="2"/>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Flacără: oxid azotos/acetilenă</w:t>
            </w:r>
          </w:p>
        </w:tc>
      </w:tr>
      <w:tr w:rsidR="00143BA6" w:rsidRPr="001F3DCD" w:rsidTr="00FC52A2">
        <w:trPr>
          <w:tblCellSpacing w:w="0" w:type="dxa"/>
        </w:trPr>
        <w:tc>
          <w:tcPr>
            <w:tcW w:w="0" w:type="auto"/>
            <w:gridSpan w:val="2"/>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Lungime de undă: 460,7 nm</w:t>
            </w:r>
          </w:p>
        </w:tc>
      </w:tr>
      <w:tr w:rsidR="00143BA6" w:rsidRPr="001F3DCD" w:rsidTr="00FC52A2">
        <w:trPr>
          <w:tblCellSpacing w:w="0" w:type="dxa"/>
        </w:trPr>
        <w:tc>
          <w:tcPr>
            <w:tcW w:w="0" w:type="auto"/>
            <w:gridSpan w:val="2"/>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Corec</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ie de fond: nu</w:t>
            </w:r>
          </w:p>
        </w:tc>
      </w:tr>
      <w:tr w:rsidR="00143BA6" w:rsidRPr="001F3DCD" w:rsidTr="00FC52A2">
        <w:trPr>
          <w:tblCellSpacing w:w="0" w:type="dxa"/>
        </w:trPr>
        <w:tc>
          <w:tcPr>
            <w:tcW w:w="1141" w:type="pct"/>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Stare combustibil:</w:t>
            </w:r>
          </w:p>
        </w:tc>
        <w:tc>
          <w:tcPr>
            <w:tcW w:w="3859" w:type="pct"/>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sărac; pentru o absorban</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ă maximă va fi necesară optimizarea înăl</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 xml:space="preserve">imii arzătorului </w:t>
            </w:r>
            <w:r w:rsidR="0095494E">
              <w:rPr>
                <w:rFonts w:ascii="Cambria Math" w:eastAsia="Times New Roman" w:hAnsi="Cambria Math" w:cs="Cambria Math"/>
                <w:sz w:val="28"/>
                <w:szCs w:val="28"/>
              </w:rPr>
              <w:t>ş</w:t>
            </w:r>
            <w:r w:rsidRPr="001F3DCD">
              <w:rPr>
                <w:rFonts w:ascii="Times New Roman" w:eastAsia="Times New Roman" w:hAnsi="Times New Roman" w:cs="Times New Roman"/>
                <w:sz w:val="28"/>
                <w:szCs w:val="28"/>
              </w:rPr>
              <w:t>i a stărilor combustibilului</w:t>
            </w:r>
          </w:p>
        </w:tc>
      </w:tr>
    </w:tbl>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5.3.   Etalonare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5.3.1.   Întro serie de baloane cotate de 100 ml se transferă cu pipeta 1,0, 2,0, 3,0, 4,0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5,0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standard de stron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iu (3.4.2). În fiecare balon se transferă cu pipeta 5,0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clorură de potasiu (3.3); se aduce la semn cu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acid clorhidric 0,07 m (3.2)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amestecă. Aceste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 1,0, 2,0, 3,0, 4,0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respectiv, 5,0 µg stron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iu per mililitru.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Similar se prepară o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oarbă, omi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ând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standard de stron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5.3.2. Se măsoară absorban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iei oarbe (5.3.1)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folose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valoarea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inută drept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stron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iu zero pentru curba de etalonare. Se măsoară absorban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fiecărui standard de etalonare stron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iu (5.3.1). Se trasează curba de etalonare punând în rela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valorile absorban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ei vârfului cu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de stron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iu.</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5.4.   Determinare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măsoară absorban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iei de probă (5.1.1). De pe curba de etalonare se cite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de stron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iu corespunzătoare valorii absorban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ei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inute pentru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de probă.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   Calcul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inutul de stron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iu solubil % (m/m) al pigmentului este dat de formula:</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o-RO"/>
        </w:rPr>
        <w:t xml:space="preserve">                        </w:t>
      </w:r>
      <w:r w:rsidRPr="001F3DCD">
        <w:rPr>
          <w:rFonts w:ascii="Times New Roman" w:eastAsia="Times New Roman" w:hAnsi="Times New Roman" w:cs="Times New Roman"/>
          <w:noProof/>
          <w:color w:val="000000"/>
          <w:sz w:val="28"/>
          <w:szCs w:val="28"/>
          <w:lang w:eastAsia="ru-RU"/>
        </w:rPr>
        <w:drawing>
          <wp:inline distT="0" distB="0" distL="0" distR="0">
            <wp:extent cx="2552700" cy="400050"/>
            <wp:effectExtent l="19050" t="0" r="0" b="0"/>
            <wp:docPr id="197" name="Рисунок 197"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Formula"/>
                    <pic:cNvPicPr>
                      <a:picLocks noChangeAspect="1" noChangeArrowheads="1"/>
                    </pic:cNvPicPr>
                  </pic:nvPicPr>
                  <pic:blipFill>
                    <a:blip r:embed="rId194" cstate="print"/>
                    <a:srcRect/>
                    <a:stretch>
                      <a:fillRect/>
                    </a:stretch>
                  </pic:blipFill>
                  <pic:spPr bwMode="auto">
                    <a:xfrm>
                      <a:off x="0" y="0"/>
                      <a:ext cx="2552700" cy="4000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8"/>
          <w:szCs w:val="28"/>
          <w:lang w:val="ro-RO"/>
        </w:rPr>
        <w:t xml:space="preserve"> </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color w:val="000000"/>
          <w:sz w:val="28"/>
          <w:szCs w:val="28"/>
        </w:rPr>
        <w:t>în care:</w:t>
      </w:r>
    </w:p>
    <w:tbl>
      <w:tblPr>
        <w:tblW w:w="5000" w:type="pct"/>
        <w:tblCellSpacing w:w="0" w:type="dxa"/>
        <w:tblCellMar>
          <w:left w:w="0" w:type="dxa"/>
          <w:right w:w="0" w:type="dxa"/>
        </w:tblCellMar>
        <w:tblLook w:val="04A0"/>
      </w:tblPr>
      <w:tblGrid>
        <w:gridCol w:w="218"/>
        <w:gridCol w:w="158"/>
        <w:gridCol w:w="8978"/>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masa, în grame, a probei analizate (A.5.1.1),</w:t>
            </w:r>
          </w:p>
        </w:tc>
      </w:tr>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concentra</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ia de stron</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iu în solu</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ia de probă (5.1.1), în micrograme per mililitru, ob</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inută din curba de etalonare,</w:t>
            </w:r>
          </w:p>
        </w:tc>
      </w:tr>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V</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volumul de extractant, în mililitri (A.5.1.2)</w:t>
            </w:r>
          </w:p>
        </w:tc>
      </w:tr>
    </w:tbl>
    <w:p w:rsidR="00143BA6" w:rsidRPr="001F3DCD" w:rsidRDefault="00143BA6" w:rsidP="00143BA6">
      <w:pPr>
        <w:spacing w:after="0" w:line="240" w:lineRule="auto"/>
        <w:rPr>
          <w:rFonts w:ascii="Times New Roman" w:eastAsia="Times New Roman" w:hAnsi="Times New Roman" w:cs="Times New Roman"/>
          <w:vanish/>
          <w:sz w:val="28"/>
          <w:szCs w:val="28"/>
          <w:lang w:val="en-US"/>
        </w:rPr>
      </w:pPr>
    </w:p>
    <w:tbl>
      <w:tblPr>
        <w:tblW w:w="5000" w:type="pct"/>
        <w:tblCellSpacing w:w="0" w:type="dxa"/>
        <w:tblCellMar>
          <w:left w:w="0" w:type="dxa"/>
          <w:right w:w="0" w:type="dxa"/>
        </w:tblCellMar>
        <w:tblLook w:val="04A0"/>
      </w:tblPr>
      <w:tblGrid>
        <w:gridCol w:w="2434"/>
        <w:gridCol w:w="6920"/>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 </w:t>
            </w:r>
          </w:p>
        </w:tc>
        <w:tc>
          <w:tcPr>
            <w:tcW w:w="0" w:type="auto"/>
            <w:hideMark/>
          </w:tcPr>
          <w:p w:rsidR="00143BA6" w:rsidRPr="001F3DCD" w:rsidRDefault="0095494E" w:rsidP="00FC52A2">
            <w:pPr>
              <w:spacing w:after="0" w:line="240" w:lineRule="auto"/>
              <w:jc w:val="both"/>
              <w:rPr>
                <w:rFonts w:ascii="Times New Roman" w:eastAsia="Times New Roman" w:hAnsi="Times New Roman" w:cs="Times New Roman"/>
                <w:sz w:val="28"/>
                <w:szCs w:val="28"/>
              </w:rPr>
            </w:pPr>
            <w:r>
              <w:rPr>
                <w:rFonts w:ascii="Cambria Math" w:eastAsia="Times New Roman" w:hAnsi="Cambria Math" w:cs="Cambria Math"/>
                <w:sz w:val="28"/>
                <w:szCs w:val="28"/>
              </w:rPr>
              <w:t>ş</w:t>
            </w:r>
            <w:r w:rsidR="00143BA6" w:rsidRPr="001F3DCD">
              <w:rPr>
                <w:rFonts w:ascii="Times New Roman" w:eastAsia="Times New Roman" w:hAnsi="Times New Roman" w:cs="Times New Roman"/>
                <w:sz w:val="28"/>
                <w:szCs w:val="28"/>
              </w:rPr>
              <w:t>i</w:t>
            </w:r>
          </w:p>
        </w:tc>
      </w:tr>
    </w:tbl>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W</w:t>
      </w:r>
      <w:r w:rsidRPr="001F3DCD">
        <w:rPr>
          <w:rFonts w:ascii="Times New Roman" w:eastAsia="Times New Roman" w:hAnsi="Times New Roman" w:cs="Times New Roman"/>
          <w:color w:val="000000"/>
          <w:sz w:val="28"/>
          <w:szCs w:val="28"/>
          <w:vertAlign w:val="subscript"/>
          <w:lang w:val="en-US"/>
        </w:rPr>
        <w:t>Sr</w:t>
      </w:r>
      <w:r w:rsidRPr="001F3DCD">
        <w:rPr>
          <w:rFonts w:ascii="Times New Roman" w:eastAsia="Times New Roman" w:hAnsi="Times New Roman" w:cs="Times New Roman"/>
          <w:color w:val="000000"/>
          <w:sz w:val="28"/>
          <w:szCs w:val="28"/>
          <w:lang w:val="en-US"/>
        </w:rPr>
        <w:t>= volum de extract, în mililitri, considerat la 5.1.1.</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7.   Repetabilitate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Pentru un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 de stron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iu solubil </w:t>
      </w:r>
      <w:r w:rsidRPr="00E529EF">
        <w:rPr>
          <w:rFonts w:ascii="Times New Roman" w:eastAsia="Times New Roman" w:hAnsi="Times New Roman" w:cs="Times New Roman"/>
          <w:b/>
          <w:color w:val="000000"/>
          <w:sz w:val="28"/>
          <w:szCs w:val="28"/>
          <w:lang w:val="en-US"/>
        </w:rPr>
        <w:t>de 0,6 %</w:t>
      </w:r>
      <w:r w:rsidRPr="001F3DCD">
        <w:rPr>
          <w:rFonts w:ascii="Times New Roman" w:eastAsia="Times New Roman" w:hAnsi="Times New Roman" w:cs="Times New Roman"/>
          <w:color w:val="000000"/>
          <w:sz w:val="28"/>
          <w:szCs w:val="28"/>
          <w:lang w:val="en-US"/>
        </w:rPr>
        <w:t xml:space="preserve"> (m/m), cea mai bine estimată repetabilitate (ISO 5725) pentru această metodă este de </w:t>
      </w:r>
      <w:r w:rsidRPr="00E529EF">
        <w:rPr>
          <w:rFonts w:ascii="Times New Roman" w:eastAsia="Times New Roman" w:hAnsi="Times New Roman" w:cs="Times New Roman"/>
          <w:b/>
          <w:color w:val="000000"/>
          <w:sz w:val="28"/>
          <w:szCs w:val="28"/>
          <w:lang w:val="en-US"/>
        </w:rPr>
        <w:t>0,09 %.</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8.   Observa</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Folosirea spectrometriei de emisie optică – plasmă cuplată inductiv este permisă ca o alternativă la spectrometria de absorb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atomică în flacără.</w:t>
      </w:r>
    </w:p>
    <w:p w:rsidR="00143BA6" w:rsidRDefault="00143BA6" w:rsidP="00143BA6">
      <w:pPr>
        <w:spacing w:after="0" w:line="240" w:lineRule="auto"/>
        <w:jc w:val="both"/>
        <w:rPr>
          <w:rFonts w:ascii="Times New Roman" w:eastAsia="Times New Roman" w:hAnsi="Times New Roman" w:cs="Times New Roman"/>
          <w:b/>
          <w:bCs/>
          <w:color w:val="000000"/>
          <w:sz w:val="28"/>
          <w:szCs w:val="28"/>
          <w:lang w:val="en-US"/>
        </w:rPr>
      </w:pP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 xml:space="preserve">CAPITOLUL IV. </w:t>
      </w:r>
      <w:r w:rsidRPr="001F3DCD">
        <w:rPr>
          <w:rFonts w:ascii="Times New Roman" w:eastAsia="Times New Roman" w:hAnsi="Times New Roman" w:cs="Times New Roman"/>
          <w:b/>
          <w:bCs/>
          <w:color w:val="000000"/>
          <w:sz w:val="28"/>
          <w:szCs w:val="28"/>
          <w:lang w:val="en-US"/>
        </w:rPr>
        <w:t xml:space="preserve">IDENTIFICAREA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DETERMINAREA ALCOOLULUI BENZILIC ÎN PRODUSELE COSMETICE</w:t>
      </w:r>
    </w:p>
    <w:p w:rsidR="00143BA6" w:rsidRDefault="00143BA6" w:rsidP="00143BA6">
      <w:pPr>
        <w:spacing w:after="0" w:line="240" w:lineRule="auto"/>
        <w:jc w:val="both"/>
        <w:rPr>
          <w:rFonts w:ascii="Times New Roman" w:eastAsia="Times New Roman" w:hAnsi="Times New Roman" w:cs="Times New Roman"/>
          <w:b/>
          <w:bCs/>
          <w:color w:val="000000"/>
          <w:sz w:val="28"/>
          <w:szCs w:val="28"/>
          <w:lang w:val="en-US"/>
        </w:rPr>
      </w:pP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A.   Identificare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 xml:space="preserve">1.   Obiectul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domeniul de aplicare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Prezenta metodă descrie identificarea alcoolului benzilic în produsele cosmetice.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2.   Principiu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Alcoolul benzilic este identificat prin intermediul cromatografiei în strat sub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ire pe plăci cu silicagel.</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3.   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reactivii trebuie să fie de puritate analitică.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   Alcool benzilic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3.2.   Cloroform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3.3.   Etanol absolut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3.4.   n-Pentan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3.5.   Solvent de developare: dietileter</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3.6.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standard de alcool benzilic: se cântăresc 0,1 g alcool benzilic (3.1) într-un balon cotat de 100 ml, se aduce la semn cu etanol (3.3)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amestecă.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3.7.   Plăci din sticlă pentru cromatografie în strat sub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ire, 100 × 200 mm sau 200 × 100 mm, acoperite cu un start de silicagel 60 F</w:t>
      </w:r>
      <w:r w:rsidRPr="001F3DCD">
        <w:rPr>
          <w:rFonts w:ascii="Times New Roman" w:eastAsia="Times New Roman" w:hAnsi="Times New Roman" w:cs="Times New Roman"/>
          <w:color w:val="000000"/>
          <w:sz w:val="28"/>
          <w:szCs w:val="28"/>
          <w:vertAlign w:val="subscript"/>
          <w:lang w:val="en-US"/>
        </w:rPr>
        <w:t>254</w:t>
      </w:r>
      <w:r w:rsidRPr="001F3DCD">
        <w:rPr>
          <w:rFonts w:ascii="Times New Roman" w:eastAsia="Times New Roman" w:hAnsi="Times New Roman" w:cs="Times New Roman"/>
          <w:color w:val="000000"/>
          <w:sz w:val="28"/>
          <w:szCs w:val="28"/>
          <w:lang w:val="en-US"/>
        </w:rPr>
        <w:t> de 0,25 mm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3.8.   Agent de vizualizare: acid 12-molibdofosforic, 10 % (m/v) în etanol (3.3).</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   Aparatură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   Echipament de laborator obi</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nuit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   Tanc de cromatografiere, cameră cu dublu compartiment, dimensiuni globale de aproximativ 80 mm × 230 mm × 240 mm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4.3.   Hârtie pentru cromatografiere: Whatman sau echivalent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4.4.   Lampă cu ultraviolete, lungime de undă 254 nm.</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   Procedură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5.1.   Pregătirea probei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cântăre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 1 g de produs de analizat într-un balon cotat de 10 ml. Se adaugă 3 ml cloroform (3.2)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se agită puternic până la dispersarea produsului. Se aduce la semn cu etanol (3.3)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agită puternic pentru a produce o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limpede sau aproape limpede.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5.2.   Cromatografie în strat sub</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5.2.1.   Se saturează tancul de cromatografiere (4.2) cu n-pentan (3.4) astfel: se căptu</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cu hârtie pentru cromatografie (4.3) peretele camerei adiacent compartimentului din spate, asigurându-se ca marginea inferioară a hârtiei să fie în compartiment. Se transferă 25 ml n- pentan (3.4) în compartimentul din spate prin turnarea acestui solvent peste suprafa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expusă a hârtiei pentru cromatografie care căptu</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 Se pune din nou, imediat, capacul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lasă vasul să stea timp de 15 minute.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5.2.2.   Se pun 10 µl de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probă (5.1)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10 µl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standard de alcool benzilic (3.6) în puncte adecvate pe linia de start a plăcii pentru cromatografie în strat sub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ire (3.7). Se lasă să se usuce.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5.2.3.   Se pun cu pipeta 10 ml dietileter (3.5) în compartimentul din fa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ă al tancului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imediat după aceea se pune placa (5.2.2) în acela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compartiment. Se repune repede capacul tancului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developează placa pe o distan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ă de 150 mm. </w:t>
      </w:r>
      <w:r w:rsidRPr="001F3DCD">
        <w:rPr>
          <w:rFonts w:ascii="Times New Roman" w:eastAsia="Times New Roman" w:hAnsi="Times New Roman" w:cs="Times New Roman"/>
          <w:color w:val="000000"/>
          <w:sz w:val="28"/>
          <w:szCs w:val="28"/>
          <w:lang w:val="en-US"/>
        </w:rPr>
        <w:lastRenderedPageBreak/>
        <w:t xml:space="preserve">Se îndepărtează placa din tancul de cromatografiere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lasă să se usuce la temperatura camerei.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5.2.4.   Se observă placa (5.2.3) în lumină ultravioletă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marchează pozi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ia petelor violete. Se pulverizează placa cu agent de vizualizare (3.8)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apoi se încălze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placa la 120 °C timp de 15 minute. Alcoolul benzilic apare ca o pată albastru închis.</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5.2.5.   Se calculează valoarea Rf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inută pentru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standard de alcool benzilic. O pată albastră cu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valoare Rf ca cea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inută pentru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de probă indică prezen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alcoolului benzilic.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Limită de detec</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0,1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g alcool benzilic.</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B.   Determinare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 xml:space="preserve">1.   Obiectul </w:t>
      </w:r>
      <w:r w:rsidR="0095494E">
        <w:rPr>
          <w:rFonts w:ascii="Cambria Math" w:eastAsia="Times New Roman" w:hAnsi="Cambria Math" w:cs="Cambria Math"/>
          <w:b/>
          <w:bCs/>
          <w:color w:val="000000"/>
          <w:sz w:val="28"/>
          <w:szCs w:val="28"/>
          <w:lang w:val="en-US"/>
        </w:rPr>
        <w:t>ş</w:t>
      </w:r>
      <w:r w:rsidRPr="001F3DCD">
        <w:rPr>
          <w:rFonts w:ascii="Times New Roman" w:eastAsia="Times New Roman" w:hAnsi="Times New Roman" w:cs="Times New Roman"/>
          <w:b/>
          <w:bCs/>
          <w:color w:val="000000"/>
          <w:sz w:val="28"/>
          <w:szCs w:val="28"/>
          <w:lang w:val="en-US"/>
        </w:rPr>
        <w:t>i domeniul de aplicare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Prezenta metodă descrie determinarea alcoolului benzilic în produsele cosmetice.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2.   Defini</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Cantitatea de alcool benzilic determinată prin această metodă este exprimată ca procente masice (% m/m).</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3.   Principiu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Proba este extrasă cu metanol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cantitatea de alcool benzilic din extract este determinată prin cromatografie de lichid de înaltă performan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 (HPLC).</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   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 reactivii trebuie să fie de puritate analitică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să fie adecva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pentru HPLC.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   Metanol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   4-Etoxifenol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4.3.   Alcool benzilic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4.4.   Fază mobilă: metanol (4.1)/apă (45:55; v/v)</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4.5.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stoc de alcool benzilic: se cântăresc cu precizie aproximativ 0,1 g alcool benzilic (4.3) într-un balon cotat de 100 ml. Se aduce la semn cu metanol (4.1)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amestecă.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4.6.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stoc de standard intern: se cântăresc cu precizie circa 0,1 g 4-etoxifenol (4.2) într-un balon cotat de 100 ml. Se aduce la semn cu metanol (4.1)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amestecă.</w:t>
      </w:r>
    </w:p>
    <w:p w:rsidR="00143BA6" w:rsidRDefault="00143BA6" w:rsidP="00143BA6">
      <w:pPr>
        <w:spacing w:after="0" w:line="240" w:lineRule="auto"/>
        <w:jc w:val="both"/>
        <w:rPr>
          <w:rFonts w:ascii="Times New Roman" w:eastAsia="Times New Roman" w:hAnsi="Times New Roman" w:cs="Times New Roman"/>
          <w:color w:val="000000"/>
          <w:sz w:val="28"/>
          <w:szCs w:val="28"/>
          <w:lang w:val="ro-RO"/>
        </w:rPr>
      </w:pPr>
      <w:r w:rsidRPr="001F3DCD">
        <w:rPr>
          <w:rFonts w:ascii="Times New Roman" w:eastAsia="Times New Roman" w:hAnsi="Times New Roman" w:cs="Times New Roman"/>
          <w:color w:val="000000"/>
          <w:sz w:val="28"/>
          <w:szCs w:val="28"/>
          <w:lang w:val="en-US"/>
        </w:rPr>
        <w:t>4.7.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standard: într-o serie de baloane cotate de 25 ml se transferă cu pipeta cantită</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de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stoc de alcool benzilic (4.5)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stoc de standard intern (4.6), conform tabelului de mai jos. </w:t>
      </w:r>
      <w:r w:rsidRPr="001F3DCD">
        <w:rPr>
          <w:rFonts w:ascii="Times New Roman" w:eastAsia="Times New Roman" w:hAnsi="Times New Roman" w:cs="Times New Roman"/>
          <w:color w:val="000000"/>
          <w:sz w:val="28"/>
          <w:szCs w:val="28"/>
        </w:rPr>
        <w:t xml:space="preserve">Se aduce la semn cu metanol (4.1) </w:t>
      </w:r>
      <w:r w:rsidR="0095494E">
        <w:rPr>
          <w:rFonts w:ascii="Cambria Math" w:eastAsia="Times New Roman" w:hAnsi="Cambria Math" w:cs="Cambria Math"/>
          <w:color w:val="000000"/>
          <w:sz w:val="28"/>
          <w:szCs w:val="28"/>
        </w:rPr>
        <w:t>ş</w:t>
      </w:r>
      <w:r w:rsidRPr="001F3DCD">
        <w:rPr>
          <w:rFonts w:ascii="Times New Roman" w:eastAsia="Times New Roman" w:hAnsi="Times New Roman" w:cs="Times New Roman"/>
          <w:color w:val="000000"/>
          <w:sz w:val="28"/>
          <w:szCs w:val="28"/>
        </w:rPr>
        <w:t>i se amestecă.</w:t>
      </w:r>
    </w:p>
    <w:p w:rsidR="00143BA6" w:rsidRDefault="00143BA6" w:rsidP="00143BA6">
      <w:pPr>
        <w:spacing w:after="0" w:line="240" w:lineRule="auto"/>
        <w:jc w:val="both"/>
        <w:rPr>
          <w:rFonts w:ascii="Times New Roman" w:eastAsia="Times New Roman" w:hAnsi="Times New Roman" w:cs="Times New Roman"/>
          <w:color w:val="000000"/>
          <w:sz w:val="28"/>
          <w:szCs w:val="28"/>
          <w:lang w:val="ro-RO"/>
        </w:rPr>
      </w:pPr>
    </w:p>
    <w:p w:rsidR="00143BA6" w:rsidRPr="00E529EF" w:rsidRDefault="00143BA6" w:rsidP="00143BA6">
      <w:pPr>
        <w:spacing w:after="0" w:line="240" w:lineRule="auto"/>
        <w:jc w:val="both"/>
        <w:rPr>
          <w:rFonts w:ascii="Times New Roman" w:eastAsia="Times New Roman" w:hAnsi="Times New Roman" w:cs="Times New Roman"/>
          <w:color w:val="000000"/>
          <w:sz w:val="28"/>
          <w:szCs w:val="28"/>
          <w:lang w:val="ro-RO"/>
        </w:rPr>
      </w:pP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2225"/>
        <w:gridCol w:w="2301"/>
        <w:gridCol w:w="1289"/>
        <w:gridCol w:w="2288"/>
        <w:gridCol w:w="1281"/>
      </w:tblGrid>
      <w:tr w:rsidR="00143BA6" w:rsidRPr="001F3DCD" w:rsidTr="00FC52A2">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Solu</w:t>
            </w:r>
            <w:r w:rsidR="0095494E">
              <w:rPr>
                <w:rFonts w:ascii="Cambria Math" w:eastAsia="Times New Roman" w:hAnsi="Cambria Math" w:cs="Cambria Math"/>
                <w:b/>
                <w:bCs/>
                <w:sz w:val="28"/>
                <w:szCs w:val="28"/>
              </w:rPr>
              <w:t>ţ</w:t>
            </w:r>
            <w:r w:rsidRPr="001F3DCD">
              <w:rPr>
                <w:rFonts w:ascii="Times New Roman" w:eastAsia="Times New Roman" w:hAnsi="Times New Roman" w:cs="Times New Roman"/>
                <w:b/>
                <w:bCs/>
                <w:sz w:val="28"/>
                <w:szCs w:val="28"/>
              </w:rPr>
              <w:t>ie standard</w:t>
            </w:r>
          </w:p>
        </w:tc>
        <w:tc>
          <w:tcPr>
            <w:tcW w:w="0" w:type="auto"/>
            <w:gridSpan w:val="2"/>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Concentra</w:t>
            </w:r>
            <w:r w:rsidR="0095494E">
              <w:rPr>
                <w:rFonts w:ascii="Cambria Math" w:eastAsia="Times New Roman" w:hAnsi="Cambria Math" w:cs="Cambria Math"/>
                <w:b/>
                <w:bCs/>
                <w:sz w:val="28"/>
                <w:szCs w:val="28"/>
              </w:rPr>
              <w:t>ţ</w:t>
            </w:r>
            <w:r w:rsidRPr="001F3DCD">
              <w:rPr>
                <w:rFonts w:ascii="Times New Roman" w:eastAsia="Times New Roman" w:hAnsi="Times New Roman" w:cs="Times New Roman"/>
                <w:b/>
                <w:bCs/>
                <w:sz w:val="28"/>
                <w:szCs w:val="28"/>
              </w:rPr>
              <w:t>ie alcool benzilic</w:t>
            </w:r>
          </w:p>
        </w:tc>
        <w:tc>
          <w:tcPr>
            <w:tcW w:w="0" w:type="auto"/>
            <w:gridSpan w:val="2"/>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Concentra</w:t>
            </w:r>
            <w:r w:rsidR="0095494E">
              <w:rPr>
                <w:rFonts w:ascii="Cambria Math" w:eastAsia="Times New Roman" w:hAnsi="Cambria Math" w:cs="Cambria Math"/>
                <w:b/>
                <w:bCs/>
                <w:sz w:val="28"/>
                <w:szCs w:val="28"/>
              </w:rPr>
              <w:t>ţ</w:t>
            </w:r>
            <w:r w:rsidRPr="001F3DCD">
              <w:rPr>
                <w:rFonts w:ascii="Times New Roman" w:eastAsia="Times New Roman" w:hAnsi="Times New Roman" w:cs="Times New Roman"/>
                <w:b/>
                <w:bCs/>
                <w:sz w:val="28"/>
                <w:szCs w:val="28"/>
              </w:rPr>
              <w:t>ie 4-etoxifenol</w:t>
            </w:r>
          </w:p>
        </w:tc>
      </w:tr>
      <w:tr w:rsidR="00143BA6" w:rsidRPr="001F3DCD" w:rsidTr="00FC52A2">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43BA6" w:rsidRPr="001F3DCD" w:rsidRDefault="00143BA6" w:rsidP="00FC52A2">
            <w:pPr>
              <w:spacing w:after="0" w:line="240" w:lineRule="auto"/>
              <w:rPr>
                <w:rFonts w:ascii="Times New Roman" w:eastAsia="Times New Roman" w:hAnsi="Times New Roman" w:cs="Times New Roman"/>
                <w:b/>
                <w:bCs/>
                <w:sz w:val="28"/>
                <w:szCs w:val="28"/>
              </w:rPr>
            </w:pP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ml (4.5) adăuga</w:t>
            </w:r>
            <w:r w:rsidR="0095494E">
              <w:rPr>
                <w:rFonts w:ascii="Cambria Math" w:eastAsia="Times New Roman" w:hAnsi="Cambria Math" w:cs="Cambria Math"/>
                <w:b/>
                <w:bCs/>
                <w:sz w:val="28"/>
                <w:szCs w:val="28"/>
              </w:rPr>
              <w:t>ţ</w:t>
            </w:r>
            <w:r w:rsidRPr="001F3DCD">
              <w:rPr>
                <w:rFonts w:ascii="Times New Roman" w:eastAsia="Times New Roman" w:hAnsi="Times New Roman" w:cs="Times New Roman"/>
                <w:b/>
                <w:bCs/>
                <w:sz w:val="28"/>
                <w:szCs w:val="28"/>
              </w:rPr>
              <w:t>i</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µg/ml</w:t>
            </w:r>
            <w:hyperlink r:id="rId195" w:anchor="ntr3-L_1993231RO.01003601-E0003" w:history="1">
              <w:r w:rsidRPr="001F3DCD">
                <w:rPr>
                  <w:rFonts w:ascii="Times New Roman" w:eastAsia="Times New Roman" w:hAnsi="Times New Roman" w:cs="Times New Roman"/>
                  <w:b/>
                  <w:bCs/>
                  <w:color w:val="0000FF"/>
                  <w:sz w:val="28"/>
                  <w:szCs w:val="28"/>
                  <w:u w:val="single"/>
                </w:rPr>
                <w:t> (</w:t>
              </w:r>
              <w:r w:rsidRPr="001F3DCD">
                <w:rPr>
                  <w:rFonts w:ascii="Times New Roman" w:eastAsia="Times New Roman" w:hAnsi="Times New Roman" w:cs="Times New Roman"/>
                  <w:b/>
                  <w:bCs/>
                  <w:color w:val="0000FF"/>
                  <w:sz w:val="28"/>
                  <w:szCs w:val="28"/>
                  <w:u w:val="single"/>
                  <w:vertAlign w:val="superscript"/>
                </w:rPr>
                <w:t>3</w:t>
              </w:r>
              <w:r w:rsidRPr="001F3DCD">
                <w:rPr>
                  <w:rFonts w:ascii="Times New Roman" w:eastAsia="Times New Roman" w:hAnsi="Times New Roman" w:cs="Times New Roman"/>
                  <w:b/>
                  <w:bCs/>
                  <w:color w:val="0000FF"/>
                  <w:sz w:val="28"/>
                  <w:szCs w:val="28"/>
                  <w:u w:val="single"/>
                </w:rPr>
                <w:t>)</w:t>
              </w:r>
            </w:hyperlink>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ml (4.6) adăuga</w:t>
            </w:r>
            <w:r w:rsidR="0095494E">
              <w:rPr>
                <w:rFonts w:ascii="Cambria Math" w:eastAsia="Times New Roman" w:hAnsi="Cambria Math" w:cs="Cambria Math"/>
                <w:b/>
                <w:bCs/>
                <w:sz w:val="28"/>
                <w:szCs w:val="28"/>
              </w:rPr>
              <w:t>ţ</w:t>
            </w:r>
            <w:r w:rsidRPr="001F3DCD">
              <w:rPr>
                <w:rFonts w:ascii="Times New Roman" w:eastAsia="Times New Roman" w:hAnsi="Times New Roman" w:cs="Times New Roman"/>
                <w:b/>
                <w:bCs/>
                <w:sz w:val="28"/>
                <w:szCs w:val="28"/>
              </w:rPr>
              <w:t>i</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µg/ml</w:t>
            </w:r>
            <w:hyperlink r:id="rId196" w:anchor="ntr3-L_1993231RO.01003601-E0003" w:history="1">
              <w:r w:rsidRPr="001F3DCD">
                <w:rPr>
                  <w:rFonts w:ascii="Times New Roman" w:eastAsia="Times New Roman" w:hAnsi="Times New Roman" w:cs="Times New Roman"/>
                  <w:b/>
                  <w:bCs/>
                  <w:color w:val="0000FF"/>
                  <w:sz w:val="28"/>
                  <w:szCs w:val="28"/>
                  <w:u w:val="single"/>
                </w:rPr>
                <w:t> (</w:t>
              </w:r>
              <w:r w:rsidRPr="001F3DCD">
                <w:rPr>
                  <w:rFonts w:ascii="Times New Roman" w:eastAsia="Times New Roman" w:hAnsi="Times New Roman" w:cs="Times New Roman"/>
                  <w:b/>
                  <w:bCs/>
                  <w:color w:val="0000FF"/>
                  <w:sz w:val="28"/>
                  <w:szCs w:val="28"/>
                  <w:u w:val="single"/>
                  <w:vertAlign w:val="superscript"/>
                </w:rPr>
                <w:t>3</w:t>
              </w:r>
              <w:r w:rsidRPr="001F3DCD">
                <w:rPr>
                  <w:rFonts w:ascii="Times New Roman" w:eastAsia="Times New Roman" w:hAnsi="Times New Roman" w:cs="Times New Roman"/>
                  <w:b/>
                  <w:bCs/>
                  <w:color w:val="0000FF"/>
                  <w:sz w:val="28"/>
                  <w:szCs w:val="28"/>
                  <w:u w:val="single"/>
                </w:rPr>
                <w:t>)</w:t>
              </w:r>
            </w:hyperlink>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I</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0,5</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20</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2,0</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80</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II</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1,0</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40</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2,0</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80</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III</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2,0</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80</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2,0</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80</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IV</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3,0</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120</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2,0</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80</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V</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5,0</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200</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2,0</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80</w:t>
            </w:r>
          </w:p>
        </w:tc>
      </w:tr>
    </w:tbl>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rPr>
      </w:pPr>
      <w:r w:rsidRPr="001F3DCD">
        <w:rPr>
          <w:rFonts w:ascii="Times New Roman" w:eastAsia="Times New Roman" w:hAnsi="Times New Roman" w:cs="Times New Roman"/>
          <w:b/>
          <w:bCs/>
          <w:color w:val="000000"/>
          <w:sz w:val="28"/>
          <w:szCs w:val="28"/>
        </w:rPr>
        <w:t>5.   Aparatură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color w:val="000000"/>
          <w:sz w:val="28"/>
          <w:szCs w:val="28"/>
        </w:rPr>
        <w:t>5.1.   Echipament de laborator obi</w:t>
      </w:r>
      <w:r w:rsidR="0095494E">
        <w:rPr>
          <w:rFonts w:ascii="Cambria Math" w:eastAsia="Times New Roman" w:hAnsi="Cambria Math" w:cs="Cambria Math"/>
          <w:color w:val="000000"/>
          <w:sz w:val="28"/>
          <w:szCs w:val="28"/>
        </w:rPr>
        <w:t>ş</w:t>
      </w:r>
      <w:r w:rsidRPr="001F3DCD">
        <w:rPr>
          <w:rFonts w:ascii="Times New Roman" w:eastAsia="Times New Roman" w:hAnsi="Times New Roman" w:cs="Times New Roman"/>
          <w:color w:val="000000"/>
          <w:sz w:val="28"/>
          <w:szCs w:val="28"/>
        </w:rPr>
        <w:t>nuit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lastRenderedPageBreak/>
        <w:t>5.2.   Echipament pentru cromatografie de înaltă performan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ă cu detector UV cu lungime de undă variabilă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ciclu de injec</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10 µl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5.3.   Coloană analitică: coloană de 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el inoxidabil 250 mm x 4,6 mm umplută cu Spherisorb ODS 5 µm sau echivalent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5.4.   Baie de apă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5.5.   Baie ultrasonică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5.6.   Centrifugă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5.7.   Eprubete pentru centrifugă, capacitate 15 ml.</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   Procedură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6.1.   Pregătirea probei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6.1.1.   Se cântăresc cu precizie aproximativ 0,1 g („m” grame) de probă într-o eprubetă pentru centrifugă (5.7)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adaugă 5 ml de metanol (4.1).</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6.1.2.   Se încălze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timp de 10 minute într-o baie de apă (5.4) men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inută la 50 °C, apoi se pune tubul într-o baie ultrasonică (5.5) până când proba se dispersează complet.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6.1.3.   Se răce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apoi se centrifughează la 3 500 rot/min timp de cinci minute.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6.1.4.   Se transferă lichidul supernatant într-un balon cotat de 25 ml.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6.1.5.   Se extrage din nou proba cu încă 5 ml metanol (4.1). Se combină extractele într-un balon cotat de 25 ml.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6.1.6.   Se transferă cu pipeta 2,0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stoc de standard intern (4.6) într-un balon cotat de 25 ml. Se aduce la semn cu metanol (4.1)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amestecă. Această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este folosită la etapa de determinare a analizei descrise la 6.4.</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6.2.   Cromatografiere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6.2.1.   Se montează echipamentul pentru cromatografie de lichid de înaltă performan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 (5.2) în mod obi</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nuit. Se reglează debitul fazei mobile (4.4) la 2,0 ml per minut.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6.2.2.   Se reglează lungimea de undă a detectorului UV la 210 nm.</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6.3.   Etalonare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6.3.1.   Se injectează 10 µl din fiecare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standard de alcool benzilic (4.7)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măsoară suprafe</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ele vârfurilor corespunzătoare alcoolului benzilic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respectiv, 4-etoxifenolului.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6.3.2.   Pentru fiecare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standard de alcool benzilic (4.7) se calculează raportul dintre suprafa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a vârfului corespunzător alcoolului benzilic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suprafa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a vârfului corespunzător 4-etoxifenolului. Se trasează curba de etalonare folosind aceste rapoarte ca ordonată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iile corespondente de alcool benzilic în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g per mililitru ca abscisă.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6.4.   Determinare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6.4.1.   Se injectează 10 µl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probă (6.1.6)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măsoară suprafe</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ele vârfurilor corespunzătoare alcoolului benzilic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respectiv, 4-etoxifenolului. se calculează raportul dintre suprafa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a vârfului corespunzător alcoolului benzilic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suprafa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vârfului corespunzător 4-etoxifenolului. Se repetă acest proces cu alte por</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iuni de câte 10 µl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probă până se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 rezultate consistente.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6.4.2.   De pe curba de etalonare (6.3.2) se cite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de alcool benzilic corespunzătoare raportului dintre suprafa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a vârfului corespunzător alcoolului benzilic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suprafa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vârfului corespunzător 4-etoxifenolului.</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7.   Calcul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calculează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inutul de alcool benzilic în probă ca procent masic, folosind formula:</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noProof/>
          <w:color w:val="000000"/>
          <w:sz w:val="28"/>
          <w:szCs w:val="28"/>
          <w:lang w:eastAsia="ru-RU"/>
        </w:rPr>
        <w:lastRenderedPageBreak/>
        <w:drawing>
          <wp:inline distT="0" distB="0" distL="0" distR="0">
            <wp:extent cx="2276475" cy="352425"/>
            <wp:effectExtent l="19050" t="0" r="9525" b="0"/>
            <wp:docPr id="198" name="Рисунок 198"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Formula"/>
                    <pic:cNvPicPr>
                      <a:picLocks noChangeAspect="1" noChangeArrowheads="1"/>
                    </pic:cNvPicPr>
                  </pic:nvPicPr>
                  <pic:blipFill>
                    <a:blip r:embed="rId197" cstate="print"/>
                    <a:srcRect/>
                    <a:stretch>
                      <a:fillRect/>
                    </a:stretch>
                  </pic:blipFill>
                  <pic:spPr bwMode="auto">
                    <a:xfrm>
                      <a:off x="0" y="0"/>
                      <a:ext cx="2276475" cy="352425"/>
                    </a:xfrm>
                    <a:prstGeom prst="rect">
                      <a:avLst/>
                    </a:prstGeom>
                    <a:noFill/>
                    <a:ln w="9525">
                      <a:noFill/>
                      <a:miter lim="800000"/>
                      <a:headEnd/>
                      <a:tailEnd/>
                    </a:ln>
                  </pic:spPr>
                </pic:pic>
              </a:graphicData>
            </a:graphic>
          </wp:inline>
        </w:drawing>
      </w:r>
      <w:r w:rsidRPr="001F3DCD">
        <w:rPr>
          <w:rFonts w:ascii="Times New Roman" w:eastAsia="Times New Roman" w:hAnsi="Times New Roman" w:cs="Times New Roman"/>
          <w:color w:val="000000"/>
          <w:sz w:val="28"/>
          <w:szCs w:val="28"/>
          <w:lang w:val="en-US"/>
        </w:rPr>
        <w: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în care: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m= masa, în grame, a probei analizate (6.1.1)</w:t>
      </w:r>
    </w:p>
    <w:tbl>
      <w:tblPr>
        <w:tblW w:w="5000" w:type="pct"/>
        <w:tblCellSpacing w:w="0" w:type="dxa"/>
        <w:tblCellMar>
          <w:left w:w="0" w:type="dxa"/>
          <w:right w:w="0" w:type="dxa"/>
        </w:tblCellMar>
        <w:tblLook w:val="04A0"/>
      </w:tblPr>
      <w:tblGrid>
        <w:gridCol w:w="2434"/>
        <w:gridCol w:w="6920"/>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 </w:t>
            </w:r>
          </w:p>
        </w:tc>
        <w:tc>
          <w:tcPr>
            <w:tcW w:w="0" w:type="auto"/>
            <w:hideMark/>
          </w:tcPr>
          <w:p w:rsidR="00143BA6" w:rsidRPr="001F3DCD" w:rsidRDefault="0095494E" w:rsidP="00FC52A2">
            <w:pPr>
              <w:spacing w:after="0" w:line="240" w:lineRule="auto"/>
              <w:jc w:val="both"/>
              <w:rPr>
                <w:rFonts w:ascii="Times New Roman" w:eastAsia="Times New Roman" w:hAnsi="Times New Roman" w:cs="Times New Roman"/>
                <w:sz w:val="28"/>
                <w:szCs w:val="28"/>
              </w:rPr>
            </w:pPr>
            <w:r>
              <w:rPr>
                <w:rFonts w:ascii="Cambria Math" w:eastAsia="Times New Roman" w:hAnsi="Cambria Math" w:cs="Cambria Math"/>
                <w:sz w:val="28"/>
                <w:szCs w:val="28"/>
              </w:rPr>
              <w:t>ş</w:t>
            </w:r>
            <w:r w:rsidR="00143BA6" w:rsidRPr="001F3DCD">
              <w:rPr>
                <w:rFonts w:ascii="Times New Roman" w:eastAsia="Times New Roman" w:hAnsi="Times New Roman" w:cs="Times New Roman"/>
                <w:sz w:val="28"/>
                <w:szCs w:val="28"/>
              </w:rPr>
              <w:t>i</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125"/>
        <w:gridCol w:w="158"/>
        <w:gridCol w:w="9071"/>
      </w:tblGrid>
      <w:tr w:rsidR="00143BA6" w:rsidRPr="003D3097"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concentra</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ia de alcool benzilic în solu</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ia de probă (6.1.6), în micrograme per mililitru, ob</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inută de pe curba de etalonare.</w:t>
            </w:r>
          </w:p>
        </w:tc>
      </w:tr>
    </w:tbl>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8.   Repetabilitate</w:t>
      </w:r>
      <w:hyperlink r:id="rId198" w:anchor="ntr1-L_1993231RO.01003601-E0001" w:history="1">
        <w:r w:rsidRPr="001F3DCD">
          <w:rPr>
            <w:rFonts w:ascii="Times New Roman" w:eastAsia="Times New Roman" w:hAnsi="Times New Roman" w:cs="Times New Roman"/>
            <w:b/>
            <w:bCs/>
            <w:color w:val="0000FF"/>
            <w:sz w:val="28"/>
            <w:szCs w:val="28"/>
            <w:u w:val="single"/>
            <w:lang w:val="en-US"/>
          </w:rPr>
          <w:t> (</w:t>
        </w:r>
        <w:r w:rsidRPr="001F3DCD">
          <w:rPr>
            <w:rFonts w:ascii="Times New Roman" w:eastAsia="Times New Roman" w:hAnsi="Times New Roman" w:cs="Times New Roman"/>
            <w:b/>
            <w:bCs/>
            <w:color w:val="0000FF"/>
            <w:sz w:val="28"/>
            <w:szCs w:val="28"/>
            <w:u w:val="single"/>
            <w:vertAlign w:val="superscript"/>
            <w:lang w:val="en-US"/>
          </w:rPr>
          <w:t>1</w:t>
        </w:r>
        <w:r w:rsidRPr="001F3DCD">
          <w:rPr>
            <w:rFonts w:ascii="Times New Roman" w:eastAsia="Times New Roman" w:hAnsi="Times New Roman" w:cs="Times New Roman"/>
            <w:b/>
            <w:bCs/>
            <w:color w:val="0000FF"/>
            <w:sz w:val="28"/>
            <w:szCs w:val="28"/>
            <w:u w:val="single"/>
            <w:lang w:val="en-US"/>
          </w:rPr>
          <w:t>)</w:t>
        </w:r>
      </w:hyperlink>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Pentru un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inut de alcool benzilic de </w:t>
      </w:r>
      <w:r w:rsidRPr="008250BB">
        <w:rPr>
          <w:rFonts w:ascii="Times New Roman" w:eastAsia="Times New Roman" w:hAnsi="Times New Roman" w:cs="Times New Roman"/>
          <w:b/>
          <w:color w:val="000000"/>
          <w:sz w:val="28"/>
          <w:szCs w:val="28"/>
          <w:lang w:val="en-US"/>
        </w:rPr>
        <w:t>1 %</w:t>
      </w:r>
      <w:r w:rsidRPr="001F3DCD">
        <w:rPr>
          <w:rFonts w:ascii="Times New Roman" w:eastAsia="Times New Roman" w:hAnsi="Times New Roman" w:cs="Times New Roman"/>
          <w:color w:val="000000"/>
          <w:sz w:val="28"/>
          <w:szCs w:val="28"/>
          <w:lang w:val="en-US"/>
        </w:rPr>
        <w:t xml:space="preserve"> (m/m), diferen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dintre rezultatele a două determinări efectuate în paralel pe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probă nu trebuie să depă</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ească </w:t>
      </w:r>
      <w:r w:rsidRPr="008250BB">
        <w:rPr>
          <w:rFonts w:ascii="Times New Roman" w:eastAsia="Times New Roman" w:hAnsi="Times New Roman" w:cs="Times New Roman"/>
          <w:b/>
          <w:color w:val="000000"/>
          <w:sz w:val="28"/>
          <w:szCs w:val="28"/>
          <w:lang w:val="en-US"/>
        </w:rPr>
        <w:t>0,1 %.</w:t>
      </w:r>
    </w:p>
    <w:p w:rsidR="00143BA6" w:rsidRDefault="00143BA6" w:rsidP="00143BA6">
      <w:pPr>
        <w:spacing w:after="0" w:line="240" w:lineRule="auto"/>
        <w:jc w:val="both"/>
        <w:rPr>
          <w:rFonts w:ascii="Times New Roman" w:eastAsia="Times New Roman" w:hAnsi="Times New Roman" w:cs="Times New Roman"/>
          <w:b/>
          <w:bCs/>
          <w:color w:val="000000"/>
          <w:sz w:val="28"/>
          <w:szCs w:val="28"/>
          <w:lang w:val="en-US"/>
        </w:rPr>
      </w:pPr>
    </w:p>
    <w:p w:rsidR="00143BA6" w:rsidRPr="001F3DCD" w:rsidRDefault="00143BA6" w:rsidP="00143BA6">
      <w:pPr>
        <w:spacing w:after="0" w:line="24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 xml:space="preserve">CAPITOLUL IV: </w:t>
      </w:r>
      <w:r w:rsidRPr="001F3DCD">
        <w:rPr>
          <w:rFonts w:ascii="Times New Roman" w:eastAsia="Times New Roman" w:hAnsi="Times New Roman" w:cs="Times New Roman"/>
          <w:b/>
          <w:bCs/>
          <w:color w:val="000000"/>
          <w:sz w:val="28"/>
          <w:szCs w:val="28"/>
          <w:lang w:val="en-US"/>
        </w:rPr>
        <w:t xml:space="preserve">IDENTIFICAREA ZIRCONIULUI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 xml:space="preserve">I DETERMINAREA ZIRCONIULUI, ALUMINIULUI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CLORULUI ÎN ANTIPERSPIRAN</w:t>
      </w:r>
      <w:r>
        <w:rPr>
          <w:rFonts w:ascii="Times New Roman" w:eastAsia="Times New Roman" w:hAnsi="Times New Roman" w:cs="Times New Roman"/>
          <w:b/>
          <w:bCs/>
          <w:color w:val="000000"/>
          <w:sz w:val="28"/>
          <w:szCs w:val="28"/>
          <w:lang w:val="en-US"/>
        </w:rPr>
        <w:t>Ţ</w:t>
      </w:r>
      <w:r w:rsidRPr="001F3DCD">
        <w:rPr>
          <w:rFonts w:ascii="Times New Roman" w:eastAsia="Times New Roman" w:hAnsi="Times New Roman" w:cs="Times New Roman"/>
          <w:b/>
          <w:bCs/>
          <w:color w:val="000000"/>
          <w:sz w:val="28"/>
          <w:szCs w:val="28"/>
          <w:lang w:val="en-US"/>
        </w:rPr>
        <w:t>II NEAEROSOLICI</w:t>
      </w:r>
    </w:p>
    <w:p w:rsidR="00143BA6" w:rsidRPr="008250BB" w:rsidRDefault="00143BA6" w:rsidP="00143BA6">
      <w:pPr>
        <w:spacing w:after="0" w:line="240" w:lineRule="auto"/>
        <w:jc w:val="both"/>
        <w:rPr>
          <w:rFonts w:ascii="Times New Roman" w:eastAsia="Times New Roman" w:hAnsi="Times New Roman" w:cs="Times New Roman"/>
          <w:color w:val="000000"/>
          <w:sz w:val="28"/>
          <w:szCs w:val="28"/>
          <w:lang w:val="en-US"/>
        </w:rPr>
      </w:pPr>
      <w:r w:rsidRPr="008250BB">
        <w:rPr>
          <w:rFonts w:ascii="Times New Roman" w:eastAsia="Times New Roman" w:hAnsi="Times New Roman" w:cs="Times New Roman"/>
          <w:color w:val="000000"/>
          <w:sz w:val="28"/>
          <w:szCs w:val="28"/>
          <w:lang w:val="en-US"/>
        </w:rPr>
        <w:t xml:space="preserve">Metoda </w:t>
      </w:r>
      <w:r>
        <w:rPr>
          <w:rFonts w:ascii="Times New Roman" w:eastAsia="Times New Roman" w:hAnsi="Times New Roman" w:cs="Times New Roman"/>
          <w:color w:val="000000"/>
          <w:sz w:val="28"/>
          <w:szCs w:val="28"/>
          <w:lang w:val="ro-RO"/>
        </w:rPr>
        <w:t xml:space="preserve">dată </w:t>
      </w:r>
      <w:r w:rsidRPr="008250BB">
        <w:rPr>
          <w:rFonts w:ascii="Times New Roman" w:eastAsia="Times New Roman" w:hAnsi="Times New Roman" w:cs="Times New Roman"/>
          <w:color w:val="000000"/>
          <w:sz w:val="28"/>
          <w:szCs w:val="28"/>
          <w:lang w:val="en-US"/>
        </w:rPr>
        <w:t>cuprinde cinci etape:</w:t>
      </w:r>
    </w:p>
    <w:tbl>
      <w:tblPr>
        <w:tblW w:w="4667" w:type="pct"/>
        <w:tblCellSpacing w:w="0" w:type="dxa"/>
        <w:tblCellMar>
          <w:left w:w="0" w:type="dxa"/>
          <w:right w:w="0" w:type="dxa"/>
        </w:tblCellMar>
        <w:tblLook w:val="04A0"/>
      </w:tblPr>
      <w:tblGrid>
        <w:gridCol w:w="285"/>
        <w:gridCol w:w="8446"/>
      </w:tblGrid>
      <w:tr w:rsidR="00143BA6" w:rsidRPr="001F3DCD" w:rsidTr="00FC52A2">
        <w:trPr>
          <w:tblCellSpacing w:w="0" w:type="dxa"/>
        </w:trPr>
        <w:tc>
          <w:tcPr>
            <w:tcW w:w="163" w:type="pct"/>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A.</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o-RO"/>
              </w:rPr>
              <w:t xml:space="preserve"> </w:t>
            </w:r>
            <w:r w:rsidRPr="001F3DCD">
              <w:rPr>
                <w:rFonts w:ascii="Times New Roman" w:eastAsia="Times New Roman" w:hAnsi="Times New Roman" w:cs="Times New Roman"/>
                <w:sz w:val="28"/>
                <w:szCs w:val="28"/>
              </w:rPr>
              <w:t>Idenficarea zirconiului</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732" w:type="pct"/>
        <w:tblCellSpacing w:w="0" w:type="dxa"/>
        <w:tblCellMar>
          <w:left w:w="0" w:type="dxa"/>
          <w:right w:w="0" w:type="dxa"/>
        </w:tblCellMar>
        <w:tblLook w:val="04A0"/>
      </w:tblPr>
      <w:tblGrid>
        <w:gridCol w:w="283"/>
        <w:gridCol w:w="8570"/>
      </w:tblGrid>
      <w:tr w:rsidR="00143BA6" w:rsidRPr="001F3DCD" w:rsidTr="00FC52A2">
        <w:trPr>
          <w:tblCellSpacing w:w="0" w:type="dxa"/>
        </w:trPr>
        <w:tc>
          <w:tcPr>
            <w:tcW w:w="160" w:type="pct"/>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B.</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o-RO"/>
              </w:rPr>
              <w:t xml:space="preserve"> </w:t>
            </w:r>
            <w:r w:rsidRPr="001F3DCD">
              <w:rPr>
                <w:rFonts w:ascii="Times New Roman" w:eastAsia="Times New Roman" w:hAnsi="Times New Roman" w:cs="Times New Roman"/>
                <w:sz w:val="28"/>
                <w:szCs w:val="28"/>
              </w:rPr>
              <w:t>Determinarea zirconiului</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743" w:type="pct"/>
        <w:tblCellSpacing w:w="0" w:type="dxa"/>
        <w:tblCellMar>
          <w:left w:w="0" w:type="dxa"/>
          <w:right w:w="0" w:type="dxa"/>
        </w:tblCellMar>
        <w:tblLook w:val="04A0"/>
      </w:tblPr>
      <w:tblGrid>
        <w:gridCol w:w="284"/>
        <w:gridCol w:w="8589"/>
      </w:tblGrid>
      <w:tr w:rsidR="00143BA6" w:rsidRPr="001F3DCD" w:rsidTr="00FC52A2">
        <w:trPr>
          <w:tblCellSpacing w:w="0" w:type="dxa"/>
        </w:trPr>
        <w:tc>
          <w:tcPr>
            <w:tcW w:w="160" w:type="pct"/>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o-RO"/>
              </w:rPr>
              <w:t xml:space="preserve"> </w:t>
            </w:r>
            <w:r w:rsidRPr="001F3DCD">
              <w:rPr>
                <w:rFonts w:ascii="Times New Roman" w:eastAsia="Times New Roman" w:hAnsi="Times New Roman" w:cs="Times New Roman"/>
                <w:sz w:val="28"/>
                <w:szCs w:val="28"/>
              </w:rPr>
              <w:t>Determinarea aluminiului</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653" w:type="pct"/>
        <w:tblCellSpacing w:w="0" w:type="dxa"/>
        <w:tblCellMar>
          <w:left w:w="0" w:type="dxa"/>
          <w:right w:w="0" w:type="dxa"/>
        </w:tblCellMar>
        <w:tblLook w:val="04A0"/>
      </w:tblPr>
      <w:tblGrid>
        <w:gridCol w:w="284"/>
        <w:gridCol w:w="8421"/>
      </w:tblGrid>
      <w:tr w:rsidR="00143BA6" w:rsidRPr="001F3DCD" w:rsidTr="00FC52A2">
        <w:trPr>
          <w:tblCellSpacing w:w="0" w:type="dxa"/>
        </w:trPr>
        <w:tc>
          <w:tcPr>
            <w:tcW w:w="163" w:type="pct"/>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o-RO"/>
              </w:rPr>
              <w:t xml:space="preserve"> </w:t>
            </w:r>
            <w:r w:rsidRPr="001F3DCD">
              <w:rPr>
                <w:rFonts w:ascii="Times New Roman" w:eastAsia="Times New Roman" w:hAnsi="Times New Roman" w:cs="Times New Roman"/>
                <w:sz w:val="28"/>
                <w:szCs w:val="28"/>
              </w:rPr>
              <w:t>Determinarea clorului</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242"/>
        <w:gridCol w:w="9112"/>
      </w:tblGrid>
      <w:tr w:rsidR="00143BA6" w:rsidRPr="003D3097"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E.</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1F3DCD">
              <w:rPr>
                <w:rFonts w:ascii="Times New Roman" w:eastAsia="Times New Roman" w:hAnsi="Times New Roman" w:cs="Times New Roman"/>
                <w:sz w:val="28"/>
                <w:szCs w:val="28"/>
                <w:lang w:val="en-US"/>
              </w:rPr>
              <w:t xml:space="preserve">Calculul raportului dintre atomii de aluminiu </w:t>
            </w:r>
            <w:r w:rsidR="0095494E">
              <w:rPr>
                <w:rFonts w:ascii="Cambria Math" w:eastAsia="Times New Roman" w:hAnsi="Cambria Math" w:cs="Cambria Math"/>
                <w:sz w:val="28"/>
                <w:szCs w:val="28"/>
                <w:lang w:val="en-US"/>
              </w:rPr>
              <w:t>ş</w:t>
            </w:r>
            <w:r w:rsidRPr="001F3DCD">
              <w:rPr>
                <w:rFonts w:ascii="Times New Roman" w:eastAsia="Times New Roman" w:hAnsi="Times New Roman" w:cs="Times New Roman"/>
                <w:sz w:val="28"/>
                <w:szCs w:val="28"/>
                <w:lang w:val="en-US"/>
              </w:rPr>
              <w:t xml:space="preserve">i atomii de zirconiu </w:t>
            </w:r>
            <w:r w:rsidR="0095494E">
              <w:rPr>
                <w:rFonts w:ascii="Cambria Math" w:eastAsia="Times New Roman" w:hAnsi="Cambria Math" w:cs="Cambria Math"/>
                <w:sz w:val="28"/>
                <w:szCs w:val="28"/>
                <w:lang w:val="en-US"/>
              </w:rPr>
              <w:t>ş</w:t>
            </w:r>
            <w:r w:rsidRPr="001F3DCD">
              <w:rPr>
                <w:rFonts w:ascii="Times New Roman" w:eastAsia="Times New Roman" w:hAnsi="Times New Roman" w:cs="Times New Roman"/>
                <w:sz w:val="28"/>
                <w:szCs w:val="28"/>
                <w:lang w:val="en-US"/>
              </w:rPr>
              <w:t xml:space="preserve">i dintre atomii de aluminiu plus zirconiu </w:t>
            </w:r>
            <w:r w:rsidR="0095494E">
              <w:rPr>
                <w:rFonts w:ascii="Cambria Math" w:eastAsia="Times New Roman" w:hAnsi="Cambria Math" w:cs="Cambria Math"/>
                <w:sz w:val="28"/>
                <w:szCs w:val="28"/>
                <w:lang w:val="en-US"/>
              </w:rPr>
              <w:t>ş</w:t>
            </w:r>
            <w:r w:rsidRPr="001F3DCD">
              <w:rPr>
                <w:rFonts w:ascii="Times New Roman" w:eastAsia="Times New Roman" w:hAnsi="Times New Roman" w:cs="Times New Roman"/>
                <w:sz w:val="28"/>
                <w:szCs w:val="28"/>
                <w:lang w:val="en-US"/>
              </w:rPr>
              <w:t>i atomii de clor.</w:t>
            </w:r>
          </w:p>
        </w:tc>
      </w:tr>
    </w:tbl>
    <w:p w:rsidR="00143BA6" w:rsidRDefault="00143BA6" w:rsidP="00143BA6">
      <w:pPr>
        <w:spacing w:after="0" w:line="240" w:lineRule="auto"/>
        <w:jc w:val="both"/>
        <w:rPr>
          <w:rFonts w:ascii="Times New Roman" w:eastAsia="Times New Roman" w:hAnsi="Times New Roman" w:cs="Times New Roman"/>
          <w:b/>
          <w:bCs/>
          <w:color w:val="000000"/>
          <w:sz w:val="28"/>
          <w:szCs w:val="28"/>
          <w:lang w:val="en-US"/>
        </w:rPr>
      </w:pP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A.   Identificarea zirconiului</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 xml:space="preserve">1.   Obiectul </w:t>
      </w:r>
      <w:r w:rsidR="0095494E">
        <w:rPr>
          <w:rFonts w:ascii="Cambria Math" w:eastAsia="Times New Roman" w:hAnsi="Cambria Math" w:cs="Cambria Math"/>
          <w:b/>
          <w:bCs/>
          <w:color w:val="000000"/>
          <w:sz w:val="28"/>
          <w:szCs w:val="28"/>
          <w:lang w:val="en-US"/>
        </w:rPr>
        <w:t>ş</w:t>
      </w:r>
      <w:r w:rsidRPr="001F3DCD">
        <w:rPr>
          <w:rFonts w:ascii="Times New Roman" w:eastAsia="Times New Roman" w:hAnsi="Times New Roman" w:cs="Times New Roman"/>
          <w:b/>
          <w:bCs/>
          <w:color w:val="000000"/>
          <w:sz w:val="28"/>
          <w:szCs w:val="28"/>
          <w:lang w:val="en-US"/>
        </w:rPr>
        <w:t>i domeniul de aplicare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Metoda descrie identificarea zirconiului în produsele cosmetice antiperspirante neaerosolice. Nu a fost făcută nici o încercare pentru a descrie metode adecvate pentru identificarea complexului hidroxiclorură de aluminiu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zirconiu [Al</w:t>
      </w:r>
      <w:r w:rsidRPr="001F3DCD">
        <w:rPr>
          <w:rFonts w:ascii="Times New Roman" w:eastAsia="Times New Roman" w:hAnsi="Times New Roman" w:cs="Times New Roman"/>
          <w:color w:val="000000"/>
          <w:sz w:val="28"/>
          <w:szCs w:val="28"/>
          <w:vertAlign w:val="subscript"/>
          <w:lang w:val="en-US"/>
        </w:rPr>
        <w:t>x</w:t>
      </w:r>
      <w:r w:rsidRPr="001F3DCD">
        <w:rPr>
          <w:rFonts w:ascii="Times New Roman" w:eastAsia="Times New Roman" w:hAnsi="Times New Roman" w:cs="Times New Roman"/>
          <w:color w:val="000000"/>
          <w:sz w:val="28"/>
          <w:szCs w:val="28"/>
          <w:lang w:val="en-US"/>
        </w:rPr>
        <w:t>Zr(OH)</w:t>
      </w:r>
      <w:r w:rsidRPr="001F3DCD">
        <w:rPr>
          <w:rFonts w:ascii="Times New Roman" w:eastAsia="Times New Roman" w:hAnsi="Times New Roman" w:cs="Times New Roman"/>
          <w:color w:val="000000"/>
          <w:sz w:val="28"/>
          <w:szCs w:val="28"/>
          <w:vertAlign w:val="subscript"/>
          <w:lang w:val="en-US"/>
        </w:rPr>
        <w:t>y</w:t>
      </w:r>
      <w:r w:rsidRPr="001F3DCD">
        <w:rPr>
          <w:rFonts w:ascii="Times New Roman" w:eastAsia="Times New Roman" w:hAnsi="Times New Roman" w:cs="Times New Roman"/>
          <w:color w:val="000000"/>
          <w:sz w:val="28"/>
          <w:szCs w:val="28"/>
          <w:lang w:val="en-US"/>
        </w:rPr>
        <w:t> Cl</w:t>
      </w:r>
      <w:r w:rsidRPr="001F3DCD">
        <w:rPr>
          <w:rFonts w:ascii="Times New Roman" w:eastAsia="Times New Roman" w:hAnsi="Times New Roman" w:cs="Times New Roman"/>
          <w:color w:val="000000"/>
          <w:sz w:val="28"/>
          <w:szCs w:val="28"/>
          <w:vertAlign w:val="subscript"/>
          <w:lang w:val="en-US"/>
        </w:rPr>
        <w:t>z</w:t>
      </w:r>
      <w:r w:rsidRPr="001F3DCD">
        <w:rPr>
          <w:rFonts w:ascii="Times New Roman" w:eastAsia="Times New Roman" w:hAnsi="Times New Roman" w:cs="Times New Roman"/>
          <w:color w:val="000000"/>
          <w:sz w:val="28"/>
          <w:szCs w:val="28"/>
          <w:lang w:val="en-US"/>
        </w:rPr>
        <w:t>·nH</w:t>
      </w:r>
      <w:r w:rsidRPr="001F3DCD">
        <w:rPr>
          <w:rFonts w:ascii="Times New Roman" w:eastAsia="Times New Roman" w:hAnsi="Times New Roman" w:cs="Times New Roman"/>
          <w:color w:val="000000"/>
          <w:sz w:val="28"/>
          <w:szCs w:val="28"/>
          <w:vertAlign w:val="subscript"/>
          <w:lang w:val="en-US"/>
        </w:rPr>
        <w:t>2</w:t>
      </w:r>
      <w:r w:rsidRPr="001F3DCD">
        <w:rPr>
          <w:rFonts w:ascii="Times New Roman" w:eastAsia="Times New Roman" w:hAnsi="Times New Roman" w:cs="Times New Roman"/>
          <w:color w:val="000000"/>
          <w:sz w:val="28"/>
          <w:szCs w:val="28"/>
          <w:lang w:val="en-US"/>
        </w:rPr>
        <w:t>O].</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2.   Principiu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Zirconiul este identificat prin precipitatul caracteristic ro</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u-violet produs cu ro</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u S de alizarină în condi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puternic acide.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3.   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reactivii trebuie să fie de puritate analitică.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   Acid clorhidric concentrat (d</w:t>
      </w:r>
      <w:r w:rsidRPr="001F3DCD">
        <w:rPr>
          <w:rFonts w:ascii="Times New Roman" w:eastAsia="Times New Roman" w:hAnsi="Times New Roman" w:cs="Times New Roman"/>
          <w:color w:val="000000"/>
          <w:sz w:val="28"/>
          <w:szCs w:val="28"/>
          <w:vertAlign w:val="subscript"/>
          <w:lang w:val="en-US"/>
        </w:rPr>
        <w:t>20</w:t>
      </w:r>
      <w:r w:rsidRPr="001F3DCD">
        <w:rPr>
          <w:rFonts w:ascii="Times New Roman" w:eastAsia="Times New Roman" w:hAnsi="Times New Roman" w:cs="Times New Roman"/>
          <w:color w:val="000000"/>
          <w:sz w:val="28"/>
          <w:szCs w:val="28"/>
          <w:lang w:val="en-US"/>
        </w:rPr>
        <w:t> = 1,18 g/ml)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3.2.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ro</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u S de alizarină (CI. 58005): 2 % (m/v) sulfonat de alizarină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sodiu apos.</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   Aparatură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   Echipament de laborator obi</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nuit.</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   Procedură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5.1. Într-o eprubetă se adaugă 2 ml apă la aproximativ 1 g de probă. Se astupă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agită.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5.2. Se adaugă trei picături de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ro</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u S de alizarină (3.2)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apoi 2 ml acid clorhidric concentrat (3.1). Se astupă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agită.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5.3. Se lasă să stea aproximativ două minute.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5.4. O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supranatantă colorată ro</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u-violet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precipitat indică prezen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zirconiului.</w:t>
      </w:r>
    </w:p>
    <w:p w:rsidR="00143BA6" w:rsidRDefault="00143BA6" w:rsidP="00143BA6">
      <w:pPr>
        <w:spacing w:after="0" w:line="240" w:lineRule="auto"/>
        <w:jc w:val="both"/>
        <w:rPr>
          <w:rFonts w:ascii="Times New Roman" w:eastAsia="Times New Roman" w:hAnsi="Times New Roman" w:cs="Times New Roman"/>
          <w:b/>
          <w:bCs/>
          <w:color w:val="000000"/>
          <w:sz w:val="28"/>
          <w:szCs w:val="28"/>
          <w:lang w:val="en-US"/>
        </w:rPr>
      </w:pP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lastRenderedPageBreak/>
        <w:t>B.   Determinarea zirconiului</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 xml:space="preserve">1.   Obiectul </w:t>
      </w:r>
      <w:r w:rsidR="0095494E">
        <w:rPr>
          <w:rFonts w:ascii="Cambria Math" w:eastAsia="Times New Roman" w:hAnsi="Cambria Math" w:cs="Cambria Math"/>
          <w:b/>
          <w:bCs/>
          <w:color w:val="000000"/>
          <w:sz w:val="28"/>
          <w:szCs w:val="28"/>
          <w:lang w:val="en-US"/>
        </w:rPr>
        <w:t>ş</w:t>
      </w:r>
      <w:r w:rsidRPr="001F3DCD">
        <w:rPr>
          <w:rFonts w:ascii="Times New Roman" w:eastAsia="Times New Roman" w:hAnsi="Times New Roman" w:cs="Times New Roman"/>
          <w:b/>
          <w:bCs/>
          <w:color w:val="000000"/>
          <w:sz w:val="28"/>
          <w:szCs w:val="28"/>
          <w:lang w:val="en-US"/>
        </w:rPr>
        <w:t>i domeniul de aplicare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Prezenta metodă este adecvată pentru determinarea zirconiului în complec</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ii hidroxicloruri de aluminiu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zirconiu până la o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7,5 % (m/m) zirconiu în antiperspiran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neaerosolici.</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2.   Principiu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Zirconiul este extras din produs în condi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ii acide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determinat prin spectrometrie de absorb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atomică în flacără.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3.   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reactivii trebuie să fie de puritate analitică.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   Acid clorhidric concentrat (d</w:t>
      </w:r>
      <w:r w:rsidRPr="001F3DCD">
        <w:rPr>
          <w:rFonts w:ascii="Times New Roman" w:eastAsia="Times New Roman" w:hAnsi="Times New Roman" w:cs="Times New Roman"/>
          <w:color w:val="000000"/>
          <w:sz w:val="28"/>
          <w:szCs w:val="28"/>
          <w:vertAlign w:val="subscript"/>
          <w:lang w:val="en-US"/>
        </w:rPr>
        <w:t>20</w:t>
      </w:r>
      <w:r w:rsidRPr="001F3DCD">
        <w:rPr>
          <w:rFonts w:ascii="Times New Roman" w:eastAsia="Times New Roman" w:hAnsi="Times New Roman" w:cs="Times New Roman"/>
          <w:color w:val="000000"/>
          <w:sz w:val="28"/>
          <w:szCs w:val="28"/>
          <w:lang w:val="en-US"/>
        </w:rPr>
        <w:t> = 1,18 g/ml)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3.2.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acid clorhidric, 10 % (v/v): într-un pahar se adaugă 100 ml acid clorhidric concentrat (3.1) la 500 ml de apă, amestecând continuu. Se transferă această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într-un balon cotat de un litru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adaugă apă până la semn.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3.3.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standard de zirconiu stoc, 1 000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g/ml în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acid clorhidric 0,5 m („SpectrosoL” sau echivalent).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3.4.   Reactiv clorură de aluminiu (hidratată) [AlCl</w:t>
      </w:r>
      <w:r w:rsidRPr="001F3DCD">
        <w:rPr>
          <w:rFonts w:ascii="Times New Roman" w:eastAsia="Times New Roman" w:hAnsi="Times New Roman" w:cs="Times New Roman"/>
          <w:color w:val="000000"/>
          <w:sz w:val="28"/>
          <w:szCs w:val="28"/>
          <w:vertAlign w:val="subscript"/>
          <w:lang w:val="en-US"/>
        </w:rPr>
        <w:t>3</w:t>
      </w:r>
      <w:r w:rsidRPr="001F3DCD">
        <w:rPr>
          <w:rFonts w:ascii="Times New Roman" w:eastAsia="Times New Roman" w:hAnsi="Times New Roman" w:cs="Times New Roman"/>
          <w:color w:val="000000"/>
          <w:sz w:val="28"/>
          <w:szCs w:val="28"/>
          <w:lang w:val="en-US"/>
        </w:rPr>
        <w:t>·6H</w:t>
      </w:r>
      <w:r w:rsidRPr="001F3DCD">
        <w:rPr>
          <w:rFonts w:ascii="Times New Roman" w:eastAsia="Times New Roman" w:hAnsi="Times New Roman" w:cs="Times New Roman"/>
          <w:color w:val="000000"/>
          <w:sz w:val="28"/>
          <w:szCs w:val="28"/>
          <w:vertAlign w:val="subscript"/>
          <w:lang w:val="en-US"/>
        </w:rPr>
        <w:t>2</w:t>
      </w:r>
      <w:r w:rsidRPr="001F3DCD">
        <w:rPr>
          <w:rFonts w:ascii="Times New Roman" w:eastAsia="Times New Roman" w:hAnsi="Times New Roman" w:cs="Times New Roman"/>
          <w:color w:val="000000"/>
          <w:sz w:val="28"/>
          <w:szCs w:val="28"/>
          <w:lang w:val="en-US"/>
        </w:rPr>
        <w:t>O]: se dizolvă 22,6 g clorură de aluminiu hexahidratată în 250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acid clorhidric 10 % (v/v) (3.2).</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3.5.   Reactiv clorură de amoniu: se dizolvă 5,0 g clorură de amoniu în 250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acid clorhidric 10 % (v/v) (3.2).</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   Aparatură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   Echipament de laborator obi</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nuit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   Încălzitor cu amestecător magnetic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4.3.   Hârtie de filtru (Whatman nr. 41 sau echivalent)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4.4.   Spectrofotometru de absorb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atomică echipat cu lampă cu catod tubular de zirconiu.</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   Procedură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5.1.   Pregătirea probei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5.1.1.  Se cântăre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 cu precizie aproximativ 1,0 g („m” grame) de probă omogenă de produs într-un pahar de 150 ml. Se adaugă 40 ml apă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10 ml acid clorhidric concentrat (3.1).</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5.1.2.  Se pune paharul pe încălzitorul cu agitator magnetic (4.2). Se porne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 amestecarea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încălze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 până la fierbere. Pentru a preveni uscarea rapidă, se pune peste pahar o sticlă de ceas. Se fierbe timp de cinci minute, se ia paharul de pe încălzitor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răce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la temperatura camerei.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5.1.3.   Folosind hârtie de filtru (4.3), se filtrează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inutul paharului într-un balon cotat de 100 ml. Se clăte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paharul cu două por</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iuni de câte 10 ml de apă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se adaugă apele de clătire după filtrare în balon. Se adaugă apă până la semn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amestecă. Această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se folose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de asemenea, pentru determinarea aluminiului (partea 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5.1.4.   Într-un balon cotat de 50 ml se pun cu pipeta 20,00 ml din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ia de probă (5.3.1), 5,00 ml reactiv clorură de aluminiu (3.4)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5,00 ml reactiv clorură de amoniu (3.5). Se aduce la semn prin adăugarea unei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ii de acid clorhidric 10 % (v/v) (3.2)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amestecă.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5.2.   Condi</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ii pentru spectrometria de absorb</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ie atomică</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2282"/>
        <w:gridCol w:w="7102"/>
      </w:tblGrid>
      <w:tr w:rsidR="00143BA6" w:rsidRPr="001F3DCD" w:rsidTr="00FC52A2">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Flacără: oxid azotos/acetilenă</w:t>
            </w:r>
          </w:p>
        </w:tc>
      </w:tr>
      <w:tr w:rsidR="00143BA6" w:rsidRPr="001F3DCD" w:rsidTr="00FC52A2">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lastRenderedPageBreak/>
              <w:t>Lungime de undă: 360,1 nm</w:t>
            </w:r>
          </w:p>
        </w:tc>
      </w:tr>
      <w:tr w:rsidR="00143BA6" w:rsidRPr="001F3DCD" w:rsidTr="00FC52A2">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Corec</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ie fond: nu</w:t>
            </w:r>
          </w:p>
        </w:tc>
      </w:tr>
      <w:tr w:rsidR="00143BA6" w:rsidRPr="001F3DCD" w:rsidTr="00FC52A2">
        <w:trPr>
          <w:tblCellSpacing w:w="0" w:type="dxa"/>
        </w:trPr>
        <w:tc>
          <w:tcPr>
            <w:tcW w:w="1216"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Stare combustibil:</w:t>
            </w:r>
          </w:p>
        </w:tc>
        <w:tc>
          <w:tcPr>
            <w:tcW w:w="3784"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bogat; pentru o absorban</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ă maximă, este necesară optimizarea înăl</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 xml:space="preserve">imii arzătorului </w:t>
            </w:r>
            <w:r w:rsidR="0095494E">
              <w:rPr>
                <w:rFonts w:ascii="Cambria Math" w:eastAsia="Times New Roman" w:hAnsi="Cambria Math" w:cs="Cambria Math"/>
                <w:sz w:val="28"/>
                <w:szCs w:val="28"/>
              </w:rPr>
              <w:t>ş</w:t>
            </w:r>
            <w:r w:rsidRPr="001F3DCD">
              <w:rPr>
                <w:rFonts w:ascii="Times New Roman" w:eastAsia="Times New Roman" w:hAnsi="Times New Roman" w:cs="Times New Roman"/>
                <w:sz w:val="28"/>
                <w:szCs w:val="28"/>
              </w:rPr>
              <w:t>i stărilor combustibilului.</w:t>
            </w:r>
          </w:p>
        </w:tc>
      </w:tr>
    </w:tbl>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5.3.   Etalonare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5.3.1.   Într-o serie de baloane cotate de 50 ml se transferă cu pipeta 5,00, 10,00, 15,00, 20,00, 25,00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standard de zirconiu stoc (3.3). În fiecare balon se pun cu pipeta 5,00 ml reactiv clorură de aluminiu (3.4)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5,00 ml reactiv clorură de amoniu (3.5). Se aduce la semn cu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acid clorhidric 10 % (v/v) (3.2)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amestecă. Aceste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 100, 200, 300, 400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respectiv, 500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g de zirconiu per mililitru.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În mod similar, se prepară o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oarbă, omi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ând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standard de zirconiu.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5.3.2.   Se măsoară absorban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iei oarbe (5.3.1)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folose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valoarea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inută drept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zirconiu zero pentru curba de etalonare. Se măsoară absorban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fiecărui standard de etalonare de zirconiu (5.3.1). Se trasează curba de etalonare prin punerea în rela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a valorilor absorban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ei cu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de zirconiu.</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5.4.   Determinare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măsoară absorban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iei de probă (5.1.4). De pe curba de etalonare se cite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de zirconiu corespunzătoare valorii absorban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ei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inute pentru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probă.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   Calcul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Folosind formula următoare, se calculează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inutul de zirconiu din probă, în procente masice: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val="ro-RO"/>
        </w:rPr>
        <w:t xml:space="preserve">                                       </w:t>
      </w:r>
      <w:r w:rsidRPr="001F3DCD">
        <w:rPr>
          <w:rFonts w:ascii="Times New Roman" w:eastAsia="Times New Roman" w:hAnsi="Times New Roman" w:cs="Times New Roman"/>
          <w:noProof/>
          <w:color w:val="000000"/>
          <w:sz w:val="28"/>
          <w:szCs w:val="28"/>
          <w:lang w:eastAsia="ru-RU"/>
        </w:rPr>
        <w:drawing>
          <wp:inline distT="0" distB="0" distL="0" distR="0">
            <wp:extent cx="1847850" cy="352425"/>
            <wp:effectExtent l="19050" t="0" r="0" b="0"/>
            <wp:docPr id="199" name="Рисунок 199"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Formula"/>
                    <pic:cNvPicPr>
                      <a:picLocks noChangeAspect="1" noChangeArrowheads="1"/>
                    </pic:cNvPicPr>
                  </pic:nvPicPr>
                  <pic:blipFill>
                    <a:blip r:embed="rId199" cstate="print"/>
                    <a:srcRect/>
                    <a:stretch>
                      <a:fillRect/>
                    </a:stretch>
                  </pic:blipFill>
                  <pic:spPr bwMode="auto">
                    <a:xfrm>
                      <a:off x="0" y="0"/>
                      <a:ext cx="1847850" cy="352425"/>
                    </a:xfrm>
                    <a:prstGeom prst="rect">
                      <a:avLst/>
                    </a:prstGeom>
                    <a:noFill/>
                    <a:ln w="9525">
                      <a:noFill/>
                      <a:miter lim="800000"/>
                      <a:headEnd/>
                      <a:tailEnd/>
                    </a:ln>
                  </pic:spPr>
                </pic:pic>
              </a:graphicData>
            </a:graphic>
          </wp:inline>
        </w:drawing>
      </w:r>
      <w:r w:rsidRPr="001F3DCD">
        <w:rPr>
          <w:rFonts w:ascii="Times New Roman" w:eastAsia="Times New Roman" w:hAnsi="Times New Roman" w:cs="Times New Roman"/>
          <w:color w:val="000000"/>
          <w:sz w:val="28"/>
          <w:szCs w:val="28"/>
          <w:lang w:val="en-US"/>
        </w:rPr>
        <w: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în care: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m= masa, în grame, a probei luate analizate (5.1.1)</w:t>
      </w:r>
    </w:p>
    <w:tbl>
      <w:tblPr>
        <w:tblW w:w="5000" w:type="pct"/>
        <w:tblCellSpacing w:w="0" w:type="dxa"/>
        <w:tblCellMar>
          <w:left w:w="0" w:type="dxa"/>
          <w:right w:w="0" w:type="dxa"/>
        </w:tblCellMar>
        <w:tblLook w:val="04A0"/>
      </w:tblPr>
      <w:tblGrid>
        <w:gridCol w:w="2434"/>
        <w:gridCol w:w="6920"/>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 </w:t>
            </w:r>
          </w:p>
        </w:tc>
        <w:tc>
          <w:tcPr>
            <w:tcW w:w="0" w:type="auto"/>
            <w:hideMark/>
          </w:tcPr>
          <w:p w:rsidR="00143BA6" w:rsidRPr="001F3DCD" w:rsidRDefault="0095494E" w:rsidP="00FC52A2">
            <w:pPr>
              <w:spacing w:after="0" w:line="240" w:lineRule="auto"/>
              <w:jc w:val="both"/>
              <w:rPr>
                <w:rFonts w:ascii="Times New Roman" w:eastAsia="Times New Roman" w:hAnsi="Times New Roman" w:cs="Times New Roman"/>
                <w:sz w:val="28"/>
                <w:szCs w:val="28"/>
              </w:rPr>
            </w:pPr>
            <w:r>
              <w:rPr>
                <w:rFonts w:ascii="Cambria Math" w:eastAsia="Times New Roman" w:hAnsi="Cambria Math" w:cs="Cambria Math"/>
                <w:sz w:val="28"/>
                <w:szCs w:val="28"/>
              </w:rPr>
              <w:t>ş</w:t>
            </w:r>
            <w:r w:rsidR="00143BA6" w:rsidRPr="001F3DCD">
              <w:rPr>
                <w:rFonts w:ascii="Times New Roman" w:eastAsia="Times New Roman" w:hAnsi="Times New Roman" w:cs="Times New Roman"/>
                <w:sz w:val="28"/>
                <w:szCs w:val="28"/>
              </w:rPr>
              <w:t>i</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125"/>
        <w:gridCol w:w="158"/>
        <w:gridCol w:w="9071"/>
      </w:tblGrid>
      <w:tr w:rsidR="00143BA6" w:rsidRPr="003D3097"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concentra</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ia de zirconiu în solu</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ia de probă (5.1.4), în micrograme per mililitru, ob</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inută din curba de etalonare.</w:t>
            </w:r>
          </w:p>
        </w:tc>
      </w:tr>
    </w:tbl>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7.   Repetabilitate</w:t>
      </w:r>
      <w:hyperlink r:id="rId200" w:anchor="ntr1-L_1993231RO.01003601-E0001" w:history="1">
        <w:r w:rsidRPr="001F3DCD">
          <w:rPr>
            <w:rFonts w:ascii="Times New Roman" w:eastAsia="Times New Roman" w:hAnsi="Times New Roman" w:cs="Times New Roman"/>
            <w:b/>
            <w:bCs/>
            <w:color w:val="0000FF"/>
            <w:sz w:val="28"/>
            <w:szCs w:val="28"/>
            <w:u w:val="single"/>
            <w:lang w:val="en-US"/>
          </w:rPr>
          <w:t> (</w:t>
        </w:r>
        <w:r w:rsidRPr="001F3DCD">
          <w:rPr>
            <w:rFonts w:ascii="Times New Roman" w:eastAsia="Times New Roman" w:hAnsi="Times New Roman" w:cs="Times New Roman"/>
            <w:b/>
            <w:bCs/>
            <w:color w:val="0000FF"/>
            <w:sz w:val="28"/>
            <w:szCs w:val="28"/>
            <w:u w:val="single"/>
            <w:vertAlign w:val="superscript"/>
            <w:lang w:val="en-US"/>
          </w:rPr>
          <w:t>1</w:t>
        </w:r>
        <w:r w:rsidRPr="001F3DCD">
          <w:rPr>
            <w:rFonts w:ascii="Times New Roman" w:eastAsia="Times New Roman" w:hAnsi="Times New Roman" w:cs="Times New Roman"/>
            <w:b/>
            <w:bCs/>
            <w:color w:val="0000FF"/>
            <w:sz w:val="28"/>
            <w:szCs w:val="28"/>
            <w:u w:val="single"/>
            <w:lang w:val="en-US"/>
          </w:rPr>
          <w:t>)</w:t>
        </w:r>
      </w:hyperlink>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Pentru un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 de zirconiu de 3,00 % (m/m), diferen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dintre rezultatele a două determinări efectuate în paralel pe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probă nu trebuie să depă</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ească 0,10 % (m/m).</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8.   Observa</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Folosirea spectrometriei de emisie optică - plasmă cuplată inductiv este permisă ca o alternativă la spectrometria de absorb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atomică în flacără.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C.   Determinarea aluminiului</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 xml:space="preserve">1.   Obiectul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domeniul de aplicare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Metoda este adecvată pentru determinarea aluminiului prezent în complec</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ii hidroxicloruri de aluminiu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zirconiu până la o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a aluminiului în antiperspiran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neaerosolici de 12 % (m/m).</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2.   Principiu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Aluminiul este extras din produs în condi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ii acide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determinat prin spectrometrie de absorb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atomică în flacără.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3.   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lastRenderedPageBreak/>
        <w:t>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reactivii trebuie să fie de puritate analitică.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   Acid clorhidric concentrat (d</w:t>
      </w:r>
      <w:r w:rsidRPr="001F3DCD">
        <w:rPr>
          <w:rFonts w:ascii="Times New Roman" w:eastAsia="Times New Roman" w:hAnsi="Times New Roman" w:cs="Times New Roman"/>
          <w:color w:val="000000"/>
          <w:sz w:val="28"/>
          <w:szCs w:val="28"/>
          <w:vertAlign w:val="subscript"/>
          <w:lang w:val="en-US"/>
        </w:rPr>
        <w:t>20</w:t>
      </w:r>
      <w:r w:rsidRPr="001F3DCD">
        <w:rPr>
          <w:rFonts w:ascii="Times New Roman" w:eastAsia="Times New Roman" w:hAnsi="Times New Roman" w:cs="Times New Roman"/>
          <w:color w:val="000000"/>
          <w:sz w:val="28"/>
          <w:szCs w:val="28"/>
          <w:lang w:val="en-US"/>
        </w:rPr>
        <w:t> = 1,18 g/ml)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3.2.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acid clorhidric, 1 % (v/v): într-un pahar se adaugă 10 ml acid clorhidric concentrat (3.1) la 500 ml de apă, amestecând continuu. Se transferă această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într-un balon cotat de un litru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adaugă apă până la semn.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3.3.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standard de aluminiu stoc, 1 000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g/ml în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acid azotic 0,5 m („SpectrosoL” sau echivalent)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3.4.   Reactiv clorură de potasiu: se dizolvă 10,0 g clorură de potasiu în 250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acid clorhidric 1 % (v/v) (3.2).</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   Aparatură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 Echipament de laborator obi</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nuit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 Spectrofotometru de absorb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atomică echipat cu lampă cu catod tubular de aluminiu.</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   Procedură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5.1. Pregătirea probei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preparată la B.5.1.3 se folose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pentru determinarea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inutului de aluminiu.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5.1.1. Într-un balon cotat de 100 ml se pun cu pipeta 5,00 ml din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ia de probă (B.5.3.1)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10,00 ml de reactiv clorură de potasiu (3.4). Se aduce la semn prin adăugarea unei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ii 1 % (v/v) de acid clorhidric (3.2)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amestecă.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5.2. Condi</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ii pentru spectrometria de absorb</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ie atomică</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2708"/>
        <w:gridCol w:w="6676"/>
      </w:tblGrid>
      <w:tr w:rsidR="00143BA6" w:rsidRPr="001F3DCD" w:rsidTr="00FC52A2">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Flacără: oxid azotos/acetilenă</w:t>
            </w:r>
          </w:p>
        </w:tc>
      </w:tr>
      <w:tr w:rsidR="00143BA6" w:rsidRPr="001F3DCD" w:rsidTr="00FC52A2">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Lungime de undă: 309,3 nm</w:t>
            </w:r>
          </w:p>
        </w:tc>
      </w:tr>
      <w:tr w:rsidR="00143BA6" w:rsidRPr="001F3DCD" w:rsidTr="00FC52A2">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Corec</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ie de fond: nu</w:t>
            </w:r>
          </w:p>
        </w:tc>
      </w:tr>
      <w:tr w:rsidR="00143BA6" w:rsidRPr="001F3DCD" w:rsidTr="00FC52A2">
        <w:trPr>
          <w:tblCellSpacing w:w="0" w:type="dxa"/>
        </w:trPr>
        <w:tc>
          <w:tcPr>
            <w:tcW w:w="1443"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Starea combustibilului:</w:t>
            </w:r>
          </w:p>
        </w:tc>
        <w:tc>
          <w:tcPr>
            <w:tcW w:w="3557"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bogat; pentru o absorban</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ă maximă, este necesară optimizarea înăl</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 xml:space="preserve">imii arzătorului </w:t>
            </w:r>
            <w:r w:rsidR="0095494E">
              <w:rPr>
                <w:rFonts w:ascii="Cambria Math" w:eastAsia="Times New Roman" w:hAnsi="Cambria Math" w:cs="Cambria Math"/>
                <w:sz w:val="28"/>
                <w:szCs w:val="28"/>
              </w:rPr>
              <w:t>ş</w:t>
            </w:r>
            <w:r w:rsidRPr="001F3DCD">
              <w:rPr>
                <w:rFonts w:ascii="Times New Roman" w:eastAsia="Times New Roman" w:hAnsi="Times New Roman" w:cs="Times New Roman"/>
                <w:sz w:val="28"/>
                <w:szCs w:val="28"/>
              </w:rPr>
              <w:t>i stărilor combustibilului.</w:t>
            </w:r>
          </w:p>
        </w:tc>
      </w:tr>
    </w:tbl>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5.3.   Etalonare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5.3.1.   Într-o serie de baloane cotate de 100 ml se pun cu pipeta 1,00, 2,00, 3,00, 4,00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5,00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standard de aluminiu stoc (3.3). În fiecare balon se pun cu pipeta 10,00 ml reactiv clorură de potasiu (3.4). Se aduce la semn cu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acid clorhidric (3.2) 1 % (v/v)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amestecă. Aceste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 10, 20, 30, 40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respectiv, 50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g aluminiu per mililitru.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În mod similar, se prepară o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oarbă, omi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ând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standard de aluminiu.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5.3.2. Se măsoară absorban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iei oarbe (5.3.1)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folose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valoarea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inută drept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zero de aluminiu pentru curba de etalonare. Se măsoară absorban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fiecărui standard de etalonare aluminiu (5.3.1). Se trasează curba de etalonare prin punerea în rela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a valorilor absorban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ei cu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de aluminiu.</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5.4.   Determinare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măsoară absorban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iei de probă (5.1.1). De pe curba de etalonare se cite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de aluminiu corespunzătoare valorii absorban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ei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inute pentru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probă.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   Calcul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Folosind formula următoare, se calculează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inutul de aluminiu din probă: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val="ro-RO"/>
        </w:rPr>
        <w:t xml:space="preserve">                       </w:t>
      </w:r>
      <w:r w:rsidRPr="001F3DCD">
        <w:rPr>
          <w:rFonts w:ascii="Times New Roman" w:eastAsia="Times New Roman" w:hAnsi="Times New Roman" w:cs="Times New Roman"/>
          <w:noProof/>
          <w:color w:val="000000"/>
          <w:sz w:val="28"/>
          <w:szCs w:val="28"/>
          <w:lang w:eastAsia="ru-RU"/>
        </w:rPr>
        <w:drawing>
          <wp:inline distT="0" distB="0" distL="0" distR="0">
            <wp:extent cx="1828800" cy="352425"/>
            <wp:effectExtent l="19050" t="0" r="0" b="0"/>
            <wp:docPr id="200" name="Рисунок 200"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Formula"/>
                    <pic:cNvPicPr>
                      <a:picLocks noChangeAspect="1" noChangeArrowheads="1"/>
                    </pic:cNvPicPr>
                  </pic:nvPicPr>
                  <pic:blipFill>
                    <a:blip r:embed="rId201" cstate="print"/>
                    <a:srcRect/>
                    <a:stretch>
                      <a:fillRect/>
                    </a:stretch>
                  </pic:blipFill>
                  <pic:spPr bwMode="auto">
                    <a:xfrm>
                      <a:off x="0" y="0"/>
                      <a:ext cx="1828800" cy="352425"/>
                    </a:xfrm>
                    <a:prstGeom prst="rect">
                      <a:avLst/>
                    </a:prstGeom>
                    <a:noFill/>
                    <a:ln w="9525">
                      <a:noFill/>
                      <a:miter lim="800000"/>
                      <a:headEnd/>
                      <a:tailEnd/>
                    </a:ln>
                  </pic:spPr>
                </pic:pic>
              </a:graphicData>
            </a:graphic>
          </wp:inline>
        </w:drawing>
      </w:r>
      <w:r w:rsidRPr="001F3DCD">
        <w:rPr>
          <w:rFonts w:ascii="Times New Roman" w:eastAsia="Times New Roman" w:hAnsi="Times New Roman" w:cs="Times New Roman"/>
          <w:color w:val="000000"/>
          <w:sz w:val="28"/>
          <w:szCs w:val="28"/>
          <w:lang w:val="en-US"/>
        </w:rPr>
        <w: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lastRenderedPageBreak/>
        <w:t>în care: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lang w:val="en-US"/>
        </w:rPr>
        <w:t xml:space="preserve">  </w:t>
      </w:r>
      <w:r w:rsidRPr="001F3DCD">
        <w:rPr>
          <w:rFonts w:ascii="Times New Roman" w:eastAsia="Times New Roman" w:hAnsi="Times New Roman" w:cs="Times New Roman"/>
          <w:color w:val="000000"/>
          <w:sz w:val="28"/>
          <w:szCs w:val="28"/>
          <w:lang w:val="en-US"/>
        </w:rPr>
        <w:t>= masa, în grame, a probei analizate (B.5.1.1)</w:t>
      </w:r>
    </w:p>
    <w:tbl>
      <w:tblPr>
        <w:tblW w:w="16681" w:type="pct"/>
        <w:tblCellSpacing w:w="0" w:type="dxa"/>
        <w:tblCellMar>
          <w:left w:w="0" w:type="dxa"/>
          <w:right w:w="0" w:type="dxa"/>
        </w:tblCellMar>
        <w:tblLook w:val="04A0"/>
      </w:tblPr>
      <w:tblGrid>
        <w:gridCol w:w="442"/>
        <w:gridCol w:w="158"/>
        <w:gridCol w:w="30320"/>
        <w:gridCol w:w="264"/>
        <w:gridCol w:w="23"/>
      </w:tblGrid>
      <w:tr w:rsidR="00143BA6" w:rsidRPr="003D3097" w:rsidTr="00FC52A2">
        <w:trPr>
          <w:tblCellSpacing w:w="0" w:type="dxa"/>
        </w:trPr>
        <w:tc>
          <w:tcPr>
            <w:tcW w:w="71" w:type="pct"/>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w:t>
            </w:r>
          </w:p>
        </w:tc>
        <w:tc>
          <w:tcPr>
            <w:tcW w:w="25" w:type="pct"/>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tcPr>
          <w:p w:rsidR="00143BA6" w:rsidRDefault="00143BA6" w:rsidP="00FC52A2">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1F3DCD">
              <w:rPr>
                <w:rFonts w:ascii="Times New Roman" w:eastAsia="Times New Roman" w:hAnsi="Times New Roman" w:cs="Times New Roman"/>
                <w:sz w:val="28"/>
                <w:szCs w:val="28"/>
                <w:lang w:val="en-US"/>
              </w:rPr>
              <w:t>concentra</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ia de aluminiu în solu</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 xml:space="preserve">ia de probă (5.1.1), în micrograme per </w:t>
            </w:r>
          </w:p>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mililitru, ob</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inută de pe curba de etalonare.</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 </w:t>
            </w:r>
          </w:p>
        </w:tc>
        <w:tc>
          <w:tcPr>
            <w:tcW w:w="0" w:type="auto"/>
            <w:hideMark/>
          </w:tcPr>
          <w:p w:rsidR="00143BA6" w:rsidRPr="008250BB" w:rsidRDefault="00143BA6" w:rsidP="00FC52A2">
            <w:pPr>
              <w:spacing w:after="0" w:line="240" w:lineRule="auto"/>
              <w:jc w:val="both"/>
              <w:rPr>
                <w:rFonts w:ascii="Times New Roman" w:eastAsia="Times New Roman" w:hAnsi="Times New Roman" w:cs="Times New Roman"/>
                <w:sz w:val="28"/>
                <w:szCs w:val="28"/>
                <w:lang w:val="ro-RO"/>
              </w:rPr>
            </w:pP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7.   Repetabilitate</w:t>
      </w:r>
      <w:hyperlink r:id="rId202" w:anchor="ntr1-L_1993231RO.01003601-E0001" w:history="1">
        <w:r w:rsidRPr="001F3DCD">
          <w:rPr>
            <w:rFonts w:ascii="Times New Roman" w:eastAsia="Times New Roman" w:hAnsi="Times New Roman" w:cs="Times New Roman"/>
            <w:b/>
            <w:bCs/>
            <w:color w:val="0000FF"/>
            <w:sz w:val="28"/>
            <w:szCs w:val="28"/>
            <w:u w:val="single"/>
            <w:lang w:val="en-US"/>
          </w:rPr>
          <w:t> (</w:t>
        </w:r>
        <w:r w:rsidRPr="001F3DCD">
          <w:rPr>
            <w:rFonts w:ascii="Times New Roman" w:eastAsia="Times New Roman" w:hAnsi="Times New Roman" w:cs="Times New Roman"/>
            <w:b/>
            <w:bCs/>
            <w:color w:val="0000FF"/>
            <w:sz w:val="28"/>
            <w:szCs w:val="28"/>
            <w:u w:val="single"/>
            <w:vertAlign w:val="superscript"/>
            <w:lang w:val="en-US"/>
          </w:rPr>
          <w:t>1</w:t>
        </w:r>
        <w:r w:rsidRPr="001F3DCD">
          <w:rPr>
            <w:rFonts w:ascii="Times New Roman" w:eastAsia="Times New Roman" w:hAnsi="Times New Roman" w:cs="Times New Roman"/>
            <w:b/>
            <w:bCs/>
            <w:color w:val="0000FF"/>
            <w:sz w:val="28"/>
            <w:szCs w:val="28"/>
            <w:u w:val="single"/>
            <w:lang w:val="en-US"/>
          </w:rPr>
          <w:t>)</w:t>
        </w:r>
      </w:hyperlink>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Pentru un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inut de aluminiu de </w:t>
      </w:r>
      <w:r w:rsidRPr="00A91A98">
        <w:rPr>
          <w:rFonts w:ascii="Times New Roman" w:eastAsia="Times New Roman" w:hAnsi="Times New Roman" w:cs="Times New Roman"/>
          <w:b/>
          <w:color w:val="000000"/>
          <w:sz w:val="28"/>
          <w:szCs w:val="28"/>
          <w:lang w:val="en-US"/>
        </w:rPr>
        <w:t>3,50 %</w:t>
      </w:r>
      <w:r w:rsidRPr="001F3DCD">
        <w:rPr>
          <w:rFonts w:ascii="Times New Roman" w:eastAsia="Times New Roman" w:hAnsi="Times New Roman" w:cs="Times New Roman"/>
          <w:color w:val="000000"/>
          <w:sz w:val="28"/>
          <w:szCs w:val="28"/>
          <w:lang w:val="en-US"/>
        </w:rPr>
        <w:t xml:space="preserve"> (m/m), diferen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dintre rezultatele a două determinări efectuate în paralel pe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probă nu trebuie să depă</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ească </w:t>
      </w:r>
      <w:r w:rsidRPr="00A91A98">
        <w:rPr>
          <w:rFonts w:ascii="Times New Roman" w:eastAsia="Times New Roman" w:hAnsi="Times New Roman" w:cs="Times New Roman"/>
          <w:b/>
          <w:color w:val="000000"/>
          <w:sz w:val="28"/>
          <w:szCs w:val="28"/>
          <w:lang w:val="en-US"/>
        </w:rPr>
        <w:t>0,10 %</w:t>
      </w:r>
      <w:r w:rsidRPr="001F3DCD">
        <w:rPr>
          <w:rFonts w:ascii="Times New Roman" w:eastAsia="Times New Roman" w:hAnsi="Times New Roman" w:cs="Times New Roman"/>
          <w:color w:val="000000"/>
          <w:sz w:val="28"/>
          <w:szCs w:val="28"/>
          <w:lang w:val="en-US"/>
        </w:rPr>
        <w:t xml:space="preserve"> (m/m).</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8.   Observa</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Folosirea spectrometriei de emisie optică – plasmă cuplată inductiv este permisă ca o alternativă la spectrometria de absorb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atomică în flacără.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D.   Determinarea clorului</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 xml:space="preserve">1.   Obiectul </w:t>
      </w:r>
      <w:r w:rsidR="0095494E">
        <w:rPr>
          <w:rFonts w:ascii="Cambria Math" w:eastAsia="Times New Roman" w:hAnsi="Cambria Math" w:cs="Cambria Math"/>
          <w:b/>
          <w:bCs/>
          <w:color w:val="000000"/>
          <w:sz w:val="28"/>
          <w:szCs w:val="28"/>
          <w:lang w:val="en-US"/>
        </w:rPr>
        <w:t>ş</w:t>
      </w:r>
      <w:r w:rsidRPr="001F3DCD">
        <w:rPr>
          <w:rFonts w:ascii="Times New Roman" w:eastAsia="Times New Roman" w:hAnsi="Times New Roman" w:cs="Times New Roman"/>
          <w:b/>
          <w:bCs/>
          <w:color w:val="000000"/>
          <w:sz w:val="28"/>
          <w:szCs w:val="28"/>
          <w:lang w:val="en-US"/>
        </w:rPr>
        <w:t>i domeniul de aplicare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Metoda este adecvată pentru determinarea clorului prezent ca ion de clorură în complec</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ii hidroxicloruri de aluminiu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zirconiu în antiperspiran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neaerosolici.</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2.   Principiu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Ionul clorură din produs este determinat prin titrare poten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iometrică cu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standard de azotat de argint.</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3.   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reactivii trebuie să fie de puritate analitică.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   Acid azotic concentrat (d</w:t>
      </w:r>
      <w:r w:rsidRPr="001F3DCD">
        <w:rPr>
          <w:rFonts w:ascii="Times New Roman" w:eastAsia="Times New Roman" w:hAnsi="Times New Roman" w:cs="Times New Roman"/>
          <w:color w:val="000000"/>
          <w:sz w:val="28"/>
          <w:szCs w:val="28"/>
          <w:vertAlign w:val="subscript"/>
          <w:lang w:val="en-US"/>
        </w:rPr>
        <w:t>20</w:t>
      </w:r>
      <w:r w:rsidRPr="001F3DCD">
        <w:rPr>
          <w:rFonts w:ascii="Times New Roman" w:eastAsia="Times New Roman" w:hAnsi="Times New Roman" w:cs="Times New Roman"/>
          <w:color w:val="000000"/>
          <w:sz w:val="28"/>
          <w:szCs w:val="28"/>
          <w:lang w:val="en-US"/>
        </w:rPr>
        <w:t> = 1,42 g/ml)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3.2.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acid azotic, 5 % (v/v): într-un pahar se adaugă 25 ml acid azotic concentrat (3.1) la 250 ml de apă, amestecând continuu. Se aduce această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într-un balon cotat de un litru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adaugă apă până la semn.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3.3.   Acetonă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3.4.   Azotat de argint,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volumetrică 0,1 m („AnalaR” sau echivalent).</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   Aparatură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   Echipament de laborator obi</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nuit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   Încălzitor cu amestecător magnetic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4.3.   Electrod de argint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4.4.   Electrod de referin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 de calomel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4.5.   pH-metru/milivoltmetru adecvat titrării poten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iometrice.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   Procedură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5.1.   Pregătirea probei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5.1.1.   Într-un pahar de 250 ml se cântăre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 cu precizie aproximativ 1,0 g („m” grame) din proba de produs omogenă. Se adaugă 80 ml apă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20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acid azotic 5 % (v/v) (3.2).</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5.1.2.   Se pune paharul pe încălzitorul cu agitator magnetic (4.2). Se începe amestecarea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încălze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 până la fierbere. Pentru a preveni uscarea rapidă, se pune peste pahar o sticlă de ceas. Se fierbe cinci minute, se ia paharul de pe încălzitor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răce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la temperatura camerei.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5.1.3.   Se adaugă 10 ml acetonă (3.3), se scufundă electrozii (4.3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4.4) în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începe amestecarea. Se titrează poten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iometric cu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azotat de argint 0,1 m (3.4)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trasează o curbă diferen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ială pentru a determina punctul final („V” ml).</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   Calcul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Folosind formula următoare, se calculează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inutul de aluminiu din probă, în procente masice: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val="ro-RO"/>
        </w:rPr>
        <w:lastRenderedPageBreak/>
        <w:t xml:space="preserve">                                     </w:t>
      </w:r>
      <w:r w:rsidRPr="001F3DCD">
        <w:rPr>
          <w:rFonts w:ascii="Times New Roman" w:eastAsia="Times New Roman" w:hAnsi="Times New Roman" w:cs="Times New Roman"/>
          <w:noProof/>
          <w:color w:val="000000"/>
          <w:sz w:val="28"/>
          <w:szCs w:val="28"/>
          <w:lang w:eastAsia="ru-RU"/>
        </w:rPr>
        <w:drawing>
          <wp:inline distT="0" distB="0" distL="0" distR="0">
            <wp:extent cx="1800225" cy="390525"/>
            <wp:effectExtent l="19050" t="0" r="9525" b="0"/>
            <wp:docPr id="201" name="Рисунок 201"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Formula"/>
                    <pic:cNvPicPr>
                      <a:picLocks noChangeAspect="1" noChangeArrowheads="1"/>
                    </pic:cNvPicPr>
                  </pic:nvPicPr>
                  <pic:blipFill>
                    <a:blip r:embed="rId203" cstate="print"/>
                    <a:srcRect/>
                    <a:stretch>
                      <a:fillRect/>
                    </a:stretch>
                  </pic:blipFill>
                  <pic:spPr bwMode="auto">
                    <a:xfrm>
                      <a:off x="0" y="0"/>
                      <a:ext cx="1800225" cy="390525"/>
                    </a:xfrm>
                    <a:prstGeom prst="rect">
                      <a:avLst/>
                    </a:prstGeom>
                    <a:noFill/>
                    <a:ln w="9525">
                      <a:noFill/>
                      <a:miter lim="800000"/>
                      <a:headEnd/>
                      <a:tailEnd/>
                    </a:ln>
                  </pic:spPr>
                </pic:pic>
              </a:graphicData>
            </a:graphic>
          </wp:inline>
        </w:drawing>
      </w:r>
      <w:r w:rsidRPr="001F3DCD">
        <w:rPr>
          <w:rFonts w:ascii="Times New Roman" w:eastAsia="Times New Roman" w:hAnsi="Times New Roman" w:cs="Times New Roman"/>
          <w:color w:val="000000"/>
          <w:sz w:val="28"/>
          <w:szCs w:val="28"/>
          <w:lang w:val="en-US"/>
        </w:rPr>
        <w: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în care: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lang w:val="en-US"/>
        </w:rPr>
        <w:t xml:space="preserve"> </w:t>
      </w:r>
      <w:r w:rsidRPr="001F3DCD">
        <w:rPr>
          <w:rFonts w:ascii="Times New Roman" w:eastAsia="Times New Roman" w:hAnsi="Times New Roman" w:cs="Times New Roman"/>
          <w:color w:val="000000"/>
          <w:sz w:val="28"/>
          <w:szCs w:val="28"/>
          <w:lang w:val="en-US"/>
        </w:rPr>
        <w:t>= masa, în grame, a probei analizate (5.1.1)</w:t>
      </w:r>
    </w:p>
    <w:tbl>
      <w:tblPr>
        <w:tblW w:w="5000" w:type="pct"/>
        <w:tblCellSpacing w:w="0" w:type="dxa"/>
        <w:tblCellMar>
          <w:left w:w="0" w:type="dxa"/>
          <w:right w:w="0" w:type="dxa"/>
        </w:tblCellMar>
        <w:tblLook w:val="04A0"/>
      </w:tblPr>
      <w:tblGrid>
        <w:gridCol w:w="9347"/>
        <w:gridCol w:w="7"/>
      </w:tblGrid>
      <w:tr w:rsidR="00143BA6" w:rsidRPr="003D3097"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color w:val="000000"/>
                <w:sz w:val="28"/>
                <w:szCs w:val="28"/>
                <w:lang w:val="en-US"/>
              </w:rPr>
              <w:t>V</w:t>
            </w:r>
            <w:r>
              <w:rPr>
                <w:rFonts w:ascii="Times New Roman" w:eastAsia="Times New Roman" w:hAnsi="Times New Roman" w:cs="Times New Roman"/>
                <w:color w:val="000000"/>
                <w:sz w:val="28"/>
                <w:szCs w:val="28"/>
                <w:lang w:val="en-US"/>
              </w:rPr>
              <w:t xml:space="preserve"> </w:t>
            </w:r>
            <w:r w:rsidRPr="001F3DCD">
              <w:rPr>
                <w:rFonts w:ascii="Times New Roman" w:eastAsia="Times New Roman" w:hAnsi="Times New Roman" w:cs="Times New Roman"/>
                <w:color w:val="000000"/>
                <w:sz w:val="28"/>
                <w:szCs w:val="28"/>
                <w:lang w:val="en-US"/>
              </w:rPr>
              <w:t>= volumul de azotat de argint 0,1 m, în mililitri, titrat la punctul final</w:t>
            </w:r>
          </w:p>
        </w:tc>
        <w:tc>
          <w:tcPr>
            <w:tcW w:w="0" w:type="auto"/>
            <w:hideMark/>
          </w:tcPr>
          <w:p w:rsidR="00143BA6" w:rsidRPr="00A91A98" w:rsidRDefault="00143BA6" w:rsidP="00FC52A2">
            <w:pPr>
              <w:spacing w:after="0" w:line="240" w:lineRule="auto"/>
              <w:jc w:val="both"/>
              <w:rPr>
                <w:rFonts w:ascii="Times New Roman" w:eastAsia="Times New Roman" w:hAnsi="Times New Roman" w:cs="Times New Roman"/>
                <w:sz w:val="28"/>
                <w:szCs w:val="28"/>
                <w:lang w:val="en-US"/>
              </w:rPr>
            </w:pPr>
          </w:p>
        </w:tc>
      </w:tr>
    </w:tbl>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7.   Repetabilitate</w:t>
      </w:r>
      <w:hyperlink r:id="rId204" w:anchor="ntr1-L_1993231RO.01003601-E0001" w:history="1">
        <w:r w:rsidRPr="001F3DCD">
          <w:rPr>
            <w:rFonts w:ascii="Times New Roman" w:eastAsia="Times New Roman" w:hAnsi="Times New Roman" w:cs="Times New Roman"/>
            <w:b/>
            <w:bCs/>
            <w:color w:val="0000FF"/>
            <w:sz w:val="28"/>
            <w:szCs w:val="28"/>
            <w:u w:val="single"/>
            <w:lang w:val="en-US"/>
          </w:rPr>
          <w:t> (</w:t>
        </w:r>
        <w:r w:rsidRPr="001F3DCD">
          <w:rPr>
            <w:rFonts w:ascii="Times New Roman" w:eastAsia="Times New Roman" w:hAnsi="Times New Roman" w:cs="Times New Roman"/>
            <w:b/>
            <w:bCs/>
            <w:color w:val="0000FF"/>
            <w:sz w:val="28"/>
            <w:szCs w:val="28"/>
            <w:u w:val="single"/>
            <w:vertAlign w:val="superscript"/>
            <w:lang w:val="en-US"/>
          </w:rPr>
          <w:t>1</w:t>
        </w:r>
        <w:r w:rsidRPr="001F3DCD">
          <w:rPr>
            <w:rFonts w:ascii="Times New Roman" w:eastAsia="Times New Roman" w:hAnsi="Times New Roman" w:cs="Times New Roman"/>
            <w:b/>
            <w:bCs/>
            <w:color w:val="0000FF"/>
            <w:sz w:val="28"/>
            <w:szCs w:val="28"/>
            <w:u w:val="single"/>
            <w:lang w:val="en-US"/>
          </w:rPr>
          <w:t>)</w:t>
        </w:r>
      </w:hyperlink>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Pentru un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inut de clor de </w:t>
      </w:r>
      <w:r w:rsidRPr="007E1EB9">
        <w:rPr>
          <w:rFonts w:ascii="Times New Roman" w:eastAsia="Times New Roman" w:hAnsi="Times New Roman" w:cs="Times New Roman"/>
          <w:b/>
          <w:color w:val="000000"/>
          <w:sz w:val="28"/>
          <w:szCs w:val="28"/>
          <w:lang w:val="en-US"/>
        </w:rPr>
        <w:t>4,00 %</w:t>
      </w:r>
      <w:r w:rsidRPr="001F3DCD">
        <w:rPr>
          <w:rFonts w:ascii="Times New Roman" w:eastAsia="Times New Roman" w:hAnsi="Times New Roman" w:cs="Times New Roman"/>
          <w:color w:val="000000"/>
          <w:sz w:val="28"/>
          <w:szCs w:val="28"/>
          <w:lang w:val="en-US"/>
        </w:rPr>
        <w:t xml:space="preserve"> (m/m), diferen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dintre rezultatele a două determinări efectuate în paralel pe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probă nu trebuie să depă</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ească </w:t>
      </w:r>
      <w:r w:rsidRPr="007E1EB9">
        <w:rPr>
          <w:rFonts w:ascii="Times New Roman" w:eastAsia="Times New Roman" w:hAnsi="Times New Roman" w:cs="Times New Roman"/>
          <w:b/>
          <w:color w:val="000000"/>
          <w:sz w:val="28"/>
          <w:szCs w:val="28"/>
          <w:lang w:val="en-US"/>
        </w:rPr>
        <w:t>0,10 %</w:t>
      </w:r>
      <w:r w:rsidRPr="001F3DCD">
        <w:rPr>
          <w:rFonts w:ascii="Times New Roman" w:eastAsia="Times New Roman" w:hAnsi="Times New Roman" w:cs="Times New Roman"/>
          <w:color w:val="000000"/>
          <w:sz w:val="28"/>
          <w:szCs w:val="28"/>
          <w:lang w:val="en-US"/>
        </w:rPr>
        <w:t xml:space="preserve"> (m/m).</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 xml:space="preserve">E.   Calculul raportului dintre atomii de aluminiu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 xml:space="preserve">i atomii de zirconiu </w:t>
      </w:r>
      <w:r w:rsidR="0095494E">
        <w:rPr>
          <w:rFonts w:ascii="Cambria Math" w:eastAsia="Times New Roman" w:hAnsi="Cambria Math" w:cs="Cambria Math"/>
          <w:b/>
          <w:bCs/>
          <w:color w:val="000000"/>
          <w:sz w:val="28"/>
          <w:szCs w:val="28"/>
          <w:lang w:val="en-US"/>
        </w:rPr>
        <w:t>ş</w:t>
      </w:r>
      <w:r w:rsidRPr="001F3DCD">
        <w:rPr>
          <w:rFonts w:ascii="Times New Roman" w:eastAsia="Times New Roman" w:hAnsi="Times New Roman" w:cs="Times New Roman"/>
          <w:b/>
          <w:bCs/>
          <w:color w:val="000000"/>
          <w:sz w:val="28"/>
          <w:szCs w:val="28"/>
          <w:lang w:val="en-US"/>
        </w:rPr>
        <w:t xml:space="preserve">i al raportului dintre atomii de aluminiu plus zirconiu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atomii de clor</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 xml:space="preserve">1.   Calculul raportului dintre atomii de aluminiu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atomii de zirconiu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w:t>
      </w:r>
      <w:r w:rsidRPr="001F3DCD">
        <w:rPr>
          <w:rFonts w:ascii="Times New Roman" w:eastAsia="Times New Roman" w:hAnsi="Times New Roman" w:cs="Times New Roman"/>
          <w:color w:val="000000"/>
          <w:sz w:val="28"/>
          <w:szCs w:val="28"/>
          <w:lang w:val="en-US"/>
        </w:rPr>
        <w:t>Pentru calculul raportului Al : Zr se folose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formula:</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val="ro-RO"/>
        </w:rPr>
        <w:t xml:space="preserve">                  </w:t>
      </w:r>
      <w:r w:rsidRPr="001F3DCD">
        <w:rPr>
          <w:rFonts w:ascii="Times New Roman" w:eastAsia="Times New Roman" w:hAnsi="Times New Roman" w:cs="Times New Roman"/>
          <w:noProof/>
          <w:color w:val="000000"/>
          <w:sz w:val="28"/>
          <w:szCs w:val="28"/>
          <w:lang w:eastAsia="ru-RU"/>
        </w:rPr>
        <w:drawing>
          <wp:inline distT="0" distB="0" distL="0" distR="0">
            <wp:extent cx="2390775" cy="428625"/>
            <wp:effectExtent l="19050" t="0" r="9525" b="0"/>
            <wp:docPr id="202" name="Рисунок 202"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Formula"/>
                    <pic:cNvPicPr>
                      <a:picLocks noChangeAspect="1" noChangeArrowheads="1"/>
                    </pic:cNvPicPr>
                  </pic:nvPicPr>
                  <pic:blipFill>
                    <a:blip r:embed="rId205" cstate="print"/>
                    <a:srcRect/>
                    <a:stretch>
                      <a:fillRect/>
                    </a:stretch>
                  </pic:blipFill>
                  <pic:spPr bwMode="auto">
                    <a:xfrm>
                      <a:off x="0" y="0"/>
                      <a:ext cx="2390775" cy="428625"/>
                    </a:xfrm>
                    <a:prstGeom prst="rect">
                      <a:avLst/>
                    </a:prstGeom>
                    <a:noFill/>
                    <a:ln w="9525">
                      <a:noFill/>
                      <a:miter lim="800000"/>
                      <a:headEnd/>
                      <a:tailEnd/>
                    </a:ln>
                  </pic:spPr>
                </pic:pic>
              </a:graphicData>
            </a:graphic>
          </wp:inline>
        </w:drawing>
      </w:r>
      <w:r w:rsidRPr="001F3DCD">
        <w:rPr>
          <w:rFonts w:ascii="Times New Roman" w:eastAsia="Times New Roman" w:hAnsi="Times New Roman" w:cs="Times New Roman"/>
          <w:color w:val="000000"/>
          <w:sz w:val="28"/>
          <w:szCs w:val="28"/>
          <w:lang w:val="en-US"/>
        </w:rPr>
        <w:t>.</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 xml:space="preserve">2.   Calculul raportului dintre atomii de aluminiu plus zirconiu </w:t>
      </w:r>
      <w:r w:rsidR="0095494E">
        <w:rPr>
          <w:rFonts w:ascii="Cambria Math" w:eastAsia="Times New Roman" w:hAnsi="Cambria Math" w:cs="Cambria Math"/>
          <w:b/>
          <w:bCs/>
          <w:color w:val="000000"/>
          <w:sz w:val="28"/>
          <w:szCs w:val="28"/>
          <w:lang w:val="en-US"/>
        </w:rPr>
        <w:t>ş</w:t>
      </w:r>
      <w:r w:rsidRPr="001F3DCD">
        <w:rPr>
          <w:rFonts w:ascii="Times New Roman" w:eastAsia="Times New Roman" w:hAnsi="Times New Roman" w:cs="Times New Roman"/>
          <w:b/>
          <w:bCs/>
          <w:color w:val="000000"/>
          <w:sz w:val="28"/>
          <w:szCs w:val="28"/>
          <w:lang w:val="en-US"/>
        </w:rPr>
        <w:t>i atomii de clor</w:t>
      </w:r>
    </w:p>
    <w:p w:rsidR="00143BA6" w:rsidRPr="001F3DCD" w:rsidRDefault="00143BA6" w:rsidP="00143BA6">
      <w:pPr>
        <w:spacing w:after="0" w:line="240" w:lineRule="auto"/>
        <w:ind w:firstLine="708"/>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Pentru calculul raportului (Al + Zr) : Cl se folose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formula:</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val="ro-RO"/>
        </w:rPr>
        <w:t xml:space="preserve">               </w:t>
      </w:r>
      <w:r w:rsidRPr="001F3DCD">
        <w:rPr>
          <w:rFonts w:ascii="Times New Roman" w:eastAsia="Times New Roman" w:hAnsi="Times New Roman" w:cs="Times New Roman"/>
          <w:noProof/>
          <w:color w:val="000000"/>
          <w:sz w:val="28"/>
          <w:szCs w:val="28"/>
          <w:lang w:eastAsia="ru-RU"/>
        </w:rPr>
        <w:drawing>
          <wp:inline distT="0" distB="0" distL="0" distR="0">
            <wp:extent cx="2876550" cy="561975"/>
            <wp:effectExtent l="19050" t="0" r="0" b="0"/>
            <wp:docPr id="203" name="Рисунок 203"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Formula"/>
                    <pic:cNvPicPr>
                      <a:picLocks noChangeAspect="1" noChangeArrowheads="1"/>
                    </pic:cNvPicPr>
                  </pic:nvPicPr>
                  <pic:blipFill>
                    <a:blip r:embed="rId206" cstate="print"/>
                    <a:srcRect/>
                    <a:stretch>
                      <a:fillRect/>
                    </a:stretch>
                  </pic:blipFill>
                  <pic:spPr bwMode="auto">
                    <a:xfrm>
                      <a:off x="0" y="0"/>
                      <a:ext cx="2876550" cy="561975"/>
                    </a:xfrm>
                    <a:prstGeom prst="rect">
                      <a:avLst/>
                    </a:prstGeom>
                    <a:noFill/>
                    <a:ln w="9525">
                      <a:noFill/>
                      <a:miter lim="800000"/>
                      <a:headEnd/>
                      <a:tailEnd/>
                    </a:ln>
                  </pic:spPr>
                </pic:pic>
              </a:graphicData>
            </a:graphic>
          </wp:inline>
        </w:drawing>
      </w:r>
      <w:r w:rsidRPr="001F3DCD">
        <w:rPr>
          <w:rFonts w:ascii="Times New Roman" w:eastAsia="Times New Roman" w:hAnsi="Times New Roman" w:cs="Times New Roman"/>
          <w:color w:val="000000"/>
          <w:sz w:val="28"/>
          <w:szCs w:val="28"/>
          <w:lang w:val="en-US"/>
        </w:rPr>
        <w:t>.</w:t>
      </w:r>
    </w:p>
    <w:p w:rsidR="00143BA6" w:rsidRDefault="00143BA6" w:rsidP="00143BA6">
      <w:pPr>
        <w:spacing w:after="0" w:line="240" w:lineRule="auto"/>
        <w:jc w:val="both"/>
        <w:rPr>
          <w:rFonts w:ascii="Times New Roman" w:eastAsia="Times New Roman" w:hAnsi="Times New Roman" w:cs="Times New Roman"/>
          <w:b/>
          <w:bCs/>
          <w:color w:val="000000"/>
          <w:sz w:val="28"/>
          <w:szCs w:val="28"/>
          <w:lang w:val="en-US"/>
        </w:rPr>
      </w:pPr>
    </w:p>
    <w:p w:rsidR="00143BA6" w:rsidRPr="001F3DCD" w:rsidRDefault="00143BA6" w:rsidP="00143BA6">
      <w:pPr>
        <w:spacing w:after="0" w:line="24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 xml:space="preserve">CAPITOLUL V. </w:t>
      </w:r>
      <w:r w:rsidRPr="001F3DCD">
        <w:rPr>
          <w:rFonts w:ascii="Times New Roman" w:eastAsia="Times New Roman" w:hAnsi="Times New Roman" w:cs="Times New Roman"/>
          <w:b/>
          <w:bCs/>
          <w:color w:val="000000"/>
          <w:sz w:val="28"/>
          <w:szCs w:val="28"/>
          <w:lang w:val="en-US"/>
        </w:rPr>
        <w:t xml:space="preserve">IDENTIFICAREA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 xml:space="preserve">I DETERMINAREA HEXAMIDINEI, DIBROMOHEXAMIDINEI, DIBROMOPROPAMIDINEI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CLORHEXIDINEI</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 xml:space="preserve">1.   Obiectul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domeniul de aplicare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Acestă metodă descrie determinarea cantitativă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calitativă a:</w:t>
      </w:r>
    </w:p>
    <w:tbl>
      <w:tblPr>
        <w:tblW w:w="5000" w:type="pct"/>
        <w:tblCellSpacing w:w="0" w:type="dxa"/>
        <w:tblCellMar>
          <w:left w:w="0" w:type="dxa"/>
          <w:right w:w="0" w:type="dxa"/>
        </w:tblCellMar>
        <w:tblLook w:val="04A0"/>
      </w:tblPr>
      <w:tblGrid>
        <w:gridCol w:w="316"/>
        <w:gridCol w:w="9038"/>
      </w:tblGrid>
      <w:tr w:rsidR="00143BA6" w:rsidRPr="003D3097" w:rsidTr="00FC52A2">
        <w:trPr>
          <w:tblCellSpacing w:w="0" w:type="dxa"/>
        </w:trPr>
        <w:tc>
          <w:tcPr>
            <w:tcW w:w="0" w:type="auto"/>
            <w:hideMark/>
          </w:tcPr>
          <w:p w:rsidR="00143BA6" w:rsidRPr="00A91A98" w:rsidRDefault="00143BA6" w:rsidP="00FC52A2">
            <w:pPr>
              <w:spacing w:after="0" w:line="240" w:lineRule="auto"/>
              <w:jc w:val="both"/>
              <w:rPr>
                <w:rFonts w:ascii="Times New Roman" w:eastAsia="Times New Roman" w:hAnsi="Times New Roman" w:cs="Times New Roman"/>
                <w:sz w:val="28"/>
                <w:szCs w:val="28"/>
                <w:lang w:val="en-US"/>
              </w:rPr>
            </w:pPr>
            <w:r w:rsidRPr="00A91A98">
              <w:rPr>
                <w:rFonts w:ascii="Times New Roman" w:eastAsia="Times New Roman" w:hAnsi="Times New Roman" w:cs="Times New Roman"/>
                <w:sz w:val="28"/>
                <w:szCs w:val="28"/>
                <w:lang w:val="en-US"/>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 xml:space="preserve">hexamidinei </w:t>
            </w:r>
            <w:r w:rsidR="0095494E">
              <w:rPr>
                <w:rFonts w:ascii="Cambria Math" w:eastAsia="Times New Roman" w:hAnsi="Cambria Math" w:cs="Cambria Math"/>
                <w:sz w:val="28"/>
                <w:szCs w:val="28"/>
                <w:lang w:val="en-US"/>
              </w:rPr>
              <w:t>ş</w:t>
            </w:r>
            <w:r w:rsidRPr="001F3DCD">
              <w:rPr>
                <w:rFonts w:ascii="Times New Roman" w:eastAsia="Times New Roman" w:hAnsi="Times New Roman" w:cs="Times New Roman"/>
                <w:sz w:val="28"/>
                <w:szCs w:val="28"/>
                <w:lang w:val="en-US"/>
              </w:rPr>
              <w:t xml:space="preserve">i sărurilor sale, inclusiv izetionatul </w:t>
            </w:r>
            <w:r w:rsidR="0095494E">
              <w:rPr>
                <w:rFonts w:ascii="Cambria Math" w:eastAsia="Times New Roman" w:hAnsi="Cambria Math" w:cs="Cambria Math"/>
                <w:sz w:val="28"/>
                <w:szCs w:val="28"/>
                <w:lang w:val="en-US"/>
              </w:rPr>
              <w:t>ş</w:t>
            </w:r>
            <w:r w:rsidRPr="001F3DCD">
              <w:rPr>
                <w:rFonts w:ascii="Times New Roman" w:eastAsia="Times New Roman" w:hAnsi="Times New Roman" w:cs="Times New Roman"/>
                <w:sz w:val="28"/>
                <w:szCs w:val="28"/>
                <w:lang w:val="en-US"/>
              </w:rPr>
              <w:t>i 4-hidroxibenzoatul;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387"/>
        <w:gridCol w:w="8967"/>
      </w:tblGrid>
      <w:tr w:rsidR="00143BA6" w:rsidRPr="003D3097"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 xml:space="preserve">dibromohexamidinei </w:t>
            </w:r>
            <w:r w:rsidR="0095494E">
              <w:rPr>
                <w:rFonts w:ascii="Cambria Math" w:eastAsia="Times New Roman" w:hAnsi="Cambria Math" w:cs="Cambria Math"/>
                <w:sz w:val="28"/>
                <w:szCs w:val="28"/>
                <w:lang w:val="en-US"/>
              </w:rPr>
              <w:t>ş</w:t>
            </w:r>
            <w:r w:rsidRPr="001F3DCD">
              <w:rPr>
                <w:rFonts w:ascii="Times New Roman" w:eastAsia="Times New Roman" w:hAnsi="Times New Roman" w:cs="Times New Roman"/>
                <w:sz w:val="28"/>
                <w:szCs w:val="28"/>
                <w:lang w:val="en-US"/>
              </w:rPr>
              <w:t>i sărurilor sale, inclusiv izetionatul;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381"/>
        <w:gridCol w:w="8973"/>
      </w:tblGrid>
      <w:tr w:rsidR="00143BA6" w:rsidRPr="003D3097"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 xml:space="preserve">dibromopropamidinei </w:t>
            </w:r>
            <w:r w:rsidR="0095494E">
              <w:rPr>
                <w:rFonts w:ascii="Cambria Math" w:eastAsia="Times New Roman" w:hAnsi="Cambria Math" w:cs="Cambria Math"/>
                <w:sz w:val="28"/>
                <w:szCs w:val="28"/>
                <w:lang w:val="en-US"/>
              </w:rPr>
              <w:t>ş</w:t>
            </w:r>
            <w:r w:rsidRPr="001F3DCD">
              <w:rPr>
                <w:rFonts w:ascii="Times New Roman" w:eastAsia="Times New Roman" w:hAnsi="Times New Roman" w:cs="Times New Roman"/>
                <w:sz w:val="28"/>
                <w:szCs w:val="28"/>
                <w:lang w:val="en-US"/>
              </w:rPr>
              <w:t>i sărurilor sale, inclusiv izetionatul;</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280"/>
        <w:gridCol w:w="9074"/>
      </w:tblGrid>
      <w:tr w:rsidR="00143BA6" w:rsidRPr="003D3097"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 xml:space="preserve">diacetatului, digluconatului </w:t>
            </w:r>
            <w:r w:rsidR="0095494E">
              <w:rPr>
                <w:rFonts w:ascii="Cambria Math" w:eastAsia="Times New Roman" w:hAnsi="Cambria Math" w:cs="Cambria Math"/>
                <w:sz w:val="28"/>
                <w:szCs w:val="28"/>
                <w:lang w:val="en-US"/>
              </w:rPr>
              <w:t>ş</w:t>
            </w:r>
            <w:r w:rsidRPr="001F3DCD">
              <w:rPr>
                <w:rFonts w:ascii="Times New Roman" w:eastAsia="Times New Roman" w:hAnsi="Times New Roman" w:cs="Times New Roman"/>
                <w:sz w:val="28"/>
                <w:szCs w:val="28"/>
                <w:lang w:val="en-US"/>
              </w:rPr>
              <w:t>i dihidroclorurii de clorhexidină în produsele cosmetice.</w:t>
            </w:r>
          </w:p>
        </w:tc>
      </w:tr>
    </w:tbl>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2.   Defini</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iile de hexamidină, dibromohexamidină, dibromopropamidină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clorhexidină determinate prin această metodă sunt exprimate în procente masice (% m/m).</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3.   Principiu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Identificarea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determinarea sunt realizate prin cromatografie de lichid de înaltă performan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 (HPLC), cu fază inversă, cu cuplu de ioni, urmată de detec</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spectrofotometrică în ultraviolet. Hexamidina, dibromohexamidina, dibromopropamidina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clorhexidina sunt identificate prin timpii lor de reten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în coloana cromatografică.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   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 reactivii trebuie să fie de puritate analitică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adecva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HPLC, când este cazul.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 Metanol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 Acid 1-heptansulfonic, sare de sodiu, monohidratat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4.3. Acid acetic glacial (d</w:t>
      </w:r>
      <w:r w:rsidRPr="001F3DCD">
        <w:rPr>
          <w:rFonts w:ascii="Times New Roman" w:eastAsia="Times New Roman" w:hAnsi="Times New Roman" w:cs="Times New Roman"/>
          <w:color w:val="000000"/>
          <w:sz w:val="28"/>
          <w:szCs w:val="28"/>
          <w:vertAlign w:val="subscript"/>
          <w:lang w:val="en-US"/>
        </w:rPr>
        <w:t>20</w:t>
      </w:r>
      <w:r w:rsidRPr="001F3DCD">
        <w:rPr>
          <w:rFonts w:ascii="Times New Roman" w:eastAsia="Times New Roman" w:hAnsi="Times New Roman" w:cs="Times New Roman"/>
          <w:color w:val="000000"/>
          <w:sz w:val="28"/>
          <w:szCs w:val="28"/>
          <w:lang w:val="en-US"/>
        </w:rPr>
        <w:t> = 1,05 g/ml)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lastRenderedPageBreak/>
        <w:t>4.4. Clorură de sodiu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Faze mobile: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4.5.1. Solvent I: acid 1-heptansulfonic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0,005 m, sare de sodiu, monohidratat (4.2) în metanol (4.1), adus la un pH aparent de 3,5 cu acid acetic glacial (4.3).</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4.5.2.   Solvent II: acid 1-heptansulfonic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0,005 m, sare de sodiu, monohidratat (4.2) în apă, adus la un pH de 3,5 cu acid acetic glacial (4.3).</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i/>
          <w:iCs/>
          <w:color w:val="000000"/>
          <w:sz w:val="28"/>
          <w:szCs w:val="28"/>
          <w:lang w:val="en-US"/>
        </w:rPr>
        <w:t>Observa</w:t>
      </w:r>
      <w:r w:rsidR="0095494E">
        <w:rPr>
          <w:rFonts w:ascii="Cambria Math" w:eastAsia="Times New Roman" w:hAnsi="Cambria Math" w:cs="Cambria Math"/>
          <w:i/>
          <w:iCs/>
          <w:color w:val="000000"/>
          <w:sz w:val="28"/>
          <w:szCs w:val="28"/>
          <w:lang w:val="en-US"/>
        </w:rPr>
        <w:t>ţ</w:t>
      </w:r>
      <w:r w:rsidRPr="001F3DCD">
        <w:rPr>
          <w:rFonts w:ascii="Times New Roman" w:eastAsia="Times New Roman" w:hAnsi="Times New Roman" w:cs="Times New Roman"/>
          <w:i/>
          <w:iCs/>
          <w:color w:val="000000"/>
          <w:sz w:val="28"/>
          <w:szCs w:val="28"/>
          <w:lang w:val="en-US"/>
        </w:rPr>
        <w:t>ie:</w:t>
      </w:r>
      <w:r w:rsidRPr="001F3DCD">
        <w:rPr>
          <w:rFonts w:ascii="Times New Roman" w:eastAsia="Times New Roman" w:hAnsi="Times New Roman" w:cs="Times New Roman"/>
          <w:color w:val="000000"/>
          <w:sz w:val="28"/>
          <w:szCs w:val="28"/>
          <w:lang w:val="en-US"/>
        </w:rPr>
        <w:t> Dacă este necesară îmbunătă</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irea formei vârfurilor, fazele mobile pot fi modificate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preparate după cum urmează:</w:t>
      </w:r>
    </w:p>
    <w:tbl>
      <w:tblPr>
        <w:tblW w:w="5000" w:type="pct"/>
        <w:tblCellSpacing w:w="0" w:type="dxa"/>
        <w:tblCellMar>
          <w:left w:w="0" w:type="dxa"/>
          <w:right w:w="0" w:type="dxa"/>
        </w:tblCellMar>
        <w:tblLook w:val="04A0"/>
      </w:tblPr>
      <w:tblGrid>
        <w:gridCol w:w="280"/>
        <w:gridCol w:w="907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 xml:space="preserve">solvent I: se dizolvă 5,84 g clorură de sodiu (4.4) </w:t>
            </w:r>
            <w:r w:rsidR="0095494E">
              <w:rPr>
                <w:rFonts w:ascii="Cambria Math" w:eastAsia="Times New Roman" w:hAnsi="Cambria Math" w:cs="Cambria Math"/>
                <w:sz w:val="28"/>
                <w:szCs w:val="28"/>
                <w:lang w:val="en-US"/>
              </w:rPr>
              <w:t>ş</w:t>
            </w:r>
            <w:r w:rsidRPr="001F3DCD">
              <w:rPr>
                <w:rFonts w:ascii="Times New Roman" w:eastAsia="Times New Roman" w:hAnsi="Times New Roman" w:cs="Times New Roman"/>
                <w:sz w:val="28"/>
                <w:szCs w:val="28"/>
                <w:lang w:val="en-US"/>
              </w:rPr>
              <w:t xml:space="preserve">i 1,1013 g acid 1-heptansulfonic, sare de sodiu, monohidratat (4.2) în 100 ml apă. Se adaugă 900 ml metanol (4.1) </w:t>
            </w:r>
            <w:r w:rsidR="0095494E">
              <w:rPr>
                <w:rFonts w:ascii="Cambria Math" w:eastAsia="Times New Roman" w:hAnsi="Cambria Math" w:cs="Cambria Math"/>
                <w:sz w:val="28"/>
                <w:szCs w:val="28"/>
                <w:lang w:val="en-US"/>
              </w:rPr>
              <w:t>ş</w:t>
            </w:r>
            <w:r w:rsidRPr="001F3DCD">
              <w:rPr>
                <w:rFonts w:ascii="Times New Roman" w:eastAsia="Times New Roman" w:hAnsi="Times New Roman" w:cs="Times New Roman"/>
                <w:sz w:val="28"/>
                <w:szCs w:val="28"/>
                <w:lang w:val="en-US"/>
              </w:rPr>
              <w:t>i se aduce la un pH aparent de 3,5 cu acid acetic glacial (4.3);</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280"/>
        <w:gridCol w:w="9074"/>
      </w:tblGrid>
      <w:tr w:rsidR="00143BA6" w:rsidRPr="003D3097"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 xml:space="preserve">solvent II: se dizolvă 5,84 g clorură de sodiu (4.4) </w:t>
            </w:r>
            <w:r w:rsidR="0095494E">
              <w:rPr>
                <w:rFonts w:ascii="Cambria Math" w:eastAsia="Times New Roman" w:hAnsi="Cambria Math" w:cs="Cambria Math"/>
                <w:sz w:val="28"/>
                <w:szCs w:val="28"/>
                <w:lang w:val="en-US"/>
              </w:rPr>
              <w:t>ş</w:t>
            </w:r>
            <w:r w:rsidRPr="001F3DCD">
              <w:rPr>
                <w:rFonts w:ascii="Times New Roman" w:eastAsia="Times New Roman" w:hAnsi="Times New Roman" w:cs="Times New Roman"/>
                <w:sz w:val="28"/>
                <w:szCs w:val="28"/>
                <w:lang w:val="en-US"/>
              </w:rPr>
              <w:t xml:space="preserve">i 1,1013 g acid 1-heptansulfonic, sare de sodiu, monohidrat (4.2) într-un litru de apă </w:t>
            </w:r>
            <w:r w:rsidR="0095494E">
              <w:rPr>
                <w:rFonts w:ascii="Cambria Math" w:eastAsia="Times New Roman" w:hAnsi="Cambria Math" w:cs="Cambria Math"/>
                <w:sz w:val="28"/>
                <w:szCs w:val="28"/>
                <w:lang w:val="en-US"/>
              </w:rPr>
              <w:t>ş</w:t>
            </w:r>
            <w:r w:rsidRPr="001F3DCD">
              <w:rPr>
                <w:rFonts w:ascii="Times New Roman" w:eastAsia="Times New Roman" w:hAnsi="Times New Roman" w:cs="Times New Roman"/>
                <w:sz w:val="28"/>
                <w:szCs w:val="28"/>
                <w:lang w:val="en-US"/>
              </w:rPr>
              <w:t>i se aduce la un pH de 3,5 cu acid acetic glacial (4.3).</w:t>
            </w:r>
          </w:p>
        </w:tc>
      </w:tr>
    </w:tbl>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4.6. Diizetionat de hexamidină [C</w:t>
      </w:r>
      <w:r w:rsidRPr="001F3DCD">
        <w:rPr>
          <w:rFonts w:ascii="Times New Roman" w:eastAsia="Times New Roman" w:hAnsi="Times New Roman" w:cs="Times New Roman"/>
          <w:color w:val="000000"/>
          <w:sz w:val="28"/>
          <w:szCs w:val="28"/>
          <w:vertAlign w:val="subscript"/>
          <w:lang w:val="en-US"/>
        </w:rPr>
        <w:t>20</w:t>
      </w:r>
      <w:r w:rsidRPr="001F3DCD">
        <w:rPr>
          <w:rFonts w:ascii="Times New Roman" w:eastAsia="Times New Roman" w:hAnsi="Times New Roman" w:cs="Times New Roman"/>
          <w:color w:val="000000"/>
          <w:sz w:val="28"/>
          <w:szCs w:val="28"/>
          <w:lang w:val="en-US"/>
        </w:rPr>
        <w:t>H</w:t>
      </w:r>
      <w:r w:rsidRPr="001F3DCD">
        <w:rPr>
          <w:rFonts w:ascii="Times New Roman" w:eastAsia="Times New Roman" w:hAnsi="Times New Roman" w:cs="Times New Roman"/>
          <w:color w:val="000000"/>
          <w:sz w:val="28"/>
          <w:szCs w:val="28"/>
          <w:vertAlign w:val="subscript"/>
          <w:lang w:val="en-US"/>
        </w:rPr>
        <w:t>26</w:t>
      </w:r>
      <w:r w:rsidRPr="001F3DCD">
        <w:rPr>
          <w:rFonts w:ascii="Times New Roman" w:eastAsia="Times New Roman" w:hAnsi="Times New Roman" w:cs="Times New Roman"/>
          <w:color w:val="000000"/>
          <w:sz w:val="28"/>
          <w:szCs w:val="28"/>
          <w:lang w:val="en-US"/>
        </w:rPr>
        <w:t>N</w:t>
      </w:r>
      <w:r w:rsidRPr="001F3DCD">
        <w:rPr>
          <w:rFonts w:ascii="Times New Roman" w:eastAsia="Times New Roman" w:hAnsi="Times New Roman" w:cs="Times New Roman"/>
          <w:color w:val="000000"/>
          <w:sz w:val="28"/>
          <w:szCs w:val="28"/>
          <w:vertAlign w:val="subscript"/>
          <w:lang w:val="en-US"/>
        </w:rPr>
        <w:t>4</w:t>
      </w:r>
      <w:r w:rsidRPr="001F3DCD">
        <w:rPr>
          <w:rFonts w:ascii="Times New Roman" w:eastAsia="Times New Roman" w:hAnsi="Times New Roman" w:cs="Times New Roman"/>
          <w:color w:val="000000"/>
          <w:sz w:val="28"/>
          <w:szCs w:val="28"/>
          <w:lang w:val="en-US"/>
        </w:rPr>
        <w:t>O</w:t>
      </w:r>
      <w:r w:rsidRPr="001F3DCD">
        <w:rPr>
          <w:rFonts w:ascii="Times New Roman" w:eastAsia="Times New Roman" w:hAnsi="Times New Roman" w:cs="Times New Roman"/>
          <w:color w:val="000000"/>
          <w:sz w:val="28"/>
          <w:szCs w:val="28"/>
          <w:vertAlign w:val="subscript"/>
          <w:lang w:val="en-US"/>
        </w:rPr>
        <w:t>2</w:t>
      </w:r>
      <w:r w:rsidRPr="001F3DCD">
        <w:rPr>
          <w:rFonts w:ascii="Times New Roman" w:eastAsia="Times New Roman" w:hAnsi="Times New Roman" w:cs="Times New Roman"/>
          <w:color w:val="000000"/>
          <w:sz w:val="28"/>
          <w:szCs w:val="28"/>
          <w:lang w:val="en-US"/>
        </w:rPr>
        <w:t>·2C</w:t>
      </w:r>
      <w:r w:rsidRPr="001F3DCD">
        <w:rPr>
          <w:rFonts w:ascii="Times New Roman" w:eastAsia="Times New Roman" w:hAnsi="Times New Roman" w:cs="Times New Roman"/>
          <w:color w:val="000000"/>
          <w:sz w:val="28"/>
          <w:szCs w:val="28"/>
          <w:vertAlign w:val="subscript"/>
          <w:lang w:val="en-US"/>
        </w:rPr>
        <w:t>2</w:t>
      </w:r>
      <w:r w:rsidRPr="001F3DCD">
        <w:rPr>
          <w:rFonts w:ascii="Times New Roman" w:eastAsia="Times New Roman" w:hAnsi="Times New Roman" w:cs="Times New Roman"/>
          <w:color w:val="000000"/>
          <w:sz w:val="28"/>
          <w:szCs w:val="28"/>
          <w:lang w:val="en-US"/>
        </w:rPr>
        <w:t>H</w:t>
      </w:r>
      <w:r w:rsidRPr="001F3DCD">
        <w:rPr>
          <w:rFonts w:ascii="Times New Roman" w:eastAsia="Times New Roman" w:hAnsi="Times New Roman" w:cs="Times New Roman"/>
          <w:color w:val="000000"/>
          <w:sz w:val="28"/>
          <w:szCs w:val="28"/>
          <w:vertAlign w:val="subscript"/>
          <w:lang w:val="en-US"/>
        </w:rPr>
        <w:t>6</w:t>
      </w:r>
      <w:r w:rsidRPr="001F3DCD">
        <w:rPr>
          <w:rFonts w:ascii="Times New Roman" w:eastAsia="Times New Roman" w:hAnsi="Times New Roman" w:cs="Times New Roman"/>
          <w:color w:val="000000"/>
          <w:sz w:val="28"/>
          <w:szCs w:val="28"/>
          <w:lang w:val="en-US"/>
        </w:rPr>
        <w:t>O</w:t>
      </w:r>
      <w:r w:rsidRPr="001F3DCD">
        <w:rPr>
          <w:rFonts w:ascii="Times New Roman" w:eastAsia="Times New Roman" w:hAnsi="Times New Roman" w:cs="Times New Roman"/>
          <w:color w:val="000000"/>
          <w:sz w:val="28"/>
          <w:szCs w:val="28"/>
          <w:vertAlign w:val="subscript"/>
          <w:lang w:val="en-US"/>
        </w:rPr>
        <w:t>4</w:t>
      </w:r>
      <w:r w:rsidRPr="001F3DCD">
        <w:rPr>
          <w:rFonts w:ascii="Times New Roman" w:eastAsia="Times New Roman" w:hAnsi="Times New Roman" w:cs="Times New Roman"/>
          <w:color w:val="000000"/>
          <w:sz w:val="28"/>
          <w:szCs w:val="28"/>
          <w:lang w:val="en-US"/>
        </w:rPr>
        <w:t>S]</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4.7. Diizetionat de dibromohexamidină [C</w:t>
      </w:r>
      <w:r w:rsidRPr="001F3DCD">
        <w:rPr>
          <w:rFonts w:ascii="Times New Roman" w:eastAsia="Times New Roman" w:hAnsi="Times New Roman" w:cs="Times New Roman"/>
          <w:color w:val="000000"/>
          <w:sz w:val="28"/>
          <w:szCs w:val="28"/>
          <w:vertAlign w:val="subscript"/>
          <w:lang w:val="en-US"/>
        </w:rPr>
        <w:t>20</w:t>
      </w:r>
      <w:r w:rsidRPr="001F3DCD">
        <w:rPr>
          <w:rFonts w:ascii="Times New Roman" w:eastAsia="Times New Roman" w:hAnsi="Times New Roman" w:cs="Times New Roman"/>
          <w:color w:val="000000"/>
          <w:sz w:val="28"/>
          <w:szCs w:val="28"/>
          <w:lang w:val="en-US"/>
        </w:rPr>
        <w:t>H</w:t>
      </w:r>
      <w:r w:rsidRPr="001F3DCD">
        <w:rPr>
          <w:rFonts w:ascii="Times New Roman" w:eastAsia="Times New Roman" w:hAnsi="Times New Roman" w:cs="Times New Roman"/>
          <w:color w:val="000000"/>
          <w:sz w:val="28"/>
          <w:szCs w:val="28"/>
          <w:vertAlign w:val="subscript"/>
          <w:lang w:val="en-US"/>
        </w:rPr>
        <w:t>24</w:t>
      </w:r>
      <w:r w:rsidRPr="001F3DCD">
        <w:rPr>
          <w:rFonts w:ascii="Times New Roman" w:eastAsia="Times New Roman" w:hAnsi="Times New Roman" w:cs="Times New Roman"/>
          <w:color w:val="000000"/>
          <w:sz w:val="28"/>
          <w:szCs w:val="28"/>
          <w:lang w:val="en-US"/>
        </w:rPr>
        <w:t>Br</w:t>
      </w:r>
      <w:r w:rsidRPr="001F3DCD">
        <w:rPr>
          <w:rFonts w:ascii="Times New Roman" w:eastAsia="Times New Roman" w:hAnsi="Times New Roman" w:cs="Times New Roman"/>
          <w:color w:val="000000"/>
          <w:sz w:val="28"/>
          <w:szCs w:val="28"/>
          <w:vertAlign w:val="subscript"/>
          <w:lang w:val="en-US"/>
        </w:rPr>
        <w:t>2</w:t>
      </w:r>
      <w:r w:rsidRPr="001F3DCD">
        <w:rPr>
          <w:rFonts w:ascii="Times New Roman" w:eastAsia="Times New Roman" w:hAnsi="Times New Roman" w:cs="Times New Roman"/>
          <w:color w:val="000000"/>
          <w:sz w:val="28"/>
          <w:szCs w:val="28"/>
          <w:lang w:val="en-US"/>
        </w:rPr>
        <w:t>N</w:t>
      </w:r>
      <w:r w:rsidRPr="001F3DCD">
        <w:rPr>
          <w:rFonts w:ascii="Times New Roman" w:eastAsia="Times New Roman" w:hAnsi="Times New Roman" w:cs="Times New Roman"/>
          <w:color w:val="000000"/>
          <w:sz w:val="28"/>
          <w:szCs w:val="28"/>
          <w:vertAlign w:val="subscript"/>
          <w:lang w:val="en-US"/>
        </w:rPr>
        <w:t>4</w:t>
      </w:r>
      <w:r w:rsidRPr="001F3DCD">
        <w:rPr>
          <w:rFonts w:ascii="Times New Roman" w:eastAsia="Times New Roman" w:hAnsi="Times New Roman" w:cs="Times New Roman"/>
          <w:color w:val="000000"/>
          <w:sz w:val="28"/>
          <w:szCs w:val="28"/>
          <w:lang w:val="en-US"/>
        </w:rPr>
        <w:t>O</w:t>
      </w:r>
      <w:r w:rsidRPr="001F3DCD">
        <w:rPr>
          <w:rFonts w:ascii="Times New Roman" w:eastAsia="Times New Roman" w:hAnsi="Times New Roman" w:cs="Times New Roman"/>
          <w:color w:val="000000"/>
          <w:sz w:val="28"/>
          <w:szCs w:val="28"/>
          <w:vertAlign w:val="subscript"/>
          <w:lang w:val="en-US"/>
        </w:rPr>
        <w:t>2</w:t>
      </w:r>
      <w:r w:rsidRPr="001F3DCD">
        <w:rPr>
          <w:rFonts w:ascii="Times New Roman" w:eastAsia="Times New Roman" w:hAnsi="Times New Roman" w:cs="Times New Roman"/>
          <w:color w:val="000000"/>
          <w:sz w:val="28"/>
          <w:szCs w:val="28"/>
          <w:lang w:val="en-US"/>
        </w:rPr>
        <w:t>·2C</w:t>
      </w:r>
      <w:r w:rsidRPr="001F3DCD">
        <w:rPr>
          <w:rFonts w:ascii="Times New Roman" w:eastAsia="Times New Roman" w:hAnsi="Times New Roman" w:cs="Times New Roman"/>
          <w:color w:val="000000"/>
          <w:sz w:val="28"/>
          <w:szCs w:val="28"/>
          <w:vertAlign w:val="subscript"/>
          <w:lang w:val="en-US"/>
        </w:rPr>
        <w:t>2</w:t>
      </w:r>
      <w:r w:rsidRPr="001F3DCD">
        <w:rPr>
          <w:rFonts w:ascii="Times New Roman" w:eastAsia="Times New Roman" w:hAnsi="Times New Roman" w:cs="Times New Roman"/>
          <w:color w:val="000000"/>
          <w:sz w:val="28"/>
          <w:szCs w:val="28"/>
          <w:lang w:val="en-US"/>
        </w:rPr>
        <w:t>H</w:t>
      </w:r>
      <w:r w:rsidRPr="001F3DCD">
        <w:rPr>
          <w:rFonts w:ascii="Times New Roman" w:eastAsia="Times New Roman" w:hAnsi="Times New Roman" w:cs="Times New Roman"/>
          <w:color w:val="000000"/>
          <w:sz w:val="28"/>
          <w:szCs w:val="28"/>
          <w:vertAlign w:val="subscript"/>
          <w:lang w:val="en-US"/>
        </w:rPr>
        <w:t>6</w:t>
      </w:r>
      <w:r w:rsidRPr="001F3DCD">
        <w:rPr>
          <w:rFonts w:ascii="Times New Roman" w:eastAsia="Times New Roman" w:hAnsi="Times New Roman" w:cs="Times New Roman"/>
          <w:color w:val="000000"/>
          <w:sz w:val="28"/>
          <w:szCs w:val="28"/>
          <w:lang w:val="en-US"/>
        </w:rPr>
        <w:t>O</w:t>
      </w:r>
      <w:r w:rsidRPr="001F3DCD">
        <w:rPr>
          <w:rFonts w:ascii="Times New Roman" w:eastAsia="Times New Roman" w:hAnsi="Times New Roman" w:cs="Times New Roman"/>
          <w:color w:val="000000"/>
          <w:sz w:val="28"/>
          <w:szCs w:val="28"/>
          <w:vertAlign w:val="subscript"/>
          <w:lang w:val="en-US"/>
        </w:rPr>
        <w:t>4</w:t>
      </w:r>
      <w:r w:rsidRPr="001F3DCD">
        <w:rPr>
          <w:rFonts w:ascii="Times New Roman" w:eastAsia="Times New Roman" w:hAnsi="Times New Roman" w:cs="Times New Roman"/>
          <w:color w:val="000000"/>
          <w:sz w:val="28"/>
          <w:szCs w:val="28"/>
          <w:lang w:val="en-US"/>
        </w:rPr>
        <w:t>S]</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4.8. Diizetionat de dibromopropamidină [C</w:t>
      </w:r>
      <w:r w:rsidRPr="001F3DCD">
        <w:rPr>
          <w:rFonts w:ascii="Times New Roman" w:eastAsia="Times New Roman" w:hAnsi="Times New Roman" w:cs="Times New Roman"/>
          <w:color w:val="000000"/>
          <w:sz w:val="28"/>
          <w:szCs w:val="28"/>
          <w:vertAlign w:val="subscript"/>
          <w:lang w:val="en-US"/>
        </w:rPr>
        <w:t>17</w:t>
      </w:r>
      <w:r w:rsidRPr="001F3DCD">
        <w:rPr>
          <w:rFonts w:ascii="Times New Roman" w:eastAsia="Times New Roman" w:hAnsi="Times New Roman" w:cs="Times New Roman"/>
          <w:color w:val="000000"/>
          <w:sz w:val="28"/>
          <w:szCs w:val="28"/>
          <w:lang w:val="en-US"/>
        </w:rPr>
        <w:t>H</w:t>
      </w:r>
      <w:r w:rsidRPr="001F3DCD">
        <w:rPr>
          <w:rFonts w:ascii="Times New Roman" w:eastAsia="Times New Roman" w:hAnsi="Times New Roman" w:cs="Times New Roman"/>
          <w:color w:val="000000"/>
          <w:sz w:val="28"/>
          <w:szCs w:val="28"/>
          <w:vertAlign w:val="subscript"/>
          <w:lang w:val="en-US"/>
        </w:rPr>
        <w:t>18</w:t>
      </w:r>
      <w:r w:rsidRPr="001F3DCD">
        <w:rPr>
          <w:rFonts w:ascii="Times New Roman" w:eastAsia="Times New Roman" w:hAnsi="Times New Roman" w:cs="Times New Roman"/>
          <w:color w:val="000000"/>
          <w:sz w:val="28"/>
          <w:szCs w:val="28"/>
          <w:lang w:val="en-US"/>
        </w:rPr>
        <w:t>Br</w:t>
      </w:r>
      <w:r w:rsidRPr="001F3DCD">
        <w:rPr>
          <w:rFonts w:ascii="Times New Roman" w:eastAsia="Times New Roman" w:hAnsi="Times New Roman" w:cs="Times New Roman"/>
          <w:color w:val="000000"/>
          <w:sz w:val="28"/>
          <w:szCs w:val="28"/>
          <w:vertAlign w:val="subscript"/>
          <w:lang w:val="en-US"/>
        </w:rPr>
        <w:t>2</w:t>
      </w:r>
      <w:r w:rsidRPr="001F3DCD">
        <w:rPr>
          <w:rFonts w:ascii="Times New Roman" w:eastAsia="Times New Roman" w:hAnsi="Times New Roman" w:cs="Times New Roman"/>
          <w:color w:val="000000"/>
          <w:sz w:val="28"/>
          <w:szCs w:val="28"/>
          <w:lang w:val="en-US"/>
        </w:rPr>
        <w:t>N</w:t>
      </w:r>
      <w:r w:rsidRPr="001F3DCD">
        <w:rPr>
          <w:rFonts w:ascii="Times New Roman" w:eastAsia="Times New Roman" w:hAnsi="Times New Roman" w:cs="Times New Roman"/>
          <w:color w:val="000000"/>
          <w:sz w:val="28"/>
          <w:szCs w:val="28"/>
          <w:vertAlign w:val="subscript"/>
          <w:lang w:val="en-US"/>
        </w:rPr>
        <w:t>4</w:t>
      </w:r>
      <w:r w:rsidRPr="001F3DCD">
        <w:rPr>
          <w:rFonts w:ascii="Times New Roman" w:eastAsia="Times New Roman" w:hAnsi="Times New Roman" w:cs="Times New Roman"/>
          <w:color w:val="000000"/>
          <w:sz w:val="28"/>
          <w:szCs w:val="28"/>
          <w:lang w:val="en-US"/>
        </w:rPr>
        <w:t>O</w:t>
      </w:r>
      <w:r w:rsidRPr="001F3DCD">
        <w:rPr>
          <w:rFonts w:ascii="Times New Roman" w:eastAsia="Times New Roman" w:hAnsi="Times New Roman" w:cs="Times New Roman"/>
          <w:color w:val="000000"/>
          <w:sz w:val="28"/>
          <w:szCs w:val="28"/>
          <w:vertAlign w:val="subscript"/>
          <w:lang w:val="en-US"/>
        </w:rPr>
        <w:t>2</w:t>
      </w:r>
      <w:r w:rsidRPr="001F3DCD">
        <w:rPr>
          <w:rFonts w:ascii="Times New Roman" w:eastAsia="Times New Roman" w:hAnsi="Times New Roman" w:cs="Times New Roman"/>
          <w:color w:val="000000"/>
          <w:sz w:val="28"/>
          <w:szCs w:val="28"/>
          <w:lang w:val="en-US"/>
        </w:rPr>
        <w:t>·2C</w:t>
      </w:r>
      <w:r w:rsidRPr="001F3DCD">
        <w:rPr>
          <w:rFonts w:ascii="Times New Roman" w:eastAsia="Times New Roman" w:hAnsi="Times New Roman" w:cs="Times New Roman"/>
          <w:color w:val="000000"/>
          <w:sz w:val="28"/>
          <w:szCs w:val="28"/>
          <w:vertAlign w:val="subscript"/>
          <w:lang w:val="en-US"/>
        </w:rPr>
        <w:t>2</w:t>
      </w:r>
      <w:r w:rsidRPr="001F3DCD">
        <w:rPr>
          <w:rFonts w:ascii="Times New Roman" w:eastAsia="Times New Roman" w:hAnsi="Times New Roman" w:cs="Times New Roman"/>
          <w:color w:val="000000"/>
          <w:sz w:val="28"/>
          <w:szCs w:val="28"/>
          <w:lang w:val="en-US"/>
        </w:rPr>
        <w:t>H</w:t>
      </w:r>
      <w:r w:rsidRPr="001F3DCD">
        <w:rPr>
          <w:rFonts w:ascii="Times New Roman" w:eastAsia="Times New Roman" w:hAnsi="Times New Roman" w:cs="Times New Roman"/>
          <w:color w:val="000000"/>
          <w:sz w:val="28"/>
          <w:szCs w:val="28"/>
          <w:vertAlign w:val="subscript"/>
          <w:lang w:val="en-US"/>
        </w:rPr>
        <w:t>6</w:t>
      </w:r>
      <w:r w:rsidRPr="001F3DCD">
        <w:rPr>
          <w:rFonts w:ascii="Times New Roman" w:eastAsia="Times New Roman" w:hAnsi="Times New Roman" w:cs="Times New Roman"/>
          <w:color w:val="000000"/>
          <w:sz w:val="28"/>
          <w:szCs w:val="28"/>
          <w:lang w:val="en-US"/>
        </w:rPr>
        <w:t>O</w:t>
      </w:r>
      <w:r w:rsidRPr="001F3DCD">
        <w:rPr>
          <w:rFonts w:ascii="Times New Roman" w:eastAsia="Times New Roman" w:hAnsi="Times New Roman" w:cs="Times New Roman"/>
          <w:color w:val="000000"/>
          <w:sz w:val="28"/>
          <w:szCs w:val="28"/>
          <w:vertAlign w:val="subscript"/>
          <w:lang w:val="en-US"/>
        </w:rPr>
        <w:t>4</w:t>
      </w:r>
      <w:r w:rsidRPr="001F3DCD">
        <w:rPr>
          <w:rFonts w:ascii="Times New Roman" w:eastAsia="Times New Roman" w:hAnsi="Times New Roman" w:cs="Times New Roman"/>
          <w:color w:val="000000"/>
          <w:sz w:val="28"/>
          <w:szCs w:val="28"/>
          <w:lang w:val="en-US"/>
        </w:rPr>
        <w:t>S]</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4.9. Diacetat de clorhexidină [C</w:t>
      </w:r>
      <w:r w:rsidRPr="001F3DCD">
        <w:rPr>
          <w:rFonts w:ascii="Times New Roman" w:eastAsia="Times New Roman" w:hAnsi="Times New Roman" w:cs="Times New Roman"/>
          <w:color w:val="000000"/>
          <w:sz w:val="28"/>
          <w:szCs w:val="28"/>
          <w:vertAlign w:val="subscript"/>
          <w:lang w:val="en-US"/>
        </w:rPr>
        <w:t>22</w:t>
      </w:r>
      <w:r w:rsidRPr="001F3DCD">
        <w:rPr>
          <w:rFonts w:ascii="Times New Roman" w:eastAsia="Times New Roman" w:hAnsi="Times New Roman" w:cs="Times New Roman"/>
          <w:color w:val="000000"/>
          <w:sz w:val="28"/>
          <w:szCs w:val="28"/>
          <w:lang w:val="en-US"/>
        </w:rPr>
        <w:t>H</w:t>
      </w:r>
      <w:r w:rsidRPr="001F3DCD">
        <w:rPr>
          <w:rFonts w:ascii="Times New Roman" w:eastAsia="Times New Roman" w:hAnsi="Times New Roman" w:cs="Times New Roman"/>
          <w:color w:val="000000"/>
          <w:sz w:val="28"/>
          <w:szCs w:val="28"/>
          <w:vertAlign w:val="subscript"/>
          <w:lang w:val="en-US"/>
        </w:rPr>
        <w:t>30</w:t>
      </w:r>
      <w:r w:rsidRPr="001F3DCD">
        <w:rPr>
          <w:rFonts w:ascii="Times New Roman" w:eastAsia="Times New Roman" w:hAnsi="Times New Roman" w:cs="Times New Roman"/>
          <w:color w:val="000000"/>
          <w:sz w:val="28"/>
          <w:szCs w:val="28"/>
          <w:lang w:val="en-US"/>
        </w:rPr>
        <w:t>Cl</w:t>
      </w:r>
      <w:r w:rsidRPr="001F3DCD">
        <w:rPr>
          <w:rFonts w:ascii="Times New Roman" w:eastAsia="Times New Roman" w:hAnsi="Times New Roman" w:cs="Times New Roman"/>
          <w:color w:val="000000"/>
          <w:sz w:val="28"/>
          <w:szCs w:val="28"/>
          <w:vertAlign w:val="subscript"/>
          <w:lang w:val="en-US"/>
        </w:rPr>
        <w:t>2</w:t>
      </w:r>
      <w:r w:rsidRPr="001F3DCD">
        <w:rPr>
          <w:rFonts w:ascii="Times New Roman" w:eastAsia="Times New Roman" w:hAnsi="Times New Roman" w:cs="Times New Roman"/>
          <w:color w:val="000000"/>
          <w:sz w:val="28"/>
          <w:szCs w:val="28"/>
          <w:lang w:val="en-US"/>
        </w:rPr>
        <w:t>N</w:t>
      </w:r>
      <w:r w:rsidRPr="001F3DCD">
        <w:rPr>
          <w:rFonts w:ascii="Times New Roman" w:eastAsia="Times New Roman" w:hAnsi="Times New Roman" w:cs="Times New Roman"/>
          <w:color w:val="000000"/>
          <w:sz w:val="28"/>
          <w:szCs w:val="28"/>
          <w:vertAlign w:val="subscript"/>
          <w:lang w:val="en-US"/>
        </w:rPr>
        <w:t>10</w:t>
      </w:r>
      <w:r w:rsidRPr="001F3DCD">
        <w:rPr>
          <w:rFonts w:ascii="Times New Roman" w:eastAsia="Times New Roman" w:hAnsi="Times New Roman" w:cs="Times New Roman"/>
          <w:color w:val="000000"/>
          <w:sz w:val="28"/>
          <w:szCs w:val="28"/>
          <w:lang w:val="en-US"/>
        </w:rPr>
        <w:t>·2C</w:t>
      </w:r>
      <w:r w:rsidRPr="001F3DCD">
        <w:rPr>
          <w:rFonts w:ascii="Times New Roman" w:eastAsia="Times New Roman" w:hAnsi="Times New Roman" w:cs="Times New Roman"/>
          <w:color w:val="000000"/>
          <w:sz w:val="28"/>
          <w:szCs w:val="28"/>
          <w:vertAlign w:val="subscript"/>
          <w:lang w:val="en-US"/>
        </w:rPr>
        <w:t>2</w:t>
      </w:r>
      <w:r w:rsidRPr="001F3DCD">
        <w:rPr>
          <w:rFonts w:ascii="Times New Roman" w:eastAsia="Times New Roman" w:hAnsi="Times New Roman" w:cs="Times New Roman"/>
          <w:color w:val="000000"/>
          <w:sz w:val="28"/>
          <w:szCs w:val="28"/>
          <w:lang w:val="en-US"/>
        </w:rPr>
        <w:t>H</w:t>
      </w:r>
      <w:r w:rsidRPr="001F3DCD">
        <w:rPr>
          <w:rFonts w:ascii="Times New Roman" w:eastAsia="Times New Roman" w:hAnsi="Times New Roman" w:cs="Times New Roman"/>
          <w:color w:val="000000"/>
          <w:sz w:val="28"/>
          <w:szCs w:val="28"/>
          <w:vertAlign w:val="subscript"/>
          <w:lang w:val="en-US"/>
        </w:rPr>
        <w:t>4</w:t>
      </w:r>
      <w:r w:rsidRPr="001F3DCD">
        <w:rPr>
          <w:rFonts w:ascii="Times New Roman" w:eastAsia="Times New Roman" w:hAnsi="Times New Roman" w:cs="Times New Roman"/>
          <w:color w:val="000000"/>
          <w:sz w:val="28"/>
          <w:szCs w:val="28"/>
          <w:lang w:val="en-US"/>
        </w:rPr>
        <w:t>O</w:t>
      </w:r>
      <w:r w:rsidRPr="001F3DCD">
        <w:rPr>
          <w:rFonts w:ascii="Times New Roman" w:eastAsia="Times New Roman" w:hAnsi="Times New Roman" w:cs="Times New Roman"/>
          <w:color w:val="000000"/>
          <w:sz w:val="28"/>
          <w:szCs w:val="28"/>
          <w:vertAlign w:val="subscript"/>
          <w:lang w:val="en-US"/>
        </w:rPr>
        <w:t>2</w:t>
      </w:r>
      <w:r w:rsidRPr="001F3DCD">
        <w:rPr>
          <w:rFonts w:ascii="Times New Roman" w:eastAsia="Times New Roman" w:hAnsi="Times New Roman" w:cs="Times New Roman"/>
          <w:color w:val="000000"/>
          <w:sz w:val="28"/>
          <w:szCs w:val="28"/>
          <w:lang w:val="en-US"/>
        </w:rPr>
        <w: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4.10.Solu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de referin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 se prepară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0,05 % (m/v) din fiecare dintre cei patru conservan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(4.6-4.9) în solvent I (4.5.1).</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4.11. 3,4,4′-Triclorocarbanilidă (triclocarban)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4.12. 4,4′-Dicloro-3-(trifluorometil)carbanilidă (halocarban).</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   Aparatură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5.1.   Echipament de laborator obi</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nuit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5.2.   Cromatograf de lichid de înaltă performan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 cu detector UV cu lungime de undă variabilă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5.3.   Coloană analitică: 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el inoxidabil, lungime 30 cm, diametru interior 4 mm, umplută cu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-Bondapack C</w:t>
      </w:r>
      <w:r w:rsidRPr="001F3DCD">
        <w:rPr>
          <w:rFonts w:ascii="Times New Roman" w:eastAsia="Times New Roman" w:hAnsi="Times New Roman" w:cs="Times New Roman"/>
          <w:color w:val="000000"/>
          <w:sz w:val="28"/>
          <w:szCs w:val="28"/>
          <w:vertAlign w:val="subscript"/>
          <w:lang w:val="en-US"/>
        </w:rPr>
        <w:t>18</w:t>
      </w:r>
      <w:r w:rsidRPr="001F3DCD">
        <w:rPr>
          <w:rFonts w:ascii="Times New Roman" w:eastAsia="Times New Roman" w:hAnsi="Times New Roman" w:cs="Times New Roman"/>
          <w:color w:val="000000"/>
          <w:sz w:val="28"/>
          <w:szCs w:val="28"/>
          <w:lang w:val="en-US"/>
        </w:rPr>
        <w:t>, 10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m sau echivalent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5.4.   Baie supersonică.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   Identificare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6.1.   Pregătirea probei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Se cântăresc aproximativ 0,5 g de probă într-un balon cotat de 10 ml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aduce la semn cu solvent I (4.5.1). Se pune balonul pe o baie supersonică (5.4) timp de 10 minute. Se filtrează sau se centrifughează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Se colectează filtratul sau supernatantul pentru cromatografie.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rPr>
      </w:pPr>
      <w:r w:rsidRPr="001F3DCD">
        <w:rPr>
          <w:rFonts w:ascii="Times New Roman" w:eastAsia="Times New Roman" w:hAnsi="Times New Roman" w:cs="Times New Roman"/>
          <w:b/>
          <w:bCs/>
          <w:color w:val="000000"/>
          <w:sz w:val="28"/>
          <w:szCs w:val="28"/>
        </w:rPr>
        <w:t>6.2.   Cromatografiere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color w:val="000000"/>
          <w:sz w:val="28"/>
          <w:szCs w:val="28"/>
        </w:rPr>
        <w:t>6.2.1.   Gradientul fazei mobile</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2292"/>
        <w:gridCol w:w="3546"/>
        <w:gridCol w:w="3546"/>
      </w:tblGrid>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Timp</w:t>
            </w:r>
          </w:p>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(minute)</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solvent I</w:t>
            </w:r>
          </w:p>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 v/v) (4.5.1)</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solvent II</w:t>
            </w:r>
          </w:p>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 v/v) (4.5.2)</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50</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50</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15</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65</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35</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30</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65</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35</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45</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50</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50</w:t>
            </w:r>
          </w:p>
        </w:tc>
      </w:tr>
    </w:tbl>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6.2.2. Se reglează debitul fazei mobile (6.2.1) la 1,5 ml/min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temperatura coloanei la 35 °C.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6.2.3. Se fixează lungimea de undă a detectorului la 264 nm.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lastRenderedPageBreak/>
        <w:t xml:space="preserve">6.2.4. Se injectează 10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din fiecare dintre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iile de referin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ă (4.10)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înregistrează cromatogramele acestora.</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6.2.5. Se injectează 10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din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ia de probă (6.1)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înregistrează cromatograma acesteia.</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6.3.   Se determină dacă hexamidina, dibromohexamidina, dibromopropamidina sau clorhexidina sunt prezente, prin compararea timpului (timpilor) de reten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a vârfului (ale vârfurilor) înregistrat(e) în (6.2.5) cu cele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inute pentru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iile de referin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 în 6.2.4.</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7.   Determinare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7.1.   Determinare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Prepararea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iilor standard.</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folose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drept standard intern unul dintre conservan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(4.6-4.9) care este absent din probă. Dacă nu este posibil, se poate folosi triclorcarban (4.11) sau halocarban (4.12).</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7.1.1.   O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stoc 0,05 % (m/v) în solvent I (4.5.1) de conservant identificat la 6.3.</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7.1.2.   O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stoc 0,05 % (m/v) în solvent I (4.5.1) de conservant ales drept standard intern.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7.1.3.   Pentru fiecare conservant identificat se prepară patru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standard prin transferarea într-o serie de baloane cotate de 10 ml a unor cantită</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de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stoc de conservant identificat (7.1.1)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a unor cantită</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adecvate de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stoc de standard intern (7.1.2), conform tabelului de mai jos. Se aduce fiecare balon la semn cu solvent I (4.5.1)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amestecă.</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2085"/>
        <w:gridCol w:w="3261"/>
        <w:gridCol w:w="2623"/>
        <w:gridCol w:w="1415"/>
      </w:tblGrid>
      <w:tr w:rsidR="00143BA6" w:rsidRPr="001F3DCD" w:rsidTr="00FC52A2">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Solu</w:t>
            </w:r>
            <w:r w:rsidR="0095494E">
              <w:rPr>
                <w:rFonts w:ascii="Cambria Math" w:eastAsia="Times New Roman" w:hAnsi="Cambria Math" w:cs="Cambria Math"/>
                <w:b/>
                <w:bCs/>
                <w:sz w:val="28"/>
                <w:szCs w:val="28"/>
              </w:rPr>
              <w:t>ţ</w:t>
            </w:r>
            <w:r w:rsidRPr="001F3DCD">
              <w:rPr>
                <w:rFonts w:ascii="Times New Roman" w:eastAsia="Times New Roman" w:hAnsi="Times New Roman" w:cs="Times New Roman"/>
                <w:b/>
                <w:bCs/>
                <w:sz w:val="28"/>
                <w:szCs w:val="28"/>
              </w:rPr>
              <w:t>ie standard</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Solu</w:t>
            </w:r>
            <w:r w:rsidR="0095494E">
              <w:rPr>
                <w:rFonts w:ascii="Cambria Math" w:eastAsia="Times New Roman" w:hAnsi="Cambria Math" w:cs="Cambria Math"/>
                <w:b/>
                <w:bCs/>
                <w:sz w:val="28"/>
                <w:szCs w:val="28"/>
              </w:rPr>
              <w:t>ţ</w:t>
            </w:r>
            <w:r w:rsidRPr="001F3DCD">
              <w:rPr>
                <w:rFonts w:ascii="Times New Roman" w:eastAsia="Times New Roman" w:hAnsi="Times New Roman" w:cs="Times New Roman"/>
                <w:b/>
                <w:bCs/>
                <w:sz w:val="28"/>
                <w:szCs w:val="28"/>
              </w:rPr>
              <w:t>ie stoc standard intern</w:t>
            </w:r>
          </w:p>
        </w:tc>
        <w:tc>
          <w:tcPr>
            <w:tcW w:w="0" w:type="auto"/>
            <w:gridSpan w:val="2"/>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Solu</w:t>
            </w:r>
            <w:r w:rsidR="0095494E">
              <w:rPr>
                <w:rFonts w:ascii="Cambria Math" w:eastAsia="Times New Roman" w:hAnsi="Cambria Math" w:cs="Cambria Math"/>
                <w:b/>
                <w:bCs/>
                <w:sz w:val="28"/>
                <w:szCs w:val="28"/>
              </w:rPr>
              <w:t>ţ</w:t>
            </w:r>
            <w:r w:rsidRPr="001F3DCD">
              <w:rPr>
                <w:rFonts w:ascii="Times New Roman" w:eastAsia="Times New Roman" w:hAnsi="Times New Roman" w:cs="Times New Roman"/>
                <w:b/>
                <w:bCs/>
                <w:sz w:val="28"/>
                <w:szCs w:val="28"/>
              </w:rPr>
              <w:t>ie stoc conservant identificat</w:t>
            </w:r>
          </w:p>
        </w:tc>
      </w:tr>
      <w:tr w:rsidR="00143BA6" w:rsidRPr="001F3DCD" w:rsidTr="00FC52A2">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43BA6" w:rsidRPr="001F3DCD" w:rsidRDefault="00143BA6" w:rsidP="00FC52A2">
            <w:pPr>
              <w:spacing w:after="0" w:line="240" w:lineRule="auto"/>
              <w:rPr>
                <w:rFonts w:ascii="Times New Roman" w:eastAsia="Times New Roman" w:hAnsi="Times New Roman" w:cs="Times New Roman"/>
                <w:b/>
                <w:bCs/>
                <w:sz w:val="28"/>
                <w:szCs w:val="28"/>
              </w:rPr>
            </w:pP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ml (7.1.2) adăuga</w:t>
            </w:r>
            <w:r w:rsidR="0095494E">
              <w:rPr>
                <w:rFonts w:ascii="Cambria Math" w:eastAsia="Times New Roman" w:hAnsi="Cambria Math" w:cs="Cambria Math"/>
                <w:b/>
                <w:bCs/>
                <w:sz w:val="28"/>
                <w:szCs w:val="28"/>
              </w:rPr>
              <w:t>ţ</w:t>
            </w:r>
            <w:r w:rsidRPr="001F3DCD">
              <w:rPr>
                <w:rFonts w:ascii="Times New Roman" w:eastAsia="Times New Roman" w:hAnsi="Times New Roman" w:cs="Times New Roman"/>
                <w:b/>
                <w:bCs/>
                <w:sz w:val="28"/>
                <w:szCs w:val="28"/>
              </w:rPr>
              <w:t>i</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ml (7.1.1) adăuga</w:t>
            </w:r>
            <w:r w:rsidR="0095494E">
              <w:rPr>
                <w:rFonts w:ascii="Cambria Math" w:eastAsia="Times New Roman" w:hAnsi="Cambria Math" w:cs="Cambria Math"/>
                <w:b/>
                <w:bCs/>
                <w:sz w:val="28"/>
                <w:szCs w:val="28"/>
              </w:rPr>
              <w:t>ţ</w:t>
            </w:r>
            <w:r w:rsidRPr="001F3DCD">
              <w:rPr>
                <w:rFonts w:ascii="Times New Roman" w:eastAsia="Times New Roman" w:hAnsi="Times New Roman" w:cs="Times New Roman"/>
                <w:b/>
                <w:bCs/>
                <w:sz w:val="28"/>
                <w:szCs w:val="28"/>
              </w:rPr>
              <w:t>i</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μg/ml</w:t>
            </w:r>
            <w:hyperlink r:id="rId207" w:anchor="ntr4-L_1993231RO.01003601-E0004" w:history="1">
              <w:r w:rsidRPr="001F3DCD">
                <w:rPr>
                  <w:rFonts w:ascii="Times New Roman" w:eastAsia="Times New Roman" w:hAnsi="Times New Roman" w:cs="Times New Roman"/>
                  <w:b/>
                  <w:bCs/>
                  <w:color w:val="0000FF"/>
                  <w:sz w:val="28"/>
                  <w:szCs w:val="28"/>
                  <w:u w:val="single"/>
                </w:rPr>
                <w:t> (</w:t>
              </w:r>
              <w:r w:rsidRPr="001F3DCD">
                <w:rPr>
                  <w:rFonts w:ascii="Times New Roman" w:eastAsia="Times New Roman" w:hAnsi="Times New Roman" w:cs="Times New Roman"/>
                  <w:b/>
                  <w:bCs/>
                  <w:color w:val="0000FF"/>
                  <w:sz w:val="28"/>
                  <w:szCs w:val="28"/>
                  <w:u w:val="single"/>
                  <w:vertAlign w:val="superscript"/>
                </w:rPr>
                <w:t>4</w:t>
              </w:r>
              <w:r w:rsidRPr="001F3DCD">
                <w:rPr>
                  <w:rFonts w:ascii="Times New Roman" w:eastAsia="Times New Roman" w:hAnsi="Times New Roman" w:cs="Times New Roman"/>
                  <w:b/>
                  <w:bCs/>
                  <w:color w:val="0000FF"/>
                  <w:sz w:val="28"/>
                  <w:szCs w:val="28"/>
                  <w:u w:val="single"/>
                </w:rPr>
                <w:t>)</w:t>
              </w:r>
            </w:hyperlink>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I</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1,0</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0,5</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25</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II</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1,0</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1,0</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50</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III</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1,0</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1,5</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75</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IV</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1,0</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2,0</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100</w:t>
            </w:r>
          </w:p>
        </w:tc>
      </w:tr>
    </w:tbl>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rPr>
      </w:pPr>
      <w:r w:rsidRPr="001F3DCD">
        <w:rPr>
          <w:rFonts w:ascii="Times New Roman" w:eastAsia="Times New Roman" w:hAnsi="Times New Roman" w:cs="Times New Roman"/>
          <w:b/>
          <w:bCs/>
          <w:color w:val="000000"/>
          <w:sz w:val="28"/>
          <w:szCs w:val="28"/>
        </w:rPr>
        <w:t>7.2.   Pregătirea probei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7.2.1.   Se cântăresc cu precizie aproximativ 0,5 g („p” grame) din probă într-un balon cotat de 10 ml, se adaugă 1,0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standard intern (7.1.2)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6 ml solvent I (4.5.1)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amestecă.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7.2.2.   Se pune balonul pe o baie supersonică (5.4) pentru 10 minute. Se răce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 Se aduce la semn cu solvent I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amestecă. Se centrifughează sau se filtrează</w:t>
      </w:r>
      <w:r>
        <w:rPr>
          <w:rFonts w:ascii="Times New Roman" w:eastAsia="Times New Roman" w:hAnsi="Times New Roman" w:cs="Times New Roman"/>
          <w:color w:val="000000"/>
          <w:sz w:val="28"/>
          <w:szCs w:val="28"/>
          <w:lang w:val="en-US"/>
        </w:rPr>
        <w:t xml:space="preserve"> </w:t>
      </w:r>
      <w:r w:rsidRPr="001F3DCD">
        <w:rPr>
          <w:rFonts w:ascii="Times New Roman" w:eastAsia="Times New Roman" w:hAnsi="Times New Roman" w:cs="Times New Roman"/>
          <w:color w:val="000000"/>
          <w:sz w:val="28"/>
          <w:szCs w:val="28"/>
          <w:lang w:val="en-US"/>
        </w:rPr>
        <w:t>prin hârtie de filtru cutată</w:t>
      </w:r>
      <w:r>
        <w:rPr>
          <w:rFonts w:ascii="Times New Roman" w:eastAsia="Times New Roman" w:hAnsi="Times New Roman" w:cs="Times New Roman"/>
          <w:color w:val="000000"/>
          <w:sz w:val="28"/>
          <w:szCs w:val="28"/>
          <w:lang w:val="en-US"/>
        </w:rPr>
        <w:t xml:space="preserve">, </w:t>
      </w:r>
      <w:r w:rsidRPr="001F3DCD">
        <w:rPr>
          <w:rFonts w:ascii="Times New Roman" w:eastAsia="Times New Roman" w:hAnsi="Times New Roman" w:cs="Times New Roman"/>
          <w:color w:val="000000"/>
          <w:sz w:val="28"/>
          <w:szCs w:val="28"/>
          <w:lang w:val="en-US"/>
        </w:rPr>
        <w:t>în func</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caz, se colectează pentru cromatografie supernatantul sau filtratul.</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7.3.   Cromatografie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7.3.1. </w:t>
      </w:r>
      <w:r w:rsidRPr="001F3DCD">
        <w:rPr>
          <w:rFonts w:ascii="Times New Roman" w:eastAsia="Times New Roman" w:hAnsi="Times New Roman" w:cs="Times New Roman"/>
          <w:color w:val="000000"/>
          <w:sz w:val="28"/>
          <w:szCs w:val="28"/>
          <w:lang w:val="en-US"/>
        </w:rPr>
        <w:t xml:space="preserve">Se reglează gradientul fazei mobile, debitul de curgere, temperatura coloanei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lungimea de undă a detectorului echipamentului HPLC (5.2) la condi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iile cerute de etapa de identificare (6.2.1-6.2.3).</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7.3.2. Se injectează 10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probă (7.2.2)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măsoară suprafe</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ele vârfurilor. Se repetă procesul cu noi por</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iuni de 10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probă, până când se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 rezultate consistente. Se calculează raportul dintre suprafa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a vârfului corespunzător compusului analizat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suprafa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vârfului corespunzător standardului intern.</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lastRenderedPageBreak/>
        <w:t>7.4.   Etalonare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7.4.1. Se injectează 10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din fiecare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standard (7.1.3)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măsoară suprafe</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ele vârfurilor.</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7.4.2. Pentru fiecare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standard (7.1.3) se calculează raportul dintre suprafa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a vârfului corespunzător hexamidinei, dibromohexamidinei, dibromopropamidinei sau clorhexidinei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suprafa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vârfului corespunzător standardului intern. Se trasează o curbă de etalonare folosind aceste rapoarte ca ordonată, iar ca abscisă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iile corespondente ale conservantului identificat în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iile standard, în micrograme per mililitru.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7.4.3. De pe curba de etalonare (7.4.2) se cite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de conservant identificat corespunzătoare raportului suprafe</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elor vârfurilor calculat la 7.3.2.</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8.   Calcul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8.1   Se calculează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inutul de hexamidină, dibromohexamidină, dibromopropamidină sau clorhexidină în probă, ca procent masic, folosind următoarea formulă:</w:t>
      </w:r>
    </w:p>
    <w:p w:rsidR="00143BA6" w:rsidRPr="007642E6" w:rsidRDefault="00143BA6" w:rsidP="00143BA6">
      <w:pPr>
        <w:spacing w:after="0" w:line="240" w:lineRule="auto"/>
        <w:jc w:val="both"/>
        <w:rPr>
          <w:rFonts w:ascii="Times New Roman" w:eastAsia="Times New Roman" w:hAnsi="Times New Roman" w:cs="Times New Roman"/>
          <w:color w:val="000000"/>
          <w:sz w:val="28"/>
          <w:szCs w:val="28"/>
          <w:lang w:val="ro-RO"/>
        </w:rPr>
      </w:pPr>
      <w:r>
        <w:rPr>
          <w:rFonts w:ascii="Times New Roman" w:eastAsia="Times New Roman" w:hAnsi="Times New Roman" w:cs="Times New Roman"/>
          <w:noProof/>
          <w:color w:val="000000"/>
          <w:sz w:val="28"/>
          <w:szCs w:val="28"/>
          <w:lang w:val="ro-RO"/>
        </w:rPr>
        <w:t xml:space="preserve">                                  </w:t>
      </w:r>
      <w:r w:rsidRPr="001F3DCD">
        <w:rPr>
          <w:rFonts w:ascii="Times New Roman" w:eastAsia="Times New Roman" w:hAnsi="Times New Roman" w:cs="Times New Roman"/>
          <w:noProof/>
          <w:color w:val="000000"/>
          <w:sz w:val="28"/>
          <w:szCs w:val="28"/>
          <w:lang w:eastAsia="ru-RU"/>
        </w:rPr>
        <w:drawing>
          <wp:inline distT="0" distB="0" distL="0" distR="0">
            <wp:extent cx="1952625" cy="419100"/>
            <wp:effectExtent l="19050" t="0" r="9525" b="0"/>
            <wp:docPr id="204" name="Рисунок 204"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Formula"/>
                    <pic:cNvPicPr>
                      <a:picLocks noChangeAspect="1" noChangeArrowheads="1"/>
                    </pic:cNvPicPr>
                  </pic:nvPicPr>
                  <pic:blipFill>
                    <a:blip r:embed="rId208" cstate="print"/>
                    <a:srcRect/>
                    <a:stretch>
                      <a:fillRect/>
                    </a:stretch>
                  </pic:blipFill>
                  <pic:spPr bwMode="auto">
                    <a:xfrm>
                      <a:off x="0" y="0"/>
                      <a:ext cx="1952625" cy="419100"/>
                    </a:xfrm>
                    <a:prstGeom prst="rect">
                      <a:avLst/>
                    </a:prstGeom>
                    <a:noFill/>
                    <a:ln w="9525">
                      <a:noFill/>
                      <a:miter lim="800000"/>
                      <a:headEnd/>
                      <a:tailEnd/>
                    </a:ln>
                  </pic:spPr>
                </pic:pic>
              </a:graphicData>
            </a:graphic>
          </wp:inline>
        </w:drawing>
      </w:r>
      <w:r w:rsidRPr="001F3DCD">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ro-RO"/>
        </w:rPr>
        <w:t xml:space="preserve"> </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color w:val="000000"/>
          <w:sz w:val="28"/>
          <w:szCs w:val="28"/>
        </w:rPr>
        <w:t>în care:</w:t>
      </w:r>
    </w:p>
    <w:tbl>
      <w:tblPr>
        <w:tblW w:w="5000" w:type="pct"/>
        <w:tblCellSpacing w:w="0" w:type="dxa"/>
        <w:tblCellMar>
          <w:left w:w="0" w:type="dxa"/>
          <w:right w:w="0" w:type="dxa"/>
        </w:tblCellMar>
        <w:tblLook w:val="04A0"/>
      </w:tblPr>
      <w:tblGrid>
        <w:gridCol w:w="604"/>
        <w:gridCol w:w="158"/>
        <w:gridCol w:w="8592"/>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p</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masa, în grame, a probei analizate (7.2.1),</w:t>
            </w:r>
          </w:p>
        </w:tc>
      </w:tr>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concentra</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ia conservantului în solu</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ia de probă, în micrograme per mililitru, ob</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inută din curba de etalonare,</w:t>
            </w:r>
          </w:p>
        </w:tc>
      </w:tr>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MW</w:t>
            </w:r>
            <w:r w:rsidRPr="001F3DCD">
              <w:rPr>
                <w:rFonts w:ascii="Times New Roman" w:eastAsia="Times New Roman" w:hAnsi="Times New Roman" w:cs="Times New Roman"/>
                <w:sz w:val="28"/>
                <w:szCs w:val="28"/>
                <w:vertAlign w:val="subscript"/>
              </w:rPr>
              <w:t>1</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masa moleculară a formei bazice a conservantului prezent</w:t>
            </w:r>
          </w:p>
        </w:tc>
      </w:tr>
    </w:tbl>
    <w:p w:rsidR="00143BA6" w:rsidRPr="001F3DCD" w:rsidRDefault="00143BA6" w:rsidP="00143BA6">
      <w:pPr>
        <w:spacing w:after="0" w:line="240" w:lineRule="auto"/>
        <w:rPr>
          <w:rFonts w:ascii="Times New Roman" w:eastAsia="Times New Roman" w:hAnsi="Times New Roman" w:cs="Times New Roman"/>
          <w:vanish/>
          <w:sz w:val="28"/>
          <w:szCs w:val="28"/>
          <w:lang w:val="en-US"/>
        </w:rPr>
      </w:pPr>
    </w:p>
    <w:tbl>
      <w:tblPr>
        <w:tblW w:w="5000" w:type="pct"/>
        <w:tblCellSpacing w:w="0" w:type="dxa"/>
        <w:tblCellMar>
          <w:left w:w="0" w:type="dxa"/>
          <w:right w:w="0" w:type="dxa"/>
        </w:tblCellMar>
        <w:tblLook w:val="04A0"/>
      </w:tblPr>
      <w:tblGrid>
        <w:gridCol w:w="2434"/>
        <w:gridCol w:w="6920"/>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 </w:t>
            </w:r>
          </w:p>
        </w:tc>
        <w:tc>
          <w:tcPr>
            <w:tcW w:w="0" w:type="auto"/>
            <w:hideMark/>
          </w:tcPr>
          <w:p w:rsidR="00143BA6" w:rsidRPr="001F3DCD" w:rsidRDefault="0095494E" w:rsidP="00FC52A2">
            <w:pPr>
              <w:spacing w:after="0" w:line="240" w:lineRule="auto"/>
              <w:jc w:val="both"/>
              <w:rPr>
                <w:rFonts w:ascii="Times New Roman" w:eastAsia="Times New Roman" w:hAnsi="Times New Roman" w:cs="Times New Roman"/>
                <w:sz w:val="28"/>
                <w:szCs w:val="28"/>
              </w:rPr>
            </w:pPr>
            <w:r>
              <w:rPr>
                <w:rFonts w:ascii="Cambria Math" w:eastAsia="Times New Roman" w:hAnsi="Cambria Math" w:cs="Cambria Math"/>
                <w:sz w:val="28"/>
                <w:szCs w:val="28"/>
              </w:rPr>
              <w:t>ş</w:t>
            </w:r>
            <w:r w:rsidR="00143BA6" w:rsidRPr="001F3DCD">
              <w:rPr>
                <w:rFonts w:ascii="Times New Roman" w:eastAsia="Times New Roman" w:hAnsi="Times New Roman" w:cs="Times New Roman"/>
                <w:sz w:val="28"/>
                <w:szCs w:val="28"/>
              </w:rPr>
              <w:t>i</w:t>
            </w:r>
          </w:p>
        </w:tc>
      </w:tr>
    </w:tbl>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MW</w:t>
      </w:r>
      <w:r w:rsidRPr="001F3DCD">
        <w:rPr>
          <w:rFonts w:ascii="Times New Roman" w:eastAsia="Times New Roman" w:hAnsi="Times New Roman" w:cs="Times New Roman"/>
          <w:color w:val="000000"/>
          <w:sz w:val="28"/>
          <w:szCs w:val="28"/>
          <w:vertAlign w:val="subscript"/>
          <w:lang w:val="en-US"/>
        </w:rPr>
        <w:t>2</w:t>
      </w:r>
      <w:r w:rsidRPr="001F3DCD">
        <w:rPr>
          <w:rFonts w:ascii="Times New Roman" w:eastAsia="Times New Roman" w:hAnsi="Times New Roman" w:cs="Times New Roman"/>
          <w:color w:val="000000"/>
          <w:sz w:val="28"/>
          <w:szCs w:val="28"/>
          <w:lang w:val="en-US"/>
        </w:rPr>
        <w:t>= masa moleculară a sării corespunzătoare (a se vedea punctul 10).</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9.   Repetabilitate</w:t>
      </w:r>
      <w:hyperlink r:id="rId209" w:anchor="ntr1-L_1993231RO.01003601-E0001" w:history="1">
        <w:r w:rsidRPr="001F3DCD">
          <w:rPr>
            <w:rFonts w:ascii="Times New Roman" w:eastAsia="Times New Roman" w:hAnsi="Times New Roman" w:cs="Times New Roman"/>
            <w:b/>
            <w:bCs/>
            <w:color w:val="0000FF"/>
            <w:sz w:val="28"/>
            <w:szCs w:val="28"/>
            <w:u w:val="single"/>
            <w:lang w:val="en-US"/>
          </w:rPr>
          <w:t> (</w:t>
        </w:r>
        <w:r w:rsidRPr="001F3DCD">
          <w:rPr>
            <w:rFonts w:ascii="Times New Roman" w:eastAsia="Times New Roman" w:hAnsi="Times New Roman" w:cs="Times New Roman"/>
            <w:b/>
            <w:bCs/>
            <w:color w:val="0000FF"/>
            <w:sz w:val="28"/>
            <w:szCs w:val="28"/>
            <w:u w:val="single"/>
            <w:vertAlign w:val="superscript"/>
            <w:lang w:val="en-US"/>
          </w:rPr>
          <w:t>1</w:t>
        </w:r>
        <w:r w:rsidRPr="001F3DCD">
          <w:rPr>
            <w:rFonts w:ascii="Times New Roman" w:eastAsia="Times New Roman" w:hAnsi="Times New Roman" w:cs="Times New Roman"/>
            <w:b/>
            <w:bCs/>
            <w:color w:val="0000FF"/>
            <w:sz w:val="28"/>
            <w:szCs w:val="28"/>
            <w:u w:val="single"/>
            <w:lang w:val="en-US"/>
          </w:rPr>
          <w:t>)</w:t>
        </w:r>
      </w:hyperlink>
    </w:p>
    <w:p w:rsidR="00143BA6" w:rsidRPr="001F3DCD" w:rsidRDefault="00143BA6" w:rsidP="00143BA6">
      <w:pPr>
        <w:spacing w:after="0" w:line="240" w:lineRule="auto"/>
        <w:ind w:firstLine="708"/>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Pentru o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hexamidină, dibromohexamidină, dibromopropamidină sau clorhexidină de </w:t>
      </w:r>
      <w:r w:rsidRPr="007E1EB9">
        <w:rPr>
          <w:rFonts w:ascii="Times New Roman" w:eastAsia="Times New Roman" w:hAnsi="Times New Roman" w:cs="Times New Roman"/>
          <w:b/>
          <w:color w:val="000000"/>
          <w:sz w:val="28"/>
          <w:szCs w:val="28"/>
          <w:lang w:val="en-US"/>
        </w:rPr>
        <w:t>0,1 %</w:t>
      </w:r>
      <w:r w:rsidRPr="001F3DCD">
        <w:rPr>
          <w:rFonts w:ascii="Times New Roman" w:eastAsia="Times New Roman" w:hAnsi="Times New Roman" w:cs="Times New Roman"/>
          <w:color w:val="000000"/>
          <w:sz w:val="28"/>
          <w:szCs w:val="28"/>
          <w:lang w:val="en-US"/>
        </w:rPr>
        <w:t xml:space="preserve"> (m/m), diferen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dintre rezultatele a două determinări efectuate în paralel pe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probă nu trebuie să depă</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ească </w:t>
      </w:r>
      <w:r w:rsidRPr="007E1EB9">
        <w:rPr>
          <w:rFonts w:ascii="Times New Roman" w:eastAsia="Times New Roman" w:hAnsi="Times New Roman" w:cs="Times New Roman"/>
          <w:b/>
          <w:color w:val="000000"/>
          <w:sz w:val="28"/>
          <w:szCs w:val="28"/>
          <w:lang w:val="en-US"/>
        </w:rPr>
        <w:t>0,0005 %.</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rPr>
      </w:pPr>
      <w:r w:rsidRPr="001F3DCD">
        <w:rPr>
          <w:rFonts w:ascii="Times New Roman" w:eastAsia="Times New Roman" w:hAnsi="Times New Roman" w:cs="Times New Roman"/>
          <w:b/>
          <w:bCs/>
          <w:color w:val="000000"/>
          <w:sz w:val="28"/>
          <w:szCs w:val="28"/>
        </w:rPr>
        <w:t>10.   Tabel de greută</w:t>
      </w:r>
      <w:r w:rsidR="0095494E">
        <w:rPr>
          <w:rFonts w:ascii="Cambria Math" w:eastAsia="Times New Roman" w:hAnsi="Cambria Math" w:cs="Cambria Math"/>
          <w:b/>
          <w:bCs/>
          <w:color w:val="000000"/>
          <w:sz w:val="28"/>
          <w:szCs w:val="28"/>
        </w:rPr>
        <w:t>ţ</w:t>
      </w:r>
      <w:r w:rsidRPr="001F3DCD">
        <w:rPr>
          <w:rFonts w:ascii="Times New Roman" w:eastAsia="Times New Roman" w:hAnsi="Times New Roman" w:cs="Times New Roman"/>
          <w:b/>
          <w:bCs/>
          <w:color w:val="000000"/>
          <w:sz w:val="28"/>
          <w:szCs w:val="28"/>
        </w:rPr>
        <w:t>i moleculare</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4862"/>
        <w:gridCol w:w="3560"/>
        <w:gridCol w:w="962"/>
      </w:tblGrid>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Hexamidină</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w:t>
            </w:r>
            <w:r w:rsidRPr="001F3DCD">
              <w:rPr>
                <w:rFonts w:ascii="Times New Roman" w:eastAsia="Times New Roman" w:hAnsi="Times New Roman" w:cs="Times New Roman"/>
                <w:sz w:val="28"/>
                <w:szCs w:val="28"/>
                <w:vertAlign w:val="subscript"/>
              </w:rPr>
              <w:t>20</w:t>
            </w:r>
            <w:r w:rsidRPr="001F3DCD">
              <w:rPr>
                <w:rFonts w:ascii="Times New Roman" w:eastAsia="Times New Roman" w:hAnsi="Times New Roman" w:cs="Times New Roman"/>
                <w:sz w:val="28"/>
                <w:szCs w:val="28"/>
              </w:rPr>
              <w:t>H</w:t>
            </w:r>
            <w:r w:rsidRPr="001F3DCD">
              <w:rPr>
                <w:rFonts w:ascii="Times New Roman" w:eastAsia="Times New Roman" w:hAnsi="Times New Roman" w:cs="Times New Roman"/>
                <w:sz w:val="28"/>
                <w:szCs w:val="28"/>
                <w:vertAlign w:val="subscript"/>
              </w:rPr>
              <w:t>26</w:t>
            </w:r>
            <w:r w:rsidRPr="001F3DCD">
              <w:rPr>
                <w:rFonts w:ascii="Times New Roman" w:eastAsia="Times New Roman" w:hAnsi="Times New Roman" w:cs="Times New Roman"/>
                <w:sz w:val="28"/>
                <w:szCs w:val="28"/>
              </w:rPr>
              <w:t>N</w:t>
            </w:r>
            <w:r w:rsidRPr="001F3DCD">
              <w:rPr>
                <w:rFonts w:ascii="Times New Roman" w:eastAsia="Times New Roman" w:hAnsi="Times New Roman" w:cs="Times New Roman"/>
                <w:sz w:val="28"/>
                <w:szCs w:val="28"/>
                <w:vertAlign w:val="subscript"/>
              </w:rPr>
              <w:t>4</w:t>
            </w:r>
            <w:r w:rsidRPr="001F3DCD">
              <w:rPr>
                <w:rFonts w:ascii="Times New Roman" w:eastAsia="Times New Roman" w:hAnsi="Times New Roman" w:cs="Times New Roman"/>
                <w:sz w:val="28"/>
                <w:szCs w:val="28"/>
              </w:rPr>
              <w:t>O</w:t>
            </w:r>
            <w:r w:rsidRPr="001F3DCD">
              <w:rPr>
                <w:rFonts w:ascii="Times New Roman" w:eastAsia="Times New Roman" w:hAnsi="Times New Roman" w:cs="Times New Roman"/>
                <w:sz w:val="28"/>
                <w:szCs w:val="28"/>
                <w:vertAlign w:val="subscript"/>
              </w:rPr>
              <w:t>2</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354,45</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Diizetionat de hexamidină</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w:t>
            </w:r>
            <w:r w:rsidRPr="001F3DCD">
              <w:rPr>
                <w:rFonts w:ascii="Times New Roman" w:eastAsia="Times New Roman" w:hAnsi="Times New Roman" w:cs="Times New Roman"/>
                <w:sz w:val="28"/>
                <w:szCs w:val="28"/>
                <w:vertAlign w:val="subscript"/>
              </w:rPr>
              <w:t>20</w:t>
            </w:r>
            <w:r w:rsidRPr="001F3DCD">
              <w:rPr>
                <w:rFonts w:ascii="Times New Roman" w:eastAsia="Times New Roman" w:hAnsi="Times New Roman" w:cs="Times New Roman"/>
                <w:sz w:val="28"/>
                <w:szCs w:val="28"/>
              </w:rPr>
              <w:t>H</w:t>
            </w:r>
            <w:r w:rsidRPr="001F3DCD">
              <w:rPr>
                <w:rFonts w:ascii="Times New Roman" w:eastAsia="Times New Roman" w:hAnsi="Times New Roman" w:cs="Times New Roman"/>
                <w:sz w:val="28"/>
                <w:szCs w:val="28"/>
                <w:vertAlign w:val="subscript"/>
              </w:rPr>
              <w:t>26</w:t>
            </w:r>
            <w:r w:rsidRPr="001F3DCD">
              <w:rPr>
                <w:rFonts w:ascii="Times New Roman" w:eastAsia="Times New Roman" w:hAnsi="Times New Roman" w:cs="Times New Roman"/>
                <w:sz w:val="28"/>
                <w:szCs w:val="28"/>
              </w:rPr>
              <w:t>N</w:t>
            </w:r>
            <w:r w:rsidRPr="001F3DCD">
              <w:rPr>
                <w:rFonts w:ascii="Times New Roman" w:eastAsia="Times New Roman" w:hAnsi="Times New Roman" w:cs="Times New Roman"/>
                <w:sz w:val="28"/>
                <w:szCs w:val="28"/>
                <w:vertAlign w:val="subscript"/>
              </w:rPr>
              <w:t>4</w:t>
            </w:r>
            <w:r w:rsidRPr="001F3DCD">
              <w:rPr>
                <w:rFonts w:ascii="Times New Roman" w:eastAsia="Times New Roman" w:hAnsi="Times New Roman" w:cs="Times New Roman"/>
                <w:sz w:val="28"/>
                <w:szCs w:val="28"/>
              </w:rPr>
              <w:t>O</w:t>
            </w:r>
            <w:r w:rsidRPr="001F3DCD">
              <w:rPr>
                <w:rFonts w:ascii="Times New Roman" w:eastAsia="Times New Roman" w:hAnsi="Times New Roman" w:cs="Times New Roman"/>
                <w:sz w:val="28"/>
                <w:szCs w:val="28"/>
                <w:vertAlign w:val="subscript"/>
              </w:rPr>
              <w:t>2</w:t>
            </w:r>
            <w:r w:rsidRPr="001F3DCD">
              <w:rPr>
                <w:rFonts w:ascii="Times New Roman" w:eastAsia="Times New Roman" w:hAnsi="Times New Roman" w:cs="Times New Roman"/>
                <w:sz w:val="28"/>
                <w:szCs w:val="28"/>
              </w:rPr>
              <w:t>·2C</w:t>
            </w:r>
            <w:r w:rsidRPr="001F3DCD">
              <w:rPr>
                <w:rFonts w:ascii="Times New Roman" w:eastAsia="Times New Roman" w:hAnsi="Times New Roman" w:cs="Times New Roman"/>
                <w:sz w:val="28"/>
                <w:szCs w:val="28"/>
                <w:vertAlign w:val="subscript"/>
              </w:rPr>
              <w:t>2</w:t>
            </w:r>
            <w:r w:rsidRPr="001F3DCD">
              <w:rPr>
                <w:rFonts w:ascii="Times New Roman" w:eastAsia="Times New Roman" w:hAnsi="Times New Roman" w:cs="Times New Roman"/>
                <w:sz w:val="28"/>
                <w:szCs w:val="28"/>
              </w:rPr>
              <w:t>H</w:t>
            </w:r>
            <w:r w:rsidRPr="001F3DCD">
              <w:rPr>
                <w:rFonts w:ascii="Times New Roman" w:eastAsia="Times New Roman" w:hAnsi="Times New Roman" w:cs="Times New Roman"/>
                <w:sz w:val="28"/>
                <w:szCs w:val="28"/>
                <w:vertAlign w:val="subscript"/>
              </w:rPr>
              <w:t>6</w:t>
            </w:r>
            <w:r w:rsidRPr="001F3DCD">
              <w:rPr>
                <w:rFonts w:ascii="Times New Roman" w:eastAsia="Times New Roman" w:hAnsi="Times New Roman" w:cs="Times New Roman"/>
                <w:sz w:val="28"/>
                <w:szCs w:val="28"/>
              </w:rPr>
              <w:t>O</w:t>
            </w:r>
            <w:r w:rsidRPr="001F3DCD">
              <w:rPr>
                <w:rFonts w:ascii="Times New Roman" w:eastAsia="Times New Roman" w:hAnsi="Times New Roman" w:cs="Times New Roman"/>
                <w:sz w:val="28"/>
                <w:szCs w:val="28"/>
                <w:vertAlign w:val="subscript"/>
              </w:rPr>
              <w:t>4</w:t>
            </w:r>
            <w:r w:rsidRPr="001F3DCD">
              <w:rPr>
                <w:rFonts w:ascii="Times New Roman" w:eastAsia="Times New Roman" w:hAnsi="Times New Roman" w:cs="Times New Roman"/>
                <w:sz w:val="28"/>
                <w:szCs w:val="28"/>
              </w:rPr>
              <w:t>S</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606,72</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Di-p-hidroxibenzoat de hexamidină</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w:t>
            </w:r>
            <w:r w:rsidRPr="001F3DCD">
              <w:rPr>
                <w:rFonts w:ascii="Times New Roman" w:eastAsia="Times New Roman" w:hAnsi="Times New Roman" w:cs="Times New Roman"/>
                <w:sz w:val="28"/>
                <w:szCs w:val="28"/>
                <w:vertAlign w:val="subscript"/>
              </w:rPr>
              <w:t>20</w:t>
            </w:r>
            <w:r w:rsidRPr="001F3DCD">
              <w:rPr>
                <w:rFonts w:ascii="Times New Roman" w:eastAsia="Times New Roman" w:hAnsi="Times New Roman" w:cs="Times New Roman"/>
                <w:sz w:val="28"/>
                <w:szCs w:val="28"/>
              </w:rPr>
              <w:t>H</w:t>
            </w:r>
            <w:r w:rsidRPr="001F3DCD">
              <w:rPr>
                <w:rFonts w:ascii="Times New Roman" w:eastAsia="Times New Roman" w:hAnsi="Times New Roman" w:cs="Times New Roman"/>
                <w:sz w:val="28"/>
                <w:szCs w:val="28"/>
                <w:vertAlign w:val="subscript"/>
              </w:rPr>
              <w:t>26</w:t>
            </w:r>
            <w:r w:rsidRPr="001F3DCD">
              <w:rPr>
                <w:rFonts w:ascii="Times New Roman" w:eastAsia="Times New Roman" w:hAnsi="Times New Roman" w:cs="Times New Roman"/>
                <w:sz w:val="28"/>
                <w:szCs w:val="28"/>
              </w:rPr>
              <w:t>N</w:t>
            </w:r>
            <w:r w:rsidRPr="001F3DCD">
              <w:rPr>
                <w:rFonts w:ascii="Times New Roman" w:eastAsia="Times New Roman" w:hAnsi="Times New Roman" w:cs="Times New Roman"/>
                <w:sz w:val="28"/>
                <w:szCs w:val="28"/>
                <w:vertAlign w:val="subscript"/>
              </w:rPr>
              <w:t>4</w:t>
            </w:r>
            <w:r w:rsidRPr="001F3DCD">
              <w:rPr>
                <w:rFonts w:ascii="Times New Roman" w:eastAsia="Times New Roman" w:hAnsi="Times New Roman" w:cs="Times New Roman"/>
                <w:sz w:val="28"/>
                <w:szCs w:val="28"/>
              </w:rPr>
              <w:t>O</w:t>
            </w:r>
            <w:r w:rsidRPr="001F3DCD">
              <w:rPr>
                <w:rFonts w:ascii="Times New Roman" w:eastAsia="Times New Roman" w:hAnsi="Times New Roman" w:cs="Times New Roman"/>
                <w:sz w:val="28"/>
                <w:szCs w:val="28"/>
                <w:vertAlign w:val="subscript"/>
              </w:rPr>
              <w:t>2</w:t>
            </w:r>
            <w:r w:rsidRPr="001F3DCD">
              <w:rPr>
                <w:rFonts w:ascii="Times New Roman" w:eastAsia="Times New Roman" w:hAnsi="Times New Roman" w:cs="Times New Roman"/>
                <w:sz w:val="28"/>
                <w:szCs w:val="28"/>
              </w:rPr>
              <w:t>·2C</w:t>
            </w:r>
            <w:r w:rsidRPr="001F3DCD">
              <w:rPr>
                <w:rFonts w:ascii="Times New Roman" w:eastAsia="Times New Roman" w:hAnsi="Times New Roman" w:cs="Times New Roman"/>
                <w:sz w:val="28"/>
                <w:szCs w:val="28"/>
                <w:vertAlign w:val="subscript"/>
              </w:rPr>
              <w:t>7</w:t>
            </w:r>
            <w:r w:rsidRPr="001F3DCD">
              <w:rPr>
                <w:rFonts w:ascii="Times New Roman" w:eastAsia="Times New Roman" w:hAnsi="Times New Roman" w:cs="Times New Roman"/>
                <w:sz w:val="28"/>
                <w:szCs w:val="28"/>
              </w:rPr>
              <w:t>H</w:t>
            </w:r>
            <w:r w:rsidRPr="001F3DCD">
              <w:rPr>
                <w:rFonts w:ascii="Times New Roman" w:eastAsia="Times New Roman" w:hAnsi="Times New Roman" w:cs="Times New Roman"/>
                <w:sz w:val="28"/>
                <w:szCs w:val="28"/>
                <w:vertAlign w:val="subscript"/>
              </w:rPr>
              <w:t>6</w:t>
            </w:r>
            <w:r w:rsidRPr="001F3DCD">
              <w:rPr>
                <w:rFonts w:ascii="Times New Roman" w:eastAsia="Times New Roman" w:hAnsi="Times New Roman" w:cs="Times New Roman"/>
                <w:sz w:val="28"/>
                <w:szCs w:val="28"/>
              </w:rPr>
              <w:t>O</w:t>
            </w:r>
            <w:r w:rsidRPr="001F3DCD">
              <w:rPr>
                <w:rFonts w:ascii="Times New Roman" w:eastAsia="Times New Roman" w:hAnsi="Times New Roman" w:cs="Times New Roman"/>
                <w:sz w:val="28"/>
                <w:szCs w:val="28"/>
                <w:vertAlign w:val="subscript"/>
              </w:rPr>
              <w:t>3</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630,71</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Dibromohexamidină</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w:t>
            </w:r>
            <w:r w:rsidRPr="001F3DCD">
              <w:rPr>
                <w:rFonts w:ascii="Times New Roman" w:eastAsia="Times New Roman" w:hAnsi="Times New Roman" w:cs="Times New Roman"/>
                <w:sz w:val="28"/>
                <w:szCs w:val="28"/>
                <w:vertAlign w:val="subscript"/>
              </w:rPr>
              <w:t>20</w:t>
            </w:r>
            <w:r w:rsidRPr="001F3DCD">
              <w:rPr>
                <w:rFonts w:ascii="Times New Roman" w:eastAsia="Times New Roman" w:hAnsi="Times New Roman" w:cs="Times New Roman"/>
                <w:sz w:val="28"/>
                <w:szCs w:val="28"/>
              </w:rPr>
              <w:t>H</w:t>
            </w:r>
            <w:r w:rsidRPr="001F3DCD">
              <w:rPr>
                <w:rFonts w:ascii="Times New Roman" w:eastAsia="Times New Roman" w:hAnsi="Times New Roman" w:cs="Times New Roman"/>
                <w:sz w:val="28"/>
                <w:szCs w:val="28"/>
                <w:vertAlign w:val="subscript"/>
              </w:rPr>
              <w:t>24</w:t>
            </w:r>
            <w:r w:rsidRPr="001F3DCD">
              <w:rPr>
                <w:rFonts w:ascii="Times New Roman" w:eastAsia="Times New Roman" w:hAnsi="Times New Roman" w:cs="Times New Roman"/>
                <w:sz w:val="28"/>
                <w:szCs w:val="28"/>
              </w:rPr>
              <w:t>Br</w:t>
            </w:r>
            <w:r w:rsidRPr="001F3DCD">
              <w:rPr>
                <w:rFonts w:ascii="Times New Roman" w:eastAsia="Times New Roman" w:hAnsi="Times New Roman" w:cs="Times New Roman"/>
                <w:sz w:val="28"/>
                <w:szCs w:val="28"/>
                <w:vertAlign w:val="subscript"/>
              </w:rPr>
              <w:t>2</w:t>
            </w:r>
            <w:r w:rsidRPr="001F3DCD">
              <w:rPr>
                <w:rFonts w:ascii="Times New Roman" w:eastAsia="Times New Roman" w:hAnsi="Times New Roman" w:cs="Times New Roman"/>
                <w:sz w:val="28"/>
                <w:szCs w:val="28"/>
              </w:rPr>
              <w:t>N</w:t>
            </w:r>
            <w:r w:rsidRPr="001F3DCD">
              <w:rPr>
                <w:rFonts w:ascii="Times New Roman" w:eastAsia="Times New Roman" w:hAnsi="Times New Roman" w:cs="Times New Roman"/>
                <w:sz w:val="28"/>
                <w:szCs w:val="28"/>
                <w:vertAlign w:val="subscript"/>
              </w:rPr>
              <w:t>4</w:t>
            </w:r>
            <w:r w:rsidRPr="001F3DCD">
              <w:rPr>
                <w:rFonts w:ascii="Times New Roman" w:eastAsia="Times New Roman" w:hAnsi="Times New Roman" w:cs="Times New Roman"/>
                <w:sz w:val="28"/>
                <w:szCs w:val="28"/>
              </w:rPr>
              <w:t>O</w:t>
            </w:r>
            <w:r w:rsidRPr="001F3DCD">
              <w:rPr>
                <w:rFonts w:ascii="Times New Roman" w:eastAsia="Times New Roman" w:hAnsi="Times New Roman" w:cs="Times New Roman"/>
                <w:sz w:val="28"/>
                <w:szCs w:val="28"/>
                <w:vertAlign w:val="subscript"/>
              </w:rPr>
              <w:t>2</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512,24</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Diizetionat de dibromohexamidină</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w:t>
            </w:r>
            <w:r w:rsidRPr="001F3DCD">
              <w:rPr>
                <w:rFonts w:ascii="Times New Roman" w:eastAsia="Times New Roman" w:hAnsi="Times New Roman" w:cs="Times New Roman"/>
                <w:sz w:val="28"/>
                <w:szCs w:val="28"/>
                <w:vertAlign w:val="subscript"/>
              </w:rPr>
              <w:t>20</w:t>
            </w:r>
            <w:r w:rsidRPr="001F3DCD">
              <w:rPr>
                <w:rFonts w:ascii="Times New Roman" w:eastAsia="Times New Roman" w:hAnsi="Times New Roman" w:cs="Times New Roman"/>
                <w:sz w:val="28"/>
                <w:szCs w:val="28"/>
              </w:rPr>
              <w:t>H</w:t>
            </w:r>
            <w:r w:rsidRPr="001F3DCD">
              <w:rPr>
                <w:rFonts w:ascii="Times New Roman" w:eastAsia="Times New Roman" w:hAnsi="Times New Roman" w:cs="Times New Roman"/>
                <w:sz w:val="28"/>
                <w:szCs w:val="28"/>
                <w:vertAlign w:val="subscript"/>
              </w:rPr>
              <w:t>24</w:t>
            </w:r>
            <w:r w:rsidRPr="001F3DCD">
              <w:rPr>
                <w:rFonts w:ascii="Times New Roman" w:eastAsia="Times New Roman" w:hAnsi="Times New Roman" w:cs="Times New Roman"/>
                <w:sz w:val="28"/>
                <w:szCs w:val="28"/>
              </w:rPr>
              <w:t>Br</w:t>
            </w:r>
            <w:r w:rsidRPr="001F3DCD">
              <w:rPr>
                <w:rFonts w:ascii="Times New Roman" w:eastAsia="Times New Roman" w:hAnsi="Times New Roman" w:cs="Times New Roman"/>
                <w:sz w:val="28"/>
                <w:szCs w:val="28"/>
                <w:vertAlign w:val="subscript"/>
              </w:rPr>
              <w:t>2</w:t>
            </w:r>
            <w:r w:rsidRPr="001F3DCD">
              <w:rPr>
                <w:rFonts w:ascii="Times New Roman" w:eastAsia="Times New Roman" w:hAnsi="Times New Roman" w:cs="Times New Roman"/>
                <w:sz w:val="28"/>
                <w:szCs w:val="28"/>
              </w:rPr>
              <w:t>N</w:t>
            </w:r>
            <w:r w:rsidRPr="001F3DCD">
              <w:rPr>
                <w:rFonts w:ascii="Times New Roman" w:eastAsia="Times New Roman" w:hAnsi="Times New Roman" w:cs="Times New Roman"/>
                <w:sz w:val="28"/>
                <w:szCs w:val="28"/>
                <w:vertAlign w:val="subscript"/>
              </w:rPr>
              <w:t>4</w:t>
            </w:r>
            <w:r w:rsidRPr="001F3DCD">
              <w:rPr>
                <w:rFonts w:ascii="Times New Roman" w:eastAsia="Times New Roman" w:hAnsi="Times New Roman" w:cs="Times New Roman"/>
                <w:sz w:val="28"/>
                <w:szCs w:val="28"/>
              </w:rPr>
              <w:t>O</w:t>
            </w:r>
            <w:r w:rsidRPr="001F3DCD">
              <w:rPr>
                <w:rFonts w:ascii="Times New Roman" w:eastAsia="Times New Roman" w:hAnsi="Times New Roman" w:cs="Times New Roman"/>
                <w:sz w:val="28"/>
                <w:szCs w:val="28"/>
                <w:vertAlign w:val="subscript"/>
              </w:rPr>
              <w:t>2</w:t>
            </w:r>
            <w:r w:rsidRPr="001F3DCD">
              <w:rPr>
                <w:rFonts w:ascii="Times New Roman" w:eastAsia="Times New Roman" w:hAnsi="Times New Roman" w:cs="Times New Roman"/>
                <w:sz w:val="28"/>
                <w:szCs w:val="28"/>
              </w:rPr>
              <w:t>·2C</w:t>
            </w:r>
            <w:r w:rsidRPr="001F3DCD">
              <w:rPr>
                <w:rFonts w:ascii="Times New Roman" w:eastAsia="Times New Roman" w:hAnsi="Times New Roman" w:cs="Times New Roman"/>
                <w:sz w:val="28"/>
                <w:szCs w:val="28"/>
                <w:vertAlign w:val="subscript"/>
              </w:rPr>
              <w:t>2</w:t>
            </w:r>
            <w:r w:rsidRPr="001F3DCD">
              <w:rPr>
                <w:rFonts w:ascii="Times New Roman" w:eastAsia="Times New Roman" w:hAnsi="Times New Roman" w:cs="Times New Roman"/>
                <w:sz w:val="28"/>
                <w:szCs w:val="28"/>
              </w:rPr>
              <w:t>H</w:t>
            </w:r>
            <w:r w:rsidRPr="001F3DCD">
              <w:rPr>
                <w:rFonts w:ascii="Times New Roman" w:eastAsia="Times New Roman" w:hAnsi="Times New Roman" w:cs="Times New Roman"/>
                <w:sz w:val="28"/>
                <w:szCs w:val="28"/>
                <w:vertAlign w:val="subscript"/>
              </w:rPr>
              <w:t>6</w:t>
            </w:r>
            <w:r w:rsidRPr="001F3DCD">
              <w:rPr>
                <w:rFonts w:ascii="Times New Roman" w:eastAsia="Times New Roman" w:hAnsi="Times New Roman" w:cs="Times New Roman"/>
                <w:sz w:val="28"/>
                <w:szCs w:val="28"/>
              </w:rPr>
              <w:t>O</w:t>
            </w:r>
            <w:r w:rsidRPr="001F3DCD">
              <w:rPr>
                <w:rFonts w:ascii="Times New Roman" w:eastAsia="Times New Roman" w:hAnsi="Times New Roman" w:cs="Times New Roman"/>
                <w:sz w:val="28"/>
                <w:szCs w:val="28"/>
                <w:vertAlign w:val="subscript"/>
              </w:rPr>
              <w:t>4</w:t>
            </w:r>
            <w:r w:rsidRPr="001F3DCD">
              <w:rPr>
                <w:rFonts w:ascii="Times New Roman" w:eastAsia="Times New Roman" w:hAnsi="Times New Roman" w:cs="Times New Roman"/>
                <w:sz w:val="28"/>
                <w:szCs w:val="28"/>
              </w:rPr>
              <w:t>S</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764,51</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Dibromopropamidină</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w:t>
            </w:r>
            <w:r w:rsidRPr="001F3DCD">
              <w:rPr>
                <w:rFonts w:ascii="Times New Roman" w:eastAsia="Times New Roman" w:hAnsi="Times New Roman" w:cs="Times New Roman"/>
                <w:sz w:val="28"/>
                <w:szCs w:val="28"/>
                <w:vertAlign w:val="subscript"/>
              </w:rPr>
              <w:t>17</w:t>
            </w:r>
            <w:r w:rsidRPr="001F3DCD">
              <w:rPr>
                <w:rFonts w:ascii="Times New Roman" w:eastAsia="Times New Roman" w:hAnsi="Times New Roman" w:cs="Times New Roman"/>
                <w:sz w:val="28"/>
                <w:szCs w:val="28"/>
              </w:rPr>
              <w:t>H</w:t>
            </w:r>
            <w:r w:rsidRPr="001F3DCD">
              <w:rPr>
                <w:rFonts w:ascii="Times New Roman" w:eastAsia="Times New Roman" w:hAnsi="Times New Roman" w:cs="Times New Roman"/>
                <w:sz w:val="28"/>
                <w:szCs w:val="28"/>
                <w:vertAlign w:val="subscript"/>
              </w:rPr>
              <w:t>18</w:t>
            </w:r>
            <w:r w:rsidRPr="001F3DCD">
              <w:rPr>
                <w:rFonts w:ascii="Times New Roman" w:eastAsia="Times New Roman" w:hAnsi="Times New Roman" w:cs="Times New Roman"/>
                <w:sz w:val="28"/>
                <w:szCs w:val="28"/>
              </w:rPr>
              <w:t>Br</w:t>
            </w:r>
            <w:r w:rsidRPr="001F3DCD">
              <w:rPr>
                <w:rFonts w:ascii="Times New Roman" w:eastAsia="Times New Roman" w:hAnsi="Times New Roman" w:cs="Times New Roman"/>
                <w:sz w:val="28"/>
                <w:szCs w:val="28"/>
                <w:vertAlign w:val="subscript"/>
              </w:rPr>
              <w:t>2</w:t>
            </w:r>
            <w:r w:rsidRPr="001F3DCD">
              <w:rPr>
                <w:rFonts w:ascii="Times New Roman" w:eastAsia="Times New Roman" w:hAnsi="Times New Roman" w:cs="Times New Roman"/>
                <w:sz w:val="28"/>
                <w:szCs w:val="28"/>
              </w:rPr>
              <w:t>N</w:t>
            </w:r>
            <w:r w:rsidRPr="001F3DCD">
              <w:rPr>
                <w:rFonts w:ascii="Times New Roman" w:eastAsia="Times New Roman" w:hAnsi="Times New Roman" w:cs="Times New Roman"/>
                <w:sz w:val="28"/>
                <w:szCs w:val="28"/>
                <w:vertAlign w:val="subscript"/>
              </w:rPr>
              <w:t>4</w:t>
            </w:r>
            <w:r w:rsidRPr="001F3DCD">
              <w:rPr>
                <w:rFonts w:ascii="Times New Roman" w:eastAsia="Times New Roman" w:hAnsi="Times New Roman" w:cs="Times New Roman"/>
                <w:sz w:val="28"/>
                <w:szCs w:val="28"/>
              </w:rPr>
              <w:t>O</w:t>
            </w:r>
            <w:r w:rsidRPr="001F3DCD">
              <w:rPr>
                <w:rFonts w:ascii="Times New Roman" w:eastAsia="Times New Roman" w:hAnsi="Times New Roman" w:cs="Times New Roman"/>
                <w:sz w:val="28"/>
                <w:szCs w:val="28"/>
                <w:vertAlign w:val="subscript"/>
              </w:rPr>
              <w:t>2</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470,18</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Diizetionat de dibromopropamidină</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w:t>
            </w:r>
            <w:r w:rsidRPr="001F3DCD">
              <w:rPr>
                <w:rFonts w:ascii="Times New Roman" w:eastAsia="Times New Roman" w:hAnsi="Times New Roman" w:cs="Times New Roman"/>
                <w:sz w:val="28"/>
                <w:szCs w:val="28"/>
                <w:vertAlign w:val="subscript"/>
              </w:rPr>
              <w:t>17</w:t>
            </w:r>
            <w:r w:rsidRPr="001F3DCD">
              <w:rPr>
                <w:rFonts w:ascii="Times New Roman" w:eastAsia="Times New Roman" w:hAnsi="Times New Roman" w:cs="Times New Roman"/>
                <w:sz w:val="28"/>
                <w:szCs w:val="28"/>
              </w:rPr>
              <w:t>H</w:t>
            </w:r>
            <w:r w:rsidRPr="001F3DCD">
              <w:rPr>
                <w:rFonts w:ascii="Times New Roman" w:eastAsia="Times New Roman" w:hAnsi="Times New Roman" w:cs="Times New Roman"/>
                <w:sz w:val="28"/>
                <w:szCs w:val="28"/>
                <w:vertAlign w:val="subscript"/>
              </w:rPr>
              <w:t>18</w:t>
            </w:r>
            <w:r w:rsidRPr="001F3DCD">
              <w:rPr>
                <w:rFonts w:ascii="Times New Roman" w:eastAsia="Times New Roman" w:hAnsi="Times New Roman" w:cs="Times New Roman"/>
                <w:sz w:val="28"/>
                <w:szCs w:val="28"/>
              </w:rPr>
              <w:t>Br</w:t>
            </w:r>
            <w:r w:rsidRPr="001F3DCD">
              <w:rPr>
                <w:rFonts w:ascii="Times New Roman" w:eastAsia="Times New Roman" w:hAnsi="Times New Roman" w:cs="Times New Roman"/>
                <w:sz w:val="28"/>
                <w:szCs w:val="28"/>
                <w:vertAlign w:val="subscript"/>
              </w:rPr>
              <w:t>2</w:t>
            </w:r>
            <w:r w:rsidRPr="001F3DCD">
              <w:rPr>
                <w:rFonts w:ascii="Times New Roman" w:eastAsia="Times New Roman" w:hAnsi="Times New Roman" w:cs="Times New Roman"/>
                <w:sz w:val="28"/>
                <w:szCs w:val="28"/>
              </w:rPr>
              <w:t>N</w:t>
            </w:r>
            <w:r w:rsidRPr="001F3DCD">
              <w:rPr>
                <w:rFonts w:ascii="Times New Roman" w:eastAsia="Times New Roman" w:hAnsi="Times New Roman" w:cs="Times New Roman"/>
                <w:sz w:val="28"/>
                <w:szCs w:val="28"/>
                <w:vertAlign w:val="subscript"/>
              </w:rPr>
              <w:t>4</w:t>
            </w:r>
            <w:r w:rsidRPr="001F3DCD">
              <w:rPr>
                <w:rFonts w:ascii="Times New Roman" w:eastAsia="Times New Roman" w:hAnsi="Times New Roman" w:cs="Times New Roman"/>
                <w:sz w:val="28"/>
                <w:szCs w:val="28"/>
              </w:rPr>
              <w:t>O</w:t>
            </w:r>
            <w:r w:rsidRPr="001F3DCD">
              <w:rPr>
                <w:rFonts w:ascii="Times New Roman" w:eastAsia="Times New Roman" w:hAnsi="Times New Roman" w:cs="Times New Roman"/>
                <w:sz w:val="28"/>
                <w:szCs w:val="28"/>
                <w:vertAlign w:val="subscript"/>
              </w:rPr>
              <w:t>2</w:t>
            </w:r>
            <w:r w:rsidRPr="001F3DCD">
              <w:rPr>
                <w:rFonts w:ascii="Times New Roman" w:eastAsia="Times New Roman" w:hAnsi="Times New Roman" w:cs="Times New Roman"/>
                <w:sz w:val="28"/>
                <w:szCs w:val="28"/>
              </w:rPr>
              <w:t>·2C</w:t>
            </w:r>
            <w:r w:rsidRPr="001F3DCD">
              <w:rPr>
                <w:rFonts w:ascii="Times New Roman" w:eastAsia="Times New Roman" w:hAnsi="Times New Roman" w:cs="Times New Roman"/>
                <w:sz w:val="28"/>
                <w:szCs w:val="28"/>
                <w:vertAlign w:val="subscript"/>
              </w:rPr>
              <w:t>2</w:t>
            </w:r>
            <w:r w:rsidRPr="001F3DCD">
              <w:rPr>
                <w:rFonts w:ascii="Times New Roman" w:eastAsia="Times New Roman" w:hAnsi="Times New Roman" w:cs="Times New Roman"/>
                <w:sz w:val="28"/>
                <w:szCs w:val="28"/>
              </w:rPr>
              <w:t>H</w:t>
            </w:r>
            <w:r w:rsidRPr="001F3DCD">
              <w:rPr>
                <w:rFonts w:ascii="Times New Roman" w:eastAsia="Times New Roman" w:hAnsi="Times New Roman" w:cs="Times New Roman"/>
                <w:sz w:val="28"/>
                <w:szCs w:val="28"/>
                <w:vertAlign w:val="subscript"/>
              </w:rPr>
              <w:t>6</w:t>
            </w:r>
            <w:r w:rsidRPr="001F3DCD">
              <w:rPr>
                <w:rFonts w:ascii="Times New Roman" w:eastAsia="Times New Roman" w:hAnsi="Times New Roman" w:cs="Times New Roman"/>
                <w:sz w:val="28"/>
                <w:szCs w:val="28"/>
              </w:rPr>
              <w:t>O</w:t>
            </w:r>
            <w:r w:rsidRPr="001F3DCD">
              <w:rPr>
                <w:rFonts w:ascii="Times New Roman" w:eastAsia="Times New Roman" w:hAnsi="Times New Roman" w:cs="Times New Roman"/>
                <w:sz w:val="28"/>
                <w:szCs w:val="28"/>
                <w:vertAlign w:val="subscript"/>
              </w:rPr>
              <w:t>4</w:t>
            </w:r>
            <w:r w:rsidRPr="001F3DCD">
              <w:rPr>
                <w:rFonts w:ascii="Times New Roman" w:eastAsia="Times New Roman" w:hAnsi="Times New Roman" w:cs="Times New Roman"/>
                <w:sz w:val="28"/>
                <w:szCs w:val="28"/>
              </w:rPr>
              <w:t>S</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722,43</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Clorhexidină</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w:t>
            </w:r>
            <w:r w:rsidRPr="001F3DCD">
              <w:rPr>
                <w:rFonts w:ascii="Times New Roman" w:eastAsia="Times New Roman" w:hAnsi="Times New Roman" w:cs="Times New Roman"/>
                <w:sz w:val="28"/>
                <w:szCs w:val="28"/>
                <w:vertAlign w:val="subscript"/>
              </w:rPr>
              <w:t>22</w:t>
            </w:r>
            <w:r w:rsidRPr="001F3DCD">
              <w:rPr>
                <w:rFonts w:ascii="Times New Roman" w:eastAsia="Times New Roman" w:hAnsi="Times New Roman" w:cs="Times New Roman"/>
                <w:sz w:val="28"/>
                <w:szCs w:val="28"/>
              </w:rPr>
              <w:t>H</w:t>
            </w:r>
            <w:r w:rsidRPr="001F3DCD">
              <w:rPr>
                <w:rFonts w:ascii="Times New Roman" w:eastAsia="Times New Roman" w:hAnsi="Times New Roman" w:cs="Times New Roman"/>
                <w:sz w:val="28"/>
                <w:szCs w:val="28"/>
                <w:vertAlign w:val="subscript"/>
              </w:rPr>
              <w:t>30</w:t>
            </w:r>
            <w:r w:rsidRPr="001F3DCD">
              <w:rPr>
                <w:rFonts w:ascii="Times New Roman" w:eastAsia="Times New Roman" w:hAnsi="Times New Roman" w:cs="Times New Roman"/>
                <w:sz w:val="28"/>
                <w:szCs w:val="28"/>
              </w:rPr>
              <w:t>Cl</w:t>
            </w:r>
            <w:r w:rsidRPr="001F3DCD">
              <w:rPr>
                <w:rFonts w:ascii="Times New Roman" w:eastAsia="Times New Roman" w:hAnsi="Times New Roman" w:cs="Times New Roman"/>
                <w:sz w:val="28"/>
                <w:szCs w:val="28"/>
                <w:vertAlign w:val="subscript"/>
              </w:rPr>
              <w:t>2</w:t>
            </w:r>
            <w:r w:rsidRPr="001F3DCD">
              <w:rPr>
                <w:rFonts w:ascii="Times New Roman" w:eastAsia="Times New Roman" w:hAnsi="Times New Roman" w:cs="Times New Roman"/>
                <w:sz w:val="28"/>
                <w:szCs w:val="28"/>
              </w:rPr>
              <w:t>N</w:t>
            </w:r>
            <w:r w:rsidRPr="001F3DCD">
              <w:rPr>
                <w:rFonts w:ascii="Times New Roman" w:eastAsia="Times New Roman" w:hAnsi="Times New Roman" w:cs="Times New Roman"/>
                <w:sz w:val="28"/>
                <w:szCs w:val="28"/>
                <w:vertAlign w:val="subscript"/>
              </w:rPr>
              <w:t>10</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505,45</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Diacetat de clorhexidină</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w:t>
            </w:r>
            <w:r w:rsidRPr="001F3DCD">
              <w:rPr>
                <w:rFonts w:ascii="Times New Roman" w:eastAsia="Times New Roman" w:hAnsi="Times New Roman" w:cs="Times New Roman"/>
                <w:sz w:val="28"/>
                <w:szCs w:val="28"/>
                <w:vertAlign w:val="subscript"/>
              </w:rPr>
              <w:t>22</w:t>
            </w:r>
            <w:r w:rsidRPr="001F3DCD">
              <w:rPr>
                <w:rFonts w:ascii="Times New Roman" w:eastAsia="Times New Roman" w:hAnsi="Times New Roman" w:cs="Times New Roman"/>
                <w:sz w:val="28"/>
                <w:szCs w:val="28"/>
              </w:rPr>
              <w:t>H</w:t>
            </w:r>
            <w:r w:rsidRPr="001F3DCD">
              <w:rPr>
                <w:rFonts w:ascii="Times New Roman" w:eastAsia="Times New Roman" w:hAnsi="Times New Roman" w:cs="Times New Roman"/>
                <w:sz w:val="28"/>
                <w:szCs w:val="28"/>
                <w:vertAlign w:val="subscript"/>
              </w:rPr>
              <w:t>30</w:t>
            </w:r>
            <w:r w:rsidRPr="001F3DCD">
              <w:rPr>
                <w:rFonts w:ascii="Times New Roman" w:eastAsia="Times New Roman" w:hAnsi="Times New Roman" w:cs="Times New Roman"/>
                <w:sz w:val="28"/>
                <w:szCs w:val="28"/>
              </w:rPr>
              <w:t>Cl</w:t>
            </w:r>
            <w:r w:rsidRPr="001F3DCD">
              <w:rPr>
                <w:rFonts w:ascii="Times New Roman" w:eastAsia="Times New Roman" w:hAnsi="Times New Roman" w:cs="Times New Roman"/>
                <w:sz w:val="28"/>
                <w:szCs w:val="28"/>
                <w:vertAlign w:val="subscript"/>
              </w:rPr>
              <w:t>2</w:t>
            </w:r>
            <w:r w:rsidRPr="001F3DCD">
              <w:rPr>
                <w:rFonts w:ascii="Times New Roman" w:eastAsia="Times New Roman" w:hAnsi="Times New Roman" w:cs="Times New Roman"/>
                <w:sz w:val="28"/>
                <w:szCs w:val="28"/>
              </w:rPr>
              <w:t>N</w:t>
            </w:r>
            <w:r w:rsidRPr="001F3DCD">
              <w:rPr>
                <w:rFonts w:ascii="Times New Roman" w:eastAsia="Times New Roman" w:hAnsi="Times New Roman" w:cs="Times New Roman"/>
                <w:sz w:val="28"/>
                <w:szCs w:val="28"/>
                <w:vertAlign w:val="subscript"/>
              </w:rPr>
              <w:t>10</w:t>
            </w:r>
            <w:r w:rsidRPr="001F3DCD">
              <w:rPr>
                <w:rFonts w:ascii="Times New Roman" w:eastAsia="Times New Roman" w:hAnsi="Times New Roman" w:cs="Times New Roman"/>
                <w:sz w:val="28"/>
                <w:szCs w:val="28"/>
              </w:rPr>
              <w:t>·2C</w:t>
            </w:r>
            <w:r w:rsidRPr="001F3DCD">
              <w:rPr>
                <w:rFonts w:ascii="Times New Roman" w:eastAsia="Times New Roman" w:hAnsi="Times New Roman" w:cs="Times New Roman"/>
                <w:sz w:val="28"/>
                <w:szCs w:val="28"/>
                <w:vertAlign w:val="subscript"/>
              </w:rPr>
              <w:t>2</w:t>
            </w:r>
            <w:r w:rsidRPr="001F3DCD">
              <w:rPr>
                <w:rFonts w:ascii="Times New Roman" w:eastAsia="Times New Roman" w:hAnsi="Times New Roman" w:cs="Times New Roman"/>
                <w:sz w:val="28"/>
                <w:szCs w:val="28"/>
              </w:rPr>
              <w:t>H</w:t>
            </w:r>
            <w:r w:rsidRPr="001F3DCD">
              <w:rPr>
                <w:rFonts w:ascii="Times New Roman" w:eastAsia="Times New Roman" w:hAnsi="Times New Roman" w:cs="Times New Roman"/>
                <w:sz w:val="28"/>
                <w:szCs w:val="28"/>
                <w:vertAlign w:val="subscript"/>
              </w:rPr>
              <w:t>4</w:t>
            </w:r>
            <w:r w:rsidRPr="001F3DCD">
              <w:rPr>
                <w:rFonts w:ascii="Times New Roman" w:eastAsia="Times New Roman" w:hAnsi="Times New Roman" w:cs="Times New Roman"/>
                <w:sz w:val="28"/>
                <w:szCs w:val="28"/>
              </w:rPr>
              <w:t>O</w:t>
            </w:r>
            <w:r w:rsidRPr="001F3DCD">
              <w:rPr>
                <w:rFonts w:ascii="Times New Roman" w:eastAsia="Times New Roman" w:hAnsi="Times New Roman" w:cs="Times New Roman"/>
                <w:sz w:val="28"/>
                <w:szCs w:val="28"/>
                <w:vertAlign w:val="subscript"/>
              </w:rPr>
              <w:t>2</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625,56</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Digluconat de clorhexidină</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w:t>
            </w:r>
            <w:r w:rsidRPr="001F3DCD">
              <w:rPr>
                <w:rFonts w:ascii="Times New Roman" w:eastAsia="Times New Roman" w:hAnsi="Times New Roman" w:cs="Times New Roman"/>
                <w:sz w:val="28"/>
                <w:szCs w:val="28"/>
                <w:vertAlign w:val="subscript"/>
              </w:rPr>
              <w:t>22</w:t>
            </w:r>
            <w:r w:rsidRPr="001F3DCD">
              <w:rPr>
                <w:rFonts w:ascii="Times New Roman" w:eastAsia="Times New Roman" w:hAnsi="Times New Roman" w:cs="Times New Roman"/>
                <w:sz w:val="28"/>
                <w:szCs w:val="28"/>
              </w:rPr>
              <w:t>H</w:t>
            </w:r>
            <w:r w:rsidRPr="001F3DCD">
              <w:rPr>
                <w:rFonts w:ascii="Times New Roman" w:eastAsia="Times New Roman" w:hAnsi="Times New Roman" w:cs="Times New Roman"/>
                <w:sz w:val="28"/>
                <w:szCs w:val="28"/>
                <w:vertAlign w:val="subscript"/>
              </w:rPr>
              <w:t>30</w:t>
            </w:r>
            <w:r w:rsidRPr="001F3DCD">
              <w:rPr>
                <w:rFonts w:ascii="Times New Roman" w:eastAsia="Times New Roman" w:hAnsi="Times New Roman" w:cs="Times New Roman"/>
                <w:sz w:val="28"/>
                <w:szCs w:val="28"/>
              </w:rPr>
              <w:t>Cl</w:t>
            </w:r>
            <w:r w:rsidRPr="001F3DCD">
              <w:rPr>
                <w:rFonts w:ascii="Times New Roman" w:eastAsia="Times New Roman" w:hAnsi="Times New Roman" w:cs="Times New Roman"/>
                <w:sz w:val="28"/>
                <w:szCs w:val="28"/>
                <w:vertAlign w:val="subscript"/>
              </w:rPr>
              <w:t>2</w:t>
            </w:r>
            <w:r w:rsidRPr="001F3DCD">
              <w:rPr>
                <w:rFonts w:ascii="Times New Roman" w:eastAsia="Times New Roman" w:hAnsi="Times New Roman" w:cs="Times New Roman"/>
                <w:sz w:val="28"/>
                <w:szCs w:val="28"/>
              </w:rPr>
              <w:t>N</w:t>
            </w:r>
            <w:r w:rsidRPr="001F3DCD">
              <w:rPr>
                <w:rFonts w:ascii="Times New Roman" w:eastAsia="Times New Roman" w:hAnsi="Times New Roman" w:cs="Times New Roman"/>
                <w:sz w:val="28"/>
                <w:szCs w:val="28"/>
                <w:vertAlign w:val="subscript"/>
              </w:rPr>
              <w:t>10</w:t>
            </w:r>
            <w:r w:rsidRPr="001F3DCD">
              <w:rPr>
                <w:rFonts w:ascii="Times New Roman" w:eastAsia="Times New Roman" w:hAnsi="Times New Roman" w:cs="Times New Roman"/>
                <w:sz w:val="28"/>
                <w:szCs w:val="28"/>
              </w:rPr>
              <w:t>·2C</w:t>
            </w:r>
            <w:r w:rsidRPr="001F3DCD">
              <w:rPr>
                <w:rFonts w:ascii="Times New Roman" w:eastAsia="Times New Roman" w:hAnsi="Times New Roman" w:cs="Times New Roman"/>
                <w:sz w:val="28"/>
                <w:szCs w:val="28"/>
                <w:vertAlign w:val="subscript"/>
              </w:rPr>
              <w:t>6</w:t>
            </w:r>
            <w:r w:rsidRPr="001F3DCD">
              <w:rPr>
                <w:rFonts w:ascii="Times New Roman" w:eastAsia="Times New Roman" w:hAnsi="Times New Roman" w:cs="Times New Roman"/>
                <w:sz w:val="28"/>
                <w:szCs w:val="28"/>
              </w:rPr>
              <w:t>H</w:t>
            </w:r>
            <w:r w:rsidRPr="001F3DCD">
              <w:rPr>
                <w:rFonts w:ascii="Times New Roman" w:eastAsia="Times New Roman" w:hAnsi="Times New Roman" w:cs="Times New Roman"/>
                <w:sz w:val="28"/>
                <w:szCs w:val="28"/>
                <w:vertAlign w:val="subscript"/>
              </w:rPr>
              <w:t>12</w:t>
            </w:r>
            <w:r w:rsidRPr="001F3DCD">
              <w:rPr>
                <w:rFonts w:ascii="Times New Roman" w:eastAsia="Times New Roman" w:hAnsi="Times New Roman" w:cs="Times New Roman"/>
                <w:sz w:val="28"/>
                <w:szCs w:val="28"/>
              </w:rPr>
              <w:t>O</w:t>
            </w:r>
            <w:r w:rsidRPr="001F3DCD">
              <w:rPr>
                <w:rFonts w:ascii="Times New Roman" w:eastAsia="Times New Roman" w:hAnsi="Times New Roman" w:cs="Times New Roman"/>
                <w:sz w:val="28"/>
                <w:szCs w:val="28"/>
                <w:vertAlign w:val="subscript"/>
              </w:rPr>
              <w:t>7</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897,76</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Dihidroclorură de clorhexidină</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w:t>
            </w:r>
            <w:r w:rsidRPr="001F3DCD">
              <w:rPr>
                <w:rFonts w:ascii="Times New Roman" w:eastAsia="Times New Roman" w:hAnsi="Times New Roman" w:cs="Times New Roman"/>
                <w:sz w:val="28"/>
                <w:szCs w:val="28"/>
                <w:vertAlign w:val="subscript"/>
              </w:rPr>
              <w:t>22</w:t>
            </w:r>
            <w:r w:rsidRPr="001F3DCD">
              <w:rPr>
                <w:rFonts w:ascii="Times New Roman" w:eastAsia="Times New Roman" w:hAnsi="Times New Roman" w:cs="Times New Roman"/>
                <w:sz w:val="28"/>
                <w:szCs w:val="28"/>
              </w:rPr>
              <w:t>H</w:t>
            </w:r>
            <w:r w:rsidRPr="001F3DCD">
              <w:rPr>
                <w:rFonts w:ascii="Times New Roman" w:eastAsia="Times New Roman" w:hAnsi="Times New Roman" w:cs="Times New Roman"/>
                <w:sz w:val="28"/>
                <w:szCs w:val="28"/>
                <w:vertAlign w:val="subscript"/>
              </w:rPr>
              <w:t>30</w:t>
            </w:r>
            <w:r w:rsidRPr="001F3DCD">
              <w:rPr>
                <w:rFonts w:ascii="Times New Roman" w:eastAsia="Times New Roman" w:hAnsi="Times New Roman" w:cs="Times New Roman"/>
                <w:sz w:val="28"/>
                <w:szCs w:val="28"/>
              </w:rPr>
              <w:t>Cl</w:t>
            </w:r>
            <w:r w:rsidRPr="001F3DCD">
              <w:rPr>
                <w:rFonts w:ascii="Times New Roman" w:eastAsia="Times New Roman" w:hAnsi="Times New Roman" w:cs="Times New Roman"/>
                <w:sz w:val="28"/>
                <w:szCs w:val="28"/>
                <w:vertAlign w:val="subscript"/>
              </w:rPr>
              <w:t>2</w:t>
            </w:r>
            <w:r w:rsidRPr="001F3DCD">
              <w:rPr>
                <w:rFonts w:ascii="Times New Roman" w:eastAsia="Times New Roman" w:hAnsi="Times New Roman" w:cs="Times New Roman"/>
                <w:sz w:val="28"/>
                <w:szCs w:val="28"/>
              </w:rPr>
              <w:t>N</w:t>
            </w:r>
            <w:r w:rsidRPr="001F3DCD">
              <w:rPr>
                <w:rFonts w:ascii="Times New Roman" w:eastAsia="Times New Roman" w:hAnsi="Times New Roman" w:cs="Times New Roman"/>
                <w:sz w:val="28"/>
                <w:szCs w:val="28"/>
                <w:vertAlign w:val="subscript"/>
              </w:rPr>
              <w:t>10</w:t>
            </w:r>
            <w:r w:rsidRPr="001F3DCD">
              <w:rPr>
                <w:rFonts w:ascii="Times New Roman" w:eastAsia="Times New Roman" w:hAnsi="Times New Roman" w:cs="Times New Roman"/>
                <w:sz w:val="28"/>
                <w:szCs w:val="28"/>
              </w:rPr>
              <w:t> 2HCl</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578,37</w:t>
            </w:r>
          </w:p>
        </w:tc>
      </w:tr>
    </w:tbl>
    <w:p w:rsidR="00143BA6" w:rsidRPr="001F3DCD" w:rsidRDefault="00D65385" w:rsidP="00143BA6">
      <w:pPr>
        <w:spacing w:after="0" w:line="240" w:lineRule="auto"/>
        <w:rPr>
          <w:rFonts w:ascii="Times New Roman" w:eastAsia="Times New Roman" w:hAnsi="Times New Roman" w:cs="Times New Roman"/>
          <w:sz w:val="28"/>
          <w:szCs w:val="28"/>
        </w:rPr>
      </w:pPr>
      <w:r w:rsidRPr="00D65385">
        <w:rPr>
          <w:rFonts w:ascii="Times New Roman" w:eastAsia="Times New Roman" w:hAnsi="Times New Roman" w:cs="Times New Roman"/>
          <w:sz w:val="28"/>
          <w:szCs w:val="28"/>
        </w:rPr>
        <w:pict>
          <v:rect id="_x0000_i1033" style="width:143.25pt;height:.75pt" o:hrpct="0" o:hrstd="t" o:hrnoshade="t" o:hr="t" fillcolor="black" stroked="f"/>
        </w:pict>
      </w:r>
    </w:p>
    <w:p w:rsidR="00143BA6" w:rsidRPr="001F3DCD" w:rsidRDefault="00D65385" w:rsidP="00143BA6">
      <w:pPr>
        <w:spacing w:after="0" w:line="240" w:lineRule="auto"/>
        <w:jc w:val="both"/>
        <w:rPr>
          <w:rFonts w:ascii="Times New Roman" w:eastAsia="Times New Roman" w:hAnsi="Times New Roman" w:cs="Times New Roman"/>
          <w:color w:val="000000"/>
          <w:sz w:val="28"/>
          <w:szCs w:val="28"/>
          <w:lang w:val="en-US"/>
        </w:rPr>
      </w:pPr>
      <w:hyperlink r:id="rId210" w:anchor="ntc1-L_1993231RO.01003601-E0001" w:history="1">
        <w:r w:rsidR="00143BA6" w:rsidRPr="001F3DCD">
          <w:rPr>
            <w:rFonts w:ascii="Times New Roman" w:eastAsia="Times New Roman" w:hAnsi="Times New Roman" w:cs="Times New Roman"/>
            <w:color w:val="0000FF"/>
            <w:sz w:val="28"/>
            <w:szCs w:val="28"/>
            <w:u w:val="single"/>
            <w:lang w:val="en-US"/>
          </w:rPr>
          <w:t>(</w:t>
        </w:r>
        <w:r w:rsidR="00143BA6" w:rsidRPr="001F3DCD">
          <w:rPr>
            <w:rFonts w:ascii="Times New Roman" w:eastAsia="Times New Roman" w:hAnsi="Times New Roman" w:cs="Times New Roman"/>
            <w:color w:val="0000FF"/>
            <w:sz w:val="28"/>
            <w:szCs w:val="28"/>
            <w:u w:val="single"/>
            <w:vertAlign w:val="superscript"/>
            <w:lang w:val="en-US"/>
          </w:rPr>
          <w:t>1</w:t>
        </w:r>
        <w:r w:rsidR="00143BA6" w:rsidRPr="001F3DCD">
          <w:rPr>
            <w:rFonts w:ascii="Times New Roman" w:eastAsia="Times New Roman" w:hAnsi="Times New Roman" w:cs="Times New Roman"/>
            <w:color w:val="0000FF"/>
            <w:sz w:val="28"/>
            <w:szCs w:val="28"/>
            <w:u w:val="single"/>
            <w:lang w:val="en-US"/>
          </w:rPr>
          <w:t>)</w:t>
        </w:r>
      </w:hyperlink>
      <w:r w:rsidR="00143BA6" w:rsidRPr="001F3DCD">
        <w:rPr>
          <w:rFonts w:ascii="Times New Roman" w:eastAsia="Times New Roman" w:hAnsi="Times New Roman" w:cs="Times New Roman"/>
          <w:color w:val="000000"/>
          <w:sz w:val="28"/>
          <w:szCs w:val="28"/>
          <w:lang w:val="en-US"/>
        </w:rPr>
        <w:t>  ISO 5725.</w:t>
      </w:r>
    </w:p>
    <w:p w:rsidR="00143BA6" w:rsidRPr="001F3DCD" w:rsidRDefault="00D65385" w:rsidP="00143BA6">
      <w:pPr>
        <w:spacing w:after="0" w:line="240" w:lineRule="auto"/>
        <w:jc w:val="both"/>
        <w:rPr>
          <w:rFonts w:ascii="Times New Roman" w:eastAsia="Times New Roman" w:hAnsi="Times New Roman" w:cs="Times New Roman"/>
          <w:color w:val="000000"/>
          <w:sz w:val="28"/>
          <w:szCs w:val="28"/>
          <w:lang w:val="en-US"/>
        </w:rPr>
      </w:pPr>
      <w:hyperlink r:id="rId211" w:anchor="ntc2-L_1993231RO.01003601-E0002" w:history="1">
        <w:r w:rsidR="00143BA6" w:rsidRPr="001F3DCD">
          <w:rPr>
            <w:rFonts w:ascii="Times New Roman" w:eastAsia="Times New Roman" w:hAnsi="Times New Roman" w:cs="Times New Roman"/>
            <w:color w:val="0000FF"/>
            <w:sz w:val="28"/>
            <w:szCs w:val="28"/>
            <w:u w:val="single"/>
            <w:lang w:val="en-US"/>
          </w:rPr>
          <w:t>(</w:t>
        </w:r>
        <w:r w:rsidR="00143BA6" w:rsidRPr="001F3DCD">
          <w:rPr>
            <w:rFonts w:ascii="Times New Roman" w:eastAsia="Times New Roman" w:hAnsi="Times New Roman" w:cs="Times New Roman"/>
            <w:color w:val="0000FF"/>
            <w:sz w:val="28"/>
            <w:szCs w:val="28"/>
            <w:u w:val="single"/>
            <w:vertAlign w:val="superscript"/>
            <w:lang w:val="en-US"/>
          </w:rPr>
          <w:t>2</w:t>
        </w:r>
        <w:r w:rsidR="00143BA6" w:rsidRPr="001F3DCD">
          <w:rPr>
            <w:rFonts w:ascii="Times New Roman" w:eastAsia="Times New Roman" w:hAnsi="Times New Roman" w:cs="Times New Roman"/>
            <w:color w:val="0000FF"/>
            <w:sz w:val="28"/>
            <w:szCs w:val="28"/>
            <w:u w:val="single"/>
            <w:lang w:val="en-US"/>
          </w:rPr>
          <w:t>)</w:t>
        </w:r>
      </w:hyperlink>
      <w:r w:rsidR="00143BA6" w:rsidRPr="001F3DCD">
        <w:rPr>
          <w:rFonts w:ascii="Times New Roman" w:eastAsia="Times New Roman" w:hAnsi="Times New Roman" w:cs="Times New Roman"/>
          <w:color w:val="000000"/>
          <w:sz w:val="28"/>
          <w:szCs w:val="28"/>
          <w:lang w:val="en-US"/>
        </w:rPr>
        <w:t>  „Magnesium as modifier for determination of barium by flame atomic emission spectrometry”, Jerrow, M. </w:t>
      </w:r>
      <w:r w:rsidR="00143BA6" w:rsidRPr="001F3DCD">
        <w:rPr>
          <w:rFonts w:ascii="Times New Roman" w:eastAsia="Times New Roman" w:hAnsi="Times New Roman" w:cs="Times New Roman"/>
          <w:i/>
          <w:iCs/>
          <w:color w:val="000000"/>
          <w:sz w:val="28"/>
          <w:szCs w:val="28"/>
          <w:lang w:val="en-US"/>
        </w:rPr>
        <w:t>et al., Analytical Proceedings</w:t>
      </w:r>
      <w:r w:rsidR="00143BA6" w:rsidRPr="001F3DCD">
        <w:rPr>
          <w:rFonts w:ascii="Times New Roman" w:eastAsia="Times New Roman" w:hAnsi="Times New Roman" w:cs="Times New Roman"/>
          <w:color w:val="000000"/>
          <w:sz w:val="28"/>
          <w:szCs w:val="28"/>
          <w:lang w:val="en-US"/>
        </w:rPr>
        <w:t>, 1991, 28, 40.</w:t>
      </w:r>
    </w:p>
    <w:p w:rsidR="00143BA6" w:rsidRPr="001F3DCD" w:rsidRDefault="00D65385" w:rsidP="00143BA6">
      <w:pPr>
        <w:spacing w:after="0" w:line="240" w:lineRule="auto"/>
        <w:jc w:val="both"/>
        <w:rPr>
          <w:rFonts w:ascii="Times New Roman" w:eastAsia="Times New Roman" w:hAnsi="Times New Roman" w:cs="Times New Roman"/>
          <w:color w:val="000000"/>
          <w:sz w:val="28"/>
          <w:szCs w:val="28"/>
          <w:lang w:val="en-US"/>
        </w:rPr>
      </w:pPr>
      <w:hyperlink r:id="rId212" w:anchor="ntc3-L_1993231RO.01003601-E0003" w:history="1">
        <w:r w:rsidR="00143BA6" w:rsidRPr="001F3DCD">
          <w:rPr>
            <w:rFonts w:ascii="Times New Roman" w:eastAsia="Times New Roman" w:hAnsi="Times New Roman" w:cs="Times New Roman"/>
            <w:color w:val="0000FF"/>
            <w:sz w:val="28"/>
            <w:szCs w:val="28"/>
            <w:u w:val="single"/>
            <w:lang w:val="en-US"/>
          </w:rPr>
          <w:t>(</w:t>
        </w:r>
        <w:r w:rsidR="00143BA6" w:rsidRPr="001F3DCD">
          <w:rPr>
            <w:rFonts w:ascii="Times New Roman" w:eastAsia="Times New Roman" w:hAnsi="Times New Roman" w:cs="Times New Roman"/>
            <w:color w:val="0000FF"/>
            <w:sz w:val="28"/>
            <w:szCs w:val="28"/>
            <w:u w:val="single"/>
            <w:vertAlign w:val="superscript"/>
            <w:lang w:val="en-US"/>
          </w:rPr>
          <w:t>3</w:t>
        </w:r>
        <w:r w:rsidR="00143BA6" w:rsidRPr="001F3DCD">
          <w:rPr>
            <w:rFonts w:ascii="Times New Roman" w:eastAsia="Times New Roman" w:hAnsi="Times New Roman" w:cs="Times New Roman"/>
            <w:color w:val="0000FF"/>
            <w:sz w:val="28"/>
            <w:szCs w:val="28"/>
            <w:u w:val="single"/>
            <w:lang w:val="en-US"/>
          </w:rPr>
          <w:t>)</w:t>
        </w:r>
      </w:hyperlink>
      <w:r w:rsidR="00143BA6" w:rsidRPr="001F3DCD">
        <w:rPr>
          <w:rFonts w:ascii="Times New Roman" w:eastAsia="Times New Roman" w:hAnsi="Times New Roman" w:cs="Times New Roman"/>
          <w:color w:val="000000"/>
          <w:sz w:val="28"/>
          <w:szCs w:val="28"/>
          <w:lang w:val="en-US"/>
        </w:rPr>
        <w:t>  Aceste valori sunt date ca indica</w:t>
      </w:r>
      <w:r w:rsidR="0095494E">
        <w:rPr>
          <w:rFonts w:ascii="Cambria Math" w:eastAsia="Times New Roman" w:hAnsi="Cambria Math" w:cs="Cambria Math"/>
          <w:color w:val="000000"/>
          <w:sz w:val="28"/>
          <w:szCs w:val="28"/>
          <w:lang w:val="en-US"/>
        </w:rPr>
        <w:t>ţ</w:t>
      </w:r>
      <w:r w:rsidR="00143BA6" w:rsidRPr="001F3DCD">
        <w:rPr>
          <w:rFonts w:ascii="Times New Roman" w:eastAsia="Times New Roman" w:hAnsi="Times New Roman" w:cs="Times New Roman"/>
          <w:color w:val="000000"/>
          <w:sz w:val="28"/>
          <w:szCs w:val="28"/>
          <w:lang w:val="en-US"/>
        </w:rPr>
        <w:t xml:space="preserve">ie </w:t>
      </w:r>
      <w:r w:rsidR="0095494E">
        <w:rPr>
          <w:rFonts w:ascii="Cambria Math" w:eastAsia="Times New Roman" w:hAnsi="Cambria Math" w:cs="Cambria Math"/>
          <w:color w:val="000000"/>
          <w:sz w:val="28"/>
          <w:szCs w:val="28"/>
          <w:lang w:val="en-US"/>
        </w:rPr>
        <w:t>ş</w:t>
      </w:r>
      <w:r w:rsidR="00143BA6" w:rsidRPr="001F3DCD">
        <w:rPr>
          <w:rFonts w:ascii="Times New Roman" w:eastAsia="Times New Roman" w:hAnsi="Times New Roman" w:cs="Times New Roman"/>
          <w:color w:val="000000"/>
          <w:sz w:val="28"/>
          <w:szCs w:val="28"/>
          <w:lang w:val="en-US"/>
        </w:rPr>
        <w:t>i corespund concentra</w:t>
      </w:r>
      <w:r w:rsidR="0095494E">
        <w:rPr>
          <w:rFonts w:ascii="Cambria Math" w:eastAsia="Times New Roman" w:hAnsi="Cambria Math" w:cs="Cambria Math"/>
          <w:color w:val="000000"/>
          <w:sz w:val="28"/>
          <w:szCs w:val="28"/>
          <w:lang w:val="en-US"/>
        </w:rPr>
        <w:t>ţ</w:t>
      </w:r>
      <w:r w:rsidR="00143BA6" w:rsidRPr="001F3DCD">
        <w:rPr>
          <w:rFonts w:ascii="Times New Roman" w:eastAsia="Times New Roman" w:hAnsi="Times New Roman" w:cs="Times New Roman"/>
          <w:color w:val="000000"/>
          <w:sz w:val="28"/>
          <w:szCs w:val="28"/>
          <w:lang w:val="en-US"/>
        </w:rPr>
        <w:t>iilor de solu</w:t>
      </w:r>
      <w:r w:rsidR="0095494E">
        <w:rPr>
          <w:rFonts w:ascii="Cambria Math" w:eastAsia="Times New Roman" w:hAnsi="Cambria Math" w:cs="Cambria Math"/>
          <w:color w:val="000000"/>
          <w:sz w:val="28"/>
          <w:szCs w:val="28"/>
          <w:lang w:val="en-US"/>
        </w:rPr>
        <w:t>ţ</w:t>
      </w:r>
      <w:r w:rsidR="00143BA6" w:rsidRPr="001F3DCD">
        <w:rPr>
          <w:rFonts w:ascii="Times New Roman" w:eastAsia="Times New Roman" w:hAnsi="Times New Roman" w:cs="Times New Roman"/>
          <w:color w:val="000000"/>
          <w:sz w:val="28"/>
          <w:szCs w:val="28"/>
          <w:lang w:val="en-US"/>
        </w:rPr>
        <w:t>ii standard preparate folosind solu</w:t>
      </w:r>
      <w:r w:rsidR="0095494E">
        <w:rPr>
          <w:rFonts w:ascii="Cambria Math" w:eastAsia="Times New Roman" w:hAnsi="Cambria Math" w:cs="Cambria Math"/>
          <w:color w:val="000000"/>
          <w:sz w:val="28"/>
          <w:szCs w:val="28"/>
          <w:lang w:val="en-US"/>
        </w:rPr>
        <w:t>ţ</w:t>
      </w:r>
      <w:r w:rsidR="00143BA6" w:rsidRPr="001F3DCD">
        <w:rPr>
          <w:rFonts w:ascii="Times New Roman" w:eastAsia="Times New Roman" w:hAnsi="Times New Roman" w:cs="Times New Roman"/>
          <w:color w:val="000000"/>
          <w:sz w:val="28"/>
          <w:szCs w:val="28"/>
          <w:lang w:val="en-US"/>
        </w:rPr>
        <w:t xml:space="preserve">ii de alcool benzilic (4.5) </w:t>
      </w:r>
      <w:r w:rsidR="0095494E">
        <w:rPr>
          <w:rFonts w:ascii="Cambria Math" w:eastAsia="Times New Roman" w:hAnsi="Cambria Math" w:cs="Cambria Math"/>
          <w:color w:val="000000"/>
          <w:sz w:val="28"/>
          <w:szCs w:val="28"/>
          <w:lang w:val="en-US"/>
        </w:rPr>
        <w:t>ş</w:t>
      </w:r>
      <w:r w:rsidR="00143BA6" w:rsidRPr="001F3DCD">
        <w:rPr>
          <w:rFonts w:ascii="Times New Roman" w:eastAsia="Times New Roman" w:hAnsi="Times New Roman" w:cs="Times New Roman"/>
          <w:color w:val="000000"/>
          <w:sz w:val="28"/>
          <w:szCs w:val="28"/>
          <w:lang w:val="en-US"/>
        </w:rPr>
        <w:t xml:space="preserve">i de 4-etoxifenol (4.6) </w:t>
      </w:r>
      <w:r w:rsidR="00143BA6" w:rsidRPr="001F3DCD">
        <w:rPr>
          <w:rFonts w:ascii="Times New Roman" w:eastAsia="Times New Roman" w:hAnsi="Times New Roman" w:cs="Times New Roman"/>
          <w:color w:val="000000"/>
          <w:sz w:val="28"/>
          <w:szCs w:val="28"/>
          <w:lang w:val="en-US"/>
        </w:rPr>
        <w:lastRenderedPageBreak/>
        <w:t>care con</w:t>
      </w:r>
      <w:r w:rsidR="0095494E">
        <w:rPr>
          <w:rFonts w:ascii="Cambria Math" w:eastAsia="Times New Roman" w:hAnsi="Cambria Math" w:cs="Cambria Math"/>
          <w:color w:val="000000"/>
          <w:sz w:val="28"/>
          <w:szCs w:val="28"/>
          <w:lang w:val="en-US"/>
        </w:rPr>
        <w:t>ţ</w:t>
      </w:r>
      <w:r w:rsidR="00143BA6" w:rsidRPr="001F3DCD">
        <w:rPr>
          <w:rFonts w:ascii="Times New Roman" w:eastAsia="Times New Roman" w:hAnsi="Times New Roman" w:cs="Times New Roman"/>
          <w:color w:val="000000"/>
          <w:sz w:val="28"/>
          <w:szCs w:val="28"/>
          <w:lang w:val="en-US"/>
        </w:rPr>
        <w:t xml:space="preserve">in exact 0,1 % alcool benzilic (m/v) </w:t>
      </w:r>
      <w:r w:rsidR="0095494E">
        <w:rPr>
          <w:rFonts w:ascii="Cambria Math" w:eastAsia="Times New Roman" w:hAnsi="Cambria Math" w:cs="Cambria Math"/>
          <w:color w:val="000000"/>
          <w:sz w:val="28"/>
          <w:szCs w:val="28"/>
          <w:lang w:val="en-US"/>
        </w:rPr>
        <w:t>ş</w:t>
      </w:r>
      <w:r w:rsidR="00143BA6" w:rsidRPr="001F3DCD">
        <w:rPr>
          <w:rFonts w:ascii="Times New Roman" w:eastAsia="Times New Roman" w:hAnsi="Times New Roman" w:cs="Times New Roman"/>
          <w:color w:val="000000"/>
          <w:sz w:val="28"/>
          <w:szCs w:val="28"/>
          <w:lang w:val="en-US"/>
        </w:rPr>
        <w:t>i, respectiv, exact 0,1 % 4-etoxifenol (m/v).</w:t>
      </w:r>
    </w:p>
    <w:p w:rsidR="00143BA6" w:rsidRPr="001F3DCD" w:rsidRDefault="00D65385" w:rsidP="00143BA6">
      <w:pPr>
        <w:spacing w:after="0" w:line="240" w:lineRule="auto"/>
        <w:jc w:val="both"/>
        <w:rPr>
          <w:rFonts w:ascii="Times New Roman" w:eastAsia="Times New Roman" w:hAnsi="Times New Roman" w:cs="Times New Roman"/>
          <w:color w:val="000000"/>
          <w:sz w:val="28"/>
          <w:szCs w:val="28"/>
          <w:lang w:val="en-US"/>
        </w:rPr>
      </w:pPr>
      <w:hyperlink r:id="rId213" w:anchor="ntc4-L_1993231RO.01003601-E0004" w:history="1">
        <w:r w:rsidR="00143BA6" w:rsidRPr="001F3DCD">
          <w:rPr>
            <w:rFonts w:ascii="Times New Roman" w:eastAsia="Times New Roman" w:hAnsi="Times New Roman" w:cs="Times New Roman"/>
            <w:color w:val="0000FF"/>
            <w:sz w:val="28"/>
            <w:szCs w:val="28"/>
            <w:u w:val="single"/>
            <w:lang w:val="en-US"/>
          </w:rPr>
          <w:t>(</w:t>
        </w:r>
        <w:r w:rsidR="00143BA6" w:rsidRPr="001F3DCD">
          <w:rPr>
            <w:rFonts w:ascii="Times New Roman" w:eastAsia="Times New Roman" w:hAnsi="Times New Roman" w:cs="Times New Roman"/>
            <w:color w:val="0000FF"/>
            <w:sz w:val="28"/>
            <w:szCs w:val="28"/>
            <w:u w:val="single"/>
            <w:vertAlign w:val="superscript"/>
            <w:lang w:val="en-US"/>
          </w:rPr>
          <w:t>4</w:t>
        </w:r>
        <w:r w:rsidR="00143BA6" w:rsidRPr="001F3DCD">
          <w:rPr>
            <w:rFonts w:ascii="Times New Roman" w:eastAsia="Times New Roman" w:hAnsi="Times New Roman" w:cs="Times New Roman"/>
            <w:color w:val="0000FF"/>
            <w:sz w:val="28"/>
            <w:szCs w:val="28"/>
            <w:u w:val="single"/>
            <w:lang w:val="en-US"/>
          </w:rPr>
          <w:t>)</w:t>
        </w:r>
      </w:hyperlink>
      <w:r w:rsidR="00143BA6" w:rsidRPr="001F3DCD">
        <w:rPr>
          <w:rFonts w:ascii="Times New Roman" w:eastAsia="Times New Roman" w:hAnsi="Times New Roman" w:cs="Times New Roman"/>
          <w:color w:val="000000"/>
          <w:sz w:val="28"/>
          <w:szCs w:val="28"/>
          <w:lang w:val="en-US"/>
        </w:rPr>
        <w:t>  Aceste valori sunt date ca indica</w:t>
      </w:r>
      <w:r w:rsidR="0095494E">
        <w:rPr>
          <w:rFonts w:ascii="Cambria Math" w:eastAsia="Times New Roman" w:hAnsi="Cambria Math" w:cs="Cambria Math"/>
          <w:color w:val="000000"/>
          <w:sz w:val="28"/>
          <w:szCs w:val="28"/>
          <w:lang w:val="en-US"/>
        </w:rPr>
        <w:t>ţ</w:t>
      </w:r>
      <w:r w:rsidR="00143BA6" w:rsidRPr="001F3DCD">
        <w:rPr>
          <w:rFonts w:ascii="Times New Roman" w:eastAsia="Times New Roman" w:hAnsi="Times New Roman" w:cs="Times New Roman"/>
          <w:color w:val="000000"/>
          <w:sz w:val="28"/>
          <w:szCs w:val="28"/>
          <w:lang w:val="en-US"/>
        </w:rPr>
        <w:t xml:space="preserve">ie </w:t>
      </w:r>
      <w:r w:rsidR="0095494E">
        <w:rPr>
          <w:rFonts w:ascii="Cambria Math" w:eastAsia="Times New Roman" w:hAnsi="Cambria Math" w:cs="Cambria Math"/>
          <w:color w:val="000000"/>
          <w:sz w:val="28"/>
          <w:szCs w:val="28"/>
          <w:lang w:val="en-US"/>
        </w:rPr>
        <w:t>ş</w:t>
      </w:r>
      <w:r w:rsidR="00143BA6" w:rsidRPr="001F3DCD">
        <w:rPr>
          <w:rFonts w:ascii="Times New Roman" w:eastAsia="Times New Roman" w:hAnsi="Times New Roman" w:cs="Times New Roman"/>
          <w:color w:val="000000"/>
          <w:sz w:val="28"/>
          <w:szCs w:val="28"/>
          <w:lang w:val="en-US"/>
        </w:rPr>
        <w:t>i corespund concentra</w:t>
      </w:r>
      <w:r w:rsidR="0095494E">
        <w:rPr>
          <w:rFonts w:ascii="Cambria Math" w:eastAsia="Times New Roman" w:hAnsi="Cambria Math" w:cs="Cambria Math"/>
          <w:color w:val="000000"/>
          <w:sz w:val="28"/>
          <w:szCs w:val="28"/>
          <w:lang w:val="en-US"/>
        </w:rPr>
        <w:t>ţ</w:t>
      </w:r>
      <w:r w:rsidR="00143BA6" w:rsidRPr="001F3DCD">
        <w:rPr>
          <w:rFonts w:ascii="Times New Roman" w:eastAsia="Times New Roman" w:hAnsi="Times New Roman" w:cs="Times New Roman"/>
          <w:color w:val="000000"/>
          <w:sz w:val="28"/>
          <w:szCs w:val="28"/>
          <w:lang w:val="en-US"/>
        </w:rPr>
        <w:t>iilor de conservan</w:t>
      </w:r>
      <w:r w:rsidR="0095494E">
        <w:rPr>
          <w:rFonts w:ascii="Cambria Math" w:eastAsia="Times New Roman" w:hAnsi="Cambria Math" w:cs="Cambria Math"/>
          <w:color w:val="000000"/>
          <w:sz w:val="28"/>
          <w:szCs w:val="28"/>
          <w:lang w:val="en-US"/>
        </w:rPr>
        <w:t>ţ</w:t>
      </w:r>
      <w:r w:rsidR="00143BA6" w:rsidRPr="001F3DCD">
        <w:rPr>
          <w:rFonts w:ascii="Times New Roman" w:eastAsia="Times New Roman" w:hAnsi="Times New Roman" w:cs="Times New Roman"/>
          <w:color w:val="000000"/>
          <w:sz w:val="28"/>
          <w:szCs w:val="28"/>
          <w:lang w:val="en-US"/>
        </w:rPr>
        <w:t>i identifica</w:t>
      </w:r>
      <w:r w:rsidR="0095494E">
        <w:rPr>
          <w:rFonts w:ascii="Cambria Math" w:eastAsia="Times New Roman" w:hAnsi="Cambria Math" w:cs="Cambria Math"/>
          <w:color w:val="000000"/>
          <w:sz w:val="28"/>
          <w:szCs w:val="28"/>
          <w:lang w:val="en-US"/>
        </w:rPr>
        <w:t>ţ</w:t>
      </w:r>
      <w:r w:rsidR="00143BA6" w:rsidRPr="001F3DCD">
        <w:rPr>
          <w:rFonts w:ascii="Times New Roman" w:eastAsia="Times New Roman" w:hAnsi="Times New Roman" w:cs="Times New Roman"/>
          <w:color w:val="000000"/>
          <w:sz w:val="28"/>
          <w:szCs w:val="28"/>
          <w:lang w:val="en-US"/>
        </w:rPr>
        <w:t>i în solu</w:t>
      </w:r>
      <w:r w:rsidR="0095494E">
        <w:rPr>
          <w:rFonts w:ascii="Cambria Math" w:eastAsia="Times New Roman" w:hAnsi="Cambria Math" w:cs="Cambria Math"/>
          <w:color w:val="000000"/>
          <w:sz w:val="28"/>
          <w:szCs w:val="28"/>
          <w:lang w:val="en-US"/>
        </w:rPr>
        <w:t>ţ</w:t>
      </w:r>
      <w:r w:rsidR="00143BA6" w:rsidRPr="001F3DCD">
        <w:rPr>
          <w:rFonts w:ascii="Times New Roman" w:eastAsia="Times New Roman" w:hAnsi="Times New Roman" w:cs="Times New Roman"/>
          <w:color w:val="000000"/>
          <w:sz w:val="28"/>
          <w:szCs w:val="28"/>
          <w:lang w:val="en-US"/>
        </w:rPr>
        <w:t>ii standard preparate folosind o solu</w:t>
      </w:r>
      <w:r w:rsidR="0095494E">
        <w:rPr>
          <w:rFonts w:ascii="Cambria Math" w:eastAsia="Times New Roman" w:hAnsi="Cambria Math" w:cs="Cambria Math"/>
          <w:color w:val="000000"/>
          <w:sz w:val="28"/>
          <w:szCs w:val="28"/>
          <w:lang w:val="en-US"/>
        </w:rPr>
        <w:t>ţ</w:t>
      </w:r>
      <w:r w:rsidR="00143BA6" w:rsidRPr="001F3DCD">
        <w:rPr>
          <w:rFonts w:ascii="Times New Roman" w:eastAsia="Times New Roman" w:hAnsi="Times New Roman" w:cs="Times New Roman"/>
          <w:color w:val="000000"/>
          <w:sz w:val="28"/>
          <w:szCs w:val="28"/>
          <w:lang w:val="en-US"/>
        </w:rPr>
        <w:t>ie stoc care con</w:t>
      </w:r>
      <w:r w:rsidR="0095494E">
        <w:rPr>
          <w:rFonts w:ascii="Cambria Math" w:eastAsia="Times New Roman" w:hAnsi="Cambria Math" w:cs="Cambria Math"/>
          <w:color w:val="000000"/>
          <w:sz w:val="28"/>
          <w:szCs w:val="28"/>
          <w:lang w:val="en-US"/>
        </w:rPr>
        <w:t>ţ</w:t>
      </w:r>
      <w:r w:rsidR="00143BA6" w:rsidRPr="001F3DCD">
        <w:rPr>
          <w:rFonts w:ascii="Times New Roman" w:eastAsia="Times New Roman" w:hAnsi="Times New Roman" w:cs="Times New Roman"/>
          <w:color w:val="000000"/>
          <w:sz w:val="28"/>
          <w:szCs w:val="28"/>
          <w:lang w:val="en-US"/>
        </w:rPr>
        <w:t>ine exact 0,05 % conservant identificat.</w:t>
      </w: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center"/>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center"/>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center"/>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center"/>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center"/>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center"/>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center"/>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center"/>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center"/>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center"/>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center"/>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center"/>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center"/>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center"/>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center"/>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center"/>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center"/>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center"/>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center"/>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center"/>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center"/>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center"/>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center"/>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center"/>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center"/>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center"/>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center"/>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center"/>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center"/>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center"/>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center"/>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center"/>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center"/>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center"/>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center"/>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center"/>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center"/>
        <w:rPr>
          <w:rFonts w:ascii="Times New Roman" w:eastAsia="Times New Roman" w:hAnsi="Times New Roman" w:cs="Times New Roman"/>
          <w:b/>
          <w:bCs/>
          <w:color w:val="000000"/>
          <w:sz w:val="28"/>
          <w:szCs w:val="28"/>
          <w:lang w:val="en-US"/>
        </w:rPr>
      </w:pPr>
    </w:p>
    <w:p w:rsidR="0095494E" w:rsidRDefault="0095494E"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right"/>
        <w:rPr>
          <w:rFonts w:ascii="Times New Roman" w:eastAsia="Arial Unicode MS" w:hAnsi="Times New Roman" w:cs="Times New Roman"/>
          <w:iCs/>
          <w:color w:val="000000"/>
          <w:sz w:val="28"/>
          <w:szCs w:val="28"/>
          <w:lang w:val="en-US"/>
        </w:rPr>
      </w:pPr>
      <w:r>
        <w:rPr>
          <w:rFonts w:ascii="Times New Roman" w:eastAsia="Arial Unicode MS" w:hAnsi="Times New Roman" w:cs="Times New Roman"/>
          <w:iCs/>
          <w:color w:val="000000"/>
          <w:sz w:val="28"/>
          <w:szCs w:val="28"/>
          <w:lang w:val="en-US"/>
        </w:rPr>
        <w:lastRenderedPageBreak/>
        <w:t>Anexa nr. 7</w:t>
      </w:r>
    </w:p>
    <w:p w:rsidR="00143BA6" w:rsidRDefault="00143BA6" w:rsidP="00143BA6">
      <w:pPr>
        <w:spacing w:after="0" w:line="240" w:lineRule="auto"/>
        <w:jc w:val="right"/>
        <w:rPr>
          <w:rFonts w:ascii="Times New Roman" w:eastAsia="Arial Unicode MS" w:hAnsi="Times New Roman" w:cs="Times New Roman"/>
          <w:iCs/>
          <w:color w:val="000000"/>
          <w:sz w:val="28"/>
          <w:szCs w:val="28"/>
          <w:lang w:val="en-US"/>
        </w:rPr>
      </w:pPr>
      <w:r>
        <w:rPr>
          <w:rFonts w:ascii="Times New Roman" w:eastAsia="Arial Unicode MS" w:hAnsi="Times New Roman" w:cs="Times New Roman"/>
          <w:iCs/>
          <w:color w:val="000000"/>
          <w:sz w:val="28"/>
          <w:szCs w:val="28"/>
          <w:lang w:val="en-US"/>
        </w:rPr>
        <w:t xml:space="preserve"> la Hotărîrea Guvernului </w:t>
      </w:r>
    </w:p>
    <w:p w:rsidR="00143BA6" w:rsidRDefault="00143BA6" w:rsidP="00143BA6">
      <w:pPr>
        <w:spacing w:after="0" w:line="240" w:lineRule="auto"/>
        <w:jc w:val="right"/>
        <w:rPr>
          <w:rFonts w:ascii="Times New Roman" w:eastAsia="Arial Unicode MS" w:hAnsi="Times New Roman" w:cs="Times New Roman"/>
          <w:iCs/>
          <w:color w:val="000000"/>
          <w:sz w:val="28"/>
          <w:szCs w:val="28"/>
          <w:lang w:val="en-US"/>
        </w:rPr>
      </w:pPr>
      <w:r>
        <w:rPr>
          <w:rFonts w:ascii="Times New Roman" w:eastAsia="Arial Unicode MS" w:hAnsi="Times New Roman" w:cs="Times New Roman"/>
          <w:iCs/>
          <w:color w:val="000000"/>
          <w:sz w:val="28"/>
          <w:szCs w:val="28"/>
          <w:lang w:val="en-US"/>
        </w:rPr>
        <w:t>nr. ___ din __________</w:t>
      </w:r>
    </w:p>
    <w:p w:rsidR="00143BA6" w:rsidRDefault="00143BA6" w:rsidP="00143BA6">
      <w:pPr>
        <w:spacing w:after="0" w:line="240" w:lineRule="auto"/>
        <w:jc w:val="center"/>
        <w:rPr>
          <w:rFonts w:ascii="Times New Roman" w:hAnsi="Times New Roman" w:cs="Times New Roman"/>
          <w:sz w:val="28"/>
          <w:szCs w:val="28"/>
          <w:lang w:val="ro-RO"/>
        </w:rPr>
      </w:pPr>
    </w:p>
    <w:p w:rsidR="00143BA6" w:rsidRDefault="00143BA6" w:rsidP="00143BA6">
      <w:pPr>
        <w:spacing w:after="0" w:line="240" w:lineRule="auto"/>
        <w:jc w:val="center"/>
        <w:rPr>
          <w:rFonts w:ascii="Times New Roman" w:hAnsi="Times New Roman" w:cs="Times New Roman"/>
          <w:b/>
          <w:bCs/>
          <w:color w:val="000000"/>
          <w:sz w:val="28"/>
          <w:szCs w:val="28"/>
          <w:shd w:val="clear" w:color="auto" w:fill="FFFFFF"/>
          <w:lang w:val="en-US"/>
        </w:rPr>
      </w:pPr>
      <w:r>
        <w:rPr>
          <w:rFonts w:ascii="Times New Roman" w:hAnsi="Times New Roman" w:cs="Times New Roman"/>
          <w:b/>
          <w:bCs/>
          <w:color w:val="000000"/>
          <w:sz w:val="28"/>
          <w:szCs w:val="28"/>
          <w:shd w:val="clear" w:color="auto" w:fill="FFFFFF"/>
          <w:lang w:val="en-US"/>
        </w:rPr>
        <w:t>M</w:t>
      </w:r>
      <w:r w:rsidRPr="000E4A6A">
        <w:rPr>
          <w:rFonts w:ascii="Times New Roman" w:hAnsi="Times New Roman" w:cs="Times New Roman"/>
          <w:b/>
          <w:bCs/>
          <w:color w:val="000000"/>
          <w:sz w:val="28"/>
          <w:szCs w:val="28"/>
          <w:shd w:val="clear" w:color="auto" w:fill="FFFFFF"/>
          <w:lang w:val="en-US"/>
        </w:rPr>
        <w:t xml:space="preserve">etodele de analiză </w:t>
      </w:r>
    </w:p>
    <w:p w:rsidR="00143BA6" w:rsidRDefault="00143BA6" w:rsidP="00143BA6">
      <w:pPr>
        <w:spacing w:after="0" w:line="240" w:lineRule="auto"/>
        <w:jc w:val="center"/>
        <w:rPr>
          <w:rFonts w:ascii="Times New Roman" w:hAnsi="Times New Roman" w:cs="Times New Roman"/>
          <w:b/>
          <w:bCs/>
          <w:color w:val="000000"/>
          <w:sz w:val="28"/>
          <w:szCs w:val="28"/>
          <w:shd w:val="clear" w:color="auto" w:fill="FFFFFF"/>
          <w:lang w:val="en-US"/>
        </w:rPr>
      </w:pPr>
      <w:r w:rsidRPr="000E4A6A">
        <w:rPr>
          <w:rFonts w:ascii="Times New Roman" w:hAnsi="Times New Roman" w:cs="Times New Roman"/>
          <w:b/>
          <w:bCs/>
          <w:color w:val="000000"/>
          <w:sz w:val="28"/>
          <w:szCs w:val="28"/>
          <w:shd w:val="clear" w:color="auto" w:fill="FFFFFF"/>
          <w:lang w:val="en-US"/>
        </w:rPr>
        <w:t>necesare pentru controlul compozi</w:t>
      </w:r>
      <w:r w:rsidR="0095494E">
        <w:rPr>
          <w:rFonts w:ascii="Times New Roman" w:hAnsi="Times New Roman" w:cs="Times New Roman"/>
          <w:b/>
          <w:bCs/>
          <w:color w:val="000000"/>
          <w:sz w:val="28"/>
          <w:szCs w:val="28"/>
          <w:shd w:val="clear" w:color="auto" w:fill="FFFFFF"/>
          <w:lang w:val="en-US"/>
        </w:rPr>
        <w:t>ţ</w:t>
      </w:r>
      <w:r w:rsidRPr="000E4A6A">
        <w:rPr>
          <w:rFonts w:ascii="Times New Roman" w:hAnsi="Times New Roman" w:cs="Times New Roman"/>
          <w:b/>
          <w:bCs/>
          <w:color w:val="000000"/>
          <w:sz w:val="28"/>
          <w:szCs w:val="28"/>
          <w:shd w:val="clear" w:color="auto" w:fill="FFFFFF"/>
          <w:lang w:val="en-US"/>
        </w:rPr>
        <w:t xml:space="preserve">iei produselor </w:t>
      </w:r>
      <w:r>
        <w:rPr>
          <w:rFonts w:ascii="Times New Roman" w:hAnsi="Times New Roman" w:cs="Times New Roman"/>
          <w:b/>
          <w:bCs/>
          <w:color w:val="000000"/>
          <w:sz w:val="28"/>
          <w:szCs w:val="28"/>
          <w:shd w:val="clear" w:color="auto" w:fill="FFFFFF"/>
          <w:lang w:val="en-US"/>
        </w:rPr>
        <w:t>cosmetic (VI)</w:t>
      </w:r>
    </w:p>
    <w:p w:rsidR="00143BA6" w:rsidRPr="000E4A6A" w:rsidRDefault="00143BA6" w:rsidP="00143BA6">
      <w:pPr>
        <w:spacing w:after="0" w:line="240" w:lineRule="auto"/>
        <w:jc w:val="center"/>
        <w:rPr>
          <w:rFonts w:ascii="Times New Roman" w:eastAsia="Arial Unicode MS" w:hAnsi="Times New Roman" w:cs="Times New Roman"/>
          <w:b/>
          <w:bCs/>
          <w:color w:val="000000"/>
          <w:sz w:val="28"/>
          <w:szCs w:val="28"/>
          <w:lang w:val="en-US"/>
        </w:rPr>
      </w:pPr>
    </w:p>
    <w:p w:rsidR="00143BA6" w:rsidRPr="00207997" w:rsidRDefault="00143BA6" w:rsidP="00143BA6">
      <w:pPr>
        <w:spacing w:after="0" w:line="240" w:lineRule="auto"/>
        <w:jc w:val="both"/>
        <w:rPr>
          <w:rFonts w:ascii="Times New Roman" w:eastAsia="Arial Unicode MS" w:hAnsi="Times New Roman" w:cs="Times New Roman"/>
          <w:bCs/>
          <w:color w:val="000000"/>
          <w:sz w:val="28"/>
          <w:szCs w:val="28"/>
          <w:lang w:val="en-US"/>
        </w:rPr>
      </w:pPr>
      <w:r>
        <w:rPr>
          <w:rFonts w:ascii="Times New Roman" w:eastAsia="Arial Unicode MS" w:hAnsi="Times New Roman" w:cs="Times New Roman"/>
          <w:bCs/>
          <w:color w:val="000000"/>
          <w:sz w:val="28"/>
          <w:szCs w:val="28"/>
          <w:lang w:val="en-US"/>
        </w:rPr>
        <w:tab/>
        <w:t xml:space="preserve">Metodele </w:t>
      </w:r>
      <w:r w:rsidRPr="00522CF9">
        <w:rPr>
          <w:rFonts w:ascii="Times New Roman" w:hAnsi="Times New Roman"/>
          <w:sz w:val="28"/>
          <w:szCs w:val="28"/>
          <w:lang w:val="ro-RO"/>
        </w:rPr>
        <w:t xml:space="preserve">de analiză necesare pentru </w:t>
      </w:r>
      <w:r>
        <w:rPr>
          <w:rFonts w:ascii="Times New Roman" w:hAnsi="Times New Roman"/>
          <w:sz w:val="28"/>
          <w:szCs w:val="28"/>
          <w:lang w:val="ro-RO"/>
        </w:rPr>
        <w:t>controlul</w:t>
      </w:r>
      <w:r w:rsidRPr="00522CF9">
        <w:rPr>
          <w:rFonts w:ascii="Times New Roman" w:hAnsi="Times New Roman"/>
          <w:sz w:val="28"/>
          <w:szCs w:val="28"/>
          <w:lang w:val="ro-RO"/>
        </w:rPr>
        <w:t xml:space="preserve"> compoziţiei produselor cosmetice</w:t>
      </w:r>
      <w:r>
        <w:rPr>
          <w:rFonts w:ascii="Times New Roman" w:eastAsia="Arial Unicode MS" w:hAnsi="Times New Roman" w:cs="Times New Roman"/>
          <w:bCs/>
          <w:color w:val="000000"/>
          <w:sz w:val="28"/>
          <w:szCs w:val="28"/>
          <w:lang w:val="en-US"/>
        </w:rPr>
        <w:t xml:space="preserve"> (în continuare – Metode)</w:t>
      </w:r>
      <w:r w:rsidRPr="00E7225A">
        <w:rPr>
          <w:rFonts w:ascii="Times New Roman" w:eastAsia="Arial Unicode MS" w:hAnsi="Times New Roman" w:cs="Times New Roman"/>
          <w:bCs/>
          <w:color w:val="000000"/>
          <w:sz w:val="28"/>
          <w:szCs w:val="28"/>
          <w:lang w:val="en-US"/>
        </w:rPr>
        <w:t xml:space="preserve"> </w:t>
      </w:r>
      <w:r w:rsidRPr="00E7225A">
        <w:rPr>
          <w:rFonts w:ascii="Times New Roman" w:hAnsi="Times New Roman" w:cs="Times New Roman"/>
          <w:sz w:val="28"/>
          <w:szCs w:val="28"/>
          <w:lang w:val="ro-RO"/>
        </w:rPr>
        <w:t xml:space="preserve">transpun prevederile  </w:t>
      </w:r>
      <w:r>
        <w:rPr>
          <w:rFonts w:ascii="Times New Roman" w:hAnsi="Times New Roman" w:cs="Times New Roman"/>
          <w:sz w:val="28"/>
          <w:szCs w:val="28"/>
          <w:lang w:val="ro-RO"/>
        </w:rPr>
        <w:t xml:space="preserve">celei de a </w:t>
      </w:r>
      <w:r w:rsidR="0095494E">
        <w:rPr>
          <w:rFonts w:ascii="Times New Roman" w:hAnsi="Times New Roman" w:cs="Times New Roman"/>
          <w:sz w:val="28"/>
          <w:szCs w:val="28"/>
          <w:lang w:val="ro-RO"/>
        </w:rPr>
        <w:t>ş</w:t>
      </w:r>
      <w:r>
        <w:rPr>
          <w:rFonts w:ascii="Times New Roman" w:hAnsi="Times New Roman" w:cs="Times New Roman"/>
          <w:sz w:val="28"/>
          <w:szCs w:val="28"/>
          <w:lang w:val="ro-RO"/>
        </w:rPr>
        <w:t xml:space="preserve">asea </w:t>
      </w:r>
      <w:r w:rsidRPr="00E7225A">
        <w:rPr>
          <w:rFonts w:ascii="Times New Roman" w:hAnsi="Times New Roman" w:cs="Times New Roman"/>
          <w:sz w:val="28"/>
          <w:szCs w:val="28"/>
          <w:lang w:val="ro-RO"/>
        </w:rPr>
        <w:t>Directiv</w:t>
      </w:r>
      <w:r>
        <w:rPr>
          <w:rFonts w:ascii="Times New Roman" w:hAnsi="Times New Roman" w:cs="Times New Roman"/>
          <w:sz w:val="28"/>
          <w:szCs w:val="28"/>
          <w:lang w:val="ro-RO"/>
        </w:rPr>
        <w:t>e</w:t>
      </w:r>
      <w:r w:rsidRPr="00E7225A">
        <w:rPr>
          <w:rFonts w:ascii="Times New Roman" w:hAnsi="Times New Roman" w:cs="Times New Roman"/>
          <w:sz w:val="28"/>
          <w:szCs w:val="28"/>
          <w:lang w:val="ro-RO"/>
        </w:rPr>
        <w:t xml:space="preserve"> </w:t>
      </w:r>
      <w:r w:rsidRPr="00522CF9">
        <w:rPr>
          <w:rFonts w:ascii="Times New Roman" w:hAnsi="Times New Roman"/>
          <w:sz w:val="28"/>
          <w:szCs w:val="28"/>
          <w:lang w:val="ro-RO"/>
        </w:rPr>
        <w:t xml:space="preserve">din </w:t>
      </w:r>
      <w:r>
        <w:rPr>
          <w:rFonts w:ascii="Times New Roman" w:hAnsi="Times New Roman"/>
          <w:sz w:val="28"/>
          <w:szCs w:val="28"/>
          <w:lang w:val="ro-RO"/>
        </w:rPr>
        <w:t>07 iulie</w:t>
      </w:r>
      <w:r w:rsidRPr="00522CF9">
        <w:rPr>
          <w:rFonts w:ascii="Times New Roman" w:hAnsi="Times New Roman"/>
          <w:sz w:val="28"/>
          <w:szCs w:val="28"/>
          <w:lang w:val="ro-RO"/>
        </w:rPr>
        <w:t xml:space="preserve"> 19</w:t>
      </w:r>
      <w:r>
        <w:rPr>
          <w:rFonts w:ascii="Times New Roman" w:hAnsi="Times New Roman"/>
          <w:sz w:val="28"/>
          <w:szCs w:val="28"/>
          <w:lang w:val="ro-RO"/>
        </w:rPr>
        <w:t>95</w:t>
      </w:r>
      <w:r w:rsidRPr="00522CF9">
        <w:rPr>
          <w:rFonts w:ascii="Times New Roman" w:hAnsi="Times New Roman"/>
          <w:sz w:val="28"/>
          <w:szCs w:val="28"/>
          <w:lang w:val="ro-RO"/>
        </w:rPr>
        <w:t xml:space="preserve"> privind apropierea legislaţiei statelor membre cu privire la metodele de analiză necesare pentru </w:t>
      </w:r>
      <w:r>
        <w:rPr>
          <w:rFonts w:ascii="Times New Roman" w:hAnsi="Times New Roman"/>
          <w:sz w:val="28"/>
          <w:szCs w:val="28"/>
          <w:lang w:val="ro-RO"/>
        </w:rPr>
        <w:t>controlul</w:t>
      </w:r>
      <w:r w:rsidRPr="00522CF9">
        <w:rPr>
          <w:rFonts w:ascii="Times New Roman" w:hAnsi="Times New Roman"/>
          <w:sz w:val="28"/>
          <w:szCs w:val="28"/>
          <w:lang w:val="ro-RO"/>
        </w:rPr>
        <w:t xml:space="preserve"> compoziţiei produselor cosmetice (</w:t>
      </w:r>
      <w:r>
        <w:rPr>
          <w:rFonts w:ascii="Times New Roman" w:hAnsi="Times New Roman"/>
          <w:sz w:val="28"/>
          <w:szCs w:val="28"/>
          <w:lang w:val="ro-RO"/>
        </w:rPr>
        <w:t>95</w:t>
      </w:r>
      <w:r w:rsidRPr="00522CF9">
        <w:rPr>
          <w:rFonts w:ascii="Times New Roman" w:hAnsi="Times New Roman"/>
          <w:sz w:val="28"/>
          <w:szCs w:val="28"/>
          <w:lang w:val="ro-RO"/>
        </w:rPr>
        <w:t>/</w:t>
      </w:r>
      <w:r>
        <w:rPr>
          <w:rFonts w:ascii="Times New Roman" w:hAnsi="Times New Roman"/>
          <w:sz w:val="28"/>
          <w:szCs w:val="28"/>
          <w:lang w:val="ro-RO"/>
        </w:rPr>
        <w:t>32</w:t>
      </w:r>
      <w:r w:rsidRPr="00522CF9">
        <w:rPr>
          <w:rFonts w:ascii="Times New Roman" w:hAnsi="Times New Roman"/>
          <w:sz w:val="28"/>
          <w:szCs w:val="28"/>
          <w:lang w:val="ro-RO"/>
        </w:rPr>
        <w:t>/CEE)</w:t>
      </w:r>
      <w:r>
        <w:rPr>
          <w:rFonts w:ascii="Times New Roman" w:hAnsi="Times New Roman" w:cs="Times New Roman"/>
          <w:sz w:val="28"/>
          <w:szCs w:val="28"/>
          <w:lang w:val="ro-RO"/>
        </w:rPr>
        <w:t>.</w:t>
      </w:r>
      <w:r>
        <w:rPr>
          <w:rFonts w:ascii="Times New Roman" w:eastAsia="Arial Unicode MS" w:hAnsi="Times New Roman" w:cs="Times New Roman"/>
          <w:bCs/>
          <w:color w:val="000000"/>
          <w:sz w:val="28"/>
          <w:szCs w:val="28"/>
          <w:lang w:val="en-US"/>
        </w:rPr>
        <w:t xml:space="preserve">   </w:t>
      </w:r>
    </w:p>
    <w:p w:rsidR="00143BA6" w:rsidRPr="001F3DCD" w:rsidRDefault="00143BA6" w:rsidP="00143BA6">
      <w:pPr>
        <w:spacing w:after="0" w:line="240" w:lineRule="auto"/>
        <w:rPr>
          <w:rFonts w:ascii="Times New Roman" w:eastAsia="Times New Roman" w:hAnsi="Times New Roman" w:cs="Times New Roman"/>
          <w:b/>
          <w:bCs/>
          <w:color w:val="000000"/>
          <w:sz w:val="28"/>
          <w:szCs w:val="28"/>
          <w:lang w:val="en-US"/>
        </w:rPr>
      </w:pPr>
    </w:p>
    <w:p w:rsidR="00143BA6" w:rsidRPr="001F3DCD" w:rsidRDefault="00143BA6" w:rsidP="00143BA6">
      <w:pPr>
        <w:spacing w:after="0" w:line="24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 xml:space="preserve">CAPITOLUL </w:t>
      </w:r>
      <w:r w:rsidRPr="001F3DCD">
        <w:rPr>
          <w:rFonts w:ascii="Times New Roman" w:eastAsia="Times New Roman" w:hAnsi="Times New Roman" w:cs="Times New Roman"/>
          <w:b/>
          <w:bCs/>
          <w:color w:val="000000"/>
          <w:sz w:val="28"/>
          <w:szCs w:val="28"/>
          <w:lang w:val="en-US"/>
        </w:rPr>
        <w:t xml:space="preserve">I.   IDENTIFICAREA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 xml:space="preserve">I DETERMINAREA ACIDULUI BENZOIC, A ACIDULUI 4-HIDROXIBENZOIC, A ACIDULUI SORBIC, A ACIDULUI SALICILIC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A ACIDULUI PROPIONIC ÎN PRODUSELE COSMETICE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 xml:space="preserve">1.   Sfera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domeniul de aplicare</w:t>
      </w:r>
    </w:p>
    <w:p w:rsidR="00143BA6" w:rsidRPr="001F3DCD" w:rsidRDefault="00143BA6" w:rsidP="00143BA6">
      <w:pPr>
        <w:spacing w:after="0" w:line="240" w:lineRule="auto"/>
        <w:ind w:firstLine="708"/>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Prezenta metodă este aplicabilă pentru identificarea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determinarea acidului benzoic, a acidului 4-hidroxibenzoic, a acidului sorbic, a acidului salicilic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a acidului propionic în produsele cosmetice. Proceduri separate descriu identificarea acestor conservan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 determinarea acidului propionic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determinarea acidului 4-hidroxibenzoic, a acidului salicilic, a acidului sorbic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a acidului benzoic.</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2.   Defini</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ie</w:t>
      </w:r>
    </w:p>
    <w:p w:rsidR="00143BA6" w:rsidRPr="001F3DCD" w:rsidRDefault="00143BA6" w:rsidP="00143BA6">
      <w:pPr>
        <w:spacing w:after="0" w:line="240" w:lineRule="auto"/>
        <w:ind w:firstLine="708"/>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Cantită</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ile de acid benzoic, acid 4-hidroxibenzoic, acid sorbic, acid </w:t>
      </w:r>
      <w:r>
        <w:rPr>
          <w:rFonts w:ascii="Times New Roman" w:eastAsia="Times New Roman" w:hAnsi="Times New Roman" w:cs="Times New Roman"/>
          <w:color w:val="000000"/>
          <w:sz w:val="28"/>
          <w:szCs w:val="28"/>
          <w:lang w:val="en-US"/>
        </w:rPr>
        <w:t xml:space="preserve">salicylic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acid propionic determinate prin această metodă sunt exprimate ca procente masice de acizi liberi.</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A.   IDENTIFICARE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1.   Principiu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După extrac</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acid/bază a conservan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ilor, extractul este analizat prin cromatografie în strat sub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ire (TLC) folosindu-se derivatizarea. În func</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rezultate, identificarea este confirmată prin cromatografie de lichid de înaltă performan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 (HPLC) sau, în cazul acidului propionic, prin cromatografie de gaz (GC).</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2.   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2.1.   Generalită</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reactivii trebuie să fie de puritate analitică. Apa folosită trebuie să fie apă distilată sau apă de puritate cel pu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 echivalentă.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2.2.   Acetonă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2.3.   Dietileter</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2.4.   Acetonitril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2.5.   Toluen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2.6.   n-Hexan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2.7.   Parafină lichidă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2.8.   Acid clorhidric, 4 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2.9.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hidroxid de potasiu, 4 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2.10.   Clorură de calciu, CaCl</w:t>
      </w:r>
      <w:r w:rsidRPr="001F3DCD">
        <w:rPr>
          <w:rFonts w:ascii="Times New Roman" w:eastAsia="Times New Roman" w:hAnsi="Times New Roman" w:cs="Times New Roman"/>
          <w:color w:val="000000"/>
          <w:sz w:val="28"/>
          <w:szCs w:val="28"/>
          <w:vertAlign w:val="subscript"/>
          <w:lang w:val="en-US"/>
        </w:rPr>
        <w:t>2</w:t>
      </w:r>
      <w:r w:rsidRPr="001F3DCD">
        <w:rPr>
          <w:rFonts w:ascii="Times New Roman" w:eastAsia="Times New Roman" w:hAnsi="Times New Roman" w:cs="Times New Roman"/>
          <w:color w:val="000000"/>
          <w:sz w:val="28"/>
          <w:szCs w:val="28"/>
          <w:lang w:val="en-US"/>
        </w:rPr>
        <w:t>.2H</w:t>
      </w:r>
      <w:r w:rsidRPr="001F3DCD">
        <w:rPr>
          <w:rFonts w:ascii="Times New Roman" w:eastAsia="Times New Roman" w:hAnsi="Times New Roman" w:cs="Times New Roman"/>
          <w:color w:val="000000"/>
          <w:sz w:val="28"/>
          <w:szCs w:val="28"/>
          <w:vertAlign w:val="subscript"/>
          <w:lang w:val="en-US"/>
        </w:rPr>
        <w:t>2</w:t>
      </w:r>
      <w:r w:rsidRPr="001F3DCD">
        <w:rPr>
          <w:rFonts w:ascii="Times New Roman" w:eastAsia="Times New Roman" w:hAnsi="Times New Roman" w:cs="Times New Roman"/>
          <w:color w:val="000000"/>
          <w:sz w:val="28"/>
          <w:szCs w:val="28"/>
          <w:lang w:val="en-US"/>
        </w:rPr>
        <w:t>O</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2.11.   Carbonat de litiu, Li</w:t>
      </w:r>
      <w:r w:rsidRPr="001F3DCD">
        <w:rPr>
          <w:rFonts w:ascii="Times New Roman" w:eastAsia="Times New Roman" w:hAnsi="Times New Roman" w:cs="Times New Roman"/>
          <w:color w:val="000000"/>
          <w:sz w:val="28"/>
          <w:szCs w:val="28"/>
          <w:vertAlign w:val="subscript"/>
          <w:lang w:val="en-US"/>
        </w:rPr>
        <w:t>2</w:t>
      </w:r>
      <w:r w:rsidRPr="001F3DCD">
        <w:rPr>
          <w:rFonts w:ascii="Times New Roman" w:eastAsia="Times New Roman" w:hAnsi="Times New Roman" w:cs="Times New Roman"/>
          <w:color w:val="000000"/>
          <w:sz w:val="28"/>
          <w:szCs w:val="28"/>
          <w:lang w:val="en-US"/>
        </w:rPr>
        <w:t>CO</w:t>
      </w:r>
      <w:r w:rsidRPr="001F3DCD">
        <w:rPr>
          <w:rFonts w:ascii="Times New Roman" w:eastAsia="Times New Roman" w:hAnsi="Times New Roman" w:cs="Times New Roman"/>
          <w:color w:val="000000"/>
          <w:sz w:val="28"/>
          <w:szCs w:val="28"/>
          <w:vertAlign w:val="subscript"/>
          <w:lang w:val="en-US"/>
        </w:rPr>
        <w:t>3</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lastRenderedPageBreak/>
        <w:t>2.12.   2-bromo-2′-acetonaftonă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2.13.   Acid 4-hidroxibenzoic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2.14.   Acid salicilic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2.15.   Acid benzoic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2.16.   Acid sorbic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2.17.   Acid propionic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2.18.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de referin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prepară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0,1 % (m/v) (100mg/100ml) în dietileter din fiecare dintre cei cinci conservan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(2.13-2.17).</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2.19.   Reactiv de derivatizare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2-bromo-2′-acetonaftonă (2.12) 0,5 % (m/v) în acetonitril (2.4) (50mg/10ml). Această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trebuie preparată săptămânal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depozitată într-un frigider.</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2.20.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catalizator</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carbonat de litiu (2.11) 0,3 % (m/v) în apă (300mg/100ml). Această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trebuie să fie proaspăt preparată.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2.21.   Solvent de developare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Toluen (2.5)/acetonă (2.2) (20:0,5, v/v)</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2.22.   Parafină lichidă (2.7)/n-hexan (2.6) (1:2, v/v)</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3.   Aparatură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Echipament de laborator obi</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nuit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   Baie de apă, capabilă să men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ină temperatura la 60 °C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3.2.   Tanc de developare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3.3.   Sursă de lumină UV, 254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366 nm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3.4.   Plăci pentru cromatografie în strat sub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ire, Kieselgel 60, fără indicator de fluorescen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 20 x 20 cm, grosimea stratului 0,25 mm, cu zonă concentratoare 2,5 x 20 cm (Merck 11845 sau echivalent).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3.5.   Microseringă de 10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3.6.   Microseringă de 25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3.7.   Cuptor, capabil să men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ină temperaturi până la 105 °C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3.8.   Eprubete de sticlă de 50 ml, cu dop filetat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3.9.   Hârtie de filtru, diametru 90 mm, Schleicher &amp; Schull, Weissband nr. 5892 sau echivalent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3.10.   Hârtie indicatoare de pH universală, pH 1-11</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3.11.   Fiole pentru probe, din sticlă, 5 ml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3.12.   Evaporator cu film rotativ (Rotavapor sau echivalent)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3.13.   Plită încălzită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   Procedură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   Pregătirea probei</w:t>
      </w:r>
    </w:p>
    <w:p w:rsidR="00143BA6" w:rsidRPr="001F3DCD" w:rsidRDefault="00143BA6" w:rsidP="00143BA6">
      <w:pPr>
        <w:spacing w:after="0" w:line="240" w:lineRule="auto"/>
        <w:ind w:firstLine="708"/>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Într-o eprubetă de sticlă de 50 ml cu dop filetat se cântăre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 aproximativ 1 g de probă (3.8). Se adaugă patru picături de acid clorhidric 4 m (2.8)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40 ml acetonă (2.2). Pentru produ</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puternic bazici, cum ar fi săpunul de toaletă, trebuie adăugate 20 de picături de acid clorhidric 4 m (2.8). Se verifică valoarea pH-ului, care trebuie să fie aproximativ doi, folosind hârtie indicatoare (3.10). Se închide eprubeta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agită puternic timp de un minut.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Dacă este necesară facilitarea extrac</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iei conservan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ilor în faza de acetonă, se încălze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u</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or amestecul la aproximativ 60 °C pentru a topi faza lichidă.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lastRenderedPageBreak/>
        <w:t>Se răce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ia la temperatura camerei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filtrează prin hârtie de filtru (3.9) într-un pahar conic.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Se transferă 20 ml de filtrat într-un pahar conic de 200 ml, se adaugă 20 ml apă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amestecă. Se reglează pH-ul amestecului la aproximativ 10 cu hidroxid de potasiu 4 m (2.9), folosind hârtie indicatoare (3.10) pentru măsurarea acestuia.</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Se adaugă 1 g clorură de calciu (2.10)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agită puternic. Se filtrează prin hârtie de filtru (3.9) într-o pâlnie de separare de 250 ml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inând 75 ml dietileter (2.3)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se agită puternic timp de un minut. Se lasă să se separe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îndepărtează stratul apos într-un pahar conic de 250 ml. Se îndepărtează stratul de eter. Folosind hârtie indicatoare (3.10), se reglează pH-ul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iei apoase la aproximativ doi cu ajutorul acidului clorhidric 4 m (2.8). Se adaugă 10 ml dietileter (2.3), se astupă paharul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agită puternic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inutul timp de un minut. Se lasă să se separe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transferă stratul eteric într-un evaporator cu film rotativ (3.12). Se îndepărtează stratul apos.</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Se evaporă stratul de eter până aproape de uscare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dizolvă din nou reziduul într-un 1 ml dietileter (2.3). Se transferă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într-o fiolă de probă (3.11).</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   Cromatografie în strat sub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Pentru fiecare dintre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iile de referin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probele ce vor fi cromatografiate, se pun cu o seringă (3.5) aproximativ 3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carbonat de litiu (2.2), la distan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 egale fa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ă de linia de start, în zona de concentrare a plăcii TLC (3.4)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usucă într-un curent de aer rece.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transferă placa pentru TLC pe o plită încălzită (3.13) la 40 °C, pentru a men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ine petele cât mai mici cu putin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ă. Cu o microseringă (3.5) se pun 10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din fiecare dintre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iile de referin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ă (2.18)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probă (4.1) pe linia de start a plăcii, exact pe punctele unde a fost aplicată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de carbonat de litiu.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La sfâr</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it se pun aproximativ 15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de reactiv de derivatizare (2.19)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2-bromo-2′-acetonaftonă), din nou exact pe punctele unde au fost aplicate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iile de referin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ă/probă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de carbonat de litiu.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încălze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placa pentru TLC timp de 45 de minute într-un cuptor la 80 °C. După răcire se developează placa într-un tanc (3.2) care s-a echilibrat timp de 15 minute (fără hârtie de filtru), utilizându-se solvent de developare 2.21 (toluen/acetonă) până ce frontul de solvent a migrat 15 cm (aceasta durează aproximativ 80 de minute).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Se usucă placa într-un curent de aer rece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examinează petele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inute în lumină UV (3.3). Pentru a îmbunătă</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fluorescen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petelor slabe, placa pentru TLC poate fi cufundată în amestec parafină lichidă/n-hexan (2.22).</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   Identificare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calculează R</w:t>
      </w:r>
      <w:r w:rsidRPr="001F3DCD">
        <w:rPr>
          <w:rFonts w:ascii="Times New Roman" w:eastAsia="Times New Roman" w:hAnsi="Times New Roman" w:cs="Times New Roman"/>
          <w:i/>
          <w:iCs/>
          <w:color w:val="000000"/>
          <w:sz w:val="28"/>
          <w:szCs w:val="28"/>
          <w:lang w:val="en-US"/>
        </w:rPr>
        <w:t>f</w:t>
      </w:r>
      <w:r w:rsidRPr="001F3DCD">
        <w:rPr>
          <w:rFonts w:ascii="Times New Roman" w:eastAsia="Times New Roman" w:hAnsi="Times New Roman" w:cs="Times New Roman"/>
          <w:color w:val="000000"/>
          <w:sz w:val="28"/>
          <w:szCs w:val="28"/>
          <w:lang w:val="en-US"/>
        </w:rPr>
        <w:t> pentru fiecare pată.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compară R</w:t>
      </w:r>
      <w:r w:rsidRPr="001F3DCD">
        <w:rPr>
          <w:rFonts w:ascii="Times New Roman" w:eastAsia="Times New Roman" w:hAnsi="Times New Roman" w:cs="Times New Roman"/>
          <w:i/>
          <w:iCs/>
          <w:color w:val="000000"/>
          <w:sz w:val="28"/>
          <w:szCs w:val="28"/>
          <w:lang w:val="en-US"/>
        </w:rPr>
        <w:t>f</w:t>
      </w:r>
      <w:r w:rsidRPr="001F3DCD">
        <w:rPr>
          <w:rFonts w:ascii="Times New Roman" w:eastAsia="Times New Roman" w:hAnsi="Times New Roman" w:cs="Times New Roman"/>
          <w:color w:val="000000"/>
          <w:sz w:val="28"/>
          <w:szCs w:val="28"/>
          <w:lang w:val="en-US"/>
        </w:rPr>
        <w:t>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comportarea la radia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UV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inută pentru probă cu cea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inută pentru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iile de referin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trage o concluzie preliminară privind prezen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a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identitatea conservan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ilor prezen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Se realizează procedura prin cromatografie de lichid de înaltă performan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 (HPLC) descrisă în sec</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iunea B sau, când apare ca prezent acidul propionic, procedura prin cromatografie de gaz (GC), descrisă în sec</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iunea C. Se compară timpii de reten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cu cei ai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iilor de referin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Se combină rezultatele din TLC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HPLC sau CG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face identificarea finală a conservan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ilor prezen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în probă pe baza rezultatelor combinate.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 xml:space="preserve">B.   DETERMINAREA ACIDULUI BENZOIC, A ACIDULUI 4-HIDROXIBENZOIC, A ACIDULUI SORBIC </w:t>
      </w:r>
      <w:r w:rsidR="0095494E">
        <w:rPr>
          <w:rFonts w:ascii="Cambria Math" w:eastAsia="Times New Roman" w:hAnsi="Cambria Math" w:cs="Cambria Math"/>
          <w:b/>
          <w:bCs/>
          <w:color w:val="000000"/>
          <w:sz w:val="28"/>
          <w:szCs w:val="28"/>
          <w:lang w:val="en-US"/>
        </w:rPr>
        <w:t>Ş</w:t>
      </w:r>
      <w:r w:rsidRPr="001F3DCD">
        <w:rPr>
          <w:rFonts w:ascii="Times New Roman" w:eastAsia="Times New Roman" w:hAnsi="Times New Roman" w:cs="Times New Roman"/>
          <w:b/>
          <w:bCs/>
          <w:color w:val="000000"/>
          <w:sz w:val="28"/>
          <w:szCs w:val="28"/>
          <w:lang w:val="en-US"/>
        </w:rPr>
        <w:t>I A ACIDULUI SALICILIC</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lastRenderedPageBreak/>
        <w:t>1.   Principiu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După acidificare, proba este extrasă cu un amestec de etanol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apă. După filtrare, conservan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sunt determina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prin cromatografie de lichid de înaltă performan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 (HPLC).</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2.   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2.1.   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 reactivii trebuie să fie de puritate analitică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adecva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pentru HPLC, când este cazul. Apa folosită trebuie să fie apă distilată sau apă de cel pu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 puritate echivalentă.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2.2.   Etanol, absolut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2.3.   Acid 4-hidroxibenzoic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2.4.   Acid salicilic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2.5.   Acid benzoic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2.6.   Acid sorbic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2.7.   Acetat de sodiu (CH</w:t>
      </w:r>
      <w:r w:rsidRPr="001F3DCD">
        <w:rPr>
          <w:rFonts w:ascii="Times New Roman" w:eastAsia="Times New Roman" w:hAnsi="Times New Roman" w:cs="Times New Roman"/>
          <w:color w:val="000000"/>
          <w:sz w:val="28"/>
          <w:szCs w:val="28"/>
          <w:vertAlign w:val="subscript"/>
          <w:lang w:val="en-US"/>
        </w:rPr>
        <w:t>3</w:t>
      </w:r>
      <w:r w:rsidRPr="001F3DCD">
        <w:rPr>
          <w:rFonts w:ascii="Times New Roman" w:eastAsia="Times New Roman" w:hAnsi="Times New Roman" w:cs="Times New Roman"/>
          <w:color w:val="000000"/>
          <w:sz w:val="28"/>
          <w:szCs w:val="28"/>
          <w:lang w:val="en-US"/>
        </w:rPr>
        <w:t>COONa.3H</w:t>
      </w:r>
      <w:r w:rsidRPr="001F3DCD">
        <w:rPr>
          <w:rFonts w:ascii="Times New Roman" w:eastAsia="Times New Roman" w:hAnsi="Times New Roman" w:cs="Times New Roman"/>
          <w:color w:val="000000"/>
          <w:sz w:val="28"/>
          <w:szCs w:val="28"/>
          <w:vertAlign w:val="subscript"/>
          <w:lang w:val="en-US"/>
        </w:rPr>
        <w:t>2</w:t>
      </w:r>
      <w:r w:rsidRPr="001F3DCD">
        <w:rPr>
          <w:rFonts w:ascii="Times New Roman" w:eastAsia="Times New Roman" w:hAnsi="Times New Roman" w:cs="Times New Roman"/>
          <w:color w:val="000000"/>
          <w:sz w:val="28"/>
          <w:szCs w:val="28"/>
          <w:lang w:val="en-US"/>
        </w:rPr>
        <w:t>O)</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2.8.   Acid acetic, (</w:t>
      </w:r>
      <w:r w:rsidRPr="001F3DCD">
        <w:rPr>
          <w:rFonts w:ascii="Times New Roman" w:eastAsia="Times New Roman" w:hAnsi="Times New Roman" w:cs="Times New Roman"/>
          <w:color w:val="000000"/>
          <w:sz w:val="28"/>
          <w:szCs w:val="28"/>
        </w:rPr>
        <w:t>α</w:t>
      </w:r>
      <w:r w:rsidRPr="001F3DCD">
        <w:rPr>
          <w:rFonts w:ascii="Times New Roman" w:eastAsia="Times New Roman" w:hAnsi="Times New Roman" w:cs="Times New Roman"/>
          <w:color w:val="000000"/>
          <w:sz w:val="28"/>
          <w:szCs w:val="28"/>
          <w:lang w:val="en-US"/>
        </w:rPr>
        <w:t>)</w:t>
      </w:r>
      <w:r w:rsidRPr="001F3DCD">
        <w:rPr>
          <w:rFonts w:ascii="Times New Roman" w:eastAsia="Times New Roman" w:hAnsi="Times New Roman" w:cs="Times New Roman"/>
          <w:color w:val="000000"/>
          <w:sz w:val="28"/>
          <w:szCs w:val="28"/>
          <w:vertAlign w:val="subscript"/>
          <w:lang w:val="en-US"/>
        </w:rPr>
        <w:t>4</w:t>
      </w:r>
      <w:r w:rsidRPr="001F3DCD">
        <w:rPr>
          <w:rFonts w:ascii="Times New Roman" w:eastAsia="Times New Roman" w:hAnsi="Times New Roman" w:cs="Times New Roman"/>
          <w:color w:val="000000"/>
          <w:sz w:val="28"/>
          <w:szCs w:val="28"/>
          <w:vertAlign w:val="superscript"/>
          <w:lang w:val="en-US"/>
        </w:rPr>
        <w:t>20</w:t>
      </w:r>
      <w:r w:rsidRPr="001F3DCD">
        <w:rPr>
          <w:rFonts w:ascii="Times New Roman" w:eastAsia="Times New Roman" w:hAnsi="Times New Roman" w:cs="Times New Roman"/>
          <w:color w:val="000000"/>
          <w:sz w:val="28"/>
          <w:szCs w:val="28"/>
          <w:lang w:val="en-US"/>
        </w:rPr>
        <w:t>= 1,05 g/ml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2.9.   Acetonitril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2.10. Acid sulfuric, 2 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2.11.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hidroxid de potasiu, 0,2 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2.12. Acid 2-metoxibenzoic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2.13. Amestec etanol/apă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Se amestecă nouă volume de etanol (2.2)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un volum de apă (2.1)</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2.14.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standard intern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prepară o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inând aproximativ 1 g acid 2 metoxibenzoic (2.12) în 500 ml amestec etanol/apă (2.13).</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Faza mobilă pentru HPLC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2.15.1. Tampon acetat: la 1 litru de apă se adaugă 6,35 g acetat de sodiu (2.7)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20,0 ml acid acetic (2.8)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amestecă.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2.15.2.  Se prepară faza mobilă prin amestecarea a nouă volume de tampon acetat (2.15.1)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un volum de acetonitril (2.9).</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2.16.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stoc de conservant</w:t>
      </w:r>
    </w:p>
    <w:p w:rsidR="00143BA6" w:rsidRPr="001F3DCD" w:rsidRDefault="00143BA6" w:rsidP="00143BA6">
      <w:pPr>
        <w:spacing w:after="0" w:line="240" w:lineRule="auto"/>
        <w:ind w:firstLine="708"/>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Într-un balon cotat de 50 ml se cântăresc cu precizie aproximativ 0,05 g acid 4-hidroxibenzoic (2.3), 0,2 g acid salicilic (2.4), 0,2 g acid benzoic (2.5)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0,05 g acid sorbic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aduce la semn cu amestec etanol/apă (2.13). Se depozitează această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într-un frigider.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este stabilă timp de o săptămână.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2.17.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standard de conservan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w:t>
      </w:r>
    </w:p>
    <w:p w:rsidR="00143BA6" w:rsidRPr="001F3DCD" w:rsidRDefault="00143BA6" w:rsidP="00143BA6">
      <w:pPr>
        <w:spacing w:after="0" w:line="240" w:lineRule="auto"/>
        <w:ind w:firstLine="708"/>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Într-o serie de baloane cotate de 20 ml se transferă 8,00, 4,00, 2,00, 1,00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respectiv, 0,05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stoc (2.16). În fiecare balon cotat se adaugă 10,00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standard intern (2.14)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0,5 ml acid sulfuric 2 m (2.10). Se aduce la semn cu amestec etanol/apă (2.13). Aceste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trebuie să fie proaspăt preparate.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3.   Aparatură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Echipament de laborator obi</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nuit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   Baie de apă, reglată la 60 °C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3.2.   Cromatograf de lichid de înaltă performan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ă cu detector UV cu lungime de undă variabilă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ciclu de injec</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10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3.3. Coloană analitică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el inoxidabil, lungime 12,5-25 cm, diametru interior 4,6 mm, umplută cu Nucleosil 5C18 sau echivalent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lastRenderedPageBreak/>
        <w:t xml:space="preserve">3.4. Hârtie de filtru, diametru: 90 mm, Schleicher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Schull, Weissband nr. 5892 sau echivalent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3.5. Eprubete de sticlă de 50 ml, cu dop filetat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3.6. Fiole pentru probe, din sticlă, 5 ml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3.7. Granule pentru omogenizarea fierberii, carborundum, dimensiuni de la 2 la 4 mm sau echivalent.</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   Procedură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Pregătirea probei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4.1.1. Pregătirea probei fără adaos de standard intern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Într-o eprubetă de sticlă de 50 ml cu dop filetat (3.5) se cântăre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 1 g din probă. Cu pipeta se pun în eprubetă 1,00 ml acid sulfuric 2 m (2.10)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40,0 ml amestec etanol/apă (2.13). Se adaugă aproximativ 1 g de granule pentru omogenizarea fierberii (3.7), se închide eprubeta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agită puternic timp de cel pu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 un minut, până la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inerea unei suspensii omogene. Pentru a facilita extrac</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conservan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ilor în faza de etanol, se pune eprubeta pentru exact cinci minute într-o baie de apă (3.1) men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inută la 60 °C.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răce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 imediat eprubeta într-un curent de apă rece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depozitează extractul la 5 °C pentru o oră.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Se filtrează extractul prin hârtie de filtru (3.4). Se transferă aproximativ 2 ml de extract într-o fiolă de probă (3.6). Se depozitează extractul la 5 °C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realizează determinarea HPLC într-un interval de 24 de ore de la preparare.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4.1.2.   Pregătirea probei cu adaos de standard intern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Într-o eprubetă de sticlă de 50 ml cu dop filetat (3.5) se cântăre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 cu precizie de trei zecimale 1 ± 0,1 g („a” grame) de probă. Se adaugă cu pipeta 1,00 ml acid sulfuric 2 m (2.10)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30,0 ml amestec etanol/apă (2.13). Se adaugă aproximativ 1 g de granule pentru omogenizarea fierberii (3.7)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10,00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standard intern (2.14). Se închide eprubeta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agită puternic cel pu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 un minut, până la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inerea unei suspensii omogene. Pentru a facilita extrac</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conservan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ilor în faza de etanol, se pune eprubeta pentru exact cinci minute într-o baie de apă (3.1) men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inută la 60 °C.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răce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 imediat eprubeta într-un curent de apă rece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depozitează extractul la 5 °C pentru o oră.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Se filtrează extractul prin hârtie de filtru (3.4). Se transferă aproximativ 2 ml de extract într-o fiolă de probă (3.6). Se depozitează extractul la 5 °C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realizează determinarea prin HPLC într-un interval de 24 de ore de la preparare.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Cromatografie de lichid de înaltă performan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Faza mobilă: acetonitril/tampon acetat (2.15)</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reglează debitul fazei mobile prin coloană la 2,0 ± 0,5 ml/min. Se reglează lungimea de undă a detectorului la 240 nm.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4.2.1. Etalonare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injectează por</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iuni de 10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din fiecare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standard de conservant (2.17) în cromatograful de lichid (3.2). Pentru fiecare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se determină raportul dintre înăl</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imea vârfului corespunzător conservantului analizat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înăl</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imea vârfului corespunzător standardului intern,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inute din cromatograme. Se trasează un grafic pentru fiecare conservant, punând în rela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raportul înăl</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imii vârfului cu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fiecărei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standard.</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În procedura de etalonare se asigură pentru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iile standard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inerea un răspuns liniar.</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lastRenderedPageBreak/>
        <w:t>4.2.2.   Determinare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Se injectează 10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 xml:space="preserve">l de extract de probă (4.1.1) în cromatograful de lichid (3.2)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se înregistrează cromatograma. Se injectează 10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conservant standard (2.17)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înregistrează cromatograma. Se compară cromatogramele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inute. Dacă în cromatograma extractului de probă (4.1.1) nu apare prezent nici un vârf având aproximativ acela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timp de reten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ca cel corespunzător acidului 2-metoxibenzoic (standardul intern recomandat), se injectează 10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 xml:space="preserve">l de extract de probă cu adaos de standard intern (4.1.2) în cromatograful de lichid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înregistrează cromatograma.</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Dacă se observă în cromatograma extractului de probă (4.1.1) un vârf ce interferează având acela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timp de reten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ca cel al acidului 2-metoxibenzoic, trebuie selectat un alt standard intern adecvat. (Dacă unul dintre conservan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investiga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este absent din cromatogramă, acest conservant poate fi folosit drept standard intern.)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asigură îndeplinirea următoarelor condi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de către cromatogramele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inute pentru o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standard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de probă:</w:t>
      </w:r>
    </w:p>
    <w:tbl>
      <w:tblPr>
        <w:tblW w:w="5000" w:type="pct"/>
        <w:tblCellSpacing w:w="0" w:type="dxa"/>
        <w:tblCellMar>
          <w:left w:w="0" w:type="dxa"/>
          <w:right w:w="0" w:type="dxa"/>
        </w:tblCellMar>
        <w:tblLook w:val="04A0"/>
      </w:tblPr>
      <w:tblGrid>
        <w:gridCol w:w="280"/>
        <w:gridCol w:w="9074"/>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separarea vârfurilor celei mai prost separate perechi trebuie să fie de cel pu</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in 0,90 (pentru defini</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ia vârfului de separare, vezi figura 1).</w:t>
            </w:r>
          </w:p>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noProof/>
                <w:sz w:val="28"/>
                <w:szCs w:val="28"/>
                <w:lang w:eastAsia="ru-RU"/>
              </w:rPr>
              <w:drawing>
                <wp:inline distT="0" distB="0" distL="0" distR="0">
                  <wp:extent cx="3152775" cy="1638300"/>
                  <wp:effectExtent l="19050" t="0" r="9525" b="0"/>
                  <wp:docPr id="220" name="Рисунок 2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Image"/>
                          <pic:cNvPicPr>
                            <a:picLocks noChangeAspect="1" noChangeArrowheads="1"/>
                          </pic:cNvPicPr>
                        </pic:nvPicPr>
                        <pic:blipFill>
                          <a:blip r:embed="rId214" cstate="print"/>
                          <a:srcRect/>
                          <a:stretch>
                            <a:fillRect/>
                          </a:stretch>
                        </pic:blipFill>
                        <pic:spPr bwMode="auto">
                          <a:xfrm>
                            <a:off x="0" y="0"/>
                            <a:ext cx="3152775" cy="1638300"/>
                          </a:xfrm>
                          <a:prstGeom prst="rect">
                            <a:avLst/>
                          </a:prstGeom>
                          <a:noFill/>
                          <a:ln w="9525">
                            <a:noFill/>
                            <a:miter lim="800000"/>
                            <a:headEnd/>
                            <a:tailEnd/>
                          </a:ln>
                        </pic:spPr>
                      </pic:pic>
                    </a:graphicData>
                  </a:graphic>
                </wp:inline>
              </w:drawing>
            </w:r>
          </w:p>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Dacă nu se realizează separarea cerută, fie trebuie folosită o coloană mai eficientă, fie trebuie ajustată compozi</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ia fazei mobile până la îndeplinirea cerin</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ei.</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280"/>
        <w:gridCol w:w="9074"/>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Factorul de asimetrie, A</w:t>
            </w:r>
            <w:r w:rsidRPr="001F3DCD">
              <w:rPr>
                <w:rFonts w:ascii="Times New Roman" w:eastAsia="Times New Roman" w:hAnsi="Times New Roman" w:cs="Times New Roman"/>
                <w:sz w:val="28"/>
                <w:szCs w:val="28"/>
                <w:vertAlign w:val="subscript"/>
                <w:lang w:val="en-US"/>
              </w:rPr>
              <w:t>s</w:t>
            </w:r>
            <w:r w:rsidRPr="001F3DCD">
              <w:rPr>
                <w:rFonts w:ascii="Times New Roman" w:eastAsia="Times New Roman" w:hAnsi="Times New Roman" w:cs="Times New Roman"/>
                <w:sz w:val="28"/>
                <w:szCs w:val="28"/>
                <w:lang w:val="en-US"/>
              </w:rPr>
              <w:t>, pentru fiecare vârf ob</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inut trebuie să fie cuprins într-un interval de la 0,9 până la 1,5. (Pentru defini</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ia factorului de asimetrie A</w:t>
            </w:r>
            <w:r w:rsidRPr="001F3DCD">
              <w:rPr>
                <w:rFonts w:ascii="Times New Roman" w:eastAsia="Times New Roman" w:hAnsi="Times New Roman" w:cs="Times New Roman"/>
                <w:sz w:val="28"/>
                <w:szCs w:val="28"/>
                <w:vertAlign w:val="subscript"/>
                <w:lang w:val="en-US"/>
              </w:rPr>
              <w:t>s</w:t>
            </w:r>
            <w:r w:rsidRPr="001F3DCD">
              <w:rPr>
                <w:rFonts w:ascii="Times New Roman" w:eastAsia="Times New Roman" w:hAnsi="Times New Roman" w:cs="Times New Roman"/>
                <w:sz w:val="28"/>
                <w:szCs w:val="28"/>
                <w:lang w:val="en-US"/>
              </w:rPr>
              <w:t>, vezi figura 2). Pentru a înregistra cromatograma pentru determinarea factorului de asimetrie se recomandă o viteză a graficului de cel pu</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in 2 cm/minut.</w:t>
            </w:r>
          </w:p>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noProof/>
                <w:sz w:val="28"/>
                <w:szCs w:val="28"/>
                <w:lang w:eastAsia="ru-RU"/>
              </w:rPr>
              <w:drawing>
                <wp:inline distT="0" distB="0" distL="0" distR="0">
                  <wp:extent cx="4276725" cy="2181225"/>
                  <wp:effectExtent l="19050" t="0" r="9525" b="0"/>
                  <wp:docPr id="221" name="Рисунок 2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Image"/>
                          <pic:cNvPicPr>
                            <a:picLocks noChangeAspect="1" noChangeArrowheads="1"/>
                          </pic:cNvPicPr>
                        </pic:nvPicPr>
                        <pic:blipFill>
                          <a:blip r:embed="rId215" cstate="print"/>
                          <a:srcRect/>
                          <a:stretch>
                            <a:fillRect/>
                          </a:stretch>
                        </pic:blipFill>
                        <pic:spPr bwMode="auto">
                          <a:xfrm>
                            <a:off x="0" y="0"/>
                            <a:ext cx="4276725" cy="2181225"/>
                          </a:xfrm>
                          <a:prstGeom prst="rect">
                            <a:avLst/>
                          </a:prstGeom>
                          <a:noFill/>
                          <a:ln w="9525">
                            <a:noFill/>
                            <a:miter lim="800000"/>
                            <a:headEnd/>
                            <a:tailEnd/>
                          </a:ln>
                        </pic:spPr>
                      </pic:pic>
                    </a:graphicData>
                  </a:graphic>
                </wp:inline>
              </w:drawing>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90"/>
        <w:gridCol w:w="886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Trebuie să se ob</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ină o linie de bază continuă.</w:t>
            </w:r>
          </w:p>
        </w:tc>
      </w:tr>
    </w:tbl>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   Calcul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folosesc rapoartele dintre înăl</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imile vârfurilor corespunzătoare conservan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ilor analiza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înăl</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imea vârfului corespunzător acidului 2-metoxibenzoic (standard </w:t>
      </w:r>
      <w:r w:rsidRPr="001F3DCD">
        <w:rPr>
          <w:rFonts w:ascii="Times New Roman" w:eastAsia="Times New Roman" w:hAnsi="Times New Roman" w:cs="Times New Roman"/>
          <w:color w:val="000000"/>
          <w:sz w:val="28"/>
          <w:szCs w:val="28"/>
          <w:lang w:val="en-US"/>
        </w:rPr>
        <w:lastRenderedPageBreak/>
        <w:t xml:space="preserve">intern)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graficul de etalonare pentru a calcula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conservan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ilor acizi în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probă. Se calculează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inutul de acid benzoic, acid 4-hidroxibenzoic, acid sorbic sau acid salicilic în probă, ca procent masic (x</w:t>
      </w:r>
      <w:r w:rsidRPr="001F3DCD">
        <w:rPr>
          <w:rFonts w:ascii="Times New Roman" w:eastAsia="Times New Roman" w:hAnsi="Times New Roman" w:cs="Times New Roman"/>
          <w:color w:val="000000"/>
          <w:sz w:val="28"/>
          <w:szCs w:val="28"/>
          <w:vertAlign w:val="subscript"/>
          <w:lang w:val="en-US"/>
        </w:rPr>
        <w:t>i</w:t>
      </w:r>
      <w:r w:rsidRPr="001F3DCD">
        <w:rPr>
          <w:rFonts w:ascii="Times New Roman" w:eastAsia="Times New Roman" w:hAnsi="Times New Roman" w:cs="Times New Roman"/>
          <w:color w:val="000000"/>
          <w:sz w:val="28"/>
          <w:szCs w:val="28"/>
          <w:lang w:val="en-US"/>
        </w:rPr>
        <w:t>), folosind formula:</w:t>
      </w:r>
    </w:p>
    <w:p w:rsidR="00143BA6" w:rsidRPr="00F70122" w:rsidRDefault="00143BA6" w:rsidP="00143BA6">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val="ro-RO"/>
        </w:rPr>
        <w:t xml:space="preserve">                     </w:t>
      </w:r>
      <w:r w:rsidRPr="001F3DCD">
        <w:rPr>
          <w:rFonts w:ascii="Times New Roman" w:eastAsia="Times New Roman" w:hAnsi="Times New Roman" w:cs="Times New Roman"/>
          <w:noProof/>
          <w:color w:val="000000"/>
          <w:sz w:val="28"/>
          <w:szCs w:val="28"/>
          <w:lang w:eastAsia="ru-RU"/>
        </w:rPr>
        <w:drawing>
          <wp:inline distT="0" distB="0" distL="0" distR="0">
            <wp:extent cx="2247900" cy="400050"/>
            <wp:effectExtent l="19050" t="0" r="0" b="0"/>
            <wp:docPr id="222" name="Рисунок 222"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Formula"/>
                    <pic:cNvPicPr>
                      <a:picLocks noChangeAspect="1" noChangeArrowheads="1"/>
                    </pic:cNvPicPr>
                  </pic:nvPicPr>
                  <pic:blipFill>
                    <a:blip r:embed="rId216" cstate="print"/>
                    <a:srcRect/>
                    <a:stretch>
                      <a:fillRect/>
                    </a:stretch>
                  </pic:blipFill>
                  <pic:spPr bwMode="auto">
                    <a:xfrm>
                      <a:off x="0" y="0"/>
                      <a:ext cx="2247900" cy="4000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8"/>
          <w:szCs w:val="28"/>
          <w:lang w:val="ro-RO"/>
        </w:rPr>
        <w:t xml:space="preserve"> </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în care: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a= masa (g) a por</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iunii analizate (4.1.2),</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b=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g/ml) de conservant în extractul de probă (4.1.2),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inută din graficul de etalonare.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   Repetabilitate</w:t>
      </w:r>
      <w:hyperlink r:id="rId217" w:anchor="ntr1-L_1995178RO.01002101-E0001" w:history="1">
        <w:r w:rsidRPr="001F3DCD">
          <w:rPr>
            <w:rFonts w:ascii="Times New Roman" w:eastAsia="Times New Roman" w:hAnsi="Times New Roman" w:cs="Times New Roman"/>
            <w:b/>
            <w:bCs/>
            <w:color w:val="0000FF"/>
            <w:sz w:val="28"/>
            <w:szCs w:val="28"/>
            <w:u w:val="single"/>
            <w:lang w:val="en-US"/>
          </w:rPr>
          <w:t> (</w:t>
        </w:r>
        <w:r w:rsidRPr="001F3DCD">
          <w:rPr>
            <w:rFonts w:ascii="Times New Roman" w:eastAsia="Times New Roman" w:hAnsi="Times New Roman" w:cs="Times New Roman"/>
            <w:b/>
            <w:bCs/>
            <w:color w:val="0000FF"/>
            <w:sz w:val="28"/>
            <w:szCs w:val="28"/>
            <w:u w:val="single"/>
            <w:vertAlign w:val="superscript"/>
            <w:lang w:val="en-US"/>
          </w:rPr>
          <w:t>1</w:t>
        </w:r>
        <w:r w:rsidRPr="001F3DCD">
          <w:rPr>
            <w:rFonts w:ascii="Times New Roman" w:eastAsia="Times New Roman" w:hAnsi="Times New Roman" w:cs="Times New Roman"/>
            <w:b/>
            <w:bCs/>
            <w:color w:val="0000FF"/>
            <w:sz w:val="28"/>
            <w:szCs w:val="28"/>
            <w:u w:val="single"/>
            <w:lang w:val="en-US"/>
          </w:rPr>
          <w:t>)</w:t>
        </w:r>
      </w:hyperlink>
    </w:p>
    <w:p w:rsidR="00143BA6" w:rsidRPr="001F3DCD" w:rsidRDefault="00143BA6" w:rsidP="00143BA6">
      <w:pPr>
        <w:spacing w:after="0" w:line="240" w:lineRule="auto"/>
        <w:ind w:firstLine="708"/>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Pentru un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inut de acid 4-hidroxibenzoic de </w:t>
      </w:r>
      <w:r w:rsidRPr="004B70EF">
        <w:rPr>
          <w:rFonts w:ascii="Times New Roman" w:eastAsia="Times New Roman" w:hAnsi="Times New Roman" w:cs="Times New Roman"/>
          <w:b/>
          <w:color w:val="000000"/>
          <w:sz w:val="28"/>
          <w:szCs w:val="28"/>
          <w:lang w:val="en-US"/>
        </w:rPr>
        <w:t>0,40 %,</w:t>
      </w:r>
      <w:r w:rsidRPr="001F3DCD">
        <w:rPr>
          <w:rFonts w:ascii="Times New Roman" w:eastAsia="Times New Roman" w:hAnsi="Times New Roman" w:cs="Times New Roman"/>
          <w:color w:val="000000"/>
          <w:sz w:val="28"/>
          <w:szCs w:val="28"/>
          <w:lang w:val="en-US"/>
        </w:rPr>
        <w:t xml:space="preserve"> diferen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dintre rezultatele a două determinări efectuate în paralel pe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probă nu trebuie să depă</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ească o valoare absolută de </w:t>
      </w:r>
      <w:r w:rsidRPr="004B70EF">
        <w:rPr>
          <w:rFonts w:ascii="Times New Roman" w:eastAsia="Times New Roman" w:hAnsi="Times New Roman" w:cs="Times New Roman"/>
          <w:b/>
          <w:color w:val="000000"/>
          <w:sz w:val="28"/>
          <w:szCs w:val="28"/>
          <w:lang w:val="en-US"/>
        </w:rPr>
        <w:t>0,035 %.</w:t>
      </w:r>
    </w:p>
    <w:p w:rsidR="00143BA6" w:rsidRPr="001F3DCD" w:rsidRDefault="00143BA6" w:rsidP="00143BA6">
      <w:pPr>
        <w:spacing w:after="0" w:line="240" w:lineRule="auto"/>
        <w:ind w:firstLine="708"/>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Pentru un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 de acid benzoic de 0,50 %, diferen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dintre rezultatele a două determinări efectuate în paralel pe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probă nu trebuie să depă</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ească o valoare absolută de 0,050 %.</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Pentru un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inut de acid salicilic de </w:t>
      </w:r>
      <w:r w:rsidRPr="004B70EF">
        <w:rPr>
          <w:rFonts w:ascii="Times New Roman" w:eastAsia="Times New Roman" w:hAnsi="Times New Roman" w:cs="Times New Roman"/>
          <w:b/>
          <w:color w:val="000000"/>
          <w:sz w:val="28"/>
          <w:szCs w:val="28"/>
          <w:lang w:val="en-US"/>
        </w:rPr>
        <w:t>0,50 %,</w:t>
      </w:r>
      <w:r w:rsidRPr="001F3DCD">
        <w:rPr>
          <w:rFonts w:ascii="Times New Roman" w:eastAsia="Times New Roman" w:hAnsi="Times New Roman" w:cs="Times New Roman"/>
          <w:color w:val="000000"/>
          <w:sz w:val="28"/>
          <w:szCs w:val="28"/>
          <w:lang w:val="en-US"/>
        </w:rPr>
        <w:t xml:space="preserve"> diferen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dintre rezultatele a două determinări efectuate în paralel pe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probă nu trebuie să depă</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ească o valoare absolută de </w:t>
      </w:r>
      <w:r w:rsidRPr="004B70EF">
        <w:rPr>
          <w:rFonts w:ascii="Times New Roman" w:eastAsia="Times New Roman" w:hAnsi="Times New Roman" w:cs="Times New Roman"/>
          <w:b/>
          <w:color w:val="000000"/>
          <w:sz w:val="28"/>
          <w:szCs w:val="28"/>
          <w:lang w:val="en-US"/>
        </w:rPr>
        <w:t>0,045 %.</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Pentru un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inut de acid sorbic de </w:t>
      </w:r>
      <w:r w:rsidRPr="004B70EF">
        <w:rPr>
          <w:rFonts w:ascii="Times New Roman" w:eastAsia="Times New Roman" w:hAnsi="Times New Roman" w:cs="Times New Roman"/>
          <w:b/>
          <w:color w:val="000000"/>
          <w:sz w:val="28"/>
          <w:szCs w:val="28"/>
          <w:lang w:val="en-US"/>
        </w:rPr>
        <w:t>0,60</w:t>
      </w:r>
      <w:r w:rsidRPr="001F3DCD">
        <w:rPr>
          <w:rFonts w:ascii="Times New Roman" w:eastAsia="Times New Roman" w:hAnsi="Times New Roman" w:cs="Times New Roman"/>
          <w:color w:val="000000"/>
          <w:sz w:val="28"/>
          <w:szCs w:val="28"/>
          <w:lang w:val="en-US"/>
        </w:rPr>
        <w:t> %, diferen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dintre rezultatele a două determinări efectuate în paralel pe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probă nu trebuie să depă</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ească o valoare absolută de </w:t>
      </w:r>
      <w:r w:rsidRPr="004B70EF">
        <w:rPr>
          <w:rFonts w:ascii="Times New Roman" w:eastAsia="Times New Roman" w:hAnsi="Times New Roman" w:cs="Times New Roman"/>
          <w:b/>
          <w:color w:val="000000"/>
          <w:sz w:val="28"/>
          <w:szCs w:val="28"/>
          <w:lang w:val="en-US"/>
        </w:rPr>
        <w:t>0,035 %.</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7.   Observa</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7.1.   Rezultatele unui test de robuste</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e efectuat metodei indică următoarele: cantitatea de acid sulfuric adăugată pentru extragerea acizilor din probă este critică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limitele pentru cantitatea de probă luată în lucru trebuie să fie men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inute în grani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ele prescrise.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7.2.   Dacă se dore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se poate folosi o coloană de siguran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 adecvată.</w:t>
      </w:r>
    </w:p>
    <w:p w:rsidR="00143BA6" w:rsidRDefault="00143BA6" w:rsidP="00143BA6">
      <w:pPr>
        <w:spacing w:after="0" w:line="240" w:lineRule="auto"/>
        <w:jc w:val="both"/>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both"/>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both"/>
        <w:rPr>
          <w:rFonts w:ascii="Times New Roman" w:eastAsia="Times New Roman" w:hAnsi="Times New Roman" w:cs="Times New Roman"/>
          <w:b/>
          <w:bCs/>
          <w:color w:val="000000"/>
          <w:sz w:val="28"/>
          <w:szCs w:val="28"/>
          <w:lang w:val="en-US"/>
        </w:rPr>
      </w:pP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C.   DETERMINAREA ACIDULUI PROPIONIC</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 xml:space="preserve">1.   Sfera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domeniul de aplicare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Prezenta metodă este adecvată pentru determinarea acidului propionic prezent în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maximă </w:t>
      </w:r>
      <w:r w:rsidRPr="0090473C">
        <w:rPr>
          <w:rFonts w:ascii="Times New Roman" w:eastAsia="Times New Roman" w:hAnsi="Times New Roman" w:cs="Times New Roman"/>
          <w:b/>
          <w:color w:val="000000"/>
          <w:sz w:val="28"/>
          <w:szCs w:val="28"/>
          <w:lang w:val="en-US"/>
        </w:rPr>
        <w:t>2 %</w:t>
      </w:r>
      <w:r w:rsidRPr="001F3DCD">
        <w:rPr>
          <w:rFonts w:ascii="Times New Roman" w:eastAsia="Times New Roman" w:hAnsi="Times New Roman" w:cs="Times New Roman"/>
          <w:color w:val="000000"/>
          <w:sz w:val="28"/>
          <w:szCs w:val="28"/>
          <w:lang w:val="en-US"/>
        </w:rPr>
        <w:t xml:space="preserve"> (m/m) în produsele cosmetice.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2.   Defini</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acidului propionic măsurată prin această metodă este exprimată ca procent masic (% m/m) de produs.</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3.   Principiu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După extragerea acidului propionic din produs, determinarea se realizează cu ajutorul cromatografiei de gaz cu folosirea acidului 2-metilpropionic ca standard intern.</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   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reactivii trebuie să fie de puritate analitică; trebuie să se folosească apă distilată sau apă de calitate echivalentă.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   Etanol 96 % (v/v)</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   Acid propionic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4.3.   Acid 2-metilpropionic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lastRenderedPageBreak/>
        <w:t>4.4.   Acid ortofosforic, 10 % (m/v)</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4.5.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acid propionic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Într-un balon cotat de 50 ml se cântăre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 cu precizie aproximativ 1,00 g („p” grame) acid propionic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aduce la semn cu etanol (4.1).</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4.6.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standard intern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Într-un balon cotat de 50 ml se cântăre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 cu precizie aproximativ 1,00 g („e” grame) acid 2-metilpropionic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aduce la semn cu etanol (4.1).</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   Aparatură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5.1.   Echipament de laborator obi</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nuit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5.2.   Cromatograf de gaz cu detector cu ionizare cu flacără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5.3.   Eprubetă de sticlă cu dop filetat (20 x 150 mm)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5.4.   Baie de apă la 60 °C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5.5.   Seringă de sticlă de 10 ml cu membrană de filtrare (diametrul porilor: 0,45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m).</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   Procedură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Pregătirea probei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6.1.1.Pregătirea probei fără standard intern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Într-o eprubetă de sticlă (5.3) se cântăre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 aproximativ 1 g de probă. Se adaugă 0,5 ml acid fosforic (4.4)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9,5 ml etanol (4.1).</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Se închide eprubeta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agită bine. Dacă este necesar, se pune eprubeta într-o baie de apă la 60 °C (5.4) pentru cinci minute, pentru topirea completă a fazei grase. Se răce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rapid în curent de apă. Se filtrează o parte din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printr-o membrană de filtrare (5.5). Se cromatografiază filtratul în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zi.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6.1.2.Pregătirea probei cu standard intern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Într-o eprubetă de sticlă se cântăresc cu precizie de trei zecimale 1 g ± 0,1 („a” grame) de probă (5.3.). Se adaugă 0,5 ml acid fosforic (4.4), 0,50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standard intern (4.6)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9 ml etanol (4.1).</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Se închide eprubeta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agită bine. Dacă este necesar, se pune eprubeta într-o baie de apă la 60 °C (5.4) pentru cinci minute, pentru topirea completă a fazei grase. Se răce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rapid în curent de apă. Se filtrează o parte din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printr-o membrană de filtrare (5.5). Se cromatografiază filtratul în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zi.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Condi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pentru cromatografia de gaz</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recomandă următoarele condi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de operare: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ro-RO"/>
        </w:rPr>
        <w:t xml:space="preserve">     </w:t>
      </w:r>
      <w:r w:rsidRPr="001F3DCD">
        <w:rPr>
          <w:rFonts w:ascii="Times New Roman" w:eastAsia="Times New Roman" w:hAnsi="Times New Roman" w:cs="Times New Roman"/>
          <w:b/>
          <w:bCs/>
          <w:color w:val="000000"/>
          <w:sz w:val="28"/>
          <w:szCs w:val="28"/>
        </w:rPr>
        <w:t>Coloană</w:t>
      </w:r>
    </w:p>
    <w:tbl>
      <w:tblPr>
        <w:tblW w:w="5000" w:type="pct"/>
        <w:tblCellSpacing w:w="0" w:type="dxa"/>
        <w:tblCellMar>
          <w:left w:w="0" w:type="dxa"/>
          <w:right w:w="0" w:type="dxa"/>
        </w:tblCellMar>
        <w:tblLook w:val="04A0"/>
      </w:tblPr>
      <w:tblGrid>
        <w:gridCol w:w="70"/>
        <w:gridCol w:w="9284"/>
      </w:tblGrid>
      <w:tr w:rsidR="00143BA6" w:rsidRPr="003D3097"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0" w:type="auto"/>
            <w:hideMark/>
          </w:tcPr>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1321"/>
              <w:gridCol w:w="7947"/>
            </w:tblGrid>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Tip:</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O</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el inoxidabil</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Lungime:</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2m</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Diametru:</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1/8″</w:t>
                  </w:r>
                </w:p>
              </w:tc>
            </w:tr>
            <w:tr w:rsidR="00143BA6" w:rsidRPr="003D3097"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Umplutură:</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10 % SP</w:t>
                  </w:r>
                  <w:r w:rsidRPr="001F3DCD">
                    <w:rPr>
                      <w:rFonts w:ascii="Times New Roman" w:eastAsia="Times New Roman" w:hAnsi="Times New Roman" w:cs="Times New Roman"/>
                      <w:sz w:val="28"/>
                      <w:szCs w:val="28"/>
                      <w:vertAlign w:val="superscript"/>
                      <w:lang w:val="en-US"/>
                    </w:rPr>
                    <w:t>TM</w:t>
                  </w:r>
                  <w:r w:rsidRPr="001F3DCD">
                    <w:rPr>
                      <w:rFonts w:ascii="Times New Roman" w:eastAsia="Times New Roman" w:hAnsi="Times New Roman" w:cs="Times New Roman"/>
                      <w:sz w:val="28"/>
                      <w:szCs w:val="28"/>
                      <w:lang w:val="en-US"/>
                    </w:rPr>
                    <w:t> 1000 (sau echivalent) + 1 % H</w:t>
                  </w:r>
                  <w:r w:rsidRPr="001F3DCD">
                    <w:rPr>
                      <w:rFonts w:ascii="Times New Roman" w:eastAsia="Times New Roman" w:hAnsi="Times New Roman" w:cs="Times New Roman"/>
                      <w:sz w:val="28"/>
                      <w:szCs w:val="28"/>
                      <w:vertAlign w:val="subscript"/>
                      <w:lang w:val="en-US"/>
                    </w:rPr>
                    <w:t>3</w:t>
                  </w:r>
                  <w:r w:rsidRPr="001F3DCD">
                    <w:rPr>
                      <w:rFonts w:ascii="Times New Roman" w:eastAsia="Times New Roman" w:hAnsi="Times New Roman" w:cs="Times New Roman"/>
                      <w:sz w:val="28"/>
                      <w:szCs w:val="28"/>
                      <w:lang w:val="en-US"/>
                    </w:rPr>
                    <w:t>PO</w:t>
                  </w:r>
                  <w:r w:rsidRPr="001F3DCD">
                    <w:rPr>
                      <w:rFonts w:ascii="Times New Roman" w:eastAsia="Times New Roman" w:hAnsi="Times New Roman" w:cs="Times New Roman"/>
                      <w:sz w:val="28"/>
                      <w:szCs w:val="28"/>
                      <w:vertAlign w:val="subscript"/>
                      <w:lang w:val="en-US"/>
                    </w:rPr>
                    <w:t>4</w:t>
                  </w:r>
                  <w:r w:rsidRPr="001F3DCD">
                    <w:rPr>
                      <w:rFonts w:ascii="Times New Roman" w:eastAsia="Times New Roman" w:hAnsi="Times New Roman" w:cs="Times New Roman"/>
                      <w:sz w:val="28"/>
                      <w:szCs w:val="28"/>
                      <w:lang w:val="en-US"/>
                    </w:rPr>
                    <w:t> pe Chromosorb WAW 100-120 ochiuri</w:t>
                  </w:r>
                </w:p>
              </w:tc>
            </w:tr>
          </w:tbl>
          <w:p w:rsidR="00143BA6" w:rsidRPr="001F3DCD" w:rsidRDefault="00143BA6" w:rsidP="00FC52A2">
            <w:pPr>
              <w:spacing w:after="0" w:line="240" w:lineRule="auto"/>
              <w:rPr>
                <w:rFonts w:ascii="Times New Roman" w:eastAsia="Times New Roman" w:hAnsi="Times New Roman" w:cs="Times New Roman"/>
                <w:sz w:val="28"/>
                <w:szCs w:val="28"/>
                <w:lang w:val="en-US"/>
              </w:rPr>
            </w:pPr>
          </w:p>
        </w:tc>
      </w:tr>
    </w:tbl>
    <w:p w:rsidR="00143BA6" w:rsidRDefault="00143BA6" w:rsidP="00143BA6">
      <w:pPr>
        <w:spacing w:after="0" w:line="240" w:lineRule="auto"/>
        <w:jc w:val="both"/>
        <w:rPr>
          <w:rFonts w:ascii="Times New Roman" w:eastAsia="Times New Roman" w:hAnsi="Times New Roman" w:cs="Times New Roman"/>
          <w:b/>
          <w:bCs/>
          <w:color w:val="000000"/>
          <w:sz w:val="28"/>
          <w:szCs w:val="28"/>
          <w:lang w:val="ro-RO"/>
        </w:rPr>
      </w:pP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ro-RO"/>
        </w:rPr>
        <w:t xml:space="preserve">      </w:t>
      </w:r>
      <w:r w:rsidRPr="001F3DCD">
        <w:rPr>
          <w:rFonts w:ascii="Times New Roman" w:eastAsia="Times New Roman" w:hAnsi="Times New Roman" w:cs="Times New Roman"/>
          <w:b/>
          <w:bCs/>
          <w:color w:val="000000"/>
          <w:sz w:val="28"/>
          <w:szCs w:val="28"/>
        </w:rPr>
        <w:t>Temperatură</w:t>
      </w:r>
    </w:p>
    <w:tbl>
      <w:tblPr>
        <w:tblW w:w="5000" w:type="pct"/>
        <w:tblCellSpacing w:w="0" w:type="dxa"/>
        <w:tblCellMar>
          <w:left w:w="0" w:type="dxa"/>
          <w:right w:w="0" w:type="dxa"/>
        </w:tblCellMar>
        <w:tblLook w:val="04A0"/>
      </w:tblPr>
      <w:tblGrid>
        <w:gridCol w:w="206"/>
        <w:gridCol w:w="9148"/>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0" w:type="auto"/>
            <w:hideMark/>
          </w:tcPr>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5177"/>
              <w:gridCol w:w="3955"/>
            </w:tblGrid>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Injector:</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200 °C</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Coloană:</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120 °C</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Detector:</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200 °C</w:t>
                  </w:r>
                </w:p>
              </w:tc>
            </w:tr>
          </w:tbl>
          <w:p w:rsidR="00143BA6" w:rsidRPr="001F3DCD" w:rsidRDefault="00143BA6" w:rsidP="00FC52A2">
            <w:pPr>
              <w:spacing w:after="0" w:line="240" w:lineRule="auto"/>
              <w:rPr>
                <w:rFonts w:ascii="Times New Roman" w:eastAsia="Times New Roman" w:hAnsi="Times New Roman" w:cs="Times New Roman"/>
                <w:vanish/>
                <w:sz w:val="28"/>
                <w:szCs w:val="28"/>
              </w:rPr>
            </w:pP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5828"/>
              <w:gridCol w:w="3304"/>
            </w:tblGrid>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Gaz purtător:</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azot</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Debit de curgere:</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25ml/min</w:t>
                  </w:r>
                </w:p>
              </w:tc>
            </w:tr>
          </w:tbl>
          <w:p w:rsidR="00143BA6" w:rsidRPr="001F3DCD" w:rsidRDefault="00143BA6" w:rsidP="00FC52A2">
            <w:pPr>
              <w:spacing w:after="0" w:line="240" w:lineRule="auto"/>
              <w:rPr>
                <w:rFonts w:ascii="Times New Roman" w:eastAsia="Times New Roman" w:hAnsi="Times New Roman" w:cs="Times New Roman"/>
                <w:sz w:val="28"/>
                <w:szCs w:val="28"/>
              </w:rPr>
            </w:pPr>
          </w:p>
        </w:tc>
      </w:tr>
    </w:tbl>
    <w:p w:rsidR="00143BA6" w:rsidRDefault="00143BA6" w:rsidP="00143BA6">
      <w:pPr>
        <w:spacing w:after="0" w:line="240" w:lineRule="auto"/>
        <w:jc w:val="both"/>
        <w:rPr>
          <w:rFonts w:ascii="Times New Roman" w:eastAsia="Times New Roman" w:hAnsi="Times New Roman" w:cs="Times New Roman"/>
          <w:b/>
          <w:color w:val="000000"/>
          <w:sz w:val="28"/>
          <w:szCs w:val="28"/>
          <w:lang w:val="ro-RO"/>
        </w:rPr>
      </w:pPr>
    </w:p>
    <w:p w:rsidR="00143BA6" w:rsidRPr="0090473C" w:rsidRDefault="00143BA6" w:rsidP="00143BA6">
      <w:pPr>
        <w:spacing w:after="0" w:line="240" w:lineRule="auto"/>
        <w:jc w:val="both"/>
        <w:rPr>
          <w:rFonts w:ascii="Times New Roman" w:eastAsia="Times New Roman" w:hAnsi="Times New Roman" w:cs="Times New Roman"/>
          <w:color w:val="000000"/>
          <w:sz w:val="28"/>
          <w:szCs w:val="28"/>
          <w:lang w:val="en-US"/>
        </w:rPr>
      </w:pPr>
      <w:r w:rsidRPr="0090473C">
        <w:rPr>
          <w:rFonts w:ascii="Times New Roman" w:eastAsia="Times New Roman" w:hAnsi="Times New Roman" w:cs="Times New Roman"/>
          <w:color w:val="000000"/>
          <w:sz w:val="28"/>
          <w:szCs w:val="28"/>
          <w:lang w:val="ro-RO"/>
        </w:rPr>
        <w:lastRenderedPageBreak/>
        <w:t>6.3.</w:t>
      </w:r>
      <w:r w:rsidRPr="0090473C">
        <w:rPr>
          <w:rFonts w:ascii="Times New Roman" w:eastAsia="Times New Roman" w:hAnsi="Times New Roman" w:cs="Times New Roman"/>
          <w:color w:val="000000"/>
          <w:sz w:val="28"/>
          <w:szCs w:val="28"/>
          <w:lang w:val="en-US"/>
        </w:rPr>
        <w:t>Cromatografie</w:t>
      </w:r>
    </w:p>
    <w:p w:rsidR="00143BA6" w:rsidRPr="0090473C" w:rsidRDefault="00143BA6" w:rsidP="00143BA6">
      <w:pPr>
        <w:spacing w:after="0" w:line="240" w:lineRule="auto"/>
        <w:jc w:val="both"/>
        <w:rPr>
          <w:rFonts w:ascii="Times New Roman" w:eastAsia="Times New Roman" w:hAnsi="Times New Roman" w:cs="Times New Roman"/>
          <w:color w:val="000000"/>
          <w:sz w:val="28"/>
          <w:szCs w:val="28"/>
          <w:lang w:val="en-US"/>
        </w:rPr>
      </w:pPr>
      <w:r w:rsidRPr="0090473C">
        <w:rPr>
          <w:rFonts w:ascii="Times New Roman" w:eastAsia="Times New Roman" w:hAnsi="Times New Roman" w:cs="Times New Roman"/>
          <w:color w:val="000000"/>
          <w:sz w:val="28"/>
          <w:szCs w:val="28"/>
          <w:lang w:val="en-US"/>
        </w:rPr>
        <w:t>6.3.1. Etalonare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Într-o serie de baloane cotate de 20 ml se pun cu pipeta 0,25, 0,50, 1,00, 2,00, respectiv 4,00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acid propionic (4.5). În fiecare balon cotat se pune cu pipeta 1,00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standard intern (4.6); se aduce la semn cu etanol (4.1)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amestecă.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iile preparate în acest mod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 „e” mg/ml acid 2-metilpropionic ca standard intern (adică 1 mg/ml dacă e = 1 000)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p/4, p/2, p, 2p, 4p mg/ml acid propionic (adică 0,25, 0,50, 1,00, 2,00, 4,00 mg/ml dacă p = 1 000).</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Se injectează 1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din fiecare dintre aceste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ii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ine curba de etalonare prin trasarea pe axa X a raportului masic acid propionic/acid 2-metilpropionic, iar pe axa Y a raportului suprafe</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elor vârfurilor corespunzătoare.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efectuează trei injectări din fiecare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calculează raportul mediu al suprafe</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elor vârfurilor.</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6.3.2.Determinare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Se injectează 1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de filtrat de probă (6.1.1). Se compară cromatograma cu cea a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iilor standard (6.3.1). Dacă un vârf are aproximativ acela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timp de reten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ca cel al acidului 2-metilpropionic, se schimbă standardul intern. Dacă nu se observă nici o interferen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ă, se injectează 1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 xml:space="preserve">l filtrat de probă 6.1.2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măsoară suprafe</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ele vârfurilor corespunzătoare acidului propionic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standardului intern.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efectuează trei injectări din fiecare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calculează raportul mediu al suprafe</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elor vârfurilor.</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7.   Calcul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7.1. Din curba de etalonare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inută la 6.3.1 se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ine raportul masic (K) corespunzător raportului suprafe</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elor vârfurilor calculat la 6.3.2.</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7.2. Din raportul masic astfel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 se calculează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inutul de acid propionic al probei (x), ca procent masic, folosind următoarea formulă: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o-RO"/>
        </w:rPr>
        <w:t xml:space="preserve">                                  </w:t>
      </w:r>
      <w:r w:rsidRPr="001F3DCD">
        <w:rPr>
          <w:rFonts w:ascii="Times New Roman" w:eastAsia="Times New Roman" w:hAnsi="Times New Roman" w:cs="Times New Roman"/>
          <w:noProof/>
          <w:color w:val="000000"/>
          <w:sz w:val="28"/>
          <w:szCs w:val="28"/>
          <w:lang w:eastAsia="ru-RU"/>
        </w:rPr>
        <w:drawing>
          <wp:inline distT="0" distB="0" distL="0" distR="0">
            <wp:extent cx="2228850" cy="390525"/>
            <wp:effectExtent l="19050" t="0" r="0" b="0"/>
            <wp:docPr id="223" name="Рисунок 223"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Formula"/>
                    <pic:cNvPicPr>
                      <a:picLocks noChangeAspect="1" noChangeArrowheads="1"/>
                    </pic:cNvPicPr>
                  </pic:nvPicPr>
                  <pic:blipFill>
                    <a:blip r:embed="rId218" cstate="print"/>
                    <a:srcRect/>
                    <a:stretch>
                      <a:fillRect/>
                    </a:stretch>
                  </pic:blipFill>
                  <pic:spPr bwMode="auto">
                    <a:xfrm>
                      <a:off x="0" y="0"/>
                      <a:ext cx="2228850" cy="390525"/>
                    </a:xfrm>
                    <a:prstGeom prst="rect">
                      <a:avLst/>
                    </a:prstGeom>
                    <a:noFill/>
                    <a:ln w="9525">
                      <a:noFill/>
                      <a:miter lim="800000"/>
                      <a:headEnd/>
                      <a:tailEnd/>
                    </a:ln>
                  </pic:spPr>
                </pic:pic>
              </a:graphicData>
            </a:graphic>
          </wp:inline>
        </w:drawing>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în care: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K= raportul calculat la 7.1,</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e= masa, în grame, a standardului intern cântărită la 4.6,</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a= masa, în grame, a probei cântărită la 6.1.2.</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Rezultatele se rotunjesc la o zecimală.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8.   Repetabilitate</w:t>
      </w:r>
      <w:hyperlink r:id="rId219" w:anchor="ntr1-L_1995178RO.01002101-E0001" w:history="1">
        <w:r w:rsidRPr="001F3DCD">
          <w:rPr>
            <w:rFonts w:ascii="Times New Roman" w:eastAsia="Times New Roman" w:hAnsi="Times New Roman" w:cs="Times New Roman"/>
            <w:b/>
            <w:bCs/>
            <w:color w:val="0000FF"/>
            <w:sz w:val="28"/>
            <w:szCs w:val="28"/>
            <w:u w:val="single"/>
            <w:lang w:val="en-US"/>
          </w:rPr>
          <w:t> (</w:t>
        </w:r>
        <w:r w:rsidRPr="001F3DCD">
          <w:rPr>
            <w:rFonts w:ascii="Times New Roman" w:eastAsia="Times New Roman" w:hAnsi="Times New Roman" w:cs="Times New Roman"/>
            <w:b/>
            <w:bCs/>
            <w:color w:val="0000FF"/>
            <w:sz w:val="28"/>
            <w:szCs w:val="28"/>
            <w:u w:val="single"/>
            <w:vertAlign w:val="superscript"/>
            <w:lang w:val="en-US"/>
          </w:rPr>
          <w:t>1</w:t>
        </w:r>
        <w:r w:rsidRPr="001F3DCD">
          <w:rPr>
            <w:rFonts w:ascii="Times New Roman" w:eastAsia="Times New Roman" w:hAnsi="Times New Roman" w:cs="Times New Roman"/>
            <w:b/>
            <w:bCs/>
            <w:color w:val="0000FF"/>
            <w:sz w:val="28"/>
            <w:szCs w:val="28"/>
            <w:u w:val="single"/>
            <w:lang w:val="en-US"/>
          </w:rPr>
          <w:t>)</w:t>
        </w:r>
      </w:hyperlink>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Pentru o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acid propionic de 2 % (m/m), diferen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dintre rezultatele a două determinări efectuate în paralel pe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probă nu trebuie să depă</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ească 0,12 %.</w:t>
      </w:r>
    </w:p>
    <w:p w:rsidR="00143BA6" w:rsidRDefault="00143BA6" w:rsidP="00143BA6">
      <w:pPr>
        <w:spacing w:after="0" w:line="240" w:lineRule="auto"/>
        <w:jc w:val="both"/>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 xml:space="preserve"> </w:t>
      </w:r>
    </w:p>
    <w:p w:rsidR="00143BA6" w:rsidRPr="001F3DCD" w:rsidRDefault="00143BA6" w:rsidP="00143BA6">
      <w:pPr>
        <w:spacing w:after="0" w:line="24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 xml:space="preserve">CAPITOLUL </w:t>
      </w:r>
      <w:r w:rsidRPr="001F3DCD">
        <w:rPr>
          <w:rFonts w:ascii="Times New Roman" w:eastAsia="Times New Roman" w:hAnsi="Times New Roman" w:cs="Times New Roman"/>
          <w:b/>
          <w:bCs/>
          <w:color w:val="000000"/>
          <w:sz w:val="28"/>
          <w:szCs w:val="28"/>
          <w:lang w:val="en-US"/>
        </w:rPr>
        <w:t xml:space="preserve">II.   IDENTIFICAREA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 xml:space="preserve">I DETERMINAREA HIDROCHINONEI, A MONOMETILETERULUI DE HIDROCHINONĂ, A MONOETILETERULUI DE HIDROCHINONĂ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A MONOBENZILETERULUI DE HIDROCHINONĂ ÎN PRODUSELE COSMETICE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A.   IDENTIFICARE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 xml:space="preserve">1.   Sfera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domeniul de aplicare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Metoda descrie detectarea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identificarea hidrochinonei, a monometileterului de hidrochinonă, a monoetileterului de hidrochinonă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a monobenzileterului de hidrochinonă (monobenzonei) în produsele cosmetice pentru calmarea pielii.</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lastRenderedPageBreak/>
        <w:t>2.   Principiu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Hidrochinona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eterii săi sunt identifica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prin cromatografie în strat sub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ire (TLC).</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3.   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reactivii trebuie să fie de calitate analitică.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   Etanol, 96 % (v/v)</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3.2.   Cloroform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3.3.   Dietileter</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3.4.   Solvent de developare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Cloroform/dietileter, 66:33 (v/v)</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3.5.   Amoniac, 25 % (m/m) (d</w:t>
      </w:r>
      <w:r w:rsidRPr="001F3DCD">
        <w:rPr>
          <w:rFonts w:ascii="Times New Roman" w:eastAsia="Times New Roman" w:hAnsi="Times New Roman" w:cs="Times New Roman"/>
          <w:color w:val="000000"/>
          <w:sz w:val="28"/>
          <w:szCs w:val="28"/>
          <w:vertAlign w:val="subscript"/>
          <w:lang w:val="en-US"/>
        </w:rPr>
        <w:t>4</w:t>
      </w:r>
      <w:r w:rsidRPr="001F3DCD">
        <w:rPr>
          <w:rFonts w:ascii="Times New Roman" w:eastAsia="Times New Roman" w:hAnsi="Times New Roman" w:cs="Times New Roman"/>
          <w:color w:val="000000"/>
          <w:sz w:val="28"/>
          <w:szCs w:val="28"/>
          <w:lang w:val="en-US"/>
        </w:rPr>
        <w:t> </w:t>
      </w:r>
      <w:r w:rsidRPr="001F3DCD">
        <w:rPr>
          <w:rFonts w:ascii="Times New Roman" w:eastAsia="Times New Roman" w:hAnsi="Times New Roman" w:cs="Times New Roman"/>
          <w:color w:val="000000"/>
          <w:sz w:val="28"/>
          <w:szCs w:val="28"/>
          <w:vertAlign w:val="superscript"/>
          <w:lang w:val="en-US"/>
        </w:rPr>
        <w:t>20</w:t>
      </w:r>
      <w:r w:rsidRPr="001F3DCD">
        <w:rPr>
          <w:rFonts w:ascii="Times New Roman" w:eastAsia="Times New Roman" w:hAnsi="Times New Roman" w:cs="Times New Roman"/>
          <w:color w:val="000000"/>
          <w:sz w:val="28"/>
          <w:szCs w:val="28"/>
          <w:lang w:val="en-US"/>
        </w:rPr>
        <w:t> = 0,91 g/ml)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3.6.   Acid ascorbic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3.7.   Hidrochinonă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3.8.   Monometileter de hidrochinonă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3.9.   Monoetileter de hidrochinonă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3.10.   Monobenzileter de hidrochinonă (monobenzonă)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de referin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Următoarele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de referin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ă trebuie proaspăt preparate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sunt stabile doar o zi: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3.11.1.   Într-o eprubetă gradată de 10 ml se cântăresc 0,05 g hidrochinonă (3.7). Se adaugă 0,250 g acid ascorbic (3.6)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5 ml etanol (3.1). Se adaugă amoniac (3.5) până când pH-ul devine 10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aduce la semn cu etanol (3.1).</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3.11.2.   Într-o eprubetă gradată de 10 ml se cântăresc 0,05 g monometileter de hidrochinonă (3.8). Se adaugă 0,250 g acid ascorbic (3.6)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5 ml etanol (3.1). Se adaugă amoniac (3.5) până când pH-ul devine 10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aduce la semn cu etanol (3.1).</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3.11.3.   Într-o eprubetă gradată de 10 ml se cântăresc 0,05 g monoetileter de hidrochinonă (3.9). Se adaugă 0,250 g acid ascorbic (3.6)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5 ml etanol (3.1). Se adaugă amoniac (3.5) până când pH-ul devine 10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aduce la semn cu etanol (3.1).</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3.11.4.   Într-o eprubetă gradată de 10 ml se cântăresc 0,05 g monobenzileter de hidrochinonă (3.10). Se adaugă 0,250 g acid ascorbic (3.6)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5 ml etanol (3.1). Se adaugă amoniac (3.5) până când pH-ul devine 10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aduce la semn cu etanol (3.1).</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3.12.   Azotat de argint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3.13.   Acid 12-molibdorfosforic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3.14.   Fericianură de potasiu hexahidrată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3.15.   Clorură ferică hexahidrată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Reactivi de pulverizare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La o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apoasă 5 % (m/v) azotat de argint (3.1.2) se adaugă amoniac (3.5) până la dizolvarea precipitatului care se formează.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Aten</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În timp,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devine instabilă la explozie, deci trebuie aruncată după folosire.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3.16.2.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10 % (m/v) acid 12-molibdofosforic (3.13) în etanol (3.1).</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3.16.3.   Se prepară o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apoasă 1 % (m/v) de fericianură de potasiu (3.14)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o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apoasă 2 % (m/v) de clorură ferică (3.15). Se amestecă păr</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egale din ambele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chiar înainte de folosire.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   Aparatură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Echipament de laborator obi</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nuit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lastRenderedPageBreak/>
        <w:t>4.1.   Echipament uzual pentru cromatografie în strat sub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ire TLC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   Plăci pentru cromatografie în strat sub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ire, gata preparate: silicagel GHR/UV</w:t>
      </w:r>
      <w:r w:rsidRPr="001F3DCD">
        <w:rPr>
          <w:rFonts w:ascii="Times New Roman" w:eastAsia="Times New Roman" w:hAnsi="Times New Roman" w:cs="Times New Roman"/>
          <w:color w:val="000000"/>
          <w:sz w:val="28"/>
          <w:szCs w:val="28"/>
          <w:vertAlign w:val="subscript"/>
          <w:lang w:val="en-US"/>
        </w:rPr>
        <w:t>254</w:t>
      </w:r>
      <w:r w:rsidRPr="001F3DCD">
        <w:rPr>
          <w:rFonts w:ascii="Times New Roman" w:eastAsia="Times New Roman" w:hAnsi="Times New Roman" w:cs="Times New Roman"/>
          <w:color w:val="000000"/>
          <w:sz w:val="28"/>
          <w:szCs w:val="28"/>
          <w:lang w:val="en-US"/>
        </w:rPr>
        <w:t>; 20 × 20 cm (Machery, Nagel sau echivalent). Grosimea stratului: 0,25 mm.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4.3.   Baie ultrasonică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4.4.   Centrifugă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4.5.   Lampă UV, 254 nm</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   Procedură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5.1.   Pregătirea probei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Într-o eprubetă gradată de 10 ml se cântăresc 3 g de probă. Se adaugă 0,250 g acid ascorbic (3.6)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5 ml etanol (3.1). Se reglează pH-ul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iei la 10, folosind amoniac (3.5). Se aduce la semn cu etanol (3.1). Se închide eprubeta cu un dop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omogenizează pe o baie ultrasonică timp de 10 minute. Se filtrează prin hârtie de filtru sau se centrifughează la 3 000 rot/min.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Cromatografie în strat sub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5.2.1.   Se saturează un tanc cromatografic cu solvent de developare (3.4).</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5.2.2.   Se depun pe o placă 2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din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iile de referin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ă (3.11)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2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din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probă (5.1). Se developează în întuneric la temperatură ambiantă până când frontul de solvent a migrat 15 cm fa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 de start.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5.2.3.   Se îndepărtează placa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lasă să se usuce la temperatura camerei.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Detec</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5.3.1.   Se observă placa în lumină UV la 254 nm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marchează pozi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petelor.</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color w:val="000000"/>
          <w:sz w:val="28"/>
          <w:szCs w:val="28"/>
        </w:rPr>
        <w:t>5.3.2.   Se pulverizează cu:</w:t>
      </w:r>
    </w:p>
    <w:tbl>
      <w:tblPr>
        <w:tblW w:w="5000" w:type="pct"/>
        <w:tblCellSpacing w:w="0" w:type="dxa"/>
        <w:tblCellMar>
          <w:left w:w="0" w:type="dxa"/>
          <w:right w:w="0" w:type="dxa"/>
        </w:tblCellMar>
        <w:tblLook w:val="04A0"/>
      </w:tblPr>
      <w:tblGrid>
        <w:gridCol w:w="618"/>
        <w:gridCol w:w="8736"/>
      </w:tblGrid>
      <w:tr w:rsidR="00143BA6" w:rsidRPr="003D3097"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reactiv azotat de argint (3.16.1) sau</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280"/>
        <w:gridCol w:w="9074"/>
      </w:tblGrid>
      <w:tr w:rsidR="00143BA6" w:rsidRPr="003D3097"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reactiv acid 12-molibdofosforic (3.16.2); se încălze</w:t>
            </w:r>
            <w:r w:rsidR="0095494E">
              <w:rPr>
                <w:rFonts w:ascii="Cambria Math" w:eastAsia="Times New Roman" w:hAnsi="Cambria Math" w:cs="Cambria Math"/>
                <w:sz w:val="28"/>
                <w:szCs w:val="28"/>
                <w:lang w:val="en-US"/>
              </w:rPr>
              <w:t>ş</w:t>
            </w:r>
            <w:r w:rsidRPr="001F3DCD">
              <w:rPr>
                <w:rFonts w:ascii="Times New Roman" w:eastAsia="Times New Roman" w:hAnsi="Times New Roman" w:cs="Times New Roman"/>
                <w:sz w:val="28"/>
                <w:szCs w:val="28"/>
                <w:lang w:val="en-US"/>
              </w:rPr>
              <w:t>te la aproximativ 120 °C sau</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331"/>
        <w:gridCol w:w="9023"/>
      </w:tblGrid>
      <w:tr w:rsidR="00143BA6" w:rsidRPr="003D3097"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solu</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 xml:space="preserve">ie de fericianură de potasiu </w:t>
            </w:r>
            <w:r w:rsidR="0095494E">
              <w:rPr>
                <w:rFonts w:ascii="Cambria Math" w:eastAsia="Times New Roman" w:hAnsi="Cambria Math" w:cs="Cambria Math"/>
                <w:sz w:val="28"/>
                <w:szCs w:val="28"/>
                <w:lang w:val="en-US"/>
              </w:rPr>
              <w:t>ş</w:t>
            </w:r>
            <w:r w:rsidRPr="001F3DCD">
              <w:rPr>
                <w:rFonts w:ascii="Times New Roman" w:eastAsia="Times New Roman" w:hAnsi="Times New Roman" w:cs="Times New Roman"/>
                <w:sz w:val="28"/>
                <w:szCs w:val="28"/>
                <w:lang w:val="en-US"/>
              </w:rPr>
              <w:t>i solu</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ie de clorură ferică (3.16.3).</w:t>
            </w:r>
          </w:p>
        </w:tc>
      </w:tr>
    </w:tbl>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   Identificare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calculează valoarea R</w:t>
      </w:r>
      <w:r w:rsidRPr="001F3DCD">
        <w:rPr>
          <w:rFonts w:ascii="Times New Roman" w:eastAsia="Times New Roman" w:hAnsi="Times New Roman" w:cs="Times New Roman"/>
          <w:i/>
          <w:iCs/>
          <w:color w:val="000000"/>
          <w:sz w:val="28"/>
          <w:szCs w:val="28"/>
          <w:lang w:val="en-US"/>
        </w:rPr>
        <w:t>f</w:t>
      </w:r>
      <w:r w:rsidRPr="001F3DCD">
        <w:rPr>
          <w:rFonts w:ascii="Times New Roman" w:eastAsia="Times New Roman" w:hAnsi="Times New Roman" w:cs="Times New Roman"/>
          <w:color w:val="000000"/>
          <w:sz w:val="28"/>
          <w:szCs w:val="28"/>
          <w:lang w:val="en-US"/>
        </w:rPr>
        <w:t> pentru fiecare pată.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compară petele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inute pentru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probă cu cele pentru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iile de referin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 din punct de vedere al: valorilor R</w:t>
      </w:r>
      <w:r w:rsidRPr="001F3DCD">
        <w:rPr>
          <w:rFonts w:ascii="Times New Roman" w:eastAsia="Times New Roman" w:hAnsi="Times New Roman" w:cs="Times New Roman"/>
          <w:i/>
          <w:iCs/>
          <w:color w:val="000000"/>
          <w:sz w:val="28"/>
          <w:szCs w:val="28"/>
          <w:lang w:val="en-US"/>
        </w:rPr>
        <w:t>f</w:t>
      </w:r>
      <w:r w:rsidRPr="001F3DCD">
        <w:rPr>
          <w:rFonts w:ascii="Times New Roman" w:eastAsia="Times New Roman" w:hAnsi="Times New Roman" w:cs="Times New Roman"/>
          <w:color w:val="000000"/>
          <w:sz w:val="28"/>
          <w:szCs w:val="28"/>
          <w:lang w:val="en-US"/>
        </w:rPr>
        <w:t>, culorilor petelor la radia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UV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culorilor petelor după vizualizarea cu reactiv pulverizat.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realizează analiza prin HPLC conform descrierii din sec</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iunea (B)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compară timpii de reten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pentru vârful (vârfurile) probei cu cei corespunzători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iilor de referin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combină rezultatele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inute prin TLC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HPLC pentru a identifica prezen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a hidrochinonei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a eterilor săi.</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7.   Observa</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În condi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iile descrise au fost observate următoarele valori ale R</w:t>
      </w:r>
      <w:r w:rsidRPr="001F3DCD">
        <w:rPr>
          <w:rFonts w:ascii="Times New Roman" w:eastAsia="Times New Roman" w:hAnsi="Times New Roman" w:cs="Times New Roman"/>
          <w:i/>
          <w:iCs/>
          <w:color w:val="000000"/>
          <w:sz w:val="28"/>
          <w:szCs w:val="28"/>
          <w:lang w:val="en-US"/>
        </w:rPr>
        <w:t>f</w:t>
      </w:r>
      <w:r w:rsidRPr="001F3DCD">
        <w:rPr>
          <w:rFonts w:ascii="Times New Roman" w:eastAsia="Times New Roman" w:hAnsi="Times New Roman" w:cs="Times New Roman"/>
          <w:color w:val="000000"/>
          <w:sz w:val="28"/>
          <w:szCs w:val="28"/>
          <w:lang w:val="en-US"/>
        </w:rPr>
        <w:t>:</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8236"/>
        <w:gridCol w:w="1148"/>
      </w:tblGrid>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hidrochinonă:</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0,32</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monometileter de hidrochinonă:</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0,53</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monoetileter de hidrochinonă:</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0,55</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monobenzileter de hidrochinonă:</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0,58</w:t>
            </w:r>
          </w:p>
        </w:tc>
      </w:tr>
    </w:tbl>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rPr>
      </w:pPr>
      <w:r w:rsidRPr="001F3DCD">
        <w:rPr>
          <w:rFonts w:ascii="Times New Roman" w:eastAsia="Times New Roman" w:hAnsi="Times New Roman" w:cs="Times New Roman"/>
          <w:b/>
          <w:bCs/>
          <w:color w:val="000000"/>
          <w:sz w:val="28"/>
          <w:szCs w:val="28"/>
        </w:rPr>
        <w:t>B.   DETERMINARE</w:t>
      </w:r>
    </w:p>
    <w:p w:rsidR="00143BA6" w:rsidRPr="00345A11"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345A11">
        <w:rPr>
          <w:rFonts w:ascii="Times New Roman" w:eastAsia="Times New Roman" w:hAnsi="Times New Roman" w:cs="Times New Roman"/>
          <w:b/>
          <w:bCs/>
          <w:color w:val="000000"/>
          <w:sz w:val="28"/>
          <w:szCs w:val="28"/>
          <w:lang w:val="en-US"/>
        </w:rPr>
        <w:t xml:space="preserve">1.   Sfera </w:t>
      </w:r>
      <w:r>
        <w:rPr>
          <w:rFonts w:ascii="Times New Roman" w:eastAsia="Times New Roman" w:hAnsi="Times New Roman" w:cs="Times New Roman"/>
          <w:b/>
          <w:bCs/>
          <w:color w:val="000000"/>
          <w:sz w:val="28"/>
          <w:szCs w:val="28"/>
          <w:lang w:val="ro-RO"/>
        </w:rPr>
        <w:t>ş</w:t>
      </w:r>
      <w:r w:rsidRPr="00345A11">
        <w:rPr>
          <w:rFonts w:ascii="Times New Roman" w:eastAsia="Times New Roman" w:hAnsi="Times New Roman" w:cs="Times New Roman"/>
          <w:b/>
          <w:bCs/>
          <w:color w:val="000000"/>
          <w:sz w:val="28"/>
          <w:szCs w:val="28"/>
          <w:lang w:val="en-US"/>
        </w:rPr>
        <w:t>i domeniul de aplicare</w:t>
      </w:r>
    </w:p>
    <w:p w:rsidR="00143BA6" w:rsidRPr="001F3DCD" w:rsidRDefault="00143BA6" w:rsidP="00143BA6">
      <w:pPr>
        <w:spacing w:after="0" w:line="240" w:lineRule="auto"/>
        <w:ind w:firstLine="708"/>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Prezenta metodă specifică o procedură pentru determinarea hidrochinonei, a monometileterului de hidrochinonă, a monoetileterului de hidrochinonă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a monobenzileterului de hidrochinonă în produsele cosmetice pentru calmarea pielii.</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lastRenderedPageBreak/>
        <w:t>2.   Principiu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Proba este extrasă cu un amestec de apă/etanol în condi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de încălzire u</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oară pentru topirea oricărui material gras. Determinarea substan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elor analizate în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rezultată este realizată prin cromatografie de lichid cu fază inversă cu detec</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UV.</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3.   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   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reactivii trebuie să fie de calitate analitică. Apa folosită trebuie să fie apă distilată sau apă de puritate cel pu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 echivalentă.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3.2.   Metanol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3.3.   Hidrochinonă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3.4.   Monometileter de hidrochinonă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3.5.   Monoetileter de hidrochinonă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3.6.   Monobenzileter de hidrochinonă (monobenzonă)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3.7.   Tetrahidrofuran, calitate HPLC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3.8.   Amestec apă/metanol 1:1 (v/v). Se amestecă un volum de apă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un volum de metanol (3.2)</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3.9.   Fază mobilă: amestec tetrahidrofuran/apă 45:55 (v/v). Se amestecă 45 volume de tetrahidrofuran (3.7)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55 volume de apă.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3.10.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referin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Într-un balon cotat de 50 ml se cântăresc 0,06 g hidrochinonă (3.3), 0,08 g monometileter de hidrochinonă (3.4), 0,10 g monoetileter de hidrochinonă (3.5)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0,12 g monobenzileter de hidrochinonă (3.6). Se dizolvă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aduce la semn cu metanol (3.2). Se prepară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de referin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 prin diluarea a 10,00 ml din această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la 50,00 ml cu amestec apă/metanol (3.8). Aceste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trebuie să fie proaspăt preparate.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   Aparatură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Echipament de laborator obi</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nuit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   Baie de apă, capabilă de men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inerea temperaturii la 60 °C.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   Cromatograf de lichid de înaltă performan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ă cu detector UV cu lungime de undă variabilă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ciclu de injec</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10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4.3.   Coloană analitică:</w:t>
      </w:r>
    </w:p>
    <w:p w:rsidR="00143BA6"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Coloană cromatografică de 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el inoxidabil, lungime 250 mm, diametru interior 4,6 mm, umplută cu fenil Zorbax (fenetilsilan legat chimic pe Zorbax SIL, la capete cu trimetilclorsilan), dimensiuni particule 6</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m, sau echivalent. Nu se folose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o coloană de siguran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 cu excep</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siguran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ei de fenil sau a uneia echivalente.</w:t>
      </w:r>
      <w:r>
        <w:rPr>
          <w:rFonts w:ascii="Times New Roman" w:eastAsia="Times New Roman" w:hAnsi="Times New Roman" w:cs="Times New Roman"/>
          <w:color w:val="000000"/>
          <w:sz w:val="28"/>
          <w:szCs w:val="28"/>
          <w:lang w:val="en-US"/>
        </w:rPr>
        <w:t xml:space="preserve"> </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4.4.   Hârtie de filtru, diametru 90 mm, Schleicher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Schull, Weissband nr. 5892 sau echivalentă.</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   Procedură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5.1.   Pregătirea probei</w:t>
      </w:r>
    </w:p>
    <w:p w:rsidR="00143BA6" w:rsidRPr="001F3DCD" w:rsidRDefault="00143BA6" w:rsidP="00143BA6">
      <w:pPr>
        <w:spacing w:after="0" w:line="240" w:lineRule="auto"/>
        <w:ind w:firstLine="708"/>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Într-un balon cotat de 50 ml se cântăresc cu precizie de trei zecimale 1 ± 0,1 g („a” grame) de probă. Se dispersează proba în 25 ml de amestec apă/metanol (3.8). Se închide balonul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agită puternic până la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inerea unei suspensii omogene. Se agită cel pu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 un minut. Se pune balonul într-o baie de apă (4.1)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men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ine la 60 °C pentru îmbunătă</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irea extrac</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iei. Se răce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 balonul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aduce la semn cu amestec apă/metanol (3.8). Se filtrează extractul folosind hârtie de filtru (4.4). Se realizează determinarea HPLC într-un interval de cel mult 24 de ore de la pregătirea extractului.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Cromatografie de lichid de înaltă performan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lastRenderedPageBreak/>
        <w:t xml:space="preserve">5.2.1.   Se reglează debitul de curgere al fazei mobile (3.9) la 1,0 ml/min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lungimea de undă a detectorului la 295 nm.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5.2.2.   Se injectează 10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probă,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inută conform descrierii din sec</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iunea 5.1,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înregistrează cromatograma. Se măsoară suprafe</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ele vârfurilor. Se realizează etalonarea conform descrierii din 5.2.3. Se compară cromatogramele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inute pentru probă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iile de referin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 Se folosesc suprafe</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ele vârfurilor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factorii de răspuns (RF) calcula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la 5.2.3 pentru a calcula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substan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elor analizate în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probă.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5.2.3.   Etalonare</w:t>
      </w:r>
    </w:p>
    <w:p w:rsidR="00143BA6" w:rsidRPr="001F3DCD" w:rsidRDefault="00143BA6" w:rsidP="00143BA6">
      <w:pPr>
        <w:spacing w:after="0" w:line="240" w:lineRule="auto"/>
        <w:ind w:firstLine="708"/>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Se injectează 10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referin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ă (3.10)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înregistrează cromatograma. Se injectează de mai multe ori până când se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ine o suprafa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 a vârfului constantă.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determină factorul de răspuns RF</w:t>
      </w:r>
      <w:r w:rsidRPr="001F3DCD">
        <w:rPr>
          <w:rFonts w:ascii="Times New Roman" w:eastAsia="Times New Roman" w:hAnsi="Times New Roman" w:cs="Times New Roman"/>
          <w:color w:val="000000"/>
          <w:sz w:val="28"/>
          <w:szCs w:val="28"/>
          <w:vertAlign w:val="subscript"/>
          <w:lang w:val="en-US"/>
        </w:rPr>
        <w:t>i</w:t>
      </w:r>
      <w:r w:rsidRPr="001F3DCD">
        <w:rPr>
          <w:rFonts w:ascii="Times New Roman" w:eastAsia="Times New Roman" w:hAnsi="Times New Roman" w:cs="Times New Roman"/>
          <w:color w:val="000000"/>
          <w:sz w:val="28"/>
          <w:szCs w:val="28"/>
          <w:lang w:val="en-US"/>
        </w:rPr>
        <w:t>:</w:t>
      </w:r>
    </w:p>
    <w:p w:rsidR="00143BA6" w:rsidRPr="00345A11" w:rsidRDefault="00143BA6" w:rsidP="00143BA6">
      <w:pPr>
        <w:spacing w:after="0" w:line="240" w:lineRule="auto"/>
        <w:jc w:val="both"/>
        <w:rPr>
          <w:rFonts w:ascii="Times New Roman" w:eastAsia="Times New Roman" w:hAnsi="Times New Roman" w:cs="Times New Roman"/>
          <w:color w:val="000000"/>
          <w:sz w:val="28"/>
          <w:szCs w:val="28"/>
          <w:lang w:val="ro-RO"/>
        </w:rPr>
      </w:pPr>
      <w:r w:rsidRPr="001F3DCD">
        <w:rPr>
          <w:rFonts w:ascii="Times New Roman" w:eastAsia="Times New Roman" w:hAnsi="Times New Roman" w:cs="Times New Roman"/>
          <w:noProof/>
          <w:color w:val="000000"/>
          <w:sz w:val="28"/>
          <w:szCs w:val="28"/>
          <w:lang w:eastAsia="ru-RU"/>
        </w:rPr>
        <w:drawing>
          <wp:inline distT="0" distB="0" distL="0" distR="0">
            <wp:extent cx="514350" cy="352425"/>
            <wp:effectExtent l="19050" t="0" r="0" b="0"/>
            <wp:docPr id="224" name="Рисунок 224"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Formula"/>
                    <pic:cNvPicPr>
                      <a:picLocks noChangeAspect="1" noChangeArrowheads="1"/>
                    </pic:cNvPicPr>
                  </pic:nvPicPr>
                  <pic:blipFill>
                    <a:blip r:embed="rId220" cstate="print"/>
                    <a:srcRect/>
                    <a:stretch>
                      <a:fillRect/>
                    </a:stretch>
                  </pic:blipFill>
                  <pic:spPr bwMode="auto">
                    <a:xfrm>
                      <a:off x="0" y="0"/>
                      <a:ext cx="514350" cy="35242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lang w:val="ro-RO"/>
        </w:rPr>
        <w:t xml:space="preserve"> </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color w:val="000000"/>
          <w:sz w:val="28"/>
          <w:szCs w:val="28"/>
        </w:rPr>
        <w:t>în care:</w:t>
      </w:r>
    </w:p>
    <w:tbl>
      <w:tblPr>
        <w:tblW w:w="5000" w:type="pct"/>
        <w:tblCellSpacing w:w="0" w:type="dxa"/>
        <w:tblCellMar>
          <w:left w:w="0" w:type="dxa"/>
          <w:right w:w="0" w:type="dxa"/>
        </w:tblCellMar>
        <w:tblLook w:val="04A0"/>
      </w:tblPr>
      <w:tblGrid>
        <w:gridCol w:w="191"/>
        <w:gridCol w:w="158"/>
        <w:gridCol w:w="9005"/>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p</w:t>
            </w:r>
            <w:r w:rsidRPr="001F3DCD">
              <w:rPr>
                <w:rFonts w:ascii="Times New Roman" w:eastAsia="Times New Roman" w:hAnsi="Times New Roman" w:cs="Times New Roman"/>
                <w:sz w:val="28"/>
                <w:szCs w:val="28"/>
                <w:vertAlign w:val="subscript"/>
              </w:rPr>
              <w:t>i</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suprafe</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 xml:space="preserve">ele vârfurilor pentru hidrochinonă, monometileter de hidrochinonă, monoetileter de hidrochinonă sau monobenzileter de hidrochinonă </w:t>
            </w:r>
          </w:p>
        </w:tc>
      </w:tr>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w:t>
            </w:r>
            <w:r w:rsidRPr="001F3DCD">
              <w:rPr>
                <w:rFonts w:ascii="Times New Roman" w:eastAsia="Times New Roman" w:hAnsi="Times New Roman" w:cs="Times New Roman"/>
                <w:sz w:val="28"/>
                <w:szCs w:val="28"/>
                <w:vertAlign w:val="subscript"/>
              </w:rPr>
              <w:t>i</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concentra</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ia (g/50 ml) în solu</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ia de referin</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ă (3.10) a hidrochinonei, monometileterului de hidrochinonă, monoetileterului de hidrochinonă sau monobenzileterului de hidrochinonă.</w:t>
            </w:r>
          </w:p>
        </w:tc>
      </w:tr>
    </w:tbl>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asigură îndeplinirea următoarelor cerin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 de către cromatogramele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inute pentru o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standard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de probă:</w:t>
      </w:r>
    </w:p>
    <w:tbl>
      <w:tblPr>
        <w:tblW w:w="5000" w:type="pct"/>
        <w:tblCellSpacing w:w="0" w:type="dxa"/>
        <w:tblCellMar>
          <w:left w:w="0" w:type="dxa"/>
          <w:right w:w="0" w:type="dxa"/>
        </w:tblCellMar>
        <w:tblLook w:val="04A0"/>
      </w:tblPr>
      <w:tblGrid>
        <w:gridCol w:w="280"/>
        <w:gridCol w:w="9074"/>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lang w:val="en-US"/>
              </w:rPr>
              <w:t>separarea vârfurilor celei mai prost separate perechi trebuie să fie de cel pu</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 xml:space="preserve">in 0,90. </w:t>
            </w:r>
            <w:r w:rsidRPr="001F3DCD">
              <w:rPr>
                <w:rFonts w:ascii="Times New Roman" w:eastAsia="Times New Roman" w:hAnsi="Times New Roman" w:cs="Times New Roman"/>
                <w:sz w:val="28"/>
                <w:szCs w:val="28"/>
              </w:rPr>
              <w:t>(Pentru defini</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ia vârfului de separare, vezi figura 1.)</w:t>
            </w:r>
          </w:p>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noProof/>
                <w:sz w:val="28"/>
                <w:szCs w:val="28"/>
                <w:lang w:eastAsia="ru-RU"/>
              </w:rPr>
              <w:drawing>
                <wp:inline distT="0" distB="0" distL="0" distR="0">
                  <wp:extent cx="3162300" cy="1638300"/>
                  <wp:effectExtent l="19050" t="0" r="0" b="0"/>
                  <wp:docPr id="225" name="Рисунок 2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Image"/>
                          <pic:cNvPicPr>
                            <a:picLocks noChangeAspect="1" noChangeArrowheads="1"/>
                          </pic:cNvPicPr>
                        </pic:nvPicPr>
                        <pic:blipFill>
                          <a:blip r:embed="rId221" cstate="print"/>
                          <a:srcRect/>
                          <a:stretch>
                            <a:fillRect/>
                          </a:stretch>
                        </pic:blipFill>
                        <pic:spPr bwMode="auto">
                          <a:xfrm>
                            <a:off x="0" y="0"/>
                            <a:ext cx="3162300" cy="1638300"/>
                          </a:xfrm>
                          <a:prstGeom prst="rect">
                            <a:avLst/>
                          </a:prstGeom>
                          <a:noFill/>
                          <a:ln w="9525">
                            <a:noFill/>
                            <a:miter lim="800000"/>
                            <a:headEnd/>
                            <a:tailEnd/>
                          </a:ln>
                        </pic:spPr>
                      </pic:pic>
                    </a:graphicData>
                  </a:graphic>
                </wp:inline>
              </w:drawing>
            </w:r>
          </w:p>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Dacă nu se realizează separarea cerută sau trebuie folosită o coloană mai eficientă sau trebuie ajustată compozi</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ia fazei mobile până la îndeplinirea cerin</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ei.</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280"/>
        <w:gridCol w:w="9074"/>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Factorul de asimetrie, A</w:t>
            </w:r>
            <w:r w:rsidRPr="001F3DCD">
              <w:rPr>
                <w:rFonts w:ascii="Times New Roman" w:eastAsia="Times New Roman" w:hAnsi="Times New Roman" w:cs="Times New Roman"/>
                <w:sz w:val="28"/>
                <w:szCs w:val="28"/>
                <w:vertAlign w:val="subscript"/>
                <w:lang w:val="en-US"/>
              </w:rPr>
              <w:t>s</w:t>
            </w:r>
            <w:r w:rsidRPr="001F3DCD">
              <w:rPr>
                <w:rFonts w:ascii="Times New Roman" w:eastAsia="Times New Roman" w:hAnsi="Times New Roman" w:cs="Times New Roman"/>
                <w:sz w:val="28"/>
                <w:szCs w:val="28"/>
                <w:lang w:val="en-US"/>
              </w:rPr>
              <w:t>, pentru vârfurile ob</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inute trebuie să fie cuprins într-un interval de la 0,9 până la 1,5. (Pentru defini</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ia factorului de asimetrie A</w:t>
            </w:r>
            <w:r w:rsidRPr="001F3DCD">
              <w:rPr>
                <w:rFonts w:ascii="Times New Roman" w:eastAsia="Times New Roman" w:hAnsi="Times New Roman" w:cs="Times New Roman"/>
                <w:sz w:val="28"/>
                <w:szCs w:val="28"/>
                <w:vertAlign w:val="subscript"/>
                <w:lang w:val="en-US"/>
              </w:rPr>
              <w:t>s</w:t>
            </w:r>
            <w:r w:rsidRPr="001F3DCD">
              <w:rPr>
                <w:rFonts w:ascii="Times New Roman" w:eastAsia="Times New Roman" w:hAnsi="Times New Roman" w:cs="Times New Roman"/>
                <w:sz w:val="28"/>
                <w:szCs w:val="28"/>
                <w:lang w:val="en-US"/>
              </w:rPr>
              <w:t>, vezi figura 2.). Pentru a înregistra cromatograma pentru determinarea factorului de asimetrie se recomandă o viteză a graficului de cel pu</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in 2 cm/minut.</w:t>
            </w:r>
          </w:p>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noProof/>
                <w:sz w:val="28"/>
                <w:szCs w:val="28"/>
                <w:lang w:eastAsia="ru-RU"/>
              </w:rPr>
              <w:lastRenderedPageBreak/>
              <w:drawing>
                <wp:inline distT="0" distB="0" distL="0" distR="0">
                  <wp:extent cx="4295775" cy="2219325"/>
                  <wp:effectExtent l="19050" t="0" r="9525" b="0"/>
                  <wp:docPr id="226" name="Рисунок 2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Image"/>
                          <pic:cNvPicPr>
                            <a:picLocks noChangeAspect="1" noChangeArrowheads="1"/>
                          </pic:cNvPicPr>
                        </pic:nvPicPr>
                        <pic:blipFill>
                          <a:blip r:embed="rId222" cstate="print"/>
                          <a:srcRect/>
                          <a:stretch>
                            <a:fillRect/>
                          </a:stretch>
                        </pic:blipFill>
                        <pic:spPr bwMode="auto">
                          <a:xfrm>
                            <a:off x="0" y="0"/>
                            <a:ext cx="4295775" cy="2219325"/>
                          </a:xfrm>
                          <a:prstGeom prst="rect">
                            <a:avLst/>
                          </a:prstGeom>
                          <a:noFill/>
                          <a:ln w="9525">
                            <a:noFill/>
                            <a:miter lim="800000"/>
                            <a:headEnd/>
                            <a:tailEnd/>
                          </a:ln>
                        </pic:spPr>
                      </pic:pic>
                    </a:graphicData>
                  </a:graphic>
                </wp:inline>
              </w:drawing>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90"/>
        <w:gridCol w:w="886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Trebuie să se ob</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ină o linie de bază continuă.</w:t>
            </w:r>
          </w:p>
        </w:tc>
      </w:tr>
    </w:tbl>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   Calcul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folosesc suprafe</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ele vârfurilor corespunzătoare substan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elor analizate pentru a calcula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iile acestora în probă. Se calculează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substan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elor analizate în probă, ca procent masic (x</w:t>
      </w:r>
      <w:r w:rsidRPr="001F3DCD">
        <w:rPr>
          <w:rFonts w:ascii="Times New Roman" w:eastAsia="Times New Roman" w:hAnsi="Times New Roman" w:cs="Times New Roman"/>
          <w:color w:val="000000"/>
          <w:sz w:val="28"/>
          <w:szCs w:val="28"/>
          <w:vertAlign w:val="subscript"/>
          <w:lang w:val="en-US"/>
        </w:rPr>
        <w:t>i</w:t>
      </w:r>
      <w:r w:rsidRPr="001F3DCD">
        <w:rPr>
          <w:rFonts w:ascii="Times New Roman" w:eastAsia="Times New Roman" w:hAnsi="Times New Roman" w:cs="Times New Roman"/>
          <w:color w:val="000000"/>
          <w:sz w:val="28"/>
          <w:szCs w:val="28"/>
          <w:lang w:val="en-US"/>
        </w:rPr>
        <w:t>), folosind următoarea formulă:</w:t>
      </w:r>
    </w:p>
    <w:p w:rsidR="00143BA6" w:rsidRPr="00345A11" w:rsidRDefault="00143BA6" w:rsidP="00143BA6">
      <w:pPr>
        <w:spacing w:after="0" w:line="240" w:lineRule="auto"/>
        <w:jc w:val="both"/>
        <w:rPr>
          <w:rFonts w:ascii="Times New Roman" w:eastAsia="Times New Roman" w:hAnsi="Times New Roman" w:cs="Times New Roman"/>
          <w:color w:val="000000"/>
          <w:sz w:val="28"/>
          <w:szCs w:val="28"/>
          <w:lang w:val="ro-RO"/>
        </w:rPr>
      </w:pPr>
      <w:r w:rsidRPr="001F3DCD">
        <w:rPr>
          <w:rFonts w:ascii="Times New Roman" w:eastAsia="Times New Roman" w:hAnsi="Times New Roman" w:cs="Times New Roman"/>
          <w:noProof/>
          <w:color w:val="000000"/>
          <w:sz w:val="28"/>
          <w:szCs w:val="28"/>
          <w:lang w:eastAsia="ru-RU"/>
        </w:rPr>
        <w:drawing>
          <wp:inline distT="0" distB="0" distL="0" distR="0">
            <wp:extent cx="1371600" cy="400050"/>
            <wp:effectExtent l="19050" t="0" r="0" b="0"/>
            <wp:docPr id="227" name="Рисунок 227"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Formula"/>
                    <pic:cNvPicPr>
                      <a:picLocks noChangeAspect="1" noChangeArrowheads="1"/>
                    </pic:cNvPicPr>
                  </pic:nvPicPr>
                  <pic:blipFill>
                    <a:blip r:embed="rId223" cstate="print"/>
                    <a:srcRect/>
                    <a:stretch>
                      <a:fillRect/>
                    </a:stretch>
                  </pic:blipFill>
                  <pic:spPr bwMode="auto">
                    <a:xfrm>
                      <a:off x="0" y="0"/>
                      <a:ext cx="1371600" cy="400050"/>
                    </a:xfrm>
                    <a:prstGeom prst="rect">
                      <a:avLst/>
                    </a:prstGeom>
                    <a:noFill/>
                    <a:ln w="9525">
                      <a:noFill/>
                      <a:miter lim="800000"/>
                      <a:headEnd/>
                      <a:tailEnd/>
                    </a:ln>
                  </pic:spPr>
                </pic:pic>
              </a:graphicData>
            </a:graphic>
          </wp:inline>
        </w:drawing>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color w:val="000000"/>
          <w:sz w:val="28"/>
          <w:szCs w:val="28"/>
        </w:rPr>
        <w:t>în care:</w:t>
      </w:r>
    </w:p>
    <w:tbl>
      <w:tblPr>
        <w:tblW w:w="5000" w:type="pct"/>
        <w:tblCellSpacing w:w="0" w:type="dxa"/>
        <w:tblCellMar>
          <w:left w:w="0" w:type="dxa"/>
          <w:right w:w="0" w:type="dxa"/>
        </w:tblCellMar>
        <w:tblLook w:val="04A0"/>
      </w:tblPr>
      <w:tblGrid>
        <w:gridCol w:w="232"/>
        <w:gridCol w:w="191"/>
        <w:gridCol w:w="8931"/>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a</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 xml:space="preserve">masa probei, în grame </w:t>
            </w:r>
            <w:r w:rsidR="0095494E">
              <w:rPr>
                <w:rFonts w:ascii="Cambria Math" w:eastAsia="Times New Roman" w:hAnsi="Cambria Math" w:cs="Cambria Math"/>
                <w:sz w:val="28"/>
                <w:szCs w:val="28"/>
                <w:lang w:val="en-US"/>
              </w:rPr>
              <w:t>ş</w:t>
            </w:r>
            <w:r w:rsidRPr="001F3DCD">
              <w:rPr>
                <w:rFonts w:ascii="Times New Roman" w:eastAsia="Times New Roman" w:hAnsi="Times New Roman" w:cs="Times New Roman"/>
                <w:sz w:val="28"/>
                <w:szCs w:val="28"/>
                <w:lang w:val="en-US"/>
              </w:rPr>
              <w:t>i</w:t>
            </w:r>
          </w:p>
        </w:tc>
      </w:tr>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b</w:t>
            </w:r>
            <w:r w:rsidRPr="001F3DCD">
              <w:rPr>
                <w:rFonts w:ascii="Times New Roman" w:eastAsia="Times New Roman" w:hAnsi="Times New Roman" w:cs="Times New Roman"/>
                <w:sz w:val="28"/>
                <w:szCs w:val="28"/>
                <w:vertAlign w:val="subscript"/>
              </w:rPr>
              <w:t>i</w:t>
            </w:r>
          </w:p>
        </w:tc>
        <w:tc>
          <w:tcPr>
            <w:tcW w:w="0" w:type="auto"/>
            <w:hideMark/>
          </w:tcPr>
          <w:p w:rsidR="00143BA6" w:rsidRPr="001F3DCD" w:rsidRDefault="00143BA6" w:rsidP="00FC52A2">
            <w:pPr>
              <w:spacing w:after="0" w:line="240" w:lineRule="auto"/>
              <w:jc w:val="center"/>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suprafa</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a vârfului corespunzător substan</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ei analizate „i” în probă.</w:t>
            </w:r>
          </w:p>
        </w:tc>
      </w:tr>
    </w:tbl>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7.   Repetabilitate</w:t>
      </w:r>
      <w:hyperlink r:id="rId224" w:anchor="ntr1-L_1995178RO.01002101-E0001" w:history="1">
        <w:r w:rsidRPr="001F3DCD">
          <w:rPr>
            <w:rFonts w:ascii="Times New Roman" w:eastAsia="Times New Roman" w:hAnsi="Times New Roman" w:cs="Times New Roman"/>
            <w:b/>
            <w:bCs/>
            <w:color w:val="0000FF"/>
            <w:sz w:val="28"/>
            <w:szCs w:val="28"/>
            <w:u w:val="single"/>
            <w:lang w:val="en-US"/>
          </w:rPr>
          <w:t> (</w:t>
        </w:r>
        <w:r w:rsidRPr="001F3DCD">
          <w:rPr>
            <w:rFonts w:ascii="Times New Roman" w:eastAsia="Times New Roman" w:hAnsi="Times New Roman" w:cs="Times New Roman"/>
            <w:b/>
            <w:bCs/>
            <w:color w:val="0000FF"/>
            <w:sz w:val="28"/>
            <w:szCs w:val="28"/>
            <w:u w:val="single"/>
            <w:vertAlign w:val="superscript"/>
            <w:lang w:val="en-US"/>
          </w:rPr>
          <w:t>1</w:t>
        </w:r>
        <w:r w:rsidRPr="001F3DCD">
          <w:rPr>
            <w:rFonts w:ascii="Times New Roman" w:eastAsia="Times New Roman" w:hAnsi="Times New Roman" w:cs="Times New Roman"/>
            <w:b/>
            <w:bCs/>
            <w:color w:val="0000FF"/>
            <w:sz w:val="28"/>
            <w:szCs w:val="28"/>
            <w:u w:val="single"/>
            <w:lang w:val="en-US"/>
          </w:rPr>
          <w:t>)</w:t>
        </w:r>
      </w:hyperlink>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7.1.   Pentru un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inut de hidrochinonă de </w:t>
      </w:r>
      <w:r w:rsidRPr="00345A11">
        <w:rPr>
          <w:rFonts w:ascii="Times New Roman" w:eastAsia="Times New Roman" w:hAnsi="Times New Roman" w:cs="Times New Roman"/>
          <w:b/>
          <w:color w:val="000000"/>
          <w:sz w:val="28"/>
          <w:szCs w:val="28"/>
          <w:lang w:val="en-US"/>
        </w:rPr>
        <w:t>2,0 %,</w:t>
      </w:r>
      <w:r w:rsidRPr="001F3DCD">
        <w:rPr>
          <w:rFonts w:ascii="Times New Roman" w:eastAsia="Times New Roman" w:hAnsi="Times New Roman" w:cs="Times New Roman"/>
          <w:color w:val="000000"/>
          <w:sz w:val="28"/>
          <w:szCs w:val="28"/>
          <w:lang w:val="en-US"/>
        </w:rPr>
        <w:t xml:space="preserve"> diferen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dintre rezultatele a două determinări efectuate în paralel pe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probă nu trebuie să depă</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ească o valoare absolută de </w:t>
      </w:r>
      <w:r w:rsidRPr="00345A11">
        <w:rPr>
          <w:rFonts w:ascii="Times New Roman" w:eastAsia="Times New Roman" w:hAnsi="Times New Roman" w:cs="Times New Roman"/>
          <w:b/>
          <w:color w:val="000000"/>
          <w:sz w:val="28"/>
          <w:szCs w:val="28"/>
          <w:lang w:val="en-US"/>
        </w:rPr>
        <w:t>0,13 %.</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7.2.   Pentru un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inut de monometileter de hidrochinonă de </w:t>
      </w:r>
      <w:r w:rsidRPr="00345A11">
        <w:rPr>
          <w:rFonts w:ascii="Times New Roman" w:eastAsia="Times New Roman" w:hAnsi="Times New Roman" w:cs="Times New Roman"/>
          <w:b/>
          <w:color w:val="000000"/>
          <w:sz w:val="28"/>
          <w:szCs w:val="28"/>
          <w:lang w:val="en-US"/>
        </w:rPr>
        <w:t>1,0 %,</w:t>
      </w:r>
      <w:r w:rsidRPr="001F3DCD">
        <w:rPr>
          <w:rFonts w:ascii="Times New Roman" w:eastAsia="Times New Roman" w:hAnsi="Times New Roman" w:cs="Times New Roman"/>
          <w:color w:val="000000"/>
          <w:sz w:val="28"/>
          <w:szCs w:val="28"/>
          <w:lang w:val="en-US"/>
        </w:rPr>
        <w:t xml:space="preserve"> diferen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dintre rezultatele a două determinări efectuate în paralel pe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probă nu trebuie să depă</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ească o valoare absolută de </w:t>
      </w:r>
      <w:r w:rsidRPr="00345A11">
        <w:rPr>
          <w:rFonts w:ascii="Times New Roman" w:eastAsia="Times New Roman" w:hAnsi="Times New Roman" w:cs="Times New Roman"/>
          <w:b/>
          <w:color w:val="000000"/>
          <w:sz w:val="28"/>
          <w:szCs w:val="28"/>
          <w:lang w:val="en-US"/>
        </w:rPr>
        <w:t>0,1 %.</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7.3.   Pentru un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inut de monoetileter de hidrochinonă de </w:t>
      </w:r>
      <w:r w:rsidRPr="0009095C">
        <w:rPr>
          <w:rFonts w:ascii="Times New Roman" w:eastAsia="Times New Roman" w:hAnsi="Times New Roman" w:cs="Times New Roman"/>
          <w:b/>
          <w:color w:val="000000"/>
          <w:sz w:val="28"/>
          <w:szCs w:val="28"/>
          <w:lang w:val="en-US"/>
        </w:rPr>
        <w:t>1,0 %,</w:t>
      </w:r>
      <w:r w:rsidRPr="001F3DCD">
        <w:rPr>
          <w:rFonts w:ascii="Times New Roman" w:eastAsia="Times New Roman" w:hAnsi="Times New Roman" w:cs="Times New Roman"/>
          <w:color w:val="000000"/>
          <w:sz w:val="28"/>
          <w:szCs w:val="28"/>
          <w:lang w:val="en-US"/>
        </w:rPr>
        <w:t xml:space="preserve"> diferen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dintre rezultatele a două determinări efectuate în paralel pe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probă nu trebuie să depă</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ească o valoare absolută de </w:t>
      </w:r>
      <w:r w:rsidRPr="0009095C">
        <w:rPr>
          <w:rFonts w:ascii="Times New Roman" w:eastAsia="Times New Roman" w:hAnsi="Times New Roman" w:cs="Times New Roman"/>
          <w:b/>
          <w:color w:val="000000"/>
          <w:sz w:val="28"/>
          <w:szCs w:val="28"/>
          <w:lang w:val="en-US"/>
        </w:rPr>
        <w:t>0,11 %.</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7.4.   Pentru un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inut de monobenzileter de hidrochinonă de </w:t>
      </w:r>
      <w:r w:rsidRPr="00B4394A">
        <w:rPr>
          <w:rFonts w:ascii="Times New Roman" w:eastAsia="Times New Roman" w:hAnsi="Times New Roman" w:cs="Times New Roman"/>
          <w:b/>
          <w:color w:val="000000"/>
          <w:sz w:val="28"/>
          <w:szCs w:val="28"/>
          <w:lang w:val="en-US"/>
        </w:rPr>
        <w:t>1,0 %,</w:t>
      </w:r>
      <w:r w:rsidRPr="001F3DCD">
        <w:rPr>
          <w:rFonts w:ascii="Times New Roman" w:eastAsia="Times New Roman" w:hAnsi="Times New Roman" w:cs="Times New Roman"/>
          <w:color w:val="000000"/>
          <w:sz w:val="28"/>
          <w:szCs w:val="28"/>
          <w:lang w:val="en-US"/>
        </w:rPr>
        <w:t xml:space="preserve"> diferen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dintre rezultatele a două determinări efectuate în paralel pe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probă nu trebuie să depă</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ească o valoare absolută de </w:t>
      </w:r>
      <w:r w:rsidRPr="00B4394A">
        <w:rPr>
          <w:rFonts w:ascii="Times New Roman" w:eastAsia="Times New Roman" w:hAnsi="Times New Roman" w:cs="Times New Roman"/>
          <w:b/>
          <w:color w:val="000000"/>
          <w:sz w:val="28"/>
          <w:szCs w:val="28"/>
          <w:lang w:val="en-US"/>
        </w:rPr>
        <w:t>0,11 %.</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8.   Reproductibilitate</w:t>
      </w:r>
      <w:hyperlink r:id="rId225" w:anchor="ntr1-L_1995178RO.01002101-E0001" w:history="1">
        <w:r w:rsidRPr="001F3DCD">
          <w:rPr>
            <w:rFonts w:ascii="Times New Roman" w:eastAsia="Times New Roman" w:hAnsi="Times New Roman" w:cs="Times New Roman"/>
            <w:b/>
            <w:bCs/>
            <w:color w:val="0000FF"/>
            <w:sz w:val="28"/>
            <w:szCs w:val="28"/>
            <w:u w:val="single"/>
            <w:lang w:val="en-US"/>
          </w:rPr>
          <w:t> (</w:t>
        </w:r>
        <w:r w:rsidRPr="001F3DCD">
          <w:rPr>
            <w:rFonts w:ascii="Times New Roman" w:eastAsia="Times New Roman" w:hAnsi="Times New Roman" w:cs="Times New Roman"/>
            <w:b/>
            <w:bCs/>
            <w:color w:val="0000FF"/>
            <w:sz w:val="28"/>
            <w:szCs w:val="28"/>
            <w:u w:val="single"/>
            <w:vertAlign w:val="superscript"/>
            <w:lang w:val="en-US"/>
          </w:rPr>
          <w:t>1</w:t>
        </w:r>
        <w:r w:rsidRPr="001F3DCD">
          <w:rPr>
            <w:rFonts w:ascii="Times New Roman" w:eastAsia="Times New Roman" w:hAnsi="Times New Roman" w:cs="Times New Roman"/>
            <w:b/>
            <w:bCs/>
            <w:color w:val="0000FF"/>
            <w:sz w:val="28"/>
            <w:szCs w:val="28"/>
            <w:u w:val="single"/>
            <w:lang w:val="en-US"/>
          </w:rPr>
          <w:t>)</w:t>
        </w:r>
      </w:hyperlink>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8.1.   Pentru un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 de hidrochinonă de 2,0 %, diferen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dintre rezultatele a două determinări efectuate pe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probă, dar în condi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diferite (laboratoare diferite, operatori diferi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 aparatură diferită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moment diferit), nu trebuie să depă</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ească o valoare absolută de 0,37 %.</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8.2.   Pentru un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inut de monometileter de hidrochinonă de </w:t>
      </w:r>
      <w:r w:rsidRPr="00B4394A">
        <w:rPr>
          <w:rFonts w:ascii="Times New Roman" w:eastAsia="Times New Roman" w:hAnsi="Times New Roman" w:cs="Times New Roman"/>
          <w:b/>
          <w:color w:val="000000"/>
          <w:sz w:val="28"/>
          <w:szCs w:val="28"/>
          <w:lang w:val="en-US"/>
        </w:rPr>
        <w:t>1,0 %,</w:t>
      </w:r>
      <w:r w:rsidRPr="001F3DCD">
        <w:rPr>
          <w:rFonts w:ascii="Times New Roman" w:eastAsia="Times New Roman" w:hAnsi="Times New Roman" w:cs="Times New Roman"/>
          <w:color w:val="000000"/>
          <w:sz w:val="28"/>
          <w:szCs w:val="28"/>
          <w:lang w:val="en-US"/>
        </w:rPr>
        <w:t xml:space="preserve"> diferen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dintre rezultatele a două determinări efectuate pe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probă, dar în condi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diferite (laboratoare diferite, operatori diferi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 aparatură diferită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moment diferit), nu trebuie să depă</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ească o valoare absolută de </w:t>
      </w:r>
      <w:r w:rsidRPr="00B4394A">
        <w:rPr>
          <w:rFonts w:ascii="Times New Roman" w:eastAsia="Times New Roman" w:hAnsi="Times New Roman" w:cs="Times New Roman"/>
          <w:b/>
          <w:color w:val="000000"/>
          <w:sz w:val="28"/>
          <w:szCs w:val="28"/>
          <w:lang w:val="en-US"/>
        </w:rPr>
        <w:t>0,21 %.</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8.3.   Pentru un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inut de monoetileter de hidrochinonă de </w:t>
      </w:r>
      <w:r w:rsidRPr="00677DC4">
        <w:rPr>
          <w:rFonts w:ascii="Times New Roman" w:eastAsia="Times New Roman" w:hAnsi="Times New Roman" w:cs="Times New Roman"/>
          <w:b/>
          <w:color w:val="000000"/>
          <w:sz w:val="28"/>
          <w:szCs w:val="28"/>
          <w:lang w:val="en-US"/>
        </w:rPr>
        <w:t>1,0 %,</w:t>
      </w:r>
      <w:r w:rsidRPr="001F3DCD">
        <w:rPr>
          <w:rFonts w:ascii="Times New Roman" w:eastAsia="Times New Roman" w:hAnsi="Times New Roman" w:cs="Times New Roman"/>
          <w:color w:val="000000"/>
          <w:sz w:val="28"/>
          <w:szCs w:val="28"/>
          <w:lang w:val="en-US"/>
        </w:rPr>
        <w:t xml:space="preserve"> diferen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dintre rezultatele a două determinări efectuate pe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probă, dar în condi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diferite (laboratoare diferite, operatori diferi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 aparatură diferită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moment diferit), nu trebuie să depă</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ească o valoare absolută de </w:t>
      </w:r>
      <w:r w:rsidRPr="00677DC4">
        <w:rPr>
          <w:rFonts w:ascii="Times New Roman" w:eastAsia="Times New Roman" w:hAnsi="Times New Roman" w:cs="Times New Roman"/>
          <w:b/>
          <w:color w:val="000000"/>
          <w:sz w:val="28"/>
          <w:szCs w:val="28"/>
          <w:lang w:val="en-US"/>
        </w:rPr>
        <w:t>0,19 %.</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lastRenderedPageBreak/>
        <w:t>8.4.   Pentru un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inut de monobenzileter de hidrochinonă de </w:t>
      </w:r>
      <w:r w:rsidRPr="00677DC4">
        <w:rPr>
          <w:rFonts w:ascii="Times New Roman" w:eastAsia="Times New Roman" w:hAnsi="Times New Roman" w:cs="Times New Roman"/>
          <w:b/>
          <w:color w:val="000000"/>
          <w:sz w:val="28"/>
          <w:szCs w:val="28"/>
          <w:lang w:val="en-US"/>
        </w:rPr>
        <w:t>1,0 %,</w:t>
      </w:r>
      <w:r w:rsidRPr="001F3DCD">
        <w:rPr>
          <w:rFonts w:ascii="Times New Roman" w:eastAsia="Times New Roman" w:hAnsi="Times New Roman" w:cs="Times New Roman"/>
          <w:color w:val="000000"/>
          <w:sz w:val="28"/>
          <w:szCs w:val="28"/>
          <w:lang w:val="en-US"/>
        </w:rPr>
        <w:t xml:space="preserve"> diferen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dintre rezultatele a două determinări efectuate pe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probă, dar în condi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diferite (laboratoare diferite, operatori diferi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 aparatură diferită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moment diferit), nu trebuie să depă</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ească o valoare absolută de </w:t>
      </w:r>
      <w:r w:rsidRPr="00677DC4">
        <w:rPr>
          <w:rFonts w:ascii="Times New Roman" w:eastAsia="Times New Roman" w:hAnsi="Times New Roman" w:cs="Times New Roman"/>
          <w:b/>
          <w:color w:val="000000"/>
          <w:sz w:val="28"/>
          <w:szCs w:val="28"/>
          <w:lang w:val="en-US"/>
        </w:rPr>
        <w:t>0,11 %.</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9.   Obseva</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9.1.   Când se determină un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inut de hidrochinonă considerabil mai mare decât 2 %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este necesară o estimare precisă a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inutului, extractul probă (5.1) trebuie să fie diluat la o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similară cu cea care ar fi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inută dintr-o probă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inând 2 % hidrochinonă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determinarea trebuie repetată.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(Pentru unele instrumente, absorban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a poate depă</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limitele de detectare pentru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înalte de hidrochinonă.)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9.2.   Interferen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Metoda descrisă mai sus permite determinarea hidrochinonei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a eterilor săi într-un singur ciclu izocratic. Folosirea coloanei de fenil asigură o reten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suficientă pentru hidrochinonă, care nu poate fi garantată când este folosită o coloană C18 cu faza mobilă descrisă.</w:t>
      </w:r>
    </w:p>
    <w:p w:rsidR="00143BA6" w:rsidRPr="001F3DCD" w:rsidRDefault="00143BA6" w:rsidP="00143BA6">
      <w:pPr>
        <w:spacing w:after="0" w:line="240" w:lineRule="auto"/>
        <w:ind w:firstLine="708"/>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Oricum, această metodă este predispusă la interferen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 din cauza unui număr de deriva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parabenzenici. În aceste cazuri, determinarea trebuie repetată cu un sistem diferit fază mobilă/fază sta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ionară. Metode adecvate pot fi găsite în lucrările de referin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ă 1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2,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anume: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Coloană: Zorbax ODS, 4,6 mm x 25 mm, sau echivalent:</w:t>
      </w:r>
    </w:p>
    <w:tbl>
      <w:tblPr>
        <w:tblW w:w="5000" w:type="pct"/>
        <w:tblCellSpacing w:w="0" w:type="dxa"/>
        <w:tblCellMar>
          <w:left w:w="0" w:type="dxa"/>
          <w:right w:w="0" w:type="dxa"/>
        </w:tblCellMar>
        <w:tblLook w:val="04A0"/>
      </w:tblPr>
      <w:tblGrid>
        <w:gridCol w:w="297"/>
        <w:gridCol w:w="9057"/>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 </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temperatură: 36 °C</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326"/>
        <w:gridCol w:w="9028"/>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debit: 1,5 ml/min</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48"/>
        <w:gridCol w:w="8906"/>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fază mobilă:</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127"/>
        <w:gridCol w:w="9227"/>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pentru hidrochinonă: metanol/apă 5/95 (V/V)</w:t>
            </w:r>
          </w:p>
        </w:tc>
      </w:tr>
    </w:tbl>
    <w:p w:rsidR="00143BA6" w:rsidRPr="001F3DCD" w:rsidRDefault="00143BA6" w:rsidP="00143BA6">
      <w:pPr>
        <w:spacing w:after="0" w:line="240" w:lineRule="auto"/>
        <w:rPr>
          <w:rFonts w:ascii="Times New Roman" w:eastAsia="Times New Roman" w:hAnsi="Times New Roman" w:cs="Times New Roman"/>
          <w:vanish/>
          <w:sz w:val="28"/>
          <w:szCs w:val="28"/>
          <w:lang w:val="en-US"/>
        </w:rPr>
      </w:pPr>
    </w:p>
    <w:tbl>
      <w:tblPr>
        <w:tblW w:w="5000" w:type="pct"/>
        <w:tblCellSpacing w:w="0" w:type="dxa"/>
        <w:tblCellMar>
          <w:left w:w="0" w:type="dxa"/>
          <w:right w:w="0" w:type="dxa"/>
        </w:tblCellMar>
        <w:tblLook w:val="04A0"/>
      </w:tblPr>
      <w:tblGrid>
        <w:gridCol w:w="89"/>
        <w:gridCol w:w="9265"/>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 </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pentru monometileter de hidrochinonă: metanol/apă 30/70 (V/V)</w:t>
            </w:r>
          </w:p>
        </w:tc>
      </w:tr>
    </w:tbl>
    <w:p w:rsidR="00143BA6" w:rsidRPr="001F3DCD" w:rsidRDefault="00143BA6" w:rsidP="00143BA6">
      <w:pPr>
        <w:spacing w:after="0" w:line="240" w:lineRule="auto"/>
        <w:rPr>
          <w:rFonts w:ascii="Times New Roman" w:eastAsia="Times New Roman" w:hAnsi="Times New Roman" w:cs="Times New Roman"/>
          <w:vanish/>
          <w:sz w:val="28"/>
          <w:szCs w:val="28"/>
          <w:lang w:val="en-US"/>
        </w:rPr>
      </w:pPr>
    </w:p>
    <w:tbl>
      <w:tblPr>
        <w:tblW w:w="5000" w:type="pct"/>
        <w:tblCellSpacing w:w="0" w:type="dxa"/>
        <w:tblCellMar>
          <w:left w:w="0" w:type="dxa"/>
          <w:right w:w="0" w:type="dxa"/>
        </w:tblCellMar>
        <w:tblLook w:val="04A0"/>
      </w:tblPr>
      <w:tblGrid>
        <w:gridCol w:w="83"/>
        <w:gridCol w:w="9271"/>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 </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pentru monobenzileter de hidrochinonă: metanol/apă 80/20 (V/V)</w:t>
            </w:r>
            <w:hyperlink r:id="rId226" w:anchor="ntr2-L_1995178RO.01002101-E0005" w:history="1">
              <w:r w:rsidRPr="001F3DCD">
                <w:rPr>
                  <w:rFonts w:ascii="Times New Roman" w:eastAsia="Times New Roman" w:hAnsi="Times New Roman" w:cs="Times New Roman"/>
                  <w:color w:val="0000FF"/>
                  <w:sz w:val="28"/>
                  <w:szCs w:val="28"/>
                  <w:u w:val="single"/>
                  <w:lang w:val="en-US"/>
                </w:rPr>
                <w:t> (</w:t>
              </w:r>
              <w:r w:rsidRPr="001F3DCD">
                <w:rPr>
                  <w:rFonts w:ascii="Times New Roman" w:eastAsia="Times New Roman" w:hAnsi="Times New Roman" w:cs="Times New Roman"/>
                  <w:color w:val="0000FF"/>
                  <w:sz w:val="28"/>
                  <w:szCs w:val="28"/>
                  <w:u w:val="single"/>
                  <w:vertAlign w:val="superscript"/>
                  <w:lang w:val="en-US"/>
                </w:rPr>
                <w:t>2</w:t>
              </w:r>
              <w:r w:rsidRPr="001F3DCD">
                <w:rPr>
                  <w:rFonts w:ascii="Times New Roman" w:eastAsia="Times New Roman" w:hAnsi="Times New Roman" w:cs="Times New Roman"/>
                  <w:color w:val="0000FF"/>
                  <w:sz w:val="28"/>
                  <w:szCs w:val="28"/>
                  <w:u w:val="single"/>
                  <w:lang w:val="en-US"/>
                </w:rPr>
                <w:t>)</w:t>
              </w:r>
            </w:hyperlink>
            <w:r w:rsidRPr="001F3DCD">
              <w:rPr>
                <w:rFonts w:ascii="Times New Roman" w:eastAsia="Times New Roman" w:hAnsi="Times New Roman" w:cs="Times New Roman"/>
                <w:sz w:val="28"/>
                <w:szCs w:val="28"/>
                <w:lang w:val="en-US"/>
              </w:rPr>
              <w:t>.</w:t>
            </w:r>
          </w:p>
        </w:tc>
      </w:tr>
    </w:tbl>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Coloană: Spherisorb S5-ODS sau echivalent:</w:t>
      </w:r>
    </w:p>
    <w:tbl>
      <w:tblPr>
        <w:tblW w:w="5000" w:type="pct"/>
        <w:tblCellSpacing w:w="0" w:type="dxa"/>
        <w:tblCellMar>
          <w:left w:w="0" w:type="dxa"/>
          <w:right w:w="0" w:type="dxa"/>
        </w:tblCellMar>
        <w:tblLook w:val="04A0"/>
      </w:tblPr>
      <w:tblGrid>
        <w:gridCol w:w="151"/>
        <w:gridCol w:w="9203"/>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 </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fază mobilă: apă/metanol 90/10 (V/V)</w:t>
            </w:r>
          </w:p>
        </w:tc>
      </w:tr>
    </w:tbl>
    <w:p w:rsidR="00143BA6" w:rsidRPr="001F3DCD" w:rsidRDefault="00143BA6" w:rsidP="00143BA6">
      <w:pPr>
        <w:spacing w:after="0" w:line="240" w:lineRule="auto"/>
        <w:rPr>
          <w:rFonts w:ascii="Times New Roman" w:eastAsia="Times New Roman" w:hAnsi="Times New Roman" w:cs="Times New Roman"/>
          <w:vanish/>
          <w:sz w:val="28"/>
          <w:szCs w:val="28"/>
          <w:lang w:val="en-US"/>
        </w:rPr>
      </w:pPr>
    </w:p>
    <w:tbl>
      <w:tblPr>
        <w:tblW w:w="5000" w:type="pct"/>
        <w:tblCellSpacing w:w="0" w:type="dxa"/>
        <w:tblCellMar>
          <w:left w:w="0" w:type="dxa"/>
          <w:right w:w="0" w:type="dxa"/>
        </w:tblCellMar>
        <w:tblLook w:val="04A0"/>
      </w:tblPr>
      <w:tblGrid>
        <w:gridCol w:w="326"/>
        <w:gridCol w:w="9028"/>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 </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debit: 1,5 ml/min</w:t>
            </w:r>
          </w:p>
        </w:tc>
      </w:tr>
    </w:tbl>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Aceste condi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sunt adecvate pentru hidrochinonă</w:t>
      </w:r>
      <w:hyperlink r:id="rId227" w:anchor="ntr3-L_1995178RO.01002101-E0006" w:history="1">
        <w:r w:rsidRPr="001F3DCD">
          <w:rPr>
            <w:rFonts w:ascii="Times New Roman" w:eastAsia="Times New Roman" w:hAnsi="Times New Roman" w:cs="Times New Roman"/>
            <w:color w:val="0000FF"/>
            <w:sz w:val="28"/>
            <w:szCs w:val="28"/>
            <w:u w:val="single"/>
            <w:lang w:val="en-US"/>
          </w:rPr>
          <w:t> (</w:t>
        </w:r>
        <w:r w:rsidRPr="001F3DCD">
          <w:rPr>
            <w:rFonts w:ascii="Times New Roman" w:eastAsia="Times New Roman" w:hAnsi="Times New Roman" w:cs="Times New Roman"/>
            <w:color w:val="0000FF"/>
            <w:sz w:val="28"/>
            <w:szCs w:val="28"/>
            <w:u w:val="single"/>
            <w:vertAlign w:val="superscript"/>
            <w:lang w:val="en-US"/>
          </w:rPr>
          <w:t>3</w:t>
        </w:r>
        <w:r w:rsidRPr="001F3DCD">
          <w:rPr>
            <w:rFonts w:ascii="Times New Roman" w:eastAsia="Times New Roman" w:hAnsi="Times New Roman" w:cs="Times New Roman"/>
            <w:color w:val="0000FF"/>
            <w:sz w:val="28"/>
            <w:szCs w:val="28"/>
            <w:u w:val="single"/>
            <w:lang w:val="en-US"/>
          </w:rPr>
          <w:t>)</w:t>
        </w:r>
      </w:hyperlink>
      <w:r w:rsidRPr="001F3DCD">
        <w:rPr>
          <w:rFonts w:ascii="Times New Roman" w:eastAsia="Times New Roman" w:hAnsi="Times New Roman" w:cs="Times New Roman"/>
          <w:color w:val="000000"/>
          <w:sz w:val="28"/>
          <w:szCs w:val="28"/>
          <w:lang w:val="en-US"/>
        </w:rPr>
        <w:t>.</w:t>
      </w:r>
    </w:p>
    <w:p w:rsidR="00143BA6" w:rsidRPr="001F3DCD" w:rsidRDefault="00D65385" w:rsidP="00143BA6">
      <w:pPr>
        <w:spacing w:after="0" w:line="240" w:lineRule="auto"/>
        <w:rPr>
          <w:rFonts w:ascii="Times New Roman" w:eastAsia="Times New Roman" w:hAnsi="Times New Roman" w:cs="Times New Roman"/>
          <w:sz w:val="28"/>
          <w:szCs w:val="28"/>
        </w:rPr>
      </w:pPr>
      <w:r w:rsidRPr="00D65385">
        <w:rPr>
          <w:rFonts w:ascii="Times New Roman" w:eastAsia="Times New Roman" w:hAnsi="Times New Roman" w:cs="Times New Roman"/>
          <w:sz w:val="28"/>
          <w:szCs w:val="28"/>
        </w:rPr>
        <w:pict>
          <v:rect id="_x0000_i1034" style="width:143.25pt;height:.75pt" o:hrpct="0" o:hrstd="t" o:hrnoshade="t" o:hr="t" fillcolor="black" stroked="f"/>
        </w:pict>
      </w:r>
    </w:p>
    <w:p w:rsidR="00143BA6" w:rsidRPr="001F3DCD" w:rsidRDefault="00D65385" w:rsidP="00143BA6">
      <w:pPr>
        <w:spacing w:after="0" w:line="240" w:lineRule="auto"/>
        <w:jc w:val="both"/>
        <w:rPr>
          <w:rFonts w:ascii="Times New Roman" w:eastAsia="Times New Roman" w:hAnsi="Times New Roman" w:cs="Times New Roman"/>
          <w:color w:val="000000"/>
          <w:sz w:val="28"/>
          <w:szCs w:val="28"/>
          <w:lang w:val="en-US"/>
        </w:rPr>
      </w:pPr>
      <w:hyperlink r:id="rId228" w:anchor="ntc1-L_1995178RO.01002101-E0001" w:history="1">
        <w:r w:rsidR="00143BA6" w:rsidRPr="001F3DCD">
          <w:rPr>
            <w:rFonts w:ascii="Times New Roman" w:eastAsia="Times New Roman" w:hAnsi="Times New Roman" w:cs="Times New Roman"/>
            <w:color w:val="0000FF"/>
            <w:sz w:val="28"/>
            <w:szCs w:val="28"/>
            <w:u w:val="single"/>
            <w:lang w:val="en-US"/>
          </w:rPr>
          <w:t>(</w:t>
        </w:r>
        <w:r w:rsidR="00143BA6" w:rsidRPr="001F3DCD">
          <w:rPr>
            <w:rFonts w:ascii="Times New Roman" w:eastAsia="Times New Roman" w:hAnsi="Times New Roman" w:cs="Times New Roman"/>
            <w:color w:val="0000FF"/>
            <w:sz w:val="28"/>
            <w:szCs w:val="28"/>
            <w:u w:val="single"/>
            <w:vertAlign w:val="superscript"/>
            <w:lang w:val="en-US"/>
          </w:rPr>
          <w:t>1</w:t>
        </w:r>
        <w:r w:rsidR="00143BA6" w:rsidRPr="001F3DCD">
          <w:rPr>
            <w:rFonts w:ascii="Times New Roman" w:eastAsia="Times New Roman" w:hAnsi="Times New Roman" w:cs="Times New Roman"/>
            <w:color w:val="0000FF"/>
            <w:sz w:val="28"/>
            <w:szCs w:val="28"/>
            <w:u w:val="single"/>
            <w:lang w:val="en-US"/>
          </w:rPr>
          <w:t>)</w:t>
        </w:r>
      </w:hyperlink>
      <w:r w:rsidR="00143BA6" w:rsidRPr="001F3DCD">
        <w:rPr>
          <w:rFonts w:ascii="Times New Roman" w:eastAsia="Times New Roman" w:hAnsi="Times New Roman" w:cs="Times New Roman"/>
          <w:color w:val="000000"/>
          <w:sz w:val="28"/>
          <w:szCs w:val="28"/>
          <w:lang w:val="en-US"/>
        </w:rPr>
        <w:t>  ISO 5725.</w:t>
      </w:r>
    </w:p>
    <w:p w:rsidR="00143BA6" w:rsidRPr="001F3DCD" w:rsidRDefault="00D65385" w:rsidP="00143BA6">
      <w:pPr>
        <w:spacing w:after="0" w:line="240" w:lineRule="auto"/>
        <w:jc w:val="both"/>
        <w:rPr>
          <w:rFonts w:ascii="Times New Roman" w:eastAsia="Times New Roman" w:hAnsi="Times New Roman" w:cs="Times New Roman"/>
          <w:color w:val="000000"/>
          <w:sz w:val="28"/>
          <w:szCs w:val="28"/>
          <w:lang w:val="en-US"/>
        </w:rPr>
      </w:pPr>
      <w:hyperlink r:id="rId229" w:anchor="ntc2-L_1995178RO.01002101-E0005" w:history="1">
        <w:r w:rsidR="00143BA6" w:rsidRPr="001F3DCD">
          <w:rPr>
            <w:rFonts w:ascii="Times New Roman" w:eastAsia="Times New Roman" w:hAnsi="Times New Roman" w:cs="Times New Roman"/>
            <w:color w:val="0000FF"/>
            <w:sz w:val="28"/>
            <w:szCs w:val="28"/>
            <w:u w:val="single"/>
            <w:lang w:val="en-US"/>
          </w:rPr>
          <w:t>(</w:t>
        </w:r>
        <w:r w:rsidR="00143BA6" w:rsidRPr="001F3DCD">
          <w:rPr>
            <w:rFonts w:ascii="Times New Roman" w:eastAsia="Times New Roman" w:hAnsi="Times New Roman" w:cs="Times New Roman"/>
            <w:color w:val="0000FF"/>
            <w:sz w:val="28"/>
            <w:szCs w:val="28"/>
            <w:u w:val="single"/>
            <w:vertAlign w:val="superscript"/>
            <w:lang w:val="en-US"/>
          </w:rPr>
          <w:t>2</w:t>
        </w:r>
        <w:r w:rsidR="00143BA6" w:rsidRPr="001F3DCD">
          <w:rPr>
            <w:rFonts w:ascii="Times New Roman" w:eastAsia="Times New Roman" w:hAnsi="Times New Roman" w:cs="Times New Roman"/>
            <w:color w:val="0000FF"/>
            <w:sz w:val="28"/>
            <w:szCs w:val="28"/>
            <w:u w:val="single"/>
            <w:lang w:val="en-US"/>
          </w:rPr>
          <w:t>)</w:t>
        </w:r>
      </w:hyperlink>
      <w:r w:rsidR="00143BA6" w:rsidRPr="001F3DCD">
        <w:rPr>
          <w:rFonts w:ascii="Times New Roman" w:eastAsia="Times New Roman" w:hAnsi="Times New Roman" w:cs="Times New Roman"/>
          <w:color w:val="000000"/>
          <w:sz w:val="28"/>
          <w:szCs w:val="28"/>
          <w:lang w:val="en-US"/>
        </w:rPr>
        <w:t>  M. Herpol-Borremans et M.-O. Masse, Identification et dosage de l'hydroquinone et de ses éthers méthylique et benzylique dans les produits cosmétiques pour blanchir la peau. </w:t>
      </w:r>
      <w:r w:rsidR="00143BA6" w:rsidRPr="001F3DCD">
        <w:rPr>
          <w:rFonts w:ascii="Times New Roman" w:eastAsia="Times New Roman" w:hAnsi="Times New Roman" w:cs="Times New Roman"/>
          <w:i/>
          <w:iCs/>
          <w:color w:val="000000"/>
          <w:sz w:val="28"/>
          <w:szCs w:val="28"/>
          <w:lang w:val="en-US"/>
        </w:rPr>
        <w:t>Int. j. Cosmet. Sci.</w:t>
      </w:r>
      <w:r w:rsidR="00143BA6" w:rsidRPr="001F3DCD">
        <w:rPr>
          <w:rFonts w:ascii="Times New Roman" w:eastAsia="Times New Roman" w:hAnsi="Times New Roman" w:cs="Times New Roman"/>
          <w:color w:val="000000"/>
          <w:sz w:val="28"/>
          <w:szCs w:val="28"/>
          <w:lang w:val="en-US"/>
        </w:rPr>
        <w:t> 8-203-214 (1986).</w:t>
      </w:r>
    </w:p>
    <w:p w:rsidR="00143BA6" w:rsidRPr="001F3DCD" w:rsidRDefault="00D65385" w:rsidP="00143BA6">
      <w:pPr>
        <w:spacing w:after="0" w:line="240" w:lineRule="auto"/>
        <w:jc w:val="both"/>
        <w:rPr>
          <w:rFonts w:ascii="Times New Roman" w:eastAsia="Times New Roman" w:hAnsi="Times New Roman" w:cs="Times New Roman"/>
          <w:color w:val="000000"/>
          <w:sz w:val="28"/>
          <w:szCs w:val="28"/>
          <w:lang w:val="en-US"/>
        </w:rPr>
      </w:pPr>
      <w:hyperlink r:id="rId230" w:anchor="ntc3-L_1995178RO.01002101-E0006" w:history="1">
        <w:r w:rsidR="00143BA6" w:rsidRPr="001F3DCD">
          <w:rPr>
            <w:rFonts w:ascii="Times New Roman" w:eastAsia="Times New Roman" w:hAnsi="Times New Roman" w:cs="Times New Roman"/>
            <w:color w:val="0000FF"/>
            <w:sz w:val="28"/>
            <w:szCs w:val="28"/>
            <w:u w:val="single"/>
            <w:lang w:val="en-US"/>
          </w:rPr>
          <w:t>(</w:t>
        </w:r>
        <w:r w:rsidR="00143BA6" w:rsidRPr="001F3DCD">
          <w:rPr>
            <w:rFonts w:ascii="Times New Roman" w:eastAsia="Times New Roman" w:hAnsi="Times New Roman" w:cs="Times New Roman"/>
            <w:color w:val="0000FF"/>
            <w:sz w:val="28"/>
            <w:szCs w:val="28"/>
            <w:u w:val="single"/>
            <w:vertAlign w:val="superscript"/>
            <w:lang w:val="en-US"/>
          </w:rPr>
          <w:t>3</w:t>
        </w:r>
        <w:r w:rsidR="00143BA6" w:rsidRPr="001F3DCD">
          <w:rPr>
            <w:rFonts w:ascii="Times New Roman" w:eastAsia="Times New Roman" w:hAnsi="Times New Roman" w:cs="Times New Roman"/>
            <w:color w:val="0000FF"/>
            <w:sz w:val="28"/>
            <w:szCs w:val="28"/>
            <w:u w:val="single"/>
            <w:lang w:val="en-US"/>
          </w:rPr>
          <w:t>)</w:t>
        </w:r>
      </w:hyperlink>
      <w:r w:rsidR="00143BA6" w:rsidRPr="001F3DCD">
        <w:rPr>
          <w:rFonts w:ascii="Times New Roman" w:eastAsia="Times New Roman" w:hAnsi="Times New Roman" w:cs="Times New Roman"/>
          <w:color w:val="000000"/>
          <w:sz w:val="28"/>
          <w:szCs w:val="28"/>
          <w:lang w:val="en-US"/>
        </w:rPr>
        <w:t>  J. Firth and I. Rix, Determination of hydroquinone in skin toning creams, </w:t>
      </w:r>
      <w:r w:rsidR="00143BA6" w:rsidRPr="001F3DCD">
        <w:rPr>
          <w:rFonts w:ascii="Times New Roman" w:eastAsia="Times New Roman" w:hAnsi="Times New Roman" w:cs="Times New Roman"/>
          <w:i/>
          <w:iCs/>
          <w:color w:val="000000"/>
          <w:sz w:val="28"/>
          <w:szCs w:val="28"/>
          <w:lang w:val="en-US"/>
        </w:rPr>
        <w:t>Analyst</w:t>
      </w:r>
      <w:r w:rsidR="00143BA6" w:rsidRPr="001F3DCD">
        <w:rPr>
          <w:rFonts w:ascii="Times New Roman" w:eastAsia="Times New Roman" w:hAnsi="Times New Roman" w:cs="Times New Roman"/>
          <w:color w:val="000000"/>
          <w:sz w:val="28"/>
          <w:szCs w:val="28"/>
          <w:lang w:val="en-US"/>
        </w:rPr>
        <w:t> (1986), 111, p. 129.</w:t>
      </w: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95494E">
      <w:pPr>
        <w:spacing w:after="0" w:line="240" w:lineRule="auto"/>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p>
    <w:p w:rsidR="00143BA6" w:rsidRDefault="00143BA6" w:rsidP="00143BA6">
      <w:pPr>
        <w:spacing w:after="0" w:line="240" w:lineRule="auto"/>
        <w:jc w:val="right"/>
        <w:rPr>
          <w:rFonts w:ascii="Times New Roman" w:eastAsia="Arial Unicode MS" w:hAnsi="Times New Roman" w:cs="Times New Roman"/>
          <w:iCs/>
          <w:color w:val="000000"/>
          <w:sz w:val="28"/>
          <w:szCs w:val="28"/>
          <w:lang w:val="en-US"/>
        </w:rPr>
      </w:pPr>
      <w:r>
        <w:rPr>
          <w:rFonts w:ascii="Times New Roman" w:eastAsia="Times New Roman" w:hAnsi="Times New Roman" w:cs="Times New Roman"/>
          <w:b/>
          <w:bCs/>
          <w:color w:val="000000"/>
          <w:sz w:val="28"/>
          <w:szCs w:val="28"/>
          <w:lang w:val="en-US"/>
        </w:rPr>
        <w:t xml:space="preserve">                      </w:t>
      </w:r>
      <w:r>
        <w:rPr>
          <w:rFonts w:ascii="Times New Roman" w:eastAsia="Arial Unicode MS" w:hAnsi="Times New Roman" w:cs="Times New Roman"/>
          <w:iCs/>
          <w:color w:val="000000"/>
          <w:sz w:val="28"/>
          <w:szCs w:val="28"/>
          <w:lang w:val="en-US"/>
        </w:rPr>
        <w:t>Anexa nr. 8</w:t>
      </w:r>
    </w:p>
    <w:p w:rsidR="00143BA6" w:rsidRDefault="00143BA6" w:rsidP="00143BA6">
      <w:pPr>
        <w:spacing w:after="0" w:line="240" w:lineRule="auto"/>
        <w:jc w:val="right"/>
        <w:rPr>
          <w:rFonts w:ascii="Times New Roman" w:eastAsia="Arial Unicode MS" w:hAnsi="Times New Roman" w:cs="Times New Roman"/>
          <w:iCs/>
          <w:color w:val="000000"/>
          <w:sz w:val="28"/>
          <w:szCs w:val="28"/>
          <w:lang w:val="en-US"/>
        </w:rPr>
      </w:pPr>
      <w:r>
        <w:rPr>
          <w:rFonts w:ascii="Times New Roman" w:eastAsia="Arial Unicode MS" w:hAnsi="Times New Roman" w:cs="Times New Roman"/>
          <w:iCs/>
          <w:color w:val="000000"/>
          <w:sz w:val="28"/>
          <w:szCs w:val="28"/>
          <w:lang w:val="en-US"/>
        </w:rPr>
        <w:t xml:space="preserve">la Hotărîrea Guvernului </w:t>
      </w:r>
    </w:p>
    <w:p w:rsidR="00143BA6" w:rsidRDefault="00143BA6" w:rsidP="00143BA6">
      <w:pPr>
        <w:spacing w:after="0" w:line="240" w:lineRule="auto"/>
        <w:jc w:val="right"/>
        <w:rPr>
          <w:rFonts w:ascii="Times New Roman" w:eastAsia="Arial Unicode MS" w:hAnsi="Times New Roman" w:cs="Times New Roman"/>
          <w:iCs/>
          <w:color w:val="000000"/>
          <w:sz w:val="28"/>
          <w:szCs w:val="28"/>
          <w:lang w:val="en-US"/>
        </w:rPr>
      </w:pPr>
      <w:r>
        <w:rPr>
          <w:rFonts w:ascii="Times New Roman" w:eastAsia="Arial Unicode MS" w:hAnsi="Times New Roman" w:cs="Times New Roman"/>
          <w:iCs/>
          <w:color w:val="000000"/>
          <w:sz w:val="28"/>
          <w:szCs w:val="28"/>
          <w:lang w:val="en-US"/>
        </w:rPr>
        <w:t>nr. ___ din __________</w:t>
      </w:r>
    </w:p>
    <w:p w:rsidR="00143BA6" w:rsidRDefault="00143BA6" w:rsidP="00143BA6">
      <w:pPr>
        <w:spacing w:after="0" w:line="240" w:lineRule="auto"/>
        <w:jc w:val="center"/>
        <w:rPr>
          <w:rFonts w:ascii="Times New Roman" w:hAnsi="Times New Roman" w:cs="Times New Roman"/>
          <w:sz w:val="28"/>
          <w:szCs w:val="28"/>
          <w:lang w:val="ro-RO"/>
        </w:rPr>
      </w:pPr>
    </w:p>
    <w:p w:rsidR="00143BA6" w:rsidRDefault="00143BA6" w:rsidP="00143BA6">
      <w:pPr>
        <w:spacing w:after="0" w:line="240" w:lineRule="auto"/>
        <w:jc w:val="center"/>
        <w:rPr>
          <w:rFonts w:ascii="Times New Roman" w:hAnsi="Times New Roman" w:cs="Times New Roman"/>
          <w:b/>
          <w:bCs/>
          <w:color w:val="000000"/>
          <w:sz w:val="28"/>
          <w:szCs w:val="28"/>
          <w:shd w:val="clear" w:color="auto" w:fill="FFFFFF"/>
          <w:lang w:val="en-US"/>
        </w:rPr>
      </w:pPr>
      <w:r>
        <w:rPr>
          <w:rFonts w:ascii="Times New Roman" w:hAnsi="Times New Roman" w:cs="Times New Roman"/>
          <w:b/>
          <w:bCs/>
          <w:color w:val="000000"/>
          <w:sz w:val="28"/>
          <w:szCs w:val="28"/>
          <w:shd w:val="clear" w:color="auto" w:fill="FFFFFF"/>
          <w:lang w:val="en-US"/>
        </w:rPr>
        <w:t>M</w:t>
      </w:r>
      <w:r w:rsidRPr="000E4A6A">
        <w:rPr>
          <w:rFonts w:ascii="Times New Roman" w:hAnsi="Times New Roman" w:cs="Times New Roman"/>
          <w:b/>
          <w:bCs/>
          <w:color w:val="000000"/>
          <w:sz w:val="28"/>
          <w:szCs w:val="28"/>
          <w:shd w:val="clear" w:color="auto" w:fill="FFFFFF"/>
          <w:lang w:val="en-US"/>
        </w:rPr>
        <w:t xml:space="preserve">etodele de analiză </w:t>
      </w:r>
    </w:p>
    <w:p w:rsidR="00143BA6" w:rsidRDefault="00143BA6" w:rsidP="00143BA6">
      <w:pPr>
        <w:spacing w:after="0" w:line="240" w:lineRule="auto"/>
        <w:jc w:val="center"/>
        <w:rPr>
          <w:rFonts w:ascii="Times New Roman" w:hAnsi="Times New Roman" w:cs="Times New Roman"/>
          <w:b/>
          <w:bCs/>
          <w:color w:val="000000"/>
          <w:sz w:val="28"/>
          <w:szCs w:val="28"/>
          <w:shd w:val="clear" w:color="auto" w:fill="FFFFFF"/>
          <w:lang w:val="en-US"/>
        </w:rPr>
      </w:pPr>
      <w:r w:rsidRPr="000E4A6A">
        <w:rPr>
          <w:rFonts w:ascii="Times New Roman" w:hAnsi="Times New Roman" w:cs="Times New Roman"/>
          <w:b/>
          <w:bCs/>
          <w:color w:val="000000"/>
          <w:sz w:val="28"/>
          <w:szCs w:val="28"/>
          <w:shd w:val="clear" w:color="auto" w:fill="FFFFFF"/>
          <w:lang w:val="en-US"/>
        </w:rPr>
        <w:t>necesare pentru controlul compozi</w:t>
      </w:r>
      <w:r w:rsidR="0095494E">
        <w:rPr>
          <w:rFonts w:ascii="Times New Roman" w:hAnsi="Times New Roman" w:cs="Times New Roman"/>
          <w:b/>
          <w:bCs/>
          <w:color w:val="000000"/>
          <w:sz w:val="28"/>
          <w:szCs w:val="28"/>
          <w:shd w:val="clear" w:color="auto" w:fill="FFFFFF"/>
          <w:lang w:val="en-US"/>
        </w:rPr>
        <w:t>ţ</w:t>
      </w:r>
      <w:r w:rsidRPr="000E4A6A">
        <w:rPr>
          <w:rFonts w:ascii="Times New Roman" w:hAnsi="Times New Roman" w:cs="Times New Roman"/>
          <w:b/>
          <w:bCs/>
          <w:color w:val="000000"/>
          <w:sz w:val="28"/>
          <w:szCs w:val="28"/>
          <w:shd w:val="clear" w:color="auto" w:fill="FFFFFF"/>
          <w:lang w:val="en-US"/>
        </w:rPr>
        <w:t xml:space="preserve">iei produselor </w:t>
      </w:r>
      <w:r>
        <w:rPr>
          <w:rFonts w:ascii="Times New Roman" w:hAnsi="Times New Roman" w:cs="Times New Roman"/>
          <w:b/>
          <w:bCs/>
          <w:color w:val="000000"/>
          <w:sz w:val="28"/>
          <w:szCs w:val="28"/>
          <w:shd w:val="clear" w:color="auto" w:fill="FFFFFF"/>
          <w:lang w:val="en-US"/>
        </w:rPr>
        <w:t xml:space="preserve">cosmetic (VII) </w:t>
      </w:r>
    </w:p>
    <w:p w:rsidR="00143BA6" w:rsidRPr="000E4A6A" w:rsidRDefault="00143BA6" w:rsidP="00143BA6">
      <w:pPr>
        <w:spacing w:after="0" w:line="240" w:lineRule="auto"/>
        <w:jc w:val="center"/>
        <w:rPr>
          <w:rFonts w:ascii="Times New Roman" w:eastAsia="Arial Unicode MS" w:hAnsi="Times New Roman" w:cs="Times New Roman"/>
          <w:b/>
          <w:bCs/>
          <w:color w:val="000000"/>
          <w:sz w:val="28"/>
          <w:szCs w:val="28"/>
          <w:lang w:val="en-US"/>
        </w:rPr>
      </w:pPr>
    </w:p>
    <w:p w:rsidR="00143BA6" w:rsidRPr="00207997" w:rsidRDefault="00143BA6" w:rsidP="00143BA6">
      <w:pPr>
        <w:spacing w:after="0" w:line="240" w:lineRule="auto"/>
        <w:jc w:val="both"/>
        <w:rPr>
          <w:rFonts w:ascii="Times New Roman" w:eastAsia="Arial Unicode MS" w:hAnsi="Times New Roman" w:cs="Times New Roman"/>
          <w:bCs/>
          <w:color w:val="000000"/>
          <w:sz w:val="28"/>
          <w:szCs w:val="28"/>
          <w:lang w:val="en-US"/>
        </w:rPr>
      </w:pPr>
      <w:r>
        <w:rPr>
          <w:rFonts w:ascii="Times New Roman" w:eastAsia="Arial Unicode MS" w:hAnsi="Times New Roman" w:cs="Times New Roman"/>
          <w:bCs/>
          <w:color w:val="000000"/>
          <w:sz w:val="28"/>
          <w:szCs w:val="28"/>
          <w:lang w:val="en-US"/>
        </w:rPr>
        <w:tab/>
        <w:t xml:space="preserve">Metodele </w:t>
      </w:r>
      <w:r w:rsidRPr="00522CF9">
        <w:rPr>
          <w:rFonts w:ascii="Times New Roman" w:hAnsi="Times New Roman"/>
          <w:sz w:val="28"/>
          <w:szCs w:val="28"/>
          <w:lang w:val="ro-RO"/>
        </w:rPr>
        <w:t xml:space="preserve">de analiză necesare pentru </w:t>
      </w:r>
      <w:r>
        <w:rPr>
          <w:rFonts w:ascii="Times New Roman" w:hAnsi="Times New Roman"/>
          <w:sz w:val="28"/>
          <w:szCs w:val="28"/>
          <w:lang w:val="ro-RO"/>
        </w:rPr>
        <w:t>controlul</w:t>
      </w:r>
      <w:r w:rsidRPr="00522CF9">
        <w:rPr>
          <w:rFonts w:ascii="Times New Roman" w:hAnsi="Times New Roman"/>
          <w:sz w:val="28"/>
          <w:szCs w:val="28"/>
          <w:lang w:val="ro-RO"/>
        </w:rPr>
        <w:t xml:space="preserve"> compoziţiei produselor cosmetice</w:t>
      </w:r>
      <w:r>
        <w:rPr>
          <w:rFonts w:ascii="Times New Roman" w:eastAsia="Arial Unicode MS" w:hAnsi="Times New Roman" w:cs="Times New Roman"/>
          <w:bCs/>
          <w:color w:val="000000"/>
          <w:sz w:val="28"/>
          <w:szCs w:val="28"/>
          <w:lang w:val="en-US"/>
        </w:rPr>
        <w:t xml:space="preserve"> (în continuare – Metode)</w:t>
      </w:r>
      <w:r w:rsidRPr="00E7225A">
        <w:rPr>
          <w:rFonts w:ascii="Times New Roman" w:eastAsia="Arial Unicode MS" w:hAnsi="Times New Roman" w:cs="Times New Roman"/>
          <w:bCs/>
          <w:color w:val="000000"/>
          <w:sz w:val="28"/>
          <w:szCs w:val="28"/>
          <w:lang w:val="en-US"/>
        </w:rPr>
        <w:t xml:space="preserve"> </w:t>
      </w:r>
      <w:r w:rsidRPr="00E7225A">
        <w:rPr>
          <w:rFonts w:ascii="Times New Roman" w:hAnsi="Times New Roman" w:cs="Times New Roman"/>
          <w:sz w:val="28"/>
          <w:szCs w:val="28"/>
          <w:lang w:val="ro-RO"/>
        </w:rPr>
        <w:t xml:space="preserve">transpun prevederile  </w:t>
      </w:r>
      <w:r>
        <w:rPr>
          <w:rFonts w:ascii="Times New Roman" w:hAnsi="Times New Roman" w:cs="Times New Roman"/>
          <w:sz w:val="28"/>
          <w:szCs w:val="28"/>
          <w:lang w:val="ro-RO"/>
        </w:rPr>
        <w:t xml:space="preserve">celei de a </w:t>
      </w:r>
      <w:r w:rsidR="0095494E">
        <w:rPr>
          <w:rFonts w:ascii="Times New Roman" w:hAnsi="Times New Roman" w:cs="Times New Roman"/>
          <w:sz w:val="28"/>
          <w:szCs w:val="28"/>
          <w:lang w:val="ro-RO"/>
        </w:rPr>
        <w:t>ş</w:t>
      </w:r>
      <w:r>
        <w:rPr>
          <w:rFonts w:ascii="Times New Roman" w:hAnsi="Times New Roman" w:cs="Times New Roman"/>
          <w:sz w:val="28"/>
          <w:szCs w:val="28"/>
          <w:lang w:val="ro-RO"/>
        </w:rPr>
        <w:t xml:space="preserve">aptea </w:t>
      </w:r>
      <w:r w:rsidRPr="00E7225A">
        <w:rPr>
          <w:rFonts w:ascii="Times New Roman" w:hAnsi="Times New Roman" w:cs="Times New Roman"/>
          <w:sz w:val="28"/>
          <w:szCs w:val="28"/>
          <w:lang w:val="ro-RO"/>
        </w:rPr>
        <w:t>Directiv</w:t>
      </w:r>
      <w:r>
        <w:rPr>
          <w:rFonts w:ascii="Times New Roman" w:hAnsi="Times New Roman" w:cs="Times New Roman"/>
          <w:sz w:val="28"/>
          <w:szCs w:val="28"/>
          <w:lang w:val="ro-RO"/>
        </w:rPr>
        <w:t>e</w:t>
      </w:r>
      <w:r w:rsidRPr="00E7225A">
        <w:rPr>
          <w:rFonts w:ascii="Times New Roman" w:hAnsi="Times New Roman" w:cs="Times New Roman"/>
          <w:sz w:val="28"/>
          <w:szCs w:val="28"/>
          <w:lang w:val="ro-RO"/>
        </w:rPr>
        <w:t xml:space="preserve"> </w:t>
      </w:r>
      <w:r w:rsidRPr="00522CF9">
        <w:rPr>
          <w:rFonts w:ascii="Times New Roman" w:hAnsi="Times New Roman"/>
          <w:sz w:val="28"/>
          <w:szCs w:val="28"/>
          <w:lang w:val="ro-RO"/>
        </w:rPr>
        <w:t xml:space="preserve">din </w:t>
      </w:r>
      <w:r>
        <w:rPr>
          <w:rFonts w:ascii="Times New Roman" w:hAnsi="Times New Roman"/>
          <w:sz w:val="28"/>
          <w:szCs w:val="28"/>
          <w:lang w:val="ro-RO"/>
        </w:rPr>
        <w:t>02 iulie 1996</w:t>
      </w:r>
      <w:r w:rsidRPr="00522CF9">
        <w:rPr>
          <w:rFonts w:ascii="Times New Roman" w:hAnsi="Times New Roman"/>
          <w:sz w:val="28"/>
          <w:szCs w:val="28"/>
          <w:lang w:val="ro-RO"/>
        </w:rPr>
        <w:t xml:space="preserve"> privind apropierea legislaţiei statelor membre cu privire la metodele de analiză necesare pentru </w:t>
      </w:r>
      <w:r>
        <w:rPr>
          <w:rFonts w:ascii="Times New Roman" w:hAnsi="Times New Roman"/>
          <w:sz w:val="28"/>
          <w:szCs w:val="28"/>
          <w:lang w:val="ro-RO"/>
        </w:rPr>
        <w:t>controlul</w:t>
      </w:r>
      <w:r w:rsidRPr="00522CF9">
        <w:rPr>
          <w:rFonts w:ascii="Times New Roman" w:hAnsi="Times New Roman"/>
          <w:sz w:val="28"/>
          <w:szCs w:val="28"/>
          <w:lang w:val="ro-RO"/>
        </w:rPr>
        <w:t xml:space="preserve"> compoziţiei produselor cosmetice (</w:t>
      </w:r>
      <w:r>
        <w:rPr>
          <w:rFonts w:ascii="Times New Roman" w:hAnsi="Times New Roman"/>
          <w:sz w:val="28"/>
          <w:szCs w:val="28"/>
          <w:lang w:val="ro-RO"/>
        </w:rPr>
        <w:t>96</w:t>
      </w:r>
      <w:r w:rsidRPr="00522CF9">
        <w:rPr>
          <w:rFonts w:ascii="Times New Roman" w:hAnsi="Times New Roman"/>
          <w:sz w:val="28"/>
          <w:szCs w:val="28"/>
          <w:lang w:val="ro-RO"/>
        </w:rPr>
        <w:t>/</w:t>
      </w:r>
      <w:r>
        <w:rPr>
          <w:rFonts w:ascii="Times New Roman" w:hAnsi="Times New Roman"/>
          <w:sz w:val="28"/>
          <w:szCs w:val="28"/>
          <w:lang w:val="ro-RO"/>
        </w:rPr>
        <w:t>45</w:t>
      </w:r>
      <w:r w:rsidRPr="00522CF9">
        <w:rPr>
          <w:rFonts w:ascii="Times New Roman" w:hAnsi="Times New Roman"/>
          <w:sz w:val="28"/>
          <w:szCs w:val="28"/>
          <w:lang w:val="ro-RO"/>
        </w:rPr>
        <w:t>/CEE)</w:t>
      </w:r>
      <w:r>
        <w:rPr>
          <w:rFonts w:ascii="Times New Roman" w:hAnsi="Times New Roman" w:cs="Times New Roman"/>
          <w:sz w:val="28"/>
          <w:szCs w:val="28"/>
          <w:lang w:val="ro-RO"/>
        </w:rPr>
        <w:t>.</w:t>
      </w:r>
      <w:r>
        <w:rPr>
          <w:rFonts w:ascii="Times New Roman" w:eastAsia="Arial Unicode MS" w:hAnsi="Times New Roman" w:cs="Times New Roman"/>
          <w:bCs/>
          <w:color w:val="000000"/>
          <w:sz w:val="28"/>
          <w:szCs w:val="28"/>
          <w:lang w:val="en-US"/>
        </w:rPr>
        <w:t xml:space="preserve">   </w:t>
      </w:r>
    </w:p>
    <w:p w:rsidR="00143BA6" w:rsidRDefault="00143BA6" w:rsidP="00143BA6">
      <w:pPr>
        <w:spacing w:after="0" w:line="24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 xml:space="preserve">                              </w:t>
      </w:r>
    </w:p>
    <w:p w:rsidR="00143BA6" w:rsidRPr="001F3DCD" w:rsidRDefault="00143BA6" w:rsidP="00143BA6">
      <w:pPr>
        <w:spacing w:after="0" w:line="24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 xml:space="preserve">        CAPITOLUL I. </w:t>
      </w:r>
      <w:r w:rsidRPr="001F3DCD">
        <w:rPr>
          <w:rFonts w:ascii="Times New Roman" w:eastAsia="Times New Roman" w:hAnsi="Times New Roman" w:cs="Times New Roman"/>
          <w:b/>
          <w:bCs/>
          <w:color w:val="000000"/>
          <w:sz w:val="28"/>
          <w:szCs w:val="28"/>
          <w:lang w:val="en-US"/>
        </w:rPr>
        <w:t xml:space="preserve">IDENTIFICAREA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 xml:space="preserve">I DETERMINAREA 2- FENOXIETANOLULUI, 1-FENOXIPROPANDIOLULUI, 4-HIDROXIBENZOATULUI DE METIL, ETIL, PROPIL, BUTIL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BENZIL ÎN PRODUSELE COSMETICE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A.   IDENTIFICARE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 xml:space="preserve">1.   Obiectul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domeniul de aplicare</w:t>
      </w:r>
    </w:p>
    <w:p w:rsidR="00143BA6" w:rsidRPr="001F3DCD" w:rsidRDefault="00143BA6" w:rsidP="00143BA6">
      <w:pPr>
        <w:spacing w:after="0" w:line="240" w:lineRule="auto"/>
        <w:ind w:firstLine="708"/>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Prezenta metodă specifică un procedeu TLC care, în combina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cu metoda de determinare descrisă în sec</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iunea B, permite identificarea 2-fenoxietanolului, 1-fenoxipropandiolului, 4-hidroxibenzoatului de metil, 4-hidroxibenzoatului de etil, 4-hidroxibenzoatului de propil, 4-hidroxibenzoatului de butil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4-hidroxibenzoatului de benzil în produsele cosmetice.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2.   Principiu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Conservan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sunt extra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din probele cosmetice acidificate cu acetonă. După filtrare,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ia de acetonă este amestecată cu apă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într-un mediu alcalin, acizii gra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sunt precipita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sub forma sărurilor lor de calciu. Amestecul alcalin acetonă/apă este extras cu dietileter pentru a îndepărta substan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ele lipofilice. După acidificare, conservan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sunt extra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cu dietileter. O por</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iune din extractul dietileteric este picurată pe o placă pentru cromatografie în strat sub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ire acoperită cu silicagel. După developarea plăcii, cromatograma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inută este observată în lumină UV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vizualizată prin utilizarea reactivului Millon.</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3.   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   Generalită</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reactivii utiliza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trebuie să fie de puritate analitică. Apa este apă distilată sau apă de cel pu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 aceea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puritate.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3.2.   Acetonă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3.3.   Dietileter</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3.4.   n-pentan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3.5.   Metanol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3.6.   Acid acetic glacial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3.7.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acid clorhidric, c(HCl) = 4 mol/l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3.8.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hidroxid de potasiu, c(KOH) = 4 mol/l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3.9.   Clorură de calciu dihidratată (CaCl</w:t>
      </w:r>
      <w:r w:rsidRPr="001F3DCD">
        <w:rPr>
          <w:rFonts w:ascii="Times New Roman" w:eastAsia="Times New Roman" w:hAnsi="Times New Roman" w:cs="Times New Roman"/>
          <w:color w:val="000000"/>
          <w:sz w:val="28"/>
          <w:szCs w:val="28"/>
          <w:vertAlign w:val="subscript"/>
          <w:lang w:val="en-US"/>
        </w:rPr>
        <w:t>2</w:t>
      </w:r>
      <w:r w:rsidRPr="001F3DCD">
        <w:rPr>
          <w:rFonts w:ascii="Times New Roman" w:eastAsia="Times New Roman" w:hAnsi="Times New Roman" w:cs="Times New Roman"/>
          <w:color w:val="000000"/>
          <w:sz w:val="28"/>
          <w:szCs w:val="28"/>
          <w:lang w:val="en-US"/>
        </w:rPr>
        <w:t>·2H</w:t>
      </w:r>
      <w:r w:rsidRPr="001F3DCD">
        <w:rPr>
          <w:rFonts w:ascii="Times New Roman" w:eastAsia="Times New Roman" w:hAnsi="Times New Roman" w:cs="Times New Roman"/>
          <w:color w:val="000000"/>
          <w:sz w:val="28"/>
          <w:szCs w:val="28"/>
          <w:vertAlign w:val="subscript"/>
          <w:lang w:val="en-US"/>
        </w:rPr>
        <w:t>2</w:t>
      </w:r>
      <w:r w:rsidRPr="001F3DCD">
        <w:rPr>
          <w:rFonts w:ascii="Times New Roman" w:eastAsia="Times New Roman" w:hAnsi="Times New Roman" w:cs="Times New Roman"/>
          <w:color w:val="000000"/>
          <w:sz w:val="28"/>
          <w:szCs w:val="28"/>
          <w:lang w:val="en-US"/>
        </w:rPr>
        <w:t>O)</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3.10.   Reactiv de detectare: reactiv Millon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lastRenderedPageBreak/>
        <w:t>Reactivul Millon [azotat de mercur (II)] este o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gata preparată, disponibilă în comer</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 (Fluka 69820).</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3.11.   2-fenoxietanol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3.12.   1-fenoxipropandiol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3.13.   4-hidroxibenzoat de metil (metilparaben)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3.14.   4-hidroxibenzoat de etil (etilparaben)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3.15.   4-hidroxibenzoat de n-propil (propilparaben)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3.16.   4-hidroxibenzoat de n-butil (butilparaben)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3.17.   4-hidroxibenzoat de benzil (benzilparaben)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3.18.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de referin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prepară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0,1 % (m/v) în metanol din fiecare din substan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ele de referin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ă 3.11, 3.12, 3.13, 3.14, 3.15, 3.16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3.17.</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3.19.   Solvent de developare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amestecă 88 volume de n-pentan (3.4) cu 12 volume de acid acetic glacial (3.6).</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   Aparatură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Echipament obi</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nuit de laborator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   Baie de apă, capabilă de men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inerea unei temperaturi de 60 °C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   Tanc de developare (necăptu</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it cu hârtie de filtru)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4.3.   Sursă de lumină UV, 254 nm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4.4.   Plăci pentru cromatografie în strat sub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ire, 20 cm × 20 cm, preacoperite cu 0,25 mm silicagel 60F</w:t>
      </w:r>
      <w:r w:rsidRPr="001F3DCD">
        <w:rPr>
          <w:rFonts w:ascii="Times New Roman" w:eastAsia="Times New Roman" w:hAnsi="Times New Roman" w:cs="Times New Roman"/>
          <w:color w:val="000000"/>
          <w:sz w:val="28"/>
          <w:szCs w:val="28"/>
          <w:vertAlign w:val="subscript"/>
          <w:lang w:val="en-US"/>
        </w:rPr>
        <w:t>254</w:t>
      </w:r>
      <w:r w:rsidRPr="001F3DCD">
        <w:rPr>
          <w:rFonts w:ascii="Times New Roman" w:eastAsia="Times New Roman" w:hAnsi="Times New Roman" w:cs="Times New Roman"/>
          <w:color w:val="000000"/>
          <w:sz w:val="28"/>
          <w:szCs w:val="28"/>
          <w:lang w:val="en-US"/>
        </w:rPr>
        <w:t>, cu zonă concentratoare (Merck nr. 11798, Darmstadt sau echivalent)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4.5.   Cuptor capabil de men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inerea unei temperaturi până la 105 °C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4.6.   Uscător pentru păr cu aer fierbinte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4.7.   Rolă pentru vopsirea lânii, lungime aproximativ 10 cm, diametru exterior aproximativ 3,5 cm. Grosimea stratului de lână va fi de 2 până la 3 mm. Dacă este necesar, lâna se ajustează.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A se vedea nota de la punctul 5.2.</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4.8.   Epubete de sticlă de 50 ml cu dop filetat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4.9.   Plită cu încălzire electrică, cu termostat pentru controlul temperaturii. Reglarea temperaturii: aproximativ 80 °C. Plita se acoperă cu o placă de aluminiu de 20 cm × 20 cm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grosime de aproximativ 6 mm, pentru a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ine o distribu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uniformă a temperaturii.</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   Procedură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5.1.   Pregătirea probei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Într-o eprubetă de sticlă de 50 ml cu dop filetat (4.8) se cântăre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aproximativ 1 g de probă. Se adaugă patru picături de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acid clorhidric (3.7)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40 ml de acetonă.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Pentru produsele cosmetice puternic bazice, cum ar fi săpunul de toaletă, se adaugă 20 de picături de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acid clorhidric. Se închide eprubeta, se încălze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u</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or amestecul până la aproximativ 60 °C pentru a facilita extragerea conservan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ilor în faza de acetonă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agită puternic timp de un minut.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măsoară pH-ul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iei cu hârtie indicatoare de pH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reglează pH-ul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iei ≤ 3 cu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acid clorhidric. Se agită din nou puternic timp de un minut.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răce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ia la temperatura camerei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se filtrează prin hârtie de filtru într-un pahar conic. Se transferă 20 ml din filtrat într-un pahar conic de 200 ml, se adaugă 60 ml apă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amestecă. Se reglează pH-ul amestecului la aproximativ 10 cu hidroxid de potasiu (3.8), folosind hârtie indicatoare de pH.</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lastRenderedPageBreak/>
        <w:t xml:space="preserve">Se adaugă 1 g clorură de calciu dihidratată (3.9)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agită puternic. Se filtrează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prin hârtie de filtru într-o pâlnie de separare de 250 ml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inând 75 ml dietileter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se agită puternic timp de un minut. Se lasă fazele să se separe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colectează stratul apos într-un pahar conic de 200 ml. Se reglează pH-ul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iei la aproximativ 2 cu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acid clorhidric, folosind hârtie indicatoare de pH. Ulterior se adaugă 10 ml dietileter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se agită puternic timp de un minut. Se lasă ca fazele să se separe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transferă aproximativ 2 ml din stratul dietileteric într-o fiolă de probă de 5 ml.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5.2.   Cromotografie în strat sub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ire (TLC)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Se pune o placă pentru TLC (4.4) pe placa de aluminiu încălzită (4.9). Se pun 10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din fiecare dintre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iile de referin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ă (3.18)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100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de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probă (5.1) pe linia de start a zonei concentratoare a plăcii pentru TLC.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Dacă se dore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 se poate folosi un curent de aer care facilitează evaporarea solventului. Se îndepărtează placa pentru TLC de pe plită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lasă să se răcească la temperatura camerei. Se transferă 100 ml solvent de developare (3.19) într-un tanc de developare (4.2).</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Se pune imediat placa pentru TLC în camera nesaturată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developează la temperatura camerei până când frontul de solvent avansează aproximativ 15 cm fa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ă de linia de pornire. Se îndepărtează placa din tancul de developare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usucă într-un curent de aer fierbinte cu ajutorul unui uscător pentru păr cu aer fierbinte.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Se examinează placa în lumină UV (4.3)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marchează pozi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petelor. Se încălze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placa timp de 30 de minute într-un cuptor (4.5) la 100 °C pentru a îndepărta excesul de acid acetic. Se vizualizează conservan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ii din cromatogramă cu ajutorul reactivului Millon (3.10), prin înmuierea în reactiv a rolelor pentru vopsire (4.7)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rularea peste placa pentru TLC până la udare uniformă.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i/>
          <w:iCs/>
          <w:color w:val="000000"/>
          <w:sz w:val="28"/>
          <w:szCs w:val="28"/>
          <w:lang w:val="en-US"/>
        </w:rPr>
        <w:t>Notă:</w:t>
      </w:r>
      <w:r w:rsidRPr="001F3DCD">
        <w:rPr>
          <w:rFonts w:ascii="Times New Roman" w:eastAsia="Times New Roman" w:hAnsi="Times New Roman" w:cs="Times New Roman"/>
          <w:color w:val="000000"/>
          <w:sz w:val="28"/>
          <w:szCs w:val="28"/>
          <w:lang w:val="en-US"/>
        </w:rPr>
        <w:t> Ca alternativă, petele pot fi vizualizate în lumină UV prin aplicarea cu grijă a unei picături din reactivul Millon pe fiecare pată marcată.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Esterii acidului 4-hidroxibenzoic apar ca pete ro</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ii, 2-fenoxietanolul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1-fenoxipropandiolul ca pete galbene. De remarcat că acidul 4-hidroxibenzoic însu</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care poate fi prezent în probe drept conservant sau drept produs de descompunere al deriva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ilor hidroxiparabenzoatici, apare, de asemenea, ca o pată ro</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ie. A se vedea punctele 7.3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7.4.</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   Identificare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calculează valoarea R</w:t>
      </w:r>
      <w:r w:rsidRPr="001F3DCD">
        <w:rPr>
          <w:rFonts w:ascii="Times New Roman" w:eastAsia="Times New Roman" w:hAnsi="Times New Roman" w:cs="Times New Roman"/>
          <w:color w:val="000000"/>
          <w:sz w:val="28"/>
          <w:szCs w:val="28"/>
          <w:vertAlign w:val="subscript"/>
          <w:lang w:val="en-US"/>
        </w:rPr>
        <w:t>f</w:t>
      </w:r>
      <w:r w:rsidRPr="001F3DCD">
        <w:rPr>
          <w:rFonts w:ascii="Times New Roman" w:eastAsia="Times New Roman" w:hAnsi="Times New Roman" w:cs="Times New Roman"/>
          <w:color w:val="000000"/>
          <w:sz w:val="28"/>
          <w:szCs w:val="28"/>
          <w:lang w:val="en-US"/>
        </w:rPr>
        <w:t> pentru fiecare pată. Se compară petele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inute pentru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de probă cu acelea ale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iilor de referin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 din punct de vedere al valorilor R</w:t>
      </w:r>
      <w:r w:rsidRPr="001F3DCD">
        <w:rPr>
          <w:rFonts w:ascii="Times New Roman" w:eastAsia="Times New Roman" w:hAnsi="Times New Roman" w:cs="Times New Roman"/>
          <w:color w:val="000000"/>
          <w:sz w:val="28"/>
          <w:szCs w:val="28"/>
          <w:vertAlign w:val="subscript"/>
          <w:lang w:val="en-US"/>
        </w:rPr>
        <w:t>f</w:t>
      </w:r>
      <w:r w:rsidRPr="001F3DCD">
        <w:rPr>
          <w:rFonts w:ascii="Times New Roman" w:eastAsia="Times New Roman" w:hAnsi="Times New Roman" w:cs="Times New Roman"/>
          <w:color w:val="000000"/>
          <w:sz w:val="28"/>
          <w:szCs w:val="28"/>
          <w:lang w:val="en-US"/>
        </w:rPr>
        <w:t>, al comportamentului în radia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ultravioletă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al culorii după vizualizare. Se trag concluzii preliminare asupra identită</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conservan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ilor.</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Dacă apar ca prezen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deriva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hidroxiparabenzoatici, trebuie realizată procedura prin HPLC descrisă în sec</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iunea B. Se combină rezultatele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inute prin TLC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prin cromatografiei de lichid de înaltă performan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 (HPLC) pentru a confirma prezen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a a 2-fenoxietanolului, 1-fenoxipropandiolului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a deriva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ilor hidroxiparabenzoatici.</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7.   Observa</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7.1.   Din cauza toxicită</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reactivului Millon, acesta se aplică cel mai bine printr-unul dintre procedeele descrise. Nu este recomandată pulverizarea.</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7.2.   Al</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compu</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inând grupări hidroxil pot de asemenea colora reactivul Millon. Un tabel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inând culori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valori ale R</w:t>
      </w:r>
      <w:r w:rsidRPr="001F3DCD">
        <w:rPr>
          <w:rFonts w:ascii="Times New Roman" w:eastAsia="Times New Roman" w:hAnsi="Times New Roman" w:cs="Times New Roman"/>
          <w:color w:val="000000"/>
          <w:sz w:val="28"/>
          <w:szCs w:val="28"/>
          <w:vertAlign w:val="subscript"/>
          <w:lang w:val="en-US"/>
        </w:rPr>
        <w:t>f</w:t>
      </w:r>
      <w:r w:rsidRPr="001F3DCD">
        <w:rPr>
          <w:rFonts w:ascii="Times New Roman" w:eastAsia="Times New Roman" w:hAnsi="Times New Roman" w:cs="Times New Roman"/>
          <w:color w:val="000000"/>
          <w:sz w:val="28"/>
          <w:szCs w:val="28"/>
          <w:lang w:val="en-US"/>
        </w:rPr>
        <w:t>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inute pentru un număr de conservan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 folosind această procedură prin TLC poate fi găsit în: N. de Kruijf, </w:t>
      </w:r>
      <w:r w:rsidRPr="001F3DCD">
        <w:rPr>
          <w:rFonts w:ascii="Times New Roman" w:eastAsia="Times New Roman" w:hAnsi="Times New Roman" w:cs="Times New Roman"/>
          <w:color w:val="000000"/>
          <w:sz w:val="28"/>
          <w:szCs w:val="28"/>
          <w:lang w:val="en-US"/>
        </w:rPr>
        <w:lastRenderedPageBreak/>
        <w:t xml:space="preserve">M.A.H. Rijk, L.A. Pranato-Soetardhi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A. Schouten (1987): Determination of preservatives in cosmetic products I: Thin-layer chromatographic procedure for the identification of preservatives in cosmetic products (</w:t>
      </w:r>
      <w:r w:rsidRPr="001F3DCD">
        <w:rPr>
          <w:rFonts w:ascii="Times New Roman" w:eastAsia="Times New Roman" w:hAnsi="Times New Roman" w:cs="Times New Roman"/>
          <w:i/>
          <w:iCs/>
          <w:color w:val="000000"/>
          <w:sz w:val="28"/>
          <w:szCs w:val="28"/>
          <w:lang w:val="en-US"/>
        </w:rPr>
        <w:t>J. Chromatography</w:t>
      </w:r>
      <w:r w:rsidRPr="001F3DCD">
        <w:rPr>
          <w:rFonts w:ascii="Times New Roman" w:eastAsia="Times New Roman" w:hAnsi="Times New Roman" w:cs="Times New Roman"/>
          <w:color w:val="000000"/>
          <w:sz w:val="28"/>
          <w:szCs w:val="28"/>
          <w:lang w:val="en-US"/>
        </w:rPr>
        <w:t>410, 395-411).</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7.3.   Valorile R</w:t>
      </w:r>
      <w:r w:rsidRPr="001F3DCD">
        <w:rPr>
          <w:rFonts w:ascii="Times New Roman" w:eastAsia="Times New Roman" w:hAnsi="Times New Roman" w:cs="Times New Roman"/>
          <w:color w:val="000000"/>
          <w:sz w:val="28"/>
          <w:szCs w:val="28"/>
          <w:vertAlign w:val="subscript"/>
          <w:lang w:val="en-US"/>
        </w:rPr>
        <w:t>f</w:t>
      </w:r>
      <w:r w:rsidRPr="001F3DCD">
        <w:rPr>
          <w:rFonts w:ascii="Times New Roman" w:eastAsia="Times New Roman" w:hAnsi="Times New Roman" w:cs="Times New Roman"/>
          <w:color w:val="000000"/>
          <w:sz w:val="28"/>
          <w:szCs w:val="28"/>
          <w:lang w:val="en-US"/>
        </w:rPr>
        <w:t> </w:t>
      </w:r>
      <w:r>
        <w:rPr>
          <w:rFonts w:ascii="Times New Roman" w:eastAsia="Times New Roman" w:hAnsi="Times New Roman" w:cs="Times New Roman"/>
          <w:color w:val="000000"/>
          <w:sz w:val="28"/>
          <w:szCs w:val="28"/>
          <w:lang w:val="en-US"/>
        </w:rPr>
        <w:t xml:space="preserve"> </w:t>
      </w:r>
      <w:r w:rsidRPr="001F3DCD">
        <w:rPr>
          <w:rFonts w:ascii="Times New Roman" w:eastAsia="Times New Roman" w:hAnsi="Times New Roman" w:cs="Times New Roman"/>
          <w:color w:val="000000"/>
          <w:sz w:val="28"/>
          <w:szCs w:val="28"/>
          <w:lang w:val="en-US"/>
        </w:rPr>
        <w:t>enumerate în următorul tabel servesc ca indica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a valorilor care ar putea fi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inute.</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5396"/>
        <w:gridCol w:w="1399"/>
        <w:gridCol w:w="2589"/>
      </w:tblGrid>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Compus</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hR</w:t>
            </w:r>
            <w:r w:rsidRPr="001F3DCD">
              <w:rPr>
                <w:rFonts w:ascii="Times New Roman" w:eastAsia="Times New Roman" w:hAnsi="Times New Roman" w:cs="Times New Roman"/>
                <w:b/>
                <w:bCs/>
                <w:sz w:val="28"/>
                <w:szCs w:val="28"/>
                <w:vertAlign w:val="subscript"/>
              </w:rPr>
              <w:t>f</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Culoare</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acid 4-hidroxibenzoic</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11</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ro</w:t>
            </w:r>
            <w:r w:rsidR="0095494E">
              <w:rPr>
                <w:rFonts w:ascii="Cambria Math" w:eastAsia="Times New Roman" w:hAnsi="Cambria Math" w:cs="Cambria Math"/>
                <w:sz w:val="28"/>
                <w:szCs w:val="28"/>
              </w:rPr>
              <w:t>ş</w:t>
            </w:r>
            <w:r w:rsidRPr="001F3DCD">
              <w:rPr>
                <w:rFonts w:ascii="Times New Roman" w:eastAsia="Times New Roman" w:hAnsi="Times New Roman" w:cs="Times New Roman"/>
                <w:sz w:val="28"/>
                <w:szCs w:val="28"/>
              </w:rPr>
              <w:t>u</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metilparaben</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12</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ro</w:t>
            </w:r>
            <w:r w:rsidR="0095494E">
              <w:rPr>
                <w:rFonts w:ascii="Cambria Math" w:eastAsia="Times New Roman" w:hAnsi="Cambria Math" w:cs="Cambria Math"/>
                <w:sz w:val="28"/>
                <w:szCs w:val="28"/>
              </w:rPr>
              <w:t>ş</w:t>
            </w:r>
            <w:r w:rsidRPr="001F3DCD">
              <w:rPr>
                <w:rFonts w:ascii="Times New Roman" w:eastAsia="Times New Roman" w:hAnsi="Times New Roman" w:cs="Times New Roman"/>
                <w:sz w:val="28"/>
                <w:szCs w:val="28"/>
              </w:rPr>
              <w:t>u</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etilparaben</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17</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ro</w:t>
            </w:r>
            <w:r w:rsidR="0095494E">
              <w:rPr>
                <w:rFonts w:ascii="Cambria Math" w:eastAsia="Times New Roman" w:hAnsi="Cambria Math" w:cs="Cambria Math"/>
                <w:sz w:val="28"/>
                <w:szCs w:val="28"/>
              </w:rPr>
              <w:t>ş</w:t>
            </w:r>
            <w:r w:rsidRPr="001F3DCD">
              <w:rPr>
                <w:rFonts w:ascii="Times New Roman" w:eastAsia="Times New Roman" w:hAnsi="Times New Roman" w:cs="Times New Roman"/>
                <w:sz w:val="28"/>
                <w:szCs w:val="28"/>
              </w:rPr>
              <w:t>u</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propilparaben</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21</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ro</w:t>
            </w:r>
            <w:r w:rsidR="0095494E">
              <w:rPr>
                <w:rFonts w:ascii="Cambria Math" w:eastAsia="Times New Roman" w:hAnsi="Cambria Math" w:cs="Cambria Math"/>
                <w:sz w:val="28"/>
                <w:szCs w:val="28"/>
              </w:rPr>
              <w:t>ş</w:t>
            </w:r>
            <w:r w:rsidRPr="001F3DCD">
              <w:rPr>
                <w:rFonts w:ascii="Times New Roman" w:eastAsia="Times New Roman" w:hAnsi="Times New Roman" w:cs="Times New Roman"/>
                <w:sz w:val="28"/>
                <w:szCs w:val="28"/>
              </w:rPr>
              <w:t>u</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butilparaben</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26</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ro</w:t>
            </w:r>
            <w:r w:rsidR="0095494E">
              <w:rPr>
                <w:rFonts w:ascii="Cambria Math" w:eastAsia="Times New Roman" w:hAnsi="Cambria Math" w:cs="Cambria Math"/>
                <w:sz w:val="28"/>
                <w:szCs w:val="28"/>
              </w:rPr>
              <w:t>ş</w:t>
            </w:r>
            <w:r w:rsidRPr="001F3DCD">
              <w:rPr>
                <w:rFonts w:ascii="Times New Roman" w:eastAsia="Times New Roman" w:hAnsi="Times New Roman" w:cs="Times New Roman"/>
                <w:sz w:val="28"/>
                <w:szCs w:val="28"/>
              </w:rPr>
              <w:t>u</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benzilparaben</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16</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ro</w:t>
            </w:r>
            <w:r w:rsidR="0095494E">
              <w:rPr>
                <w:rFonts w:ascii="Cambria Math" w:eastAsia="Times New Roman" w:hAnsi="Cambria Math" w:cs="Cambria Math"/>
                <w:sz w:val="28"/>
                <w:szCs w:val="28"/>
              </w:rPr>
              <w:t>ş</w:t>
            </w:r>
            <w:r w:rsidRPr="001F3DCD">
              <w:rPr>
                <w:rFonts w:ascii="Times New Roman" w:eastAsia="Times New Roman" w:hAnsi="Times New Roman" w:cs="Times New Roman"/>
                <w:sz w:val="28"/>
                <w:szCs w:val="28"/>
              </w:rPr>
              <w:t>u</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2-fenoxietanol</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29</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galben</w:t>
            </w:r>
          </w:p>
        </w:tc>
      </w:tr>
      <w:tr w:rsidR="00143BA6" w:rsidRPr="001F3DCD" w:rsidTr="00FC52A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1-fenoxipropandiol</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50</w:t>
            </w:r>
          </w:p>
        </w:tc>
        <w:tc>
          <w:tcPr>
            <w:tcW w:w="0" w:type="auto"/>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galben</w:t>
            </w:r>
          </w:p>
        </w:tc>
      </w:tr>
    </w:tbl>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7.4.   Nu se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ine nici o separare pentru acidul 4-hidroxibenzoic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metilparaben sau pentru benzilparaben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etilparaben. Identificarea acestor compu</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trebuie confirmată prin aplicarea procedurii prin HPLC descrise în sec</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iunea B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compararea timpilor de reten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pentru probă cu cei ai standardelor.</w:t>
      </w:r>
    </w:p>
    <w:p w:rsidR="00143BA6" w:rsidRDefault="00143BA6" w:rsidP="00143BA6">
      <w:pPr>
        <w:spacing w:after="0" w:line="240" w:lineRule="auto"/>
        <w:jc w:val="both"/>
        <w:rPr>
          <w:rFonts w:ascii="Times New Roman" w:eastAsia="Times New Roman" w:hAnsi="Times New Roman" w:cs="Times New Roman"/>
          <w:b/>
          <w:bCs/>
          <w:color w:val="000000"/>
          <w:sz w:val="28"/>
          <w:szCs w:val="28"/>
          <w:lang w:val="en-US"/>
        </w:rPr>
      </w:pP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B.   DETERMINARE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 xml:space="preserve">1.   Obiectul </w:t>
      </w:r>
      <w:r>
        <w:rPr>
          <w:rFonts w:ascii="Times New Roman" w:eastAsia="Times New Roman" w:hAnsi="Times New Roman" w:cs="Times New Roman"/>
          <w:b/>
          <w:bCs/>
          <w:color w:val="000000"/>
          <w:sz w:val="28"/>
          <w:szCs w:val="28"/>
          <w:lang w:val="en-US"/>
        </w:rPr>
        <w:t>ş</w:t>
      </w:r>
      <w:r w:rsidRPr="001F3DCD">
        <w:rPr>
          <w:rFonts w:ascii="Times New Roman" w:eastAsia="Times New Roman" w:hAnsi="Times New Roman" w:cs="Times New Roman"/>
          <w:b/>
          <w:bCs/>
          <w:color w:val="000000"/>
          <w:sz w:val="28"/>
          <w:szCs w:val="28"/>
          <w:lang w:val="en-US"/>
        </w:rPr>
        <w:t>i domeniul de aplicare</w:t>
      </w:r>
    </w:p>
    <w:p w:rsidR="00143BA6" w:rsidRPr="001F3DCD" w:rsidRDefault="00143BA6" w:rsidP="00143BA6">
      <w:pPr>
        <w:spacing w:after="0" w:line="240" w:lineRule="auto"/>
        <w:ind w:firstLine="708"/>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Prezenta metodă specifică un procedeu pentru determinarea 2-fenoxietanolului, 1-fenoxipropandiolului, 4-hidroxibenzoatului de metil, 4-hidroxibenzoatului de etil, 4-hidroxibenzoatului de propil, 4-hidroxibenzoatului de butil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4-hidroxibenzoatului de benzil în produsele cosmetice.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2.   Defini</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Cantită</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ile de conservan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determinate prin această metodă sunt exprimate ca procente masice.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3.   Principiu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Proba este acidificată prin adăugare de acid sulfuric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apoi suspendată într-un amestec de etanol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apă. După încălzirea u</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oară a amestecului pentru topirea fazei grase în vederea sus</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inerii extrac</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iei cantitative, amestecul este filtrat.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Conservan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din filtrat sunt determina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prin HPLC cu fază inversă utilizând 4-hidroxibenzoat de izopropil ca standard intern.</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4.   Reactivi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   Generalită</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 reactivii trebuie să fie de puritate analitică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adecva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pentru HPLC, atunci când este cazul. Apa este apă distilată sau apă de puritate cel pu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 echivalentă.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4.2.   Etanol absolut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4.3.   2-fenoxietanol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4.4.   1-fenoxipropandiol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4.5.   4-hidroxibenzoat de metil (metilparaben)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4.6.   4-hidroxibenzoat de etil (etilparaben)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4.7.   4-hidroxibenzoat de n-propil (propilparaben)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4.8.   4-hidroxibenzoat de izopropil (izopropilparaben)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4.9.   4-hidroxibenzoat de n-butil (butilparaben)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lastRenderedPageBreak/>
        <w:t>4.10.   4-hidroxibenzoat de benzil (benzilparaben)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4.11.   Tetrahidrofuran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4.12.   Metanol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4.13.   Acetonitril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4.14.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acid sulfuric c(H</w:t>
      </w:r>
      <w:r w:rsidRPr="001F3DCD">
        <w:rPr>
          <w:rFonts w:ascii="Times New Roman" w:eastAsia="Times New Roman" w:hAnsi="Times New Roman" w:cs="Times New Roman"/>
          <w:color w:val="000000"/>
          <w:sz w:val="28"/>
          <w:szCs w:val="28"/>
          <w:vertAlign w:val="subscript"/>
          <w:lang w:val="en-US"/>
        </w:rPr>
        <w:t>2</w:t>
      </w:r>
      <w:r w:rsidRPr="001F3DCD">
        <w:rPr>
          <w:rFonts w:ascii="Times New Roman" w:eastAsia="Times New Roman" w:hAnsi="Times New Roman" w:cs="Times New Roman"/>
          <w:color w:val="000000"/>
          <w:sz w:val="28"/>
          <w:szCs w:val="28"/>
          <w:lang w:val="en-US"/>
        </w:rPr>
        <w:t>SO</w:t>
      </w:r>
      <w:r w:rsidRPr="001F3DCD">
        <w:rPr>
          <w:rFonts w:ascii="Times New Roman" w:eastAsia="Times New Roman" w:hAnsi="Times New Roman" w:cs="Times New Roman"/>
          <w:color w:val="000000"/>
          <w:sz w:val="28"/>
          <w:szCs w:val="28"/>
          <w:vertAlign w:val="subscript"/>
          <w:lang w:val="en-US"/>
        </w:rPr>
        <w:t>4</w:t>
      </w:r>
      <w:r w:rsidRPr="001F3DCD">
        <w:rPr>
          <w:rFonts w:ascii="Times New Roman" w:eastAsia="Times New Roman" w:hAnsi="Times New Roman" w:cs="Times New Roman"/>
          <w:color w:val="000000"/>
          <w:sz w:val="28"/>
          <w:szCs w:val="28"/>
          <w:lang w:val="en-US"/>
        </w:rPr>
        <w:t>) = 2 mol/l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4.15.   Amestec etanol/apă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Se amestecă nouă volume de etanol (4.2)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un volum de apă.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4.16.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de standard intern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Se cântăresc cu precizie 0,25 g izopropilparaben (4.8), se transferă într-un balon cotat de 500 ml, se dizolvă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aduce la semn cu amestec etanol/apă (4.15).</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4.17.   Faza mobilă: amestec tetrahidrofuran/apă/metanol/acetonitril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Se amestecă 5 volume de tetrahidrofuran, 60 volume de apă, 10 volume de metanol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25 volume de acetonitril.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4.18.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stoc de conservant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Într-un balon cotat de 100 ml se cântăresc cu precizie 0,2 g 2-fenoxietanol, 0,2 g 1-fenoxipropandiol, 0,05 g metilparaben, 0,05 g etilparaben, 0,05 g propilparaben, 0,05 g butilparaben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0,025 g benzilparaben, se dizolvă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aduce la semn cu amestec de etanol/apă.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Păstrată în frigider,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este stabilă timp de o săptămână.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4.19.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standard de conservant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Din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ia stoc (4.18) se transferă în baloane cotate de 50 ml, 20,00 ml, 10,00 ml, 5,00 ml, 2,00 ml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respectiv, 1,00 ml. În fiecare balon se adaugă 10,00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standard intern (4.16)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1,0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acid sulfuric (4.14)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aduce la semn cu amestec etanol/apă. Aceste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trebuie să fie proaspăt preparate.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5.   Aparatură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Echipament de laborator obi</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nuit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5.1.   Baie de apă, capabilă de men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inerea temperaturii la 60 °C ± 1 °C</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5.2.   Cromatograf de lichid de înaltă performan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 cu detector UV, lungime de undă 280 nm</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5.3.   Coloană analitică: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O</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el inoxidabil, 25 cm × 4,6 mm diametru interior (sau 12,5 cm × 4,6 mm diametru interior), umplută cu Nucleosil 5C18 sau echivalent (a se vedea punctul 10.1).</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5.4.   Eprubete de sticlă de 100 ml cu dop filetat.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5.5.   Granule pentru omogenizarea fierberii, carborundum, dimensiuni 2-4 mm sau echivalent.</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6.   Procedură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6.1.   Prepararea probei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6.1.1.   Pregătirea probei fără adaos de standard intern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Într-o eprubetă de sticlă de 100 ml cu dop filetat se cântăre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aproximativ 1,0 g de probă. Se pun cu pipeta în eprubetă 1,0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acid sulfuric (4.14)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50,0 ml amestec etanol/apă (4.15). Se adaugă 1 g de granule pentru omogenizarea fierberii (5.5), se închide eprubeta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agită puternic până la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inerea unei suspensii omogene. Se agită timp de cel pu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 un minut. Se introduce eprubeta pentru cinci minute într-o baie de apă (5.1) men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inută la 60 °C ± 1 °C pentru a facilita extrac</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conservan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ilor în faza de etanol.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Eprubeta se răce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 imediat într-un curent de apă rece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se depozitează extractul în frigider pentru o oră. Se filtrează extractul folosind hârtie de filtru. Se transferă </w:t>
      </w:r>
      <w:r w:rsidRPr="001F3DCD">
        <w:rPr>
          <w:rFonts w:ascii="Times New Roman" w:eastAsia="Times New Roman" w:hAnsi="Times New Roman" w:cs="Times New Roman"/>
          <w:color w:val="000000"/>
          <w:sz w:val="28"/>
          <w:szCs w:val="28"/>
          <w:lang w:val="en-US"/>
        </w:rPr>
        <w:lastRenderedPageBreak/>
        <w:t xml:space="preserve">aproximativ 2 ml de filtrat într-o fiolă de probă de 5 ml. Se depozitează extractele în frigider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realizează determinarea HPLC într-un interval de 24 de ore.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6.1.2.   Pregătirea probei cu adaos de standard intern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Într-o eprubetă de sticlă de 100 ml cu dop filetat se cântăre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te cu precizie de trei zecimale 1,0 g ± 0,1 g de probă.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pipetează în eprubetă 1,0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acid sulfuric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40,0 ml amestec etanol/apă. Se adaugă aproximativ 1 g de granule pentru omogenizarea fierberii (5.5)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exact 10,00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standard intern. Se închide eprubeta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agită puternic până la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inerea unei suspensii omogene. Se agită timp de cel pu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 un minut. Se introduce eprubeta pentru cinci minute într-o baie de apă men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inută la 60 °C ± 1 °C pentru a facilita extrac</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conservan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ilor în faza de etanol.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răce</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te imediat tubul într-un curent de apă rece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depozitează extractul în frigider pentru o oră. Se filtrează extractul folosind hârtie de filtru.</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transferă aproximativ 2 ml de filtrat într-o fiolă de probă de 5 ml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analizat). Se depozitează în frigider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realizează determinarea HPLC într-un interval de 24 de ore.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6.2.   Cromatografie de lichid de înaltă performan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 (</w:t>
      </w:r>
      <w:r w:rsidRPr="004567CD">
        <w:rPr>
          <w:rFonts w:ascii="Times New Roman" w:eastAsia="Times New Roman" w:hAnsi="Times New Roman" w:cs="Times New Roman"/>
          <w:b/>
          <w:color w:val="000000"/>
          <w:sz w:val="28"/>
          <w:szCs w:val="28"/>
          <w:lang w:val="en-US"/>
        </w:rPr>
        <w:t>HPLC</w:t>
      </w:r>
      <w:r w:rsidRPr="001F3DCD">
        <w:rPr>
          <w:rFonts w:ascii="Times New Roman" w:eastAsia="Times New Roman" w:hAnsi="Times New Roman" w:cs="Times New Roman"/>
          <w:color w:val="000000"/>
          <w:sz w:val="28"/>
          <w:szCs w:val="28"/>
          <w:lang w:val="en-US"/>
        </w:rPr>
        <w:t>)</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rPr>
      </w:pPr>
      <w:r w:rsidRPr="001F3DCD">
        <w:rPr>
          <w:rFonts w:ascii="Times New Roman" w:eastAsia="Times New Roman" w:hAnsi="Times New Roman" w:cs="Times New Roman"/>
          <w:color w:val="000000"/>
          <w:sz w:val="28"/>
          <w:szCs w:val="28"/>
        </w:rPr>
        <w:t>6.2.1.   Condi</w:t>
      </w:r>
      <w:r w:rsidR="0095494E">
        <w:rPr>
          <w:rFonts w:ascii="Cambria Math" w:eastAsia="Times New Roman" w:hAnsi="Cambria Math" w:cs="Cambria Math"/>
          <w:color w:val="000000"/>
          <w:sz w:val="28"/>
          <w:szCs w:val="28"/>
        </w:rPr>
        <w:t>ţ</w:t>
      </w:r>
      <w:r w:rsidRPr="001F3DCD">
        <w:rPr>
          <w:rFonts w:ascii="Times New Roman" w:eastAsia="Times New Roman" w:hAnsi="Times New Roman" w:cs="Times New Roman"/>
          <w:color w:val="000000"/>
          <w:sz w:val="28"/>
          <w:szCs w:val="28"/>
        </w:rPr>
        <w:t>ii pentru cromatografie</w:t>
      </w:r>
    </w:p>
    <w:tbl>
      <w:tblPr>
        <w:tblW w:w="5000" w:type="pct"/>
        <w:tblCellSpacing w:w="0" w:type="dxa"/>
        <w:tblCellMar>
          <w:left w:w="0" w:type="dxa"/>
          <w:right w:w="0" w:type="dxa"/>
        </w:tblCellMar>
        <w:tblLook w:val="04A0"/>
      </w:tblPr>
      <w:tblGrid>
        <w:gridCol w:w="322"/>
        <w:gridCol w:w="9032"/>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1F3DCD">
              <w:rPr>
                <w:rFonts w:ascii="Times New Roman" w:eastAsia="Times New Roman" w:hAnsi="Times New Roman" w:cs="Times New Roman"/>
                <w:sz w:val="28"/>
                <w:szCs w:val="28"/>
                <w:lang w:val="en-US"/>
              </w:rPr>
              <w:t>Faza mobilă: amestec tetrahidrofuran/apă/metanol/acetonitril (4.17)</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4742" w:type="pct"/>
        <w:tblCellSpacing w:w="0" w:type="dxa"/>
        <w:tblCellMar>
          <w:left w:w="0" w:type="dxa"/>
          <w:right w:w="0" w:type="dxa"/>
        </w:tblCellMar>
        <w:tblLook w:val="04A0"/>
      </w:tblPr>
      <w:tblGrid>
        <w:gridCol w:w="568"/>
        <w:gridCol w:w="8303"/>
      </w:tblGrid>
      <w:tr w:rsidR="00143BA6" w:rsidRPr="001F3DCD" w:rsidTr="00FC52A2">
        <w:trPr>
          <w:tblCellSpacing w:w="0" w:type="dxa"/>
        </w:trPr>
        <w:tc>
          <w:tcPr>
            <w:tcW w:w="320" w:type="pct"/>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Debit: 1,5 ml/minut</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587"/>
        <w:gridCol w:w="8767"/>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Lungime de undă a detec</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iei: 280 nm</w:t>
            </w:r>
          </w:p>
        </w:tc>
      </w:tr>
    </w:tbl>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6.2.2.   Etalonare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Se injectează 10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din fiecare dintre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iile standard de conservant (4.19). Din cromatogramele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inute se determină rapoartele dintre înăl</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imile vârfurilor pentru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iile standard de conservant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înăl</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imea vârfului pentru standardul intern. Se tratează o curbă pentru fiecare conservant, punând în rela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aceste rapoarte cu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iile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iilor standard.</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6.2.3.   Determinare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Se injectează 10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probă fără standard intern (6.1.1) în cromatograf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înregistrează cromatograma.</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 xml:space="preserve">Se injectează 10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din una dintre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iile standard de conservant (4.19)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înregistrează cromatograma. Se compară cromatogramele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Dacă în cromatograma extractului probă (6.1.1) nu este prezent nici un vârf având aproximativ acela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timp de reten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ca cel corespunzător izopropilparabenului (standardul intern recomandat), se continuă prin injectarea a 10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l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de probă cu standard intern (6.1.2). Se înregistrează cromatograma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se măsoară înăl</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imile vârfurilor.</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Dacă se observă un vârf ce interferează în cromatograma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iei probă având aproximativ acela</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timp de reten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ca cel corespunzător izopropilparabenului, trebuie selectat alt standard intern.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Dacă unul dintre conservan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examina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este absent în cromatograma probei, acest conservant poate fi utilizat ca standard intern alternativ.</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calculează rapoartele dintre înăl</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imile vârfurilor pentru conservan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 investiga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înăl</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imea vârfului standardului intern.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verifică dacă pentru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iile standard folosite în procedura de etalonare se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ine un răspuns liniar.</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Se verifică dacă următoarele cerin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 sunt îndeplinite de cromatogramele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inute pentru o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ie standard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de probă:</w:t>
      </w:r>
    </w:p>
    <w:tbl>
      <w:tblPr>
        <w:tblW w:w="5000" w:type="pct"/>
        <w:tblCellSpacing w:w="0" w:type="dxa"/>
        <w:tblCellMar>
          <w:left w:w="0" w:type="dxa"/>
          <w:right w:w="0" w:type="dxa"/>
        </w:tblCellMar>
        <w:tblLook w:val="04A0"/>
      </w:tblPr>
      <w:tblGrid>
        <w:gridCol w:w="280"/>
        <w:gridCol w:w="9074"/>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lastRenderedPageBreak/>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Separarea vârfurilor celei mai prost separate perechi trebuie să fie de cel pu</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in 0,90 (Pentru defini</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ia vârfului de separare, a se vedea figura 1).</w:t>
            </w:r>
          </w:p>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noProof/>
                <w:sz w:val="28"/>
                <w:szCs w:val="28"/>
                <w:lang w:eastAsia="ru-RU"/>
              </w:rPr>
              <w:drawing>
                <wp:inline distT="0" distB="0" distL="0" distR="0">
                  <wp:extent cx="4486275" cy="2647950"/>
                  <wp:effectExtent l="19050" t="0" r="9525" b="0"/>
                  <wp:docPr id="238" name="Рисунок 2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Image"/>
                          <pic:cNvPicPr>
                            <a:picLocks noChangeAspect="1" noChangeArrowheads="1"/>
                          </pic:cNvPicPr>
                        </pic:nvPicPr>
                        <pic:blipFill>
                          <a:blip r:embed="rId231" cstate="print"/>
                          <a:srcRect/>
                          <a:stretch>
                            <a:fillRect/>
                          </a:stretch>
                        </pic:blipFill>
                        <pic:spPr bwMode="auto">
                          <a:xfrm>
                            <a:off x="0" y="0"/>
                            <a:ext cx="4486275" cy="2647950"/>
                          </a:xfrm>
                          <a:prstGeom prst="rect">
                            <a:avLst/>
                          </a:prstGeom>
                          <a:noFill/>
                          <a:ln w="9525">
                            <a:noFill/>
                            <a:miter lim="800000"/>
                            <a:headEnd/>
                            <a:tailEnd/>
                          </a:ln>
                        </pic:spPr>
                      </pic:pic>
                    </a:graphicData>
                  </a:graphic>
                </wp:inline>
              </w:drawing>
            </w:r>
          </w:p>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Dacă nu se realizează separarea cerută, fie trebuie folosită o coloană mai eficientă, fie trebuie ajustată compozi</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ia fazei mobile până la îndeplinirea cerin</w:t>
            </w:r>
            <w:r w:rsidR="0095494E">
              <w:rPr>
                <w:rFonts w:ascii="Cambria Math" w:eastAsia="Times New Roman" w:hAnsi="Cambria Math" w:cs="Cambria Math"/>
                <w:sz w:val="28"/>
                <w:szCs w:val="28"/>
              </w:rPr>
              <w:t>ţ</w:t>
            </w:r>
            <w:r w:rsidRPr="001F3DCD">
              <w:rPr>
                <w:rFonts w:ascii="Times New Roman" w:eastAsia="Times New Roman" w:hAnsi="Times New Roman" w:cs="Times New Roman"/>
                <w:sz w:val="28"/>
                <w:szCs w:val="28"/>
              </w:rPr>
              <w:t>ei.</w:t>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280"/>
        <w:gridCol w:w="9074"/>
      </w:tblGrid>
      <w:tr w:rsidR="00143BA6" w:rsidRPr="001F3DCD"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Factorul de asimetrie al tuturor vârfurilor ob</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inute, A</w:t>
            </w:r>
            <w:r w:rsidRPr="001F3DCD">
              <w:rPr>
                <w:rFonts w:ascii="Times New Roman" w:eastAsia="Times New Roman" w:hAnsi="Times New Roman" w:cs="Times New Roman"/>
                <w:sz w:val="28"/>
                <w:szCs w:val="28"/>
                <w:vertAlign w:val="subscript"/>
                <w:lang w:val="en-US"/>
              </w:rPr>
              <w:t>s</w:t>
            </w:r>
            <w:r w:rsidRPr="001F3DCD">
              <w:rPr>
                <w:rFonts w:ascii="Times New Roman" w:eastAsia="Times New Roman" w:hAnsi="Times New Roman" w:cs="Times New Roman"/>
                <w:sz w:val="28"/>
                <w:szCs w:val="28"/>
                <w:lang w:val="en-US"/>
              </w:rPr>
              <w:t>, trebuie să fie cuprins într-un interval de la 0,9 până la 1,5. (Pentru defini</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ia factorului de asimetrie A</w:t>
            </w:r>
            <w:r w:rsidRPr="001F3DCD">
              <w:rPr>
                <w:rFonts w:ascii="Times New Roman" w:eastAsia="Times New Roman" w:hAnsi="Times New Roman" w:cs="Times New Roman"/>
                <w:sz w:val="28"/>
                <w:szCs w:val="28"/>
                <w:vertAlign w:val="subscript"/>
                <w:lang w:val="en-US"/>
              </w:rPr>
              <w:t>s</w:t>
            </w:r>
            <w:r w:rsidRPr="001F3DCD">
              <w:rPr>
                <w:rFonts w:ascii="Times New Roman" w:eastAsia="Times New Roman" w:hAnsi="Times New Roman" w:cs="Times New Roman"/>
                <w:sz w:val="28"/>
                <w:szCs w:val="28"/>
                <w:lang w:val="en-US"/>
              </w:rPr>
              <w:t>, a se vedea figura 2). pentru a înregistra cromatograma pentru determinarea factorului de asimetrie se recomandă o viteză a graficului de cel pu</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in 2 cm/minut.</w:t>
            </w:r>
          </w:p>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noProof/>
                <w:sz w:val="28"/>
                <w:szCs w:val="28"/>
                <w:lang w:eastAsia="ru-RU"/>
              </w:rPr>
              <w:drawing>
                <wp:inline distT="0" distB="0" distL="0" distR="0">
                  <wp:extent cx="5686425" cy="2114550"/>
                  <wp:effectExtent l="19050" t="0" r="9525" b="0"/>
                  <wp:docPr id="239" name="Рисунок 2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Image"/>
                          <pic:cNvPicPr>
                            <a:picLocks noChangeAspect="1" noChangeArrowheads="1"/>
                          </pic:cNvPicPr>
                        </pic:nvPicPr>
                        <pic:blipFill>
                          <a:blip r:embed="rId232" cstate="print"/>
                          <a:srcRect/>
                          <a:stretch>
                            <a:fillRect/>
                          </a:stretch>
                        </pic:blipFill>
                        <pic:spPr bwMode="auto">
                          <a:xfrm>
                            <a:off x="0" y="0"/>
                            <a:ext cx="5686425" cy="2114550"/>
                          </a:xfrm>
                          <a:prstGeom prst="rect">
                            <a:avLst/>
                          </a:prstGeom>
                          <a:noFill/>
                          <a:ln w="9525">
                            <a:noFill/>
                            <a:miter lim="800000"/>
                            <a:headEnd/>
                            <a:tailEnd/>
                          </a:ln>
                        </pic:spPr>
                      </pic:pic>
                    </a:graphicData>
                  </a:graphic>
                </wp:inline>
              </w:drawing>
            </w:r>
          </w:p>
        </w:tc>
      </w:tr>
    </w:tbl>
    <w:p w:rsidR="00143BA6" w:rsidRPr="001F3DCD" w:rsidRDefault="00143BA6" w:rsidP="00143BA6">
      <w:pPr>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tblPr>
      <w:tblGrid>
        <w:gridCol w:w="490"/>
        <w:gridCol w:w="8864"/>
      </w:tblGrid>
      <w:tr w:rsidR="00143BA6" w:rsidRPr="0095494E" w:rsidTr="00FC52A2">
        <w:trPr>
          <w:tblCellSpacing w:w="0" w:type="dxa"/>
        </w:trPr>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w:t>
            </w:r>
          </w:p>
        </w:tc>
        <w:tc>
          <w:tcPr>
            <w:tcW w:w="0" w:type="auto"/>
            <w:hideMark/>
          </w:tcPr>
          <w:p w:rsidR="00143BA6" w:rsidRPr="001F3DCD" w:rsidRDefault="00143BA6" w:rsidP="00FC52A2">
            <w:pPr>
              <w:spacing w:after="0" w:line="240" w:lineRule="auto"/>
              <w:jc w:val="both"/>
              <w:rPr>
                <w:rFonts w:ascii="Times New Roman" w:eastAsia="Times New Roman" w:hAnsi="Times New Roman" w:cs="Times New Roman"/>
                <w:sz w:val="28"/>
                <w:szCs w:val="28"/>
                <w:lang w:val="en-US"/>
              </w:rPr>
            </w:pPr>
            <w:r w:rsidRPr="001F3DCD">
              <w:rPr>
                <w:rFonts w:ascii="Times New Roman" w:eastAsia="Times New Roman" w:hAnsi="Times New Roman" w:cs="Times New Roman"/>
                <w:sz w:val="28"/>
                <w:szCs w:val="28"/>
                <w:lang w:val="en-US"/>
              </w:rPr>
              <w:t>Trebuie să se ob</w:t>
            </w:r>
            <w:r w:rsidR="0095494E">
              <w:rPr>
                <w:rFonts w:ascii="Cambria Math" w:eastAsia="Times New Roman" w:hAnsi="Cambria Math" w:cs="Cambria Math"/>
                <w:sz w:val="28"/>
                <w:szCs w:val="28"/>
                <w:lang w:val="en-US"/>
              </w:rPr>
              <w:t>ţ</w:t>
            </w:r>
            <w:r w:rsidRPr="001F3DCD">
              <w:rPr>
                <w:rFonts w:ascii="Times New Roman" w:eastAsia="Times New Roman" w:hAnsi="Times New Roman" w:cs="Times New Roman"/>
                <w:sz w:val="28"/>
                <w:szCs w:val="28"/>
                <w:lang w:val="en-US"/>
              </w:rPr>
              <w:t>ină o linie de bază continuă.</w:t>
            </w:r>
          </w:p>
        </w:tc>
      </w:tr>
    </w:tbl>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7.   Calcul</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Pentru a calcula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iile conservan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ilor în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ia de probă se folosesc curba de etalonare (6.2.2)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rapoartele dintre înăl</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imile vârfurilor corespunzătoare conservan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ilor investiga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înăl</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imea vârfului corespunzător standardului intern. Se calculează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inutul, w</w:t>
      </w:r>
      <w:r w:rsidRPr="001F3DCD">
        <w:rPr>
          <w:rFonts w:ascii="Times New Roman" w:eastAsia="Times New Roman" w:hAnsi="Times New Roman" w:cs="Times New Roman"/>
          <w:color w:val="000000"/>
          <w:sz w:val="28"/>
          <w:szCs w:val="28"/>
          <w:vertAlign w:val="subscript"/>
          <w:lang w:val="en-US"/>
        </w:rPr>
        <w:t>i</w:t>
      </w:r>
      <w:r w:rsidRPr="001F3DCD">
        <w:rPr>
          <w:rFonts w:ascii="Times New Roman" w:eastAsia="Times New Roman" w:hAnsi="Times New Roman" w:cs="Times New Roman"/>
          <w:color w:val="000000"/>
          <w:sz w:val="28"/>
          <w:szCs w:val="28"/>
          <w:lang w:val="en-US"/>
        </w:rPr>
        <w:t xml:space="preserve">, de 2-fenoxietanol, 1-fenoxipropandiol, 4-hidroxibenzoat de metil, 4-hidroxibenzoat de etil, 4-hidroxibenzoat de propil, 4-hidroxibenzoat de butil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4-hidroxibenzoat de benzil ca procent masic (% m/m), folosind formula următoare:</w:t>
      </w:r>
    </w:p>
    <w:p w:rsidR="00143BA6" w:rsidRPr="00F70122" w:rsidRDefault="00143BA6" w:rsidP="00143BA6">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val="ro-RO"/>
        </w:rPr>
        <w:t xml:space="preserve">             </w:t>
      </w:r>
      <w:r w:rsidRPr="001F3DCD">
        <w:rPr>
          <w:rFonts w:ascii="Times New Roman" w:eastAsia="Times New Roman" w:hAnsi="Times New Roman" w:cs="Times New Roman"/>
          <w:noProof/>
          <w:color w:val="000000"/>
          <w:sz w:val="28"/>
          <w:szCs w:val="28"/>
          <w:lang w:eastAsia="ru-RU"/>
        </w:rPr>
        <w:drawing>
          <wp:inline distT="0" distB="0" distL="0" distR="0">
            <wp:extent cx="1438275" cy="400050"/>
            <wp:effectExtent l="19050" t="0" r="9525" b="0"/>
            <wp:docPr id="240" name="Рисунок 240"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Formula"/>
                    <pic:cNvPicPr>
                      <a:picLocks noChangeAspect="1" noChangeArrowheads="1"/>
                    </pic:cNvPicPr>
                  </pic:nvPicPr>
                  <pic:blipFill>
                    <a:blip r:embed="rId233" cstate="print"/>
                    <a:srcRect/>
                    <a:stretch>
                      <a:fillRect/>
                    </a:stretch>
                  </pic:blipFill>
                  <pic:spPr bwMode="auto">
                    <a:xfrm>
                      <a:off x="0" y="0"/>
                      <a:ext cx="1438275" cy="4000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8"/>
          <w:szCs w:val="28"/>
          <w:lang w:val="ro-RO"/>
        </w:rPr>
        <w:t xml:space="preserve"> </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în care: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b</w:t>
      </w:r>
      <w:r w:rsidRPr="001F3DCD">
        <w:rPr>
          <w:rFonts w:ascii="Times New Roman" w:eastAsia="Times New Roman" w:hAnsi="Times New Roman" w:cs="Times New Roman"/>
          <w:color w:val="000000"/>
          <w:sz w:val="28"/>
          <w:szCs w:val="28"/>
          <w:vertAlign w:val="subscript"/>
          <w:lang w:val="en-US"/>
        </w:rPr>
        <w:t>i</w:t>
      </w:r>
      <w:r w:rsidRPr="001F3DCD">
        <w:rPr>
          <w:rFonts w:ascii="Times New Roman" w:eastAsia="Times New Roman" w:hAnsi="Times New Roman" w:cs="Times New Roman"/>
          <w:color w:val="000000"/>
          <w:sz w:val="28"/>
          <w:szCs w:val="28"/>
          <w:lang w:val="en-US"/>
        </w:rPr>
        <w:t>= concentra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w:t>
      </w:r>
      <w:r w:rsidRPr="001F3DCD">
        <w:rPr>
          <w:rFonts w:ascii="Times New Roman" w:eastAsia="Times New Roman" w:hAnsi="Times New Roman" w:cs="Times New Roman"/>
          <w:color w:val="000000"/>
          <w:sz w:val="28"/>
          <w:szCs w:val="28"/>
        </w:rPr>
        <w:t>μ</w:t>
      </w:r>
      <w:r w:rsidRPr="001F3DCD">
        <w:rPr>
          <w:rFonts w:ascii="Times New Roman" w:eastAsia="Times New Roman" w:hAnsi="Times New Roman" w:cs="Times New Roman"/>
          <w:color w:val="000000"/>
          <w:sz w:val="28"/>
          <w:szCs w:val="28"/>
          <w:lang w:val="en-US"/>
        </w:rPr>
        <w:t>g/ml) conservantului „i” în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ia analizată, citită de pe curba de etalonare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a= masa (g) por</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iunii analizate.</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8.   Repetabilitate</w:t>
      </w:r>
      <w:hyperlink r:id="rId234" w:anchor="ntr1-L_1996213RO.01000901-E0001" w:history="1">
        <w:r w:rsidRPr="001F3DCD">
          <w:rPr>
            <w:rFonts w:ascii="Times New Roman" w:eastAsia="Times New Roman" w:hAnsi="Times New Roman" w:cs="Times New Roman"/>
            <w:b/>
            <w:bCs/>
            <w:color w:val="0000FF"/>
            <w:sz w:val="28"/>
            <w:szCs w:val="28"/>
            <w:u w:val="single"/>
            <w:lang w:val="en-US"/>
          </w:rPr>
          <w:t> (</w:t>
        </w:r>
        <w:r w:rsidRPr="001F3DCD">
          <w:rPr>
            <w:rFonts w:ascii="Times New Roman" w:eastAsia="Times New Roman" w:hAnsi="Times New Roman" w:cs="Times New Roman"/>
            <w:b/>
            <w:bCs/>
            <w:color w:val="0000FF"/>
            <w:sz w:val="28"/>
            <w:szCs w:val="28"/>
            <w:u w:val="single"/>
            <w:vertAlign w:val="superscript"/>
            <w:lang w:val="en-US"/>
          </w:rPr>
          <w:t>1</w:t>
        </w:r>
        <w:r w:rsidRPr="001F3DCD">
          <w:rPr>
            <w:rFonts w:ascii="Times New Roman" w:eastAsia="Times New Roman" w:hAnsi="Times New Roman" w:cs="Times New Roman"/>
            <w:b/>
            <w:bCs/>
            <w:color w:val="0000FF"/>
            <w:sz w:val="28"/>
            <w:szCs w:val="28"/>
            <w:u w:val="single"/>
            <w:lang w:val="en-US"/>
          </w:rPr>
          <w:t>)</w:t>
        </w:r>
      </w:hyperlink>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lastRenderedPageBreak/>
        <w:t>A se vedea observa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iile de la punctul 10.5.</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9.   Reproductibilitate</w:t>
      </w:r>
      <w:hyperlink r:id="rId235" w:anchor="ntr1-L_1996213RO.01000901-E0001" w:history="1">
        <w:r w:rsidRPr="001F3DCD">
          <w:rPr>
            <w:rFonts w:ascii="Times New Roman" w:eastAsia="Times New Roman" w:hAnsi="Times New Roman" w:cs="Times New Roman"/>
            <w:b/>
            <w:bCs/>
            <w:color w:val="0000FF"/>
            <w:sz w:val="28"/>
            <w:szCs w:val="28"/>
            <w:u w:val="single"/>
            <w:lang w:val="en-US"/>
          </w:rPr>
          <w:t> (</w:t>
        </w:r>
        <w:r w:rsidRPr="001F3DCD">
          <w:rPr>
            <w:rFonts w:ascii="Times New Roman" w:eastAsia="Times New Roman" w:hAnsi="Times New Roman" w:cs="Times New Roman"/>
            <w:b/>
            <w:bCs/>
            <w:color w:val="0000FF"/>
            <w:sz w:val="28"/>
            <w:szCs w:val="28"/>
            <w:u w:val="single"/>
            <w:vertAlign w:val="superscript"/>
            <w:lang w:val="en-US"/>
          </w:rPr>
          <w:t>1</w:t>
        </w:r>
        <w:r w:rsidRPr="001F3DCD">
          <w:rPr>
            <w:rFonts w:ascii="Times New Roman" w:eastAsia="Times New Roman" w:hAnsi="Times New Roman" w:cs="Times New Roman"/>
            <w:b/>
            <w:bCs/>
            <w:color w:val="0000FF"/>
            <w:sz w:val="28"/>
            <w:szCs w:val="28"/>
            <w:u w:val="single"/>
            <w:lang w:val="en-US"/>
          </w:rPr>
          <w:t>)</w:t>
        </w:r>
      </w:hyperlink>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A se vedea observa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iile de la punctul 10.5.</w:t>
      </w:r>
    </w:p>
    <w:p w:rsidR="00143BA6" w:rsidRPr="001F3DCD" w:rsidRDefault="00143BA6" w:rsidP="00143BA6">
      <w:pPr>
        <w:spacing w:after="0" w:line="240" w:lineRule="auto"/>
        <w:jc w:val="both"/>
        <w:rPr>
          <w:rFonts w:ascii="Times New Roman" w:eastAsia="Times New Roman" w:hAnsi="Times New Roman" w:cs="Times New Roman"/>
          <w:b/>
          <w:bCs/>
          <w:color w:val="000000"/>
          <w:sz w:val="28"/>
          <w:szCs w:val="28"/>
          <w:lang w:val="en-US"/>
        </w:rPr>
      </w:pPr>
      <w:r w:rsidRPr="001F3DCD">
        <w:rPr>
          <w:rFonts w:ascii="Times New Roman" w:eastAsia="Times New Roman" w:hAnsi="Times New Roman" w:cs="Times New Roman"/>
          <w:b/>
          <w:bCs/>
          <w:color w:val="000000"/>
          <w:sz w:val="28"/>
          <w:szCs w:val="28"/>
          <w:lang w:val="en-US"/>
        </w:rPr>
        <w:t>10.   Observa</w:t>
      </w:r>
      <w:r w:rsidR="0095494E">
        <w:rPr>
          <w:rFonts w:ascii="Cambria Math" w:eastAsia="Times New Roman" w:hAnsi="Cambria Math" w:cs="Cambria Math"/>
          <w:b/>
          <w:bCs/>
          <w:color w:val="000000"/>
          <w:sz w:val="28"/>
          <w:szCs w:val="28"/>
          <w:lang w:val="en-US"/>
        </w:rPr>
        <w:t>ţ</w:t>
      </w:r>
      <w:r w:rsidRPr="001F3DCD">
        <w:rPr>
          <w:rFonts w:ascii="Times New Roman" w:eastAsia="Times New Roman" w:hAnsi="Times New Roman" w:cs="Times New Roman"/>
          <w:b/>
          <w:bCs/>
          <w:color w:val="000000"/>
          <w:sz w:val="28"/>
          <w:szCs w:val="28"/>
          <w:lang w:val="en-US"/>
        </w:rPr>
        <w:t>ii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10.1.   Faza sta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ionară</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Comportarea de reten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a substan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elor dizolvate în determinările HPLC este puternic dependentă de tipul, calitatea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istoria fazei sta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ionare. Dacă o coloană poate fi folosită pentru separarea conservan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ilor examina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se poate concluziona din rezultatele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inute pentru solu</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iile standard (a se vedea observa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iile de la punctul 6.2.3). În plus fa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ă de materialul propus pentru umplutura coloanei, s-a descoperit că sunt adecvate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 xml:space="preserve">i Hypersil ODS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Zorbax ODS.</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Alternativ, compozi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ia fazei mobile recomandate poate fi optimizată în vederea ob</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inerii separării cerute.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10.2.   Lungimea de undă a detec</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Un test de robuste</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 pe metoda descrisă a arătat că o u</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oară schimbare în lungimea de undă a detec</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iei poate avea un efect major asupra rezultatelor determinării.</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De aceea, acest parametru trebuie controlat cu aten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pe durata analizelor.</w:t>
      </w:r>
    </w:p>
    <w:p w:rsidR="00143BA6" w:rsidRPr="0015183F" w:rsidRDefault="00143BA6" w:rsidP="00143BA6">
      <w:pPr>
        <w:spacing w:after="0" w:line="240" w:lineRule="auto"/>
        <w:jc w:val="both"/>
        <w:rPr>
          <w:rFonts w:ascii="Times New Roman" w:eastAsia="Times New Roman" w:hAnsi="Times New Roman" w:cs="Times New Roman"/>
          <w:color w:val="000000"/>
          <w:sz w:val="28"/>
          <w:szCs w:val="28"/>
          <w:lang w:val="en-US"/>
        </w:rPr>
      </w:pPr>
      <w:r w:rsidRPr="0015183F">
        <w:rPr>
          <w:rFonts w:ascii="Times New Roman" w:eastAsia="Times New Roman" w:hAnsi="Times New Roman" w:cs="Times New Roman"/>
          <w:color w:val="000000"/>
          <w:sz w:val="28"/>
          <w:szCs w:val="28"/>
          <w:lang w:val="en-US"/>
        </w:rPr>
        <w:t>10.3.   Interferen</w:t>
      </w:r>
      <w:r w:rsidR="0095494E">
        <w:rPr>
          <w:rFonts w:ascii="Cambria Math" w:eastAsia="Times New Roman" w:hAnsi="Cambria Math" w:cs="Cambria Math"/>
          <w:color w:val="000000"/>
          <w:sz w:val="28"/>
          <w:szCs w:val="28"/>
          <w:lang w:val="en-US"/>
        </w:rPr>
        <w:t>ţ</w:t>
      </w:r>
      <w:r w:rsidRPr="0015183F">
        <w:rPr>
          <w:rFonts w:ascii="Times New Roman" w:eastAsia="Times New Roman" w:hAnsi="Times New Roman" w:cs="Times New Roman"/>
          <w:color w:val="000000"/>
          <w:sz w:val="28"/>
          <w:szCs w:val="28"/>
          <w:lang w:val="en-US"/>
        </w:rPr>
        <w:t>e</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În condi</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iile descrise pentru prezenta metodă, mul</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al</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compu</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cum ar fi conservan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ii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aditivii cosmetici, sunt de asemenea elua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Timpii de reten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ie ai unui mare număr de conservan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men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iona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 în anexa VI la Directiva Consiliului privind produsele cosmetice sunt enumera</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 în: N. de Kruijf, M.A.H. Rijk, L.A. Pranato-Soetardhi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A. Schouten, (1989): Determination of preservatives in cosmetic products II. High-performance liquid chromatographic identification (</w:t>
      </w:r>
      <w:r w:rsidRPr="001F3DCD">
        <w:rPr>
          <w:rFonts w:ascii="Times New Roman" w:eastAsia="Times New Roman" w:hAnsi="Times New Roman" w:cs="Times New Roman"/>
          <w:i/>
          <w:iCs/>
          <w:color w:val="000000"/>
          <w:sz w:val="28"/>
          <w:szCs w:val="28"/>
          <w:lang w:val="en-US"/>
        </w:rPr>
        <w:t>J. Chromatography</w:t>
      </w:r>
      <w:r w:rsidRPr="001F3DCD">
        <w:rPr>
          <w:rFonts w:ascii="Times New Roman" w:eastAsia="Times New Roman" w:hAnsi="Times New Roman" w:cs="Times New Roman"/>
          <w:color w:val="000000"/>
          <w:sz w:val="28"/>
          <w:szCs w:val="28"/>
          <w:lang w:val="en-US"/>
        </w:rPr>
        <w:t> 469, 317-398).</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10.4.   Pentru a proteja coloana analitică, se poate folosi o coloană de siguran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ă adecvată.</w:t>
      </w:r>
    </w:p>
    <w:p w:rsidR="00143BA6" w:rsidRDefault="00143BA6" w:rsidP="00143BA6">
      <w:pPr>
        <w:spacing w:after="0" w:line="240" w:lineRule="auto"/>
        <w:jc w:val="both"/>
        <w:rPr>
          <w:rFonts w:ascii="Times New Roman" w:eastAsia="Times New Roman" w:hAnsi="Times New Roman" w:cs="Times New Roman"/>
          <w:color w:val="000000"/>
          <w:sz w:val="28"/>
          <w:szCs w:val="28"/>
          <w:lang w:val="en-US"/>
        </w:rPr>
      </w:pPr>
      <w:r w:rsidRPr="001F3DCD">
        <w:rPr>
          <w:rFonts w:ascii="Times New Roman" w:eastAsia="Times New Roman" w:hAnsi="Times New Roman" w:cs="Times New Roman"/>
          <w:color w:val="000000"/>
          <w:sz w:val="28"/>
          <w:szCs w:val="28"/>
          <w:lang w:val="en-US"/>
        </w:rPr>
        <w:t>10.5.   Metoda a fost cercetată într-un test în colaborare la care au participat nouă laboratoare. Au fost analizate trei probe. Următorul tabel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ine, pentru fiecare dintre cele trei probe, media în % m/m (m), repetabilită</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 xml:space="preserve">ile (r) </w:t>
      </w:r>
      <w:r w:rsidR="0095494E">
        <w:rPr>
          <w:rFonts w:ascii="Cambria Math" w:eastAsia="Times New Roman" w:hAnsi="Cambria Math" w:cs="Cambria Math"/>
          <w:color w:val="000000"/>
          <w:sz w:val="28"/>
          <w:szCs w:val="28"/>
          <w:lang w:val="en-US"/>
        </w:rPr>
        <w:t>ş</w:t>
      </w:r>
      <w:r w:rsidRPr="001F3DCD">
        <w:rPr>
          <w:rFonts w:ascii="Times New Roman" w:eastAsia="Times New Roman" w:hAnsi="Times New Roman" w:cs="Times New Roman"/>
          <w:color w:val="000000"/>
          <w:sz w:val="28"/>
          <w:szCs w:val="28"/>
          <w:lang w:val="en-US"/>
        </w:rPr>
        <w:t>i reproductibilită</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ile (R) descoperite pentru substan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ele analizate pe care acestea le con</w:t>
      </w:r>
      <w:r w:rsidR="0095494E">
        <w:rPr>
          <w:rFonts w:ascii="Cambria Math" w:eastAsia="Times New Roman" w:hAnsi="Cambria Math" w:cs="Cambria Math"/>
          <w:color w:val="000000"/>
          <w:sz w:val="28"/>
          <w:szCs w:val="28"/>
          <w:lang w:val="en-US"/>
        </w:rPr>
        <w:t>ţ</w:t>
      </w:r>
      <w:r w:rsidRPr="001F3DCD">
        <w:rPr>
          <w:rFonts w:ascii="Times New Roman" w:eastAsia="Times New Roman" w:hAnsi="Times New Roman" w:cs="Times New Roman"/>
          <w:color w:val="000000"/>
          <w:sz w:val="28"/>
          <w:szCs w:val="28"/>
          <w:lang w:val="en-US"/>
        </w:rPr>
        <w:t>in:</w:t>
      </w:r>
    </w:p>
    <w:p w:rsidR="00143BA6" w:rsidRPr="001F3DCD" w:rsidRDefault="00143BA6" w:rsidP="00143BA6">
      <w:pPr>
        <w:spacing w:after="0" w:line="240" w:lineRule="auto"/>
        <w:jc w:val="both"/>
        <w:rPr>
          <w:rFonts w:ascii="Times New Roman" w:eastAsia="Times New Roman" w:hAnsi="Times New Roman" w:cs="Times New Roman"/>
          <w:color w:val="000000"/>
          <w:sz w:val="28"/>
          <w:szCs w:val="28"/>
          <w:lang w:val="en-US"/>
        </w:rPr>
      </w:pPr>
    </w:p>
    <w:tbl>
      <w:tblPr>
        <w:tblW w:w="5000" w:type="pct"/>
        <w:tblCellSpacing w:w="0"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tblPr>
      <w:tblGrid>
        <w:gridCol w:w="866"/>
        <w:gridCol w:w="428"/>
        <w:gridCol w:w="1135"/>
        <w:gridCol w:w="1135"/>
        <w:gridCol w:w="1419"/>
        <w:gridCol w:w="1135"/>
        <w:gridCol w:w="1276"/>
        <w:gridCol w:w="995"/>
        <w:gridCol w:w="995"/>
      </w:tblGrid>
      <w:tr w:rsidR="00143BA6" w:rsidRPr="001F3DCD" w:rsidTr="00FC52A2">
        <w:trPr>
          <w:tblCellSpacing w:w="0" w:type="dxa"/>
        </w:trPr>
        <w:tc>
          <w:tcPr>
            <w:tcW w:w="461"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Probă</w:t>
            </w:r>
          </w:p>
        </w:tc>
        <w:tc>
          <w:tcPr>
            <w:tcW w:w="228"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605"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2-fenoxi-etanol</w:t>
            </w:r>
          </w:p>
        </w:tc>
        <w:tc>
          <w:tcPr>
            <w:tcW w:w="605"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1-fenoxi-propandiol</w:t>
            </w:r>
          </w:p>
        </w:tc>
        <w:tc>
          <w:tcPr>
            <w:tcW w:w="756" w:type="pct"/>
            <w:tcBorders>
              <w:top w:val="single" w:sz="6" w:space="0" w:color="000000"/>
              <w:left w:val="single" w:sz="6" w:space="0" w:color="000000"/>
              <w:bottom w:val="single" w:sz="6" w:space="0" w:color="000000"/>
              <w:right w:val="single" w:sz="6" w:space="0" w:color="000000"/>
            </w:tcBorders>
            <w:hideMark/>
          </w:tcPr>
          <w:p w:rsidR="00143BA6" w:rsidRDefault="00143BA6" w:rsidP="00FC52A2">
            <w:pPr>
              <w:spacing w:after="0" w:line="240" w:lineRule="auto"/>
              <w:jc w:val="center"/>
              <w:rPr>
                <w:rFonts w:ascii="Times New Roman" w:eastAsia="Times New Roman" w:hAnsi="Times New Roman" w:cs="Times New Roman"/>
                <w:b/>
                <w:bCs/>
                <w:sz w:val="28"/>
                <w:szCs w:val="28"/>
                <w:lang w:val="ro-RO"/>
              </w:rPr>
            </w:pPr>
            <w:r w:rsidRPr="001F3DCD">
              <w:rPr>
                <w:rFonts w:ascii="Times New Roman" w:eastAsia="Times New Roman" w:hAnsi="Times New Roman" w:cs="Times New Roman"/>
                <w:b/>
                <w:bCs/>
                <w:sz w:val="28"/>
                <w:szCs w:val="28"/>
              </w:rPr>
              <w:t>Metilpara</w:t>
            </w:r>
          </w:p>
          <w:p w:rsidR="00143BA6" w:rsidRPr="001F3DCD" w:rsidRDefault="00143BA6" w:rsidP="00FC52A2">
            <w:pPr>
              <w:spacing w:after="0" w:line="240" w:lineRule="auto"/>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ben</w:t>
            </w:r>
          </w:p>
        </w:tc>
        <w:tc>
          <w:tcPr>
            <w:tcW w:w="605"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3"/>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Etilparaben</w:t>
            </w:r>
          </w:p>
        </w:tc>
        <w:tc>
          <w:tcPr>
            <w:tcW w:w="680"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ind w:right="195"/>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Propilparaben</w:t>
            </w:r>
          </w:p>
        </w:tc>
        <w:tc>
          <w:tcPr>
            <w:tcW w:w="530"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Butilparaben</w:t>
            </w:r>
          </w:p>
        </w:tc>
        <w:tc>
          <w:tcPr>
            <w:tcW w:w="530"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tabs>
                <w:tab w:val="left" w:pos="974"/>
              </w:tabs>
              <w:spacing w:after="0" w:line="240" w:lineRule="auto"/>
              <w:ind w:right="-2"/>
              <w:jc w:val="center"/>
              <w:rPr>
                <w:rFonts w:ascii="Times New Roman" w:eastAsia="Times New Roman" w:hAnsi="Times New Roman" w:cs="Times New Roman"/>
                <w:b/>
                <w:bCs/>
                <w:sz w:val="28"/>
                <w:szCs w:val="28"/>
              </w:rPr>
            </w:pPr>
            <w:r w:rsidRPr="001F3DCD">
              <w:rPr>
                <w:rFonts w:ascii="Times New Roman" w:eastAsia="Times New Roman" w:hAnsi="Times New Roman" w:cs="Times New Roman"/>
                <w:b/>
                <w:bCs/>
                <w:sz w:val="28"/>
                <w:szCs w:val="28"/>
              </w:rPr>
              <w:t>Benzilparaben</w:t>
            </w:r>
          </w:p>
        </w:tc>
      </w:tr>
      <w:tr w:rsidR="00143BA6" w:rsidRPr="001F3DCD" w:rsidTr="00FC52A2">
        <w:trPr>
          <w:tblCellSpacing w:w="0" w:type="dxa"/>
        </w:trPr>
        <w:tc>
          <w:tcPr>
            <w:tcW w:w="461" w:type="pct"/>
            <w:vMerge w:val="restar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Cremă cu vitamine</w:t>
            </w:r>
          </w:p>
        </w:tc>
        <w:tc>
          <w:tcPr>
            <w:tcW w:w="228"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w:t>
            </w:r>
          </w:p>
        </w:tc>
        <w:tc>
          <w:tcPr>
            <w:tcW w:w="605"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1,124</w:t>
            </w:r>
          </w:p>
        </w:tc>
        <w:tc>
          <w:tcPr>
            <w:tcW w:w="605"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756"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0,250</w:t>
            </w:r>
          </w:p>
        </w:tc>
        <w:tc>
          <w:tcPr>
            <w:tcW w:w="605"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0,0628</w:t>
            </w:r>
          </w:p>
        </w:tc>
        <w:tc>
          <w:tcPr>
            <w:tcW w:w="680"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0,031</w:t>
            </w:r>
          </w:p>
        </w:tc>
        <w:tc>
          <w:tcPr>
            <w:tcW w:w="530"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0,0906</w:t>
            </w:r>
          </w:p>
        </w:tc>
        <w:tc>
          <w:tcPr>
            <w:tcW w:w="530"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r>
      <w:tr w:rsidR="00143BA6" w:rsidRPr="001F3DCD" w:rsidTr="00FC52A2">
        <w:trPr>
          <w:tblCellSpacing w:w="0" w:type="dxa"/>
        </w:trPr>
        <w:tc>
          <w:tcPr>
            <w:tcW w:w="461" w:type="pct"/>
            <w:vMerge/>
            <w:tcBorders>
              <w:top w:val="single" w:sz="6" w:space="0" w:color="000000"/>
              <w:left w:val="single" w:sz="6" w:space="0" w:color="000000"/>
              <w:bottom w:val="single" w:sz="6" w:space="0" w:color="000000"/>
              <w:right w:val="single" w:sz="6" w:space="0" w:color="000000"/>
            </w:tcBorders>
            <w:vAlign w:val="center"/>
            <w:hideMark/>
          </w:tcPr>
          <w:p w:rsidR="00143BA6" w:rsidRPr="001F3DCD" w:rsidRDefault="00143BA6" w:rsidP="00FC52A2">
            <w:pPr>
              <w:spacing w:after="0" w:line="240" w:lineRule="auto"/>
              <w:rPr>
                <w:rFonts w:ascii="Times New Roman" w:eastAsia="Times New Roman" w:hAnsi="Times New Roman" w:cs="Times New Roman"/>
                <w:sz w:val="28"/>
                <w:szCs w:val="28"/>
              </w:rPr>
            </w:pPr>
          </w:p>
        </w:tc>
        <w:tc>
          <w:tcPr>
            <w:tcW w:w="228"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r</w:t>
            </w:r>
          </w:p>
        </w:tc>
        <w:tc>
          <w:tcPr>
            <w:tcW w:w="605"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0,016</w:t>
            </w:r>
          </w:p>
        </w:tc>
        <w:tc>
          <w:tcPr>
            <w:tcW w:w="605"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756"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0,018</w:t>
            </w:r>
          </w:p>
        </w:tc>
        <w:tc>
          <w:tcPr>
            <w:tcW w:w="605"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0,0035</w:t>
            </w:r>
          </w:p>
        </w:tc>
        <w:tc>
          <w:tcPr>
            <w:tcW w:w="680"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0,0028</w:t>
            </w:r>
          </w:p>
        </w:tc>
        <w:tc>
          <w:tcPr>
            <w:tcW w:w="530"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0,0044</w:t>
            </w:r>
          </w:p>
        </w:tc>
        <w:tc>
          <w:tcPr>
            <w:tcW w:w="530"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r>
      <w:tr w:rsidR="00143BA6" w:rsidRPr="001F3DCD" w:rsidTr="00FC52A2">
        <w:trPr>
          <w:tblCellSpacing w:w="0" w:type="dxa"/>
        </w:trPr>
        <w:tc>
          <w:tcPr>
            <w:tcW w:w="461" w:type="pct"/>
            <w:vMerge/>
            <w:tcBorders>
              <w:top w:val="single" w:sz="6" w:space="0" w:color="000000"/>
              <w:left w:val="single" w:sz="6" w:space="0" w:color="000000"/>
              <w:bottom w:val="single" w:sz="6" w:space="0" w:color="000000"/>
              <w:right w:val="single" w:sz="6" w:space="0" w:color="000000"/>
            </w:tcBorders>
            <w:vAlign w:val="center"/>
            <w:hideMark/>
          </w:tcPr>
          <w:p w:rsidR="00143BA6" w:rsidRPr="001F3DCD" w:rsidRDefault="00143BA6" w:rsidP="00FC52A2">
            <w:pPr>
              <w:spacing w:after="0" w:line="240" w:lineRule="auto"/>
              <w:rPr>
                <w:rFonts w:ascii="Times New Roman" w:eastAsia="Times New Roman" w:hAnsi="Times New Roman" w:cs="Times New Roman"/>
                <w:sz w:val="28"/>
                <w:szCs w:val="28"/>
              </w:rPr>
            </w:pPr>
          </w:p>
        </w:tc>
        <w:tc>
          <w:tcPr>
            <w:tcW w:w="228"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R</w:t>
            </w:r>
          </w:p>
        </w:tc>
        <w:tc>
          <w:tcPr>
            <w:tcW w:w="605"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0,176</w:t>
            </w:r>
          </w:p>
        </w:tc>
        <w:tc>
          <w:tcPr>
            <w:tcW w:w="605"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756"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0,030</w:t>
            </w:r>
          </w:p>
        </w:tc>
        <w:tc>
          <w:tcPr>
            <w:tcW w:w="605"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0,0068</w:t>
            </w:r>
          </w:p>
        </w:tc>
        <w:tc>
          <w:tcPr>
            <w:tcW w:w="680"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0,0111</w:t>
            </w:r>
          </w:p>
        </w:tc>
        <w:tc>
          <w:tcPr>
            <w:tcW w:w="530"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0,0034</w:t>
            </w:r>
          </w:p>
        </w:tc>
        <w:tc>
          <w:tcPr>
            <w:tcW w:w="530"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r>
      <w:tr w:rsidR="00143BA6" w:rsidRPr="001F3DCD" w:rsidTr="00FC52A2">
        <w:trPr>
          <w:tblCellSpacing w:w="0" w:type="dxa"/>
        </w:trPr>
        <w:tc>
          <w:tcPr>
            <w:tcW w:w="461" w:type="pct"/>
            <w:vMerge w:val="restar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Cremă antirid</w:t>
            </w:r>
          </w:p>
        </w:tc>
        <w:tc>
          <w:tcPr>
            <w:tcW w:w="228"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w:t>
            </w:r>
          </w:p>
        </w:tc>
        <w:tc>
          <w:tcPr>
            <w:tcW w:w="605"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1,196</w:t>
            </w:r>
          </w:p>
        </w:tc>
        <w:tc>
          <w:tcPr>
            <w:tcW w:w="605"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756"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0,266</w:t>
            </w:r>
          </w:p>
        </w:tc>
        <w:tc>
          <w:tcPr>
            <w:tcW w:w="605"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0,076</w:t>
            </w:r>
          </w:p>
        </w:tc>
        <w:tc>
          <w:tcPr>
            <w:tcW w:w="680"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530"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530"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r>
      <w:tr w:rsidR="00143BA6" w:rsidRPr="001F3DCD" w:rsidTr="00FC52A2">
        <w:trPr>
          <w:tblCellSpacing w:w="0" w:type="dxa"/>
        </w:trPr>
        <w:tc>
          <w:tcPr>
            <w:tcW w:w="461" w:type="pct"/>
            <w:vMerge/>
            <w:tcBorders>
              <w:top w:val="single" w:sz="6" w:space="0" w:color="000000"/>
              <w:left w:val="single" w:sz="6" w:space="0" w:color="000000"/>
              <w:bottom w:val="single" w:sz="6" w:space="0" w:color="000000"/>
              <w:right w:val="single" w:sz="6" w:space="0" w:color="000000"/>
            </w:tcBorders>
            <w:vAlign w:val="center"/>
            <w:hideMark/>
          </w:tcPr>
          <w:p w:rsidR="00143BA6" w:rsidRPr="001F3DCD" w:rsidRDefault="00143BA6" w:rsidP="00FC52A2">
            <w:pPr>
              <w:spacing w:after="0" w:line="240" w:lineRule="auto"/>
              <w:rPr>
                <w:rFonts w:ascii="Times New Roman" w:eastAsia="Times New Roman" w:hAnsi="Times New Roman" w:cs="Times New Roman"/>
                <w:sz w:val="28"/>
                <w:szCs w:val="28"/>
              </w:rPr>
            </w:pPr>
          </w:p>
        </w:tc>
        <w:tc>
          <w:tcPr>
            <w:tcW w:w="228"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r</w:t>
            </w:r>
          </w:p>
        </w:tc>
        <w:tc>
          <w:tcPr>
            <w:tcW w:w="605"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0,040</w:t>
            </w:r>
          </w:p>
        </w:tc>
        <w:tc>
          <w:tcPr>
            <w:tcW w:w="605"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756"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0,003</w:t>
            </w:r>
          </w:p>
        </w:tc>
        <w:tc>
          <w:tcPr>
            <w:tcW w:w="605"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0,002</w:t>
            </w:r>
          </w:p>
        </w:tc>
        <w:tc>
          <w:tcPr>
            <w:tcW w:w="680"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530"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530"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r>
      <w:tr w:rsidR="00143BA6" w:rsidRPr="001F3DCD" w:rsidTr="00FC52A2">
        <w:trPr>
          <w:tblCellSpacing w:w="0" w:type="dxa"/>
        </w:trPr>
        <w:tc>
          <w:tcPr>
            <w:tcW w:w="461" w:type="pct"/>
            <w:vMerge/>
            <w:tcBorders>
              <w:top w:val="single" w:sz="6" w:space="0" w:color="000000"/>
              <w:left w:val="single" w:sz="6" w:space="0" w:color="000000"/>
              <w:bottom w:val="single" w:sz="6" w:space="0" w:color="000000"/>
              <w:right w:val="single" w:sz="6" w:space="0" w:color="000000"/>
            </w:tcBorders>
            <w:vAlign w:val="center"/>
            <w:hideMark/>
          </w:tcPr>
          <w:p w:rsidR="00143BA6" w:rsidRPr="001F3DCD" w:rsidRDefault="00143BA6" w:rsidP="00FC52A2">
            <w:pPr>
              <w:spacing w:after="0" w:line="240" w:lineRule="auto"/>
              <w:rPr>
                <w:rFonts w:ascii="Times New Roman" w:eastAsia="Times New Roman" w:hAnsi="Times New Roman" w:cs="Times New Roman"/>
                <w:sz w:val="28"/>
                <w:szCs w:val="28"/>
              </w:rPr>
            </w:pPr>
          </w:p>
        </w:tc>
        <w:tc>
          <w:tcPr>
            <w:tcW w:w="228"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R</w:t>
            </w:r>
          </w:p>
        </w:tc>
        <w:tc>
          <w:tcPr>
            <w:tcW w:w="605"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0,147</w:t>
            </w:r>
          </w:p>
        </w:tc>
        <w:tc>
          <w:tcPr>
            <w:tcW w:w="605"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756"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0,022</w:t>
            </w:r>
          </w:p>
        </w:tc>
        <w:tc>
          <w:tcPr>
            <w:tcW w:w="605"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0,004</w:t>
            </w:r>
          </w:p>
        </w:tc>
        <w:tc>
          <w:tcPr>
            <w:tcW w:w="680"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530"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530"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r>
      <w:tr w:rsidR="00143BA6" w:rsidRPr="001F3DCD" w:rsidTr="00FC52A2">
        <w:trPr>
          <w:tblCellSpacing w:w="0" w:type="dxa"/>
        </w:trPr>
        <w:tc>
          <w:tcPr>
            <w:tcW w:w="461" w:type="pct"/>
            <w:vMerge w:val="restar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Cremă de masaj</w:t>
            </w:r>
          </w:p>
        </w:tc>
        <w:tc>
          <w:tcPr>
            <w:tcW w:w="228"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m</w:t>
            </w:r>
          </w:p>
        </w:tc>
        <w:tc>
          <w:tcPr>
            <w:tcW w:w="605"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605"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0,806</w:t>
            </w:r>
          </w:p>
        </w:tc>
        <w:tc>
          <w:tcPr>
            <w:tcW w:w="756"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605"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680"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0,180</w:t>
            </w:r>
          </w:p>
        </w:tc>
        <w:tc>
          <w:tcPr>
            <w:tcW w:w="530"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0,148</w:t>
            </w:r>
          </w:p>
        </w:tc>
        <w:tc>
          <w:tcPr>
            <w:tcW w:w="530"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0,152</w:t>
            </w:r>
          </w:p>
        </w:tc>
      </w:tr>
      <w:tr w:rsidR="00143BA6" w:rsidRPr="001F3DCD" w:rsidTr="00FC52A2">
        <w:trPr>
          <w:tblCellSpacing w:w="0" w:type="dxa"/>
        </w:trPr>
        <w:tc>
          <w:tcPr>
            <w:tcW w:w="461" w:type="pct"/>
            <w:vMerge/>
            <w:tcBorders>
              <w:top w:val="single" w:sz="6" w:space="0" w:color="000000"/>
              <w:left w:val="single" w:sz="6" w:space="0" w:color="000000"/>
              <w:bottom w:val="single" w:sz="6" w:space="0" w:color="000000"/>
              <w:right w:val="single" w:sz="6" w:space="0" w:color="000000"/>
            </w:tcBorders>
            <w:vAlign w:val="center"/>
            <w:hideMark/>
          </w:tcPr>
          <w:p w:rsidR="00143BA6" w:rsidRPr="001F3DCD" w:rsidRDefault="00143BA6" w:rsidP="00FC52A2">
            <w:pPr>
              <w:spacing w:after="0" w:line="240" w:lineRule="auto"/>
              <w:rPr>
                <w:rFonts w:ascii="Times New Roman" w:eastAsia="Times New Roman" w:hAnsi="Times New Roman" w:cs="Times New Roman"/>
                <w:sz w:val="28"/>
                <w:szCs w:val="28"/>
              </w:rPr>
            </w:pPr>
          </w:p>
        </w:tc>
        <w:tc>
          <w:tcPr>
            <w:tcW w:w="228"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r</w:t>
            </w:r>
          </w:p>
        </w:tc>
        <w:tc>
          <w:tcPr>
            <w:tcW w:w="605"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605"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0,067</w:t>
            </w:r>
          </w:p>
        </w:tc>
        <w:tc>
          <w:tcPr>
            <w:tcW w:w="756"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605"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680"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0,034</w:t>
            </w:r>
          </w:p>
        </w:tc>
        <w:tc>
          <w:tcPr>
            <w:tcW w:w="530"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0,013</w:t>
            </w:r>
          </w:p>
        </w:tc>
        <w:tc>
          <w:tcPr>
            <w:tcW w:w="530"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0,015</w:t>
            </w:r>
          </w:p>
        </w:tc>
      </w:tr>
      <w:tr w:rsidR="00143BA6" w:rsidRPr="001F3DCD" w:rsidTr="00FC52A2">
        <w:trPr>
          <w:tblCellSpacing w:w="0" w:type="dxa"/>
        </w:trPr>
        <w:tc>
          <w:tcPr>
            <w:tcW w:w="461" w:type="pct"/>
            <w:vMerge/>
            <w:tcBorders>
              <w:top w:val="single" w:sz="6" w:space="0" w:color="000000"/>
              <w:left w:val="single" w:sz="6" w:space="0" w:color="000000"/>
              <w:bottom w:val="single" w:sz="6" w:space="0" w:color="000000"/>
              <w:right w:val="single" w:sz="6" w:space="0" w:color="000000"/>
            </w:tcBorders>
            <w:vAlign w:val="center"/>
            <w:hideMark/>
          </w:tcPr>
          <w:p w:rsidR="00143BA6" w:rsidRPr="001F3DCD" w:rsidRDefault="00143BA6" w:rsidP="00FC52A2">
            <w:pPr>
              <w:spacing w:after="0" w:line="240" w:lineRule="auto"/>
              <w:rPr>
                <w:rFonts w:ascii="Times New Roman" w:eastAsia="Times New Roman" w:hAnsi="Times New Roman" w:cs="Times New Roman"/>
                <w:sz w:val="28"/>
                <w:szCs w:val="28"/>
              </w:rPr>
            </w:pPr>
          </w:p>
        </w:tc>
        <w:tc>
          <w:tcPr>
            <w:tcW w:w="228"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R</w:t>
            </w:r>
          </w:p>
        </w:tc>
        <w:tc>
          <w:tcPr>
            <w:tcW w:w="605"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605"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0,112</w:t>
            </w:r>
          </w:p>
        </w:tc>
        <w:tc>
          <w:tcPr>
            <w:tcW w:w="756"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605"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jc w:val="both"/>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 </w:t>
            </w:r>
          </w:p>
        </w:tc>
        <w:tc>
          <w:tcPr>
            <w:tcW w:w="680"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0,078</w:t>
            </w:r>
          </w:p>
        </w:tc>
        <w:tc>
          <w:tcPr>
            <w:tcW w:w="530"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0,012</w:t>
            </w:r>
          </w:p>
        </w:tc>
        <w:tc>
          <w:tcPr>
            <w:tcW w:w="530" w:type="pct"/>
            <w:tcBorders>
              <w:top w:val="single" w:sz="6" w:space="0" w:color="000000"/>
              <w:left w:val="single" w:sz="6" w:space="0" w:color="000000"/>
              <w:bottom w:val="single" w:sz="6" w:space="0" w:color="000000"/>
              <w:right w:val="single" w:sz="6" w:space="0" w:color="000000"/>
            </w:tcBorders>
            <w:hideMark/>
          </w:tcPr>
          <w:p w:rsidR="00143BA6" w:rsidRPr="001F3DCD" w:rsidRDefault="00143BA6" w:rsidP="00FC52A2">
            <w:pPr>
              <w:spacing w:after="0" w:line="240" w:lineRule="auto"/>
              <w:rPr>
                <w:rFonts w:ascii="Times New Roman" w:eastAsia="Times New Roman" w:hAnsi="Times New Roman" w:cs="Times New Roman"/>
                <w:sz w:val="28"/>
                <w:szCs w:val="28"/>
              </w:rPr>
            </w:pPr>
            <w:r w:rsidRPr="001F3DCD">
              <w:rPr>
                <w:rFonts w:ascii="Times New Roman" w:eastAsia="Times New Roman" w:hAnsi="Times New Roman" w:cs="Times New Roman"/>
                <w:sz w:val="28"/>
                <w:szCs w:val="28"/>
              </w:rPr>
              <w:t>0,016</w:t>
            </w:r>
          </w:p>
        </w:tc>
      </w:tr>
    </w:tbl>
    <w:p w:rsidR="00D604E1" w:rsidRPr="006E491C" w:rsidRDefault="00D604E1">
      <w:pPr>
        <w:rPr>
          <w:lang w:val="ro-RO"/>
        </w:rPr>
      </w:pPr>
    </w:p>
    <w:sectPr w:rsidR="00D604E1" w:rsidRPr="006E491C" w:rsidSect="005D3C24">
      <w:pgSz w:w="11906" w:h="16838" w:code="9"/>
      <w:pgMar w:top="567" w:right="851" w:bottom="567"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025FB3"/>
    <w:multiLevelType w:val="hybridMultilevel"/>
    <w:tmpl w:val="371C7E1C"/>
    <w:lvl w:ilvl="0" w:tplc="A7EE052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1E7522EC"/>
    <w:multiLevelType w:val="hybridMultilevel"/>
    <w:tmpl w:val="6D04A1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25AB5A69"/>
    <w:multiLevelType w:val="hybridMultilevel"/>
    <w:tmpl w:val="34E8F190"/>
    <w:lvl w:ilvl="0" w:tplc="B8C00C4C">
      <w:start w:val="1"/>
      <w:numFmt w:val="bullet"/>
      <w:lvlText w:val="-"/>
      <w:lvlJc w:val="left"/>
      <w:pPr>
        <w:ind w:left="1068" w:hanging="360"/>
      </w:pPr>
      <w:rPr>
        <w:rFonts w:ascii="Times New Roman" w:eastAsiaTheme="minorHAnsi" w:hAnsi="Times New Roman" w:cs="Times New Roman" w:hint="default"/>
        <w:i/>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nsid w:val="33D24825"/>
    <w:multiLevelType w:val="hybridMultilevel"/>
    <w:tmpl w:val="9E768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4944CB7"/>
    <w:multiLevelType w:val="hybridMultilevel"/>
    <w:tmpl w:val="9B66012A"/>
    <w:lvl w:ilvl="0" w:tplc="2FBA70D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3097343"/>
    <w:multiLevelType w:val="hybridMultilevel"/>
    <w:tmpl w:val="BDC608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184688C"/>
    <w:multiLevelType w:val="hybridMultilevel"/>
    <w:tmpl w:val="637A9758"/>
    <w:lvl w:ilvl="0" w:tplc="513E2C42">
      <w:start w:val="6"/>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79A7C4E"/>
    <w:multiLevelType w:val="hybridMultilevel"/>
    <w:tmpl w:val="35126538"/>
    <w:lvl w:ilvl="0" w:tplc="E176134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B4656D8"/>
    <w:multiLevelType w:val="multilevel"/>
    <w:tmpl w:val="BB5EBDDC"/>
    <w:lvl w:ilvl="0">
      <w:start w:val="1"/>
      <w:numFmt w:val="decimal"/>
      <w:lvlText w:val="%1."/>
      <w:lvlJc w:val="left"/>
      <w:pPr>
        <w:ind w:left="360" w:hanging="36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9">
    <w:nsid w:val="679C145C"/>
    <w:multiLevelType w:val="hybridMultilevel"/>
    <w:tmpl w:val="07882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E333648"/>
    <w:multiLevelType w:val="hybridMultilevel"/>
    <w:tmpl w:val="9CA258CA"/>
    <w:lvl w:ilvl="0" w:tplc="04090017">
      <w:start w:val="1"/>
      <w:numFmt w:val="lowerLetter"/>
      <w:lvlText w:val="%1)"/>
      <w:lvlJc w:val="left"/>
      <w:pPr>
        <w:ind w:left="73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9"/>
  </w:num>
  <w:num w:numId="3">
    <w:abstractNumId w:val="7"/>
  </w:num>
  <w:num w:numId="4">
    <w:abstractNumId w:val="3"/>
  </w:num>
  <w:num w:numId="5">
    <w:abstractNumId w:val="10"/>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2"/>
  </w:num>
  <w:num w:numId="9">
    <w:abstractNumId w:val="0"/>
  </w:num>
  <w:num w:numId="10">
    <w:abstractNumId w:val="5"/>
  </w:num>
  <w:num w:numId="11">
    <w:abstractNumId w:val="6"/>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compat/>
  <w:rsids>
    <w:rsidRoot w:val="00BD3088"/>
    <w:rsid w:val="000157ED"/>
    <w:rsid w:val="000375DA"/>
    <w:rsid w:val="0006650C"/>
    <w:rsid w:val="000C3E7D"/>
    <w:rsid w:val="000E7E5D"/>
    <w:rsid w:val="00106636"/>
    <w:rsid w:val="00143BA6"/>
    <w:rsid w:val="00157ED3"/>
    <w:rsid w:val="00172C55"/>
    <w:rsid w:val="001974A4"/>
    <w:rsid w:val="001A2665"/>
    <w:rsid w:val="001F2576"/>
    <w:rsid w:val="00233DA1"/>
    <w:rsid w:val="00330406"/>
    <w:rsid w:val="00347DBF"/>
    <w:rsid w:val="003770DA"/>
    <w:rsid w:val="003A13A7"/>
    <w:rsid w:val="003C46E7"/>
    <w:rsid w:val="003D3097"/>
    <w:rsid w:val="003F0C24"/>
    <w:rsid w:val="00450441"/>
    <w:rsid w:val="0047773E"/>
    <w:rsid w:val="00484E18"/>
    <w:rsid w:val="00497271"/>
    <w:rsid w:val="004C36B1"/>
    <w:rsid w:val="004D1D85"/>
    <w:rsid w:val="004D1E39"/>
    <w:rsid w:val="004D4A7D"/>
    <w:rsid w:val="004E6F6A"/>
    <w:rsid w:val="00502D3A"/>
    <w:rsid w:val="005428A1"/>
    <w:rsid w:val="005A396D"/>
    <w:rsid w:val="005A6A44"/>
    <w:rsid w:val="005B2C00"/>
    <w:rsid w:val="005D3C24"/>
    <w:rsid w:val="00611E2F"/>
    <w:rsid w:val="00672E12"/>
    <w:rsid w:val="00690DA7"/>
    <w:rsid w:val="006A5336"/>
    <w:rsid w:val="006E1DEF"/>
    <w:rsid w:val="006E3BEC"/>
    <w:rsid w:val="006E491C"/>
    <w:rsid w:val="0079004A"/>
    <w:rsid w:val="007B4C07"/>
    <w:rsid w:val="00822AD8"/>
    <w:rsid w:val="00874C7A"/>
    <w:rsid w:val="008A704B"/>
    <w:rsid w:val="008B02D7"/>
    <w:rsid w:val="008E041F"/>
    <w:rsid w:val="00907177"/>
    <w:rsid w:val="00940787"/>
    <w:rsid w:val="00947BAB"/>
    <w:rsid w:val="0095494E"/>
    <w:rsid w:val="00986907"/>
    <w:rsid w:val="009B2A6F"/>
    <w:rsid w:val="00A17375"/>
    <w:rsid w:val="00A34B7E"/>
    <w:rsid w:val="00A42695"/>
    <w:rsid w:val="00AB5505"/>
    <w:rsid w:val="00AD1B54"/>
    <w:rsid w:val="00B12805"/>
    <w:rsid w:val="00B629C9"/>
    <w:rsid w:val="00BD3088"/>
    <w:rsid w:val="00BF0910"/>
    <w:rsid w:val="00C310F9"/>
    <w:rsid w:val="00C44626"/>
    <w:rsid w:val="00D364E9"/>
    <w:rsid w:val="00D558FA"/>
    <w:rsid w:val="00D604E1"/>
    <w:rsid w:val="00D65385"/>
    <w:rsid w:val="00DC47F1"/>
    <w:rsid w:val="00DF09C3"/>
    <w:rsid w:val="00E61271"/>
    <w:rsid w:val="00E818E1"/>
    <w:rsid w:val="00EA16AD"/>
    <w:rsid w:val="00EE1E96"/>
    <w:rsid w:val="00F053A3"/>
    <w:rsid w:val="00F531E6"/>
    <w:rsid w:val="00F95701"/>
    <w:rsid w:val="00FC063F"/>
    <w:rsid w:val="00FC52A2"/>
    <w:rsid w:val="00FD2353"/>
    <w:rsid w:val="00FE73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0DA7"/>
    <w:rPr>
      <w:lang w:val="ru-RU"/>
    </w:rPr>
  </w:style>
  <w:style w:type="paragraph" w:styleId="1">
    <w:name w:val="heading 1"/>
    <w:basedOn w:val="a"/>
    <w:link w:val="10"/>
    <w:uiPriority w:val="9"/>
    <w:qFormat/>
    <w:rsid w:val="00690DA7"/>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90DA7"/>
    <w:rPr>
      <w:rFonts w:ascii="Times New Roman" w:eastAsia="Times New Roman" w:hAnsi="Times New Roman" w:cs="Times New Roman"/>
      <w:b/>
      <w:bCs/>
      <w:kern w:val="36"/>
      <w:sz w:val="48"/>
      <w:szCs w:val="48"/>
    </w:rPr>
  </w:style>
  <w:style w:type="character" w:styleId="a3">
    <w:name w:val="Hyperlink"/>
    <w:basedOn w:val="a0"/>
    <w:uiPriority w:val="99"/>
    <w:unhideWhenUsed/>
    <w:rsid w:val="00690DA7"/>
    <w:rPr>
      <w:color w:val="0000FF" w:themeColor="hyperlink"/>
      <w:u w:val="single"/>
    </w:rPr>
  </w:style>
  <w:style w:type="paragraph" w:styleId="a4">
    <w:name w:val="Balloon Text"/>
    <w:basedOn w:val="a"/>
    <w:link w:val="a5"/>
    <w:uiPriority w:val="99"/>
    <w:semiHidden/>
    <w:unhideWhenUsed/>
    <w:rsid w:val="00690DA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90DA7"/>
    <w:rPr>
      <w:rFonts w:ascii="Tahoma" w:hAnsi="Tahoma" w:cs="Tahoma"/>
      <w:sz w:val="16"/>
      <w:szCs w:val="16"/>
      <w:lang w:val="ru-RU"/>
    </w:rPr>
  </w:style>
  <w:style w:type="paragraph" w:styleId="a6">
    <w:name w:val="List Paragraph"/>
    <w:basedOn w:val="a"/>
    <w:uiPriority w:val="34"/>
    <w:qFormat/>
    <w:rsid w:val="00690DA7"/>
    <w:pPr>
      <w:ind w:left="720"/>
      <w:contextualSpacing/>
    </w:pPr>
  </w:style>
  <w:style w:type="paragraph" w:styleId="a7">
    <w:name w:val="No Spacing"/>
    <w:uiPriority w:val="1"/>
    <w:qFormat/>
    <w:rsid w:val="00690DA7"/>
    <w:pPr>
      <w:spacing w:after="0" w:line="240" w:lineRule="auto"/>
    </w:pPr>
    <w:rPr>
      <w:rFonts w:ascii="Times New Roman" w:eastAsia="Times New Roman" w:hAnsi="Times New Roman" w:cs="Times New Roman"/>
      <w:sz w:val="24"/>
      <w:szCs w:val="24"/>
      <w:lang w:val="ru-RU" w:eastAsia="ru-RU"/>
    </w:rPr>
  </w:style>
  <w:style w:type="paragraph" w:customStyle="1" w:styleId="Default">
    <w:name w:val="Default"/>
    <w:rsid w:val="00690DA7"/>
    <w:pPr>
      <w:autoSpaceDE w:val="0"/>
      <w:autoSpaceDN w:val="0"/>
      <w:adjustRightInd w:val="0"/>
      <w:spacing w:after="0" w:line="240" w:lineRule="auto"/>
    </w:pPr>
    <w:rPr>
      <w:rFonts w:ascii="EUAlbertina" w:hAnsi="EUAlbertina" w:cs="EUAlbertina"/>
      <w:color w:val="000000"/>
      <w:sz w:val="24"/>
      <w:szCs w:val="24"/>
    </w:rPr>
  </w:style>
  <w:style w:type="paragraph" w:styleId="a8">
    <w:name w:val="header"/>
    <w:basedOn w:val="a"/>
    <w:link w:val="a9"/>
    <w:uiPriority w:val="99"/>
    <w:unhideWhenUsed/>
    <w:rsid w:val="00690DA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90DA7"/>
    <w:rPr>
      <w:lang w:val="ru-RU"/>
    </w:rPr>
  </w:style>
  <w:style w:type="paragraph" w:styleId="aa">
    <w:name w:val="footer"/>
    <w:basedOn w:val="a"/>
    <w:link w:val="ab"/>
    <w:uiPriority w:val="99"/>
    <w:unhideWhenUsed/>
    <w:rsid w:val="00690DA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90DA7"/>
    <w:rPr>
      <w:lang w:val="ru-RU"/>
    </w:rPr>
  </w:style>
  <w:style w:type="character" w:styleId="ac">
    <w:name w:val="Strong"/>
    <w:basedOn w:val="a0"/>
    <w:uiPriority w:val="22"/>
    <w:qFormat/>
    <w:rsid w:val="00690DA7"/>
    <w:rPr>
      <w:b/>
      <w:bCs/>
    </w:rPr>
  </w:style>
  <w:style w:type="paragraph" w:customStyle="1" w:styleId="tbl-txt">
    <w:name w:val="tbl-txt"/>
    <w:basedOn w:val="a"/>
    <w:rsid w:val="000157E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italic">
    <w:name w:val="italic"/>
    <w:basedOn w:val="a0"/>
    <w:rsid w:val="000157ED"/>
  </w:style>
  <w:style w:type="character" w:customStyle="1" w:styleId="apple-converted-space">
    <w:name w:val="apple-converted-space"/>
    <w:basedOn w:val="a0"/>
    <w:rsid w:val="000157ED"/>
  </w:style>
  <w:style w:type="paragraph" w:customStyle="1" w:styleId="Normal1">
    <w:name w:val="Normal1"/>
    <w:basedOn w:val="a"/>
    <w:rsid w:val="000157E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ub">
    <w:name w:val="sub"/>
    <w:basedOn w:val="a0"/>
    <w:rsid w:val="000157ED"/>
  </w:style>
  <w:style w:type="paragraph" w:customStyle="1" w:styleId="doc-ti">
    <w:name w:val="doc-ti"/>
    <w:basedOn w:val="a"/>
    <w:rsid w:val="00143B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Обычный1"/>
    <w:basedOn w:val="a"/>
    <w:rsid w:val="00143B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per">
    <w:name w:val="super"/>
    <w:basedOn w:val="a0"/>
    <w:rsid w:val="00143BA6"/>
  </w:style>
  <w:style w:type="paragraph" w:customStyle="1" w:styleId="ti-art">
    <w:name w:val="ti-art"/>
    <w:basedOn w:val="a"/>
    <w:rsid w:val="00143B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gnatory">
    <w:name w:val="signatory"/>
    <w:basedOn w:val="a"/>
    <w:rsid w:val="00143B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
    <w:name w:val="note"/>
    <w:basedOn w:val="a"/>
    <w:rsid w:val="00143B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ody Text"/>
    <w:basedOn w:val="a"/>
    <w:link w:val="ae"/>
    <w:uiPriority w:val="99"/>
    <w:unhideWhenUsed/>
    <w:rsid w:val="00143BA6"/>
    <w:pPr>
      <w:spacing w:after="120"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0"/>
    <w:link w:val="ad"/>
    <w:uiPriority w:val="99"/>
    <w:rsid w:val="00143BA6"/>
    <w:rPr>
      <w:rFonts w:ascii="Times New Roman" w:eastAsia="Times New Roman" w:hAnsi="Times New Roman" w:cs="Times New Roman"/>
      <w:sz w:val="24"/>
      <w:szCs w:val="24"/>
      <w:lang w:val="ru-RU" w:eastAsia="ru-RU"/>
    </w:rPr>
  </w:style>
  <w:style w:type="table" w:styleId="af">
    <w:name w:val="Table Grid"/>
    <w:basedOn w:val="a1"/>
    <w:uiPriority w:val="59"/>
    <w:rsid w:val="00143BA6"/>
    <w:pPr>
      <w:spacing w:after="0" w:line="240" w:lineRule="auto"/>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bl-norm">
    <w:name w:val="tbl-norm"/>
    <w:basedOn w:val="a"/>
    <w:rsid w:val="00143B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bl-left">
    <w:name w:val="tbl-left"/>
    <w:basedOn w:val="a"/>
    <w:rsid w:val="00143B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
    <w:name w:val="norm"/>
    <w:basedOn w:val="a"/>
    <w:rsid w:val="00143B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
    <w:name w:val="Quote"/>
    <w:basedOn w:val="a"/>
    <w:next w:val="a"/>
    <w:link w:val="20"/>
    <w:uiPriority w:val="29"/>
    <w:qFormat/>
    <w:rsid w:val="005D3C24"/>
    <w:pPr>
      <w:spacing w:after="0" w:line="240" w:lineRule="auto"/>
    </w:pPr>
    <w:rPr>
      <w:rFonts w:ascii="Times New Roman" w:eastAsia="Times New Roman" w:hAnsi="Times New Roman" w:cs="Times New Roman"/>
      <w:i/>
      <w:iCs/>
      <w:color w:val="000000" w:themeColor="text1"/>
      <w:sz w:val="24"/>
      <w:szCs w:val="24"/>
    </w:rPr>
  </w:style>
  <w:style w:type="character" w:customStyle="1" w:styleId="20">
    <w:name w:val="Цитата 2 Знак"/>
    <w:basedOn w:val="a0"/>
    <w:link w:val="2"/>
    <w:uiPriority w:val="29"/>
    <w:rsid w:val="005D3C24"/>
    <w:rPr>
      <w:rFonts w:ascii="Times New Roman" w:eastAsia="Times New Roman" w:hAnsi="Times New Roman" w:cs="Times New Roman"/>
      <w:i/>
      <w:iCs/>
      <w:color w:val="000000" w:themeColor="text1"/>
      <w:sz w:val="24"/>
      <w:szCs w:val="24"/>
      <w:lang w:val="ru-RU"/>
    </w:rPr>
  </w:style>
  <w:style w:type="paragraph" w:styleId="af0">
    <w:name w:val="Intense Quote"/>
    <w:basedOn w:val="a"/>
    <w:next w:val="a"/>
    <w:link w:val="af1"/>
    <w:uiPriority w:val="30"/>
    <w:qFormat/>
    <w:rsid w:val="005D3C24"/>
    <w:pPr>
      <w:pBdr>
        <w:bottom w:val="single" w:sz="4" w:space="4" w:color="4F81BD" w:themeColor="accent1"/>
      </w:pBdr>
      <w:spacing w:before="200" w:after="280" w:line="240" w:lineRule="auto"/>
      <w:ind w:left="936" w:right="936"/>
    </w:pPr>
    <w:rPr>
      <w:rFonts w:ascii="Times New Roman" w:eastAsia="Times New Roman" w:hAnsi="Times New Roman" w:cs="Times New Roman"/>
      <w:b/>
      <w:bCs/>
      <w:i/>
      <w:iCs/>
      <w:color w:val="4F81BD" w:themeColor="accent1"/>
      <w:sz w:val="24"/>
      <w:szCs w:val="24"/>
    </w:rPr>
  </w:style>
  <w:style w:type="character" w:customStyle="1" w:styleId="af1">
    <w:name w:val="Выделенная цитата Знак"/>
    <w:basedOn w:val="a0"/>
    <w:link w:val="af0"/>
    <w:uiPriority w:val="30"/>
    <w:rsid w:val="005D3C24"/>
    <w:rPr>
      <w:rFonts w:ascii="Times New Roman" w:eastAsia="Times New Roman" w:hAnsi="Times New Roman" w:cs="Times New Roman"/>
      <w:b/>
      <w:bCs/>
      <w:i/>
      <w:iCs/>
      <w:color w:val="4F81BD" w:themeColor="accent1"/>
      <w:sz w:val="24"/>
      <w:szCs w:val="24"/>
      <w:lang w:val="ru-RU"/>
    </w:rPr>
  </w:style>
  <w:style w:type="character" w:styleId="af2">
    <w:name w:val="Intense Emphasis"/>
    <w:basedOn w:val="a0"/>
    <w:uiPriority w:val="21"/>
    <w:qFormat/>
    <w:rsid w:val="005D3C24"/>
    <w:rPr>
      <w:b/>
      <w:bCs/>
      <w:i/>
      <w:iCs/>
      <w:color w:val="4F81BD" w:themeColor="accent1"/>
    </w:rPr>
  </w:style>
  <w:style w:type="character" w:styleId="af3">
    <w:name w:val="Subtle Reference"/>
    <w:basedOn w:val="a0"/>
    <w:uiPriority w:val="31"/>
    <w:qFormat/>
    <w:rsid w:val="005D3C24"/>
    <w:rPr>
      <w:smallCaps/>
      <w:color w:val="C0504D" w:themeColor="accent2"/>
      <w:u w:val="single"/>
    </w:rPr>
  </w:style>
  <w:style w:type="character" w:styleId="af4">
    <w:name w:val="Intense Reference"/>
    <w:basedOn w:val="a0"/>
    <w:uiPriority w:val="32"/>
    <w:qFormat/>
    <w:rsid w:val="005D3C24"/>
    <w:rPr>
      <w:b/>
      <w:bCs/>
      <w:smallCaps/>
      <w:color w:val="C0504D" w:themeColor="accent2"/>
      <w:spacing w:val="5"/>
      <w:u w:val="single"/>
    </w:rPr>
  </w:style>
  <w:style w:type="character" w:styleId="af5">
    <w:name w:val="Book Title"/>
    <w:basedOn w:val="a0"/>
    <w:uiPriority w:val="33"/>
    <w:qFormat/>
    <w:rsid w:val="005D3C24"/>
    <w:rPr>
      <w:b/>
      <w:bCs/>
      <w:smallCaps/>
      <w:spacing w:val="5"/>
    </w:rPr>
  </w:style>
  <w:style w:type="numbering" w:customStyle="1" w:styleId="12">
    <w:name w:val="Нет списка1"/>
    <w:next w:val="a2"/>
    <w:uiPriority w:val="99"/>
    <w:semiHidden/>
    <w:unhideWhenUsed/>
    <w:rsid w:val="005D3C24"/>
  </w:style>
  <w:style w:type="paragraph" w:customStyle="1" w:styleId="ti-grseq-1">
    <w:name w:val="ti-grseq-1"/>
    <w:basedOn w:val="a"/>
    <w:rsid w:val="005D3C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bl-hdr">
    <w:name w:val="tbl-hdr"/>
    <w:basedOn w:val="a"/>
    <w:rsid w:val="005D3C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FollowedHyperlink"/>
    <w:basedOn w:val="a0"/>
    <w:uiPriority w:val="99"/>
    <w:semiHidden/>
    <w:unhideWhenUsed/>
    <w:rsid w:val="005D3C24"/>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0DA7"/>
    <w:rPr>
      <w:lang w:val="ru-RU"/>
    </w:rPr>
  </w:style>
  <w:style w:type="paragraph" w:styleId="1">
    <w:name w:val="heading 1"/>
    <w:basedOn w:val="a"/>
    <w:link w:val="10"/>
    <w:uiPriority w:val="9"/>
    <w:qFormat/>
    <w:rsid w:val="00690DA7"/>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90DA7"/>
    <w:rPr>
      <w:rFonts w:ascii="Times New Roman" w:eastAsia="Times New Roman" w:hAnsi="Times New Roman" w:cs="Times New Roman"/>
      <w:b/>
      <w:bCs/>
      <w:kern w:val="36"/>
      <w:sz w:val="48"/>
      <w:szCs w:val="48"/>
    </w:rPr>
  </w:style>
  <w:style w:type="character" w:styleId="a3">
    <w:name w:val="Hyperlink"/>
    <w:basedOn w:val="a0"/>
    <w:uiPriority w:val="99"/>
    <w:unhideWhenUsed/>
    <w:rsid w:val="00690DA7"/>
    <w:rPr>
      <w:color w:val="0000FF" w:themeColor="hyperlink"/>
      <w:u w:val="single"/>
    </w:rPr>
  </w:style>
  <w:style w:type="paragraph" w:styleId="a4">
    <w:name w:val="Balloon Text"/>
    <w:basedOn w:val="a"/>
    <w:link w:val="a5"/>
    <w:uiPriority w:val="99"/>
    <w:semiHidden/>
    <w:unhideWhenUsed/>
    <w:rsid w:val="00690DA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90DA7"/>
    <w:rPr>
      <w:rFonts w:ascii="Tahoma" w:hAnsi="Tahoma" w:cs="Tahoma"/>
      <w:sz w:val="16"/>
      <w:szCs w:val="16"/>
      <w:lang w:val="ru-RU"/>
    </w:rPr>
  </w:style>
  <w:style w:type="paragraph" w:styleId="a6">
    <w:name w:val="List Paragraph"/>
    <w:basedOn w:val="a"/>
    <w:uiPriority w:val="34"/>
    <w:qFormat/>
    <w:rsid w:val="00690DA7"/>
    <w:pPr>
      <w:ind w:left="720"/>
      <w:contextualSpacing/>
    </w:pPr>
  </w:style>
  <w:style w:type="paragraph" w:styleId="a7">
    <w:name w:val="No Spacing"/>
    <w:uiPriority w:val="1"/>
    <w:qFormat/>
    <w:rsid w:val="00690DA7"/>
    <w:pPr>
      <w:spacing w:after="0" w:line="240" w:lineRule="auto"/>
    </w:pPr>
    <w:rPr>
      <w:rFonts w:ascii="Times New Roman" w:eastAsia="Times New Roman" w:hAnsi="Times New Roman" w:cs="Times New Roman"/>
      <w:sz w:val="24"/>
      <w:szCs w:val="24"/>
      <w:lang w:val="ru-RU" w:eastAsia="ru-RU"/>
    </w:rPr>
  </w:style>
  <w:style w:type="paragraph" w:customStyle="1" w:styleId="Default">
    <w:name w:val="Default"/>
    <w:rsid w:val="00690DA7"/>
    <w:pPr>
      <w:autoSpaceDE w:val="0"/>
      <w:autoSpaceDN w:val="0"/>
      <w:adjustRightInd w:val="0"/>
      <w:spacing w:after="0" w:line="240" w:lineRule="auto"/>
    </w:pPr>
    <w:rPr>
      <w:rFonts w:ascii="EUAlbertina" w:hAnsi="EUAlbertina" w:cs="EUAlbertina"/>
      <w:color w:val="000000"/>
      <w:sz w:val="24"/>
      <w:szCs w:val="24"/>
    </w:rPr>
  </w:style>
  <w:style w:type="paragraph" w:styleId="a8">
    <w:name w:val="header"/>
    <w:basedOn w:val="a"/>
    <w:link w:val="a9"/>
    <w:uiPriority w:val="99"/>
    <w:unhideWhenUsed/>
    <w:rsid w:val="00690DA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90DA7"/>
    <w:rPr>
      <w:lang w:val="ru-RU"/>
    </w:rPr>
  </w:style>
  <w:style w:type="paragraph" w:styleId="aa">
    <w:name w:val="footer"/>
    <w:basedOn w:val="a"/>
    <w:link w:val="ab"/>
    <w:uiPriority w:val="99"/>
    <w:unhideWhenUsed/>
    <w:rsid w:val="00690DA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90DA7"/>
    <w:rPr>
      <w:lang w:val="ru-RU"/>
    </w:rPr>
  </w:style>
  <w:style w:type="character" w:styleId="ac">
    <w:name w:val="Strong"/>
    <w:basedOn w:val="a0"/>
    <w:uiPriority w:val="22"/>
    <w:qFormat/>
    <w:rsid w:val="00690DA7"/>
    <w:rPr>
      <w:b/>
      <w:bCs/>
    </w:rPr>
  </w:style>
  <w:style w:type="paragraph" w:customStyle="1" w:styleId="tbl-txt">
    <w:name w:val="tbl-txt"/>
    <w:basedOn w:val="a"/>
    <w:rsid w:val="000157E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italic">
    <w:name w:val="italic"/>
    <w:basedOn w:val="a0"/>
    <w:rsid w:val="000157ED"/>
  </w:style>
  <w:style w:type="character" w:customStyle="1" w:styleId="apple-converted-space">
    <w:name w:val="apple-converted-space"/>
    <w:basedOn w:val="a0"/>
    <w:rsid w:val="000157ED"/>
  </w:style>
  <w:style w:type="paragraph" w:customStyle="1" w:styleId="Normal1">
    <w:name w:val="Normal1"/>
    <w:basedOn w:val="a"/>
    <w:rsid w:val="000157E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ub">
    <w:name w:val="sub"/>
    <w:basedOn w:val="a0"/>
    <w:rsid w:val="000157ED"/>
  </w:style>
  <w:style w:type="paragraph" w:customStyle="1" w:styleId="doc-ti">
    <w:name w:val="doc-ti"/>
    <w:basedOn w:val="a"/>
    <w:rsid w:val="00143B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Обычный1"/>
    <w:basedOn w:val="a"/>
    <w:rsid w:val="00143B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per">
    <w:name w:val="super"/>
    <w:basedOn w:val="a0"/>
    <w:rsid w:val="00143BA6"/>
  </w:style>
  <w:style w:type="paragraph" w:customStyle="1" w:styleId="ti-art">
    <w:name w:val="ti-art"/>
    <w:basedOn w:val="a"/>
    <w:rsid w:val="00143B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gnatory">
    <w:name w:val="signatory"/>
    <w:basedOn w:val="a"/>
    <w:rsid w:val="00143B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
    <w:name w:val="note"/>
    <w:basedOn w:val="a"/>
    <w:rsid w:val="00143B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ody Text"/>
    <w:basedOn w:val="a"/>
    <w:link w:val="ae"/>
    <w:uiPriority w:val="99"/>
    <w:unhideWhenUsed/>
    <w:rsid w:val="00143BA6"/>
    <w:pPr>
      <w:spacing w:after="120"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0"/>
    <w:link w:val="ad"/>
    <w:uiPriority w:val="99"/>
    <w:rsid w:val="00143BA6"/>
    <w:rPr>
      <w:rFonts w:ascii="Times New Roman" w:eastAsia="Times New Roman" w:hAnsi="Times New Roman" w:cs="Times New Roman"/>
      <w:sz w:val="24"/>
      <w:szCs w:val="24"/>
      <w:lang w:val="ru-RU" w:eastAsia="ru-RU"/>
    </w:rPr>
  </w:style>
  <w:style w:type="table" w:styleId="af">
    <w:name w:val="Table Grid"/>
    <w:basedOn w:val="a1"/>
    <w:uiPriority w:val="59"/>
    <w:rsid w:val="00143BA6"/>
    <w:pPr>
      <w:spacing w:after="0" w:line="240" w:lineRule="auto"/>
    </w:pPr>
    <w:rPr>
      <w:rFonts w:eastAsiaTheme="minorEastAsia"/>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bl-norm">
    <w:name w:val="tbl-norm"/>
    <w:basedOn w:val="a"/>
    <w:rsid w:val="00143B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bl-left">
    <w:name w:val="tbl-left"/>
    <w:basedOn w:val="a"/>
    <w:rsid w:val="00143B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
    <w:name w:val="norm"/>
    <w:basedOn w:val="a"/>
    <w:rsid w:val="00143B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
    <w:name w:val="Quote"/>
    <w:basedOn w:val="a"/>
    <w:next w:val="a"/>
    <w:link w:val="20"/>
    <w:uiPriority w:val="29"/>
    <w:qFormat/>
    <w:rsid w:val="005D3C24"/>
    <w:pPr>
      <w:spacing w:after="0" w:line="240" w:lineRule="auto"/>
    </w:pPr>
    <w:rPr>
      <w:rFonts w:ascii="Times New Roman" w:eastAsia="Times New Roman" w:hAnsi="Times New Roman" w:cs="Times New Roman"/>
      <w:i/>
      <w:iCs/>
      <w:color w:val="000000" w:themeColor="text1"/>
      <w:sz w:val="24"/>
      <w:szCs w:val="24"/>
    </w:rPr>
  </w:style>
  <w:style w:type="character" w:customStyle="1" w:styleId="20">
    <w:name w:val="Цитата 2 Знак"/>
    <w:basedOn w:val="a0"/>
    <w:link w:val="2"/>
    <w:uiPriority w:val="29"/>
    <w:rsid w:val="005D3C24"/>
    <w:rPr>
      <w:rFonts w:ascii="Times New Roman" w:eastAsia="Times New Roman" w:hAnsi="Times New Roman" w:cs="Times New Roman"/>
      <w:i/>
      <w:iCs/>
      <w:color w:val="000000" w:themeColor="text1"/>
      <w:sz w:val="24"/>
      <w:szCs w:val="24"/>
      <w:lang w:val="ru-RU"/>
    </w:rPr>
  </w:style>
  <w:style w:type="paragraph" w:styleId="af0">
    <w:name w:val="Intense Quote"/>
    <w:basedOn w:val="a"/>
    <w:next w:val="a"/>
    <w:link w:val="af1"/>
    <w:uiPriority w:val="30"/>
    <w:qFormat/>
    <w:rsid w:val="005D3C24"/>
    <w:pPr>
      <w:pBdr>
        <w:bottom w:val="single" w:sz="4" w:space="4" w:color="4F81BD" w:themeColor="accent1"/>
      </w:pBdr>
      <w:spacing w:before="200" w:after="280" w:line="240" w:lineRule="auto"/>
      <w:ind w:left="936" w:right="936"/>
    </w:pPr>
    <w:rPr>
      <w:rFonts w:ascii="Times New Roman" w:eastAsia="Times New Roman" w:hAnsi="Times New Roman" w:cs="Times New Roman"/>
      <w:b/>
      <w:bCs/>
      <w:i/>
      <w:iCs/>
      <w:color w:val="4F81BD" w:themeColor="accent1"/>
      <w:sz w:val="24"/>
      <w:szCs w:val="24"/>
    </w:rPr>
  </w:style>
  <w:style w:type="character" w:customStyle="1" w:styleId="af1">
    <w:name w:val="Выделенная цитата Знак"/>
    <w:basedOn w:val="a0"/>
    <w:link w:val="af0"/>
    <w:uiPriority w:val="30"/>
    <w:rsid w:val="005D3C24"/>
    <w:rPr>
      <w:rFonts w:ascii="Times New Roman" w:eastAsia="Times New Roman" w:hAnsi="Times New Roman" w:cs="Times New Roman"/>
      <w:b/>
      <w:bCs/>
      <w:i/>
      <w:iCs/>
      <w:color w:val="4F81BD" w:themeColor="accent1"/>
      <w:sz w:val="24"/>
      <w:szCs w:val="24"/>
      <w:lang w:val="ru-RU"/>
    </w:rPr>
  </w:style>
  <w:style w:type="character" w:styleId="af2">
    <w:name w:val="Intense Emphasis"/>
    <w:basedOn w:val="a0"/>
    <w:uiPriority w:val="21"/>
    <w:qFormat/>
    <w:rsid w:val="005D3C24"/>
    <w:rPr>
      <w:b/>
      <w:bCs/>
      <w:i/>
      <w:iCs/>
      <w:color w:val="4F81BD" w:themeColor="accent1"/>
    </w:rPr>
  </w:style>
  <w:style w:type="character" w:styleId="af3">
    <w:name w:val="Subtle Reference"/>
    <w:basedOn w:val="a0"/>
    <w:uiPriority w:val="31"/>
    <w:qFormat/>
    <w:rsid w:val="005D3C24"/>
    <w:rPr>
      <w:smallCaps/>
      <w:color w:val="C0504D" w:themeColor="accent2"/>
      <w:u w:val="single"/>
    </w:rPr>
  </w:style>
  <w:style w:type="character" w:styleId="af4">
    <w:name w:val="Intense Reference"/>
    <w:basedOn w:val="a0"/>
    <w:uiPriority w:val="32"/>
    <w:qFormat/>
    <w:rsid w:val="005D3C24"/>
    <w:rPr>
      <w:b/>
      <w:bCs/>
      <w:smallCaps/>
      <w:color w:val="C0504D" w:themeColor="accent2"/>
      <w:spacing w:val="5"/>
      <w:u w:val="single"/>
    </w:rPr>
  </w:style>
  <w:style w:type="character" w:styleId="af5">
    <w:name w:val="Book Title"/>
    <w:basedOn w:val="a0"/>
    <w:uiPriority w:val="33"/>
    <w:qFormat/>
    <w:rsid w:val="005D3C24"/>
    <w:rPr>
      <w:b/>
      <w:bCs/>
      <w:smallCaps/>
      <w:spacing w:val="5"/>
    </w:rPr>
  </w:style>
  <w:style w:type="numbering" w:customStyle="1" w:styleId="12">
    <w:name w:val="Нет списка1"/>
    <w:next w:val="a2"/>
    <w:uiPriority w:val="99"/>
    <w:semiHidden/>
    <w:unhideWhenUsed/>
    <w:rsid w:val="005D3C24"/>
  </w:style>
  <w:style w:type="paragraph" w:customStyle="1" w:styleId="ti-grseq-1">
    <w:name w:val="ti-grseq-1"/>
    <w:basedOn w:val="a"/>
    <w:rsid w:val="005D3C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bl-hdr">
    <w:name w:val="tbl-hdr"/>
    <w:basedOn w:val="a"/>
    <w:rsid w:val="005D3C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FollowedHyperlink"/>
    <w:basedOn w:val="a0"/>
    <w:uiPriority w:val="99"/>
    <w:semiHidden/>
    <w:unhideWhenUsed/>
    <w:rsid w:val="005D3C24"/>
    <w:rPr>
      <w:color w:val="800080"/>
      <w:u w:val="single"/>
    </w:rPr>
  </w:style>
</w:styles>
</file>

<file path=word/webSettings.xml><?xml version="1.0" encoding="utf-8"?>
<w:webSettings xmlns:r="http://schemas.openxmlformats.org/officeDocument/2006/relationships" xmlns:w="http://schemas.openxmlformats.org/wordprocessingml/2006/main">
  <w:divs>
    <w:div w:id="1345278844">
      <w:bodyDiv w:val="1"/>
      <w:marLeft w:val="0"/>
      <w:marRight w:val="0"/>
      <w:marTop w:val="0"/>
      <w:marBottom w:val="0"/>
      <w:divBdr>
        <w:top w:val="none" w:sz="0" w:space="0" w:color="auto"/>
        <w:left w:val="none" w:sz="0" w:space="0" w:color="auto"/>
        <w:bottom w:val="none" w:sz="0" w:space="0" w:color="auto"/>
        <w:right w:val="none" w:sz="0" w:space="0" w:color="auto"/>
      </w:divBdr>
    </w:div>
    <w:div w:id="2103256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ur-lex.europa.eu/legal-content/RO/TXT/HTML/?uri=CELEX:01982L0434-19900410&amp;rid=1" TargetMode="External"/><Relationship Id="rId21" Type="http://schemas.openxmlformats.org/officeDocument/2006/relationships/hyperlink" Target="http://eur-lex.europa.eu/legal-content/RO/TXT/?uri=CELEX:32009R1223" TargetMode="External"/><Relationship Id="rId42" Type="http://schemas.openxmlformats.org/officeDocument/2006/relationships/hyperlink" Target="http://eur-lex.europa.eu/legal-content/RO/TXT/?uri=CELEX:32009R1223" TargetMode="External"/><Relationship Id="rId63" Type="http://schemas.openxmlformats.org/officeDocument/2006/relationships/hyperlink" Target="http://eur-lex.europa.eu/legal-content/RO/TXT/?uri=CELEX:32009R1223" TargetMode="External"/><Relationship Id="rId84" Type="http://schemas.openxmlformats.org/officeDocument/2006/relationships/image" Target="media/image5.jpeg"/><Relationship Id="rId138" Type="http://schemas.openxmlformats.org/officeDocument/2006/relationships/hyperlink" Target="http://eur-lex.europa.eu/legal-content/RO/TXT/HTML/?uri=CELEX:31983L0514&amp;qid=1433492408334&amp;from=RO" TargetMode="External"/><Relationship Id="rId159" Type="http://schemas.openxmlformats.org/officeDocument/2006/relationships/hyperlink" Target="http://eur-lex.europa.eu/legal-content/RO/TXT/HTML/?uri=CELEX:31983L0514&amp;qid=1433492408334&amp;from=RO" TargetMode="External"/><Relationship Id="rId170" Type="http://schemas.openxmlformats.org/officeDocument/2006/relationships/hyperlink" Target="http://eur-lex.europa.eu/legal-content/RO/TXT/HTML/?uri=CELEX:31985L0490&amp;rid=3" TargetMode="External"/><Relationship Id="rId191" Type="http://schemas.openxmlformats.org/officeDocument/2006/relationships/hyperlink" Target="http://eur-lex.europa.eu/legal-content/RO/TXT/HTML/?uri=CELEX:31993L0073&amp;rid=2" TargetMode="External"/><Relationship Id="rId205" Type="http://schemas.openxmlformats.org/officeDocument/2006/relationships/image" Target="media/image70.jpeg"/><Relationship Id="rId226" Type="http://schemas.openxmlformats.org/officeDocument/2006/relationships/hyperlink" Target="http://eur-lex.europa.eu/legal-content/RO/TXT/HTML/?uri=CELEX:31995L0032&amp;rid=6" TargetMode="External"/><Relationship Id="rId107" Type="http://schemas.openxmlformats.org/officeDocument/2006/relationships/hyperlink" Target="http://eur-lex.europa.eu/legal-content/RO/TXT/HTML/?uri=CELEX:01982L0434-19900410&amp;rid=1" TargetMode="External"/><Relationship Id="rId11" Type="http://schemas.openxmlformats.org/officeDocument/2006/relationships/hyperlink" Target="http://eur-lex.europa.eu/legal-content/RO/TXT/?uri=CELEX:32009R1223" TargetMode="External"/><Relationship Id="rId32" Type="http://schemas.openxmlformats.org/officeDocument/2006/relationships/hyperlink" Target="http://eur-lex.europa.eu/legal-content/RO/TXT/?uri=CELEX:32009R1223" TargetMode="External"/><Relationship Id="rId53" Type="http://schemas.openxmlformats.org/officeDocument/2006/relationships/hyperlink" Target="http://eur-lex.europa.eu/legal-content/RO/TXT/?uri=CELEX:32009R1223" TargetMode="External"/><Relationship Id="rId74" Type="http://schemas.openxmlformats.org/officeDocument/2006/relationships/hyperlink" Target="http://eur-lex.europa.eu/legal-content/RO/TXT/?uri=CELEX:32009R1223" TargetMode="External"/><Relationship Id="rId128" Type="http://schemas.openxmlformats.org/officeDocument/2006/relationships/hyperlink" Target="http://eur-lex.europa.eu/legal-content/RO/TXT/HTML/?uri=CELEX:01982L0434-19900410&amp;rid=1" TargetMode="External"/><Relationship Id="rId149" Type="http://schemas.openxmlformats.org/officeDocument/2006/relationships/image" Target="media/image45.jpeg"/><Relationship Id="rId5" Type="http://schemas.openxmlformats.org/officeDocument/2006/relationships/webSettings" Target="webSettings.xml"/><Relationship Id="rId95" Type="http://schemas.openxmlformats.org/officeDocument/2006/relationships/image" Target="media/image14.jpeg"/><Relationship Id="rId160" Type="http://schemas.openxmlformats.org/officeDocument/2006/relationships/image" Target="media/image50.jpeg"/><Relationship Id="rId181" Type="http://schemas.openxmlformats.org/officeDocument/2006/relationships/image" Target="media/image59.jpeg"/><Relationship Id="rId216" Type="http://schemas.openxmlformats.org/officeDocument/2006/relationships/image" Target="media/image75.jpeg"/><Relationship Id="rId237" Type="http://schemas.openxmlformats.org/officeDocument/2006/relationships/theme" Target="theme/theme1.xml"/><Relationship Id="rId22" Type="http://schemas.openxmlformats.org/officeDocument/2006/relationships/hyperlink" Target="http://eur-lex.europa.eu/legal-content/RO/TXT/?uri=CELEX:32009R1223" TargetMode="External"/><Relationship Id="rId43" Type="http://schemas.openxmlformats.org/officeDocument/2006/relationships/hyperlink" Target="http://eur-lex.europa.eu/legal-content/RO/TXT/?uri=CELEX:32009R1223" TargetMode="External"/><Relationship Id="rId64" Type="http://schemas.openxmlformats.org/officeDocument/2006/relationships/hyperlink" Target="http://eur-lex.europa.eu/legal-content/RO/TXT/?uri=CELEX:32009R1223" TargetMode="External"/><Relationship Id="rId118" Type="http://schemas.openxmlformats.org/officeDocument/2006/relationships/image" Target="media/image28.jpeg"/><Relationship Id="rId139" Type="http://schemas.openxmlformats.org/officeDocument/2006/relationships/image" Target="media/image38.jpeg"/><Relationship Id="rId80" Type="http://schemas.openxmlformats.org/officeDocument/2006/relationships/image" Target="media/image1.jpeg"/><Relationship Id="rId85" Type="http://schemas.openxmlformats.org/officeDocument/2006/relationships/image" Target="media/image6.jpeg"/><Relationship Id="rId150" Type="http://schemas.openxmlformats.org/officeDocument/2006/relationships/hyperlink" Target="http://eur-lex.europa.eu/legal-content/RO/TXT/HTML/?uri=CELEX:31983L0514&amp;qid=1433492408334&amp;from=RO" TargetMode="External"/><Relationship Id="rId155" Type="http://schemas.openxmlformats.org/officeDocument/2006/relationships/hyperlink" Target="http://eur-lex.europa.eu/legal-content/RO/TXT/HTML/?uri=CELEX:31983L0514&amp;qid=1433492408334&amp;from=RO" TargetMode="External"/><Relationship Id="rId171" Type="http://schemas.openxmlformats.org/officeDocument/2006/relationships/image" Target="media/image53.jpeg"/><Relationship Id="rId176" Type="http://schemas.openxmlformats.org/officeDocument/2006/relationships/image" Target="media/image56.jpeg"/><Relationship Id="rId192" Type="http://schemas.openxmlformats.org/officeDocument/2006/relationships/image" Target="media/image64.jpeg"/><Relationship Id="rId197" Type="http://schemas.openxmlformats.org/officeDocument/2006/relationships/image" Target="media/image66.jpeg"/><Relationship Id="rId206" Type="http://schemas.openxmlformats.org/officeDocument/2006/relationships/image" Target="media/image71.jpeg"/><Relationship Id="rId227" Type="http://schemas.openxmlformats.org/officeDocument/2006/relationships/hyperlink" Target="http://eur-lex.europa.eu/legal-content/RO/TXT/HTML/?uri=CELEX:31995L0032&amp;rid=6" TargetMode="External"/><Relationship Id="rId201" Type="http://schemas.openxmlformats.org/officeDocument/2006/relationships/image" Target="media/image68.jpeg"/><Relationship Id="rId222" Type="http://schemas.openxmlformats.org/officeDocument/2006/relationships/image" Target="media/image79.jpeg"/><Relationship Id="rId12" Type="http://schemas.openxmlformats.org/officeDocument/2006/relationships/hyperlink" Target="http://eur-lex.europa.eu/legal-content/RO/TXT/?uri=CELEX:32009R1223" TargetMode="External"/><Relationship Id="rId17" Type="http://schemas.openxmlformats.org/officeDocument/2006/relationships/hyperlink" Target="http://eur-lex.europa.eu/legal-content/RO/TXT/?uri=CELEX:32009R1223" TargetMode="External"/><Relationship Id="rId33" Type="http://schemas.openxmlformats.org/officeDocument/2006/relationships/hyperlink" Target="http://eur-lex.europa.eu/legal-content/RO/TXT/?uri=CELEX:32009R1223" TargetMode="External"/><Relationship Id="rId38" Type="http://schemas.openxmlformats.org/officeDocument/2006/relationships/hyperlink" Target="http://eur-lex.europa.eu/legal-content/RO/TXT/?uri=CELEX:32009R1223" TargetMode="External"/><Relationship Id="rId59" Type="http://schemas.openxmlformats.org/officeDocument/2006/relationships/hyperlink" Target="http://eur-lex.europa.eu/legal-content/RO/TXT/?uri=CELEX:32009R1223" TargetMode="External"/><Relationship Id="rId103" Type="http://schemas.openxmlformats.org/officeDocument/2006/relationships/hyperlink" Target="http://eur-lex.europa.eu/legal-content/RO/TXT/HTML/?uri=CELEX:01980L1335-19870213&amp;rid=1" TargetMode="External"/><Relationship Id="rId108" Type="http://schemas.openxmlformats.org/officeDocument/2006/relationships/image" Target="media/image22.jpeg"/><Relationship Id="rId124" Type="http://schemas.openxmlformats.org/officeDocument/2006/relationships/image" Target="media/image31.jpeg"/><Relationship Id="rId129" Type="http://schemas.openxmlformats.org/officeDocument/2006/relationships/hyperlink" Target="http://eur-lex.europa.eu/legal-content/RO/TXT/HTML/?uri=CELEX:01982L0434-19900410&amp;rid=1" TargetMode="External"/><Relationship Id="rId54" Type="http://schemas.openxmlformats.org/officeDocument/2006/relationships/hyperlink" Target="http://eur-lex.europa.eu/legal-content/RO/TXT/?uri=CELEX:32009R1223" TargetMode="External"/><Relationship Id="rId70" Type="http://schemas.openxmlformats.org/officeDocument/2006/relationships/hyperlink" Target="http://eur-lex.europa.eu/legal-content/RO/TXT/?uri=CELEX:32009R1223" TargetMode="External"/><Relationship Id="rId75" Type="http://schemas.openxmlformats.org/officeDocument/2006/relationships/hyperlink" Target="http://eur-lex.europa.eu/legal-content/RO/TXT/?uri=CELEX:32009R1223" TargetMode="External"/><Relationship Id="rId91" Type="http://schemas.openxmlformats.org/officeDocument/2006/relationships/hyperlink" Target="http://eur-lex.europa.eu/legal-content/RO/TXT/HTML/?uri=CELEX:01980L1335-19870213&amp;rid=1" TargetMode="External"/><Relationship Id="rId96" Type="http://schemas.openxmlformats.org/officeDocument/2006/relationships/hyperlink" Target="http://eur-lex.europa.eu/legal-content/RO/TXT/HTML/?uri=CELEX:01980L1335-19870213&amp;rid=1" TargetMode="External"/><Relationship Id="rId140" Type="http://schemas.openxmlformats.org/officeDocument/2006/relationships/image" Target="media/image39.jpeg"/><Relationship Id="rId145" Type="http://schemas.openxmlformats.org/officeDocument/2006/relationships/hyperlink" Target="http://eur-lex.europa.eu/legal-content/RO/TXT/HTML/?uri=CELEX:31983L0514&amp;qid=1433492408334&amp;from=RO" TargetMode="External"/><Relationship Id="rId161" Type="http://schemas.openxmlformats.org/officeDocument/2006/relationships/hyperlink" Target="http://eur-lex.europa.eu/legal-content/RO/TXT/HTML/?uri=CELEX:31983L0514&amp;qid=1433492408334&amp;from=RO" TargetMode="External"/><Relationship Id="rId166" Type="http://schemas.openxmlformats.org/officeDocument/2006/relationships/hyperlink" Target="http://eur-lex.europa.eu/legal-content/RO/TXT/HTML/?uri=CELEX:31983L0514&amp;qid=1433492408334&amp;from=RO" TargetMode="External"/><Relationship Id="rId182" Type="http://schemas.openxmlformats.org/officeDocument/2006/relationships/image" Target="media/image60.jpeg"/><Relationship Id="rId187" Type="http://schemas.openxmlformats.org/officeDocument/2006/relationships/hyperlink" Target="http://eur-lex.europa.eu/legal-content/RO/TXT/HTML/?uri=CELEX:31985L0490&amp;rid=3" TargetMode="External"/><Relationship Id="rId217" Type="http://schemas.openxmlformats.org/officeDocument/2006/relationships/hyperlink" Target="http://eur-lex.europa.eu/legal-content/RO/TXT/HTML/?uri=CELEX:31995L0032&amp;rid=6" TargetMode="External"/><Relationship Id="rId1" Type="http://schemas.openxmlformats.org/officeDocument/2006/relationships/customXml" Target="../customXml/item1.xml"/><Relationship Id="rId6" Type="http://schemas.openxmlformats.org/officeDocument/2006/relationships/hyperlink" Target="http://eur-lex.europa.eu/legal-content/RO/TXT/?uri=CELEX:32009R1223" TargetMode="External"/><Relationship Id="rId212" Type="http://schemas.openxmlformats.org/officeDocument/2006/relationships/hyperlink" Target="http://eur-lex.europa.eu/legal-content/RO/TXT/HTML/?uri=CELEX:31993L0073&amp;rid=2" TargetMode="External"/><Relationship Id="rId233" Type="http://schemas.openxmlformats.org/officeDocument/2006/relationships/image" Target="media/image83.jpeg"/><Relationship Id="rId238" Type="http://schemas.microsoft.com/office/2007/relationships/stylesWithEffects" Target="stylesWithEffects.xml"/><Relationship Id="rId23" Type="http://schemas.openxmlformats.org/officeDocument/2006/relationships/hyperlink" Target="http://eur-lex.europa.eu/legal-content/RO/TXT/?uri=CELEX:32009R1223" TargetMode="External"/><Relationship Id="rId28" Type="http://schemas.openxmlformats.org/officeDocument/2006/relationships/hyperlink" Target="http://eur-lex.europa.eu/legal-content/RO/TXT/?uri=CELEX:32009R1223" TargetMode="External"/><Relationship Id="rId49" Type="http://schemas.openxmlformats.org/officeDocument/2006/relationships/hyperlink" Target="http://eur-lex.europa.eu/legal-content/RO/TXT/HTML/?uri=CELEX:32009R1223&amp;rid=1" TargetMode="External"/><Relationship Id="rId114" Type="http://schemas.openxmlformats.org/officeDocument/2006/relationships/hyperlink" Target="http://eur-lex.europa.eu/legal-content/RO/TXT/HTML/?uri=CELEX:01982L0434-19900410&amp;rid=1" TargetMode="External"/><Relationship Id="rId119" Type="http://schemas.openxmlformats.org/officeDocument/2006/relationships/image" Target="media/image29.jpeg"/><Relationship Id="rId44" Type="http://schemas.openxmlformats.org/officeDocument/2006/relationships/hyperlink" Target="http://eur-lex.europa.eu/legal-content/RO/TXT/?uri=CELEX:32009R1223" TargetMode="External"/><Relationship Id="rId60" Type="http://schemas.openxmlformats.org/officeDocument/2006/relationships/hyperlink" Target="http://eur-lex.europa.eu/legal-content/RO/TXT/?uri=CELEX:32009R1223" TargetMode="External"/><Relationship Id="rId65" Type="http://schemas.openxmlformats.org/officeDocument/2006/relationships/hyperlink" Target="http://eur-lex.europa.eu/legal-content/RO/TXT/?uri=CELEX:32009R1223" TargetMode="External"/><Relationship Id="rId81" Type="http://schemas.openxmlformats.org/officeDocument/2006/relationships/image" Target="media/image2.jpeg"/><Relationship Id="rId86" Type="http://schemas.openxmlformats.org/officeDocument/2006/relationships/image" Target="media/image7.jpeg"/><Relationship Id="rId130" Type="http://schemas.openxmlformats.org/officeDocument/2006/relationships/hyperlink" Target="http://eur-lex.europa.eu/legal-content/RO/TXT/HTML/?uri=CELEX:01982L0434-19900410&amp;rid=1" TargetMode="External"/><Relationship Id="rId135" Type="http://schemas.openxmlformats.org/officeDocument/2006/relationships/hyperlink" Target="http://eur-lex.europa.eu/legal-content/RO/TXT/HTML/?uri=CELEX:31983L0514&amp;qid=1433492408334&amp;from=RO" TargetMode="External"/><Relationship Id="rId151" Type="http://schemas.openxmlformats.org/officeDocument/2006/relationships/hyperlink" Target="http://eur-lex.europa.eu/legal-content/RO/TXT/HTML/?uri=CELEX:31983L0514&amp;qid=1433492408334&amp;from=RO" TargetMode="External"/><Relationship Id="rId156" Type="http://schemas.openxmlformats.org/officeDocument/2006/relationships/image" Target="media/image48.jpeg"/><Relationship Id="rId177" Type="http://schemas.openxmlformats.org/officeDocument/2006/relationships/image" Target="media/image57.jpeg"/><Relationship Id="rId198" Type="http://schemas.openxmlformats.org/officeDocument/2006/relationships/hyperlink" Target="http://eur-lex.europa.eu/legal-content/RO/TXT/HTML/?uri=CELEX:31993L0073&amp;rid=2" TargetMode="External"/><Relationship Id="rId172" Type="http://schemas.openxmlformats.org/officeDocument/2006/relationships/image" Target="media/image54.jpeg"/><Relationship Id="rId193" Type="http://schemas.openxmlformats.org/officeDocument/2006/relationships/hyperlink" Target="http://eur-lex.europa.eu/legal-content/RO/TXT/HTML/?uri=CELEX:31993L0073&amp;rid=2" TargetMode="External"/><Relationship Id="rId202" Type="http://schemas.openxmlformats.org/officeDocument/2006/relationships/hyperlink" Target="http://eur-lex.europa.eu/legal-content/RO/TXT/HTML/?uri=CELEX:31993L0073&amp;rid=2" TargetMode="External"/><Relationship Id="rId207" Type="http://schemas.openxmlformats.org/officeDocument/2006/relationships/hyperlink" Target="http://eur-lex.europa.eu/legal-content/RO/TXT/HTML/?uri=CELEX:31993L0073&amp;rid=2" TargetMode="External"/><Relationship Id="rId223" Type="http://schemas.openxmlformats.org/officeDocument/2006/relationships/image" Target="media/image80.jpeg"/><Relationship Id="rId228" Type="http://schemas.openxmlformats.org/officeDocument/2006/relationships/hyperlink" Target="http://eur-lex.europa.eu/legal-content/RO/TXT/HTML/?uri=CELEX:31995L0032&amp;rid=6" TargetMode="External"/><Relationship Id="rId13" Type="http://schemas.openxmlformats.org/officeDocument/2006/relationships/hyperlink" Target="http://eur-lex.europa.eu/legal-content/RO/TXT/?uri=CELEX:32009R1223" TargetMode="External"/><Relationship Id="rId18" Type="http://schemas.openxmlformats.org/officeDocument/2006/relationships/hyperlink" Target="http://eur-lex.europa.eu/legal-content/RO/TXT/?uri=CELEX:32009R1223" TargetMode="External"/><Relationship Id="rId39" Type="http://schemas.openxmlformats.org/officeDocument/2006/relationships/hyperlink" Target="http://eur-lex.europa.eu/legal-content/RO/TXT/?uri=CELEX:32009R1223" TargetMode="External"/><Relationship Id="rId109" Type="http://schemas.openxmlformats.org/officeDocument/2006/relationships/image" Target="media/image23.jpeg"/><Relationship Id="rId34" Type="http://schemas.openxmlformats.org/officeDocument/2006/relationships/hyperlink" Target="http://eur-lex.europa.eu/legal-content/RO/TXT/?uri=CELEX:32009R1223" TargetMode="External"/><Relationship Id="rId50" Type="http://schemas.openxmlformats.org/officeDocument/2006/relationships/hyperlink" Target="http://eur-lex.europa.eu/legal-content/RO/TXT/?uri=CELEX:32009R1223" TargetMode="External"/><Relationship Id="rId55" Type="http://schemas.openxmlformats.org/officeDocument/2006/relationships/hyperlink" Target="http://eur-lex.europa.eu/legal-content/RO/TXT/?uri=CELEX:32009R1223" TargetMode="External"/><Relationship Id="rId76" Type="http://schemas.openxmlformats.org/officeDocument/2006/relationships/hyperlink" Target="http://eur-lex.europa.eu/legal-content/RO/TXT/HTML/?uri=CELEX:32009R1223&amp;rid=1" TargetMode="External"/><Relationship Id="rId97" Type="http://schemas.openxmlformats.org/officeDocument/2006/relationships/image" Target="media/image15.jpeg"/><Relationship Id="rId104" Type="http://schemas.openxmlformats.org/officeDocument/2006/relationships/image" Target="media/image19.jpeg"/><Relationship Id="rId120" Type="http://schemas.openxmlformats.org/officeDocument/2006/relationships/hyperlink" Target="http://eur-lex.europa.eu/legal-content/RO/TXT/HTML/?uri=CELEX:01982L0434-19900410&amp;rid=1" TargetMode="External"/><Relationship Id="rId125" Type="http://schemas.openxmlformats.org/officeDocument/2006/relationships/image" Target="media/image32.jpeg"/><Relationship Id="rId141" Type="http://schemas.openxmlformats.org/officeDocument/2006/relationships/hyperlink" Target="http://eur-lex.europa.eu/legal-content/RO/TXT/HTML/?uri=CELEX:31983L0514&amp;qid=1433492408334&amp;from=RO" TargetMode="External"/><Relationship Id="rId146" Type="http://schemas.openxmlformats.org/officeDocument/2006/relationships/image" Target="media/image43.jpeg"/><Relationship Id="rId167" Type="http://schemas.openxmlformats.org/officeDocument/2006/relationships/image" Target="media/image52.jpeg"/><Relationship Id="rId188" Type="http://schemas.openxmlformats.org/officeDocument/2006/relationships/image" Target="media/image62.jpeg"/><Relationship Id="rId7" Type="http://schemas.openxmlformats.org/officeDocument/2006/relationships/hyperlink" Target="http://eur-lex.europa.eu/legal-content/RO/TXT/?uri=CELEX:32009R1223" TargetMode="External"/><Relationship Id="rId71" Type="http://schemas.openxmlformats.org/officeDocument/2006/relationships/hyperlink" Target="http://eur-lex.europa.eu/legal-content/RO/TXT/?uri=CELEX:32009R1223" TargetMode="External"/><Relationship Id="rId92" Type="http://schemas.openxmlformats.org/officeDocument/2006/relationships/image" Target="media/image12.jpeg"/><Relationship Id="rId162" Type="http://schemas.openxmlformats.org/officeDocument/2006/relationships/image" Target="media/image51.jpeg"/><Relationship Id="rId183" Type="http://schemas.openxmlformats.org/officeDocument/2006/relationships/hyperlink" Target="http://eur-lex.europa.eu/legal-content/RO/TXT/HTML/?uri=CELEX:31985L0490&amp;rid=3" TargetMode="External"/><Relationship Id="rId213" Type="http://schemas.openxmlformats.org/officeDocument/2006/relationships/hyperlink" Target="http://eur-lex.europa.eu/legal-content/RO/TXT/HTML/?uri=CELEX:31993L0073&amp;rid=2" TargetMode="External"/><Relationship Id="rId218" Type="http://schemas.openxmlformats.org/officeDocument/2006/relationships/image" Target="media/image76.jpeg"/><Relationship Id="rId234" Type="http://schemas.openxmlformats.org/officeDocument/2006/relationships/hyperlink" Target="http://eur-lex.europa.eu/legal-content/RO/TXT/HTML/?uri=CELEX:31996L0045&amp;rid=5" TargetMode="External"/><Relationship Id="rId2" Type="http://schemas.openxmlformats.org/officeDocument/2006/relationships/numbering" Target="numbering.xml"/><Relationship Id="rId29" Type="http://schemas.openxmlformats.org/officeDocument/2006/relationships/hyperlink" Target="http://eur-lex.europa.eu/legal-content/RO/TXT/?uri=CELEX:32009R1223" TargetMode="External"/><Relationship Id="rId24" Type="http://schemas.openxmlformats.org/officeDocument/2006/relationships/hyperlink" Target="http://eur-lex.europa.eu/legal-content/RO/TXT/?uri=CELEX:32009R1223" TargetMode="External"/><Relationship Id="rId40" Type="http://schemas.openxmlformats.org/officeDocument/2006/relationships/hyperlink" Target="http://eur-lex.europa.eu/legal-content/RO/TXT/?uri=CELEX:32009R1223" TargetMode="External"/><Relationship Id="rId45" Type="http://schemas.openxmlformats.org/officeDocument/2006/relationships/hyperlink" Target="http://eur-lex.europa.eu/legal-content/RO/TXT/?uri=CELEX:32009R1223" TargetMode="External"/><Relationship Id="rId66" Type="http://schemas.openxmlformats.org/officeDocument/2006/relationships/hyperlink" Target="http://eur-lex.europa.eu/legal-content/RO/TXT/?uri=CELEX:32009R1223" TargetMode="External"/><Relationship Id="rId87" Type="http://schemas.openxmlformats.org/officeDocument/2006/relationships/image" Target="media/image8.jpeg"/><Relationship Id="rId110" Type="http://schemas.openxmlformats.org/officeDocument/2006/relationships/image" Target="media/image24.jpeg"/><Relationship Id="rId115" Type="http://schemas.openxmlformats.org/officeDocument/2006/relationships/image" Target="media/image26.jpeg"/><Relationship Id="rId131" Type="http://schemas.openxmlformats.org/officeDocument/2006/relationships/hyperlink" Target="http://eur-lex.europa.eu/legal-content/RO/TXT/HTML/?uri=CELEX:01982L0434-19900410&amp;rid=1" TargetMode="External"/><Relationship Id="rId136" Type="http://schemas.openxmlformats.org/officeDocument/2006/relationships/image" Target="media/image36.jpeg"/><Relationship Id="rId157" Type="http://schemas.openxmlformats.org/officeDocument/2006/relationships/hyperlink" Target="http://eur-lex.europa.eu/legal-content/RO/TXT/HTML/?uri=CELEX:31983L0514&amp;qid=1433492408334&amp;from=RO" TargetMode="External"/><Relationship Id="rId178" Type="http://schemas.openxmlformats.org/officeDocument/2006/relationships/hyperlink" Target="http://eur-lex.europa.eu/legal-content/RO/TXT/HTML/?uri=CELEX:31985L0490&amp;rid=3" TargetMode="External"/><Relationship Id="rId61" Type="http://schemas.openxmlformats.org/officeDocument/2006/relationships/hyperlink" Target="http://eur-lex.europa.eu/legal-content/RO/TXT/?uri=CELEX:32009R1223" TargetMode="External"/><Relationship Id="rId82" Type="http://schemas.openxmlformats.org/officeDocument/2006/relationships/image" Target="media/image3.jpeg"/><Relationship Id="rId152" Type="http://schemas.openxmlformats.org/officeDocument/2006/relationships/hyperlink" Target="http://eur-lex.europa.eu/legal-content/RO/TXT/HTML/?uri=CELEX:31983L0514&amp;qid=1433492408334&amp;from=RO" TargetMode="External"/><Relationship Id="rId173" Type="http://schemas.openxmlformats.org/officeDocument/2006/relationships/hyperlink" Target="http://eur-lex.europa.eu/legal-content/RO/TXT/HTML/?uri=CELEX:31985L0490&amp;rid=3" TargetMode="External"/><Relationship Id="rId194" Type="http://schemas.openxmlformats.org/officeDocument/2006/relationships/image" Target="media/image65.jpeg"/><Relationship Id="rId199" Type="http://schemas.openxmlformats.org/officeDocument/2006/relationships/image" Target="media/image67.jpeg"/><Relationship Id="rId203" Type="http://schemas.openxmlformats.org/officeDocument/2006/relationships/image" Target="media/image69.jpeg"/><Relationship Id="rId208" Type="http://schemas.openxmlformats.org/officeDocument/2006/relationships/image" Target="media/image72.jpeg"/><Relationship Id="rId229" Type="http://schemas.openxmlformats.org/officeDocument/2006/relationships/hyperlink" Target="http://eur-lex.europa.eu/legal-content/RO/TXT/HTML/?uri=CELEX:31995L0032&amp;rid=6" TargetMode="External"/><Relationship Id="rId19" Type="http://schemas.openxmlformats.org/officeDocument/2006/relationships/hyperlink" Target="http://eur-lex.europa.eu/legal-content/RO/TXT/?uri=CELEX:32009R1223" TargetMode="External"/><Relationship Id="rId224" Type="http://schemas.openxmlformats.org/officeDocument/2006/relationships/hyperlink" Target="http://eur-lex.europa.eu/legal-content/RO/TXT/HTML/?uri=CELEX:31995L0032&amp;rid=6" TargetMode="External"/><Relationship Id="rId14" Type="http://schemas.openxmlformats.org/officeDocument/2006/relationships/hyperlink" Target="http://eur-lex.europa.eu/legal-content/RO/TXT/?uri=CELEX:32009R1223" TargetMode="External"/><Relationship Id="rId30" Type="http://schemas.openxmlformats.org/officeDocument/2006/relationships/hyperlink" Target="http://eur-lex.europa.eu/legal-content/RO/TXT/?uri=CELEX:32009R1223" TargetMode="External"/><Relationship Id="rId35" Type="http://schemas.openxmlformats.org/officeDocument/2006/relationships/hyperlink" Target="http://eur-lex.europa.eu/legal-content/RO/TXT/?uri=CELEX:32009R1223" TargetMode="External"/><Relationship Id="rId56" Type="http://schemas.openxmlformats.org/officeDocument/2006/relationships/hyperlink" Target="http://eur-lex.europa.eu/legal-content/RO/TXT/?uri=CELEX:32009R1223" TargetMode="External"/><Relationship Id="rId77" Type="http://schemas.openxmlformats.org/officeDocument/2006/relationships/hyperlink" Target="http://eur-lex.europa.eu/legal-content/RO/TXT/HTML/?uri=CELEX:32009R1223&amp;rid=1" TargetMode="External"/><Relationship Id="rId100" Type="http://schemas.openxmlformats.org/officeDocument/2006/relationships/image" Target="media/image17.jpeg"/><Relationship Id="rId105" Type="http://schemas.openxmlformats.org/officeDocument/2006/relationships/image" Target="media/image20.jpeg"/><Relationship Id="rId126" Type="http://schemas.openxmlformats.org/officeDocument/2006/relationships/hyperlink" Target="http://eur-lex.europa.eu/legal-content/RO/TXT/HTML/?uri=CELEX:01982L0434-19900410&amp;rid=1" TargetMode="External"/><Relationship Id="rId147" Type="http://schemas.openxmlformats.org/officeDocument/2006/relationships/hyperlink" Target="http://eur-lex.europa.eu/legal-content/RO/TXT/HTML/?uri=CELEX:31983L0514&amp;qid=1433492408334&amp;from=RO" TargetMode="External"/><Relationship Id="rId168" Type="http://schemas.openxmlformats.org/officeDocument/2006/relationships/hyperlink" Target="http://eur-lex.europa.eu/legal-content/RO/TXT/HTML/?uri=CELEX:31985L0490&amp;rid=3" TargetMode="External"/><Relationship Id="rId8" Type="http://schemas.openxmlformats.org/officeDocument/2006/relationships/hyperlink" Target="http://eur-lex.europa.eu/legal-content/RO/TXT/?uri=CELEX:32009R1223" TargetMode="External"/><Relationship Id="rId51" Type="http://schemas.openxmlformats.org/officeDocument/2006/relationships/hyperlink" Target="http://eur-lex.europa.eu/legal-content/RO/TXT/?uri=CELEX:32009R1223" TargetMode="External"/><Relationship Id="rId72" Type="http://schemas.openxmlformats.org/officeDocument/2006/relationships/hyperlink" Target="http://eur-lex.europa.eu/legal-content/RO/TXT/?uri=CELEX:32009R1223" TargetMode="External"/><Relationship Id="rId93" Type="http://schemas.openxmlformats.org/officeDocument/2006/relationships/hyperlink" Target="http://eur-lex.europa.eu/legal-content/RO/TXT/HTML/?uri=CELEX:01980L1335-19870213&amp;rid=1" TargetMode="External"/><Relationship Id="rId98" Type="http://schemas.openxmlformats.org/officeDocument/2006/relationships/image" Target="media/image16.jpeg"/><Relationship Id="rId121" Type="http://schemas.openxmlformats.org/officeDocument/2006/relationships/hyperlink" Target="http://eur-lex.europa.eu/legal-content/RO/TXT/HTML/?uri=CELEX:01982L0434-19900410&amp;rid=1" TargetMode="External"/><Relationship Id="rId142" Type="http://schemas.openxmlformats.org/officeDocument/2006/relationships/image" Target="media/image40.jpeg"/><Relationship Id="rId163" Type="http://schemas.openxmlformats.org/officeDocument/2006/relationships/hyperlink" Target="http://eur-lex.europa.eu/legal-content/RO/TXT/HTML/?uri=CELEX:31983L0514&amp;qid=1433492408334&amp;from=RO" TargetMode="External"/><Relationship Id="rId184" Type="http://schemas.openxmlformats.org/officeDocument/2006/relationships/image" Target="media/image61.jpeg"/><Relationship Id="rId189" Type="http://schemas.openxmlformats.org/officeDocument/2006/relationships/hyperlink" Target="http://eur-lex.europa.eu/legal-content/RO/TXT/HTML/?uri=CELEX:31993L0073&amp;rid=2" TargetMode="External"/><Relationship Id="rId219" Type="http://schemas.openxmlformats.org/officeDocument/2006/relationships/hyperlink" Target="http://eur-lex.europa.eu/legal-content/RO/TXT/HTML/?uri=CELEX:31995L0032&amp;rid=6" TargetMode="External"/><Relationship Id="rId3" Type="http://schemas.openxmlformats.org/officeDocument/2006/relationships/styles" Target="styles.xml"/><Relationship Id="rId214" Type="http://schemas.openxmlformats.org/officeDocument/2006/relationships/image" Target="media/image73.jpeg"/><Relationship Id="rId230" Type="http://schemas.openxmlformats.org/officeDocument/2006/relationships/hyperlink" Target="http://eur-lex.europa.eu/legal-content/RO/TXT/HTML/?uri=CELEX:31995L0032&amp;rid=6" TargetMode="External"/><Relationship Id="rId235" Type="http://schemas.openxmlformats.org/officeDocument/2006/relationships/hyperlink" Target="http://eur-lex.europa.eu/legal-content/RO/TXT/HTML/?uri=CELEX:31996L0045&amp;rid=5" TargetMode="External"/><Relationship Id="rId25" Type="http://schemas.openxmlformats.org/officeDocument/2006/relationships/hyperlink" Target="http://eur-lex.europa.eu/legal-content/RO/TXT/?uri=CELEX:32009R1223" TargetMode="External"/><Relationship Id="rId46" Type="http://schemas.openxmlformats.org/officeDocument/2006/relationships/hyperlink" Target="http://eur-lex.europa.eu/legal-content/RO/TXT/?uri=CELEX:32009R1223" TargetMode="External"/><Relationship Id="rId67" Type="http://schemas.openxmlformats.org/officeDocument/2006/relationships/hyperlink" Target="http://eur-lex.europa.eu/legal-content/RO/TXT/?uri=CELEX:32009R1223" TargetMode="External"/><Relationship Id="rId116" Type="http://schemas.openxmlformats.org/officeDocument/2006/relationships/image" Target="media/image27.jpeg"/><Relationship Id="rId137" Type="http://schemas.openxmlformats.org/officeDocument/2006/relationships/image" Target="media/image37.jpeg"/><Relationship Id="rId158" Type="http://schemas.openxmlformats.org/officeDocument/2006/relationships/image" Target="media/image49.jpeg"/><Relationship Id="rId20" Type="http://schemas.openxmlformats.org/officeDocument/2006/relationships/hyperlink" Target="http://eur-lex.europa.eu/legal-content/RO/TXT/?uri=CELEX:32009R1223" TargetMode="External"/><Relationship Id="rId41" Type="http://schemas.openxmlformats.org/officeDocument/2006/relationships/hyperlink" Target="http://eur-lex.europa.eu/legal-content/RO/TXT/?uri=CELEX:32009R1223" TargetMode="External"/><Relationship Id="rId62" Type="http://schemas.openxmlformats.org/officeDocument/2006/relationships/hyperlink" Target="http://eur-lex.europa.eu/legal-content/RO/TXT/?uri=CELEX:32009R1223" TargetMode="External"/><Relationship Id="rId83" Type="http://schemas.openxmlformats.org/officeDocument/2006/relationships/image" Target="media/image4.jpeg"/><Relationship Id="rId88" Type="http://schemas.openxmlformats.org/officeDocument/2006/relationships/image" Target="media/image9.jpeg"/><Relationship Id="rId111" Type="http://schemas.openxmlformats.org/officeDocument/2006/relationships/hyperlink" Target="http://eur-lex.europa.eu/legal-content/RO/TXT/HTML/?uri=CELEX:01982L0434-19900410&amp;rid=1" TargetMode="External"/><Relationship Id="rId132" Type="http://schemas.openxmlformats.org/officeDocument/2006/relationships/image" Target="media/image33.jpeg"/><Relationship Id="rId153" Type="http://schemas.openxmlformats.org/officeDocument/2006/relationships/image" Target="media/image46.jpeg"/><Relationship Id="rId174" Type="http://schemas.openxmlformats.org/officeDocument/2006/relationships/image" Target="media/image55.jpeg"/><Relationship Id="rId179" Type="http://schemas.openxmlformats.org/officeDocument/2006/relationships/image" Target="media/image58.jpeg"/><Relationship Id="rId195" Type="http://schemas.openxmlformats.org/officeDocument/2006/relationships/hyperlink" Target="http://eur-lex.europa.eu/legal-content/RO/TXT/HTML/?uri=CELEX:31993L0073&amp;rid=2" TargetMode="External"/><Relationship Id="rId209" Type="http://schemas.openxmlformats.org/officeDocument/2006/relationships/hyperlink" Target="http://eur-lex.europa.eu/legal-content/RO/TXT/HTML/?uri=CELEX:31993L0073&amp;rid=2" TargetMode="External"/><Relationship Id="rId190" Type="http://schemas.openxmlformats.org/officeDocument/2006/relationships/image" Target="media/image63.jpeg"/><Relationship Id="rId204" Type="http://schemas.openxmlformats.org/officeDocument/2006/relationships/hyperlink" Target="http://eur-lex.europa.eu/legal-content/RO/TXT/HTML/?uri=CELEX:31993L0073&amp;rid=2" TargetMode="External"/><Relationship Id="rId220" Type="http://schemas.openxmlformats.org/officeDocument/2006/relationships/image" Target="media/image77.jpeg"/><Relationship Id="rId225" Type="http://schemas.openxmlformats.org/officeDocument/2006/relationships/hyperlink" Target="http://eur-lex.europa.eu/legal-content/RO/TXT/HTML/?uri=CELEX:31995L0032&amp;rid=6" TargetMode="External"/><Relationship Id="rId15" Type="http://schemas.openxmlformats.org/officeDocument/2006/relationships/hyperlink" Target="http://eur-lex.europa.eu/legal-content/RO/TXT/?uri=CELEX:32009R1223" TargetMode="External"/><Relationship Id="rId36" Type="http://schemas.openxmlformats.org/officeDocument/2006/relationships/hyperlink" Target="http://eur-lex.europa.eu/legal-content/RO/TXT/?uri=CELEX:32009R1223" TargetMode="External"/><Relationship Id="rId57" Type="http://schemas.openxmlformats.org/officeDocument/2006/relationships/hyperlink" Target="http://eur-lex.europa.eu/legal-content/RO/TXT/?uri=CELEX:32009R1223" TargetMode="External"/><Relationship Id="rId106" Type="http://schemas.openxmlformats.org/officeDocument/2006/relationships/image" Target="media/image21.jpeg"/><Relationship Id="rId127" Type="http://schemas.openxmlformats.org/officeDocument/2006/relationships/hyperlink" Target="http://eur-lex.europa.eu/legal-content/RO/TXT/HTML/?uri=CELEX:01982L0434-19900410&amp;rid=1" TargetMode="External"/><Relationship Id="rId10" Type="http://schemas.openxmlformats.org/officeDocument/2006/relationships/hyperlink" Target="http://eur-lex.europa.eu/legal-content/RO/TXT/?uri=CELEX:32009R1223" TargetMode="External"/><Relationship Id="rId31" Type="http://schemas.openxmlformats.org/officeDocument/2006/relationships/hyperlink" Target="http://eur-lex.europa.eu/legal-content/RO/TXT/?uri=CELEX:32009R1223" TargetMode="External"/><Relationship Id="rId52" Type="http://schemas.openxmlformats.org/officeDocument/2006/relationships/hyperlink" Target="http://eur-lex.europa.eu/legal-content/RO/TXT/?uri=CELEX:32009R1223" TargetMode="External"/><Relationship Id="rId73" Type="http://schemas.openxmlformats.org/officeDocument/2006/relationships/hyperlink" Target="http://eur-lex.europa.eu/legal-content/RO/TXT/?uri=CELEX:32009R1223" TargetMode="External"/><Relationship Id="rId78" Type="http://schemas.openxmlformats.org/officeDocument/2006/relationships/hyperlink" Target="http://eur-lex.europa.eu/legal-content/RO/TXT/HTML/?uri=CELEX:32009R1223&amp;rid=1" TargetMode="External"/><Relationship Id="rId94" Type="http://schemas.openxmlformats.org/officeDocument/2006/relationships/image" Target="media/image13.jpeg"/><Relationship Id="rId99" Type="http://schemas.openxmlformats.org/officeDocument/2006/relationships/hyperlink" Target="http://eur-lex.europa.eu/legal-content/RO/TXT/HTML/?uri=CELEX:01980L1335-19870213&amp;rid=1" TargetMode="External"/><Relationship Id="rId101" Type="http://schemas.openxmlformats.org/officeDocument/2006/relationships/image" Target="media/image18.jpeg"/><Relationship Id="rId122" Type="http://schemas.openxmlformats.org/officeDocument/2006/relationships/hyperlink" Target="http://eur-lex.europa.eu/legal-content/RO/TXT/HTML/?uri=CELEX:01982L0434-19900410&amp;rid=1" TargetMode="External"/><Relationship Id="rId143" Type="http://schemas.openxmlformats.org/officeDocument/2006/relationships/image" Target="media/image41.jpeg"/><Relationship Id="rId148" Type="http://schemas.openxmlformats.org/officeDocument/2006/relationships/image" Target="media/image44.jpeg"/><Relationship Id="rId164" Type="http://schemas.openxmlformats.org/officeDocument/2006/relationships/hyperlink" Target="http://eur-lex.europa.eu/legal-content/RO/TXT/HTML/?uri=CELEX:31983L0514&amp;qid=1433492408334&amp;from=RO" TargetMode="External"/><Relationship Id="rId169" Type="http://schemas.openxmlformats.org/officeDocument/2006/relationships/hyperlink" Target="http://eur-lex.europa.eu/legal-content/RO/TXT/HTML/?uri=CELEX:31985L0490&amp;rid=3" TargetMode="External"/><Relationship Id="rId185" Type="http://schemas.openxmlformats.org/officeDocument/2006/relationships/hyperlink" Target="http://eur-lex.europa.eu/legal-content/RO/TXT/HTML/?uri=CELEX:31985L0490&amp;rid=3" TargetMode="External"/><Relationship Id="rId4" Type="http://schemas.openxmlformats.org/officeDocument/2006/relationships/settings" Target="settings.xml"/><Relationship Id="rId9" Type="http://schemas.openxmlformats.org/officeDocument/2006/relationships/hyperlink" Target="http://eur-lex.europa.eu/legal-content/RO/TXT/?uri=CELEX:32009R1223" TargetMode="External"/><Relationship Id="rId180" Type="http://schemas.openxmlformats.org/officeDocument/2006/relationships/hyperlink" Target="http://eur-lex.europa.eu/legal-content/RO/TXT/HTML/?uri=CELEX:31985L0490&amp;rid=3" TargetMode="External"/><Relationship Id="rId210" Type="http://schemas.openxmlformats.org/officeDocument/2006/relationships/hyperlink" Target="http://eur-lex.europa.eu/legal-content/RO/TXT/HTML/?uri=CELEX:31993L0073&amp;rid=2" TargetMode="External"/><Relationship Id="rId215" Type="http://schemas.openxmlformats.org/officeDocument/2006/relationships/image" Target="media/image74.jpeg"/><Relationship Id="rId236" Type="http://schemas.openxmlformats.org/officeDocument/2006/relationships/fontTable" Target="fontTable.xml"/><Relationship Id="rId26" Type="http://schemas.openxmlformats.org/officeDocument/2006/relationships/hyperlink" Target="http://eur-lex.europa.eu/legal-content/RO/TXT/?uri=CELEX:32009R1223" TargetMode="External"/><Relationship Id="rId231" Type="http://schemas.openxmlformats.org/officeDocument/2006/relationships/image" Target="media/image81.jpeg"/><Relationship Id="rId47" Type="http://schemas.openxmlformats.org/officeDocument/2006/relationships/hyperlink" Target="http://eur-lex.europa.eu/legal-content/RO/TXT/?uri=CELEX:32009R1223" TargetMode="External"/><Relationship Id="rId68" Type="http://schemas.openxmlformats.org/officeDocument/2006/relationships/hyperlink" Target="http://eur-lex.europa.eu/legal-content/RO/TXT/?uri=CELEX:32009R1223" TargetMode="External"/><Relationship Id="rId89" Type="http://schemas.openxmlformats.org/officeDocument/2006/relationships/image" Target="media/image10.jpeg"/><Relationship Id="rId112" Type="http://schemas.openxmlformats.org/officeDocument/2006/relationships/hyperlink" Target="http://eur-lex.europa.eu/legal-content/RO/AUTO/?uri=celex:390L0207" TargetMode="External"/><Relationship Id="rId133" Type="http://schemas.openxmlformats.org/officeDocument/2006/relationships/image" Target="media/image34.jpeg"/><Relationship Id="rId154" Type="http://schemas.openxmlformats.org/officeDocument/2006/relationships/image" Target="media/image47.jpeg"/><Relationship Id="rId175" Type="http://schemas.openxmlformats.org/officeDocument/2006/relationships/hyperlink" Target="http://eur-lex.europa.eu/legal-content/RO/TXT/HTML/?uri=CELEX:31985L0490&amp;rid=3" TargetMode="External"/><Relationship Id="rId196" Type="http://schemas.openxmlformats.org/officeDocument/2006/relationships/hyperlink" Target="http://eur-lex.europa.eu/legal-content/RO/TXT/HTML/?uri=CELEX:31993L0073&amp;rid=2" TargetMode="External"/><Relationship Id="rId200" Type="http://schemas.openxmlformats.org/officeDocument/2006/relationships/hyperlink" Target="http://eur-lex.europa.eu/legal-content/RO/TXT/HTML/?uri=CELEX:31993L0073&amp;rid=2" TargetMode="External"/><Relationship Id="rId16" Type="http://schemas.openxmlformats.org/officeDocument/2006/relationships/hyperlink" Target="http://eur-lex.europa.eu/legal-content/RO/TXT/?uri=CELEX:32009R1223" TargetMode="External"/><Relationship Id="rId221" Type="http://schemas.openxmlformats.org/officeDocument/2006/relationships/image" Target="media/image78.jpeg"/><Relationship Id="rId37" Type="http://schemas.openxmlformats.org/officeDocument/2006/relationships/hyperlink" Target="http://eur-lex.europa.eu/legal-content/RO/TXT/?uri=CELEX:32009R1223" TargetMode="External"/><Relationship Id="rId58" Type="http://schemas.openxmlformats.org/officeDocument/2006/relationships/hyperlink" Target="http://eur-lex.europa.eu/legal-content/RO/TXT/?uri=CELEX:32009R1223" TargetMode="External"/><Relationship Id="rId79" Type="http://schemas.openxmlformats.org/officeDocument/2006/relationships/hyperlink" Target="http://eur-lex.europa.eu/legal-content/RO/TXT/HTML/?uri=CELEX:32009R1223&amp;rid=1" TargetMode="External"/><Relationship Id="rId102" Type="http://schemas.openxmlformats.org/officeDocument/2006/relationships/hyperlink" Target="http://eur-lex.europa.eu/legal-content/RO/TXT/HTML/?uri=CELEX:01980L1335-19870213&amp;rid=1" TargetMode="External"/><Relationship Id="rId123" Type="http://schemas.openxmlformats.org/officeDocument/2006/relationships/image" Target="media/image30.jpeg"/><Relationship Id="rId144" Type="http://schemas.openxmlformats.org/officeDocument/2006/relationships/image" Target="media/image42.jpeg"/><Relationship Id="rId90" Type="http://schemas.openxmlformats.org/officeDocument/2006/relationships/image" Target="media/image11.jpeg"/><Relationship Id="rId165" Type="http://schemas.openxmlformats.org/officeDocument/2006/relationships/hyperlink" Target="http://eur-lex.europa.eu/legal-content/RO/TXT/HTML/?uri=CELEX:31983L0514&amp;qid=1433492408334&amp;from=RO" TargetMode="External"/><Relationship Id="rId186" Type="http://schemas.openxmlformats.org/officeDocument/2006/relationships/hyperlink" Target="http://eur-lex.europa.eu/legal-content/RO/TXT/HTML/?uri=CELEX:31985L0490&amp;rid=3" TargetMode="External"/><Relationship Id="rId211" Type="http://schemas.openxmlformats.org/officeDocument/2006/relationships/hyperlink" Target="http://eur-lex.europa.eu/legal-content/RO/TXT/HTML/?uri=CELEX:31993L0073&amp;rid=2" TargetMode="External"/><Relationship Id="rId232" Type="http://schemas.openxmlformats.org/officeDocument/2006/relationships/image" Target="media/image82.jpeg"/><Relationship Id="rId27" Type="http://schemas.openxmlformats.org/officeDocument/2006/relationships/hyperlink" Target="http://eur-lex.europa.eu/legal-content/RO/TXT/?uri=CELEX:32009R1223" TargetMode="External"/><Relationship Id="rId48" Type="http://schemas.openxmlformats.org/officeDocument/2006/relationships/hyperlink" Target="http://eur-lex.europa.eu/legal-content/RO/TXT/HTML/?uri=CELEX:32009R1223&amp;rid=1" TargetMode="External"/><Relationship Id="rId69" Type="http://schemas.openxmlformats.org/officeDocument/2006/relationships/hyperlink" Target="http://eur-lex.europa.eu/legal-content/RO/TXT/?uri=CELEX:32009R1223" TargetMode="External"/><Relationship Id="rId113" Type="http://schemas.openxmlformats.org/officeDocument/2006/relationships/image" Target="media/image25.jpeg"/><Relationship Id="rId134"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7F45D-04B5-4BFC-AB39-F4D80198F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344</Pages>
  <Words>95233</Words>
  <Characters>542830</Characters>
  <Application>Microsoft Office Word</Application>
  <DocSecurity>0</DocSecurity>
  <Lines>4523</Lines>
  <Paragraphs>1273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636790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admin_ti</dc:creator>
  <cp:lastModifiedBy>abucur</cp:lastModifiedBy>
  <cp:revision>2</cp:revision>
  <dcterms:created xsi:type="dcterms:W3CDTF">2016-01-29T11:18:00Z</dcterms:created>
  <dcterms:modified xsi:type="dcterms:W3CDTF">2016-01-29T11:18:00Z</dcterms:modified>
</cp:coreProperties>
</file>