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E1C" w:rsidRPr="00B5660D" w:rsidRDefault="00211E1C" w:rsidP="00211E1C">
      <w:pPr>
        <w:spacing w:after="0" w:line="240" w:lineRule="auto"/>
        <w:ind w:firstLine="770"/>
        <w:jc w:val="center"/>
        <w:rPr>
          <w:rFonts w:ascii="Times New Roman" w:hAnsi="Times New Roman"/>
          <w:b/>
          <w:bCs/>
          <w:sz w:val="28"/>
          <w:szCs w:val="28"/>
          <w:lang w:val="ro-MO"/>
        </w:rPr>
      </w:pPr>
      <w:r w:rsidRPr="00B5660D">
        <w:rPr>
          <w:rFonts w:ascii="Times New Roman" w:hAnsi="Times New Roman"/>
          <w:b/>
          <w:bCs/>
          <w:sz w:val="28"/>
          <w:szCs w:val="28"/>
          <w:lang w:val="ro-MO"/>
        </w:rPr>
        <w:t xml:space="preserve">NOTĂ INFORMATIVĂ </w:t>
      </w:r>
    </w:p>
    <w:p w:rsidR="00211E1C" w:rsidRPr="00B5660D" w:rsidRDefault="00211E1C" w:rsidP="00211E1C">
      <w:pPr>
        <w:spacing w:after="0" w:line="240" w:lineRule="auto"/>
        <w:ind w:firstLine="770"/>
        <w:jc w:val="center"/>
        <w:rPr>
          <w:rFonts w:ascii="Times New Roman" w:hAnsi="Times New Roman"/>
          <w:b/>
          <w:bCs/>
          <w:i/>
          <w:iCs/>
          <w:sz w:val="28"/>
          <w:szCs w:val="28"/>
          <w:lang w:val="ro-MO"/>
        </w:rPr>
      </w:pPr>
      <w:r w:rsidRPr="00B5660D">
        <w:rPr>
          <w:rFonts w:ascii="Times New Roman" w:hAnsi="Times New Roman"/>
          <w:b/>
          <w:bCs/>
          <w:i/>
          <w:iCs/>
          <w:sz w:val="28"/>
          <w:szCs w:val="28"/>
          <w:lang w:val="ro-MO"/>
        </w:rPr>
        <w:t xml:space="preserve">la proiectul </w:t>
      </w:r>
      <w:proofErr w:type="spellStart"/>
      <w:r w:rsidRPr="00B5660D">
        <w:rPr>
          <w:rFonts w:ascii="Times New Roman" w:hAnsi="Times New Roman"/>
          <w:b/>
          <w:bCs/>
          <w:i/>
          <w:iCs/>
          <w:sz w:val="28"/>
          <w:szCs w:val="28"/>
          <w:lang w:val="ro-MO"/>
        </w:rPr>
        <w:t>Hotărîrii</w:t>
      </w:r>
      <w:proofErr w:type="spellEnd"/>
      <w:r w:rsidRPr="00B5660D">
        <w:rPr>
          <w:rFonts w:ascii="Times New Roman" w:hAnsi="Times New Roman"/>
          <w:b/>
          <w:bCs/>
          <w:i/>
          <w:iCs/>
          <w:sz w:val="28"/>
          <w:szCs w:val="28"/>
          <w:lang w:val="ro-MO"/>
        </w:rPr>
        <w:t xml:space="preserve"> Guvernului cu privire la modificarea </w:t>
      </w:r>
    </w:p>
    <w:p w:rsidR="00211E1C" w:rsidRPr="00B5660D" w:rsidRDefault="00211E1C" w:rsidP="00211E1C">
      <w:pPr>
        <w:spacing w:after="0" w:line="240" w:lineRule="auto"/>
        <w:jc w:val="center"/>
        <w:rPr>
          <w:rFonts w:ascii="Times New Roman" w:hAnsi="Times New Roman"/>
          <w:b/>
          <w:i/>
          <w:sz w:val="28"/>
          <w:szCs w:val="28"/>
          <w:lang w:val="ro-MO"/>
        </w:rPr>
      </w:pPr>
      <w:r w:rsidRPr="00B5660D">
        <w:rPr>
          <w:rFonts w:ascii="Times New Roman" w:hAnsi="Times New Roman"/>
          <w:b/>
          <w:bCs/>
          <w:i/>
          <w:iCs/>
          <w:sz w:val="28"/>
          <w:szCs w:val="28"/>
          <w:lang w:val="ro-MO"/>
        </w:rPr>
        <w:t xml:space="preserve"> </w:t>
      </w:r>
      <w:proofErr w:type="spellStart"/>
      <w:r w:rsidRPr="00B5660D">
        <w:rPr>
          <w:rFonts w:ascii="Times New Roman" w:hAnsi="Times New Roman"/>
          <w:b/>
          <w:bCs/>
          <w:i/>
          <w:iCs/>
          <w:sz w:val="28"/>
          <w:szCs w:val="28"/>
          <w:lang w:val="ro-MO"/>
        </w:rPr>
        <w:t>Hotărîrii</w:t>
      </w:r>
      <w:proofErr w:type="spellEnd"/>
      <w:r w:rsidRPr="00B5660D">
        <w:rPr>
          <w:rFonts w:ascii="Times New Roman" w:hAnsi="Times New Roman"/>
          <w:b/>
          <w:bCs/>
          <w:i/>
          <w:iCs/>
          <w:sz w:val="28"/>
          <w:szCs w:val="28"/>
          <w:lang w:val="ro-MO"/>
        </w:rPr>
        <w:t xml:space="preserve"> Guvernului </w:t>
      </w:r>
      <w:r w:rsidRPr="00B5660D">
        <w:rPr>
          <w:rFonts w:ascii="Times New Roman" w:hAnsi="Times New Roman"/>
          <w:b/>
          <w:i/>
          <w:sz w:val="28"/>
          <w:szCs w:val="28"/>
          <w:lang w:val="ro-MO"/>
        </w:rPr>
        <w:t xml:space="preserve">nr. 338 din 11 mai 2011 pentru aprobarea </w:t>
      </w:r>
      <w:r>
        <w:rPr>
          <w:rFonts w:ascii="Times New Roman" w:hAnsi="Times New Roman"/>
          <w:b/>
          <w:i/>
          <w:sz w:val="28"/>
          <w:szCs w:val="28"/>
          <w:lang w:val="ro-MO"/>
        </w:rPr>
        <w:t xml:space="preserve"> </w:t>
      </w:r>
      <w:r w:rsidRPr="00B5660D">
        <w:rPr>
          <w:rFonts w:ascii="Times New Roman" w:hAnsi="Times New Roman"/>
          <w:b/>
          <w:i/>
          <w:sz w:val="28"/>
          <w:szCs w:val="28"/>
          <w:lang w:val="ro-MO"/>
        </w:rPr>
        <w:t xml:space="preserve">Regulamentului sanitar privind formulele de început şi formulele de continuare ale preparatelor pentru sugari </w:t>
      </w:r>
      <w:r>
        <w:rPr>
          <w:rFonts w:ascii="Times New Roman" w:hAnsi="Times New Roman"/>
          <w:b/>
          <w:i/>
          <w:sz w:val="28"/>
          <w:szCs w:val="28"/>
          <w:lang w:val="ro-MO"/>
        </w:rPr>
        <w:t>şi</w:t>
      </w:r>
      <w:r w:rsidRPr="00B5660D">
        <w:rPr>
          <w:rFonts w:ascii="Times New Roman" w:hAnsi="Times New Roman"/>
          <w:b/>
          <w:i/>
          <w:sz w:val="28"/>
          <w:szCs w:val="28"/>
          <w:lang w:val="ro-MO"/>
        </w:rPr>
        <w:t xml:space="preserve"> copii mici</w:t>
      </w:r>
    </w:p>
    <w:p w:rsidR="00211E1C" w:rsidRPr="00FA1971" w:rsidRDefault="00211E1C" w:rsidP="00211E1C">
      <w:pPr>
        <w:spacing w:after="0" w:line="240" w:lineRule="auto"/>
        <w:ind w:firstLine="770"/>
        <w:jc w:val="center"/>
        <w:rPr>
          <w:rFonts w:ascii="Times New Roman" w:hAnsi="Times New Roman"/>
          <w:b/>
          <w:sz w:val="16"/>
          <w:szCs w:val="16"/>
          <w:lang w:val="ro-MO"/>
        </w:rPr>
      </w:pPr>
    </w:p>
    <w:p w:rsidR="00211E1C" w:rsidRPr="00B5660D" w:rsidRDefault="00211E1C" w:rsidP="00211E1C">
      <w:pPr>
        <w:pStyle w:val="a3"/>
        <w:ind w:firstLine="770"/>
        <w:rPr>
          <w:b/>
          <w:szCs w:val="28"/>
          <w:lang w:val="ro-MO"/>
        </w:rPr>
      </w:pPr>
      <w:r w:rsidRPr="00B5660D">
        <w:rPr>
          <w:b/>
          <w:szCs w:val="28"/>
          <w:lang w:val="ro-MO"/>
        </w:rPr>
        <w:t>Condiţiile ce au impus elaborarea proiectului</w:t>
      </w:r>
    </w:p>
    <w:p w:rsidR="00211E1C" w:rsidRPr="00B5660D" w:rsidRDefault="00211E1C" w:rsidP="00211E1C">
      <w:pPr>
        <w:pStyle w:val="a3"/>
        <w:ind w:firstLine="770"/>
        <w:rPr>
          <w:szCs w:val="28"/>
          <w:lang w:val="ro-MO"/>
        </w:rPr>
      </w:pPr>
      <w:r w:rsidRPr="00B5660D">
        <w:rPr>
          <w:szCs w:val="28"/>
          <w:lang w:val="ro-MO"/>
        </w:rPr>
        <w:t xml:space="preserve">Prezentul proiect de </w:t>
      </w:r>
      <w:proofErr w:type="spellStart"/>
      <w:r w:rsidRPr="00B5660D">
        <w:rPr>
          <w:szCs w:val="28"/>
          <w:lang w:val="ro-MO"/>
        </w:rPr>
        <w:t>Hotărîre</w:t>
      </w:r>
      <w:proofErr w:type="spellEnd"/>
      <w:r w:rsidRPr="00B5660D">
        <w:rPr>
          <w:szCs w:val="28"/>
          <w:lang w:val="ro-MO"/>
        </w:rPr>
        <w:t xml:space="preserve"> de Guvern de modificare şi completare a </w:t>
      </w:r>
      <w:proofErr w:type="spellStart"/>
      <w:r w:rsidRPr="00B5660D">
        <w:rPr>
          <w:szCs w:val="28"/>
          <w:lang w:val="ro-MO"/>
        </w:rPr>
        <w:t>Hotărîrii</w:t>
      </w:r>
      <w:proofErr w:type="spellEnd"/>
      <w:r w:rsidRPr="00B5660D">
        <w:rPr>
          <w:szCs w:val="28"/>
          <w:lang w:val="ro-MO"/>
        </w:rPr>
        <w:t xml:space="preserve"> Guvernului nr. 338 din 11 mai 2011 pentru aprobarea Regulamentului sanitar privind formulele de început şi formulele de continuare ale preparatelor pentru sugari </w:t>
      </w:r>
      <w:r>
        <w:rPr>
          <w:szCs w:val="28"/>
          <w:lang w:val="ro-MO"/>
        </w:rPr>
        <w:t>şi</w:t>
      </w:r>
      <w:r w:rsidRPr="00B5660D">
        <w:rPr>
          <w:szCs w:val="28"/>
          <w:lang w:val="ro-MO"/>
        </w:rPr>
        <w:t xml:space="preserve"> copii mici este elaborat în baza prevederilor art. 6 din Legea nr.10-XVI din 10 februarie 2009 privind supravegherea de stat a sănătăţii publice (Monitorul Oficial al Republicii Moldova, 2009, nr.67, art.183), art. 9 din Legea nr.78-XV din 18 martie 2004 privind produsele alimentare (Monitorul Oficial al Republicii Moldova, 2004, nr.83-87, art.431), art.52 alin. (1) din Legea nr. 317-XV din 18 iulie 2003 privind actele normative ale Guvernului şi ale altor autorităţi ale administraţiei publice centrale şi locale (Monitorul Oficial al Republicii Moldova, 2003, nr.208-210, art.783), </w:t>
      </w:r>
      <w:proofErr w:type="spellStart"/>
      <w:r w:rsidRPr="00B5660D">
        <w:rPr>
          <w:szCs w:val="28"/>
          <w:lang w:val="ro-MO"/>
        </w:rPr>
        <w:t>Hotărîrii</w:t>
      </w:r>
      <w:proofErr w:type="spellEnd"/>
      <w:r w:rsidRPr="00B5660D">
        <w:rPr>
          <w:szCs w:val="28"/>
          <w:lang w:val="ro-MO"/>
        </w:rPr>
        <w:t xml:space="preserve"> Guvernului nr. 338 din 11 mai 2011 pentru aprobarea Regulamentului sanitar privind formulele de început şi formulele de continuare ale preparatelor pentru sugari </w:t>
      </w:r>
      <w:r>
        <w:rPr>
          <w:szCs w:val="28"/>
          <w:lang w:val="ro-MO"/>
        </w:rPr>
        <w:t>şi</w:t>
      </w:r>
      <w:r w:rsidRPr="00B5660D">
        <w:rPr>
          <w:szCs w:val="28"/>
          <w:lang w:val="ro-MO"/>
        </w:rPr>
        <w:t xml:space="preserve"> copii mici şi în scopul asigurării unui nivel mai înalt de protecţie a sănătăţii populaţiei. </w:t>
      </w:r>
    </w:p>
    <w:p w:rsidR="00211E1C" w:rsidRPr="00B5660D" w:rsidRDefault="00211E1C" w:rsidP="00211E1C">
      <w:pPr>
        <w:autoSpaceDE w:val="0"/>
        <w:autoSpaceDN w:val="0"/>
        <w:adjustRightInd w:val="0"/>
        <w:spacing w:after="0" w:line="240" w:lineRule="auto"/>
        <w:ind w:firstLine="567"/>
        <w:jc w:val="both"/>
        <w:rPr>
          <w:rFonts w:ascii="Times New Roman" w:hAnsi="Times New Roman"/>
          <w:color w:val="000000"/>
          <w:sz w:val="28"/>
          <w:szCs w:val="28"/>
          <w:lang w:val="ro-MO"/>
        </w:rPr>
      </w:pPr>
      <w:r w:rsidRPr="00B5660D">
        <w:rPr>
          <w:rFonts w:ascii="Times New Roman" w:hAnsi="Times New Roman"/>
          <w:sz w:val="28"/>
          <w:szCs w:val="28"/>
          <w:lang w:val="ro-MO"/>
        </w:rPr>
        <w:t xml:space="preserve">Modificările </w:t>
      </w:r>
      <w:r>
        <w:rPr>
          <w:rFonts w:ascii="Times New Roman" w:hAnsi="Times New Roman"/>
          <w:sz w:val="28"/>
          <w:szCs w:val="28"/>
          <w:lang w:val="ro-MO"/>
        </w:rPr>
        <w:t>ş</w:t>
      </w:r>
      <w:r w:rsidRPr="00B5660D">
        <w:rPr>
          <w:rFonts w:ascii="Times New Roman" w:hAnsi="Times New Roman"/>
          <w:sz w:val="28"/>
          <w:szCs w:val="28"/>
          <w:lang w:val="ro-MO"/>
        </w:rPr>
        <w:t xml:space="preserve">i completările proiectului au parvenit datorită transpunerii </w:t>
      </w:r>
      <w:r w:rsidRPr="00B5660D">
        <w:rPr>
          <w:rFonts w:ascii="Times New Roman" w:hAnsi="Times New Roman"/>
          <w:color w:val="000000"/>
          <w:sz w:val="28"/>
          <w:szCs w:val="28"/>
          <w:lang w:val="ro-MO"/>
        </w:rPr>
        <w:t xml:space="preserve">Regulamentul (CE) nr. 1243/2008 al Comisiei din 12 decembrie 2008 publicată în Jurnalul Oficial </w:t>
      </w:r>
      <w:r w:rsidRPr="00B5660D">
        <w:rPr>
          <w:rFonts w:ascii="Times New Roman" w:hAnsi="Times New Roman"/>
          <w:sz w:val="28"/>
          <w:szCs w:val="28"/>
          <w:lang w:val="ro-MO"/>
        </w:rPr>
        <w:t xml:space="preserve">al Comunităţilor Europene </w:t>
      </w:r>
      <w:r w:rsidRPr="00B5660D">
        <w:rPr>
          <w:rFonts w:ascii="Times New Roman" w:hAnsi="Times New Roman"/>
          <w:color w:val="000000"/>
          <w:sz w:val="28"/>
          <w:szCs w:val="28"/>
          <w:lang w:val="ro-MO"/>
        </w:rPr>
        <w:t>L 335/25 din 13 decembrie 2008</w:t>
      </w:r>
      <w:r w:rsidRPr="00B5660D">
        <w:rPr>
          <w:rFonts w:ascii="Times New Roman" w:hAnsi="Times New Roman"/>
          <w:bCs/>
          <w:sz w:val="28"/>
          <w:szCs w:val="28"/>
          <w:lang w:val="ro-MO"/>
        </w:rPr>
        <w:t xml:space="preserve"> de modificare a anexelor III </w:t>
      </w:r>
      <w:r>
        <w:rPr>
          <w:rFonts w:ascii="Times New Roman" w:hAnsi="Times New Roman"/>
          <w:bCs/>
          <w:sz w:val="28"/>
          <w:szCs w:val="28"/>
          <w:lang w:val="ro-MO"/>
        </w:rPr>
        <w:t>ş</w:t>
      </w:r>
      <w:r w:rsidRPr="00B5660D">
        <w:rPr>
          <w:rFonts w:ascii="Times New Roman" w:hAnsi="Times New Roman"/>
          <w:bCs/>
          <w:sz w:val="28"/>
          <w:szCs w:val="28"/>
          <w:lang w:val="ro-MO"/>
        </w:rPr>
        <w:t>i VI la Directiva 2006/141/CE referitoare la cerin</w:t>
      </w:r>
      <w:r>
        <w:rPr>
          <w:rFonts w:ascii="Times New Roman" w:hAnsi="Times New Roman"/>
          <w:bCs/>
          <w:sz w:val="28"/>
          <w:szCs w:val="28"/>
          <w:lang w:val="ro-MO"/>
        </w:rPr>
        <w:t>ţ</w:t>
      </w:r>
      <w:r w:rsidRPr="00B5660D">
        <w:rPr>
          <w:rFonts w:ascii="Times New Roman" w:hAnsi="Times New Roman"/>
          <w:bCs/>
          <w:sz w:val="28"/>
          <w:szCs w:val="28"/>
          <w:lang w:val="ro-MO"/>
        </w:rPr>
        <w:t>ele privind compozi</w:t>
      </w:r>
      <w:r>
        <w:rPr>
          <w:rFonts w:ascii="Times New Roman" w:hAnsi="Times New Roman"/>
          <w:bCs/>
          <w:sz w:val="28"/>
          <w:szCs w:val="28"/>
          <w:lang w:val="ro-MO"/>
        </w:rPr>
        <w:t>ţ</w:t>
      </w:r>
      <w:r w:rsidRPr="00B5660D">
        <w:rPr>
          <w:rFonts w:ascii="Times New Roman" w:hAnsi="Times New Roman"/>
          <w:bCs/>
          <w:sz w:val="28"/>
          <w:szCs w:val="28"/>
          <w:lang w:val="ro-MO"/>
        </w:rPr>
        <w:t xml:space="preserve">ia pentru unele preparate pentru sugari </w:t>
      </w:r>
      <w:r>
        <w:rPr>
          <w:rFonts w:ascii="Times New Roman" w:hAnsi="Times New Roman"/>
          <w:bCs/>
          <w:sz w:val="28"/>
          <w:szCs w:val="28"/>
          <w:lang w:val="ro-MO"/>
        </w:rPr>
        <w:t>ş</w:t>
      </w:r>
      <w:r w:rsidRPr="00B5660D">
        <w:rPr>
          <w:rFonts w:ascii="Times New Roman" w:hAnsi="Times New Roman"/>
          <w:bCs/>
          <w:sz w:val="28"/>
          <w:szCs w:val="28"/>
          <w:lang w:val="ro-MO"/>
        </w:rPr>
        <w:t xml:space="preserve">i </w:t>
      </w:r>
      <w:r w:rsidRPr="00B5660D">
        <w:rPr>
          <w:rFonts w:ascii="Times New Roman" w:hAnsi="Times New Roman"/>
          <w:bCs/>
          <w:color w:val="000000"/>
          <w:sz w:val="28"/>
          <w:szCs w:val="28"/>
          <w:lang w:val="ro-MO"/>
        </w:rPr>
        <w:t>Directiva  2013/46/</w:t>
      </w:r>
      <w:r w:rsidRPr="00B5660D">
        <w:rPr>
          <w:rFonts w:ascii="Times New Roman" w:hAnsi="Times New Roman"/>
          <w:bCs/>
          <w:sz w:val="28"/>
          <w:szCs w:val="28"/>
          <w:lang w:val="ro-MO"/>
        </w:rPr>
        <w:t>C</w:t>
      </w:r>
      <w:r w:rsidRPr="00B5660D">
        <w:rPr>
          <w:rFonts w:ascii="Times New Roman" w:hAnsi="Times New Roman"/>
          <w:bCs/>
          <w:color w:val="000000"/>
          <w:sz w:val="28"/>
          <w:szCs w:val="28"/>
          <w:lang w:val="ro-MO"/>
        </w:rPr>
        <w:t>E</w:t>
      </w:r>
      <w:r w:rsidRPr="00B5660D">
        <w:rPr>
          <w:rFonts w:ascii="Times New Roman" w:hAnsi="Times New Roman"/>
          <w:bCs/>
          <w:sz w:val="28"/>
          <w:szCs w:val="28"/>
          <w:lang w:val="ro-MO"/>
        </w:rPr>
        <w:t xml:space="preserve"> a Comisiei </w:t>
      </w:r>
      <w:r w:rsidRPr="00B5660D">
        <w:rPr>
          <w:rFonts w:ascii="Times New Roman" w:hAnsi="Times New Roman"/>
          <w:bCs/>
          <w:color w:val="000000"/>
          <w:sz w:val="28"/>
          <w:szCs w:val="28"/>
          <w:lang w:val="ro-MO"/>
        </w:rPr>
        <w:t xml:space="preserve"> </w:t>
      </w:r>
      <w:r w:rsidRPr="00B5660D">
        <w:rPr>
          <w:rFonts w:ascii="Times New Roman" w:hAnsi="Times New Roman"/>
          <w:color w:val="000000"/>
          <w:sz w:val="28"/>
          <w:szCs w:val="28"/>
          <w:lang w:val="ro-MO"/>
        </w:rPr>
        <w:t>publicată în Jurnalul Oficial al Uniunii Europene L</w:t>
      </w:r>
      <w:r w:rsidRPr="00B5660D">
        <w:rPr>
          <w:rFonts w:ascii="Times New Roman" w:hAnsi="Times New Roman"/>
          <w:sz w:val="28"/>
          <w:szCs w:val="28"/>
          <w:lang w:val="ro-MO"/>
        </w:rPr>
        <w:t xml:space="preserve"> 230/16 din 29.08.2013 </w:t>
      </w:r>
      <w:r w:rsidRPr="00B5660D">
        <w:rPr>
          <w:rFonts w:ascii="Times New Roman" w:hAnsi="Times New Roman"/>
          <w:bCs/>
          <w:color w:val="000000"/>
          <w:sz w:val="28"/>
          <w:szCs w:val="28"/>
          <w:lang w:val="ro-MO"/>
        </w:rPr>
        <w:t>de modificare a Directivei 2006/141/CE în ceea ce prive</w:t>
      </w:r>
      <w:r>
        <w:rPr>
          <w:rFonts w:ascii="Times New Roman" w:hAnsi="Times New Roman"/>
          <w:bCs/>
          <w:color w:val="000000"/>
          <w:sz w:val="28"/>
          <w:szCs w:val="28"/>
          <w:lang w:val="ro-MO"/>
        </w:rPr>
        <w:t>ş</w:t>
      </w:r>
      <w:r w:rsidRPr="00B5660D">
        <w:rPr>
          <w:rFonts w:ascii="Times New Roman" w:hAnsi="Times New Roman"/>
          <w:bCs/>
          <w:color w:val="000000"/>
          <w:sz w:val="28"/>
          <w:szCs w:val="28"/>
          <w:lang w:val="ro-MO"/>
        </w:rPr>
        <w:t>te cerin</w:t>
      </w:r>
      <w:r>
        <w:rPr>
          <w:rFonts w:ascii="Times New Roman" w:hAnsi="Times New Roman"/>
          <w:bCs/>
          <w:color w:val="000000"/>
          <w:sz w:val="28"/>
          <w:szCs w:val="28"/>
          <w:lang w:val="ro-MO"/>
        </w:rPr>
        <w:t>ţ</w:t>
      </w:r>
      <w:r w:rsidRPr="00B5660D">
        <w:rPr>
          <w:rFonts w:ascii="Times New Roman" w:hAnsi="Times New Roman"/>
          <w:bCs/>
          <w:color w:val="000000"/>
          <w:sz w:val="28"/>
          <w:szCs w:val="28"/>
          <w:lang w:val="ro-MO"/>
        </w:rPr>
        <w:t xml:space="preserve">ele privind proteinele pentru formulele de început </w:t>
      </w:r>
      <w:r>
        <w:rPr>
          <w:rFonts w:ascii="Times New Roman" w:hAnsi="Times New Roman"/>
          <w:bCs/>
          <w:color w:val="000000"/>
          <w:sz w:val="28"/>
          <w:szCs w:val="28"/>
          <w:lang w:val="ro-MO"/>
        </w:rPr>
        <w:t>ş</w:t>
      </w:r>
      <w:r w:rsidRPr="00B5660D">
        <w:rPr>
          <w:rFonts w:ascii="Times New Roman" w:hAnsi="Times New Roman"/>
          <w:bCs/>
          <w:color w:val="000000"/>
          <w:sz w:val="28"/>
          <w:szCs w:val="28"/>
          <w:lang w:val="ro-MO"/>
        </w:rPr>
        <w:t>i formulele de continuare ale preparatelor pentru sugari, respectiv ale preparatelor pentru copii de vârstă mică</w:t>
      </w:r>
      <w:r w:rsidRPr="00B5660D">
        <w:rPr>
          <w:rFonts w:ascii="Times New Roman" w:hAnsi="Times New Roman"/>
          <w:color w:val="000000"/>
          <w:sz w:val="28"/>
          <w:szCs w:val="28"/>
          <w:lang w:val="ro-MO"/>
        </w:rPr>
        <w:t xml:space="preserve">. </w:t>
      </w:r>
    </w:p>
    <w:p w:rsidR="00211E1C" w:rsidRPr="00B5660D" w:rsidRDefault="00211E1C" w:rsidP="00211E1C">
      <w:pPr>
        <w:autoSpaceDE w:val="0"/>
        <w:autoSpaceDN w:val="0"/>
        <w:adjustRightInd w:val="0"/>
        <w:spacing w:after="0" w:line="240" w:lineRule="auto"/>
        <w:ind w:firstLine="567"/>
        <w:jc w:val="both"/>
        <w:rPr>
          <w:rFonts w:ascii="EUAlbertina" w:hAnsi="EUAlbertina" w:cs="EUAlbertina"/>
          <w:sz w:val="19"/>
          <w:szCs w:val="19"/>
          <w:lang w:val="ro-MO"/>
        </w:rPr>
      </w:pPr>
      <w:r w:rsidRPr="00B5660D">
        <w:rPr>
          <w:rFonts w:ascii="Times New Roman" w:hAnsi="Times New Roman"/>
          <w:sz w:val="28"/>
          <w:szCs w:val="28"/>
          <w:lang w:val="ro-MO"/>
        </w:rPr>
        <w:t>În temeiul proiectului sunt stabilite cerin</w:t>
      </w:r>
      <w:r>
        <w:rPr>
          <w:rFonts w:ascii="Times New Roman" w:hAnsi="Times New Roman"/>
          <w:sz w:val="28"/>
          <w:szCs w:val="28"/>
          <w:lang w:val="ro-MO"/>
        </w:rPr>
        <w:t>ţ</w:t>
      </w:r>
      <w:r w:rsidRPr="00B5660D">
        <w:rPr>
          <w:rFonts w:ascii="Times New Roman" w:hAnsi="Times New Roman"/>
          <w:sz w:val="28"/>
          <w:szCs w:val="28"/>
          <w:lang w:val="ro-MO"/>
        </w:rPr>
        <w:t>e specifice privind compozi</w:t>
      </w:r>
      <w:r>
        <w:rPr>
          <w:rFonts w:ascii="Times New Roman" w:hAnsi="Times New Roman"/>
          <w:sz w:val="28"/>
          <w:szCs w:val="28"/>
          <w:lang w:val="ro-MO"/>
        </w:rPr>
        <w:t>ţ</w:t>
      </w:r>
      <w:r w:rsidRPr="00B5660D">
        <w:rPr>
          <w:rFonts w:ascii="Times New Roman" w:hAnsi="Times New Roman"/>
          <w:sz w:val="28"/>
          <w:szCs w:val="28"/>
          <w:lang w:val="ro-MO"/>
        </w:rPr>
        <w:t xml:space="preserve">ia </w:t>
      </w:r>
      <w:r>
        <w:rPr>
          <w:rFonts w:ascii="Times New Roman" w:hAnsi="Times New Roman"/>
          <w:sz w:val="28"/>
          <w:szCs w:val="28"/>
          <w:lang w:val="ro-MO"/>
        </w:rPr>
        <w:t>ş</w:t>
      </w:r>
      <w:r w:rsidRPr="00B5660D">
        <w:rPr>
          <w:rFonts w:ascii="Times New Roman" w:hAnsi="Times New Roman"/>
          <w:sz w:val="28"/>
          <w:szCs w:val="28"/>
          <w:lang w:val="ro-MO"/>
        </w:rPr>
        <w:t xml:space="preserve">i informarea pentru </w:t>
      </w:r>
      <w:r w:rsidRPr="00B5660D">
        <w:rPr>
          <w:rFonts w:ascii="Times New Roman" w:hAnsi="Times New Roman"/>
          <w:color w:val="000000"/>
          <w:sz w:val="28"/>
          <w:szCs w:val="28"/>
          <w:lang w:val="ro-MO"/>
        </w:rPr>
        <w:t>formulele de început, formulele de continuare. Cerin</w:t>
      </w:r>
      <w:r>
        <w:rPr>
          <w:rFonts w:ascii="Times New Roman" w:hAnsi="Times New Roman"/>
          <w:color w:val="000000"/>
          <w:sz w:val="28"/>
          <w:szCs w:val="28"/>
          <w:lang w:val="ro-MO"/>
        </w:rPr>
        <w:t>ţ</w:t>
      </w:r>
      <w:r w:rsidRPr="00B5660D">
        <w:rPr>
          <w:rFonts w:ascii="Times New Roman" w:hAnsi="Times New Roman"/>
          <w:color w:val="000000"/>
          <w:sz w:val="28"/>
          <w:szCs w:val="28"/>
          <w:lang w:val="ro-MO"/>
        </w:rPr>
        <w:t xml:space="preserve">ele specifice privind </w:t>
      </w:r>
      <w:r w:rsidRPr="00B5660D">
        <w:rPr>
          <w:rFonts w:ascii="Times New Roman" w:hAnsi="Times New Roman"/>
          <w:sz w:val="28"/>
          <w:szCs w:val="28"/>
          <w:lang w:val="ro-MO"/>
        </w:rPr>
        <w:t>compozi</w:t>
      </w:r>
      <w:r>
        <w:rPr>
          <w:rFonts w:ascii="Times New Roman" w:hAnsi="Times New Roman"/>
          <w:sz w:val="28"/>
          <w:szCs w:val="28"/>
          <w:lang w:val="ro-MO"/>
        </w:rPr>
        <w:t>ţ</w:t>
      </w:r>
      <w:r w:rsidRPr="00B5660D">
        <w:rPr>
          <w:rFonts w:ascii="Times New Roman" w:hAnsi="Times New Roman"/>
          <w:sz w:val="28"/>
          <w:szCs w:val="28"/>
          <w:lang w:val="ro-MO"/>
        </w:rPr>
        <w:t>ia referitoare la calitatea proteică nu au fost incluse anterior. Absen</w:t>
      </w:r>
      <w:r>
        <w:rPr>
          <w:rFonts w:ascii="Times New Roman" w:hAnsi="Times New Roman"/>
          <w:sz w:val="28"/>
          <w:szCs w:val="28"/>
          <w:lang w:val="ro-MO"/>
        </w:rPr>
        <w:t>ţ</w:t>
      </w:r>
      <w:r w:rsidRPr="00B5660D">
        <w:rPr>
          <w:rFonts w:ascii="Times New Roman" w:hAnsi="Times New Roman"/>
          <w:sz w:val="28"/>
          <w:szCs w:val="28"/>
          <w:lang w:val="ro-MO"/>
        </w:rPr>
        <w:t>a unor cerin</w:t>
      </w:r>
      <w:r>
        <w:rPr>
          <w:rFonts w:ascii="Times New Roman" w:hAnsi="Times New Roman"/>
          <w:sz w:val="28"/>
          <w:szCs w:val="28"/>
          <w:lang w:val="ro-MO"/>
        </w:rPr>
        <w:t>ţ</w:t>
      </w:r>
      <w:r w:rsidRPr="00B5660D">
        <w:rPr>
          <w:rFonts w:ascii="Times New Roman" w:hAnsi="Times New Roman"/>
          <w:sz w:val="28"/>
          <w:szCs w:val="28"/>
          <w:lang w:val="ro-MO"/>
        </w:rPr>
        <w:t>e de acest tip ar împiedica introducerea pe pia</w:t>
      </w:r>
      <w:r>
        <w:rPr>
          <w:rFonts w:ascii="Times New Roman" w:hAnsi="Times New Roman"/>
          <w:sz w:val="28"/>
          <w:szCs w:val="28"/>
          <w:lang w:val="ro-MO"/>
        </w:rPr>
        <w:t>ţ</w:t>
      </w:r>
      <w:r w:rsidRPr="00B5660D">
        <w:rPr>
          <w:rFonts w:ascii="Times New Roman" w:hAnsi="Times New Roman"/>
          <w:sz w:val="28"/>
          <w:szCs w:val="28"/>
          <w:lang w:val="ro-MO"/>
        </w:rPr>
        <w:t xml:space="preserve">ă a preparatelor pentru sugari produse din </w:t>
      </w:r>
      <w:proofErr w:type="spellStart"/>
      <w:r w:rsidRPr="00B5660D">
        <w:rPr>
          <w:rFonts w:ascii="Times New Roman" w:hAnsi="Times New Roman"/>
          <w:sz w:val="28"/>
          <w:szCs w:val="28"/>
          <w:lang w:val="ro-MO"/>
        </w:rPr>
        <w:t>hidrolizate</w:t>
      </w:r>
      <w:proofErr w:type="spellEnd"/>
      <w:r w:rsidRPr="00B5660D">
        <w:rPr>
          <w:rFonts w:ascii="Times New Roman" w:hAnsi="Times New Roman"/>
          <w:sz w:val="28"/>
          <w:szCs w:val="28"/>
          <w:lang w:val="ro-MO"/>
        </w:rPr>
        <w:t xml:space="preserve"> din proteine.</w:t>
      </w:r>
    </w:p>
    <w:p w:rsidR="00211E1C" w:rsidRPr="00B5660D" w:rsidRDefault="00211E1C" w:rsidP="00211E1C">
      <w:pPr>
        <w:autoSpaceDE w:val="0"/>
        <w:autoSpaceDN w:val="0"/>
        <w:adjustRightInd w:val="0"/>
        <w:spacing w:after="0" w:line="240" w:lineRule="auto"/>
        <w:ind w:firstLine="567"/>
        <w:jc w:val="both"/>
        <w:rPr>
          <w:rFonts w:ascii="Times New Roman" w:hAnsi="Times New Roman"/>
          <w:color w:val="000000"/>
          <w:sz w:val="28"/>
          <w:szCs w:val="28"/>
          <w:lang w:val="ro-MO"/>
        </w:rPr>
      </w:pPr>
      <w:r w:rsidRPr="00B5660D">
        <w:rPr>
          <w:rFonts w:ascii="Times New Roman" w:hAnsi="Times New Roman"/>
          <w:color w:val="000000"/>
          <w:sz w:val="28"/>
          <w:szCs w:val="28"/>
          <w:lang w:val="ro-MO"/>
        </w:rPr>
        <w:t xml:space="preserve">Formulele de început </w:t>
      </w:r>
      <w:r>
        <w:rPr>
          <w:rFonts w:ascii="Times New Roman" w:hAnsi="Times New Roman"/>
          <w:color w:val="000000"/>
          <w:sz w:val="28"/>
          <w:szCs w:val="28"/>
          <w:lang w:val="ro-MO"/>
        </w:rPr>
        <w:t>ş</w:t>
      </w:r>
      <w:r w:rsidRPr="00B5660D">
        <w:rPr>
          <w:rFonts w:ascii="Times New Roman" w:hAnsi="Times New Roman"/>
          <w:color w:val="000000"/>
          <w:sz w:val="28"/>
          <w:szCs w:val="28"/>
          <w:lang w:val="ro-MO"/>
        </w:rPr>
        <w:t xml:space="preserve">i formulele de continuare sunt produse numai din sursele de proteine din lapte de vacă sau din lapte de capră, izolate din proteine din soia, singure sau în amestec, precum </w:t>
      </w:r>
      <w:r>
        <w:rPr>
          <w:rFonts w:ascii="Times New Roman" w:hAnsi="Times New Roman"/>
          <w:color w:val="000000"/>
          <w:sz w:val="28"/>
          <w:szCs w:val="28"/>
          <w:lang w:val="ro-MO"/>
        </w:rPr>
        <w:t>ş</w:t>
      </w:r>
      <w:r w:rsidRPr="00B5660D">
        <w:rPr>
          <w:rFonts w:ascii="Times New Roman" w:hAnsi="Times New Roman"/>
          <w:color w:val="000000"/>
          <w:sz w:val="28"/>
          <w:szCs w:val="28"/>
          <w:lang w:val="ro-MO"/>
        </w:rPr>
        <w:t xml:space="preserve">i </w:t>
      </w:r>
      <w:proofErr w:type="spellStart"/>
      <w:r w:rsidRPr="00B5660D">
        <w:rPr>
          <w:rFonts w:ascii="Times New Roman" w:hAnsi="Times New Roman"/>
          <w:color w:val="000000"/>
          <w:sz w:val="28"/>
          <w:szCs w:val="28"/>
          <w:lang w:val="ro-MO"/>
        </w:rPr>
        <w:t>hidrolizate</w:t>
      </w:r>
      <w:proofErr w:type="spellEnd"/>
      <w:r w:rsidRPr="00B5660D">
        <w:rPr>
          <w:rFonts w:ascii="Times New Roman" w:hAnsi="Times New Roman"/>
          <w:color w:val="000000"/>
          <w:sz w:val="28"/>
          <w:szCs w:val="28"/>
          <w:lang w:val="ro-MO"/>
        </w:rPr>
        <w:t xml:space="preserve"> proteice. Proteinele din lapte de capră pot fi folosite ca sursă de proteine în formulele de început </w:t>
      </w:r>
      <w:r>
        <w:rPr>
          <w:rFonts w:ascii="Times New Roman" w:hAnsi="Times New Roman"/>
          <w:color w:val="000000"/>
          <w:sz w:val="28"/>
          <w:szCs w:val="28"/>
          <w:lang w:val="ro-MO"/>
        </w:rPr>
        <w:t>ş</w:t>
      </w:r>
      <w:r w:rsidRPr="00B5660D">
        <w:rPr>
          <w:rFonts w:ascii="Times New Roman" w:hAnsi="Times New Roman"/>
          <w:color w:val="000000"/>
          <w:sz w:val="28"/>
          <w:szCs w:val="28"/>
          <w:lang w:val="ro-MO"/>
        </w:rPr>
        <w:t>i în formulele de continuare, cu condi</w:t>
      </w:r>
      <w:r>
        <w:rPr>
          <w:rFonts w:ascii="Times New Roman" w:hAnsi="Times New Roman"/>
          <w:color w:val="000000"/>
          <w:sz w:val="28"/>
          <w:szCs w:val="28"/>
          <w:lang w:val="ro-MO"/>
        </w:rPr>
        <w:t>ţ</w:t>
      </w:r>
      <w:r w:rsidRPr="00B5660D">
        <w:rPr>
          <w:rFonts w:ascii="Times New Roman" w:hAnsi="Times New Roman"/>
          <w:color w:val="000000"/>
          <w:sz w:val="28"/>
          <w:szCs w:val="28"/>
          <w:lang w:val="ro-MO"/>
        </w:rPr>
        <w:t>ia ca produsul final să respecte criteriile privind compozi</w:t>
      </w:r>
      <w:r>
        <w:rPr>
          <w:rFonts w:ascii="Times New Roman" w:hAnsi="Times New Roman"/>
          <w:color w:val="000000"/>
          <w:sz w:val="28"/>
          <w:szCs w:val="28"/>
          <w:lang w:val="ro-MO"/>
        </w:rPr>
        <w:t>ţ</w:t>
      </w:r>
      <w:r w:rsidRPr="00B5660D">
        <w:rPr>
          <w:rFonts w:ascii="Times New Roman" w:hAnsi="Times New Roman"/>
          <w:color w:val="000000"/>
          <w:sz w:val="28"/>
          <w:szCs w:val="28"/>
          <w:lang w:val="ro-MO"/>
        </w:rPr>
        <w:t xml:space="preserve">ia prevăzute în </w:t>
      </w:r>
      <w:proofErr w:type="spellStart"/>
      <w:r w:rsidRPr="00B5660D">
        <w:rPr>
          <w:rFonts w:ascii="Times New Roman" w:hAnsi="Times New Roman"/>
          <w:sz w:val="28"/>
          <w:szCs w:val="28"/>
          <w:lang w:val="ro-MO"/>
        </w:rPr>
        <w:t>Hotărîrea</w:t>
      </w:r>
      <w:proofErr w:type="spellEnd"/>
      <w:r w:rsidRPr="00B5660D">
        <w:rPr>
          <w:rFonts w:ascii="Times New Roman" w:hAnsi="Times New Roman"/>
          <w:sz w:val="28"/>
          <w:szCs w:val="28"/>
          <w:lang w:val="ro-MO"/>
        </w:rPr>
        <w:t xml:space="preserve"> Guvernului nr. 338 din 11 mai 2011 pentru aprobarea Regulamentului sanitar privind formulele de început şi formulele de continuare ale preparatelor pentru sugari </w:t>
      </w:r>
      <w:r>
        <w:rPr>
          <w:rFonts w:ascii="Times New Roman" w:hAnsi="Times New Roman"/>
          <w:sz w:val="28"/>
          <w:szCs w:val="28"/>
          <w:lang w:val="ro-MO"/>
        </w:rPr>
        <w:t>şi</w:t>
      </w:r>
      <w:r w:rsidRPr="00B5660D">
        <w:rPr>
          <w:rFonts w:ascii="Times New Roman" w:hAnsi="Times New Roman"/>
          <w:sz w:val="28"/>
          <w:szCs w:val="28"/>
          <w:lang w:val="ro-MO"/>
        </w:rPr>
        <w:t xml:space="preserve"> copii mici.</w:t>
      </w:r>
    </w:p>
    <w:p w:rsidR="00211E1C" w:rsidRPr="00B5660D" w:rsidRDefault="00211E1C" w:rsidP="00211E1C">
      <w:pPr>
        <w:autoSpaceDE w:val="0"/>
        <w:autoSpaceDN w:val="0"/>
        <w:adjustRightInd w:val="0"/>
        <w:spacing w:after="0" w:line="240" w:lineRule="auto"/>
        <w:ind w:firstLine="567"/>
        <w:jc w:val="both"/>
        <w:rPr>
          <w:rFonts w:ascii="Times New Roman" w:hAnsi="Times New Roman"/>
          <w:sz w:val="28"/>
          <w:szCs w:val="28"/>
          <w:lang w:val="ro-MO"/>
        </w:rPr>
      </w:pPr>
      <w:r w:rsidRPr="00B5660D">
        <w:rPr>
          <w:rFonts w:ascii="Times New Roman" w:hAnsi="Times New Roman"/>
          <w:sz w:val="28"/>
          <w:szCs w:val="28"/>
          <w:lang w:val="ro-MO"/>
        </w:rPr>
        <w:t>Proiectul va fi completat cu substan</w:t>
      </w:r>
      <w:r>
        <w:rPr>
          <w:rFonts w:ascii="Times New Roman" w:hAnsi="Times New Roman"/>
          <w:sz w:val="28"/>
          <w:szCs w:val="28"/>
          <w:lang w:val="ro-MO"/>
        </w:rPr>
        <w:t>ţ</w:t>
      </w:r>
      <w:r w:rsidRPr="00B5660D">
        <w:rPr>
          <w:rFonts w:ascii="Times New Roman" w:hAnsi="Times New Roman"/>
          <w:sz w:val="28"/>
          <w:szCs w:val="28"/>
          <w:lang w:val="ro-MO"/>
        </w:rPr>
        <w:t>a nutritivă ”L-arginina şi clorhidratul său” în preparatele pentru sugari</w:t>
      </w:r>
      <w:r w:rsidRPr="00B5660D">
        <w:rPr>
          <w:rFonts w:ascii="Times New Roman" w:hAnsi="Times New Roman"/>
          <w:color w:val="000000"/>
          <w:sz w:val="28"/>
          <w:szCs w:val="28"/>
          <w:lang w:val="ro-MO"/>
        </w:rPr>
        <w:t xml:space="preserve">.  </w:t>
      </w:r>
      <w:r w:rsidRPr="00B5660D">
        <w:rPr>
          <w:rFonts w:ascii="Times New Roman" w:hAnsi="Times New Roman"/>
          <w:sz w:val="28"/>
          <w:szCs w:val="28"/>
          <w:lang w:val="ro-MO"/>
        </w:rPr>
        <w:t xml:space="preserve"> </w:t>
      </w:r>
    </w:p>
    <w:p w:rsidR="00211E1C" w:rsidRPr="00B5660D" w:rsidRDefault="00211E1C" w:rsidP="00211E1C">
      <w:pPr>
        <w:pStyle w:val="CM4"/>
        <w:spacing w:before="60" w:after="60"/>
        <w:ind w:firstLine="567"/>
        <w:jc w:val="both"/>
        <w:rPr>
          <w:rFonts w:ascii="Times New Roman" w:hAnsi="Times New Roman"/>
          <w:color w:val="000000"/>
          <w:sz w:val="28"/>
          <w:szCs w:val="28"/>
          <w:lang w:val="ro-MO"/>
        </w:rPr>
      </w:pPr>
      <w:r w:rsidRPr="00B5660D">
        <w:rPr>
          <w:rFonts w:ascii="Times New Roman" w:hAnsi="Times New Roman"/>
          <w:color w:val="000000"/>
          <w:sz w:val="28"/>
          <w:szCs w:val="28"/>
          <w:lang w:val="ro-MO"/>
        </w:rPr>
        <w:t>Pe pia</w:t>
      </w:r>
      <w:r>
        <w:rPr>
          <w:rFonts w:ascii="Times New Roman" w:hAnsi="Times New Roman"/>
          <w:color w:val="000000"/>
          <w:sz w:val="28"/>
          <w:szCs w:val="28"/>
          <w:lang w:val="ro-MO"/>
        </w:rPr>
        <w:t>ţ</w:t>
      </w:r>
      <w:r w:rsidRPr="00B5660D">
        <w:rPr>
          <w:rFonts w:ascii="Times New Roman" w:hAnsi="Times New Roman"/>
          <w:color w:val="000000"/>
          <w:sz w:val="28"/>
          <w:szCs w:val="28"/>
          <w:lang w:val="ro-MO"/>
        </w:rPr>
        <w:t>a Republicii Moldova a sporit semnificativ prezen</w:t>
      </w:r>
      <w:r>
        <w:rPr>
          <w:rFonts w:ascii="Times New Roman" w:hAnsi="Times New Roman"/>
          <w:color w:val="000000"/>
          <w:sz w:val="28"/>
          <w:szCs w:val="28"/>
          <w:lang w:val="ro-MO"/>
        </w:rPr>
        <w:t>ţ</w:t>
      </w:r>
      <w:r w:rsidRPr="00B5660D">
        <w:rPr>
          <w:rFonts w:ascii="Times New Roman" w:hAnsi="Times New Roman"/>
          <w:color w:val="000000"/>
          <w:sz w:val="28"/>
          <w:szCs w:val="28"/>
          <w:lang w:val="ro-MO"/>
        </w:rPr>
        <w:t>a produselor alimentare pentru copii, care impun necesitatea unei revizuiri a cerin</w:t>
      </w:r>
      <w:r>
        <w:rPr>
          <w:rFonts w:ascii="Times New Roman" w:hAnsi="Times New Roman"/>
          <w:color w:val="000000"/>
          <w:sz w:val="28"/>
          <w:szCs w:val="28"/>
          <w:lang w:val="ro-MO"/>
        </w:rPr>
        <w:t>ţ</w:t>
      </w:r>
      <w:r w:rsidRPr="00B5660D">
        <w:rPr>
          <w:rFonts w:ascii="Times New Roman" w:hAnsi="Times New Roman"/>
          <w:color w:val="000000"/>
          <w:sz w:val="28"/>
          <w:szCs w:val="28"/>
          <w:lang w:val="ro-MO"/>
        </w:rPr>
        <w:t>elor aplicabile formulelor pentru sugari, cum ar fi cerin</w:t>
      </w:r>
      <w:r>
        <w:rPr>
          <w:rFonts w:ascii="Times New Roman" w:hAnsi="Times New Roman"/>
          <w:color w:val="000000"/>
          <w:sz w:val="28"/>
          <w:szCs w:val="28"/>
          <w:lang w:val="ro-MO"/>
        </w:rPr>
        <w:t>ţ</w:t>
      </w:r>
      <w:r w:rsidRPr="00B5660D">
        <w:rPr>
          <w:rFonts w:ascii="Times New Roman" w:hAnsi="Times New Roman"/>
          <w:color w:val="000000"/>
          <w:sz w:val="28"/>
          <w:szCs w:val="28"/>
          <w:lang w:val="ro-MO"/>
        </w:rPr>
        <w:t xml:space="preserve">ele privind utilizarea de pesticide în produsele destinate realizării unor astfel de formule, reziduurile de </w:t>
      </w:r>
      <w:r w:rsidRPr="00B5660D">
        <w:rPr>
          <w:rFonts w:ascii="Times New Roman" w:hAnsi="Times New Roman"/>
          <w:color w:val="000000"/>
          <w:sz w:val="28"/>
          <w:szCs w:val="28"/>
          <w:lang w:val="ro-MO"/>
        </w:rPr>
        <w:lastRenderedPageBreak/>
        <w:t>pesticide, etichetarea, prezentarea, publicitatea, practicile promo</w:t>
      </w:r>
      <w:r>
        <w:rPr>
          <w:rFonts w:ascii="Times New Roman" w:hAnsi="Times New Roman"/>
          <w:color w:val="000000"/>
          <w:sz w:val="28"/>
          <w:szCs w:val="28"/>
          <w:lang w:val="ro-MO"/>
        </w:rPr>
        <w:t>ţ</w:t>
      </w:r>
      <w:r w:rsidRPr="00B5660D">
        <w:rPr>
          <w:rFonts w:ascii="Times New Roman" w:hAnsi="Times New Roman"/>
          <w:color w:val="000000"/>
          <w:sz w:val="28"/>
          <w:szCs w:val="28"/>
          <w:lang w:val="ro-MO"/>
        </w:rPr>
        <w:t xml:space="preserve">ionale </w:t>
      </w:r>
      <w:r>
        <w:rPr>
          <w:rFonts w:ascii="Times New Roman" w:hAnsi="Times New Roman"/>
          <w:color w:val="000000"/>
          <w:sz w:val="28"/>
          <w:szCs w:val="28"/>
          <w:lang w:val="ro-MO"/>
        </w:rPr>
        <w:t>ş</w:t>
      </w:r>
      <w:r w:rsidRPr="00B5660D">
        <w:rPr>
          <w:rFonts w:ascii="Times New Roman" w:hAnsi="Times New Roman"/>
          <w:color w:val="000000"/>
          <w:sz w:val="28"/>
          <w:szCs w:val="28"/>
          <w:lang w:val="ro-MO"/>
        </w:rPr>
        <w:t>i comerciale, care ar trebui să se aplice totodată, alimentelor care satisfac cerin</w:t>
      </w:r>
      <w:r>
        <w:rPr>
          <w:rFonts w:ascii="Times New Roman" w:hAnsi="Times New Roman"/>
          <w:color w:val="000000"/>
          <w:sz w:val="28"/>
          <w:szCs w:val="28"/>
          <w:lang w:val="ro-MO"/>
        </w:rPr>
        <w:t>ţ</w:t>
      </w:r>
      <w:r w:rsidRPr="00B5660D">
        <w:rPr>
          <w:rFonts w:ascii="Times New Roman" w:hAnsi="Times New Roman"/>
          <w:color w:val="000000"/>
          <w:sz w:val="28"/>
          <w:szCs w:val="28"/>
          <w:lang w:val="ro-MO"/>
        </w:rPr>
        <w:t>ele nutri</w:t>
      </w:r>
      <w:r>
        <w:rPr>
          <w:rFonts w:ascii="Times New Roman" w:hAnsi="Times New Roman"/>
          <w:color w:val="000000"/>
          <w:sz w:val="28"/>
          <w:szCs w:val="28"/>
          <w:lang w:val="ro-MO"/>
        </w:rPr>
        <w:t>ţ</w:t>
      </w:r>
      <w:r w:rsidRPr="00B5660D">
        <w:rPr>
          <w:rFonts w:ascii="Times New Roman" w:hAnsi="Times New Roman"/>
          <w:color w:val="000000"/>
          <w:sz w:val="28"/>
          <w:szCs w:val="28"/>
          <w:lang w:val="ro-MO"/>
        </w:rPr>
        <w:t xml:space="preserve">ionale ale sugarilor. </w:t>
      </w:r>
    </w:p>
    <w:p w:rsidR="00211E1C" w:rsidRPr="00B5660D" w:rsidRDefault="00211E1C" w:rsidP="00211E1C">
      <w:pPr>
        <w:spacing w:after="0" w:line="240" w:lineRule="auto"/>
        <w:ind w:firstLine="567"/>
        <w:jc w:val="both"/>
        <w:rPr>
          <w:rFonts w:ascii="Times New Roman" w:hAnsi="Times New Roman"/>
          <w:sz w:val="28"/>
          <w:szCs w:val="28"/>
          <w:lang w:val="ro-MO"/>
        </w:rPr>
      </w:pPr>
      <w:r w:rsidRPr="00B5660D">
        <w:rPr>
          <w:rFonts w:ascii="Times New Roman" w:hAnsi="Times New Roman"/>
          <w:sz w:val="28"/>
          <w:szCs w:val="28"/>
          <w:lang w:val="ro-MO"/>
        </w:rPr>
        <w:t>Proiectul prezentat stabile</w:t>
      </w:r>
      <w:r>
        <w:rPr>
          <w:rFonts w:ascii="Times New Roman" w:hAnsi="Times New Roman"/>
          <w:sz w:val="28"/>
          <w:szCs w:val="28"/>
          <w:lang w:val="ro-MO"/>
        </w:rPr>
        <w:t>ş</w:t>
      </w:r>
      <w:r w:rsidRPr="00B5660D">
        <w:rPr>
          <w:rFonts w:ascii="Times New Roman" w:hAnsi="Times New Roman"/>
          <w:sz w:val="28"/>
          <w:szCs w:val="28"/>
          <w:lang w:val="ro-MO"/>
        </w:rPr>
        <w:t xml:space="preserve">te cerinţe privind compoziţia, etichetarea, notificarea şi înregistrarea formulelor de început şi formulelor de continuare ale preparatelor pentru sugari </w:t>
      </w:r>
      <w:r>
        <w:rPr>
          <w:rFonts w:ascii="Times New Roman" w:hAnsi="Times New Roman"/>
          <w:sz w:val="28"/>
          <w:szCs w:val="28"/>
          <w:lang w:val="ro-MO"/>
        </w:rPr>
        <w:t>şi</w:t>
      </w:r>
      <w:r w:rsidRPr="00B5660D">
        <w:rPr>
          <w:rFonts w:ascii="Times New Roman" w:hAnsi="Times New Roman"/>
          <w:sz w:val="28"/>
          <w:szCs w:val="28"/>
          <w:lang w:val="ro-MO"/>
        </w:rPr>
        <w:t xml:space="preserve"> copii mici în vederea plasării lor pe piaţă şi are ca scop protecţia sănătăţii publice. El vine să completeze şi să dezvolte cadrul normativ existent în domeniul produselor alimentare cu cerinţe specifice unei anumite categorii din acestea - formulele de început şi formulele de continuare ale preparatelor pentru sugari </w:t>
      </w:r>
      <w:r>
        <w:rPr>
          <w:rFonts w:ascii="Times New Roman" w:hAnsi="Times New Roman"/>
          <w:sz w:val="28"/>
          <w:szCs w:val="28"/>
          <w:lang w:val="ro-MO"/>
        </w:rPr>
        <w:t>şi</w:t>
      </w:r>
      <w:r w:rsidRPr="00B5660D">
        <w:rPr>
          <w:rFonts w:ascii="Times New Roman" w:hAnsi="Times New Roman"/>
          <w:sz w:val="28"/>
          <w:szCs w:val="28"/>
          <w:lang w:val="ro-MO"/>
        </w:rPr>
        <w:t xml:space="preserve"> copii mici.</w:t>
      </w:r>
    </w:p>
    <w:p w:rsidR="00211E1C" w:rsidRPr="00FA1971" w:rsidRDefault="00211E1C" w:rsidP="00211E1C">
      <w:pPr>
        <w:pStyle w:val="a3"/>
        <w:ind w:firstLine="770"/>
        <w:rPr>
          <w:sz w:val="16"/>
          <w:szCs w:val="16"/>
          <w:lang w:val="ro-MO"/>
        </w:rPr>
      </w:pPr>
    </w:p>
    <w:p w:rsidR="00211E1C" w:rsidRPr="00B5660D" w:rsidRDefault="00211E1C" w:rsidP="00211E1C">
      <w:pPr>
        <w:pStyle w:val="a3"/>
        <w:ind w:firstLine="770"/>
        <w:rPr>
          <w:b/>
          <w:szCs w:val="28"/>
          <w:lang w:val="ro-MO"/>
        </w:rPr>
      </w:pPr>
      <w:r w:rsidRPr="00B5660D">
        <w:rPr>
          <w:b/>
          <w:szCs w:val="28"/>
          <w:lang w:val="ro-MO"/>
        </w:rPr>
        <w:t>Gradul de compatibilitate al proiectului de act normativ cu reglementările legislaţiei comunitare</w:t>
      </w:r>
    </w:p>
    <w:p w:rsidR="00211E1C" w:rsidRPr="00FA1971" w:rsidRDefault="00211E1C" w:rsidP="00211E1C">
      <w:pPr>
        <w:pStyle w:val="a3"/>
        <w:ind w:firstLine="770"/>
        <w:rPr>
          <w:sz w:val="16"/>
          <w:szCs w:val="16"/>
          <w:lang w:val="ro-MO"/>
        </w:rPr>
      </w:pPr>
    </w:p>
    <w:p w:rsidR="00211E1C" w:rsidRPr="00B5660D" w:rsidRDefault="00211E1C" w:rsidP="00211E1C">
      <w:pPr>
        <w:spacing w:after="0" w:line="240" w:lineRule="auto"/>
        <w:ind w:right="-6" w:firstLine="770"/>
        <w:jc w:val="both"/>
        <w:rPr>
          <w:rFonts w:ascii="Times New Roman" w:hAnsi="Times New Roman"/>
          <w:sz w:val="28"/>
          <w:szCs w:val="28"/>
          <w:lang w:val="ro-MO"/>
        </w:rPr>
      </w:pPr>
      <w:r w:rsidRPr="00B5660D">
        <w:rPr>
          <w:rFonts w:ascii="Times New Roman" w:hAnsi="Times New Roman"/>
          <w:sz w:val="28"/>
          <w:szCs w:val="28"/>
          <w:lang w:val="ro-MO"/>
        </w:rPr>
        <w:t xml:space="preserve">Modificările şi completările prevăzute sunt elaborate în contextul armonizării legislaţiei naţionale cu legislaţia comunitară referitor la formulele de început şi formulele de continuare ale preparatelor pentru sugari </w:t>
      </w:r>
      <w:r>
        <w:rPr>
          <w:rFonts w:ascii="Times New Roman" w:hAnsi="Times New Roman"/>
          <w:sz w:val="28"/>
          <w:szCs w:val="28"/>
          <w:lang w:val="ro-MO"/>
        </w:rPr>
        <w:t>şi</w:t>
      </w:r>
      <w:r w:rsidRPr="00B5660D">
        <w:rPr>
          <w:rFonts w:ascii="Times New Roman" w:hAnsi="Times New Roman"/>
          <w:sz w:val="28"/>
          <w:szCs w:val="28"/>
          <w:lang w:val="ro-MO"/>
        </w:rPr>
        <w:t xml:space="preserve"> copii mici şi anume </w:t>
      </w:r>
      <w:r w:rsidRPr="00B5660D">
        <w:rPr>
          <w:rFonts w:ascii="Times New Roman" w:hAnsi="Times New Roman"/>
          <w:color w:val="000000"/>
          <w:sz w:val="28"/>
          <w:szCs w:val="28"/>
          <w:lang w:val="ro-MO"/>
        </w:rPr>
        <w:t xml:space="preserve">Regulamentul (CE) nr. 1243/2008 al Comisiei din 12 decembrie 2008 publicată în Jurnalul Oficial </w:t>
      </w:r>
      <w:r w:rsidRPr="00B5660D">
        <w:rPr>
          <w:rFonts w:ascii="Times New Roman" w:hAnsi="Times New Roman"/>
          <w:sz w:val="28"/>
          <w:szCs w:val="28"/>
          <w:lang w:val="ro-MO"/>
        </w:rPr>
        <w:t xml:space="preserve">al Comunităţilor Europene </w:t>
      </w:r>
      <w:r w:rsidRPr="00B5660D">
        <w:rPr>
          <w:rFonts w:ascii="Times New Roman" w:hAnsi="Times New Roman"/>
          <w:color w:val="000000"/>
          <w:sz w:val="28"/>
          <w:szCs w:val="28"/>
          <w:lang w:val="ro-MO"/>
        </w:rPr>
        <w:t>L 335/25 din 13 decembrie 2008</w:t>
      </w:r>
      <w:r w:rsidRPr="00B5660D">
        <w:rPr>
          <w:rFonts w:ascii="Times New Roman" w:hAnsi="Times New Roman"/>
          <w:bCs/>
          <w:sz w:val="28"/>
          <w:szCs w:val="28"/>
          <w:lang w:val="ro-MO"/>
        </w:rPr>
        <w:t xml:space="preserve"> </w:t>
      </w:r>
      <w:r>
        <w:rPr>
          <w:rFonts w:ascii="Times New Roman" w:hAnsi="Times New Roman"/>
          <w:bCs/>
          <w:sz w:val="28"/>
          <w:szCs w:val="28"/>
          <w:lang w:val="ro-MO"/>
        </w:rPr>
        <w:t>ş</w:t>
      </w:r>
      <w:r w:rsidRPr="00B5660D">
        <w:rPr>
          <w:rFonts w:ascii="Times New Roman" w:hAnsi="Times New Roman"/>
          <w:bCs/>
          <w:sz w:val="28"/>
          <w:szCs w:val="28"/>
          <w:lang w:val="ro-MO"/>
        </w:rPr>
        <w:t xml:space="preserve">i </w:t>
      </w:r>
      <w:r w:rsidRPr="00B5660D">
        <w:rPr>
          <w:rFonts w:ascii="Times New Roman" w:hAnsi="Times New Roman"/>
          <w:bCs/>
          <w:color w:val="000000"/>
          <w:sz w:val="28"/>
          <w:szCs w:val="28"/>
          <w:lang w:val="ro-MO"/>
        </w:rPr>
        <w:t>Directiva  2013/46/</w:t>
      </w:r>
      <w:r w:rsidRPr="00B5660D">
        <w:rPr>
          <w:rFonts w:ascii="Times New Roman" w:hAnsi="Times New Roman"/>
          <w:bCs/>
          <w:sz w:val="28"/>
          <w:szCs w:val="28"/>
          <w:lang w:val="ro-MO"/>
        </w:rPr>
        <w:t>C</w:t>
      </w:r>
      <w:r w:rsidRPr="00B5660D">
        <w:rPr>
          <w:rFonts w:ascii="Times New Roman" w:hAnsi="Times New Roman"/>
          <w:bCs/>
          <w:color w:val="000000"/>
          <w:sz w:val="28"/>
          <w:szCs w:val="28"/>
          <w:lang w:val="ro-MO"/>
        </w:rPr>
        <w:t>E</w:t>
      </w:r>
      <w:r w:rsidRPr="00B5660D">
        <w:rPr>
          <w:rFonts w:ascii="Times New Roman" w:hAnsi="Times New Roman"/>
          <w:bCs/>
          <w:sz w:val="28"/>
          <w:szCs w:val="28"/>
          <w:lang w:val="ro-MO"/>
        </w:rPr>
        <w:t xml:space="preserve"> a Comisiei </w:t>
      </w:r>
      <w:r w:rsidRPr="00B5660D">
        <w:rPr>
          <w:rFonts w:ascii="Times New Roman" w:hAnsi="Times New Roman"/>
          <w:bCs/>
          <w:color w:val="000000"/>
          <w:sz w:val="28"/>
          <w:szCs w:val="28"/>
          <w:lang w:val="ro-MO"/>
        </w:rPr>
        <w:t xml:space="preserve"> </w:t>
      </w:r>
      <w:r w:rsidRPr="00B5660D">
        <w:rPr>
          <w:rFonts w:ascii="Times New Roman" w:hAnsi="Times New Roman"/>
          <w:color w:val="000000"/>
          <w:sz w:val="28"/>
          <w:szCs w:val="28"/>
          <w:lang w:val="ro-MO"/>
        </w:rPr>
        <w:t>publicată în Jurnalul Oficial al Uniunii Europene L</w:t>
      </w:r>
      <w:r w:rsidRPr="00B5660D">
        <w:rPr>
          <w:rFonts w:ascii="Times New Roman" w:hAnsi="Times New Roman"/>
          <w:sz w:val="28"/>
          <w:szCs w:val="28"/>
          <w:lang w:val="ro-MO"/>
        </w:rPr>
        <w:t xml:space="preserve"> 230/16 din 29.08.2013</w:t>
      </w:r>
      <w:r w:rsidRPr="00B5660D">
        <w:rPr>
          <w:rFonts w:ascii="Times New Roman" w:hAnsi="Times New Roman"/>
          <w:color w:val="000000"/>
          <w:sz w:val="28"/>
          <w:szCs w:val="28"/>
          <w:lang w:val="ro-MO"/>
        </w:rPr>
        <w:t xml:space="preserve">. </w:t>
      </w:r>
    </w:p>
    <w:p w:rsidR="00211E1C" w:rsidRPr="00B5660D" w:rsidRDefault="00211E1C" w:rsidP="00211E1C">
      <w:pPr>
        <w:tabs>
          <w:tab w:val="left" w:pos="9354"/>
        </w:tabs>
        <w:spacing w:after="0" w:line="240" w:lineRule="auto"/>
        <w:ind w:right="-6" w:firstLine="770"/>
        <w:jc w:val="both"/>
        <w:rPr>
          <w:rFonts w:ascii="Times New Roman" w:hAnsi="Times New Roman"/>
          <w:sz w:val="28"/>
          <w:szCs w:val="28"/>
          <w:lang w:val="ro-MO"/>
        </w:rPr>
      </w:pPr>
      <w:r w:rsidRPr="00B5660D">
        <w:rPr>
          <w:rFonts w:ascii="Times New Roman" w:hAnsi="Times New Roman"/>
          <w:sz w:val="28"/>
          <w:szCs w:val="28"/>
          <w:lang w:val="ro-MO"/>
        </w:rPr>
        <w:t xml:space="preserve">La elaborarea proiectului de act normativ au fost, de asemenea, consultate standardele şi ghidurile relevante ale Comisiei Codex </w:t>
      </w:r>
      <w:proofErr w:type="spellStart"/>
      <w:r w:rsidRPr="00B5660D">
        <w:rPr>
          <w:rFonts w:ascii="Times New Roman" w:hAnsi="Times New Roman"/>
          <w:sz w:val="28"/>
          <w:szCs w:val="28"/>
          <w:lang w:val="ro-MO"/>
        </w:rPr>
        <w:t>Alimentarius</w:t>
      </w:r>
      <w:proofErr w:type="spellEnd"/>
      <w:r w:rsidRPr="00B5660D">
        <w:rPr>
          <w:rFonts w:ascii="Times New Roman" w:hAnsi="Times New Roman"/>
          <w:sz w:val="28"/>
          <w:szCs w:val="28"/>
          <w:lang w:val="ro-MO"/>
        </w:rPr>
        <w:t xml:space="preserve">, legislaţia unor ţări din regiunea europeană, precum Franţa, Marea </w:t>
      </w:r>
      <w:proofErr w:type="spellStart"/>
      <w:r w:rsidRPr="00B5660D">
        <w:rPr>
          <w:rFonts w:ascii="Times New Roman" w:hAnsi="Times New Roman"/>
          <w:sz w:val="28"/>
          <w:szCs w:val="28"/>
          <w:lang w:val="ro-MO"/>
        </w:rPr>
        <w:t>Britanie</w:t>
      </w:r>
      <w:proofErr w:type="spellEnd"/>
      <w:r w:rsidRPr="00B5660D">
        <w:rPr>
          <w:rFonts w:ascii="Times New Roman" w:hAnsi="Times New Roman"/>
          <w:sz w:val="28"/>
          <w:szCs w:val="28"/>
          <w:lang w:val="ro-MO"/>
        </w:rPr>
        <w:t>, Irlanda, Federaţia Rusă, etc.</w:t>
      </w:r>
    </w:p>
    <w:p w:rsidR="00211E1C" w:rsidRPr="00FA1971" w:rsidRDefault="00211E1C" w:rsidP="00211E1C">
      <w:pPr>
        <w:tabs>
          <w:tab w:val="left" w:pos="9354"/>
        </w:tabs>
        <w:spacing w:after="0" w:line="240" w:lineRule="auto"/>
        <w:ind w:right="-6" w:firstLine="770"/>
        <w:jc w:val="both"/>
        <w:rPr>
          <w:rFonts w:ascii="Times New Roman" w:hAnsi="Times New Roman"/>
          <w:sz w:val="16"/>
          <w:szCs w:val="16"/>
          <w:lang w:val="ro-MO"/>
        </w:rPr>
      </w:pPr>
    </w:p>
    <w:p w:rsidR="00211E1C" w:rsidRPr="00B5660D" w:rsidRDefault="00211E1C" w:rsidP="00211E1C">
      <w:pPr>
        <w:autoSpaceDE w:val="0"/>
        <w:autoSpaceDN w:val="0"/>
        <w:adjustRightInd w:val="0"/>
        <w:spacing w:after="0" w:line="240" w:lineRule="auto"/>
        <w:ind w:firstLine="770"/>
        <w:jc w:val="both"/>
        <w:rPr>
          <w:rFonts w:ascii="Times New Roman" w:hAnsi="Times New Roman"/>
          <w:b/>
          <w:sz w:val="28"/>
          <w:szCs w:val="28"/>
          <w:lang w:val="ro-MO"/>
        </w:rPr>
      </w:pPr>
      <w:r w:rsidRPr="00B5660D">
        <w:rPr>
          <w:rFonts w:ascii="Times New Roman" w:hAnsi="Times New Roman"/>
          <w:b/>
          <w:sz w:val="28"/>
          <w:szCs w:val="28"/>
          <w:lang w:val="ro-MO"/>
        </w:rPr>
        <w:t>Principalele prevederi şi elemente noi ale proiectului</w:t>
      </w:r>
    </w:p>
    <w:p w:rsidR="00211E1C" w:rsidRPr="00FA1971" w:rsidRDefault="00211E1C" w:rsidP="00211E1C">
      <w:pPr>
        <w:autoSpaceDE w:val="0"/>
        <w:autoSpaceDN w:val="0"/>
        <w:adjustRightInd w:val="0"/>
        <w:spacing w:after="0" w:line="240" w:lineRule="auto"/>
        <w:ind w:firstLine="770"/>
        <w:jc w:val="both"/>
        <w:rPr>
          <w:rFonts w:ascii="Times New Roman" w:hAnsi="Times New Roman"/>
          <w:sz w:val="16"/>
          <w:szCs w:val="16"/>
          <w:lang w:val="ro-MO"/>
        </w:rPr>
      </w:pPr>
    </w:p>
    <w:p w:rsidR="00211E1C" w:rsidRPr="00B5660D" w:rsidRDefault="00211E1C" w:rsidP="00211E1C">
      <w:pPr>
        <w:pStyle w:val="a3"/>
        <w:ind w:firstLine="770"/>
        <w:rPr>
          <w:szCs w:val="28"/>
          <w:lang w:val="ro-MO"/>
        </w:rPr>
      </w:pPr>
      <w:r w:rsidRPr="00B5660D">
        <w:rPr>
          <w:szCs w:val="28"/>
          <w:lang w:val="ro-MO"/>
        </w:rPr>
        <w:t xml:space="preserve">Adoptarea prezentului proiect de act normativ, va stabili cerinţe obligatorii cărora trebuie să se conformeze formulele de început şi formulele de continuare ale preparatelor pentru sugari </w:t>
      </w:r>
      <w:r>
        <w:rPr>
          <w:szCs w:val="28"/>
          <w:lang w:val="ro-MO"/>
        </w:rPr>
        <w:t>şi</w:t>
      </w:r>
      <w:r w:rsidRPr="00B5660D">
        <w:rPr>
          <w:szCs w:val="28"/>
          <w:lang w:val="ro-MO"/>
        </w:rPr>
        <w:t xml:space="preserve"> copii mici plasate pe piaţă, </w:t>
      </w:r>
      <w:proofErr w:type="spellStart"/>
      <w:r w:rsidRPr="00B5660D">
        <w:rPr>
          <w:szCs w:val="28"/>
          <w:lang w:val="ro-MO"/>
        </w:rPr>
        <w:t>înlăturînd</w:t>
      </w:r>
      <w:proofErr w:type="spellEnd"/>
      <w:r w:rsidRPr="00B5660D">
        <w:rPr>
          <w:szCs w:val="28"/>
          <w:lang w:val="ro-MO"/>
        </w:rPr>
        <w:t xml:space="preserve"> golul de reglementare format şi va facilita activitatea agenţilor economici implicaţi în circuitul acestor produse. Adoptarea proiectului de act normativ va da împuternicirile necesare autorităţilor de implementare a prevederilor din proiectul prezentului act normativ. Proiectul de act normativ va contribui la îmbunătăţirea situaţiei de protecţie a sănătăţii populaţiei în raport cu formulele de început şi formulele de continuare ale preparatelor pentru sugari </w:t>
      </w:r>
      <w:r>
        <w:rPr>
          <w:szCs w:val="28"/>
          <w:lang w:val="ro-MO"/>
        </w:rPr>
        <w:t>şi</w:t>
      </w:r>
      <w:r w:rsidRPr="00B5660D">
        <w:rPr>
          <w:szCs w:val="28"/>
          <w:lang w:val="ro-MO"/>
        </w:rPr>
        <w:t xml:space="preserve"> copii mici şi la armonizarea legislaţiei naţionale cu cea comunitară.</w:t>
      </w:r>
    </w:p>
    <w:p w:rsidR="00211E1C" w:rsidRPr="00FA1971" w:rsidRDefault="00211E1C" w:rsidP="00211E1C">
      <w:pPr>
        <w:pStyle w:val="a3"/>
        <w:ind w:firstLine="770"/>
        <w:rPr>
          <w:sz w:val="16"/>
          <w:szCs w:val="16"/>
          <w:lang w:val="ro-MO"/>
        </w:rPr>
      </w:pPr>
    </w:p>
    <w:p w:rsidR="00211E1C" w:rsidRPr="00B5660D" w:rsidRDefault="00211E1C" w:rsidP="00211E1C">
      <w:pPr>
        <w:pStyle w:val="a3"/>
        <w:ind w:firstLine="770"/>
        <w:rPr>
          <w:b/>
          <w:szCs w:val="28"/>
          <w:lang w:val="ro-MO"/>
        </w:rPr>
      </w:pPr>
      <w:r w:rsidRPr="00B5660D">
        <w:rPr>
          <w:b/>
          <w:szCs w:val="28"/>
          <w:lang w:val="ro-MO"/>
        </w:rPr>
        <w:t>Fundamentarea economico-financiară</w:t>
      </w:r>
    </w:p>
    <w:p w:rsidR="00211E1C" w:rsidRPr="00FA1971" w:rsidRDefault="00211E1C" w:rsidP="00211E1C">
      <w:pPr>
        <w:pStyle w:val="a3"/>
        <w:ind w:firstLine="770"/>
        <w:rPr>
          <w:sz w:val="16"/>
          <w:szCs w:val="16"/>
          <w:lang w:val="ro-MO"/>
        </w:rPr>
      </w:pPr>
    </w:p>
    <w:p w:rsidR="00211E1C" w:rsidRPr="00B5660D" w:rsidRDefault="00211E1C" w:rsidP="00211E1C">
      <w:pPr>
        <w:pStyle w:val="a5"/>
        <w:spacing w:after="0"/>
        <w:ind w:right="22" w:firstLine="770"/>
        <w:jc w:val="both"/>
        <w:rPr>
          <w:sz w:val="28"/>
          <w:szCs w:val="28"/>
          <w:lang w:val="ro-MO"/>
        </w:rPr>
      </w:pPr>
      <w:r w:rsidRPr="00B5660D">
        <w:rPr>
          <w:sz w:val="28"/>
          <w:szCs w:val="28"/>
          <w:lang w:val="ro-MO"/>
        </w:rPr>
        <w:t xml:space="preserve">Costuri suplimentare, altele </w:t>
      </w:r>
      <w:proofErr w:type="spellStart"/>
      <w:r w:rsidRPr="00B5660D">
        <w:rPr>
          <w:sz w:val="28"/>
          <w:szCs w:val="28"/>
          <w:lang w:val="ro-MO"/>
        </w:rPr>
        <w:t>decît</w:t>
      </w:r>
      <w:proofErr w:type="spellEnd"/>
      <w:r w:rsidRPr="00B5660D">
        <w:rPr>
          <w:sz w:val="28"/>
          <w:szCs w:val="28"/>
          <w:lang w:val="ro-MO"/>
        </w:rPr>
        <w:t xml:space="preserve"> cele prevăzute în bugetul de stat, legate de elaborarea şi implementarea proiectului dat nu sunt necesare.</w:t>
      </w:r>
    </w:p>
    <w:p w:rsidR="00211E1C" w:rsidRPr="00FA1971" w:rsidRDefault="00211E1C" w:rsidP="00211E1C">
      <w:pPr>
        <w:pStyle w:val="a3"/>
        <w:ind w:firstLine="770"/>
        <w:rPr>
          <w:sz w:val="16"/>
          <w:szCs w:val="16"/>
          <w:lang w:val="ro-MO"/>
        </w:rPr>
      </w:pPr>
    </w:p>
    <w:p w:rsidR="00211E1C" w:rsidRPr="00B5660D" w:rsidRDefault="00211E1C" w:rsidP="00211E1C">
      <w:pPr>
        <w:pStyle w:val="a5"/>
        <w:spacing w:after="0"/>
        <w:ind w:right="22" w:firstLine="770"/>
        <w:jc w:val="both"/>
        <w:rPr>
          <w:b/>
          <w:sz w:val="28"/>
          <w:szCs w:val="28"/>
          <w:lang w:val="ro-MO"/>
        </w:rPr>
      </w:pPr>
      <w:r w:rsidRPr="00B5660D">
        <w:rPr>
          <w:b/>
          <w:sz w:val="28"/>
          <w:szCs w:val="28"/>
          <w:lang w:val="ro-MO"/>
        </w:rPr>
        <w:t>Elaboratorii proiectului</w:t>
      </w:r>
    </w:p>
    <w:p w:rsidR="00211E1C" w:rsidRPr="00FA1971" w:rsidRDefault="00211E1C" w:rsidP="00211E1C">
      <w:pPr>
        <w:pStyle w:val="a5"/>
        <w:spacing w:after="0"/>
        <w:ind w:right="22" w:firstLine="770"/>
        <w:jc w:val="both"/>
        <w:rPr>
          <w:b/>
          <w:sz w:val="16"/>
          <w:szCs w:val="16"/>
          <w:lang w:val="ro-MO"/>
        </w:rPr>
      </w:pPr>
    </w:p>
    <w:p w:rsidR="00211E1C" w:rsidRPr="00B5660D" w:rsidRDefault="00211E1C" w:rsidP="00211E1C">
      <w:pPr>
        <w:pStyle w:val="a5"/>
        <w:spacing w:after="0"/>
        <w:ind w:right="22" w:firstLine="770"/>
        <w:jc w:val="both"/>
        <w:rPr>
          <w:sz w:val="28"/>
          <w:szCs w:val="28"/>
          <w:lang w:val="ro-MO"/>
        </w:rPr>
      </w:pPr>
      <w:r w:rsidRPr="00B5660D">
        <w:rPr>
          <w:sz w:val="28"/>
          <w:szCs w:val="28"/>
          <w:lang w:val="ro-MO"/>
        </w:rPr>
        <w:t>Proiectul a fost elaborat de Ministerul Sănătăţii şi a fost avizat de către organele centrale de specialitate ale administraţiei publice centrale.</w:t>
      </w:r>
    </w:p>
    <w:p w:rsidR="00211E1C" w:rsidRPr="00B5660D" w:rsidRDefault="00211E1C" w:rsidP="00211E1C">
      <w:pPr>
        <w:spacing w:after="0" w:line="240" w:lineRule="auto"/>
        <w:ind w:firstLine="770"/>
        <w:jc w:val="both"/>
        <w:rPr>
          <w:rFonts w:ascii="Times New Roman" w:hAnsi="Times New Roman"/>
          <w:b/>
          <w:bCs/>
          <w:i/>
          <w:iCs/>
          <w:sz w:val="28"/>
          <w:szCs w:val="28"/>
          <w:lang w:val="ro-MO"/>
        </w:rPr>
      </w:pPr>
    </w:p>
    <w:p w:rsidR="00211E1C" w:rsidRPr="00B5660D" w:rsidRDefault="00211E1C" w:rsidP="00211E1C">
      <w:pPr>
        <w:spacing w:after="0" w:line="240" w:lineRule="auto"/>
        <w:ind w:firstLine="770"/>
        <w:jc w:val="center"/>
        <w:rPr>
          <w:rFonts w:ascii="Times New Roman" w:hAnsi="Times New Roman"/>
          <w:b/>
          <w:sz w:val="28"/>
          <w:szCs w:val="28"/>
          <w:lang w:val="ro-MO"/>
        </w:rPr>
      </w:pPr>
      <w:r>
        <w:rPr>
          <w:rFonts w:ascii="Times New Roman" w:hAnsi="Times New Roman"/>
          <w:b/>
          <w:sz w:val="28"/>
          <w:szCs w:val="28"/>
          <w:lang w:val="ro-MO"/>
        </w:rPr>
        <w:t>M</w:t>
      </w:r>
      <w:r w:rsidRPr="00B5660D">
        <w:rPr>
          <w:rFonts w:ascii="Times New Roman" w:hAnsi="Times New Roman"/>
          <w:b/>
          <w:sz w:val="28"/>
          <w:szCs w:val="28"/>
          <w:lang w:val="ro-MO"/>
        </w:rPr>
        <w:t xml:space="preserve">inistru                                              </w:t>
      </w:r>
      <w:r w:rsidRPr="00B5660D">
        <w:rPr>
          <w:rFonts w:ascii="Times New Roman" w:hAnsi="Times New Roman"/>
          <w:b/>
          <w:sz w:val="28"/>
          <w:szCs w:val="28"/>
          <w:lang w:val="ro-MO"/>
        </w:rPr>
        <w:tab/>
        <w:t xml:space="preserve">   </w:t>
      </w:r>
      <w:proofErr w:type="spellStart"/>
      <w:r w:rsidRPr="00B5660D">
        <w:rPr>
          <w:rFonts w:ascii="Times New Roman" w:hAnsi="Times New Roman"/>
          <w:b/>
          <w:sz w:val="28"/>
          <w:szCs w:val="28"/>
          <w:lang w:val="ro-MO"/>
        </w:rPr>
        <w:t>Ruxanda</w:t>
      </w:r>
      <w:proofErr w:type="spellEnd"/>
      <w:r w:rsidRPr="00B5660D">
        <w:rPr>
          <w:rFonts w:ascii="Times New Roman" w:hAnsi="Times New Roman"/>
          <w:b/>
          <w:sz w:val="28"/>
          <w:szCs w:val="28"/>
          <w:lang w:val="ro-MO"/>
        </w:rPr>
        <w:t xml:space="preserve"> GLAVAN</w:t>
      </w:r>
    </w:p>
    <w:p w:rsidR="00211E1C" w:rsidRDefault="00211E1C" w:rsidP="00211E1C">
      <w:pPr>
        <w:spacing w:after="0" w:line="240" w:lineRule="auto"/>
        <w:jc w:val="both"/>
        <w:rPr>
          <w:rFonts w:ascii="Times New Roman" w:hAnsi="Times New Roman"/>
          <w:sz w:val="16"/>
          <w:szCs w:val="16"/>
          <w:lang w:val="ro-MO"/>
        </w:rPr>
      </w:pPr>
    </w:p>
    <w:p w:rsidR="00211E1C" w:rsidRPr="00B5660D" w:rsidRDefault="00211E1C" w:rsidP="00211E1C">
      <w:pPr>
        <w:spacing w:after="0" w:line="240" w:lineRule="auto"/>
        <w:jc w:val="both"/>
        <w:rPr>
          <w:rFonts w:ascii="Times New Roman" w:hAnsi="Times New Roman"/>
          <w:sz w:val="16"/>
          <w:szCs w:val="16"/>
          <w:lang w:val="ro-MO"/>
        </w:rPr>
      </w:pPr>
      <w:r w:rsidRPr="00B5660D">
        <w:rPr>
          <w:rFonts w:ascii="Times New Roman" w:hAnsi="Times New Roman"/>
          <w:sz w:val="16"/>
          <w:szCs w:val="16"/>
          <w:lang w:val="ro-MO"/>
        </w:rPr>
        <w:t xml:space="preserve">Ex. Stela </w:t>
      </w:r>
      <w:proofErr w:type="spellStart"/>
      <w:r w:rsidRPr="00B5660D">
        <w:rPr>
          <w:rFonts w:ascii="Times New Roman" w:hAnsi="Times New Roman"/>
          <w:sz w:val="16"/>
          <w:szCs w:val="16"/>
          <w:lang w:val="ro-MO"/>
        </w:rPr>
        <w:t>Bradu</w:t>
      </w:r>
      <w:proofErr w:type="spellEnd"/>
      <w:r w:rsidRPr="00B5660D">
        <w:rPr>
          <w:rFonts w:ascii="Times New Roman" w:hAnsi="Times New Roman"/>
          <w:sz w:val="16"/>
          <w:szCs w:val="16"/>
          <w:lang w:val="ro-MO"/>
        </w:rPr>
        <w:t xml:space="preserve"> </w:t>
      </w:r>
    </w:p>
    <w:p w:rsidR="00211E1C" w:rsidRPr="00B5660D" w:rsidRDefault="00211E1C" w:rsidP="00211E1C">
      <w:pPr>
        <w:spacing w:after="0" w:line="240" w:lineRule="auto"/>
        <w:jc w:val="both"/>
        <w:rPr>
          <w:rFonts w:ascii="Times New Roman" w:hAnsi="Times New Roman"/>
          <w:sz w:val="16"/>
          <w:szCs w:val="16"/>
          <w:lang w:val="ro-MO"/>
        </w:rPr>
      </w:pPr>
      <w:r w:rsidRPr="00B5660D">
        <w:rPr>
          <w:rFonts w:ascii="Times New Roman" w:hAnsi="Times New Roman"/>
          <w:sz w:val="16"/>
          <w:szCs w:val="16"/>
          <w:lang w:val="ro-MO"/>
        </w:rPr>
        <w:t>022574548</w:t>
      </w:r>
    </w:p>
    <w:p w:rsidR="00211E1C" w:rsidRDefault="00211E1C" w:rsidP="00211E1C">
      <w:pPr>
        <w:spacing w:after="0" w:line="240" w:lineRule="auto"/>
        <w:ind w:firstLine="770"/>
        <w:jc w:val="both"/>
        <w:rPr>
          <w:rFonts w:ascii="Times New Roman" w:hAnsi="Times New Roman"/>
          <w:sz w:val="28"/>
          <w:szCs w:val="28"/>
          <w:lang w:val="ro-MO"/>
        </w:rPr>
      </w:pPr>
    </w:p>
    <w:p w:rsidR="00211E1C" w:rsidRDefault="00211E1C" w:rsidP="00211E1C">
      <w:pPr>
        <w:spacing w:after="0" w:line="240" w:lineRule="auto"/>
        <w:ind w:firstLine="770"/>
        <w:jc w:val="both"/>
        <w:rPr>
          <w:rFonts w:ascii="Times New Roman" w:hAnsi="Times New Roman"/>
          <w:sz w:val="28"/>
          <w:szCs w:val="28"/>
          <w:lang w:val="ro-MO"/>
        </w:rPr>
        <w:sectPr w:rsidR="00211E1C" w:rsidSect="00FA1971">
          <w:pgSz w:w="11906" w:h="16838"/>
          <w:pgMar w:top="340" w:right="851" w:bottom="397" w:left="1985" w:header="709" w:footer="709" w:gutter="0"/>
          <w:cols w:space="708"/>
          <w:docGrid w:linePitch="360"/>
        </w:sectPr>
      </w:pPr>
    </w:p>
    <w:p w:rsidR="00211E1C" w:rsidRPr="00B5660D" w:rsidRDefault="00211E1C" w:rsidP="00211E1C">
      <w:pPr>
        <w:spacing w:after="0" w:line="240" w:lineRule="auto"/>
        <w:ind w:left="7080" w:firstLine="770"/>
        <w:jc w:val="both"/>
        <w:rPr>
          <w:rFonts w:ascii="Times New Roman" w:hAnsi="Times New Roman"/>
          <w:sz w:val="28"/>
          <w:szCs w:val="28"/>
          <w:lang w:val="ro-MO"/>
        </w:rPr>
      </w:pPr>
      <w:r w:rsidRPr="00B5660D">
        <w:rPr>
          <w:rFonts w:ascii="Times New Roman" w:hAnsi="Times New Roman"/>
          <w:sz w:val="28"/>
          <w:szCs w:val="28"/>
          <w:lang w:val="ro-MO"/>
        </w:rPr>
        <w:lastRenderedPageBreak/>
        <w:t xml:space="preserve">Anexă </w:t>
      </w:r>
    </w:p>
    <w:p w:rsidR="00211E1C" w:rsidRPr="00B5660D" w:rsidRDefault="00211E1C" w:rsidP="00211E1C">
      <w:pPr>
        <w:spacing w:after="0" w:line="240" w:lineRule="auto"/>
        <w:ind w:left="6372"/>
        <w:jc w:val="both"/>
        <w:rPr>
          <w:rFonts w:ascii="Times New Roman" w:hAnsi="Times New Roman"/>
          <w:sz w:val="28"/>
          <w:szCs w:val="28"/>
          <w:lang w:val="ro-MO"/>
        </w:rPr>
      </w:pPr>
      <w:r w:rsidRPr="00B5660D">
        <w:rPr>
          <w:rFonts w:ascii="Times New Roman" w:hAnsi="Times New Roman"/>
          <w:sz w:val="28"/>
          <w:szCs w:val="28"/>
          <w:lang w:val="ro-MO"/>
        </w:rPr>
        <w:t xml:space="preserve">la Nota informativă </w:t>
      </w:r>
    </w:p>
    <w:p w:rsidR="00211E1C" w:rsidRPr="00B5660D" w:rsidRDefault="00211E1C" w:rsidP="00211E1C">
      <w:pPr>
        <w:spacing w:after="0" w:line="240" w:lineRule="auto"/>
        <w:ind w:firstLine="770"/>
        <w:jc w:val="center"/>
        <w:rPr>
          <w:rFonts w:ascii="Times New Roman" w:hAnsi="Times New Roman"/>
          <w:b/>
          <w:sz w:val="28"/>
          <w:szCs w:val="28"/>
          <w:lang w:val="ro-MO"/>
        </w:rPr>
      </w:pPr>
    </w:p>
    <w:p w:rsidR="00211E1C" w:rsidRPr="00B5660D" w:rsidRDefault="00211E1C" w:rsidP="00211E1C">
      <w:pPr>
        <w:spacing w:after="0" w:line="240" w:lineRule="auto"/>
        <w:ind w:firstLine="770"/>
        <w:jc w:val="center"/>
        <w:rPr>
          <w:rFonts w:ascii="Times New Roman" w:hAnsi="Times New Roman"/>
          <w:b/>
          <w:sz w:val="28"/>
          <w:szCs w:val="28"/>
          <w:lang w:val="ro-MO"/>
        </w:rPr>
      </w:pPr>
      <w:r w:rsidRPr="00B5660D">
        <w:rPr>
          <w:rFonts w:ascii="Times New Roman" w:hAnsi="Times New Roman"/>
          <w:b/>
          <w:sz w:val="28"/>
          <w:szCs w:val="28"/>
          <w:lang w:val="ro-MO"/>
        </w:rPr>
        <w:t xml:space="preserve">Analiza preliminară a impactului de reglementare </w:t>
      </w:r>
    </w:p>
    <w:p w:rsidR="00211E1C" w:rsidRPr="00B5660D" w:rsidRDefault="00211E1C" w:rsidP="00211E1C">
      <w:pPr>
        <w:spacing w:after="0" w:line="240" w:lineRule="auto"/>
        <w:ind w:firstLine="770"/>
        <w:jc w:val="center"/>
        <w:rPr>
          <w:rFonts w:ascii="Times New Roman" w:hAnsi="Times New Roman"/>
          <w:b/>
          <w:bCs/>
          <w:i/>
          <w:iCs/>
          <w:sz w:val="28"/>
          <w:szCs w:val="28"/>
          <w:lang w:val="ro-MO"/>
        </w:rPr>
      </w:pPr>
      <w:r w:rsidRPr="00B5660D">
        <w:rPr>
          <w:rFonts w:ascii="Times New Roman" w:hAnsi="Times New Roman"/>
          <w:b/>
          <w:bCs/>
          <w:i/>
          <w:iCs/>
          <w:sz w:val="28"/>
          <w:szCs w:val="28"/>
          <w:lang w:val="ro-MO"/>
        </w:rPr>
        <w:t xml:space="preserve">la proiectul </w:t>
      </w:r>
      <w:proofErr w:type="spellStart"/>
      <w:r w:rsidRPr="00B5660D">
        <w:rPr>
          <w:rFonts w:ascii="Times New Roman" w:hAnsi="Times New Roman"/>
          <w:b/>
          <w:bCs/>
          <w:i/>
          <w:iCs/>
          <w:sz w:val="28"/>
          <w:szCs w:val="28"/>
          <w:lang w:val="ro-MO"/>
        </w:rPr>
        <w:t>Hotărîrii</w:t>
      </w:r>
      <w:proofErr w:type="spellEnd"/>
      <w:r w:rsidRPr="00B5660D">
        <w:rPr>
          <w:rFonts w:ascii="Times New Roman" w:hAnsi="Times New Roman"/>
          <w:b/>
          <w:bCs/>
          <w:i/>
          <w:iCs/>
          <w:sz w:val="28"/>
          <w:szCs w:val="28"/>
          <w:lang w:val="ro-MO"/>
        </w:rPr>
        <w:t xml:space="preserve"> Guvernului cu privire la modificarea </w:t>
      </w:r>
    </w:p>
    <w:p w:rsidR="00211E1C" w:rsidRPr="00B5660D" w:rsidRDefault="00211E1C" w:rsidP="00211E1C">
      <w:pPr>
        <w:spacing w:after="0" w:line="240" w:lineRule="auto"/>
        <w:ind w:firstLine="770"/>
        <w:jc w:val="center"/>
        <w:rPr>
          <w:rFonts w:ascii="Times New Roman" w:hAnsi="Times New Roman"/>
          <w:b/>
          <w:i/>
          <w:sz w:val="28"/>
          <w:szCs w:val="28"/>
          <w:lang w:val="ro-MO"/>
        </w:rPr>
      </w:pPr>
      <w:r w:rsidRPr="00B5660D">
        <w:rPr>
          <w:rFonts w:ascii="Times New Roman" w:hAnsi="Times New Roman"/>
          <w:b/>
          <w:bCs/>
          <w:i/>
          <w:iCs/>
          <w:sz w:val="28"/>
          <w:szCs w:val="28"/>
          <w:lang w:val="ro-MO"/>
        </w:rPr>
        <w:t xml:space="preserve"> </w:t>
      </w:r>
      <w:proofErr w:type="spellStart"/>
      <w:r w:rsidRPr="00B5660D">
        <w:rPr>
          <w:rFonts w:ascii="Times New Roman" w:hAnsi="Times New Roman"/>
          <w:b/>
          <w:bCs/>
          <w:i/>
          <w:iCs/>
          <w:sz w:val="28"/>
          <w:szCs w:val="28"/>
          <w:lang w:val="ro-MO"/>
        </w:rPr>
        <w:t>Hotărîrii</w:t>
      </w:r>
      <w:proofErr w:type="spellEnd"/>
      <w:r w:rsidRPr="00B5660D">
        <w:rPr>
          <w:rFonts w:ascii="Times New Roman" w:hAnsi="Times New Roman"/>
          <w:b/>
          <w:bCs/>
          <w:i/>
          <w:iCs/>
          <w:sz w:val="28"/>
          <w:szCs w:val="28"/>
          <w:lang w:val="ro-MO"/>
        </w:rPr>
        <w:t xml:space="preserve"> Guvernului </w:t>
      </w:r>
      <w:r w:rsidRPr="00B5660D">
        <w:rPr>
          <w:rFonts w:ascii="Times New Roman" w:hAnsi="Times New Roman"/>
          <w:b/>
          <w:i/>
          <w:sz w:val="28"/>
          <w:szCs w:val="28"/>
          <w:lang w:val="ro-MO"/>
        </w:rPr>
        <w:t xml:space="preserve">nr. 338 din 11 mai 2011 pentru aprobarea Regulamentului sanitar privind formulele de început şi formulele de continuare ale preparatelor pentru sugari </w:t>
      </w:r>
      <w:r>
        <w:rPr>
          <w:rFonts w:ascii="Times New Roman" w:hAnsi="Times New Roman"/>
          <w:b/>
          <w:i/>
          <w:sz w:val="28"/>
          <w:szCs w:val="28"/>
          <w:lang w:val="ro-MO"/>
        </w:rPr>
        <w:t>şi</w:t>
      </w:r>
      <w:r w:rsidRPr="00B5660D">
        <w:rPr>
          <w:rFonts w:ascii="Times New Roman" w:hAnsi="Times New Roman"/>
          <w:b/>
          <w:i/>
          <w:sz w:val="28"/>
          <w:szCs w:val="28"/>
          <w:lang w:val="ro-MO"/>
        </w:rPr>
        <w:t xml:space="preserve"> copii mici</w:t>
      </w:r>
    </w:p>
    <w:p w:rsidR="00211E1C" w:rsidRPr="00B5660D" w:rsidRDefault="00211E1C" w:rsidP="00211E1C">
      <w:pPr>
        <w:spacing w:after="0" w:line="240" w:lineRule="auto"/>
        <w:ind w:firstLine="770"/>
        <w:rPr>
          <w:rFonts w:ascii="Times New Roman" w:hAnsi="Times New Roman"/>
          <w:sz w:val="28"/>
          <w:szCs w:val="28"/>
          <w:lang w:val="ro-MO"/>
        </w:rPr>
      </w:pPr>
    </w:p>
    <w:p w:rsidR="00211E1C" w:rsidRPr="00B5660D" w:rsidRDefault="00211E1C" w:rsidP="00211E1C">
      <w:pPr>
        <w:spacing w:after="0" w:line="240" w:lineRule="auto"/>
        <w:ind w:firstLine="770"/>
        <w:jc w:val="center"/>
        <w:rPr>
          <w:rFonts w:ascii="Times New Roman" w:hAnsi="Times New Roman"/>
          <w:b/>
          <w:sz w:val="28"/>
          <w:szCs w:val="28"/>
          <w:lang w:val="ro-MO"/>
        </w:rPr>
      </w:pPr>
      <w:r w:rsidRPr="00B5660D">
        <w:rPr>
          <w:rFonts w:ascii="Times New Roman" w:hAnsi="Times New Roman"/>
          <w:b/>
          <w:sz w:val="28"/>
          <w:szCs w:val="28"/>
          <w:lang w:val="ro-MO"/>
        </w:rPr>
        <w:t>Introducere</w:t>
      </w:r>
    </w:p>
    <w:p w:rsidR="00211E1C" w:rsidRPr="00B5660D" w:rsidRDefault="00211E1C" w:rsidP="00211E1C">
      <w:pPr>
        <w:spacing w:after="0" w:line="240" w:lineRule="auto"/>
        <w:ind w:firstLine="770"/>
        <w:jc w:val="center"/>
        <w:rPr>
          <w:rFonts w:ascii="Times New Roman" w:hAnsi="Times New Roman"/>
          <w:b/>
          <w:sz w:val="28"/>
          <w:szCs w:val="28"/>
          <w:lang w:val="ro-MO"/>
        </w:rPr>
      </w:pPr>
    </w:p>
    <w:p w:rsidR="00211E1C" w:rsidRPr="00B5660D" w:rsidRDefault="00211E1C" w:rsidP="00211E1C">
      <w:pPr>
        <w:tabs>
          <w:tab w:val="num" w:pos="0"/>
        </w:tabs>
        <w:spacing w:after="0" w:line="240" w:lineRule="auto"/>
        <w:ind w:firstLine="770"/>
        <w:jc w:val="both"/>
        <w:rPr>
          <w:rFonts w:ascii="Times New Roman" w:hAnsi="Times New Roman"/>
          <w:sz w:val="28"/>
          <w:szCs w:val="28"/>
          <w:lang w:val="ro-MO"/>
        </w:rPr>
      </w:pPr>
      <w:r w:rsidRPr="00B5660D">
        <w:rPr>
          <w:rFonts w:ascii="Times New Roman" w:hAnsi="Times New Roman"/>
          <w:sz w:val="28"/>
          <w:szCs w:val="28"/>
          <w:lang w:val="ro-MO"/>
        </w:rPr>
        <w:t xml:space="preserve">Analiza finală a impactului de reglementare (în continuare AIR) pentru proiectul de </w:t>
      </w:r>
      <w:proofErr w:type="spellStart"/>
      <w:r w:rsidRPr="00B5660D">
        <w:rPr>
          <w:rFonts w:ascii="Times New Roman" w:hAnsi="Times New Roman"/>
          <w:sz w:val="28"/>
          <w:szCs w:val="28"/>
          <w:lang w:val="ro-MO"/>
        </w:rPr>
        <w:t>Hotărîre</w:t>
      </w:r>
      <w:proofErr w:type="spellEnd"/>
      <w:r w:rsidRPr="00B5660D">
        <w:rPr>
          <w:rFonts w:ascii="Times New Roman" w:hAnsi="Times New Roman"/>
          <w:sz w:val="28"/>
          <w:szCs w:val="28"/>
          <w:lang w:val="ro-MO"/>
        </w:rPr>
        <w:t xml:space="preserve"> de Guvern de modificare şi completare a </w:t>
      </w:r>
      <w:proofErr w:type="spellStart"/>
      <w:r w:rsidRPr="00B5660D">
        <w:rPr>
          <w:rFonts w:ascii="Times New Roman" w:hAnsi="Times New Roman"/>
          <w:sz w:val="28"/>
          <w:szCs w:val="28"/>
          <w:lang w:val="ro-MO"/>
        </w:rPr>
        <w:t>Hotărîrii</w:t>
      </w:r>
      <w:proofErr w:type="spellEnd"/>
      <w:r w:rsidRPr="00B5660D">
        <w:rPr>
          <w:rFonts w:ascii="Times New Roman" w:hAnsi="Times New Roman"/>
          <w:sz w:val="28"/>
          <w:szCs w:val="28"/>
          <w:lang w:val="ro-MO"/>
        </w:rPr>
        <w:t xml:space="preserve"> Guvernului nr. 338 din 11 mai 2011 pentru aprobarea Regulamentului sanitar privind formulele de început şi formulele de continuare ale preparatelor pentru sugari </w:t>
      </w:r>
      <w:r>
        <w:rPr>
          <w:rFonts w:ascii="Times New Roman" w:hAnsi="Times New Roman"/>
          <w:sz w:val="28"/>
          <w:szCs w:val="28"/>
          <w:lang w:val="ro-MO"/>
        </w:rPr>
        <w:t>şi</w:t>
      </w:r>
      <w:r w:rsidRPr="00B5660D">
        <w:rPr>
          <w:rFonts w:ascii="Times New Roman" w:hAnsi="Times New Roman"/>
          <w:sz w:val="28"/>
          <w:szCs w:val="28"/>
          <w:lang w:val="ro-MO"/>
        </w:rPr>
        <w:t xml:space="preserve"> copii mici (în continuare act normativ) a fost elaborată în vederea executării art. 13 din Legea nr.235-XVI din 20 iulie 2006 cu privire la principiile de bază de reglementare a activităţii de întreprinzător şi în conformitate cu aceasta, precum şi a prevederilor din </w:t>
      </w:r>
      <w:proofErr w:type="spellStart"/>
      <w:r w:rsidRPr="00B5660D">
        <w:rPr>
          <w:rFonts w:ascii="Times New Roman" w:hAnsi="Times New Roman"/>
          <w:sz w:val="28"/>
          <w:szCs w:val="28"/>
          <w:lang w:val="ro-MO"/>
        </w:rPr>
        <w:t>Hotărîrea</w:t>
      </w:r>
      <w:proofErr w:type="spellEnd"/>
      <w:r w:rsidRPr="00B5660D">
        <w:rPr>
          <w:rFonts w:ascii="Times New Roman" w:hAnsi="Times New Roman"/>
          <w:sz w:val="28"/>
          <w:szCs w:val="28"/>
          <w:lang w:val="ro-MO"/>
        </w:rPr>
        <w:t xml:space="preserve"> Guvernului nr.1230 din 24 octombrie 2006 cu privire la aprobarea metodologiei de analiză a impactului de reglementare şi de monitorizare a eficienţei actului de reglementare.  </w:t>
      </w:r>
    </w:p>
    <w:p w:rsidR="00211E1C" w:rsidRPr="00B5660D" w:rsidRDefault="00211E1C" w:rsidP="00211E1C">
      <w:pPr>
        <w:tabs>
          <w:tab w:val="num" w:pos="0"/>
        </w:tabs>
        <w:spacing w:after="0" w:line="240" w:lineRule="auto"/>
        <w:ind w:firstLine="770"/>
        <w:jc w:val="both"/>
        <w:rPr>
          <w:rFonts w:ascii="Times New Roman" w:hAnsi="Times New Roman"/>
          <w:sz w:val="28"/>
          <w:szCs w:val="28"/>
          <w:lang w:val="ro-MO"/>
        </w:rPr>
      </w:pPr>
      <w:r w:rsidRPr="00B5660D">
        <w:rPr>
          <w:rFonts w:ascii="Times New Roman" w:hAnsi="Times New Roman"/>
          <w:sz w:val="28"/>
          <w:szCs w:val="28"/>
          <w:lang w:val="ro-MO"/>
        </w:rPr>
        <w:t xml:space="preserve">Prezenta AIR reprezintă argumentarea necesităţii elaborării proiectului </w:t>
      </w:r>
      <w:proofErr w:type="spellStart"/>
      <w:r w:rsidRPr="00B5660D">
        <w:rPr>
          <w:rFonts w:ascii="Times New Roman" w:hAnsi="Times New Roman"/>
          <w:sz w:val="28"/>
          <w:szCs w:val="28"/>
          <w:lang w:val="ro-MO"/>
        </w:rPr>
        <w:t>Hotărîrii</w:t>
      </w:r>
      <w:proofErr w:type="spellEnd"/>
      <w:r w:rsidRPr="00B5660D">
        <w:rPr>
          <w:rFonts w:ascii="Times New Roman" w:hAnsi="Times New Roman"/>
          <w:sz w:val="28"/>
          <w:szCs w:val="28"/>
          <w:lang w:val="ro-MO"/>
        </w:rPr>
        <w:t xml:space="preserve"> Guvernului cu privire la aprobarea proiectului de </w:t>
      </w:r>
      <w:proofErr w:type="spellStart"/>
      <w:r w:rsidRPr="00B5660D">
        <w:rPr>
          <w:rFonts w:ascii="Times New Roman" w:hAnsi="Times New Roman"/>
          <w:sz w:val="28"/>
          <w:szCs w:val="28"/>
          <w:lang w:val="ro-MO"/>
        </w:rPr>
        <w:t>Hotărîre</w:t>
      </w:r>
      <w:proofErr w:type="spellEnd"/>
      <w:r w:rsidRPr="00B5660D">
        <w:rPr>
          <w:rFonts w:ascii="Times New Roman" w:hAnsi="Times New Roman"/>
          <w:sz w:val="28"/>
          <w:szCs w:val="28"/>
          <w:lang w:val="ro-MO"/>
        </w:rPr>
        <w:t xml:space="preserve"> de Guvern de modificare şi completare a </w:t>
      </w:r>
      <w:proofErr w:type="spellStart"/>
      <w:r w:rsidRPr="00B5660D">
        <w:rPr>
          <w:rFonts w:ascii="Times New Roman" w:hAnsi="Times New Roman"/>
          <w:sz w:val="28"/>
          <w:szCs w:val="28"/>
          <w:lang w:val="ro-MO"/>
        </w:rPr>
        <w:t>Hotărîrii</w:t>
      </w:r>
      <w:proofErr w:type="spellEnd"/>
      <w:r w:rsidRPr="00B5660D">
        <w:rPr>
          <w:rFonts w:ascii="Times New Roman" w:hAnsi="Times New Roman"/>
          <w:sz w:val="28"/>
          <w:szCs w:val="28"/>
          <w:lang w:val="ro-MO"/>
        </w:rPr>
        <w:t xml:space="preserve"> Guvernului nr. 338 din 11 mai 2011 pentru aprobarea Regulamentului sanitar privind formulele de început şi formulele de continuare ale preparatelor pentru sugari </w:t>
      </w:r>
      <w:r>
        <w:rPr>
          <w:rFonts w:ascii="Times New Roman" w:hAnsi="Times New Roman"/>
          <w:sz w:val="28"/>
          <w:szCs w:val="28"/>
          <w:lang w:val="ro-MO"/>
        </w:rPr>
        <w:t>şi</w:t>
      </w:r>
      <w:r w:rsidRPr="00B5660D">
        <w:rPr>
          <w:rFonts w:ascii="Times New Roman" w:hAnsi="Times New Roman"/>
          <w:sz w:val="28"/>
          <w:szCs w:val="28"/>
          <w:lang w:val="ro-MO"/>
        </w:rPr>
        <w:t xml:space="preserve"> copii mici, în baza evaluării  impactului identificabil asupra activităţii de întreprinzător, asupra sănătăţii populaţiei şi intereselor consumatorului în rezultatul întreprinderii acestei acţiuni. </w:t>
      </w:r>
    </w:p>
    <w:p w:rsidR="00211E1C" w:rsidRPr="00B5660D" w:rsidRDefault="00211E1C" w:rsidP="00211E1C">
      <w:pPr>
        <w:tabs>
          <w:tab w:val="num" w:pos="0"/>
        </w:tabs>
        <w:spacing w:after="0" w:line="240" w:lineRule="auto"/>
        <w:ind w:firstLine="770"/>
        <w:jc w:val="both"/>
        <w:rPr>
          <w:rFonts w:ascii="Times New Roman" w:hAnsi="Times New Roman"/>
          <w:sz w:val="28"/>
          <w:szCs w:val="28"/>
          <w:lang w:val="ro-MO"/>
        </w:rPr>
      </w:pPr>
      <w:r w:rsidRPr="00B5660D">
        <w:rPr>
          <w:rFonts w:ascii="Times New Roman" w:hAnsi="Times New Roman"/>
          <w:sz w:val="28"/>
          <w:szCs w:val="28"/>
          <w:lang w:val="ro-MO"/>
        </w:rPr>
        <w:t>În procesul de analiză a fost consultat Manualul privind evaluarea impactului de reglementare în Moldova.</w:t>
      </w:r>
    </w:p>
    <w:p w:rsidR="00211E1C" w:rsidRPr="00B5660D" w:rsidRDefault="00211E1C" w:rsidP="00211E1C">
      <w:pPr>
        <w:spacing w:after="0" w:line="240" w:lineRule="auto"/>
        <w:ind w:firstLine="770"/>
        <w:jc w:val="both"/>
        <w:rPr>
          <w:rFonts w:ascii="Times New Roman" w:hAnsi="Times New Roman"/>
          <w:sz w:val="28"/>
          <w:szCs w:val="28"/>
          <w:lang w:val="ro-MO"/>
        </w:rPr>
      </w:pPr>
    </w:p>
    <w:p w:rsidR="00211E1C" w:rsidRPr="00B5660D" w:rsidRDefault="00211E1C" w:rsidP="00211E1C">
      <w:pPr>
        <w:spacing w:after="0" w:line="240" w:lineRule="auto"/>
        <w:ind w:firstLine="770"/>
        <w:jc w:val="center"/>
        <w:rPr>
          <w:rFonts w:ascii="Times New Roman" w:hAnsi="Times New Roman"/>
          <w:b/>
          <w:sz w:val="28"/>
          <w:szCs w:val="28"/>
          <w:lang w:val="ro-MO"/>
        </w:rPr>
      </w:pPr>
      <w:r w:rsidRPr="00B5660D">
        <w:rPr>
          <w:rFonts w:ascii="Times New Roman" w:hAnsi="Times New Roman"/>
          <w:b/>
          <w:sz w:val="28"/>
          <w:szCs w:val="28"/>
          <w:lang w:val="ro-MO"/>
        </w:rPr>
        <w:t>Definirea problemei</w:t>
      </w:r>
    </w:p>
    <w:p w:rsidR="00211E1C" w:rsidRPr="00B5660D" w:rsidRDefault="00211E1C" w:rsidP="00211E1C">
      <w:pPr>
        <w:spacing w:after="0" w:line="240" w:lineRule="auto"/>
        <w:ind w:firstLine="770"/>
        <w:jc w:val="both"/>
        <w:rPr>
          <w:rFonts w:ascii="Times New Roman" w:hAnsi="Times New Roman"/>
          <w:i/>
          <w:iCs/>
          <w:sz w:val="28"/>
          <w:szCs w:val="28"/>
          <w:lang w:val="ro-MO"/>
        </w:rPr>
      </w:pPr>
      <w:r w:rsidRPr="00B5660D">
        <w:rPr>
          <w:rFonts w:ascii="Times New Roman" w:hAnsi="Times New Roman"/>
          <w:b/>
          <w:i/>
          <w:iCs/>
          <w:sz w:val="28"/>
          <w:szCs w:val="28"/>
          <w:lang w:val="ro-MO"/>
        </w:rPr>
        <w:t>Componenta juridică</w:t>
      </w:r>
      <w:r w:rsidRPr="00B5660D">
        <w:rPr>
          <w:rFonts w:ascii="Times New Roman" w:hAnsi="Times New Roman"/>
          <w:i/>
          <w:iCs/>
          <w:sz w:val="28"/>
          <w:szCs w:val="28"/>
          <w:lang w:val="ro-MO"/>
        </w:rPr>
        <w:t>.</w:t>
      </w:r>
    </w:p>
    <w:p w:rsidR="00211E1C" w:rsidRPr="00B5660D" w:rsidRDefault="00211E1C" w:rsidP="00211E1C">
      <w:pPr>
        <w:spacing w:after="0" w:line="240" w:lineRule="auto"/>
        <w:ind w:firstLine="770"/>
        <w:jc w:val="both"/>
        <w:rPr>
          <w:rFonts w:ascii="Times New Roman" w:hAnsi="Times New Roman"/>
          <w:sz w:val="28"/>
          <w:szCs w:val="28"/>
          <w:lang w:val="ro-MO"/>
        </w:rPr>
      </w:pPr>
      <w:r w:rsidRPr="00B5660D">
        <w:rPr>
          <w:rFonts w:ascii="Times New Roman" w:hAnsi="Times New Roman"/>
          <w:sz w:val="28"/>
          <w:szCs w:val="28"/>
          <w:lang w:val="ro-MO"/>
        </w:rPr>
        <w:t xml:space="preserve">În prezent, formulele de început şi formulele de continuare ale preparatelor pentru sugari </w:t>
      </w:r>
      <w:r>
        <w:rPr>
          <w:rFonts w:ascii="Times New Roman" w:hAnsi="Times New Roman"/>
          <w:sz w:val="28"/>
          <w:szCs w:val="28"/>
          <w:lang w:val="ro-MO"/>
        </w:rPr>
        <w:t>şi</w:t>
      </w:r>
      <w:r w:rsidRPr="00B5660D">
        <w:rPr>
          <w:rFonts w:ascii="Times New Roman" w:hAnsi="Times New Roman"/>
          <w:sz w:val="28"/>
          <w:szCs w:val="28"/>
          <w:lang w:val="ro-MO"/>
        </w:rPr>
        <w:t xml:space="preserve"> copii mici </w:t>
      </w:r>
      <w:proofErr w:type="spellStart"/>
      <w:r w:rsidRPr="00B5660D">
        <w:rPr>
          <w:rFonts w:ascii="Times New Roman" w:hAnsi="Times New Roman"/>
          <w:sz w:val="28"/>
          <w:szCs w:val="28"/>
          <w:lang w:val="ro-MO"/>
        </w:rPr>
        <w:t>sînt</w:t>
      </w:r>
      <w:proofErr w:type="spellEnd"/>
      <w:r w:rsidRPr="00B5660D">
        <w:rPr>
          <w:rFonts w:ascii="Times New Roman" w:hAnsi="Times New Roman"/>
          <w:sz w:val="28"/>
          <w:szCs w:val="28"/>
          <w:lang w:val="ro-MO"/>
        </w:rPr>
        <w:t xml:space="preserve"> reglementate ca produse alimentare şi constituie obiectul următoarelor acte normative:</w:t>
      </w:r>
    </w:p>
    <w:p w:rsidR="00211E1C" w:rsidRPr="00B5660D" w:rsidRDefault="00211E1C" w:rsidP="00211E1C">
      <w:pPr>
        <w:numPr>
          <w:ilvl w:val="0"/>
          <w:numId w:val="2"/>
        </w:numPr>
        <w:tabs>
          <w:tab w:val="num" w:pos="0"/>
        </w:tabs>
        <w:spacing w:after="0" w:line="240" w:lineRule="auto"/>
        <w:ind w:left="0" w:firstLine="770"/>
        <w:jc w:val="both"/>
        <w:rPr>
          <w:rFonts w:ascii="Times New Roman" w:hAnsi="Times New Roman"/>
          <w:sz w:val="28"/>
          <w:szCs w:val="28"/>
          <w:lang w:val="ro-MO"/>
        </w:rPr>
      </w:pPr>
      <w:r w:rsidRPr="00B5660D">
        <w:rPr>
          <w:rFonts w:ascii="Times New Roman" w:hAnsi="Times New Roman"/>
          <w:sz w:val="28"/>
          <w:szCs w:val="28"/>
          <w:lang w:val="ro-MO"/>
        </w:rPr>
        <w:t>Legii nr.78-XV din 18 martie 2004 privind produsele alimentare;</w:t>
      </w:r>
    </w:p>
    <w:p w:rsidR="00211E1C" w:rsidRPr="00B5660D" w:rsidRDefault="00211E1C" w:rsidP="00211E1C">
      <w:pPr>
        <w:numPr>
          <w:ilvl w:val="0"/>
          <w:numId w:val="2"/>
        </w:numPr>
        <w:tabs>
          <w:tab w:val="num" w:pos="0"/>
        </w:tabs>
        <w:spacing w:after="0" w:line="240" w:lineRule="auto"/>
        <w:ind w:left="0" w:firstLine="770"/>
        <w:jc w:val="both"/>
        <w:rPr>
          <w:rFonts w:ascii="Times New Roman" w:hAnsi="Times New Roman"/>
          <w:sz w:val="28"/>
          <w:szCs w:val="28"/>
          <w:lang w:val="ro-MO"/>
        </w:rPr>
      </w:pPr>
      <w:proofErr w:type="spellStart"/>
      <w:r w:rsidRPr="00B5660D">
        <w:rPr>
          <w:rFonts w:ascii="Times New Roman" w:hAnsi="Times New Roman"/>
          <w:sz w:val="28"/>
          <w:szCs w:val="28"/>
          <w:lang w:val="ro-MO"/>
        </w:rPr>
        <w:t>Hotărîrii</w:t>
      </w:r>
      <w:proofErr w:type="spellEnd"/>
      <w:r w:rsidRPr="00B5660D">
        <w:rPr>
          <w:rFonts w:ascii="Times New Roman" w:hAnsi="Times New Roman"/>
          <w:sz w:val="28"/>
          <w:szCs w:val="28"/>
          <w:lang w:val="ro-MO"/>
        </w:rPr>
        <w:t xml:space="preserve"> Guvernului nr.996 din 20 august 2003 cu privire la aprobarea Normelor privind etichetarea produselor şi a mărfurilor de uz casnic;</w:t>
      </w:r>
    </w:p>
    <w:p w:rsidR="00211E1C" w:rsidRPr="00B5660D" w:rsidRDefault="00211E1C" w:rsidP="00211E1C">
      <w:pPr>
        <w:numPr>
          <w:ilvl w:val="0"/>
          <w:numId w:val="2"/>
        </w:numPr>
        <w:tabs>
          <w:tab w:val="num" w:pos="0"/>
        </w:tabs>
        <w:spacing w:after="0" w:line="240" w:lineRule="auto"/>
        <w:ind w:left="0" w:firstLine="770"/>
        <w:jc w:val="both"/>
        <w:rPr>
          <w:rFonts w:ascii="Times New Roman" w:hAnsi="Times New Roman"/>
          <w:sz w:val="28"/>
          <w:szCs w:val="28"/>
          <w:lang w:val="ro-MO"/>
        </w:rPr>
      </w:pPr>
      <w:proofErr w:type="spellStart"/>
      <w:r w:rsidRPr="00B5660D">
        <w:rPr>
          <w:rFonts w:ascii="Times New Roman" w:hAnsi="Times New Roman"/>
          <w:sz w:val="28"/>
          <w:szCs w:val="28"/>
          <w:lang w:val="ro-MO"/>
        </w:rPr>
        <w:t>Hotărîre</w:t>
      </w:r>
      <w:proofErr w:type="spellEnd"/>
      <w:r w:rsidRPr="00B5660D">
        <w:rPr>
          <w:rFonts w:ascii="Times New Roman" w:hAnsi="Times New Roman"/>
          <w:sz w:val="28"/>
          <w:szCs w:val="28"/>
          <w:lang w:val="ro-MO"/>
        </w:rPr>
        <w:t xml:space="preserve"> cu privire la aprobarea şi implementarea Normelor sanitare privind etichetarea nutriţională, etichetarea produselor alimentare cu destinaţie specială, etichetarea produselor genetic modificate sau provenite din organisme genetic modificate nr.01-04 din 31.05.2004.</w:t>
      </w:r>
    </w:p>
    <w:p w:rsidR="00211E1C" w:rsidRPr="00B5660D" w:rsidRDefault="00211E1C" w:rsidP="00211E1C">
      <w:pPr>
        <w:numPr>
          <w:ilvl w:val="0"/>
          <w:numId w:val="2"/>
        </w:numPr>
        <w:tabs>
          <w:tab w:val="num" w:pos="0"/>
        </w:tabs>
        <w:spacing w:after="0" w:line="240" w:lineRule="auto"/>
        <w:ind w:left="0" w:firstLine="770"/>
        <w:jc w:val="both"/>
        <w:rPr>
          <w:rFonts w:ascii="Times New Roman" w:hAnsi="Times New Roman"/>
          <w:sz w:val="28"/>
          <w:szCs w:val="28"/>
          <w:lang w:val="ro-MO"/>
        </w:rPr>
      </w:pPr>
      <w:proofErr w:type="spellStart"/>
      <w:r w:rsidRPr="00B5660D">
        <w:rPr>
          <w:rFonts w:ascii="Times New Roman" w:hAnsi="Times New Roman"/>
          <w:sz w:val="28"/>
          <w:szCs w:val="28"/>
          <w:lang w:val="ro-MO"/>
        </w:rPr>
        <w:lastRenderedPageBreak/>
        <w:t>Hotărîrii</w:t>
      </w:r>
      <w:proofErr w:type="spellEnd"/>
      <w:r w:rsidRPr="00B5660D">
        <w:rPr>
          <w:rFonts w:ascii="Times New Roman" w:hAnsi="Times New Roman"/>
          <w:sz w:val="28"/>
          <w:szCs w:val="28"/>
          <w:lang w:val="ro-MO"/>
        </w:rPr>
        <w:t xml:space="preserve"> Guvernului nr. 338 din 11 mai 2011 pentru aprobarea Regulamentului sanitar privind formulele de început şi formulele de continuare ale preparatelor pentru sugari </w:t>
      </w:r>
      <w:r>
        <w:rPr>
          <w:rFonts w:ascii="Times New Roman" w:hAnsi="Times New Roman"/>
          <w:sz w:val="28"/>
          <w:szCs w:val="28"/>
          <w:lang w:val="ro-MO"/>
        </w:rPr>
        <w:t>şi</w:t>
      </w:r>
      <w:r w:rsidRPr="00B5660D">
        <w:rPr>
          <w:rFonts w:ascii="Times New Roman" w:hAnsi="Times New Roman"/>
          <w:sz w:val="28"/>
          <w:szCs w:val="28"/>
          <w:lang w:val="ro-MO"/>
        </w:rPr>
        <w:t xml:space="preserve"> copii mici.</w:t>
      </w:r>
    </w:p>
    <w:p w:rsidR="00211E1C" w:rsidRPr="00B5660D" w:rsidRDefault="00211E1C" w:rsidP="00211E1C">
      <w:pPr>
        <w:tabs>
          <w:tab w:val="left" w:pos="9354"/>
        </w:tabs>
        <w:spacing w:after="0" w:line="240" w:lineRule="auto"/>
        <w:ind w:right="-6" w:firstLine="770"/>
        <w:jc w:val="both"/>
        <w:rPr>
          <w:rFonts w:ascii="Times New Roman" w:hAnsi="Times New Roman"/>
          <w:sz w:val="28"/>
          <w:szCs w:val="28"/>
          <w:lang w:val="ro-MO"/>
        </w:rPr>
      </w:pPr>
      <w:r w:rsidRPr="00B5660D">
        <w:rPr>
          <w:rFonts w:ascii="Times New Roman" w:hAnsi="Times New Roman"/>
          <w:sz w:val="28"/>
          <w:szCs w:val="28"/>
          <w:lang w:val="ro-MO"/>
        </w:rPr>
        <w:t xml:space="preserve">Măsurile propuse în proiectul de act normativ asigură armonizarea legislaţiei naţionale cu Directiva 2006/141/CE a Comisiei din 22 decembrie 2006 privind formulele de început  </w:t>
      </w:r>
      <w:r>
        <w:rPr>
          <w:rFonts w:ascii="Times New Roman" w:hAnsi="Times New Roman"/>
          <w:sz w:val="28"/>
          <w:szCs w:val="28"/>
          <w:lang w:val="ro-MO"/>
        </w:rPr>
        <w:t>ş</w:t>
      </w:r>
      <w:r w:rsidRPr="00B5660D">
        <w:rPr>
          <w:rFonts w:ascii="Times New Roman" w:hAnsi="Times New Roman"/>
          <w:sz w:val="28"/>
          <w:szCs w:val="28"/>
          <w:lang w:val="ro-MO"/>
        </w:rPr>
        <w:t xml:space="preserve">i formulele de continuare ale preparatelor pentru sugari respectiv ale preparatelor pentru copii de vârstă mică </w:t>
      </w:r>
      <w:r>
        <w:rPr>
          <w:rFonts w:ascii="Times New Roman" w:hAnsi="Times New Roman"/>
          <w:sz w:val="28"/>
          <w:szCs w:val="28"/>
          <w:lang w:val="ro-MO"/>
        </w:rPr>
        <w:t>ş</w:t>
      </w:r>
      <w:r w:rsidRPr="00B5660D">
        <w:rPr>
          <w:rFonts w:ascii="Times New Roman" w:hAnsi="Times New Roman"/>
          <w:sz w:val="28"/>
          <w:szCs w:val="28"/>
          <w:lang w:val="ro-MO"/>
        </w:rPr>
        <w:t>i de modificare a Directivei 1999/21/CE.  Directiva 89/398/CEE se referă la produsele alimentare destinate unei alimenta</w:t>
      </w:r>
      <w:r>
        <w:rPr>
          <w:rFonts w:ascii="Times New Roman" w:hAnsi="Times New Roman"/>
          <w:sz w:val="28"/>
          <w:szCs w:val="28"/>
          <w:lang w:val="ro-MO"/>
        </w:rPr>
        <w:t>ţ</w:t>
      </w:r>
      <w:r w:rsidRPr="00B5660D">
        <w:rPr>
          <w:rFonts w:ascii="Times New Roman" w:hAnsi="Times New Roman"/>
          <w:sz w:val="28"/>
          <w:szCs w:val="28"/>
          <w:lang w:val="ro-MO"/>
        </w:rPr>
        <w:t xml:space="preserve">ii speciale </w:t>
      </w:r>
      <w:r>
        <w:rPr>
          <w:rFonts w:ascii="Times New Roman" w:hAnsi="Times New Roman"/>
          <w:sz w:val="28"/>
          <w:szCs w:val="28"/>
          <w:lang w:val="ro-MO"/>
        </w:rPr>
        <w:t>ş</w:t>
      </w:r>
      <w:r w:rsidRPr="00B5660D">
        <w:rPr>
          <w:rFonts w:ascii="Times New Roman" w:hAnsi="Times New Roman"/>
          <w:sz w:val="28"/>
          <w:szCs w:val="28"/>
          <w:lang w:val="ro-MO"/>
        </w:rPr>
        <w:t xml:space="preserve">i în scopul armonizării cu </w:t>
      </w:r>
      <w:r w:rsidRPr="00B5660D">
        <w:rPr>
          <w:rFonts w:ascii="Times New Roman" w:hAnsi="Times New Roman"/>
          <w:color w:val="000000"/>
          <w:sz w:val="28"/>
          <w:szCs w:val="28"/>
          <w:lang w:val="ro-MO"/>
        </w:rPr>
        <w:t xml:space="preserve">Regulamentul (CE) nr. 1243/2008 al Comisiei din 12 decembrie 2008 publicată în Jurnalul Oficial </w:t>
      </w:r>
      <w:r w:rsidRPr="00B5660D">
        <w:rPr>
          <w:rFonts w:ascii="Times New Roman" w:hAnsi="Times New Roman"/>
          <w:sz w:val="28"/>
          <w:szCs w:val="28"/>
          <w:lang w:val="ro-MO"/>
        </w:rPr>
        <w:t xml:space="preserve">al Comunităţilor Europene (JOCE) </w:t>
      </w:r>
      <w:r w:rsidRPr="00B5660D">
        <w:rPr>
          <w:rFonts w:ascii="Times New Roman" w:hAnsi="Times New Roman"/>
          <w:color w:val="000000"/>
          <w:sz w:val="28"/>
          <w:szCs w:val="28"/>
          <w:lang w:val="ro-MO"/>
        </w:rPr>
        <w:t xml:space="preserve">L 335 din 13 decembrie 2008 </w:t>
      </w:r>
      <w:r>
        <w:rPr>
          <w:rFonts w:ascii="Times New Roman" w:hAnsi="Times New Roman"/>
          <w:color w:val="000000"/>
          <w:sz w:val="28"/>
          <w:szCs w:val="28"/>
          <w:lang w:val="ro-MO"/>
        </w:rPr>
        <w:t>ş</w:t>
      </w:r>
      <w:r w:rsidRPr="00B5660D">
        <w:rPr>
          <w:rFonts w:ascii="Times New Roman" w:hAnsi="Times New Roman"/>
          <w:color w:val="000000"/>
          <w:sz w:val="28"/>
          <w:szCs w:val="28"/>
          <w:lang w:val="ro-MO"/>
        </w:rPr>
        <w:t xml:space="preserve">i </w:t>
      </w:r>
      <w:r w:rsidRPr="00B5660D">
        <w:rPr>
          <w:rFonts w:ascii="Times New Roman" w:hAnsi="Times New Roman"/>
          <w:bCs/>
          <w:color w:val="000000"/>
          <w:sz w:val="28"/>
          <w:szCs w:val="28"/>
          <w:lang w:val="ro-MO"/>
        </w:rPr>
        <w:t>Directiva  2013/46/</w:t>
      </w:r>
      <w:r w:rsidRPr="00B5660D">
        <w:rPr>
          <w:rFonts w:ascii="Times New Roman" w:hAnsi="Times New Roman"/>
          <w:bCs/>
          <w:sz w:val="28"/>
          <w:szCs w:val="28"/>
          <w:lang w:val="ro-MO"/>
        </w:rPr>
        <w:t>C</w:t>
      </w:r>
      <w:r w:rsidRPr="00B5660D">
        <w:rPr>
          <w:rFonts w:ascii="Times New Roman" w:hAnsi="Times New Roman"/>
          <w:bCs/>
          <w:color w:val="000000"/>
          <w:sz w:val="28"/>
          <w:szCs w:val="28"/>
          <w:lang w:val="ro-MO"/>
        </w:rPr>
        <w:t>E</w:t>
      </w:r>
      <w:r w:rsidRPr="00B5660D">
        <w:rPr>
          <w:rFonts w:ascii="Times New Roman" w:hAnsi="Times New Roman"/>
          <w:bCs/>
          <w:sz w:val="28"/>
          <w:szCs w:val="28"/>
          <w:lang w:val="ro-MO"/>
        </w:rPr>
        <w:t xml:space="preserve"> a Comisiei </w:t>
      </w:r>
      <w:r w:rsidRPr="00B5660D">
        <w:rPr>
          <w:rFonts w:ascii="Times New Roman" w:hAnsi="Times New Roman"/>
          <w:bCs/>
          <w:color w:val="000000"/>
          <w:sz w:val="28"/>
          <w:szCs w:val="28"/>
          <w:lang w:val="ro-MO"/>
        </w:rPr>
        <w:t xml:space="preserve"> </w:t>
      </w:r>
      <w:r w:rsidRPr="00B5660D">
        <w:rPr>
          <w:rFonts w:ascii="Times New Roman" w:hAnsi="Times New Roman"/>
          <w:color w:val="000000"/>
          <w:sz w:val="28"/>
          <w:szCs w:val="28"/>
          <w:lang w:val="ro-MO"/>
        </w:rPr>
        <w:t>publicată în Jurnalul Oficial al Uniunii Europene L</w:t>
      </w:r>
      <w:r w:rsidRPr="00B5660D">
        <w:rPr>
          <w:rFonts w:ascii="Times New Roman" w:hAnsi="Times New Roman"/>
          <w:sz w:val="28"/>
          <w:szCs w:val="28"/>
          <w:lang w:val="ro-MO"/>
        </w:rPr>
        <w:t xml:space="preserve"> 230/16 din 29.08.2013 </w:t>
      </w:r>
      <w:r w:rsidRPr="00B5660D">
        <w:rPr>
          <w:rFonts w:ascii="Times New Roman" w:hAnsi="Times New Roman"/>
          <w:bCs/>
          <w:color w:val="000000"/>
          <w:sz w:val="28"/>
          <w:szCs w:val="28"/>
          <w:lang w:val="ro-MO"/>
        </w:rPr>
        <w:t>de modificare a Directivei 2006/141/CE în ceea ce prive</w:t>
      </w:r>
      <w:r>
        <w:rPr>
          <w:rFonts w:ascii="Times New Roman" w:hAnsi="Times New Roman"/>
          <w:bCs/>
          <w:color w:val="000000"/>
          <w:sz w:val="28"/>
          <w:szCs w:val="28"/>
          <w:lang w:val="ro-MO"/>
        </w:rPr>
        <w:t>ş</w:t>
      </w:r>
      <w:r w:rsidRPr="00B5660D">
        <w:rPr>
          <w:rFonts w:ascii="Times New Roman" w:hAnsi="Times New Roman"/>
          <w:bCs/>
          <w:color w:val="000000"/>
          <w:sz w:val="28"/>
          <w:szCs w:val="28"/>
          <w:lang w:val="ro-MO"/>
        </w:rPr>
        <w:t>te cerin</w:t>
      </w:r>
      <w:r>
        <w:rPr>
          <w:rFonts w:ascii="Times New Roman" w:hAnsi="Times New Roman"/>
          <w:bCs/>
          <w:color w:val="000000"/>
          <w:sz w:val="28"/>
          <w:szCs w:val="28"/>
          <w:lang w:val="ro-MO"/>
        </w:rPr>
        <w:t>ţ</w:t>
      </w:r>
      <w:r w:rsidRPr="00B5660D">
        <w:rPr>
          <w:rFonts w:ascii="Times New Roman" w:hAnsi="Times New Roman"/>
          <w:bCs/>
          <w:color w:val="000000"/>
          <w:sz w:val="28"/>
          <w:szCs w:val="28"/>
          <w:lang w:val="ro-MO"/>
        </w:rPr>
        <w:t xml:space="preserve">ele privind proteinele pentru formulele de început </w:t>
      </w:r>
      <w:r>
        <w:rPr>
          <w:rFonts w:ascii="Times New Roman" w:hAnsi="Times New Roman"/>
          <w:bCs/>
          <w:color w:val="000000"/>
          <w:sz w:val="28"/>
          <w:szCs w:val="28"/>
          <w:lang w:val="ro-MO"/>
        </w:rPr>
        <w:t>ş</w:t>
      </w:r>
      <w:r w:rsidRPr="00B5660D">
        <w:rPr>
          <w:rFonts w:ascii="Times New Roman" w:hAnsi="Times New Roman"/>
          <w:bCs/>
          <w:color w:val="000000"/>
          <w:sz w:val="28"/>
          <w:szCs w:val="28"/>
          <w:lang w:val="ro-MO"/>
        </w:rPr>
        <w:t xml:space="preserve">i formulele de continuare ale preparatelor pentru sugari, respectiv ale preparatelor pentru copii de vârstă mică </w:t>
      </w:r>
      <w:r w:rsidRPr="00B5660D">
        <w:rPr>
          <w:rFonts w:ascii="Times New Roman" w:hAnsi="Times New Roman"/>
          <w:color w:val="000000"/>
          <w:sz w:val="28"/>
          <w:szCs w:val="28"/>
          <w:lang w:val="ro-MO"/>
        </w:rPr>
        <w:t xml:space="preserve">şi </w:t>
      </w:r>
      <w:r w:rsidRPr="00B5660D">
        <w:rPr>
          <w:rFonts w:ascii="Times New Roman" w:hAnsi="Times New Roman"/>
          <w:sz w:val="28"/>
          <w:szCs w:val="28"/>
          <w:lang w:val="ro-MO"/>
        </w:rPr>
        <w:t>asigurării unui nivel mai înalt de protecţie a sănătăţii populaţiei. Dispozi</w:t>
      </w:r>
      <w:r>
        <w:rPr>
          <w:rFonts w:ascii="Times New Roman" w:hAnsi="Times New Roman"/>
          <w:sz w:val="28"/>
          <w:szCs w:val="28"/>
          <w:lang w:val="ro-MO"/>
        </w:rPr>
        <w:t>ţ</w:t>
      </w:r>
      <w:r w:rsidRPr="00B5660D">
        <w:rPr>
          <w:rFonts w:ascii="Times New Roman" w:hAnsi="Times New Roman"/>
          <w:sz w:val="28"/>
          <w:szCs w:val="28"/>
          <w:lang w:val="ro-MO"/>
        </w:rPr>
        <w:t>iile specifice aplicabile anumitor grupe de alimente destinate unei alimenta</w:t>
      </w:r>
      <w:r>
        <w:rPr>
          <w:rFonts w:ascii="Times New Roman" w:hAnsi="Times New Roman"/>
          <w:sz w:val="28"/>
          <w:szCs w:val="28"/>
          <w:lang w:val="ro-MO"/>
        </w:rPr>
        <w:t>ţ</w:t>
      </w:r>
      <w:r w:rsidRPr="00B5660D">
        <w:rPr>
          <w:rFonts w:ascii="Times New Roman" w:hAnsi="Times New Roman"/>
          <w:sz w:val="28"/>
          <w:szCs w:val="28"/>
          <w:lang w:val="ro-MO"/>
        </w:rPr>
        <w:t>ii speciale sunt stabilite de directive speciale.</w:t>
      </w:r>
    </w:p>
    <w:p w:rsidR="00211E1C" w:rsidRPr="00B5660D" w:rsidRDefault="00211E1C" w:rsidP="00211E1C">
      <w:pPr>
        <w:spacing w:after="0" w:line="240" w:lineRule="auto"/>
        <w:ind w:firstLine="770"/>
        <w:jc w:val="both"/>
        <w:rPr>
          <w:rFonts w:ascii="Times New Roman" w:hAnsi="Times New Roman"/>
          <w:i/>
          <w:sz w:val="28"/>
          <w:szCs w:val="28"/>
          <w:lang w:val="ro-MO"/>
        </w:rPr>
      </w:pPr>
      <w:r w:rsidRPr="00B5660D">
        <w:rPr>
          <w:rFonts w:ascii="Times New Roman" w:hAnsi="Times New Roman"/>
          <w:i/>
          <w:sz w:val="28"/>
          <w:szCs w:val="28"/>
          <w:lang w:val="ro-MO"/>
        </w:rPr>
        <w:t>Elementul analitic. Motivul apariţiei problemei şi estimarea dimensiunii acesteia.</w:t>
      </w:r>
    </w:p>
    <w:p w:rsidR="00211E1C" w:rsidRPr="00B5660D" w:rsidRDefault="00211E1C" w:rsidP="00211E1C">
      <w:pPr>
        <w:spacing w:after="0" w:line="240" w:lineRule="auto"/>
        <w:ind w:firstLine="770"/>
        <w:jc w:val="both"/>
        <w:rPr>
          <w:rFonts w:ascii="Times New Roman" w:hAnsi="Times New Roman"/>
          <w:color w:val="000000"/>
          <w:sz w:val="28"/>
          <w:szCs w:val="28"/>
          <w:lang w:val="ro-MO"/>
        </w:rPr>
      </w:pPr>
      <w:r w:rsidRPr="00B5660D">
        <w:rPr>
          <w:rFonts w:ascii="Times New Roman" w:hAnsi="Times New Roman"/>
          <w:sz w:val="28"/>
          <w:szCs w:val="28"/>
          <w:lang w:val="ro-MO"/>
        </w:rPr>
        <w:t xml:space="preserve">Legea nr.78/2004 defineşte noţiunea de produsele alimentare cu destinaţie nutriţională specială </w:t>
      </w:r>
      <w:r w:rsidRPr="00B5660D">
        <w:rPr>
          <w:rFonts w:ascii="Times New Roman" w:hAnsi="Times New Roman"/>
          <w:color w:val="000000"/>
          <w:sz w:val="28"/>
          <w:szCs w:val="28"/>
          <w:lang w:val="ro-MO"/>
        </w:rPr>
        <w:t xml:space="preserve">trebuie să satisfacă cerinţele nutriţionale speciale ale anumitor categorii de persoane cu dereglări ale proceselor digestive sau metabolice ori aflate în condiţii fiziologice speciale care, din această cauză, pot să obţină un beneficiu special ca urmare a consumului controlat de anumite substanţe din produsele alimentare, precum şi cerinţele sugarilor sau ale copiilor mici. Produsele alimentare cu destinaţie nutriţională specială nu trebuie să prezinte pericol pentru categoriile de persoane cărora le </w:t>
      </w:r>
      <w:proofErr w:type="spellStart"/>
      <w:r w:rsidRPr="00B5660D">
        <w:rPr>
          <w:rFonts w:ascii="Times New Roman" w:hAnsi="Times New Roman"/>
          <w:color w:val="000000"/>
          <w:sz w:val="28"/>
          <w:szCs w:val="28"/>
          <w:lang w:val="ro-MO"/>
        </w:rPr>
        <w:t>sînt</w:t>
      </w:r>
      <w:proofErr w:type="spellEnd"/>
      <w:r w:rsidRPr="00B5660D">
        <w:rPr>
          <w:rFonts w:ascii="Times New Roman" w:hAnsi="Times New Roman"/>
          <w:color w:val="000000"/>
          <w:sz w:val="28"/>
          <w:szCs w:val="28"/>
          <w:lang w:val="ro-MO"/>
        </w:rPr>
        <w:t xml:space="preserve"> destinate. Se interzice distribuirea pentru consumul uman a produselor alimentare cu destinaţie nutriţională specială nu corespund cerinţelor de calitate prescrise de Ministerul Sănătăţii, </w:t>
      </w:r>
      <w:proofErr w:type="spellStart"/>
      <w:r w:rsidRPr="00B5660D">
        <w:rPr>
          <w:rFonts w:ascii="Times New Roman" w:hAnsi="Times New Roman"/>
          <w:color w:val="000000"/>
          <w:sz w:val="28"/>
          <w:szCs w:val="28"/>
          <w:lang w:val="ro-MO"/>
        </w:rPr>
        <w:t>sînt</w:t>
      </w:r>
      <w:proofErr w:type="spellEnd"/>
      <w:r w:rsidRPr="00B5660D">
        <w:rPr>
          <w:rFonts w:ascii="Times New Roman" w:hAnsi="Times New Roman"/>
          <w:color w:val="000000"/>
          <w:sz w:val="28"/>
          <w:szCs w:val="28"/>
          <w:lang w:val="ro-MO"/>
        </w:rPr>
        <w:t xml:space="preserve"> produse şi distribuite în condiţii neconforme regulilor şi normelor sanitare în vigoare.</w:t>
      </w:r>
    </w:p>
    <w:p w:rsidR="00211E1C" w:rsidRPr="00B5660D" w:rsidRDefault="00211E1C" w:rsidP="00211E1C">
      <w:pPr>
        <w:tabs>
          <w:tab w:val="num" w:pos="360"/>
          <w:tab w:val="num" w:pos="1467"/>
        </w:tabs>
        <w:spacing w:after="0" w:line="240" w:lineRule="auto"/>
        <w:ind w:firstLine="770"/>
        <w:jc w:val="both"/>
        <w:rPr>
          <w:rFonts w:ascii="Times New Roman" w:hAnsi="Times New Roman"/>
          <w:sz w:val="28"/>
          <w:szCs w:val="28"/>
          <w:lang w:val="ro-MO"/>
        </w:rPr>
      </w:pPr>
      <w:r w:rsidRPr="00B5660D">
        <w:rPr>
          <w:rFonts w:ascii="Times New Roman" w:hAnsi="Times New Roman"/>
          <w:sz w:val="28"/>
          <w:szCs w:val="28"/>
          <w:lang w:val="ro-MO"/>
        </w:rPr>
        <w:t xml:space="preserve">Normele privind etichetarea produselor alimentare, aprobate prin </w:t>
      </w:r>
      <w:proofErr w:type="spellStart"/>
      <w:r w:rsidRPr="00B5660D">
        <w:rPr>
          <w:rFonts w:ascii="Times New Roman" w:hAnsi="Times New Roman"/>
          <w:sz w:val="28"/>
          <w:szCs w:val="28"/>
          <w:lang w:val="ro-MO"/>
        </w:rPr>
        <w:t>Hotărîrea</w:t>
      </w:r>
      <w:proofErr w:type="spellEnd"/>
      <w:r w:rsidRPr="00B5660D">
        <w:rPr>
          <w:rFonts w:ascii="Times New Roman" w:hAnsi="Times New Roman"/>
          <w:sz w:val="28"/>
          <w:szCs w:val="28"/>
          <w:lang w:val="ro-MO"/>
        </w:rPr>
        <w:t xml:space="preserve"> Guvernului nr.996/2003 stabilesc cerinţe generale de etichetare, aplicabile tuturor produselor alimentare şi interzic plasarea pe piaţă a produselor etichetate fals.</w:t>
      </w:r>
    </w:p>
    <w:p w:rsidR="00211E1C" w:rsidRPr="00B5660D" w:rsidRDefault="00211E1C" w:rsidP="00211E1C">
      <w:pPr>
        <w:spacing w:after="0" w:line="240" w:lineRule="auto"/>
        <w:ind w:right="-6" w:firstLine="770"/>
        <w:jc w:val="both"/>
        <w:rPr>
          <w:rFonts w:ascii="Times New Roman" w:hAnsi="Times New Roman"/>
          <w:sz w:val="28"/>
          <w:szCs w:val="28"/>
          <w:lang w:val="ro-MO"/>
        </w:rPr>
      </w:pPr>
      <w:proofErr w:type="spellStart"/>
      <w:r w:rsidRPr="00B5660D">
        <w:rPr>
          <w:rFonts w:ascii="Times New Roman" w:hAnsi="Times New Roman"/>
          <w:sz w:val="28"/>
          <w:szCs w:val="28"/>
          <w:lang w:val="ro-MO"/>
        </w:rPr>
        <w:t>Niciun</w:t>
      </w:r>
      <w:proofErr w:type="spellEnd"/>
      <w:r w:rsidRPr="00B5660D">
        <w:rPr>
          <w:rFonts w:ascii="Times New Roman" w:hAnsi="Times New Roman"/>
          <w:sz w:val="28"/>
          <w:szCs w:val="28"/>
          <w:lang w:val="ro-MO"/>
        </w:rPr>
        <w:t xml:space="preserve"> alt produs, în afara formulelor de început, nu poate fi comercializat sau prezentat în alt mod, ca fiind adecvat să îndeplinească în sine cerin</w:t>
      </w:r>
      <w:r>
        <w:rPr>
          <w:rFonts w:ascii="Times New Roman" w:hAnsi="Times New Roman"/>
          <w:sz w:val="28"/>
          <w:szCs w:val="28"/>
          <w:lang w:val="ro-MO"/>
        </w:rPr>
        <w:t>ţ</w:t>
      </w:r>
      <w:r w:rsidRPr="00B5660D">
        <w:rPr>
          <w:rFonts w:ascii="Times New Roman" w:hAnsi="Times New Roman"/>
          <w:sz w:val="28"/>
          <w:szCs w:val="28"/>
          <w:lang w:val="ro-MO"/>
        </w:rPr>
        <w:t>ele nutri</w:t>
      </w:r>
      <w:r>
        <w:rPr>
          <w:rFonts w:ascii="Times New Roman" w:hAnsi="Times New Roman"/>
          <w:sz w:val="28"/>
          <w:szCs w:val="28"/>
          <w:lang w:val="ro-MO"/>
        </w:rPr>
        <w:t>ţ</w:t>
      </w:r>
      <w:r w:rsidRPr="00B5660D">
        <w:rPr>
          <w:rFonts w:ascii="Times New Roman" w:hAnsi="Times New Roman"/>
          <w:sz w:val="28"/>
          <w:szCs w:val="28"/>
          <w:lang w:val="ro-MO"/>
        </w:rPr>
        <w:t>ionale ale sugarilor sănăto</w:t>
      </w:r>
      <w:r>
        <w:rPr>
          <w:rFonts w:ascii="Times New Roman" w:hAnsi="Times New Roman"/>
          <w:sz w:val="28"/>
          <w:szCs w:val="28"/>
          <w:lang w:val="ro-MO"/>
        </w:rPr>
        <w:t>ş</w:t>
      </w:r>
      <w:r w:rsidRPr="00B5660D">
        <w:rPr>
          <w:rFonts w:ascii="Times New Roman" w:hAnsi="Times New Roman"/>
          <w:sz w:val="28"/>
          <w:szCs w:val="28"/>
          <w:lang w:val="ro-MO"/>
        </w:rPr>
        <w:t>i normali, în primele luni de via</w:t>
      </w:r>
      <w:r>
        <w:rPr>
          <w:rFonts w:ascii="Times New Roman" w:hAnsi="Times New Roman"/>
          <w:sz w:val="28"/>
          <w:szCs w:val="28"/>
          <w:lang w:val="ro-MO"/>
        </w:rPr>
        <w:t>ţ</w:t>
      </w:r>
      <w:r w:rsidRPr="00B5660D">
        <w:rPr>
          <w:rFonts w:ascii="Times New Roman" w:hAnsi="Times New Roman"/>
          <w:sz w:val="28"/>
          <w:szCs w:val="28"/>
          <w:lang w:val="ro-MO"/>
        </w:rPr>
        <w:t>ă, până la introducerea alimenta</w:t>
      </w:r>
      <w:r>
        <w:rPr>
          <w:rFonts w:ascii="Times New Roman" w:hAnsi="Times New Roman"/>
          <w:sz w:val="28"/>
          <w:szCs w:val="28"/>
          <w:lang w:val="ro-MO"/>
        </w:rPr>
        <w:t>ţ</w:t>
      </w:r>
      <w:r w:rsidRPr="00B5660D">
        <w:rPr>
          <w:rFonts w:ascii="Times New Roman" w:hAnsi="Times New Roman"/>
          <w:sz w:val="28"/>
          <w:szCs w:val="28"/>
          <w:lang w:val="ro-MO"/>
        </w:rPr>
        <w:t>iei complementare corespunzătoare.</w:t>
      </w:r>
    </w:p>
    <w:p w:rsidR="00211E1C" w:rsidRPr="00B5660D" w:rsidRDefault="00211E1C" w:rsidP="00211E1C">
      <w:pPr>
        <w:spacing w:after="0" w:line="240" w:lineRule="auto"/>
        <w:ind w:right="-6" w:firstLine="770"/>
        <w:jc w:val="both"/>
        <w:rPr>
          <w:rFonts w:ascii="Times New Roman" w:hAnsi="Times New Roman"/>
          <w:sz w:val="28"/>
          <w:szCs w:val="28"/>
          <w:lang w:val="ro-MO"/>
        </w:rPr>
      </w:pPr>
      <w:r w:rsidRPr="00B5660D">
        <w:rPr>
          <w:rFonts w:ascii="Times New Roman" w:hAnsi="Times New Roman"/>
          <w:sz w:val="28"/>
          <w:szCs w:val="28"/>
          <w:lang w:val="ro-MO"/>
        </w:rPr>
        <w:t xml:space="preserve">Formulele de început </w:t>
      </w:r>
      <w:r>
        <w:rPr>
          <w:rFonts w:ascii="Times New Roman" w:hAnsi="Times New Roman"/>
          <w:sz w:val="28"/>
          <w:szCs w:val="28"/>
          <w:lang w:val="ro-MO"/>
        </w:rPr>
        <w:t>ş</w:t>
      </w:r>
      <w:r w:rsidRPr="00B5660D">
        <w:rPr>
          <w:rFonts w:ascii="Times New Roman" w:hAnsi="Times New Roman"/>
          <w:sz w:val="28"/>
          <w:szCs w:val="28"/>
          <w:lang w:val="ro-MO"/>
        </w:rPr>
        <w:t>i formulele de continuare nu con</w:t>
      </w:r>
      <w:r>
        <w:rPr>
          <w:rFonts w:ascii="Times New Roman" w:hAnsi="Times New Roman"/>
          <w:sz w:val="28"/>
          <w:szCs w:val="28"/>
          <w:lang w:val="ro-MO"/>
        </w:rPr>
        <w:t>ţ</w:t>
      </w:r>
      <w:r w:rsidRPr="00B5660D">
        <w:rPr>
          <w:rFonts w:ascii="Times New Roman" w:hAnsi="Times New Roman"/>
          <w:sz w:val="28"/>
          <w:szCs w:val="28"/>
          <w:lang w:val="ro-MO"/>
        </w:rPr>
        <w:t>in nici o substan</w:t>
      </w:r>
      <w:r>
        <w:rPr>
          <w:rFonts w:ascii="Times New Roman" w:hAnsi="Times New Roman"/>
          <w:sz w:val="28"/>
          <w:szCs w:val="28"/>
          <w:lang w:val="ro-MO"/>
        </w:rPr>
        <w:t>ţ</w:t>
      </w:r>
      <w:r w:rsidRPr="00B5660D">
        <w:rPr>
          <w:rFonts w:ascii="Times New Roman" w:hAnsi="Times New Roman"/>
          <w:sz w:val="28"/>
          <w:szCs w:val="28"/>
          <w:lang w:val="ro-MO"/>
        </w:rPr>
        <w:t xml:space="preserve">ă într-o cantitate care să pună în pericol sănătatea sugarilor </w:t>
      </w:r>
      <w:r>
        <w:rPr>
          <w:rFonts w:ascii="Times New Roman" w:hAnsi="Times New Roman"/>
          <w:sz w:val="28"/>
          <w:szCs w:val="28"/>
          <w:lang w:val="ro-MO"/>
        </w:rPr>
        <w:t>ş</w:t>
      </w:r>
      <w:r w:rsidRPr="00B5660D">
        <w:rPr>
          <w:rFonts w:ascii="Times New Roman" w:hAnsi="Times New Roman"/>
          <w:sz w:val="28"/>
          <w:szCs w:val="28"/>
          <w:lang w:val="ro-MO"/>
        </w:rPr>
        <w:t xml:space="preserve">i a copiilor </w:t>
      </w:r>
      <w:r>
        <w:rPr>
          <w:rFonts w:ascii="Times New Roman" w:hAnsi="Times New Roman"/>
          <w:sz w:val="28"/>
          <w:szCs w:val="28"/>
          <w:lang w:val="ro-MO"/>
        </w:rPr>
        <w:t>mici</w:t>
      </w:r>
      <w:r w:rsidRPr="00B5660D">
        <w:rPr>
          <w:rFonts w:ascii="Times New Roman" w:hAnsi="Times New Roman"/>
          <w:sz w:val="28"/>
          <w:szCs w:val="28"/>
          <w:lang w:val="ro-MO"/>
        </w:rPr>
        <w:t>.</w:t>
      </w:r>
    </w:p>
    <w:p w:rsidR="00211E1C" w:rsidRPr="00B5660D" w:rsidRDefault="00211E1C" w:rsidP="00211E1C">
      <w:pPr>
        <w:spacing w:after="0" w:line="240" w:lineRule="auto"/>
        <w:ind w:right="-6" w:firstLine="770"/>
        <w:jc w:val="both"/>
        <w:rPr>
          <w:rFonts w:ascii="Times New Roman" w:hAnsi="Times New Roman"/>
          <w:sz w:val="28"/>
          <w:szCs w:val="28"/>
          <w:lang w:val="ro-MO"/>
        </w:rPr>
      </w:pPr>
      <w:r w:rsidRPr="00B5660D">
        <w:rPr>
          <w:rFonts w:ascii="Times New Roman" w:hAnsi="Times New Roman"/>
          <w:sz w:val="28"/>
          <w:szCs w:val="28"/>
          <w:lang w:val="ro-MO"/>
        </w:rPr>
        <w:t xml:space="preserve">Formulele de început sunt produse din sursele de proteine definite la punctul 2 din anexa 1 </w:t>
      </w:r>
      <w:r>
        <w:rPr>
          <w:rFonts w:ascii="Times New Roman" w:hAnsi="Times New Roman"/>
          <w:sz w:val="28"/>
          <w:szCs w:val="28"/>
          <w:lang w:val="ro-MO"/>
        </w:rPr>
        <w:t>ş</w:t>
      </w:r>
      <w:r w:rsidRPr="00B5660D">
        <w:rPr>
          <w:rFonts w:ascii="Times New Roman" w:hAnsi="Times New Roman"/>
          <w:sz w:val="28"/>
          <w:szCs w:val="28"/>
          <w:lang w:val="ro-MO"/>
        </w:rPr>
        <w:t xml:space="preserve">i din alte ingrediente alimentare, pentru care s-a stabilit, </w:t>
      </w:r>
      <w:r w:rsidRPr="00B5660D">
        <w:rPr>
          <w:rFonts w:ascii="Times New Roman" w:hAnsi="Times New Roman"/>
          <w:sz w:val="28"/>
          <w:szCs w:val="28"/>
          <w:lang w:val="ro-MO"/>
        </w:rPr>
        <w:lastRenderedPageBreak/>
        <w:t xml:space="preserve">prin date </w:t>
      </w:r>
      <w:r>
        <w:rPr>
          <w:rFonts w:ascii="Times New Roman" w:hAnsi="Times New Roman"/>
          <w:sz w:val="28"/>
          <w:szCs w:val="28"/>
          <w:lang w:val="ro-MO"/>
        </w:rPr>
        <w:t>ş</w:t>
      </w:r>
      <w:r w:rsidRPr="00B5660D">
        <w:rPr>
          <w:rFonts w:ascii="Times New Roman" w:hAnsi="Times New Roman"/>
          <w:sz w:val="28"/>
          <w:szCs w:val="28"/>
          <w:lang w:val="ro-MO"/>
        </w:rPr>
        <w:t>tiin</w:t>
      </w:r>
      <w:r>
        <w:rPr>
          <w:rFonts w:ascii="Times New Roman" w:hAnsi="Times New Roman"/>
          <w:sz w:val="28"/>
          <w:szCs w:val="28"/>
          <w:lang w:val="ro-MO"/>
        </w:rPr>
        <w:t>ţ</w:t>
      </w:r>
      <w:r w:rsidRPr="00B5660D">
        <w:rPr>
          <w:rFonts w:ascii="Times New Roman" w:hAnsi="Times New Roman"/>
          <w:sz w:val="28"/>
          <w:szCs w:val="28"/>
          <w:lang w:val="ro-MO"/>
        </w:rPr>
        <w:t>ifice general acceptate, că sunt adecvate pentru o alimenta</w:t>
      </w:r>
      <w:r>
        <w:rPr>
          <w:rFonts w:ascii="Times New Roman" w:hAnsi="Times New Roman"/>
          <w:sz w:val="28"/>
          <w:szCs w:val="28"/>
          <w:lang w:val="ro-MO"/>
        </w:rPr>
        <w:t>ţ</w:t>
      </w:r>
      <w:r w:rsidRPr="00B5660D">
        <w:rPr>
          <w:rFonts w:ascii="Times New Roman" w:hAnsi="Times New Roman"/>
          <w:sz w:val="28"/>
          <w:szCs w:val="28"/>
          <w:lang w:val="ro-MO"/>
        </w:rPr>
        <w:t>ie specială a sugarilor, începând de la na</w:t>
      </w:r>
      <w:r>
        <w:rPr>
          <w:rFonts w:ascii="Times New Roman" w:hAnsi="Times New Roman"/>
          <w:sz w:val="28"/>
          <w:szCs w:val="28"/>
          <w:lang w:val="ro-MO"/>
        </w:rPr>
        <w:t>ş</w:t>
      </w:r>
      <w:r w:rsidRPr="00B5660D">
        <w:rPr>
          <w:rFonts w:ascii="Times New Roman" w:hAnsi="Times New Roman"/>
          <w:sz w:val="28"/>
          <w:szCs w:val="28"/>
          <w:lang w:val="ro-MO"/>
        </w:rPr>
        <w:t>tere.</w:t>
      </w:r>
    </w:p>
    <w:p w:rsidR="00211E1C" w:rsidRPr="00B5660D" w:rsidRDefault="00211E1C" w:rsidP="00211E1C">
      <w:pPr>
        <w:spacing w:after="0" w:line="240" w:lineRule="auto"/>
        <w:ind w:right="-6" w:firstLine="770"/>
        <w:jc w:val="both"/>
        <w:rPr>
          <w:rFonts w:ascii="Times New Roman" w:hAnsi="Times New Roman"/>
          <w:sz w:val="28"/>
          <w:szCs w:val="28"/>
          <w:lang w:val="ro-MO"/>
        </w:rPr>
      </w:pPr>
      <w:r w:rsidRPr="00B5660D">
        <w:rPr>
          <w:rFonts w:ascii="Times New Roman" w:hAnsi="Times New Roman"/>
          <w:sz w:val="28"/>
          <w:szCs w:val="28"/>
          <w:lang w:val="ro-MO"/>
        </w:rPr>
        <w:t xml:space="preserve">Modificările </w:t>
      </w:r>
      <w:r>
        <w:rPr>
          <w:rFonts w:ascii="Times New Roman" w:hAnsi="Times New Roman"/>
          <w:sz w:val="28"/>
          <w:szCs w:val="28"/>
          <w:lang w:val="ro-MO"/>
        </w:rPr>
        <w:t>ş</w:t>
      </w:r>
      <w:r w:rsidRPr="00B5660D">
        <w:rPr>
          <w:rFonts w:ascii="Times New Roman" w:hAnsi="Times New Roman"/>
          <w:sz w:val="28"/>
          <w:szCs w:val="28"/>
          <w:lang w:val="ro-MO"/>
        </w:rPr>
        <w:t xml:space="preserve">i completările proiectului au parvenit datorită transpunerii </w:t>
      </w:r>
      <w:r w:rsidRPr="00B5660D">
        <w:rPr>
          <w:rFonts w:ascii="Times New Roman" w:hAnsi="Times New Roman"/>
          <w:color w:val="000000"/>
          <w:sz w:val="28"/>
          <w:szCs w:val="28"/>
          <w:lang w:val="ro-MO"/>
        </w:rPr>
        <w:t xml:space="preserve">Regulamentul (CE) nr. 1243/2008 al Comisiei din 12 decembrie 2008 publicată în Jurnalul Oficial </w:t>
      </w:r>
      <w:r w:rsidRPr="00B5660D">
        <w:rPr>
          <w:rFonts w:ascii="Times New Roman" w:hAnsi="Times New Roman"/>
          <w:sz w:val="28"/>
          <w:szCs w:val="28"/>
          <w:lang w:val="ro-MO"/>
        </w:rPr>
        <w:t xml:space="preserve">al Comunităţilor Europene </w:t>
      </w:r>
      <w:r w:rsidRPr="00B5660D">
        <w:rPr>
          <w:rFonts w:ascii="Times New Roman" w:hAnsi="Times New Roman"/>
          <w:color w:val="000000"/>
          <w:sz w:val="28"/>
          <w:szCs w:val="28"/>
          <w:lang w:val="ro-MO"/>
        </w:rPr>
        <w:t>L 335/25 din 13 decembrie 2008</w:t>
      </w:r>
      <w:r w:rsidRPr="00B5660D">
        <w:rPr>
          <w:rFonts w:ascii="Times New Roman" w:hAnsi="Times New Roman"/>
          <w:bCs/>
          <w:sz w:val="28"/>
          <w:szCs w:val="28"/>
          <w:lang w:val="ro-MO"/>
        </w:rPr>
        <w:t xml:space="preserve"> de modificare a anexelor III </w:t>
      </w:r>
      <w:r>
        <w:rPr>
          <w:rFonts w:ascii="Times New Roman" w:hAnsi="Times New Roman"/>
          <w:bCs/>
          <w:sz w:val="28"/>
          <w:szCs w:val="28"/>
          <w:lang w:val="ro-MO"/>
        </w:rPr>
        <w:t>ş</w:t>
      </w:r>
      <w:r w:rsidRPr="00B5660D">
        <w:rPr>
          <w:rFonts w:ascii="Times New Roman" w:hAnsi="Times New Roman"/>
          <w:bCs/>
          <w:sz w:val="28"/>
          <w:szCs w:val="28"/>
          <w:lang w:val="ro-MO"/>
        </w:rPr>
        <w:t>i VI la Directiva 2006/141/CE referitoare la cerin</w:t>
      </w:r>
      <w:r>
        <w:rPr>
          <w:rFonts w:ascii="Times New Roman" w:hAnsi="Times New Roman"/>
          <w:bCs/>
          <w:sz w:val="28"/>
          <w:szCs w:val="28"/>
          <w:lang w:val="ro-MO"/>
        </w:rPr>
        <w:t>ţ</w:t>
      </w:r>
      <w:r w:rsidRPr="00B5660D">
        <w:rPr>
          <w:rFonts w:ascii="Times New Roman" w:hAnsi="Times New Roman"/>
          <w:bCs/>
          <w:sz w:val="28"/>
          <w:szCs w:val="28"/>
          <w:lang w:val="ro-MO"/>
        </w:rPr>
        <w:t>ele privind compozi</w:t>
      </w:r>
      <w:r>
        <w:rPr>
          <w:rFonts w:ascii="Times New Roman" w:hAnsi="Times New Roman"/>
          <w:bCs/>
          <w:sz w:val="28"/>
          <w:szCs w:val="28"/>
          <w:lang w:val="ro-MO"/>
        </w:rPr>
        <w:t>ţ</w:t>
      </w:r>
      <w:r w:rsidRPr="00B5660D">
        <w:rPr>
          <w:rFonts w:ascii="Times New Roman" w:hAnsi="Times New Roman"/>
          <w:bCs/>
          <w:sz w:val="28"/>
          <w:szCs w:val="28"/>
          <w:lang w:val="ro-MO"/>
        </w:rPr>
        <w:t xml:space="preserve">ia pentru unele preparate pentru sugari </w:t>
      </w:r>
      <w:r>
        <w:rPr>
          <w:rFonts w:ascii="Times New Roman" w:hAnsi="Times New Roman"/>
          <w:bCs/>
          <w:sz w:val="28"/>
          <w:szCs w:val="28"/>
          <w:lang w:val="ro-MO"/>
        </w:rPr>
        <w:t>ş</w:t>
      </w:r>
      <w:r w:rsidRPr="00B5660D">
        <w:rPr>
          <w:rFonts w:ascii="Times New Roman" w:hAnsi="Times New Roman"/>
          <w:bCs/>
          <w:sz w:val="28"/>
          <w:szCs w:val="28"/>
          <w:lang w:val="ro-MO"/>
        </w:rPr>
        <w:t xml:space="preserve">i </w:t>
      </w:r>
      <w:r w:rsidRPr="00B5660D">
        <w:rPr>
          <w:rFonts w:ascii="Times New Roman" w:hAnsi="Times New Roman"/>
          <w:bCs/>
          <w:color w:val="000000"/>
          <w:sz w:val="28"/>
          <w:szCs w:val="28"/>
          <w:lang w:val="ro-MO"/>
        </w:rPr>
        <w:t>Directiva  2013/46/</w:t>
      </w:r>
      <w:r w:rsidRPr="00B5660D">
        <w:rPr>
          <w:rFonts w:ascii="Times New Roman" w:hAnsi="Times New Roman"/>
          <w:bCs/>
          <w:sz w:val="28"/>
          <w:szCs w:val="28"/>
          <w:lang w:val="ro-MO"/>
        </w:rPr>
        <w:t>C</w:t>
      </w:r>
      <w:r w:rsidRPr="00B5660D">
        <w:rPr>
          <w:rFonts w:ascii="Times New Roman" w:hAnsi="Times New Roman"/>
          <w:bCs/>
          <w:color w:val="000000"/>
          <w:sz w:val="28"/>
          <w:szCs w:val="28"/>
          <w:lang w:val="ro-MO"/>
        </w:rPr>
        <w:t>E</w:t>
      </w:r>
      <w:r w:rsidRPr="00B5660D">
        <w:rPr>
          <w:rFonts w:ascii="Times New Roman" w:hAnsi="Times New Roman"/>
          <w:bCs/>
          <w:sz w:val="28"/>
          <w:szCs w:val="28"/>
          <w:lang w:val="ro-MO"/>
        </w:rPr>
        <w:t xml:space="preserve"> a Comisiei </w:t>
      </w:r>
      <w:r w:rsidRPr="00B5660D">
        <w:rPr>
          <w:rFonts w:ascii="Times New Roman" w:hAnsi="Times New Roman"/>
          <w:bCs/>
          <w:color w:val="000000"/>
          <w:sz w:val="28"/>
          <w:szCs w:val="28"/>
          <w:lang w:val="ro-MO"/>
        </w:rPr>
        <w:t xml:space="preserve"> </w:t>
      </w:r>
      <w:r w:rsidRPr="00B5660D">
        <w:rPr>
          <w:rFonts w:ascii="Times New Roman" w:hAnsi="Times New Roman"/>
          <w:color w:val="000000"/>
          <w:sz w:val="28"/>
          <w:szCs w:val="28"/>
          <w:lang w:val="ro-MO"/>
        </w:rPr>
        <w:t>publicată în Jurnalul Oficial al Uniunii Europene L</w:t>
      </w:r>
      <w:r w:rsidRPr="00B5660D">
        <w:rPr>
          <w:rFonts w:ascii="Times New Roman" w:hAnsi="Times New Roman"/>
          <w:sz w:val="28"/>
          <w:szCs w:val="28"/>
          <w:lang w:val="ro-MO"/>
        </w:rPr>
        <w:t xml:space="preserve"> 230/16 din 29.08.2013 </w:t>
      </w:r>
      <w:r w:rsidRPr="00B5660D">
        <w:rPr>
          <w:rFonts w:ascii="Times New Roman" w:hAnsi="Times New Roman"/>
          <w:bCs/>
          <w:color w:val="000000"/>
          <w:sz w:val="28"/>
          <w:szCs w:val="28"/>
          <w:lang w:val="ro-MO"/>
        </w:rPr>
        <w:t>de modificare a Directivei 2006/141/CE în ceea ce prive</w:t>
      </w:r>
      <w:r>
        <w:rPr>
          <w:rFonts w:ascii="Times New Roman" w:hAnsi="Times New Roman"/>
          <w:bCs/>
          <w:color w:val="000000"/>
          <w:sz w:val="28"/>
          <w:szCs w:val="28"/>
          <w:lang w:val="ro-MO"/>
        </w:rPr>
        <w:t>ş</w:t>
      </w:r>
      <w:r w:rsidRPr="00B5660D">
        <w:rPr>
          <w:rFonts w:ascii="Times New Roman" w:hAnsi="Times New Roman"/>
          <w:bCs/>
          <w:color w:val="000000"/>
          <w:sz w:val="28"/>
          <w:szCs w:val="28"/>
          <w:lang w:val="ro-MO"/>
        </w:rPr>
        <w:t>te cerin</w:t>
      </w:r>
      <w:r>
        <w:rPr>
          <w:rFonts w:ascii="Times New Roman" w:hAnsi="Times New Roman"/>
          <w:bCs/>
          <w:color w:val="000000"/>
          <w:sz w:val="28"/>
          <w:szCs w:val="28"/>
          <w:lang w:val="ro-MO"/>
        </w:rPr>
        <w:t>ţ</w:t>
      </w:r>
      <w:r w:rsidRPr="00B5660D">
        <w:rPr>
          <w:rFonts w:ascii="Times New Roman" w:hAnsi="Times New Roman"/>
          <w:bCs/>
          <w:color w:val="000000"/>
          <w:sz w:val="28"/>
          <w:szCs w:val="28"/>
          <w:lang w:val="ro-MO"/>
        </w:rPr>
        <w:t xml:space="preserve">ele privind proteinele pentru formulele de început </w:t>
      </w:r>
      <w:r>
        <w:rPr>
          <w:rFonts w:ascii="Times New Roman" w:hAnsi="Times New Roman"/>
          <w:bCs/>
          <w:color w:val="000000"/>
          <w:sz w:val="28"/>
          <w:szCs w:val="28"/>
          <w:lang w:val="ro-MO"/>
        </w:rPr>
        <w:t>ş</w:t>
      </w:r>
      <w:r w:rsidRPr="00B5660D">
        <w:rPr>
          <w:rFonts w:ascii="Times New Roman" w:hAnsi="Times New Roman"/>
          <w:bCs/>
          <w:color w:val="000000"/>
          <w:sz w:val="28"/>
          <w:szCs w:val="28"/>
          <w:lang w:val="ro-MO"/>
        </w:rPr>
        <w:t>i formulele de continuare ale preparatelor pentru sugari, respectiv ale preparatelor pentru copii de vârstă mică</w:t>
      </w:r>
      <w:r>
        <w:rPr>
          <w:rFonts w:ascii="Times New Roman" w:hAnsi="Times New Roman"/>
          <w:bCs/>
          <w:color w:val="000000"/>
          <w:sz w:val="28"/>
          <w:szCs w:val="28"/>
          <w:lang w:val="ro-MO"/>
        </w:rPr>
        <w:t xml:space="preserve">. </w:t>
      </w:r>
      <w:r w:rsidRPr="00B5660D">
        <w:rPr>
          <w:rFonts w:ascii="Times New Roman" w:hAnsi="Times New Roman"/>
          <w:sz w:val="28"/>
          <w:szCs w:val="28"/>
          <w:lang w:val="ro-MO"/>
        </w:rPr>
        <w:t>Pentru a facilita monitorizarea oficială eficientă a formulelor de început, în momentul în care un operator din sectorul alimentar introduce o formulă de început pe pia</w:t>
      </w:r>
      <w:r>
        <w:rPr>
          <w:rFonts w:ascii="Times New Roman" w:hAnsi="Times New Roman"/>
          <w:sz w:val="28"/>
          <w:szCs w:val="28"/>
          <w:lang w:val="ro-MO"/>
        </w:rPr>
        <w:t>ţ</w:t>
      </w:r>
      <w:r w:rsidRPr="00B5660D">
        <w:rPr>
          <w:rFonts w:ascii="Times New Roman" w:hAnsi="Times New Roman"/>
          <w:sz w:val="28"/>
          <w:szCs w:val="28"/>
          <w:lang w:val="ro-MO"/>
        </w:rPr>
        <w:t>ă, el notifică acest lucru autorită</w:t>
      </w:r>
      <w:r>
        <w:rPr>
          <w:rFonts w:ascii="Times New Roman" w:hAnsi="Times New Roman"/>
          <w:sz w:val="28"/>
          <w:szCs w:val="28"/>
          <w:lang w:val="ro-MO"/>
        </w:rPr>
        <w:t>ţ</w:t>
      </w:r>
      <w:r w:rsidRPr="00B5660D">
        <w:rPr>
          <w:rFonts w:ascii="Times New Roman" w:hAnsi="Times New Roman"/>
          <w:sz w:val="28"/>
          <w:szCs w:val="28"/>
          <w:lang w:val="ro-MO"/>
        </w:rPr>
        <w:t>ii competente din statul membru în care este comercializat produsul, prin transmiterea unui model de etichetă utilizată pentru produsul respectiv.</w:t>
      </w:r>
    </w:p>
    <w:p w:rsidR="00211E1C" w:rsidRPr="00B5660D" w:rsidRDefault="00211E1C" w:rsidP="00211E1C">
      <w:pPr>
        <w:spacing w:after="0" w:line="240" w:lineRule="auto"/>
        <w:ind w:right="-6" w:firstLine="770"/>
        <w:jc w:val="both"/>
        <w:rPr>
          <w:rFonts w:ascii="Times New Roman" w:hAnsi="Times New Roman"/>
          <w:sz w:val="28"/>
          <w:szCs w:val="28"/>
          <w:lang w:val="ro-MO"/>
        </w:rPr>
      </w:pPr>
      <w:r w:rsidRPr="00B5660D">
        <w:rPr>
          <w:rFonts w:ascii="Times New Roman" w:hAnsi="Times New Roman"/>
          <w:sz w:val="28"/>
          <w:szCs w:val="28"/>
          <w:lang w:val="ro-MO"/>
        </w:rPr>
        <w:t xml:space="preserve">Formulele de început </w:t>
      </w:r>
      <w:r>
        <w:rPr>
          <w:rFonts w:ascii="Times New Roman" w:hAnsi="Times New Roman"/>
          <w:sz w:val="28"/>
          <w:szCs w:val="28"/>
          <w:lang w:val="ro-MO"/>
        </w:rPr>
        <w:t>ş</w:t>
      </w:r>
      <w:r w:rsidRPr="00B5660D">
        <w:rPr>
          <w:rFonts w:ascii="Times New Roman" w:hAnsi="Times New Roman"/>
          <w:sz w:val="28"/>
          <w:szCs w:val="28"/>
          <w:lang w:val="ro-MO"/>
        </w:rPr>
        <w:t>i formulele de continuare nu con</w:t>
      </w:r>
      <w:r>
        <w:rPr>
          <w:rFonts w:ascii="Times New Roman" w:hAnsi="Times New Roman"/>
          <w:sz w:val="28"/>
          <w:szCs w:val="28"/>
          <w:lang w:val="ro-MO"/>
        </w:rPr>
        <w:t>ţ</w:t>
      </w:r>
      <w:r w:rsidRPr="00B5660D">
        <w:rPr>
          <w:rFonts w:ascii="Times New Roman" w:hAnsi="Times New Roman"/>
          <w:sz w:val="28"/>
          <w:szCs w:val="28"/>
          <w:lang w:val="ro-MO"/>
        </w:rPr>
        <w:t>in reziduuri ale diferitelor pesticide în propor</w:t>
      </w:r>
      <w:r>
        <w:rPr>
          <w:rFonts w:ascii="Times New Roman" w:hAnsi="Times New Roman"/>
          <w:sz w:val="28"/>
          <w:szCs w:val="28"/>
          <w:lang w:val="ro-MO"/>
        </w:rPr>
        <w:t>ţ</w:t>
      </w:r>
      <w:r w:rsidRPr="00B5660D">
        <w:rPr>
          <w:rFonts w:ascii="Times New Roman" w:hAnsi="Times New Roman"/>
          <w:sz w:val="28"/>
          <w:szCs w:val="28"/>
          <w:lang w:val="ro-MO"/>
        </w:rPr>
        <w:t>ii mai mari de 0,01 mg/kg de produs recomandat a fi consumat ca atare sau reconstituit în conformitate cu instruc</w:t>
      </w:r>
      <w:r>
        <w:rPr>
          <w:rFonts w:ascii="Times New Roman" w:hAnsi="Tahoma"/>
          <w:sz w:val="28"/>
          <w:szCs w:val="28"/>
          <w:lang w:val="ro-MO"/>
        </w:rPr>
        <w:t>ţ</w:t>
      </w:r>
      <w:r w:rsidRPr="00B5660D">
        <w:rPr>
          <w:rFonts w:ascii="Times New Roman" w:hAnsi="Times New Roman"/>
          <w:sz w:val="28"/>
          <w:szCs w:val="28"/>
          <w:lang w:val="ro-MO"/>
        </w:rPr>
        <w:t>iunile producătorului.</w:t>
      </w:r>
    </w:p>
    <w:p w:rsidR="00211E1C" w:rsidRPr="00B5660D" w:rsidRDefault="00211E1C" w:rsidP="00211E1C">
      <w:pPr>
        <w:tabs>
          <w:tab w:val="num" w:pos="0"/>
        </w:tabs>
        <w:spacing w:after="0" w:line="240" w:lineRule="auto"/>
        <w:ind w:firstLine="770"/>
        <w:jc w:val="both"/>
        <w:rPr>
          <w:rFonts w:ascii="Times New Roman" w:hAnsi="Times New Roman"/>
          <w:i/>
          <w:sz w:val="28"/>
          <w:szCs w:val="28"/>
          <w:lang w:val="ro-MO"/>
        </w:rPr>
      </w:pPr>
      <w:r w:rsidRPr="00B5660D">
        <w:rPr>
          <w:rFonts w:ascii="Times New Roman" w:hAnsi="Times New Roman"/>
          <w:i/>
          <w:sz w:val="28"/>
          <w:szCs w:val="28"/>
          <w:lang w:val="ro-MO"/>
        </w:rPr>
        <w:t>Estimarea posibilelor consecinţe în cazul în care nici o măsură nu va fi întreprinsă.</w:t>
      </w:r>
    </w:p>
    <w:p w:rsidR="00211E1C" w:rsidRPr="00B5660D" w:rsidRDefault="00211E1C" w:rsidP="00211E1C">
      <w:pPr>
        <w:tabs>
          <w:tab w:val="left" w:pos="360"/>
        </w:tabs>
        <w:spacing w:after="0" w:line="240" w:lineRule="auto"/>
        <w:ind w:firstLine="770"/>
        <w:jc w:val="both"/>
        <w:rPr>
          <w:rFonts w:ascii="Times New Roman" w:hAnsi="Times New Roman"/>
          <w:sz w:val="28"/>
          <w:szCs w:val="28"/>
          <w:lang w:val="ro-MO"/>
        </w:rPr>
      </w:pPr>
      <w:r w:rsidRPr="00B5660D">
        <w:rPr>
          <w:rFonts w:ascii="Times New Roman" w:hAnsi="Times New Roman"/>
          <w:sz w:val="28"/>
          <w:szCs w:val="28"/>
          <w:lang w:val="ro-MO"/>
        </w:rPr>
        <w:t xml:space="preserve">Neglijarea implementării unui act normativ, care să reglementeze aspectele specifice formulelor de început şi formulelor de continuare ale preparatelor pentru sugari </w:t>
      </w:r>
      <w:r>
        <w:rPr>
          <w:rFonts w:ascii="Times New Roman" w:hAnsi="Times New Roman"/>
          <w:sz w:val="28"/>
          <w:szCs w:val="28"/>
          <w:lang w:val="ro-MO"/>
        </w:rPr>
        <w:t>şi</w:t>
      </w:r>
      <w:r w:rsidRPr="00B5660D">
        <w:rPr>
          <w:rFonts w:ascii="Times New Roman" w:hAnsi="Times New Roman"/>
          <w:sz w:val="28"/>
          <w:szCs w:val="28"/>
          <w:lang w:val="ro-MO"/>
        </w:rPr>
        <w:t xml:space="preserve"> copii mici şi netranspunerea în legislaţia naţională a Regulamentului va evita dezavantajele pentru întreprinzători din cauza reglementării spectrului şi a numărului de substanţe, care pot fi utilizate la fabricarea formulelor de început </w:t>
      </w:r>
      <w:r>
        <w:rPr>
          <w:rFonts w:ascii="Times New Roman" w:hAnsi="Times New Roman"/>
          <w:sz w:val="28"/>
          <w:szCs w:val="28"/>
          <w:lang w:val="ro-MO"/>
        </w:rPr>
        <w:t>ş</w:t>
      </w:r>
      <w:r w:rsidRPr="00B5660D">
        <w:rPr>
          <w:rFonts w:ascii="Times New Roman" w:hAnsi="Times New Roman"/>
          <w:sz w:val="28"/>
          <w:szCs w:val="28"/>
          <w:lang w:val="ro-MO"/>
        </w:rPr>
        <w:t xml:space="preserve">i formulelor de continuare. Cu toate acestea există riscul că </w:t>
      </w:r>
      <w:proofErr w:type="spellStart"/>
      <w:r w:rsidRPr="00B5660D">
        <w:rPr>
          <w:rFonts w:ascii="Times New Roman" w:hAnsi="Times New Roman"/>
          <w:sz w:val="28"/>
          <w:szCs w:val="28"/>
          <w:lang w:val="ro-MO"/>
        </w:rPr>
        <w:t>neîntreprinderea</w:t>
      </w:r>
      <w:proofErr w:type="spellEnd"/>
      <w:r w:rsidRPr="00B5660D">
        <w:rPr>
          <w:rFonts w:ascii="Times New Roman" w:hAnsi="Times New Roman"/>
          <w:sz w:val="28"/>
          <w:szCs w:val="28"/>
          <w:lang w:val="ro-MO"/>
        </w:rPr>
        <w:t xml:space="preserve"> de măsuri va neglija asigurarea unei protecţii mai bună a consumatorului, în special pentru consumatorii din grupurile ţintă (copii). </w:t>
      </w:r>
    </w:p>
    <w:p w:rsidR="00211E1C" w:rsidRPr="00B5660D" w:rsidRDefault="00211E1C" w:rsidP="00211E1C">
      <w:pPr>
        <w:spacing w:after="0" w:line="240" w:lineRule="auto"/>
        <w:ind w:firstLine="770"/>
        <w:rPr>
          <w:rFonts w:ascii="Times New Roman" w:hAnsi="Times New Roman"/>
          <w:i/>
          <w:sz w:val="28"/>
          <w:szCs w:val="28"/>
          <w:lang w:val="ro-MO"/>
        </w:rPr>
      </w:pPr>
      <w:r w:rsidRPr="00B5660D">
        <w:rPr>
          <w:rFonts w:ascii="Times New Roman" w:hAnsi="Times New Roman"/>
          <w:i/>
          <w:sz w:val="28"/>
          <w:szCs w:val="28"/>
          <w:lang w:val="ro-MO"/>
        </w:rPr>
        <w:t>Stabilirea scopurilor acţiunilor statului</w:t>
      </w:r>
    </w:p>
    <w:p w:rsidR="00211E1C" w:rsidRPr="00B5660D" w:rsidRDefault="00211E1C" w:rsidP="00211E1C">
      <w:pPr>
        <w:spacing w:after="0" w:line="240" w:lineRule="auto"/>
        <w:ind w:right="-6" w:firstLine="770"/>
        <w:jc w:val="both"/>
        <w:rPr>
          <w:rFonts w:ascii="Times New Roman" w:hAnsi="Times New Roman"/>
          <w:sz w:val="28"/>
          <w:szCs w:val="28"/>
          <w:lang w:val="ro-MO"/>
        </w:rPr>
      </w:pPr>
      <w:r w:rsidRPr="00B5660D">
        <w:rPr>
          <w:rFonts w:ascii="Times New Roman" w:hAnsi="Times New Roman"/>
          <w:sz w:val="28"/>
          <w:szCs w:val="28"/>
          <w:lang w:val="ro-MO"/>
        </w:rPr>
        <w:t>Statul se asigură că sunt furnizate informa</w:t>
      </w:r>
      <w:r>
        <w:rPr>
          <w:rFonts w:ascii="Times New Roman" w:hAnsi="Times New Roman"/>
          <w:sz w:val="28"/>
          <w:szCs w:val="28"/>
          <w:lang w:val="ro-MO"/>
        </w:rPr>
        <w:t>ţ</w:t>
      </w:r>
      <w:r w:rsidRPr="00B5660D">
        <w:rPr>
          <w:rFonts w:ascii="Times New Roman" w:hAnsi="Times New Roman"/>
          <w:sz w:val="28"/>
          <w:szCs w:val="28"/>
          <w:lang w:val="ro-MO"/>
        </w:rPr>
        <w:t xml:space="preserve">ii obiective </w:t>
      </w:r>
      <w:r>
        <w:rPr>
          <w:rFonts w:ascii="Times New Roman" w:hAnsi="Times New Roman"/>
          <w:sz w:val="28"/>
          <w:szCs w:val="28"/>
          <w:lang w:val="ro-MO"/>
        </w:rPr>
        <w:t>ş</w:t>
      </w:r>
      <w:r w:rsidRPr="00B5660D">
        <w:rPr>
          <w:rFonts w:ascii="Times New Roman" w:hAnsi="Times New Roman"/>
          <w:sz w:val="28"/>
          <w:szCs w:val="28"/>
          <w:lang w:val="ro-MO"/>
        </w:rPr>
        <w:t>i coerente referitoare la alimenta</w:t>
      </w:r>
      <w:r>
        <w:rPr>
          <w:rFonts w:ascii="Times New Roman" w:hAnsi="Times New Roman"/>
          <w:sz w:val="28"/>
          <w:szCs w:val="28"/>
          <w:lang w:val="ro-MO"/>
        </w:rPr>
        <w:t>ţ</w:t>
      </w:r>
      <w:r w:rsidRPr="00B5660D">
        <w:rPr>
          <w:rFonts w:ascii="Times New Roman" w:hAnsi="Times New Roman"/>
          <w:sz w:val="28"/>
          <w:szCs w:val="28"/>
          <w:lang w:val="ro-MO"/>
        </w:rPr>
        <w:t xml:space="preserve">ia sugarilor </w:t>
      </w:r>
      <w:r>
        <w:rPr>
          <w:rFonts w:ascii="Times New Roman" w:hAnsi="Times New Roman"/>
          <w:sz w:val="28"/>
          <w:szCs w:val="28"/>
          <w:lang w:val="ro-MO"/>
        </w:rPr>
        <w:t>ş</w:t>
      </w:r>
      <w:r w:rsidRPr="00B5660D">
        <w:rPr>
          <w:rFonts w:ascii="Times New Roman" w:hAnsi="Times New Roman"/>
          <w:sz w:val="28"/>
          <w:szCs w:val="28"/>
          <w:lang w:val="ro-MO"/>
        </w:rPr>
        <w:t xml:space="preserve">i a copiilor </w:t>
      </w:r>
      <w:r>
        <w:rPr>
          <w:rFonts w:ascii="Times New Roman" w:hAnsi="Times New Roman"/>
          <w:sz w:val="28"/>
          <w:szCs w:val="28"/>
          <w:lang w:val="ro-MO"/>
        </w:rPr>
        <w:t>mici</w:t>
      </w:r>
      <w:r w:rsidRPr="00B5660D">
        <w:rPr>
          <w:rFonts w:ascii="Times New Roman" w:hAnsi="Times New Roman"/>
          <w:sz w:val="28"/>
          <w:szCs w:val="28"/>
          <w:lang w:val="ro-MO"/>
        </w:rPr>
        <w:t xml:space="preserve"> pentru a fi utilizate de către familii </w:t>
      </w:r>
      <w:r>
        <w:rPr>
          <w:rFonts w:ascii="Times New Roman" w:hAnsi="Times New Roman"/>
          <w:sz w:val="28"/>
          <w:szCs w:val="28"/>
          <w:lang w:val="ro-MO"/>
        </w:rPr>
        <w:t>ş</w:t>
      </w:r>
      <w:r w:rsidRPr="00B5660D">
        <w:rPr>
          <w:rFonts w:ascii="Times New Roman" w:hAnsi="Times New Roman"/>
          <w:sz w:val="28"/>
          <w:szCs w:val="28"/>
          <w:lang w:val="ro-MO"/>
        </w:rPr>
        <w:t>i de persoanele implicate în domeniul alimenta</w:t>
      </w:r>
      <w:r>
        <w:rPr>
          <w:rFonts w:ascii="Times New Roman" w:hAnsi="Times New Roman"/>
          <w:sz w:val="28"/>
          <w:szCs w:val="28"/>
          <w:lang w:val="ro-MO"/>
        </w:rPr>
        <w:t>ţ</w:t>
      </w:r>
      <w:r w:rsidRPr="00B5660D">
        <w:rPr>
          <w:rFonts w:ascii="Times New Roman" w:hAnsi="Times New Roman"/>
          <w:sz w:val="28"/>
          <w:szCs w:val="28"/>
          <w:lang w:val="ro-MO"/>
        </w:rPr>
        <w:t xml:space="preserve">iei sugarilor </w:t>
      </w:r>
      <w:r>
        <w:rPr>
          <w:rFonts w:ascii="Times New Roman" w:hAnsi="Times New Roman"/>
          <w:sz w:val="28"/>
          <w:szCs w:val="28"/>
          <w:lang w:val="ro-MO"/>
        </w:rPr>
        <w:t>ş</w:t>
      </w:r>
      <w:r w:rsidRPr="00B5660D">
        <w:rPr>
          <w:rFonts w:ascii="Times New Roman" w:hAnsi="Times New Roman"/>
          <w:sz w:val="28"/>
          <w:szCs w:val="28"/>
          <w:lang w:val="ro-MO"/>
        </w:rPr>
        <w:t xml:space="preserve">i a copiilor </w:t>
      </w:r>
      <w:r>
        <w:rPr>
          <w:rFonts w:ascii="Times New Roman" w:hAnsi="Times New Roman"/>
          <w:sz w:val="28"/>
          <w:szCs w:val="28"/>
          <w:lang w:val="ro-MO"/>
        </w:rPr>
        <w:t>mici</w:t>
      </w:r>
      <w:r w:rsidRPr="00B5660D">
        <w:rPr>
          <w:rFonts w:ascii="Times New Roman" w:hAnsi="Times New Roman"/>
          <w:sz w:val="28"/>
          <w:szCs w:val="28"/>
          <w:lang w:val="ro-MO"/>
        </w:rPr>
        <w:t xml:space="preserve">, în materie de planificare, aprovizionare, concepere </w:t>
      </w:r>
      <w:r>
        <w:rPr>
          <w:rFonts w:ascii="Times New Roman" w:hAnsi="Times New Roman"/>
          <w:sz w:val="28"/>
          <w:szCs w:val="28"/>
          <w:lang w:val="ro-MO"/>
        </w:rPr>
        <w:t>ş</w:t>
      </w:r>
      <w:r w:rsidRPr="00B5660D">
        <w:rPr>
          <w:rFonts w:ascii="Times New Roman" w:hAnsi="Times New Roman"/>
          <w:sz w:val="28"/>
          <w:szCs w:val="28"/>
          <w:lang w:val="ro-MO"/>
        </w:rPr>
        <w:t>i difuzare de informa</w:t>
      </w:r>
      <w:r>
        <w:rPr>
          <w:rFonts w:ascii="Times New Roman" w:hAnsi="Times New Roman"/>
          <w:sz w:val="28"/>
          <w:szCs w:val="28"/>
          <w:lang w:val="ro-MO"/>
        </w:rPr>
        <w:t>ţ</w:t>
      </w:r>
      <w:r w:rsidRPr="00B5660D">
        <w:rPr>
          <w:rFonts w:ascii="Times New Roman" w:hAnsi="Times New Roman"/>
          <w:sz w:val="28"/>
          <w:szCs w:val="28"/>
          <w:lang w:val="ro-MO"/>
        </w:rPr>
        <w:t xml:space="preserve">ii, precum </w:t>
      </w:r>
      <w:r>
        <w:rPr>
          <w:rFonts w:ascii="Times New Roman" w:hAnsi="Times New Roman"/>
          <w:sz w:val="28"/>
          <w:szCs w:val="28"/>
          <w:lang w:val="ro-MO"/>
        </w:rPr>
        <w:t>ş</w:t>
      </w:r>
      <w:r w:rsidRPr="00B5660D">
        <w:rPr>
          <w:rFonts w:ascii="Times New Roman" w:hAnsi="Times New Roman"/>
          <w:sz w:val="28"/>
          <w:szCs w:val="28"/>
          <w:lang w:val="ro-MO"/>
        </w:rPr>
        <w:t>i de control al acestora.</w:t>
      </w:r>
    </w:p>
    <w:p w:rsidR="00211E1C" w:rsidRPr="00B5660D" w:rsidRDefault="00211E1C" w:rsidP="00211E1C">
      <w:pPr>
        <w:tabs>
          <w:tab w:val="left" w:pos="9354"/>
        </w:tabs>
        <w:spacing w:after="0" w:line="240" w:lineRule="auto"/>
        <w:ind w:right="-6" w:firstLine="770"/>
        <w:jc w:val="both"/>
        <w:rPr>
          <w:rFonts w:ascii="Times New Roman" w:hAnsi="Times New Roman"/>
          <w:sz w:val="28"/>
          <w:szCs w:val="28"/>
          <w:lang w:val="ro-MO"/>
        </w:rPr>
      </w:pPr>
      <w:r w:rsidRPr="00B5660D">
        <w:rPr>
          <w:rFonts w:ascii="Times New Roman" w:hAnsi="Times New Roman"/>
          <w:sz w:val="28"/>
          <w:szCs w:val="28"/>
          <w:lang w:val="ro-MO"/>
        </w:rPr>
        <w:t xml:space="preserve">Statul se asigură că materialele de informare </w:t>
      </w:r>
      <w:r>
        <w:rPr>
          <w:rFonts w:ascii="Times New Roman" w:hAnsi="Times New Roman"/>
          <w:sz w:val="28"/>
          <w:szCs w:val="28"/>
          <w:lang w:val="ro-MO"/>
        </w:rPr>
        <w:t>ş</w:t>
      </w:r>
      <w:r w:rsidRPr="00B5660D">
        <w:rPr>
          <w:rFonts w:ascii="Times New Roman" w:hAnsi="Times New Roman"/>
          <w:sz w:val="28"/>
          <w:szCs w:val="28"/>
          <w:lang w:val="ro-MO"/>
        </w:rPr>
        <w:t>i educare, fie scrise, fie audiovizuale, referitoare la alimenta</w:t>
      </w:r>
      <w:r>
        <w:rPr>
          <w:rFonts w:ascii="Times New Roman" w:hAnsi="Times New Roman"/>
          <w:sz w:val="28"/>
          <w:szCs w:val="28"/>
          <w:lang w:val="ro-MO"/>
        </w:rPr>
        <w:t>ţ</w:t>
      </w:r>
      <w:r w:rsidRPr="00B5660D">
        <w:rPr>
          <w:rFonts w:ascii="Times New Roman" w:hAnsi="Times New Roman"/>
          <w:sz w:val="28"/>
          <w:szCs w:val="28"/>
          <w:lang w:val="ro-MO"/>
        </w:rPr>
        <w:t xml:space="preserve">ia sugarilor </w:t>
      </w:r>
      <w:r>
        <w:rPr>
          <w:rFonts w:ascii="Times New Roman" w:hAnsi="Times New Roman"/>
          <w:sz w:val="28"/>
          <w:szCs w:val="28"/>
          <w:lang w:val="ro-MO"/>
        </w:rPr>
        <w:t>ş</w:t>
      </w:r>
      <w:r w:rsidRPr="00B5660D">
        <w:rPr>
          <w:rFonts w:ascii="Times New Roman" w:hAnsi="Times New Roman"/>
          <w:sz w:val="28"/>
          <w:szCs w:val="28"/>
          <w:lang w:val="ro-MO"/>
        </w:rPr>
        <w:t xml:space="preserve">i destinate femeilor însărcinate </w:t>
      </w:r>
      <w:r>
        <w:rPr>
          <w:rFonts w:ascii="Times New Roman" w:hAnsi="Times New Roman"/>
          <w:sz w:val="28"/>
          <w:szCs w:val="28"/>
          <w:lang w:val="ro-MO"/>
        </w:rPr>
        <w:t>ş</w:t>
      </w:r>
      <w:r w:rsidRPr="00B5660D">
        <w:rPr>
          <w:rFonts w:ascii="Times New Roman" w:hAnsi="Times New Roman"/>
          <w:sz w:val="28"/>
          <w:szCs w:val="28"/>
          <w:lang w:val="ro-MO"/>
        </w:rPr>
        <w:t xml:space="preserve">i mamelor de sugari </w:t>
      </w:r>
      <w:r>
        <w:rPr>
          <w:rFonts w:ascii="Times New Roman" w:hAnsi="Times New Roman"/>
          <w:sz w:val="28"/>
          <w:szCs w:val="28"/>
          <w:lang w:val="ro-MO"/>
        </w:rPr>
        <w:t>ş</w:t>
      </w:r>
      <w:r w:rsidRPr="00B5660D">
        <w:rPr>
          <w:rFonts w:ascii="Times New Roman" w:hAnsi="Times New Roman"/>
          <w:sz w:val="28"/>
          <w:szCs w:val="28"/>
          <w:lang w:val="ro-MO"/>
        </w:rPr>
        <w:t>i copii de vârstă mică, includ informa</w:t>
      </w:r>
      <w:r>
        <w:rPr>
          <w:rFonts w:ascii="Times New Roman" w:hAnsi="Times New Roman"/>
          <w:sz w:val="28"/>
          <w:szCs w:val="28"/>
          <w:lang w:val="ro-MO"/>
        </w:rPr>
        <w:t>ţ</w:t>
      </w:r>
      <w:r w:rsidRPr="00B5660D">
        <w:rPr>
          <w:rFonts w:ascii="Times New Roman" w:hAnsi="Times New Roman"/>
          <w:sz w:val="28"/>
          <w:szCs w:val="28"/>
          <w:lang w:val="ro-MO"/>
        </w:rPr>
        <w:t>ii clare privind toate aspectele enumerate în continuare:</w:t>
      </w:r>
    </w:p>
    <w:p w:rsidR="00211E1C" w:rsidRPr="00B5660D" w:rsidRDefault="00211E1C" w:rsidP="00211E1C">
      <w:pPr>
        <w:tabs>
          <w:tab w:val="left" w:pos="9354"/>
        </w:tabs>
        <w:spacing w:after="0" w:line="240" w:lineRule="auto"/>
        <w:ind w:right="-6" w:firstLine="770"/>
        <w:jc w:val="both"/>
        <w:rPr>
          <w:rFonts w:ascii="Times New Roman" w:hAnsi="Times New Roman"/>
          <w:sz w:val="28"/>
          <w:szCs w:val="28"/>
          <w:lang w:val="ro-MO"/>
        </w:rPr>
      </w:pPr>
      <w:r w:rsidRPr="00B5660D">
        <w:rPr>
          <w:rFonts w:ascii="Times New Roman" w:hAnsi="Times New Roman"/>
          <w:sz w:val="28"/>
          <w:szCs w:val="28"/>
          <w:lang w:val="ro-MO"/>
        </w:rPr>
        <w:t xml:space="preserve">a) avantajele </w:t>
      </w:r>
      <w:r>
        <w:rPr>
          <w:rFonts w:ascii="Times New Roman" w:hAnsi="Times New Roman"/>
          <w:sz w:val="28"/>
          <w:szCs w:val="28"/>
          <w:lang w:val="ro-MO"/>
        </w:rPr>
        <w:t>ş</w:t>
      </w:r>
      <w:r w:rsidRPr="00B5660D">
        <w:rPr>
          <w:rFonts w:ascii="Times New Roman" w:hAnsi="Times New Roman"/>
          <w:sz w:val="28"/>
          <w:szCs w:val="28"/>
          <w:lang w:val="ro-MO"/>
        </w:rPr>
        <w:t>i superioritatea alăptării;</w:t>
      </w:r>
    </w:p>
    <w:p w:rsidR="00211E1C" w:rsidRPr="00B5660D" w:rsidRDefault="00211E1C" w:rsidP="00211E1C">
      <w:pPr>
        <w:tabs>
          <w:tab w:val="left" w:pos="9354"/>
        </w:tabs>
        <w:spacing w:after="0" w:line="240" w:lineRule="auto"/>
        <w:ind w:right="-6" w:firstLine="770"/>
        <w:jc w:val="both"/>
        <w:rPr>
          <w:rFonts w:ascii="Times New Roman" w:hAnsi="Times New Roman"/>
          <w:sz w:val="28"/>
          <w:szCs w:val="28"/>
          <w:lang w:val="ro-MO"/>
        </w:rPr>
      </w:pPr>
      <w:r w:rsidRPr="00B5660D">
        <w:rPr>
          <w:rFonts w:ascii="Times New Roman" w:hAnsi="Times New Roman"/>
          <w:sz w:val="28"/>
          <w:szCs w:val="28"/>
          <w:lang w:val="ro-MO"/>
        </w:rPr>
        <w:t>b) nutri</w:t>
      </w:r>
      <w:r>
        <w:rPr>
          <w:rFonts w:ascii="Times New Roman" w:hAnsi="Times New Roman"/>
          <w:sz w:val="28"/>
          <w:szCs w:val="28"/>
          <w:lang w:val="ro-MO"/>
        </w:rPr>
        <w:t>ţ</w:t>
      </w:r>
      <w:r w:rsidRPr="00B5660D">
        <w:rPr>
          <w:rFonts w:ascii="Times New Roman" w:hAnsi="Times New Roman"/>
          <w:sz w:val="28"/>
          <w:szCs w:val="28"/>
          <w:lang w:val="ro-MO"/>
        </w:rPr>
        <w:t xml:space="preserve">ia mamei, pregătirea pentru alăptare </w:t>
      </w:r>
      <w:r>
        <w:rPr>
          <w:rFonts w:ascii="Times New Roman" w:hAnsi="Times New Roman"/>
          <w:sz w:val="28"/>
          <w:szCs w:val="28"/>
          <w:lang w:val="ro-MO"/>
        </w:rPr>
        <w:t>ş</w:t>
      </w:r>
      <w:r w:rsidRPr="00B5660D">
        <w:rPr>
          <w:rFonts w:ascii="Times New Roman" w:hAnsi="Times New Roman"/>
          <w:sz w:val="28"/>
          <w:szCs w:val="28"/>
          <w:lang w:val="ro-MO"/>
        </w:rPr>
        <w:t>i continuarea acesteia;</w:t>
      </w:r>
    </w:p>
    <w:p w:rsidR="00211E1C" w:rsidRPr="00B5660D" w:rsidRDefault="00211E1C" w:rsidP="00211E1C">
      <w:pPr>
        <w:tabs>
          <w:tab w:val="left" w:pos="9354"/>
        </w:tabs>
        <w:spacing w:after="0" w:line="240" w:lineRule="auto"/>
        <w:ind w:right="-6" w:firstLine="770"/>
        <w:jc w:val="both"/>
        <w:rPr>
          <w:rFonts w:ascii="Times New Roman" w:hAnsi="Times New Roman"/>
          <w:sz w:val="28"/>
          <w:szCs w:val="28"/>
          <w:lang w:val="ro-MO"/>
        </w:rPr>
      </w:pPr>
      <w:r w:rsidRPr="00B5660D">
        <w:rPr>
          <w:rFonts w:ascii="Times New Roman" w:hAnsi="Times New Roman"/>
          <w:sz w:val="28"/>
          <w:szCs w:val="28"/>
          <w:lang w:val="ro-MO"/>
        </w:rPr>
        <w:t>c) posibilul efect negativ asupra alăptării, decurgând din introducerea alimenta</w:t>
      </w:r>
      <w:r>
        <w:rPr>
          <w:rFonts w:ascii="Times New Roman" w:hAnsi="Times New Roman"/>
          <w:sz w:val="28"/>
          <w:szCs w:val="28"/>
          <w:lang w:val="ro-MO"/>
        </w:rPr>
        <w:t>ţ</w:t>
      </w:r>
      <w:r w:rsidRPr="00B5660D">
        <w:rPr>
          <w:rFonts w:ascii="Times New Roman" w:hAnsi="Times New Roman"/>
          <w:sz w:val="28"/>
          <w:szCs w:val="28"/>
          <w:lang w:val="ro-MO"/>
        </w:rPr>
        <w:t>iei par</w:t>
      </w:r>
      <w:r>
        <w:rPr>
          <w:rFonts w:ascii="Times New Roman" w:hAnsi="Times New Roman"/>
          <w:sz w:val="28"/>
          <w:szCs w:val="28"/>
          <w:lang w:val="ro-MO"/>
        </w:rPr>
        <w:t>ţ</w:t>
      </w:r>
      <w:r w:rsidRPr="00B5660D">
        <w:rPr>
          <w:rFonts w:ascii="Times New Roman" w:hAnsi="Times New Roman"/>
          <w:sz w:val="28"/>
          <w:szCs w:val="28"/>
          <w:lang w:val="ro-MO"/>
        </w:rPr>
        <w:t>iale cu biberonul;</w:t>
      </w:r>
    </w:p>
    <w:p w:rsidR="00211E1C" w:rsidRPr="00B5660D" w:rsidRDefault="00211E1C" w:rsidP="00211E1C">
      <w:pPr>
        <w:tabs>
          <w:tab w:val="left" w:pos="9354"/>
        </w:tabs>
        <w:spacing w:after="0" w:line="240" w:lineRule="auto"/>
        <w:ind w:right="-6" w:firstLine="770"/>
        <w:jc w:val="both"/>
        <w:rPr>
          <w:rFonts w:ascii="Times New Roman" w:hAnsi="Times New Roman"/>
          <w:sz w:val="28"/>
          <w:szCs w:val="28"/>
          <w:lang w:val="ro-MO"/>
        </w:rPr>
      </w:pPr>
      <w:r w:rsidRPr="00B5660D">
        <w:rPr>
          <w:rFonts w:ascii="Times New Roman" w:hAnsi="Times New Roman"/>
          <w:sz w:val="28"/>
          <w:szCs w:val="28"/>
          <w:lang w:val="ro-MO"/>
        </w:rPr>
        <w:lastRenderedPageBreak/>
        <w:t>d) dificultatea revenirii asupra deciziei de a nu alăpta;</w:t>
      </w:r>
    </w:p>
    <w:p w:rsidR="00211E1C" w:rsidRPr="00B5660D" w:rsidRDefault="00211E1C" w:rsidP="00211E1C">
      <w:pPr>
        <w:tabs>
          <w:tab w:val="left" w:pos="9354"/>
        </w:tabs>
        <w:spacing w:after="0" w:line="240" w:lineRule="auto"/>
        <w:ind w:right="-6" w:firstLine="770"/>
        <w:jc w:val="both"/>
        <w:rPr>
          <w:rFonts w:ascii="Times New Roman" w:hAnsi="Times New Roman"/>
          <w:sz w:val="28"/>
          <w:szCs w:val="28"/>
          <w:lang w:val="ro-MO"/>
        </w:rPr>
      </w:pPr>
      <w:r w:rsidRPr="00B5660D">
        <w:rPr>
          <w:rFonts w:ascii="Times New Roman" w:hAnsi="Times New Roman"/>
          <w:sz w:val="28"/>
          <w:szCs w:val="28"/>
          <w:lang w:val="ro-MO"/>
        </w:rPr>
        <w:t>e) după caz, utilizarea corectă a formulelor de început.</w:t>
      </w:r>
    </w:p>
    <w:p w:rsidR="00211E1C" w:rsidRPr="00B5660D" w:rsidRDefault="00211E1C" w:rsidP="00211E1C">
      <w:pPr>
        <w:tabs>
          <w:tab w:val="left" w:pos="9354"/>
        </w:tabs>
        <w:spacing w:after="0" w:line="240" w:lineRule="auto"/>
        <w:ind w:right="-6" w:firstLine="770"/>
        <w:jc w:val="both"/>
        <w:rPr>
          <w:rFonts w:ascii="Times New Roman" w:hAnsi="Times New Roman"/>
          <w:sz w:val="28"/>
          <w:szCs w:val="28"/>
          <w:lang w:val="ro-MO"/>
        </w:rPr>
      </w:pPr>
      <w:r w:rsidRPr="00B5660D">
        <w:rPr>
          <w:rFonts w:ascii="Times New Roman" w:hAnsi="Times New Roman"/>
          <w:sz w:val="28"/>
          <w:szCs w:val="28"/>
          <w:lang w:val="ro-MO"/>
        </w:rPr>
        <w:t>În cazul în care materialele respective con</w:t>
      </w:r>
      <w:r>
        <w:rPr>
          <w:rFonts w:ascii="Times New Roman" w:hAnsi="Times New Roman"/>
          <w:sz w:val="28"/>
          <w:szCs w:val="28"/>
          <w:lang w:val="ro-MO"/>
        </w:rPr>
        <w:t>ţ</w:t>
      </w:r>
      <w:r w:rsidRPr="00B5660D">
        <w:rPr>
          <w:rFonts w:ascii="Times New Roman" w:hAnsi="Times New Roman"/>
          <w:sz w:val="28"/>
          <w:szCs w:val="28"/>
          <w:lang w:val="ro-MO"/>
        </w:rPr>
        <w:t>in informa</w:t>
      </w:r>
      <w:r>
        <w:rPr>
          <w:rFonts w:ascii="Times New Roman" w:hAnsi="Times New Roman"/>
          <w:sz w:val="28"/>
          <w:szCs w:val="28"/>
          <w:lang w:val="ro-MO"/>
        </w:rPr>
        <w:t>ţ</w:t>
      </w:r>
      <w:r w:rsidRPr="00B5660D">
        <w:rPr>
          <w:rFonts w:ascii="Times New Roman" w:hAnsi="Times New Roman"/>
          <w:sz w:val="28"/>
          <w:szCs w:val="28"/>
          <w:lang w:val="ro-MO"/>
        </w:rPr>
        <w:t xml:space="preserve">ii cu privire la utilizarea formulelor de început, acestea trebuie să includă </w:t>
      </w:r>
      <w:r>
        <w:rPr>
          <w:rFonts w:ascii="Times New Roman" w:hAnsi="Times New Roman"/>
          <w:sz w:val="28"/>
          <w:szCs w:val="28"/>
          <w:lang w:val="ro-MO"/>
        </w:rPr>
        <w:t>ş</w:t>
      </w:r>
      <w:r w:rsidRPr="00B5660D">
        <w:rPr>
          <w:rFonts w:ascii="Times New Roman" w:hAnsi="Times New Roman"/>
          <w:sz w:val="28"/>
          <w:szCs w:val="28"/>
          <w:lang w:val="ro-MO"/>
        </w:rPr>
        <w:t>i implica</w:t>
      </w:r>
      <w:r>
        <w:rPr>
          <w:rFonts w:ascii="Times New Roman" w:hAnsi="Times New Roman"/>
          <w:sz w:val="28"/>
          <w:szCs w:val="28"/>
          <w:lang w:val="ro-MO"/>
        </w:rPr>
        <w:t>ţ</w:t>
      </w:r>
      <w:r w:rsidRPr="00B5660D">
        <w:rPr>
          <w:rFonts w:ascii="Times New Roman" w:hAnsi="Times New Roman"/>
          <w:sz w:val="28"/>
          <w:szCs w:val="28"/>
          <w:lang w:val="ro-MO"/>
        </w:rPr>
        <w:t xml:space="preserve">iile sociale </w:t>
      </w:r>
      <w:r>
        <w:rPr>
          <w:rFonts w:ascii="Times New Roman" w:hAnsi="Times New Roman"/>
          <w:sz w:val="28"/>
          <w:szCs w:val="28"/>
          <w:lang w:val="ro-MO"/>
        </w:rPr>
        <w:t>ş</w:t>
      </w:r>
      <w:r w:rsidRPr="00B5660D">
        <w:rPr>
          <w:rFonts w:ascii="Times New Roman" w:hAnsi="Times New Roman"/>
          <w:sz w:val="28"/>
          <w:szCs w:val="28"/>
          <w:lang w:val="ro-MO"/>
        </w:rPr>
        <w:t>i financiare ale acestei utilizări, riscurile pentru sănătate ale alimentelor sau ale unor metode de alimenta</w:t>
      </w:r>
      <w:r>
        <w:rPr>
          <w:rFonts w:ascii="Times New Roman" w:hAnsi="Times New Roman"/>
          <w:sz w:val="28"/>
          <w:szCs w:val="28"/>
          <w:lang w:val="ro-MO"/>
        </w:rPr>
        <w:t>ţ</w:t>
      </w:r>
      <w:r w:rsidRPr="00B5660D">
        <w:rPr>
          <w:rFonts w:ascii="Times New Roman" w:hAnsi="Times New Roman"/>
          <w:sz w:val="28"/>
          <w:szCs w:val="28"/>
          <w:lang w:val="ro-MO"/>
        </w:rPr>
        <w:t xml:space="preserve">ie improprii </w:t>
      </w:r>
      <w:r>
        <w:rPr>
          <w:rFonts w:ascii="Times New Roman" w:hAnsi="Times New Roman"/>
          <w:sz w:val="28"/>
          <w:szCs w:val="28"/>
          <w:lang w:val="ro-MO"/>
        </w:rPr>
        <w:t>ş</w:t>
      </w:r>
      <w:r w:rsidRPr="00B5660D">
        <w:rPr>
          <w:rFonts w:ascii="Times New Roman" w:hAnsi="Times New Roman"/>
          <w:sz w:val="28"/>
          <w:szCs w:val="28"/>
          <w:lang w:val="ro-MO"/>
        </w:rPr>
        <w:t>i, în special, riscurile pentru sănătate în cazul unei utilizări improprii a formulelor de început. Aceste materiale nu trebuie să con</w:t>
      </w:r>
      <w:r>
        <w:rPr>
          <w:rFonts w:ascii="Times New Roman" w:hAnsi="Times New Roman"/>
          <w:sz w:val="28"/>
          <w:szCs w:val="28"/>
          <w:lang w:val="ro-MO"/>
        </w:rPr>
        <w:t>ţ</w:t>
      </w:r>
      <w:r w:rsidRPr="00B5660D">
        <w:rPr>
          <w:rFonts w:ascii="Times New Roman" w:hAnsi="Times New Roman"/>
          <w:sz w:val="28"/>
          <w:szCs w:val="28"/>
          <w:lang w:val="ro-MO"/>
        </w:rPr>
        <w:t>ină nici o imagine de natură să prezinte utilizarea formulelor de început ca fiind o solu</w:t>
      </w:r>
      <w:r>
        <w:rPr>
          <w:rFonts w:ascii="Times New Roman" w:hAnsi="Times New Roman"/>
          <w:sz w:val="28"/>
          <w:szCs w:val="28"/>
          <w:lang w:val="ro-MO"/>
        </w:rPr>
        <w:t>ţ</w:t>
      </w:r>
      <w:r w:rsidRPr="00B5660D">
        <w:rPr>
          <w:rFonts w:ascii="Times New Roman" w:hAnsi="Times New Roman"/>
          <w:sz w:val="28"/>
          <w:szCs w:val="28"/>
          <w:lang w:val="ro-MO"/>
        </w:rPr>
        <w:t>ie ideală.</w:t>
      </w:r>
    </w:p>
    <w:p w:rsidR="00211E1C" w:rsidRPr="00B5660D" w:rsidRDefault="00211E1C" w:rsidP="00211E1C">
      <w:pPr>
        <w:tabs>
          <w:tab w:val="left" w:pos="9354"/>
        </w:tabs>
        <w:spacing w:after="0" w:line="240" w:lineRule="auto"/>
        <w:ind w:right="-6" w:firstLine="770"/>
        <w:jc w:val="both"/>
        <w:rPr>
          <w:rFonts w:ascii="Times New Roman" w:hAnsi="Times New Roman"/>
          <w:sz w:val="28"/>
          <w:szCs w:val="28"/>
          <w:lang w:val="ro-MO"/>
        </w:rPr>
      </w:pPr>
      <w:r w:rsidRPr="00B5660D">
        <w:rPr>
          <w:rFonts w:ascii="Times New Roman" w:hAnsi="Times New Roman"/>
          <w:sz w:val="28"/>
          <w:szCs w:val="28"/>
          <w:lang w:val="ro-MO"/>
        </w:rPr>
        <w:t>Statul se asigură că dona</w:t>
      </w:r>
      <w:r>
        <w:rPr>
          <w:rFonts w:ascii="Times New Roman" w:hAnsi="Times New Roman"/>
          <w:sz w:val="28"/>
          <w:szCs w:val="28"/>
          <w:lang w:val="ro-MO"/>
        </w:rPr>
        <w:t>ţ</w:t>
      </w:r>
      <w:r w:rsidRPr="00B5660D">
        <w:rPr>
          <w:rFonts w:ascii="Times New Roman" w:hAnsi="Times New Roman"/>
          <w:sz w:val="28"/>
          <w:szCs w:val="28"/>
          <w:lang w:val="ro-MO"/>
        </w:rPr>
        <w:t xml:space="preserve">iile de materiale sau de echipamente cu scop informativ sau educativ sunt efectuate de producători sau distribuitori numai la cerere </w:t>
      </w:r>
      <w:r>
        <w:rPr>
          <w:rFonts w:ascii="Times New Roman" w:hAnsi="Times New Roman"/>
          <w:sz w:val="28"/>
          <w:szCs w:val="28"/>
          <w:lang w:val="ro-MO"/>
        </w:rPr>
        <w:t>ş</w:t>
      </w:r>
      <w:r w:rsidRPr="00B5660D">
        <w:rPr>
          <w:rFonts w:ascii="Times New Roman" w:hAnsi="Times New Roman"/>
          <w:sz w:val="28"/>
          <w:szCs w:val="28"/>
          <w:lang w:val="ro-MO"/>
        </w:rPr>
        <w:t>i cu aprobarea scrisă a autorită</w:t>
      </w:r>
      <w:r>
        <w:rPr>
          <w:rFonts w:ascii="Times New Roman" w:hAnsi="Times New Roman"/>
          <w:sz w:val="28"/>
          <w:szCs w:val="28"/>
          <w:lang w:val="ro-MO"/>
        </w:rPr>
        <w:t>ţ</w:t>
      </w:r>
      <w:r w:rsidRPr="00B5660D">
        <w:rPr>
          <w:rFonts w:ascii="Times New Roman" w:hAnsi="Times New Roman"/>
          <w:sz w:val="28"/>
          <w:szCs w:val="28"/>
          <w:lang w:val="ro-MO"/>
        </w:rPr>
        <w:t>ii na</w:t>
      </w:r>
      <w:r>
        <w:rPr>
          <w:rFonts w:ascii="Times New Roman" w:hAnsi="Times New Roman"/>
          <w:sz w:val="28"/>
          <w:szCs w:val="28"/>
          <w:lang w:val="ro-MO"/>
        </w:rPr>
        <w:t>ţ</w:t>
      </w:r>
      <w:r w:rsidRPr="00B5660D">
        <w:rPr>
          <w:rFonts w:ascii="Times New Roman" w:hAnsi="Times New Roman"/>
          <w:sz w:val="28"/>
          <w:szCs w:val="28"/>
          <w:lang w:val="ro-MO"/>
        </w:rPr>
        <w:t xml:space="preserve">ionale competente, sau în cadrul orientărilor date de autoritatea respectivă în acest scop. Aceste echipamente sau materiale pot purta denumirea sau sigla firmei donatoare, dar nu pot face referire la o marcă specifică a unei formule de început </w:t>
      </w:r>
      <w:r>
        <w:rPr>
          <w:rFonts w:ascii="Times New Roman" w:hAnsi="Times New Roman"/>
          <w:sz w:val="28"/>
          <w:szCs w:val="28"/>
          <w:lang w:val="ro-MO"/>
        </w:rPr>
        <w:t>ş</w:t>
      </w:r>
      <w:r w:rsidRPr="00B5660D">
        <w:rPr>
          <w:rFonts w:ascii="Times New Roman" w:hAnsi="Times New Roman"/>
          <w:sz w:val="28"/>
          <w:szCs w:val="28"/>
          <w:lang w:val="ro-MO"/>
        </w:rPr>
        <w:t>i nu pot fi distribuite decât prin intermediul sistemului de îngrijire a sănătă</w:t>
      </w:r>
      <w:r>
        <w:rPr>
          <w:rFonts w:ascii="Times New Roman" w:hAnsi="Times New Roman"/>
          <w:sz w:val="28"/>
          <w:szCs w:val="28"/>
          <w:lang w:val="ro-MO"/>
        </w:rPr>
        <w:t>ţ</w:t>
      </w:r>
      <w:r w:rsidRPr="00B5660D">
        <w:rPr>
          <w:rFonts w:ascii="Times New Roman" w:hAnsi="Times New Roman"/>
          <w:sz w:val="28"/>
          <w:szCs w:val="28"/>
          <w:lang w:val="ro-MO"/>
        </w:rPr>
        <w:t>ii.</w:t>
      </w:r>
    </w:p>
    <w:p w:rsidR="00211E1C" w:rsidRPr="00B5660D" w:rsidRDefault="00211E1C" w:rsidP="00211E1C">
      <w:pPr>
        <w:tabs>
          <w:tab w:val="left" w:pos="9354"/>
        </w:tabs>
        <w:spacing w:after="0" w:line="240" w:lineRule="auto"/>
        <w:ind w:right="-6" w:firstLine="770"/>
        <w:jc w:val="both"/>
        <w:rPr>
          <w:rFonts w:ascii="Times New Roman" w:hAnsi="Times New Roman"/>
          <w:sz w:val="28"/>
          <w:szCs w:val="28"/>
          <w:lang w:val="ro-MO"/>
        </w:rPr>
      </w:pPr>
      <w:r w:rsidRPr="00B5660D">
        <w:rPr>
          <w:rFonts w:ascii="Times New Roman" w:hAnsi="Times New Roman"/>
          <w:sz w:val="28"/>
          <w:szCs w:val="28"/>
          <w:lang w:val="ro-MO"/>
        </w:rPr>
        <w:t>Statul se asigură că dona</w:t>
      </w:r>
      <w:r>
        <w:rPr>
          <w:rFonts w:ascii="Times New Roman" w:hAnsi="Times New Roman"/>
          <w:sz w:val="28"/>
          <w:szCs w:val="28"/>
          <w:lang w:val="ro-MO"/>
        </w:rPr>
        <w:t>ţ</w:t>
      </w:r>
      <w:r w:rsidRPr="00B5660D">
        <w:rPr>
          <w:rFonts w:ascii="Times New Roman" w:hAnsi="Times New Roman"/>
          <w:sz w:val="28"/>
          <w:szCs w:val="28"/>
          <w:lang w:val="ro-MO"/>
        </w:rPr>
        <w:t>iile sau vânzările cu pre</w:t>
      </w:r>
      <w:r>
        <w:rPr>
          <w:rFonts w:ascii="Times New Roman" w:hAnsi="Times New Roman"/>
          <w:sz w:val="28"/>
          <w:szCs w:val="28"/>
          <w:lang w:val="ro-MO"/>
        </w:rPr>
        <w:t>ţ</w:t>
      </w:r>
      <w:r w:rsidRPr="00B5660D">
        <w:rPr>
          <w:rFonts w:ascii="Times New Roman" w:hAnsi="Times New Roman"/>
          <w:sz w:val="28"/>
          <w:szCs w:val="28"/>
          <w:lang w:val="ro-MO"/>
        </w:rPr>
        <w:t xml:space="preserve"> redus ale stocurilor de formule de început către institu</w:t>
      </w:r>
      <w:r>
        <w:rPr>
          <w:rFonts w:ascii="Times New Roman" w:hAnsi="Times New Roman"/>
          <w:sz w:val="28"/>
          <w:szCs w:val="28"/>
          <w:lang w:val="ro-MO"/>
        </w:rPr>
        <w:t>ţ</w:t>
      </w:r>
      <w:r w:rsidRPr="00B5660D">
        <w:rPr>
          <w:rFonts w:ascii="Times New Roman" w:hAnsi="Times New Roman"/>
          <w:sz w:val="28"/>
          <w:szCs w:val="28"/>
          <w:lang w:val="ro-MO"/>
        </w:rPr>
        <w:t>ii sau organiza</w:t>
      </w:r>
      <w:r>
        <w:rPr>
          <w:rFonts w:ascii="Times New Roman" w:hAnsi="Times New Roman"/>
          <w:sz w:val="28"/>
          <w:szCs w:val="28"/>
          <w:lang w:val="ro-MO"/>
        </w:rPr>
        <w:t>ţ</w:t>
      </w:r>
      <w:r w:rsidRPr="00B5660D">
        <w:rPr>
          <w:rFonts w:ascii="Times New Roman" w:hAnsi="Times New Roman"/>
          <w:sz w:val="28"/>
          <w:szCs w:val="28"/>
          <w:lang w:val="ro-MO"/>
        </w:rPr>
        <w:t>ii, fie în scopul utilizării în institu</w:t>
      </w:r>
      <w:r>
        <w:rPr>
          <w:rFonts w:ascii="Times New Roman" w:hAnsi="Tahoma"/>
          <w:sz w:val="28"/>
          <w:szCs w:val="28"/>
          <w:lang w:val="ro-MO"/>
        </w:rPr>
        <w:t>ţ</w:t>
      </w:r>
      <w:r w:rsidRPr="00B5660D">
        <w:rPr>
          <w:rFonts w:ascii="Times New Roman" w:hAnsi="Times New Roman"/>
          <w:sz w:val="28"/>
          <w:szCs w:val="28"/>
          <w:lang w:val="ro-MO"/>
        </w:rPr>
        <w:t>ii, fie în scopul distribuirii în afara acestora, se realizează numai pentru sugarii care trebuie să fie alimenta</w:t>
      </w:r>
      <w:r>
        <w:rPr>
          <w:rFonts w:ascii="Times New Roman" w:hAnsi="Times New Roman"/>
          <w:sz w:val="28"/>
          <w:szCs w:val="28"/>
          <w:lang w:val="ro-MO"/>
        </w:rPr>
        <w:t>ţ</w:t>
      </w:r>
      <w:r w:rsidRPr="00B5660D">
        <w:rPr>
          <w:rFonts w:ascii="Times New Roman" w:hAnsi="Times New Roman"/>
          <w:sz w:val="28"/>
          <w:szCs w:val="28"/>
          <w:lang w:val="ro-MO"/>
        </w:rPr>
        <w:t xml:space="preserve">i cu formule de început </w:t>
      </w:r>
      <w:r>
        <w:rPr>
          <w:rFonts w:ascii="Times New Roman" w:hAnsi="Times New Roman"/>
          <w:sz w:val="28"/>
          <w:szCs w:val="28"/>
          <w:lang w:val="ro-MO"/>
        </w:rPr>
        <w:t>ş</w:t>
      </w:r>
      <w:r w:rsidRPr="00B5660D">
        <w:rPr>
          <w:rFonts w:ascii="Times New Roman" w:hAnsi="Times New Roman"/>
          <w:sz w:val="28"/>
          <w:szCs w:val="28"/>
          <w:lang w:val="ro-MO"/>
        </w:rPr>
        <w:t>i numai pentru perioadele prescrise pentru ace</w:t>
      </w:r>
      <w:r>
        <w:rPr>
          <w:rFonts w:ascii="Times New Roman" w:hAnsi="Times New Roman"/>
          <w:sz w:val="28"/>
          <w:szCs w:val="28"/>
          <w:lang w:val="ro-MO"/>
        </w:rPr>
        <w:t>ş</w:t>
      </w:r>
      <w:r w:rsidRPr="00B5660D">
        <w:rPr>
          <w:rFonts w:ascii="Times New Roman" w:hAnsi="Times New Roman"/>
          <w:sz w:val="28"/>
          <w:szCs w:val="28"/>
          <w:lang w:val="ro-MO"/>
        </w:rPr>
        <w:t>ti sugari.</w:t>
      </w:r>
    </w:p>
    <w:p w:rsidR="00211E1C" w:rsidRPr="00B5660D" w:rsidRDefault="00211E1C" w:rsidP="00211E1C">
      <w:pPr>
        <w:tabs>
          <w:tab w:val="left" w:pos="770"/>
        </w:tabs>
        <w:spacing w:after="0" w:line="240" w:lineRule="auto"/>
        <w:ind w:firstLine="660"/>
        <w:rPr>
          <w:rFonts w:ascii="Times New Roman" w:hAnsi="Times New Roman"/>
          <w:b/>
          <w:sz w:val="28"/>
          <w:szCs w:val="28"/>
          <w:lang w:val="ro-MO"/>
        </w:rPr>
      </w:pPr>
      <w:r w:rsidRPr="00B5660D">
        <w:rPr>
          <w:rFonts w:ascii="Times New Roman" w:hAnsi="Times New Roman"/>
          <w:b/>
          <w:sz w:val="28"/>
          <w:szCs w:val="28"/>
          <w:lang w:val="ro-MO"/>
        </w:rPr>
        <w:t>Costurile majore şi beneficiile anticipate ale intervenţiei statului</w:t>
      </w:r>
    </w:p>
    <w:p w:rsidR="00211E1C" w:rsidRPr="00B5660D" w:rsidRDefault="00211E1C" w:rsidP="00211E1C">
      <w:pPr>
        <w:tabs>
          <w:tab w:val="left" w:pos="360"/>
        </w:tabs>
        <w:spacing w:after="0" w:line="240" w:lineRule="auto"/>
        <w:ind w:firstLine="770"/>
        <w:jc w:val="both"/>
        <w:rPr>
          <w:rFonts w:ascii="Times New Roman" w:hAnsi="Times New Roman"/>
          <w:sz w:val="28"/>
          <w:szCs w:val="28"/>
          <w:lang w:val="ro-MO"/>
        </w:rPr>
      </w:pPr>
      <w:r w:rsidRPr="00B5660D">
        <w:rPr>
          <w:rFonts w:ascii="Times New Roman" w:hAnsi="Times New Roman"/>
          <w:sz w:val="28"/>
          <w:szCs w:val="28"/>
          <w:lang w:val="ro-MO"/>
        </w:rPr>
        <w:t xml:space="preserve">Reglementarea va fi în mod egal aplicabilă întreprinderilor mari, mijlocii şi mici, implicate în producerea, importul sau comercializarea formulelor de început şi formulelor de continuare ale preparatelor pentru sugari </w:t>
      </w:r>
      <w:r>
        <w:rPr>
          <w:rFonts w:ascii="Times New Roman" w:hAnsi="Times New Roman"/>
          <w:sz w:val="28"/>
          <w:szCs w:val="28"/>
          <w:lang w:val="ro-MO"/>
        </w:rPr>
        <w:t>şi</w:t>
      </w:r>
      <w:r w:rsidRPr="00B5660D">
        <w:rPr>
          <w:rFonts w:ascii="Times New Roman" w:hAnsi="Times New Roman"/>
          <w:sz w:val="28"/>
          <w:szCs w:val="28"/>
          <w:lang w:val="ro-MO"/>
        </w:rPr>
        <w:t xml:space="preserve"> copii mici. Pentru comerţul cu amănuntul impactul pe termen lung al actului normativ probabil va depinde de efectul reglementării asupra numărului de produse pe piaţă. Extinderea (amploarea) completă a impactului nu se cunoaşte.</w:t>
      </w:r>
    </w:p>
    <w:p w:rsidR="00211E1C" w:rsidRPr="00B5660D" w:rsidRDefault="00211E1C" w:rsidP="00211E1C">
      <w:pPr>
        <w:tabs>
          <w:tab w:val="left" w:pos="360"/>
        </w:tabs>
        <w:spacing w:after="0" w:line="240" w:lineRule="auto"/>
        <w:ind w:firstLine="770"/>
        <w:jc w:val="both"/>
        <w:rPr>
          <w:rFonts w:ascii="Times New Roman" w:hAnsi="Times New Roman"/>
          <w:sz w:val="28"/>
          <w:szCs w:val="28"/>
          <w:lang w:val="ro-MO"/>
        </w:rPr>
      </w:pPr>
      <w:r w:rsidRPr="00B5660D">
        <w:rPr>
          <w:rFonts w:ascii="Times New Roman" w:hAnsi="Times New Roman"/>
          <w:sz w:val="28"/>
          <w:szCs w:val="28"/>
          <w:lang w:val="ro-MO"/>
        </w:rPr>
        <w:tab/>
      </w:r>
    </w:p>
    <w:p w:rsidR="00211E1C" w:rsidRPr="00B5660D" w:rsidRDefault="00211E1C" w:rsidP="00211E1C">
      <w:pPr>
        <w:tabs>
          <w:tab w:val="num" w:pos="1107"/>
        </w:tabs>
        <w:spacing w:after="0" w:line="240" w:lineRule="auto"/>
        <w:ind w:firstLine="770"/>
        <w:jc w:val="center"/>
        <w:rPr>
          <w:rFonts w:ascii="Times New Roman" w:hAnsi="Times New Roman"/>
          <w:b/>
          <w:sz w:val="28"/>
          <w:szCs w:val="28"/>
          <w:lang w:val="ro-MO"/>
        </w:rPr>
      </w:pPr>
      <w:r w:rsidRPr="00B5660D">
        <w:rPr>
          <w:rFonts w:ascii="Times New Roman" w:hAnsi="Times New Roman"/>
          <w:b/>
          <w:sz w:val="28"/>
          <w:szCs w:val="28"/>
          <w:lang w:val="ro-MO"/>
        </w:rPr>
        <w:t>Evaluarea abordărilor alternative</w:t>
      </w:r>
    </w:p>
    <w:p w:rsidR="00211E1C" w:rsidRPr="00B5660D" w:rsidRDefault="00211E1C" w:rsidP="00211E1C">
      <w:pPr>
        <w:tabs>
          <w:tab w:val="left" w:pos="900"/>
        </w:tabs>
        <w:spacing w:after="0" w:line="240" w:lineRule="auto"/>
        <w:ind w:firstLine="770"/>
        <w:jc w:val="both"/>
        <w:rPr>
          <w:rFonts w:ascii="Times New Roman" w:hAnsi="Times New Roman"/>
          <w:sz w:val="28"/>
          <w:szCs w:val="28"/>
          <w:lang w:val="ro-M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6"/>
        <w:gridCol w:w="2877"/>
        <w:gridCol w:w="4513"/>
      </w:tblGrid>
      <w:tr w:rsidR="00211E1C" w:rsidRPr="00B5660D" w:rsidTr="000B3B75">
        <w:tc>
          <w:tcPr>
            <w:tcW w:w="1896" w:type="dxa"/>
            <w:tcBorders>
              <w:top w:val="single" w:sz="4" w:space="0" w:color="auto"/>
              <w:left w:val="single" w:sz="4" w:space="0" w:color="auto"/>
              <w:bottom w:val="single" w:sz="4" w:space="0" w:color="auto"/>
              <w:right w:val="single" w:sz="4" w:space="0" w:color="auto"/>
            </w:tcBorders>
            <w:hideMark/>
          </w:tcPr>
          <w:p w:rsidR="00211E1C" w:rsidRPr="00B5660D" w:rsidRDefault="00211E1C" w:rsidP="000B3B75">
            <w:pPr>
              <w:tabs>
                <w:tab w:val="num" w:pos="1107"/>
              </w:tabs>
              <w:spacing w:after="0" w:line="240" w:lineRule="auto"/>
              <w:jc w:val="both"/>
              <w:rPr>
                <w:rFonts w:ascii="Times New Roman" w:eastAsia="Times New Roman" w:hAnsi="Times New Roman"/>
                <w:b/>
                <w:sz w:val="28"/>
                <w:szCs w:val="28"/>
                <w:lang w:val="ro-MO" w:eastAsia="en-US"/>
              </w:rPr>
            </w:pPr>
            <w:r w:rsidRPr="00B5660D">
              <w:rPr>
                <w:rFonts w:ascii="Times New Roman" w:eastAsia="Times New Roman" w:hAnsi="Times New Roman"/>
                <w:b/>
                <w:sz w:val="28"/>
                <w:szCs w:val="28"/>
                <w:lang w:val="ro-MO" w:eastAsia="en-US"/>
              </w:rPr>
              <w:t>Alternativa</w:t>
            </w:r>
          </w:p>
        </w:tc>
        <w:tc>
          <w:tcPr>
            <w:tcW w:w="3006" w:type="dxa"/>
            <w:tcBorders>
              <w:top w:val="single" w:sz="4" w:space="0" w:color="auto"/>
              <w:left w:val="single" w:sz="4" w:space="0" w:color="auto"/>
              <w:bottom w:val="single" w:sz="4" w:space="0" w:color="auto"/>
              <w:right w:val="single" w:sz="4" w:space="0" w:color="auto"/>
            </w:tcBorders>
            <w:hideMark/>
          </w:tcPr>
          <w:p w:rsidR="00211E1C" w:rsidRPr="00B5660D" w:rsidRDefault="00211E1C" w:rsidP="000B3B75">
            <w:pPr>
              <w:tabs>
                <w:tab w:val="num" w:pos="1107"/>
              </w:tabs>
              <w:spacing w:after="0" w:line="240" w:lineRule="auto"/>
              <w:jc w:val="both"/>
              <w:rPr>
                <w:rFonts w:ascii="Times New Roman" w:eastAsia="Times New Roman" w:hAnsi="Times New Roman"/>
                <w:b/>
                <w:sz w:val="28"/>
                <w:szCs w:val="28"/>
                <w:lang w:val="ro-MO" w:eastAsia="en-US"/>
              </w:rPr>
            </w:pPr>
            <w:r w:rsidRPr="00B5660D">
              <w:rPr>
                <w:rFonts w:ascii="Times New Roman" w:eastAsia="Times New Roman" w:hAnsi="Times New Roman"/>
                <w:b/>
                <w:sz w:val="28"/>
                <w:szCs w:val="28"/>
                <w:lang w:val="ro-MO" w:eastAsia="en-US"/>
              </w:rPr>
              <w:t>Posibile avantaje</w:t>
            </w:r>
          </w:p>
        </w:tc>
        <w:tc>
          <w:tcPr>
            <w:tcW w:w="4669" w:type="dxa"/>
            <w:tcBorders>
              <w:top w:val="single" w:sz="4" w:space="0" w:color="auto"/>
              <w:left w:val="single" w:sz="4" w:space="0" w:color="auto"/>
              <w:bottom w:val="single" w:sz="4" w:space="0" w:color="auto"/>
              <w:right w:val="single" w:sz="4" w:space="0" w:color="auto"/>
            </w:tcBorders>
            <w:hideMark/>
          </w:tcPr>
          <w:p w:rsidR="00211E1C" w:rsidRPr="00B5660D" w:rsidRDefault="00211E1C" w:rsidP="000B3B75">
            <w:pPr>
              <w:tabs>
                <w:tab w:val="num" w:pos="1107"/>
              </w:tabs>
              <w:spacing w:after="0" w:line="240" w:lineRule="auto"/>
              <w:ind w:firstLine="770"/>
              <w:jc w:val="both"/>
              <w:rPr>
                <w:rFonts w:ascii="Times New Roman" w:eastAsia="Times New Roman" w:hAnsi="Times New Roman"/>
                <w:b/>
                <w:sz w:val="28"/>
                <w:szCs w:val="28"/>
                <w:lang w:val="ro-MO" w:eastAsia="en-US"/>
              </w:rPr>
            </w:pPr>
            <w:r w:rsidRPr="00B5660D">
              <w:rPr>
                <w:rFonts w:ascii="Times New Roman" w:eastAsia="Times New Roman" w:hAnsi="Times New Roman"/>
                <w:b/>
                <w:sz w:val="28"/>
                <w:szCs w:val="28"/>
                <w:lang w:val="ro-MO" w:eastAsia="en-US"/>
              </w:rPr>
              <w:t>Posibile dezavantaje</w:t>
            </w:r>
          </w:p>
        </w:tc>
      </w:tr>
      <w:tr w:rsidR="00211E1C" w:rsidRPr="00B5660D" w:rsidTr="000B3B75">
        <w:tc>
          <w:tcPr>
            <w:tcW w:w="1896" w:type="dxa"/>
            <w:tcBorders>
              <w:top w:val="single" w:sz="4" w:space="0" w:color="auto"/>
              <w:left w:val="single" w:sz="4" w:space="0" w:color="auto"/>
              <w:bottom w:val="single" w:sz="4" w:space="0" w:color="auto"/>
              <w:right w:val="single" w:sz="4" w:space="0" w:color="auto"/>
            </w:tcBorders>
            <w:hideMark/>
          </w:tcPr>
          <w:p w:rsidR="00211E1C" w:rsidRPr="00B5660D" w:rsidRDefault="00211E1C" w:rsidP="000B3B75">
            <w:pPr>
              <w:tabs>
                <w:tab w:val="num" w:pos="1107"/>
              </w:tabs>
              <w:spacing w:after="0" w:line="240" w:lineRule="auto"/>
              <w:rPr>
                <w:rFonts w:ascii="Times New Roman" w:eastAsia="Times New Roman" w:hAnsi="Times New Roman"/>
                <w:sz w:val="28"/>
                <w:szCs w:val="28"/>
                <w:lang w:val="ro-MO" w:eastAsia="en-US"/>
              </w:rPr>
            </w:pPr>
            <w:r w:rsidRPr="00B5660D">
              <w:rPr>
                <w:rFonts w:ascii="Times New Roman" w:eastAsia="Times New Roman" w:hAnsi="Times New Roman"/>
                <w:sz w:val="28"/>
                <w:szCs w:val="28"/>
                <w:lang w:val="ro-MO" w:eastAsia="en-US"/>
              </w:rPr>
              <w:t>A nu face nimic.</w:t>
            </w:r>
          </w:p>
        </w:tc>
        <w:tc>
          <w:tcPr>
            <w:tcW w:w="3006" w:type="dxa"/>
            <w:tcBorders>
              <w:top w:val="single" w:sz="4" w:space="0" w:color="auto"/>
              <w:left w:val="single" w:sz="4" w:space="0" w:color="auto"/>
              <w:bottom w:val="single" w:sz="4" w:space="0" w:color="auto"/>
              <w:right w:val="single" w:sz="4" w:space="0" w:color="auto"/>
            </w:tcBorders>
            <w:hideMark/>
          </w:tcPr>
          <w:p w:rsidR="00211E1C" w:rsidRPr="00B5660D" w:rsidRDefault="00211E1C" w:rsidP="000B3B75">
            <w:pPr>
              <w:tabs>
                <w:tab w:val="num" w:pos="1107"/>
              </w:tabs>
              <w:spacing w:after="0" w:line="240" w:lineRule="auto"/>
              <w:rPr>
                <w:rFonts w:ascii="Times New Roman" w:eastAsia="Times New Roman" w:hAnsi="Times New Roman"/>
                <w:sz w:val="28"/>
                <w:szCs w:val="28"/>
                <w:lang w:val="ro-MO" w:eastAsia="en-US"/>
              </w:rPr>
            </w:pPr>
            <w:r w:rsidRPr="00B5660D">
              <w:rPr>
                <w:rFonts w:ascii="Times New Roman" w:eastAsia="Times New Roman" w:hAnsi="Times New Roman"/>
                <w:sz w:val="28"/>
                <w:szCs w:val="28"/>
                <w:lang w:val="ro-MO" w:eastAsia="en-US"/>
              </w:rPr>
              <w:t>Lipsa de cheltuieli din partea statului pentru elaborarea, aprobarea şi publicarea actului normativ.</w:t>
            </w:r>
          </w:p>
        </w:tc>
        <w:tc>
          <w:tcPr>
            <w:tcW w:w="4669" w:type="dxa"/>
            <w:tcBorders>
              <w:top w:val="single" w:sz="4" w:space="0" w:color="auto"/>
              <w:left w:val="single" w:sz="4" w:space="0" w:color="auto"/>
              <w:bottom w:val="single" w:sz="4" w:space="0" w:color="auto"/>
              <w:right w:val="single" w:sz="4" w:space="0" w:color="auto"/>
            </w:tcBorders>
            <w:hideMark/>
          </w:tcPr>
          <w:p w:rsidR="00211E1C" w:rsidRPr="00B5660D" w:rsidRDefault="00211E1C" w:rsidP="000B3B75">
            <w:pPr>
              <w:tabs>
                <w:tab w:val="left" w:pos="252"/>
              </w:tabs>
              <w:spacing w:after="0" w:line="240" w:lineRule="auto"/>
              <w:ind w:firstLine="2"/>
              <w:rPr>
                <w:rFonts w:ascii="Times New Roman" w:eastAsia="Times New Roman" w:hAnsi="Times New Roman"/>
                <w:bCs/>
                <w:sz w:val="28"/>
                <w:szCs w:val="28"/>
                <w:lang w:val="ro-MO" w:eastAsia="en-US"/>
              </w:rPr>
            </w:pPr>
            <w:r w:rsidRPr="00B5660D">
              <w:rPr>
                <w:rFonts w:ascii="Times New Roman" w:eastAsia="Times New Roman" w:hAnsi="Times New Roman"/>
                <w:sz w:val="28"/>
                <w:szCs w:val="28"/>
                <w:lang w:val="ro-MO" w:eastAsia="en-US"/>
              </w:rPr>
              <w:t xml:space="preserve">1. </w:t>
            </w:r>
            <w:r w:rsidRPr="00B5660D">
              <w:rPr>
                <w:rFonts w:ascii="Times New Roman" w:eastAsia="Times New Roman" w:hAnsi="Times New Roman"/>
                <w:bCs/>
                <w:sz w:val="28"/>
                <w:szCs w:val="28"/>
                <w:lang w:val="ro-MO" w:eastAsia="en-US"/>
              </w:rPr>
              <w:t xml:space="preserve">Riscul posibilei afectări a sănătăţii umane de către </w:t>
            </w:r>
            <w:r w:rsidRPr="00B5660D">
              <w:rPr>
                <w:rFonts w:ascii="Times New Roman" w:eastAsia="Times New Roman" w:hAnsi="Times New Roman"/>
                <w:sz w:val="28"/>
                <w:szCs w:val="28"/>
                <w:lang w:val="ro-MO" w:eastAsia="en-US"/>
              </w:rPr>
              <w:t xml:space="preserve">formulele de început şi formulele de continuare ale preparatelor pentru sugari </w:t>
            </w:r>
            <w:r>
              <w:rPr>
                <w:rFonts w:ascii="Times New Roman" w:eastAsia="Times New Roman" w:hAnsi="Times New Roman"/>
                <w:sz w:val="28"/>
                <w:szCs w:val="28"/>
                <w:lang w:val="ro-MO" w:eastAsia="en-US"/>
              </w:rPr>
              <w:t>şi</w:t>
            </w:r>
            <w:r w:rsidRPr="00B5660D">
              <w:rPr>
                <w:rFonts w:ascii="Times New Roman" w:eastAsia="Times New Roman" w:hAnsi="Times New Roman"/>
                <w:sz w:val="28"/>
                <w:szCs w:val="28"/>
                <w:lang w:val="ro-MO" w:eastAsia="en-US"/>
              </w:rPr>
              <w:t xml:space="preserve"> copii mici</w:t>
            </w:r>
            <w:r w:rsidRPr="00B5660D">
              <w:rPr>
                <w:rFonts w:ascii="Times New Roman" w:eastAsia="Times New Roman" w:hAnsi="Times New Roman"/>
                <w:bCs/>
                <w:sz w:val="28"/>
                <w:szCs w:val="28"/>
                <w:lang w:val="ro-MO" w:eastAsia="en-US"/>
              </w:rPr>
              <w:t xml:space="preserve"> nesigure, nenotificate/neînregistrate anterior plasării pe piaţă.</w:t>
            </w:r>
          </w:p>
          <w:p w:rsidR="00211E1C" w:rsidRPr="00B5660D" w:rsidRDefault="00211E1C" w:rsidP="000B3B75">
            <w:pPr>
              <w:tabs>
                <w:tab w:val="num" w:pos="1107"/>
              </w:tabs>
              <w:spacing w:after="0" w:line="240" w:lineRule="auto"/>
              <w:ind w:firstLine="2"/>
              <w:rPr>
                <w:rFonts w:ascii="Times New Roman" w:eastAsia="Times New Roman" w:hAnsi="Times New Roman"/>
                <w:sz w:val="28"/>
                <w:szCs w:val="28"/>
                <w:lang w:val="ro-MO" w:eastAsia="en-US"/>
              </w:rPr>
            </w:pPr>
            <w:r w:rsidRPr="00B5660D">
              <w:rPr>
                <w:rFonts w:ascii="Times New Roman" w:eastAsia="Times New Roman" w:hAnsi="Times New Roman"/>
                <w:sz w:val="28"/>
                <w:szCs w:val="28"/>
                <w:lang w:val="ro-MO" w:eastAsia="en-US"/>
              </w:rPr>
              <w:t xml:space="preserve">2. Ar putea, eventual, creşte numărul efectelor toxice, cancerigene asupra stării de sănătate a consumatorului, ar putea suferi modificări manifestările clinice ale unor boli, diagnosticarea corectă şi tratamentul lor devenind </w:t>
            </w:r>
            <w:r w:rsidRPr="00B5660D">
              <w:rPr>
                <w:rFonts w:ascii="Times New Roman" w:eastAsia="Times New Roman" w:hAnsi="Times New Roman"/>
                <w:sz w:val="28"/>
                <w:szCs w:val="28"/>
                <w:lang w:val="ro-MO" w:eastAsia="en-US"/>
              </w:rPr>
              <w:lastRenderedPageBreak/>
              <w:t>extrem de costisitoare şi dificile. Amploarea şi costurile efectelor adverse pentru sănătatea publică, precum şi daunele aduse economiei (prin cheltuielile de tratament şi îngrijire a bolnavilor, pierderi ale productivităţii muncii din cauza bolii) sunt dificil de estimat.</w:t>
            </w:r>
          </w:p>
          <w:p w:rsidR="00211E1C" w:rsidRPr="00B5660D" w:rsidRDefault="00211E1C" w:rsidP="000B3B75">
            <w:pPr>
              <w:tabs>
                <w:tab w:val="num" w:pos="1107"/>
              </w:tabs>
              <w:spacing w:after="0" w:line="240" w:lineRule="auto"/>
              <w:ind w:firstLine="2"/>
              <w:rPr>
                <w:rFonts w:ascii="Times New Roman" w:eastAsia="Times New Roman" w:hAnsi="Times New Roman"/>
                <w:sz w:val="28"/>
                <w:szCs w:val="28"/>
                <w:lang w:val="ro-MO" w:eastAsia="en-US"/>
              </w:rPr>
            </w:pPr>
            <w:r w:rsidRPr="00B5660D">
              <w:rPr>
                <w:rFonts w:ascii="Times New Roman" w:eastAsia="Times New Roman" w:hAnsi="Times New Roman"/>
                <w:sz w:val="28"/>
                <w:szCs w:val="28"/>
                <w:lang w:val="ro-MO" w:eastAsia="en-US"/>
              </w:rPr>
              <w:t>3. Nu se va asigura implementarea Legii 78/2004, a Legii 317/2003.</w:t>
            </w:r>
          </w:p>
          <w:p w:rsidR="00211E1C" w:rsidRPr="00B5660D" w:rsidRDefault="00211E1C" w:rsidP="000B3B75">
            <w:pPr>
              <w:tabs>
                <w:tab w:val="num" w:pos="1107"/>
              </w:tabs>
              <w:spacing w:after="0" w:line="240" w:lineRule="auto"/>
              <w:ind w:firstLine="2"/>
              <w:rPr>
                <w:rFonts w:ascii="Times New Roman" w:eastAsia="Times New Roman" w:hAnsi="Times New Roman"/>
                <w:sz w:val="28"/>
                <w:szCs w:val="28"/>
                <w:lang w:val="ro-MO" w:eastAsia="en-US"/>
              </w:rPr>
            </w:pPr>
            <w:r w:rsidRPr="00B5660D">
              <w:rPr>
                <w:rFonts w:ascii="Times New Roman" w:eastAsia="Times New Roman" w:hAnsi="Times New Roman"/>
                <w:sz w:val="28"/>
                <w:szCs w:val="28"/>
                <w:lang w:val="ro-MO" w:eastAsia="en-US"/>
              </w:rPr>
              <w:t>4. Omiterea armonizării legislaţiei naţionale cu legislaţia comunitară va avea consecinţe nefavorabile pentru Republica Moldova în îndeplinirea angajamentelor luate prin Planul de acţiuni Republica Moldova – uniunea Europeană.</w:t>
            </w:r>
          </w:p>
          <w:p w:rsidR="00211E1C" w:rsidRPr="00B5660D" w:rsidRDefault="00211E1C" w:rsidP="000B3B75">
            <w:pPr>
              <w:tabs>
                <w:tab w:val="num" w:pos="1107"/>
              </w:tabs>
              <w:spacing w:after="0" w:line="240" w:lineRule="auto"/>
              <w:ind w:firstLine="2"/>
              <w:rPr>
                <w:rFonts w:ascii="Times New Roman" w:eastAsia="Times New Roman" w:hAnsi="Times New Roman"/>
                <w:sz w:val="28"/>
                <w:szCs w:val="28"/>
                <w:lang w:val="ro-MO" w:eastAsia="en-US"/>
              </w:rPr>
            </w:pPr>
            <w:r w:rsidRPr="00B5660D">
              <w:rPr>
                <w:rFonts w:ascii="Times New Roman" w:eastAsia="Times New Roman" w:hAnsi="Times New Roman"/>
                <w:sz w:val="28"/>
                <w:szCs w:val="28"/>
                <w:lang w:val="ro-MO" w:eastAsia="en-US"/>
              </w:rPr>
              <w:t xml:space="preserve">5. Nu va putea fi promovat exportul de produse alimentare pentru copii, consecinţele </w:t>
            </w:r>
            <w:proofErr w:type="spellStart"/>
            <w:r w:rsidRPr="00B5660D">
              <w:rPr>
                <w:rFonts w:ascii="Times New Roman" w:eastAsia="Times New Roman" w:hAnsi="Times New Roman"/>
                <w:sz w:val="28"/>
                <w:szCs w:val="28"/>
                <w:lang w:val="ro-MO" w:eastAsia="en-US"/>
              </w:rPr>
              <w:t>urmînd</w:t>
            </w:r>
            <w:proofErr w:type="spellEnd"/>
            <w:r w:rsidRPr="00B5660D">
              <w:rPr>
                <w:rFonts w:ascii="Times New Roman" w:eastAsia="Times New Roman" w:hAnsi="Times New Roman"/>
                <w:sz w:val="28"/>
                <w:szCs w:val="28"/>
                <w:lang w:val="ro-MO" w:eastAsia="en-US"/>
              </w:rPr>
              <w:t xml:space="preserve"> să le suporte economia naţională. </w:t>
            </w:r>
          </w:p>
        </w:tc>
      </w:tr>
      <w:tr w:rsidR="00211E1C" w:rsidRPr="00B5660D" w:rsidTr="000B3B75">
        <w:tc>
          <w:tcPr>
            <w:tcW w:w="1896" w:type="dxa"/>
            <w:tcBorders>
              <w:top w:val="single" w:sz="4" w:space="0" w:color="auto"/>
              <w:left w:val="single" w:sz="4" w:space="0" w:color="auto"/>
              <w:bottom w:val="single" w:sz="4" w:space="0" w:color="auto"/>
              <w:right w:val="single" w:sz="4" w:space="0" w:color="auto"/>
            </w:tcBorders>
            <w:hideMark/>
          </w:tcPr>
          <w:p w:rsidR="00211E1C" w:rsidRPr="00B5660D" w:rsidRDefault="00211E1C" w:rsidP="000B3B75">
            <w:pPr>
              <w:tabs>
                <w:tab w:val="num" w:pos="1107"/>
              </w:tabs>
              <w:spacing w:after="0" w:line="240" w:lineRule="auto"/>
              <w:rPr>
                <w:rFonts w:ascii="Times New Roman" w:eastAsia="Times New Roman" w:hAnsi="Times New Roman"/>
                <w:sz w:val="28"/>
                <w:szCs w:val="28"/>
                <w:lang w:val="ro-MO" w:eastAsia="en-US"/>
              </w:rPr>
            </w:pPr>
            <w:r w:rsidRPr="00B5660D">
              <w:rPr>
                <w:rFonts w:ascii="Times New Roman" w:eastAsia="Times New Roman" w:hAnsi="Times New Roman"/>
                <w:sz w:val="28"/>
                <w:szCs w:val="28"/>
                <w:lang w:val="ro-MO" w:eastAsia="en-US"/>
              </w:rPr>
              <w:lastRenderedPageBreak/>
              <w:t>Reglementarea individuală – aprobarea de ghiduri de bune practici de către asociaţiile de producători, armonizate cu Regulamentul 315/1993, regulamentul 1881/2006, Directiva 76/621</w:t>
            </w:r>
          </w:p>
        </w:tc>
        <w:tc>
          <w:tcPr>
            <w:tcW w:w="3006" w:type="dxa"/>
            <w:tcBorders>
              <w:top w:val="single" w:sz="4" w:space="0" w:color="auto"/>
              <w:left w:val="single" w:sz="4" w:space="0" w:color="auto"/>
              <w:bottom w:val="single" w:sz="4" w:space="0" w:color="auto"/>
              <w:right w:val="single" w:sz="4" w:space="0" w:color="auto"/>
            </w:tcBorders>
            <w:hideMark/>
          </w:tcPr>
          <w:p w:rsidR="00211E1C" w:rsidRPr="00B5660D" w:rsidRDefault="00211E1C" w:rsidP="000B3B75">
            <w:pPr>
              <w:tabs>
                <w:tab w:val="num" w:pos="1107"/>
              </w:tabs>
              <w:spacing w:after="0" w:line="240" w:lineRule="auto"/>
              <w:rPr>
                <w:rFonts w:ascii="Times New Roman" w:eastAsia="Times New Roman" w:hAnsi="Times New Roman"/>
                <w:sz w:val="28"/>
                <w:szCs w:val="28"/>
                <w:lang w:val="ro-MO" w:eastAsia="en-US"/>
              </w:rPr>
            </w:pPr>
            <w:r w:rsidRPr="00B5660D">
              <w:rPr>
                <w:rFonts w:ascii="Times New Roman" w:eastAsia="Times New Roman" w:hAnsi="Times New Roman"/>
                <w:sz w:val="28"/>
                <w:szCs w:val="28"/>
                <w:lang w:val="ro-MO" w:eastAsia="en-US"/>
              </w:rPr>
              <w:t>1. Lipsa de cheltuieli din partea statului pentru elaborarea, aprobarea şi publicarea actului normativ.</w:t>
            </w:r>
          </w:p>
          <w:p w:rsidR="00211E1C" w:rsidRPr="00B5660D" w:rsidRDefault="00211E1C" w:rsidP="000B3B75">
            <w:pPr>
              <w:tabs>
                <w:tab w:val="num" w:pos="1107"/>
              </w:tabs>
              <w:spacing w:after="0" w:line="240" w:lineRule="auto"/>
              <w:rPr>
                <w:rFonts w:ascii="Times New Roman" w:eastAsia="Times New Roman" w:hAnsi="Times New Roman"/>
                <w:sz w:val="28"/>
                <w:szCs w:val="28"/>
                <w:lang w:val="ro-MO" w:eastAsia="en-US"/>
              </w:rPr>
            </w:pPr>
            <w:r w:rsidRPr="00B5660D">
              <w:rPr>
                <w:rFonts w:ascii="Times New Roman" w:eastAsia="Times New Roman" w:hAnsi="Times New Roman"/>
                <w:sz w:val="28"/>
                <w:szCs w:val="28"/>
                <w:lang w:val="ro-MO" w:eastAsia="en-US"/>
              </w:rPr>
              <w:t>2. Agenţii economici ar putea plasa pe piaţă produse alimentare fără ca acestea să respecte cerinţe stabilite privind nivelurile maxime de contaminanţi.</w:t>
            </w:r>
          </w:p>
        </w:tc>
        <w:tc>
          <w:tcPr>
            <w:tcW w:w="4669" w:type="dxa"/>
            <w:tcBorders>
              <w:top w:val="single" w:sz="4" w:space="0" w:color="auto"/>
              <w:left w:val="single" w:sz="4" w:space="0" w:color="auto"/>
              <w:bottom w:val="single" w:sz="4" w:space="0" w:color="auto"/>
              <w:right w:val="single" w:sz="4" w:space="0" w:color="auto"/>
            </w:tcBorders>
            <w:hideMark/>
          </w:tcPr>
          <w:p w:rsidR="00211E1C" w:rsidRPr="00B5660D" w:rsidRDefault="00211E1C" w:rsidP="00211E1C">
            <w:pPr>
              <w:numPr>
                <w:ilvl w:val="0"/>
                <w:numId w:val="1"/>
              </w:numPr>
              <w:tabs>
                <w:tab w:val="clear" w:pos="972"/>
                <w:tab w:val="num" w:pos="0"/>
                <w:tab w:val="num" w:pos="252"/>
                <w:tab w:val="left" w:pos="1080"/>
              </w:tabs>
              <w:autoSpaceDE w:val="0"/>
              <w:autoSpaceDN w:val="0"/>
              <w:adjustRightInd w:val="0"/>
              <w:spacing w:after="0" w:line="240" w:lineRule="auto"/>
              <w:ind w:left="0" w:firstLine="2"/>
              <w:rPr>
                <w:rFonts w:ascii="Times New Roman" w:eastAsia="Times New Roman" w:hAnsi="Times New Roman"/>
                <w:bCs/>
                <w:sz w:val="28"/>
                <w:szCs w:val="28"/>
                <w:lang w:val="ro-MO" w:eastAsia="en-US"/>
              </w:rPr>
            </w:pPr>
            <w:r w:rsidRPr="00B5660D">
              <w:rPr>
                <w:rFonts w:ascii="Times New Roman" w:eastAsia="Times New Roman" w:hAnsi="Times New Roman"/>
                <w:bCs/>
                <w:sz w:val="28"/>
                <w:szCs w:val="28"/>
                <w:lang w:val="ro-MO" w:eastAsia="en-US"/>
              </w:rPr>
              <w:t xml:space="preserve">Riscul posibilei afectări a sănătăţii umane de către </w:t>
            </w:r>
            <w:r w:rsidRPr="00B5660D">
              <w:rPr>
                <w:rFonts w:ascii="Times New Roman" w:eastAsia="Times New Roman" w:hAnsi="Times New Roman"/>
                <w:sz w:val="28"/>
                <w:szCs w:val="28"/>
                <w:lang w:val="ro-MO" w:eastAsia="en-US"/>
              </w:rPr>
              <w:t xml:space="preserve">formulele de început şi formulele de continuare ale preparatelor pentru sugari </w:t>
            </w:r>
            <w:r>
              <w:rPr>
                <w:rFonts w:ascii="Times New Roman" w:eastAsia="Times New Roman" w:hAnsi="Times New Roman"/>
                <w:sz w:val="28"/>
                <w:szCs w:val="28"/>
                <w:lang w:val="ro-MO" w:eastAsia="en-US"/>
              </w:rPr>
              <w:t>şi</w:t>
            </w:r>
            <w:r w:rsidRPr="00B5660D">
              <w:rPr>
                <w:rFonts w:ascii="Times New Roman" w:eastAsia="Times New Roman" w:hAnsi="Times New Roman"/>
                <w:sz w:val="28"/>
                <w:szCs w:val="28"/>
                <w:lang w:val="ro-MO" w:eastAsia="en-US"/>
              </w:rPr>
              <w:t xml:space="preserve"> copii mici</w:t>
            </w:r>
            <w:r w:rsidRPr="00B5660D">
              <w:rPr>
                <w:rFonts w:ascii="Times New Roman" w:eastAsia="Times New Roman" w:hAnsi="Times New Roman"/>
                <w:bCs/>
                <w:sz w:val="28"/>
                <w:szCs w:val="28"/>
                <w:lang w:val="ro-MO" w:eastAsia="en-US"/>
              </w:rPr>
              <w:t xml:space="preserve"> nesigure, nenotificate/neînregistrate anterior plasării pe piaţă.</w:t>
            </w:r>
          </w:p>
          <w:p w:rsidR="00211E1C" w:rsidRPr="00B5660D" w:rsidRDefault="00211E1C" w:rsidP="00211E1C">
            <w:pPr>
              <w:numPr>
                <w:ilvl w:val="0"/>
                <w:numId w:val="1"/>
              </w:numPr>
              <w:tabs>
                <w:tab w:val="clear" w:pos="972"/>
                <w:tab w:val="num" w:pos="0"/>
                <w:tab w:val="num" w:pos="252"/>
                <w:tab w:val="left" w:pos="1080"/>
              </w:tabs>
              <w:autoSpaceDE w:val="0"/>
              <w:autoSpaceDN w:val="0"/>
              <w:adjustRightInd w:val="0"/>
              <w:spacing w:after="0" w:line="240" w:lineRule="auto"/>
              <w:ind w:left="0" w:firstLine="2"/>
              <w:rPr>
                <w:rFonts w:ascii="Times New Roman" w:eastAsia="Times New Roman" w:hAnsi="Times New Roman"/>
                <w:bCs/>
                <w:sz w:val="28"/>
                <w:szCs w:val="28"/>
                <w:lang w:val="ro-MO" w:eastAsia="en-US"/>
              </w:rPr>
            </w:pPr>
            <w:r w:rsidRPr="00B5660D">
              <w:rPr>
                <w:rFonts w:ascii="Times New Roman" w:eastAsia="Times New Roman" w:hAnsi="Times New Roman"/>
                <w:bCs/>
                <w:sz w:val="28"/>
                <w:szCs w:val="28"/>
                <w:lang w:val="ro-MO" w:eastAsia="en-US"/>
              </w:rPr>
              <w:t xml:space="preserve">Riscul inducerii în eroare a consumatorului referitor la destinaţia şi efectele </w:t>
            </w:r>
            <w:r w:rsidRPr="00B5660D">
              <w:rPr>
                <w:rFonts w:ascii="Times New Roman" w:eastAsia="Times New Roman" w:hAnsi="Times New Roman"/>
                <w:sz w:val="28"/>
                <w:szCs w:val="28"/>
                <w:lang w:val="ro-MO" w:eastAsia="en-US"/>
              </w:rPr>
              <w:t xml:space="preserve">formulelor de început şi formulelor de continuare ale preparatelor pentru sugari </w:t>
            </w:r>
            <w:r>
              <w:rPr>
                <w:rFonts w:ascii="Times New Roman" w:eastAsia="Times New Roman" w:hAnsi="Times New Roman"/>
                <w:sz w:val="28"/>
                <w:szCs w:val="28"/>
                <w:lang w:val="ro-MO" w:eastAsia="en-US"/>
              </w:rPr>
              <w:t>şi</w:t>
            </w:r>
            <w:r w:rsidRPr="00B5660D">
              <w:rPr>
                <w:rFonts w:ascii="Times New Roman" w:eastAsia="Times New Roman" w:hAnsi="Times New Roman"/>
                <w:sz w:val="28"/>
                <w:szCs w:val="28"/>
                <w:lang w:val="ro-MO" w:eastAsia="en-US"/>
              </w:rPr>
              <w:t xml:space="preserve"> copii mici</w:t>
            </w:r>
            <w:r w:rsidRPr="00B5660D">
              <w:rPr>
                <w:rFonts w:ascii="Times New Roman" w:eastAsia="Times New Roman" w:hAnsi="Times New Roman"/>
                <w:bCs/>
                <w:sz w:val="28"/>
                <w:szCs w:val="28"/>
                <w:lang w:val="ro-MO" w:eastAsia="en-US"/>
              </w:rPr>
              <w:t>.</w:t>
            </w:r>
          </w:p>
          <w:p w:rsidR="00211E1C" w:rsidRPr="00B5660D" w:rsidRDefault="00211E1C" w:rsidP="000B3B75">
            <w:pPr>
              <w:tabs>
                <w:tab w:val="num" w:pos="1107"/>
              </w:tabs>
              <w:spacing w:after="0" w:line="240" w:lineRule="auto"/>
              <w:ind w:firstLine="2"/>
              <w:rPr>
                <w:rFonts w:ascii="Times New Roman" w:eastAsia="Times New Roman" w:hAnsi="Times New Roman"/>
                <w:sz w:val="28"/>
                <w:szCs w:val="28"/>
                <w:lang w:val="ro-MO" w:eastAsia="en-US"/>
              </w:rPr>
            </w:pPr>
            <w:r w:rsidRPr="00B5660D">
              <w:rPr>
                <w:rFonts w:ascii="Times New Roman" w:eastAsia="Times New Roman" w:hAnsi="Times New Roman"/>
                <w:sz w:val="28"/>
                <w:szCs w:val="28"/>
                <w:lang w:val="ro-MO" w:eastAsia="en-US"/>
              </w:rPr>
              <w:t xml:space="preserve">3. În cadrul procedurilor de evaluare a situaţiei în vederea autorizării importului de produsele alimentare, autorităţile competente ale ţărilor importatoare vor solicita autorităţilor competente din Republica Moldova actul normativ de reglementare a formulelor de început şi formulelor de continuare ale preparatelor pentru sugari </w:t>
            </w:r>
            <w:r>
              <w:rPr>
                <w:rFonts w:ascii="Times New Roman" w:eastAsia="Times New Roman" w:hAnsi="Times New Roman"/>
                <w:sz w:val="28"/>
                <w:szCs w:val="28"/>
                <w:lang w:val="ro-MO" w:eastAsia="en-US"/>
              </w:rPr>
              <w:t>şi</w:t>
            </w:r>
            <w:r w:rsidRPr="00B5660D">
              <w:rPr>
                <w:rFonts w:ascii="Times New Roman" w:eastAsia="Times New Roman" w:hAnsi="Times New Roman"/>
                <w:sz w:val="28"/>
                <w:szCs w:val="28"/>
                <w:lang w:val="ro-MO" w:eastAsia="en-US"/>
              </w:rPr>
              <w:t xml:space="preserve"> copii mici în vederea comparării normelor, iar autorităţile </w:t>
            </w:r>
            <w:r w:rsidRPr="00B5660D">
              <w:rPr>
                <w:rFonts w:ascii="Times New Roman" w:eastAsia="Times New Roman" w:hAnsi="Times New Roman"/>
                <w:sz w:val="28"/>
                <w:szCs w:val="28"/>
                <w:lang w:val="ro-MO" w:eastAsia="en-US"/>
              </w:rPr>
              <w:lastRenderedPageBreak/>
              <w:t xml:space="preserve">nu vor putea prezenta un asemenea act normativ.   </w:t>
            </w:r>
          </w:p>
        </w:tc>
      </w:tr>
      <w:tr w:rsidR="00211E1C" w:rsidRPr="00B5660D" w:rsidTr="000B3B75">
        <w:tc>
          <w:tcPr>
            <w:tcW w:w="1896" w:type="dxa"/>
            <w:tcBorders>
              <w:top w:val="single" w:sz="4" w:space="0" w:color="auto"/>
              <w:left w:val="single" w:sz="4" w:space="0" w:color="auto"/>
              <w:bottom w:val="single" w:sz="4" w:space="0" w:color="auto"/>
              <w:right w:val="single" w:sz="4" w:space="0" w:color="auto"/>
            </w:tcBorders>
            <w:hideMark/>
          </w:tcPr>
          <w:p w:rsidR="00211E1C" w:rsidRPr="00B5660D" w:rsidRDefault="00211E1C" w:rsidP="000B3B75">
            <w:pPr>
              <w:tabs>
                <w:tab w:val="num" w:pos="1107"/>
              </w:tabs>
              <w:spacing w:after="0" w:line="240" w:lineRule="auto"/>
              <w:rPr>
                <w:rFonts w:ascii="Times New Roman" w:eastAsia="Times New Roman" w:hAnsi="Times New Roman"/>
                <w:sz w:val="28"/>
                <w:szCs w:val="28"/>
                <w:lang w:val="ro-MO" w:eastAsia="en-US"/>
              </w:rPr>
            </w:pPr>
            <w:r w:rsidRPr="00B5660D">
              <w:rPr>
                <w:rFonts w:ascii="Times New Roman" w:eastAsia="Times New Roman" w:hAnsi="Times New Roman"/>
                <w:sz w:val="28"/>
                <w:szCs w:val="28"/>
                <w:lang w:val="ro-MO" w:eastAsia="en-US"/>
              </w:rPr>
              <w:lastRenderedPageBreak/>
              <w:t>Elaborarea unui act legislativ privind contaminanţii din produsele alimentare</w:t>
            </w:r>
          </w:p>
        </w:tc>
        <w:tc>
          <w:tcPr>
            <w:tcW w:w="3006" w:type="dxa"/>
            <w:tcBorders>
              <w:top w:val="single" w:sz="4" w:space="0" w:color="auto"/>
              <w:left w:val="single" w:sz="4" w:space="0" w:color="auto"/>
              <w:bottom w:val="single" w:sz="4" w:space="0" w:color="auto"/>
              <w:right w:val="single" w:sz="4" w:space="0" w:color="auto"/>
            </w:tcBorders>
          </w:tcPr>
          <w:p w:rsidR="00211E1C" w:rsidRPr="00B5660D" w:rsidRDefault="00211E1C" w:rsidP="000B3B75">
            <w:pPr>
              <w:tabs>
                <w:tab w:val="num" w:pos="1107"/>
              </w:tabs>
              <w:spacing w:after="0" w:line="240" w:lineRule="auto"/>
              <w:rPr>
                <w:rFonts w:ascii="Times New Roman" w:eastAsia="Times New Roman" w:hAnsi="Times New Roman"/>
                <w:color w:val="000000"/>
                <w:sz w:val="28"/>
                <w:szCs w:val="28"/>
                <w:lang w:val="ro-MO" w:eastAsia="en-US"/>
              </w:rPr>
            </w:pPr>
            <w:r w:rsidRPr="00B5660D">
              <w:rPr>
                <w:rFonts w:ascii="Times New Roman" w:eastAsia="Times New Roman" w:hAnsi="Times New Roman"/>
                <w:color w:val="000000"/>
                <w:sz w:val="28"/>
                <w:szCs w:val="28"/>
                <w:lang w:val="ro-MO" w:eastAsia="en-US"/>
              </w:rPr>
              <w:t>Se va asigura conformarea actului de reglementare prevederilor din Legea nr.235/2006.</w:t>
            </w:r>
          </w:p>
          <w:p w:rsidR="00211E1C" w:rsidRPr="00B5660D" w:rsidRDefault="00211E1C" w:rsidP="000B3B75">
            <w:pPr>
              <w:tabs>
                <w:tab w:val="num" w:pos="1107"/>
              </w:tabs>
              <w:spacing w:after="0" w:line="240" w:lineRule="auto"/>
              <w:ind w:firstLine="770"/>
              <w:rPr>
                <w:rFonts w:ascii="Times New Roman" w:eastAsia="Times New Roman" w:hAnsi="Times New Roman"/>
                <w:color w:val="000000"/>
                <w:sz w:val="28"/>
                <w:szCs w:val="28"/>
                <w:lang w:val="ro-MO" w:eastAsia="en-US"/>
              </w:rPr>
            </w:pPr>
          </w:p>
          <w:p w:rsidR="00211E1C" w:rsidRPr="00B5660D" w:rsidRDefault="00211E1C" w:rsidP="000B3B75">
            <w:pPr>
              <w:tabs>
                <w:tab w:val="num" w:pos="1107"/>
              </w:tabs>
              <w:spacing w:after="0" w:line="240" w:lineRule="auto"/>
              <w:ind w:firstLine="770"/>
              <w:rPr>
                <w:rFonts w:ascii="Times New Roman" w:eastAsia="Times New Roman" w:hAnsi="Times New Roman"/>
                <w:sz w:val="28"/>
                <w:szCs w:val="28"/>
                <w:lang w:val="ro-MO" w:eastAsia="en-US"/>
              </w:rPr>
            </w:pPr>
          </w:p>
        </w:tc>
        <w:tc>
          <w:tcPr>
            <w:tcW w:w="4669" w:type="dxa"/>
            <w:tcBorders>
              <w:top w:val="single" w:sz="4" w:space="0" w:color="auto"/>
              <w:left w:val="single" w:sz="4" w:space="0" w:color="auto"/>
              <w:bottom w:val="single" w:sz="4" w:space="0" w:color="auto"/>
              <w:right w:val="single" w:sz="4" w:space="0" w:color="auto"/>
            </w:tcBorders>
            <w:hideMark/>
          </w:tcPr>
          <w:p w:rsidR="00211E1C" w:rsidRPr="00B5660D" w:rsidRDefault="00211E1C" w:rsidP="000B3B75">
            <w:pPr>
              <w:tabs>
                <w:tab w:val="num" w:pos="1107"/>
              </w:tabs>
              <w:spacing w:after="0" w:line="240" w:lineRule="auto"/>
              <w:rPr>
                <w:rFonts w:ascii="Times New Roman" w:eastAsia="Times New Roman" w:hAnsi="Times New Roman"/>
                <w:color w:val="000000"/>
                <w:sz w:val="28"/>
                <w:szCs w:val="28"/>
                <w:lang w:val="ro-MO" w:eastAsia="en-US"/>
              </w:rPr>
            </w:pPr>
            <w:r w:rsidRPr="00B5660D">
              <w:rPr>
                <w:rFonts w:ascii="Times New Roman" w:eastAsia="Times New Roman" w:hAnsi="Times New Roman"/>
                <w:color w:val="000000"/>
                <w:sz w:val="28"/>
                <w:szCs w:val="28"/>
                <w:lang w:val="ro-MO" w:eastAsia="en-US"/>
              </w:rPr>
              <w:t xml:space="preserve">1. Se va </w:t>
            </w:r>
            <w:proofErr w:type="spellStart"/>
            <w:r w:rsidRPr="00B5660D">
              <w:rPr>
                <w:rFonts w:ascii="Times New Roman" w:eastAsia="Times New Roman" w:hAnsi="Times New Roman"/>
                <w:color w:val="000000"/>
                <w:sz w:val="28"/>
                <w:szCs w:val="28"/>
                <w:lang w:val="ro-MO" w:eastAsia="en-US"/>
              </w:rPr>
              <w:t>întîrzia</w:t>
            </w:r>
            <w:proofErr w:type="spellEnd"/>
            <w:r w:rsidRPr="00B5660D">
              <w:rPr>
                <w:rFonts w:ascii="Times New Roman" w:eastAsia="Times New Roman" w:hAnsi="Times New Roman"/>
                <w:color w:val="000000"/>
                <w:sz w:val="28"/>
                <w:szCs w:val="28"/>
                <w:lang w:val="ro-MO" w:eastAsia="en-US"/>
              </w:rPr>
              <w:t xml:space="preserve"> în continuare cu aprobarea şi implementarea unui act normativ care să reglementeze </w:t>
            </w:r>
            <w:r w:rsidRPr="00B5660D">
              <w:rPr>
                <w:rFonts w:ascii="Times New Roman" w:eastAsia="Times New Roman" w:hAnsi="Times New Roman"/>
                <w:sz w:val="28"/>
                <w:szCs w:val="28"/>
                <w:lang w:val="ro-MO" w:eastAsia="en-US"/>
              </w:rPr>
              <w:t xml:space="preserve">formulele de început şi formulele de continuare ale preparatelor pentru sugari </w:t>
            </w:r>
            <w:r>
              <w:rPr>
                <w:rFonts w:ascii="Times New Roman" w:eastAsia="Times New Roman" w:hAnsi="Times New Roman"/>
                <w:sz w:val="28"/>
                <w:szCs w:val="28"/>
                <w:lang w:val="ro-MO" w:eastAsia="en-US"/>
              </w:rPr>
              <w:t>şi</w:t>
            </w:r>
            <w:r w:rsidRPr="00B5660D">
              <w:rPr>
                <w:rFonts w:ascii="Times New Roman" w:eastAsia="Times New Roman" w:hAnsi="Times New Roman"/>
                <w:sz w:val="28"/>
                <w:szCs w:val="28"/>
                <w:lang w:val="ro-MO" w:eastAsia="en-US"/>
              </w:rPr>
              <w:t xml:space="preserve"> copii mici</w:t>
            </w:r>
            <w:r w:rsidRPr="00B5660D">
              <w:rPr>
                <w:rFonts w:ascii="Times New Roman" w:eastAsia="Times New Roman" w:hAnsi="Times New Roman"/>
                <w:color w:val="000000"/>
                <w:sz w:val="28"/>
                <w:szCs w:val="28"/>
                <w:lang w:val="ro-MO" w:eastAsia="en-US"/>
              </w:rPr>
              <w:t>. Lipsa actului normativ va împiedica promovarea exportului de produse alimentare sigure pentru copii, nu va asigura protecţia consumatorului autohton şi va crea în continuare impedimente în activitatea întreprinzătorilor din sectorul alimentar.</w:t>
            </w:r>
          </w:p>
          <w:p w:rsidR="00211E1C" w:rsidRPr="00B5660D" w:rsidRDefault="00211E1C" w:rsidP="000B3B75">
            <w:pPr>
              <w:tabs>
                <w:tab w:val="num" w:pos="1107"/>
              </w:tabs>
              <w:spacing w:after="0" w:line="240" w:lineRule="auto"/>
              <w:rPr>
                <w:rFonts w:ascii="Times New Roman" w:eastAsia="Times New Roman" w:hAnsi="Times New Roman"/>
                <w:color w:val="000000"/>
                <w:sz w:val="28"/>
                <w:szCs w:val="28"/>
                <w:lang w:val="ro-MO" w:eastAsia="en-US"/>
              </w:rPr>
            </w:pPr>
            <w:r w:rsidRPr="00B5660D">
              <w:rPr>
                <w:rFonts w:ascii="Times New Roman" w:eastAsia="Times New Roman" w:hAnsi="Times New Roman"/>
                <w:color w:val="000000"/>
                <w:sz w:val="28"/>
                <w:szCs w:val="28"/>
                <w:lang w:val="ro-MO" w:eastAsia="en-US"/>
              </w:rPr>
              <w:t xml:space="preserve">2. Aprobarea reglementării sub formă de lege va crea discordanţă în cadrul de reglementare a calităţii şi inofensivităţii (siguranţei) produselor alimentare. Pentru asigurarea uniformităţii reglementărilor va fi nevoie ca toate actele normative care constituie legislaţia ”orizontală” în domeniul siguranţei produselor alimentare să fie adoptate prin legi. (Din categoria acestor reglementări fac parte: normele privind criteriile microbiologice, normele privind etichetarea produselor alimentare, normele privind igiena, privind reziduurile de medicamente veterinare, normele privind reziduurile de pesticide din produsele alimentare ş.a.). Adoptarea exclusivă a reglementărilor în domeniul alimentar prin legi va bloca activitatea Parlamentului, iar procedura adoptării legilor va deveni  şi mai îndelungată. </w:t>
            </w:r>
          </w:p>
          <w:p w:rsidR="00211E1C" w:rsidRPr="00B5660D" w:rsidRDefault="00211E1C" w:rsidP="000B3B75">
            <w:pPr>
              <w:tabs>
                <w:tab w:val="num" w:pos="1107"/>
              </w:tabs>
              <w:spacing w:after="0" w:line="240" w:lineRule="auto"/>
              <w:rPr>
                <w:rFonts w:ascii="Times New Roman" w:eastAsia="Times New Roman" w:hAnsi="Times New Roman"/>
                <w:color w:val="000000"/>
                <w:sz w:val="28"/>
                <w:szCs w:val="28"/>
                <w:lang w:val="ro-MO" w:eastAsia="en-US"/>
              </w:rPr>
            </w:pPr>
            <w:r w:rsidRPr="00B5660D">
              <w:rPr>
                <w:rFonts w:ascii="Times New Roman" w:eastAsia="Times New Roman" w:hAnsi="Times New Roman"/>
                <w:color w:val="000000"/>
                <w:sz w:val="28"/>
                <w:szCs w:val="28"/>
                <w:lang w:val="ro-MO" w:eastAsia="en-US"/>
              </w:rPr>
              <w:t xml:space="preserve">Avându-se în vedere: restanţele majore la capitolul acoperirea vidului normativ creat urmare abrogării legislaţiei fostei URSS; procedura îndelungată de adoptare a actelor legislative, necesitatea modificării şi </w:t>
            </w:r>
            <w:r w:rsidRPr="00B5660D">
              <w:rPr>
                <w:rFonts w:ascii="Times New Roman" w:eastAsia="Times New Roman" w:hAnsi="Times New Roman"/>
                <w:color w:val="000000"/>
                <w:sz w:val="28"/>
                <w:szCs w:val="28"/>
                <w:lang w:val="ro-MO" w:eastAsia="en-US"/>
              </w:rPr>
              <w:lastRenderedPageBreak/>
              <w:t xml:space="preserve">completării frecvente (de 2-3 ori pe an) a reglementării privind </w:t>
            </w:r>
            <w:r w:rsidRPr="00B5660D">
              <w:rPr>
                <w:rFonts w:ascii="Times New Roman" w:eastAsia="Times New Roman" w:hAnsi="Times New Roman"/>
                <w:sz w:val="28"/>
                <w:szCs w:val="28"/>
                <w:lang w:val="ro-MO" w:eastAsia="en-US"/>
              </w:rPr>
              <w:t>formulele de început şi formulele de continuare ale preparatelor pentru sugari respectiv ale preparatelor pentru copii mici</w:t>
            </w:r>
            <w:r w:rsidRPr="00B5660D">
              <w:rPr>
                <w:rFonts w:ascii="Times New Roman" w:eastAsia="Times New Roman" w:hAnsi="Times New Roman"/>
                <w:color w:val="000000"/>
                <w:sz w:val="28"/>
                <w:szCs w:val="28"/>
                <w:lang w:val="ro-MO" w:eastAsia="en-US"/>
              </w:rPr>
              <w:t xml:space="preserve"> şi a celorlalte acte normative, adoptarea reglementării privind </w:t>
            </w:r>
            <w:r w:rsidRPr="00B5660D">
              <w:rPr>
                <w:rFonts w:ascii="Times New Roman" w:eastAsia="Times New Roman" w:hAnsi="Times New Roman"/>
                <w:sz w:val="28"/>
                <w:szCs w:val="28"/>
                <w:lang w:val="ro-MO" w:eastAsia="en-US"/>
              </w:rPr>
              <w:t xml:space="preserve">formulele de început şi formulele de continuare ale preparatelor pentru sugari </w:t>
            </w:r>
            <w:r>
              <w:rPr>
                <w:rFonts w:ascii="Times New Roman" w:eastAsia="Times New Roman" w:hAnsi="Times New Roman"/>
                <w:sz w:val="28"/>
                <w:szCs w:val="28"/>
                <w:lang w:val="ro-MO" w:eastAsia="en-US"/>
              </w:rPr>
              <w:t>şi</w:t>
            </w:r>
            <w:r w:rsidRPr="00B5660D">
              <w:rPr>
                <w:rFonts w:ascii="Times New Roman" w:eastAsia="Times New Roman" w:hAnsi="Times New Roman"/>
                <w:sz w:val="28"/>
                <w:szCs w:val="28"/>
                <w:lang w:val="ro-MO" w:eastAsia="en-US"/>
              </w:rPr>
              <w:t xml:space="preserve"> copii mici</w:t>
            </w:r>
            <w:r w:rsidRPr="00B5660D">
              <w:rPr>
                <w:rFonts w:ascii="Times New Roman" w:eastAsia="Times New Roman" w:hAnsi="Times New Roman"/>
                <w:color w:val="000000"/>
                <w:sz w:val="28"/>
                <w:szCs w:val="28"/>
                <w:lang w:val="ro-MO" w:eastAsia="en-US"/>
              </w:rPr>
              <w:t xml:space="preserve"> sub formă de lege nu este viabilă şi nici rezonabilă la etapa actuală şi va crea impedimente în activitatea întreprinzătorilor implicaţi în circuitul produselor alimentare. </w:t>
            </w:r>
          </w:p>
          <w:p w:rsidR="00211E1C" w:rsidRPr="00B5660D" w:rsidRDefault="00211E1C" w:rsidP="000B3B75">
            <w:pPr>
              <w:tabs>
                <w:tab w:val="num" w:pos="1107"/>
              </w:tabs>
              <w:spacing w:after="0" w:line="240" w:lineRule="auto"/>
              <w:rPr>
                <w:rFonts w:ascii="Times New Roman" w:eastAsia="Times New Roman" w:hAnsi="Times New Roman"/>
                <w:color w:val="000000"/>
                <w:sz w:val="28"/>
                <w:szCs w:val="28"/>
                <w:lang w:val="ro-MO" w:eastAsia="en-US"/>
              </w:rPr>
            </w:pPr>
            <w:r w:rsidRPr="00B5660D">
              <w:rPr>
                <w:rFonts w:ascii="Times New Roman" w:eastAsia="Times New Roman" w:hAnsi="Times New Roman"/>
                <w:color w:val="000000"/>
                <w:sz w:val="28"/>
                <w:szCs w:val="28"/>
                <w:lang w:val="ro-MO" w:eastAsia="en-US"/>
              </w:rPr>
              <w:t xml:space="preserve">3. Legea 78/2004 urmează să fie modificată şi completată pe parcursul a.a.2010-2011, inclusiv prin excluderea prevederilor privind aprobarea reglementărilor sub formă de ”reguli sanitare” şi atribuirea exclusivă a acestei competenţe Guvernului. </w:t>
            </w:r>
          </w:p>
          <w:p w:rsidR="00211E1C" w:rsidRPr="00B5660D" w:rsidRDefault="00211E1C" w:rsidP="000B3B75">
            <w:pPr>
              <w:tabs>
                <w:tab w:val="num" w:pos="1107"/>
              </w:tabs>
              <w:spacing w:after="0" w:line="240" w:lineRule="auto"/>
              <w:rPr>
                <w:rFonts w:ascii="Times New Roman" w:eastAsia="Times New Roman" w:hAnsi="Times New Roman"/>
                <w:color w:val="000000"/>
                <w:sz w:val="28"/>
                <w:szCs w:val="28"/>
                <w:lang w:val="ro-MO" w:eastAsia="en-US"/>
              </w:rPr>
            </w:pPr>
            <w:r w:rsidRPr="00B5660D">
              <w:rPr>
                <w:rFonts w:ascii="Times New Roman" w:eastAsia="Times New Roman" w:hAnsi="Times New Roman"/>
                <w:color w:val="000000"/>
                <w:sz w:val="28"/>
                <w:szCs w:val="28"/>
                <w:lang w:val="ro-MO" w:eastAsia="en-US"/>
              </w:rPr>
              <w:t xml:space="preserve">4. Actualmente competenţa privind aprobarea reglementării privind </w:t>
            </w:r>
            <w:r w:rsidRPr="00B5660D">
              <w:rPr>
                <w:rFonts w:ascii="Times New Roman" w:eastAsia="Times New Roman" w:hAnsi="Times New Roman"/>
                <w:sz w:val="28"/>
                <w:szCs w:val="28"/>
                <w:lang w:val="ro-MO" w:eastAsia="en-US"/>
              </w:rPr>
              <w:t xml:space="preserve">formulele de început şi formulele de continuare ale preparatelor pentru sugari </w:t>
            </w:r>
            <w:r>
              <w:rPr>
                <w:rFonts w:ascii="Times New Roman" w:eastAsia="Times New Roman" w:hAnsi="Times New Roman"/>
                <w:sz w:val="28"/>
                <w:szCs w:val="28"/>
                <w:lang w:val="ro-MO" w:eastAsia="en-US"/>
              </w:rPr>
              <w:t>şi</w:t>
            </w:r>
            <w:r w:rsidRPr="00B5660D">
              <w:rPr>
                <w:rFonts w:ascii="Times New Roman" w:eastAsia="Times New Roman" w:hAnsi="Times New Roman"/>
                <w:sz w:val="28"/>
                <w:szCs w:val="28"/>
                <w:lang w:val="ro-MO" w:eastAsia="en-US"/>
              </w:rPr>
              <w:t xml:space="preserve"> copii mici</w:t>
            </w:r>
            <w:r w:rsidRPr="00B5660D">
              <w:rPr>
                <w:rFonts w:ascii="Times New Roman" w:eastAsia="Times New Roman" w:hAnsi="Times New Roman"/>
                <w:color w:val="000000"/>
                <w:sz w:val="28"/>
                <w:szCs w:val="28"/>
                <w:lang w:val="ro-MO" w:eastAsia="en-US"/>
              </w:rPr>
              <w:t xml:space="preserve"> de către Guvern este prevăzută în: </w:t>
            </w:r>
          </w:p>
          <w:p w:rsidR="00211E1C" w:rsidRPr="00B5660D" w:rsidRDefault="00211E1C" w:rsidP="000B3B75">
            <w:pPr>
              <w:tabs>
                <w:tab w:val="num" w:pos="1107"/>
              </w:tabs>
              <w:spacing w:after="0" w:line="240" w:lineRule="auto"/>
              <w:rPr>
                <w:rFonts w:ascii="Times New Roman" w:eastAsia="Times New Roman" w:hAnsi="Times New Roman"/>
                <w:color w:val="000000"/>
                <w:sz w:val="28"/>
                <w:szCs w:val="28"/>
                <w:lang w:val="ro-MO" w:eastAsia="en-US"/>
              </w:rPr>
            </w:pPr>
            <w:r w:rsidRPr="00B5660D">
              <w:rPr>
                <w:rFonts w:ascii="Times New Roman" w:eastAsia="Times New Roman" w:hAnsi="Times New Roman"/>
                <w:color w:val="000000"/>
                <w:sz w:val="28"/>
                <w:szCs w:val="28"/>
                <w:lang w:val="ro-MO" w:eastAsia="en-US"/>
              </w:rPr>
              <w:t xml:space="preserve">- alin. (2) al art. 6 din Legea nr.10/2009 - ”Normele sanitare care stabilesc criteriile de securitate şi siguranţă pentru om ale factorilor mediului înconjurător şi ocupaţional, ale produselor şi serviciilor, cerinţele de asigurare a unor condiţii favorabile pentru viaţă şi normativele sanitare </w:t>
            </w:r>
            <w:proofErr w:type="spellStart"/>
            <w:r w:rsidRPr="00B5660D">
              <w:rPr>
                <w:rFonts w:ascii="Times New Roman" w:eastAsia="Times New Roman" w:hAnsi="Times New Roman"/>
                <w:color w:val="000000"/>
                <w:sz w:val="28"/>
                <w:szCs w:val="28"/>
                <w:lang w:val="ro-MO" w:eastAsia="en-US"/>
              </w:rPr>
              <w:t>sînt</w:t>
            </w:r>
            <w:proofErr w:type="spellEnd"/>
            <w:r w:rsidRPr="00B5660D">
              <w:rPr>
                <w:rFonts w:ascii="Times New Roman" w:eastAsia="Times New Roman" w:hAnsi="Times New Roman"/>
                <w:color w:val="000000"/>
                <w:sz w:val="28"/>
                <w:szCs w:val="28"/>
                <w:lang w:val="ro-MO" w:eastAsia="en-US"/>
              </w:rPr>
              <w:t xml:space="preserve"> reglementate prin regulamente sanitare elaborate de Ministerul Sănătăţii şi aprobate de Guvern. Noţiunea ”produse” include şi produsele alimentare.</w:t>
            </w:r>
          </w:p>
          <w:p w:rsidR="00211E1C" w:rsidRPr="00B5660D" w:rsidRDefault="00211E1C" w:rsidP="000B3B75">
            <w:pPr>
              <w:tabs>
                <w:tab w:val="num" w:pos="1107"/>
              </w:tabs>
              <w:spacing w:after="0" w:line="240" w:lineRule="auto"/>
              <w:rPr>
                <w:rFonts w:ascii="Times New Roman" w:eastAsia="Times New Roman" w:hAnsi="Times New Roman"/>
                <w:color w:val="000000"/>
                <w:sz w:val="28"/>
                <w:szCs w:val="28"/>
                <w:lang w:val="ro-MO" w:eastAsia="en-US"/>
              </w:rPr>
            </w:pPr>
            <w:r w:rsidRPr="00B5660D">
              <w:rPr>
                <w:rFonts w:ascii="Times New Roman" w:eastAsia="Times New Roman" w:hAnsi="Times New Roman"/>
                <w:color w:val="000000"/>
                <w:sz w:val="28"/>
                <w:szCs w:val="28"/>
                <w:lang w:val="ro-MO" w:eastAsia="en-US"/>
              </w:rPr>
              <w:t xml:space="preserve">Art.37 din legea menţionată prevede că siguranţa produselor alimentare trebuie să corespundă regulamentelor </w:t>
            </w:r>
            <w:r w:rsidRPr="00B5660D">
              <w:rPr>
                <w:rFonts w:ascii="Times New Roman" w:eastAsia="Times New Roman" w:hAnsi="Times New Roman"/>
                <w:color w:val="000000"/>
                <w:sz w:val="28"/>
                <w:szCs w:val="28"/>
                <w:lang w:val="ro-MO" w:eastAsia="en-US"/>
              </w:rPr>
              <w:lastRenderedPageBreak/>
              <w:t>sanitare;</w:t>
            </w:r>
          </w:p>
          <w:p w:rsidR="00211E1C" w:rsidRPr="00B5660D" w:rsidRDefault="00211E1C" w:rsidP="000B3B75">
            <w:pPr>
              <w:spacing w:after="0" w:line="240" w:lineRule="auto"/>
              <w:rPr>
                <w:rFonts w:ascii="Times New Roman" w:eastAsia="Times New Roman" w:hAnsi="Times New Roman"/>
                <w:color w:val="000000"/>
                <w:sz w:val="28"/>
                <w:szCs w:val="28"/>
                <w:lang w:val="ro-MO" w:eastAsia="en-US"/>
              </w:rPr>
            </w:pPr>
            <w:r w:rsidRPr="00B5660D">
              <w:rPr>
                <w:rFonts w:ascii="Times New Roman" w:eastAsia="Times New Roman" w:hAnsi="Times New Roman"/>
                <w:color w:val="000000"/>
                <w:sz w:val="28"/>
                <w:szCs w:val="28"/>
                <w:lang w:val="ro-MO" w:eastAsia="en-US"/>
              </w:rPr>
              <w:t>- alin. (1) al art. 9 din Legea 78/2004 (legea de bază (umbrelă) pentru produsele alimentare), care stabileşte că ”Cerinţele privind … inofensivitatea produselor alimentare… cerinţe şi exigenţe legate de asigurarea inofensivităţii produselor alimentare, se stabilesc în reglementările în domeniul alimentar corespunzătoare”;</w:t>
            </w:r>
          </w:p>
          <w:p w:rsidR="00211E1C" w:rsidRPr="00B5660D" w:rsidRDefault="00211E1C" w:rsidP="000B3B75">
            <w:pPr>
              <w:tabs>
                <w:tab w:val="num" w:pos="1107"/>
              </w:tabs>
              <w:spacing w:after="0" w:line="240" w:lineRule="auto"/>
              <w:rPr>
                <w:rFonts w:ascii="Times New Roman" w:eastAsia="Times New Roman" w:hAnsi="Times New Roman"/>
                <w:color w:val="000000"/>
                <w:sz w:val="28"/>
                <w:szCs w:val="28"/>
                <w:lang w:val="ro-MO" w:eastAsia="en-US"/>
              </w:rPr>
            </w:pPr>
            <w:r w:rsidRPr="00B5660D">
              <w:rPr>
                <w:rFonts w:ascii="Times New Roman" w:eastAsia="Times New Roman" w:hAnsi="Times New Roman"/>
                <w:color w:val="000000"/>
                <w:sz w:val="28"/>
                <w:szCs w:val="28"/>
                <w:lang w:val="ro-MO" w:eastAsia="en-US"/>
              </w:rPr>
              <w:t xml:space="preserve">- art.2 al Legii 78/2004, care defineşte  </w:t>
            </w:r>
          </w:p>
          <w:p w:rsidR="00211E1C" w:rsidRPr="00B5660D" w:rsidRDefault="00211E1C" w:rsidP="000B3B75">
            <w:pPr>
              <w:tabs>
                <w:tab w:val="num" w:pos="1107"/>
              </w:tabs>
              <w:spacing w:after="0" w:line="240" w:lineRule="auto"/>
              <w:rPr>
                <w:rFonts w:ascii="Times New Roman" w:eastAsia="Times New Roman" w:hAnsi="Times New Roman"/>
                <w:sz w:val="28"/>
                <w:szCs w:val="28"/>
                <w:lang w:val="ro-MO" w:eastAsia="en-US"/>
              </w:rPr>
            </w:pPr>
            <w:r w:rsidRPr="00B5660D">
              <w:rPr>
                <w:rFonts w:ascii="Times New Roman" w:eastAsia="Times New Roman" w:hAnsi="Times New Roman"/>
                <w:color w:val="000000"/>
                <w:sz w:val="28"/>
                <w:szCs w:val="28"/>
                <w:lang w:val="ro-MO" w:eastAsia="en-US"/>
              </w:rPr>
              <w:t>”reglementările în domeniul alimentar” , …  şi ca ”</w:t>
            </w:r>
            <w:proofErr w:type="spellStart"/>
            <w:r w:rsidRPr="00B5660D">
              <w:rPr>
                <w:rFonts w:ascii="Times New Roman" w:eastAsia="Times New Roman" w:hAnsi="Times New Roman"/>
                <w:color w:val="000000"/>
                <w:sz w:val="28"/>
                <w:szCs w:val="28"/>
                <w:lang w:val="ro-MO" w:eastAsia="en-US"/>
              </w:rPr>
              <w:t>hotărîri</w:t>
            </w:r>
            <w:proofErr w:type="spellEnd"/>
            <w:r w:rsidRPr="00B5660D">
              <w:rPr>
                <w:rFonts w:ascii="Times New Roman" w:eastAsia="Times New Roman" w:hAnsi="Times New Roman"/>
                <w:color w:val="000000"/>
                <w:sz w:val="28"/>
                <w:szCs w:val="28"/>
                <w:lang w:val="ro-MO" w:eastAsia="en-US"/>
              </w:rPr>
              <w:t xml:space="preserve"> ale Guvernului… care stabilesc cerinţele esenţiale referitoare la produsele alimentare… la inofensivitatea acestora…”. </w:t>
            </w:r>
          </w:p>
        </w:tc>
      </w:tr>
    </w:tbl>
    <w:p w:rsidR="00211E1C" w:rsidRPr="00B5660D" w:rsidRDefault="00211E1C" w:rsidP="00211E1C">
      <w:pPr>
        <w:tabs>
          <w:tab w:val="left" w:pos="900"/>
        </w:tabs>
        <w:spacing w:after="0" w:line="240" w:lineRule="auto"/>
        <w:ind w:firstLine="770"/>
        <w:jc w:val="center"/>
        <w:rPr>
          <w:rFonts w:ascii="Times New Roman" w:hAnsi="Times New Roman"/>
          <w:b/>
          <w:sz w:val="28"/>
          <w:szCs w:val="28"/>
          <w:highlight w:val="yellow"/>
          <w:lang w:val="ro-MO"/>
        </w:rPr>
      </w:pPr>
    </w:p>
    <w:p w:rsidR="00211E1C" w:rsidRPr="00B5660D" w:rsidRDefault="00211E1C" w:rsidP="00211E1C">
      <w:pPr>
        <w:tabs>
          <w:tab w:val="left" w:pos="900"/>
        </w:tabs>
        <w:spacing w:after="0" w:line="240" w:lineRule="auto"/>
        <w:ind w:firstLine="770"/>
        <w:jc w:val="center"/>
        <w:rPr>
          <w:rFonts w:ascii="Times New Roman" w:hAnsi="Times New Roman"/>
          <w:b/>
          <w:sz w:val="28"/>
          <w:szCs w:val="28"/>
          <w:lang w:val="ro-MO"/>
        </w:rPr>
      </w:pPr>
      <w:r w:rsidRPr="00B5660D">
        <w:rPr>
          <w:rFonts w:ascii="Times New Roman" w:hAnsi="Times New Roman"/>
          <w:b/>
          <w:sz w:val="28"/>
          <w:szCs w:val="28"/>
          <w:lang w:val="ro-MO"/>
        </w:rPr>
        <w:t>Strategia de consultanţă</w:t>
      </w:r>
    </w:p>
    <w:p w:rsidR="00211E1C" w:rsidRPr="00B5660D" w:rsidRDefault="00211E1C" w:rsidP="00211E1C">
      <w:pPr>
        <w:tabs>
          <w:tab w:val="left" w:pos="900"/>
        </w:tabs>
        <w:spacing w:after="0" w:line="240" w:lineRule="auto"/>
        <w:ind w:firstLine="770"/>
        <w:jc w:val="center"/>
        <w:rPr>
          <w:rFonts w:ascii="Times New Roman" w:hAnsi="Times New Roman"/>
          <w:b/>
          <w:sz w:val="28"/>
          <w:szCs w:val="28"/>
          <w:lang w:val="ro-MO"/>
        </w:rPr>
      </w:pPr>
    </w:p>
    <w:p w:rsidR="00211E1C" w:rsidRPr="00B5660D" w:rsidRDefault="00211E1C" w:rsidP="00211E1C">
      <w:pPr>
        <w:tabs>
          <w:tab w:val="left" w:pos="900"/>
        </w:tabs>
        <w:spacing w:after="0" w:line="240" w:lineRule="auto"/>
        <w:ind w:firstLine="770"/>
        <w:jc w:val="center"/>
        <w:rPr>
          <w:rFonts w:ascii="Times New Roman" w:hAnsi="Times New Roman"/>
          <w:b/>
          <w:sz w:val="28"/>
          <w:szCs w:val="28"/>
          <w:lang w:val="ro-MO"/>
        </w:rPr>
      </w:pPr>
      <w:r w:rsidRPr="00B5660D">
        <w:rPr>
          <w:rFonts w:ascii="Times New Roman" w:hAnsi="Times New Roman"/>
          <w:b/>
          <w:sz w:val="28"/>
          <w:szCs w:val="28"/>
          <w:lang w:val="ro-MO"/>
        </w:rPr>
        <w:t>Recomandări (sumar)</w:t>
      </w:r>
    </w:p>
    <w:p w:rsidR="00211E1C" w:rsidRPr="00B5660D" w:rsidRDefault="00211E1C" w:rsidP="00211E1C">
      <w:pPr>
        <w:tabs>
          <w:tab w:val="left" w:pos="900"/>
        </w:tabs>
        <w:spacing w:after="0" w:line="240" w:lineRule="auto"/>
        <w:ind w:firstLine="770"/>
        <w:jc w:val="center"/>
        <w:rPr>
          <w:rFonts w:ascii="Times New Roman" w:hAnsi="Times New Roman"/>
          <w:b/>
          <w:sz w:val="28"/>
          <w:szCs w:val="28"/>
          <w:lang w:val="ro-MO"/>
        </w:rPr>
      </w:pPr>
    </w:p>
    <w:p w:rsidR="00211E1C" w:rsidRPr="00B5660D" w:rsidRDefault="00211E1C" w:rsidP="00211E1C">
      <w:pPr>
        <w:tabs>
          <w:tab w:val="left" w:pos="360"/>
        </w:tabs>
        <w:spacing w:after="0" w:line="240" w:lineRule="auto"/>
        <w:ind w:firstLine="770"/>
        <w:jc w:val="both"/>
        <w:rPr>
          <w:rFonts w:ascii="Times New Roman" w:hAnsi="Times New Roman"/>
          <w:sz w:val="28"/>
          <w:szCs w:val="28"/>
          <w:lang w:val="ro-MO"/>
        </w:rPr>
      </w:pPr>
      <w:r w:rsidRPr="00B5660D">
        <w:rPr>
          <w:rFonts w:ascii="Times New Roman" w:hAnsi="Times New Roman"/>
          <w:sz w:val="28"/>
          <w:szCs w:val="28"/>
          <w:lang w:val="ro-MO"/>
        </w:rPr>
        <w:t xml:space="preserve">Autorii AIR recomandă elaborarea şi proiectului de modificare şi completare a actului normativ privind formulele de început şi formulele de continuare ale preparatelor pentru sugari </w:t>
      </w:r>
      <w:r>
        <w:rPr>
          <w:rFonts w:ascii="Times New Roman" w:hAnsi="Times New Roman"/>
          <w:sz w:val="28"/>
          <w:szCs w:val="28"/>
          <w:lang w:val="ro-MO"/>
        </w:rPr>
        <w:t>şi</w:t>
      </w:r>
      <w:r w:rsidRPr="00B5660D">
        <w:rPr>
          <w:rFonts w:ascii="Times New Roman" w:hAnsi="Times New Roman"/>
          <w:sz w:val="28"/>
          <w:szCs w:val="28"/>
          <w:lang w:val="ro-MO"/>
        </w:rPr>
        <w:t xml:space="preserve"> copii mici, </w:t>
      </w:r>
      <w:proofErr w:type="spellStart"/>
      <w:r w:rsidRPr="00B5660D">
        <w:rPr>
          <w:rFonts w:ascii="Times New Roman" w:hAnsi="Times New Roman"/>
          <w:sz w:val="28"/>
          <w:szCs w:val="28"/>
          <w:lang w:val="ro-MO"/>
        </w:rPr>
        <w:t>întrucît</w:t>
      </w:r>
      <w:proofErr w:type="spellEnd"/>
      <w:r w:rsidRPr="00B5660D">
        <w:rPr>
          <w:rFonts w:ascii="Times New Roman" w:hAnsi="Times New Roman"/>
          <w:sz w:val="28"/>
          <w:szCs w:val="28"/>
          <w:lang w:val="ro-MO"/>
        </w:rPr>
        <w:t xml:space="preserve"> aceasta oferă cel mai înalt nivel de beneficiu, în special social - de protecţie a sănătăţii publice, şi nu prezintă careva impact neproporţional asupra unei categorii de populaţie sau întreprinzători. Actul normativ va avea impact pozitiv în primul </w:t>
      </w:r>
      <w:proofErr w:type="spellStart"/>
      <w:r w:rsidRPr="00B5660D">
        <w:rPr>
          <w:rFonts w:ascii="Times New Roman" w:hAnsi="Times New Roman"/>
          <w:sz w:val="28"/>
          <w:szCs w:val="28"/>
          <w:lang w:val="ro-MO"/>
        </w:rPr>
        <w:t>rînd</w:t>
      </w:r>
      <w:proofErr w:type="spellEnd"/>
      <w:r w:rsidRPr="00B5660D">
        <w:rPr>
          <w:rFonts w:ascii="Times New Roman" w:hAnsi="Times New Roman"/>
          <w:sz w:val="28"/>
          <w:szCs w:val="28"/>
          <w:lang w:val="ro-MO"/>
        </w:rPr>
        <w:t xml:space="preserve"> asupra populaţiei, dar şi asupra ordonării pieţei de desfacere a formulelor de început şi formulelor de continuare ale preparatelor pentru sugari </w:t>
      </w:r>
      <w:r>
        <w:rPr>
          <w:rFonts w:ascii="Times New Roman" w:hAnsi="Times New Roman"/>
          <w:sz w:val="28"/>
          <w:szCs w:val="28"/>
          <w:lang w:val="ro-MO"/>
        </w:rPr>
        <w:t>şi</w:t>
      </w:r>
      <w:r w:rsidRPr="00B5660D">
        <w:rPr>
          <w:rFonts w:ascii="Times New Roman" w:hAnsi="Times New Roman"/>
          <w:sz w:val="28"/>
          <w:szCs w:val="28"/>
          <w:lang w:val="ro-MO"/>
        </w:rPr>
        <w:t xml:space="preserve"> copii mici. De asemenea, aprobarea actului normativ va contribui la realizarea angajamentelor Republicii Moldova de armonizare a legislaţiei naţionale cu cea comunitară </w:t>
      </w:r>
      <w:r>
        <w:rPr>
          <w:rFonts w:ascii="Times New Roman" w:hAnsi="Times New Roman"/>
          <w:sz w:val="28"/>
          <w:szCs w:val="28"/>
          <w:lang w:val="ro-MO"/>
        </w:rPr>
        <w:t>ş</w:t>
      </w:r>
      <w:r w:rsidRPr="00B5660D">
        <w:rPr>
          <w:rFonts w:ascii="Times New Roman" w:hAnsi="Times New Roman"/>
          <w:sz w:val="28"/>
          <w:szCs w:val="28"/>
          <w:lang w:val="ro-MO"/>
        </w:rPr>
        <w:t>i va facilita activitatea agenţilor economici implicaţi în circuitul acestor produse men</w:t>
      </w:r>
      <w:r>
        <w:rPr>
          <w:rFonts w:ascii="Times New Roman" w:hAnsi="Times New Roman"/>
          <w:sz w:val="28"/>
          <w:szCs w:val="28"/>
          <w:lang w:val="ro-MO"/>
        </w:rPr>
        <w:t>ţ</w:t>
      </w:r>
      <w:r w:rsidRPr="00B5660D">
        <w:rPr>
          <w:rFonts w:ascii="Times New Roman" w:hAnsi="Times New Roman"/>
          <w:sz w:val="28"/>
          <w:szCs w:val="28"/>
          <w:lang w:val="ro-MO"/>
        </w:rPr>
        <w:t>ionate.</w:t>
      </w:r>
    </w:p>
    <w:p w:rsidR="00211E1C" w:rsidRPr="00B5660D" w:rsidRDefault="00211E1C" w:rsidP="00211E1C">
      <w:pPr>
        <w:rPr>
          <w:lang w:val="ro-MO"/>
        </w:rPr>
      </w:pPr>
    </w:p>
    <w:p w:rsidR="00211E1C" w:rsidRPr="00B5660D" w:rsidRDefault="00211E1C" w:rsidP="00211E1C">
      <w:pPr>
        <w:spacing w:after="0" w:line="240" w:lineRule="auto"/>
        <w:ind w:firstLine="770"/>
        <w:jc w:val="both"/>
        <w:rPr>
          <w:rFonts w:ascii="Times New Roman" w:hAnsi="Times New Roman"/>
          <w:sz w:val="28"/>
          <w:szCs w:val="28"/>
          <w:lang w:val="ro-MO"/>
        </w:rPr>
      </w:pPr>
    </w:p>
    <w:p w:rsidR="00677D24" w:rsidRPr="00211E1C" w:rsidRDefault="00677D24">
      <w:pPr>
        <w:rPr>
          <w:lang w:val="ro-MO"/>
        </w:rPr>
      </w:pPr>
    </w:p>
    <w:sectPr w:rsidR="00677D24" w:rsidRPr="00211E1C" w:rsidSect="006427B1">
      <w:pgSz w:w="11906" w:h="16838"/>
      <w:pgMar w:top="1134" w:right="851" w:bottom="1134"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7"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CB75C9"/>
    <w:multiLevelType w:val="hybridMultilevel"/>
    <w:tmpl w:val="BB402B64"/>
    <w:lvl w:ilvl="0" w:tplc="1EB0996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6B4C0DE6"/>
    <w:multiLevelType w:val="hybridMultilevel"/>
    <w:tmpl w:val="A462AC98"/>
    <w:lvl w:ilvl="0" w:tplc="C82842BA">
      <w:start w:val="1"/>
      <w:numFmt w:val="decimal"/>
      <w:lvlText w:val="%1."/>
      <w:lvlJc w:val="left"/>
      <w:pPr>
        <w:tabs>
          <w:tab w:val="num" w:pos="972"/>
        </w:tabs>
        <w:ind w:left="972"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211E1C"/>
    <w:rsid w:val="000E1AB2"/>
    <w:rsid w:val="00195E20"/>
    <w:rsid w:val="001B6642"/>
    <w:rsid w:val="00211E1C"/>
    <w:rsid w:val="003C3BC5"/>
    <w:rsid w:val="00442EE8"/>
    <w:rsid w:val="004A7551"/>
    <w:rsid w:val="006437B1"/>
    <w:rsid w:val="00677D24"/>
    <w:rsid w:val="006A41B1"/>
    <w:rsid w:val="006C61FA"/>
    <w:rsid w:val="008231F1"/>
    <w:rsid w:val="008466B5"/>
    <w:rsid w:val="008C5E66"/>
    <w:rsid w:val="00A7698A"/>
    <w:rsid w:val="00B44674"/>
    <w:rsid w:val="00C04500"/>
    <w:rsid w:val="00C470AA"/>
    <w:rsid w:val="00C633D5"/>
    <w:rsid w:val="00D11948"/>
    <w:rsid w:val="00DC20A8"/>
    <w:rsid w:val="00DE5FB8"/>
    <w:rsid w:val="00E327FD"/>
    <w:rsid w:val="00E7761F"/>
    <w:rsid w:val="00E85814"/>
    <w:rsid w:val="00E858B7"/>
    <w:rsid w:val="00F744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E1C"/>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11E1C"/>
    <w:pPr>
      <w:snapToGrid w:val="0"/>
      <w:spacing w:after="0" w:line="240" w:lineRule="auto"/>
      <w:ind w:firstLine="720"/>
      <w:jc w:val="both"/>
    </w:pPr>
    <w:rPr>
      <w:rFonts w:ascii="Times New Roman" w:eastAsia="Times New Roman" w:hAnsi="Times New Roman"/>
      <w:sz w:val="28"/>
      <w:szCs w:val="20"/>
      <w:lang w:val="ro-RO" w:eastAsia="en-US"/>
    </w:rPr>
  </w:style>
  <w:style w:type="character" w:customStyle="1" w:styleId="a4">
    <w:name w:val="Основной текст с отступом Знак"/>
    <w:basedOn w:val="a0"/>
    <w:link w:val="a3"/>
    <w:rsid w:val="00211E1C"/>
    <w:rPr>
      <w:rFonts w:ascii="Times New Roman" w:eastAsia="Times New Roman" w:hAnsi="Times New Roman" w:cs="Times New Roman"/>
      <w:sz w:val="28"/>
      <w:szCs w:val="20"/>
      <w:lang w:val="ro-RO"/>
    </w:rPr>
  </w:style>
  <w:style w:type="paragraph" w:styleId="a5">
    <w:name w:val="Body Text"/>
    <w:basedOn w:val="a"/>
    <w:link w:val="a6"/>
    <w:rsid w:val="00211E1C"/>
    <w:pPr>
      <w:spacing w:after="120" w:line="240" w:lineRule="auto"/>
    </w:pPr>
    <w:rPr>
      <w:rFonts w:ascii="Times New Roman" w:eastAsia="Times New Roman" w:hAnsi="Times New Roman"/>
      <w:sz w:val="24"/>
      <w:szCs w:val="24"/>
    </w:rPr>
  </w:style>
  <w:style w:type="character" w:customStyle="1" w:styleId="a6">
    <w:name w:val="Основной текст Знак"/>
    <w:basedOn w:val="a0"/>
    <w:link w:val="a5"/>
    <w:rsid w:val="00211E1C"/>
    <w:rPr>
      <w:rFonts w:ascii="Times New Roman" w:eastAsia="Times New Roman" w:hAnsi="Times New Roman" w:cs="Times New Roman"/>
      <w:sz w:val="24"/>
      <w:szCs w:val="24"/>
      <w:lang w:eastAsia="ru-RU"/>
    </w:rPr>
  </w:style>
  <w:style w:type="paragraph" w:customStyle="1" w:styleId="CM4">
    <w:name w:val="CM4"/>
    <w:basedOn w:val="a"/>
    <w:next w:val="a"/>
    <w:uiPriority w:val="99"/>
    <w:rsid w:val="00211E1C"/>
    <w:pPr>
      <w:autoSpaceDE w:val="0"/>
      <w:autoSpaceDN w:val="0"/>
      <w:adjustRightInd w:val="0"/>
      <w:spacing w:after="0" w:line="240" w:lineRule="auto"/>
    </w:pPr>
    <w:rPr>
      <w:rFonts w:ascii="EUAlbertina" w:hAnsi="EUAlbertina"/>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3638</Words>
  <Characters>20739</Characters>
  <Application>Microsoft Office Word</Application>
  <DocSecurity>0</DocSecurity>
  <Lines>172</Lines>
  <Paragraphs>48</Paragraphs>
  <ScaleCrop>false</ScaleCrop>
  <Company>Krokoz™</Company>
  <LinksUpToDate>false</LinksUpToDate>
  <CharactersWithSpaces>24329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abucur</dc:creator>
  <cp:keywords/>
  <dc:description/>
  <cp:lastModifiedBy>abucur</cp:lastModifiedBy>
  <cp:revision>1</cp:revision>
  <dcterms:created xsi:type="dcterms:W3CDTF">2016-02-03T13:24:00Z</dcterms:created>
  <dcterms:modified xsi:type="dcterms:W3CDTF">2016-02-03T13:26:00Z</dcterms:modified>
</cp:coreProperties>
</file>