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AC" w:rsidRPr="00442EFC" w:rsidRDefault="009C04AC" w:rsidP="00607EA4">
      <w:pPr>
        <w:spacing w:line="276" w:lineRule="auto"/>
        <w:ind w:left="-284"/>
        <w:jc w:val="center"/>
        <w:rPr>
          <w:b/>
          <w:sz w:val="28"/>
          <w:lang w:val="ro-MO"/>
        </w:rPr>
      </w:pPr>
      <w:r w:rsidRPr="00442EFC">
        <w:rPr>
          <w:b/>
          <w:sz w:val="28"/>
          <w:lang w:val="ro-MO"/>
        </w:rPr>
        <w:t>NOTĂ INFORMATIVĂ</w:t>
      </w:r>
    </w:p>
    <w:p w:rsidR="00731563" w:rsidRPr="00442EFC" w:rsidRDefault="009C04AC" w:rsidP="00607EA4">
      <w:pPr>
        <w:spacing w:line="276" w:lineRule="auto"/>
        <w:ind w:left="-284"/>
        <w:jc w:val="center"/>
        <w:rPr>
          <w:b/>
          <w:sz w:val="26"/>
          <w:szCs w:val="26"/>
          <w:lang w:val="ro-MO"/>
        </w:rPr>
      </w:pPr>
      <w:r w:rsidRPr="00442EFC">
        <w:rPr>
          <w:b/>
          <w:sz w:val="26"/>
          <w:szCs w:val="26"/>
          <w:lang w:val="ro-MO"/>
        </w:rPr>
        <w:t>cu privire la proiectul Strategiei Naționale de atragere a investițiilor</w:t>
      </w:r>
    </w:p>
    <w:p w:rsidR="009C04AC" w:rsidRPr="00442EFC" w:rsidRDefault="009C04AC" w:rsidP="00607EA4">
      <w:pPr>
        <w:spacing w:line="276" w:lineRule="auto"/>
        <w:ind w:left="-284"/>
        <w:jc w:val="center"/>
        <w:rPr>
          <w:b/>
          <w:sz w:val="26"/>
          <w:szCs w:val="26"/>
          <w:lang w:val="ro-MO"/>
        </w:rPr>
      </w:pPr>
      <w:r w:rsidRPr="00442EFC">
        <w:rPr>
          <w:b/>
          <w:sz w:val="26"/>
          <w:szCs w:val="26"/>
          <w:lang w:val="ro-MO"/>
        </w:rPr>
        <w:t xml:space="preserve"> și promovare a exporturilor pentru perioada 2016-2020</w:t>
      </w:r>
    </w:p>
    <w:p w:rsidR="003D2D22" w:rsidRPr="00442EFC" w:rsidRDefault="003D2D22" w:rsidP="00607EA4">
      <w:pPr>
        <w:spacing w:line="276" w:lineRule="auto"/>
        <w:ind w:left="-284"/>
        <w:rPr>
          <w:lang w:val="ro-MO"/>
        </w:rPr>
      </w:pPr>
    </w:p>
    <w:p w:rsidR="00BE1A23" w:rsidRDefault="00BE1A23" w:rsidP="00607EA4">
      <w:pPr>
        <w:spacing w:line="340" w:lineRule="exact"/>
        <w:ind w:left="-284" w:firstLine="709"/>
        <w:jc w:val="both"/>
        <w:rPr>
          <w:lang w:val="ro-MO"/>
        </w:rPr>
      </w:pPr>
      <w:r>
        <w:rPr>
          <w:lang w:val="ro-MO"/>
        </w:rPr>
        <w:t xml:space="preserve">Prezenta Strategie </w:t>
      </w:r>
      <w:r w:rsidRPr="00BE1A23">
        <w:rPr>
          <w:lang w:val="ro-MO"/>
        </w:rPr>
        <w:t>de a</w:t>
      </w:r>
      <w:r>
        <w:rPr>
          <w:lang w:val="ro-MO"/>
        </w:rPr>
        <w:t xml:space="preserve">tragere a investițiilor </w:t>
      </w:r>
      <w:r w:rsidRPr="00BE1A23">
        <w:rPr>
          <w:lang w:val="ro-MO"/>
        </w:rPr>
        <w:t xml:space="preserve">și promovare a exporturilor </w:t>
      </w:r>
      <w:r>
        <w:rPr>
          <w:lang w:val="ro-MO"/>
        </w:rPr>
        <w:t xml:space="preserve">este elaborată cu scopul atragerii investițiilor în economia națională și de majorare a exportului, care va asigura dezvoltarea sustenabilă a Republicii Moldova. </w:t>
      </w:r>
    </w:p>
    <w:p w:rsidR="009C04AC" w:rsidRPr="00442EFC" w:rsidRDefault="00D30C90" w:rsidP="00607EA4">
      <w:pPr>
        <w:spacing w:line="340" w:lineRule="exact"/>
        <w:ind w:left="-284" w:firstLine="709"/>
        <w:jc w:val="both"/>
        <w:rPr>
          <w:lang w:val="ro-MO"/>
        </w:rPr>
      </w:pPr>
      <w:r w:rsidRPr="00442EFC">
        <w:rPr>
          <w:lang w:val="ro-MO"/>
        </w:rPr>
        <w:t xml:space="preserve">Acest model de dezvoltare orientat spre export ar permite valorificarea atât a avantajelor naturale ale țării, cât și a noilor oportunități de natură comercială oferite de acordurile comerciale bilaterale și multilaterale semnate de Republica Moldova. </w:t>
      </w:r>
      <w:r w:rsidR="00591CF2" w:rsidRPr="00442EFC">
        <w:rPr>
          <w:lang w:val="ro-MO"/>
        </w:rPr>
        <w:t xml:space="preserve">Investițiile, în special investițiile străine directe (ISD) sunt considerate drept instrument-cheie în reducerea </w:t>
      </w:r>
      <w:r w:rsidRPr="00442EFC">
        <w:rPr>
          <w:lang w:val="ro-MO"/>
        </w:rPr>
        <w:t>decalajul</w:t>
      </w:r>
      <w:r w:rsidR="00591CF2" w:rsidRPr="00442EFC">
        <w:rPr>
          <w:lang w:val="ro-MO"/>
        </w:rPr>
        <w:t>ui</w:t>
      </w:r>
      <w:r w:rsidRPr="00442EFC">
        <w:rPr>
          <w:lang w:val="ro-MO"/>
        </w:rPr>
        <w:t xml:space="preserve"> tehnologic care subminează competitivitatea exporturilor.</w:t>
      </w:r>
      <w:r w:rsidR="00591CF2" w:rsidRPr="00442EFC">
        <w:rPr>
          <w:lang w:val="ro-MO"/>
        </w:rPr>
        <w:t xml:space="preserve"> </w:t>
      </w:r>
      <w:r w:rsidRPr="00442EFC">
        <w:rPr>
          <w:lang w:val="ro-MO"/>
        </w:rPr>
        <w:t xml:space="preserve">Prin urmare, obiectivul de creștere și diversificare a exporturilor trebuie să coreleze cu cel de ameliorare a activității investiționale. </w:t>
      </w:r>
    </w:p>
    <w:p w:rsidR="00F87049" w:rsidRPr="00442EFC" w:rsidRDefault="00F87049" w:rsidP="00607EA4">
      <w:pPr>
        <w:spacing w:line="340" w:lineRule="exact"/>
        <w:ind w:left="-284" w:firstLine="709"/>
        <w:jc w:val="both"/>
        <w:rPr>
          <w:lang w:val="ro-MO"/>
        </w:rPr>
      </w:pPr>
      <w:r w:rsidRPr="00442EFC">
        <w:rPr>
          <w:lang w:val="ro-MO"/>
        </w:rPr>
        <w:t>Potrivit Strategiei Naţionale de Dez</w:t>
      </w:r>
      <w:r w:rsidR="00F43D1E" w:rsidRPr="00442EFC">
        <w:rPr>
          <w:lang w:val="ro-MO"/>
        </w:rPr>
        <w:t xml:space="preserve">voltare „Moldova 2020”, modelul </w:t>
      </w:r>
      <w:r w:rsidRPr="00442EFC">
        <w:rPr>
          <w:lang w:val="ro-MO"/>
        </w:rPr>
        <w:t xml:space="preserve">de creștere economică </w:t>
      </w:r>
      <w:r w:rsidR="00F43D1E" w:rsidRPr="00442EFC">
        <w:rPr>
          <w:lang w:val="ro-MO"/>
        </w:rPr>
        <w:t xml:space="preserve">durabilă pe care trebuie să-l abordăm, este cel bazat pe </w:t>
      </w:r>
      <w:r w:rsidRPr="00442EFC">
        <w:rPr>
          <w:lang w:val="ro-MO"/>
        </w:rPr>
        <w:t xml:space="preserve">atragerea investițiilor, dezvoltarea industriilor de export, promovarea unei societăți bazate pe cunoaștere, inclusiv consolidarea activităților de cercetare și dezvoltare, inovare și transfer tehnologic, toate fiind orientate spre eficiență și competitivitate. SND „Moldova 2020” </w:t>
      </w:r>
      <w:r w:rsidRPr="00852BC9">
        <w:rPr>
          <w:lang w:val="ro-MO"/>
        </w:rPr>
        <w:t xml:space="preserve">recunoaște rolul </w:t>
      </w:r>
      <w:r w:rsidR="00852BC9" w:rsidRPr="00852BC9">
        <w:rPr>
          <w:lang w:val="ro-MO"/>
        </w:rPr>
        <w:t>investițiilor</w:t>
      </w:r>
      <w:r w:rsidR="00731563" w:rsidRPr="00852BC9">
        <w:rPr>
          <w:lang w:val="ro-MO"/>
        </w:rPr>
        <w:t xml:space="preserve"> străine, </w:t>
      </w:r>
      <w:r w:rsidRPr="00852BC9">
        <w:rPr>
          <w:lang w:val="ro-MO"/>
        </w:rPr>
        <w:t xml:space="preserve"> subliniind că resursele investitorilor locali sunt limitate și </w:t>
      </w:r>
      <w:r w:rsidR="00731563" w:rsidRPr="00852BC9">
        <w:rPr>
          <w:lang w:val="ro-MO"/>
        </w:rPr>
        <w:t>investițiile străine p</w:t>
      </w:r>
      <w:r w:rsidRPr="00852BC9">
        <w:rPr>
          <w:lang w:val="ro-MO"/>
        </w:rPr>
        <w:t>ot fi</w:t>
      </w:r>
      <w:r w:rsidRPr="00442EFC">
        <w:rPr>
          <w:lang w:val="ro-MO"/>
        </w:rPr>
        <w:t xml:space="preserve"> un factor major cu impact pozitiv asupra dezvoltării țării. </w:t>
      </w:r>
      <w:r w:rsidR="00F43D1E" w:rsidRPr="00442EFC">
        <w:rPr>
          <w:lang w:val="ro-MO"/>
        </w:rPr>
        <w:t>Strategia Națională de atragere a investițiilor și promovare a exporturilor pentru perioada 2016-2020 urmărește aceeași viziune strategică.</w:t>
      </w:r>
    </w:p>
    <w:p w:rsidR="00F87049" w:rsidRPr="00442EFC" w:rsidRDefault="00F43D1E" w:rsidP="00607EA4">
      <w:pPr>
        <w:spacing w:line="340" w:lineRule="exact"/>
        <w:ind w:left="-284" w:firstLine="709"/>
        <w:jc w:val="both"/>
        <w:rPr>
          <w:lang w:val="ro-MO"/>
        </w:rPr>
      </w:pPr>
      <w:r w:rsidRPr="00442EFC">
        <w:rPr>
          <w:lang w:val="ro-MO"/>
        </w:rPr>
        <w:t xml:space="preserve">De asemenea, în contextul </w:t>
      </w:r>
      <w:r w:rsidR="00F87049" w:rsidRPr="00442EFC">
        <w:rPr>
          <w:lang w:val="ro-MO"/>
        </w:rPr>
        <w:t>Acordul</w:t>
      </w:r>
      <w:r w:rsidRPr="00442EFC">
        <w:rPr>
          <w:lang w:val="ro-MO"/>
        </w:rPr>
        <w:t>ui</w:t>
      </w:r>
      <w:r w:rsidR="00F87049" w:rsidRPr="00442EFC">
        <w:rPr>
          <w:lang w:val="ro-MO"/>
        </w:rPr>
        <w:t xml:space="preserve"> de Asociere dintre Republi</w:t>
      </w:r>
      <w:r w:rsidRPr="00442EFC">
        <w:rPr>
          <w:lang w:val="ro-MO"/>
        </w:rPr>
        <w:t xml:space="preserve">ca Moldova și Uniunea Europeană, </w:t>
      </w:r>
      <w:r w:rsidR="00F87049" w:rsidRPr="00442EFC">
        <w:rPr>
          <w:lang w:val="ro-MO"/>
        </w:rPr>
        <w:t xml:space="preserve">Guvernul Republicii Moldova s-a angajat </w:t>
      </w:r>
      <w:r w:rsidR="00B13E8C" w:rsidRPr="00442EFC">
        <w:rPr>
          <w:lang w:val="ro-MO"/>
        </w:rPr>
        <w:t>să realizeze un șir de reforme instituționale</w:t>
      </w:r>
      <w:r w:rsidR="00F87049" w:rsidRPr="00442EFC">
        <w:rPr>
          <w:lang w:val="ro-MO"/>
        </w:rPr>
        <w:t xml:space="preserve"> ambițioas</w:t>
      </w:r>
      <w:r w:rsidR="00B13E8C" w:rsidRPr="00442EFC">
        <w:rPr>
          <w:lang w:val="ro-MO"/>
        </w:rPr>
        <w:t>e, menite</w:t>
      </w:r>
      <w:r w:rsidR="00F87049" w:rsidRPr="00442EFC">
        <w:rPr>
          <w:lang w:val="ro-MO"/>
        </w:rPr>
        <w:t xml:space="preserve"> să îmbunătățească climatul investițional, să securizeze drepturile de proprietate, să sporească nivelul de predictibilitate generală a țării și să materializeze alte premise esențiale pentru intrarea investitorilor în Republica Moldova. Fiind parte din angajamentele Guvernului specificate în foaia de parcurs pentru implementarea ZLSAC, st</w:t>
      </w:r>
      <w:r w:rsidR="00B13E8C" w:rsidRPr="00442EFC">
        <w:rPr>
          <w:lang w:val="ro-MO"/>
        </w:rPr>
        <w:t>rategia de față urmărește atingerea acelorași</w:t>
      </w:r>
      <w:r w:rsidR="00F87049" w:rsidRPr="00442EFC">
        <w:rPr>
          <w:lang w:val="ro-MO"/>
        </w:rPr>
        <w:t xml:space="preserve"> obiective. </w:t>
      </w:r>
    </w:p>
    <w:p w:rsidR="00C50116" w:rsidRPr="00442EFC" w:rsidRDefault="00F03858" w:rsidP="00607EA4">
      <w:pPr>
        <w:spacing w:line="340" w:lineRule="exact"/>
        <w:ind w:left="-284" w:firstLine="709"/>
        <w:jc w:val="both"/>
        <w:rPr>
          <w:lang w:val="ro-MO"/>
        </w:rPr>
      </w:pPr>
      <w:r w:rsidRPr="00442EFC">
        <w:rPr>
          <w:lang w:val="ro-MO"/>
        </w:rPr>
        <w:t xml:space="preserve">Actualmente, în legislaţia autohtonă domeniul investițional și de export nu este suficient reflectat, </w:t>
      </w:r>
      <w:r w:rsidR="00372FEC" w:rsidRPr="00442EFC">
        <w:rPr>
          <w:lang w:val="ro-MO"/>
        </w:rPr>
        <w:t>lăsând</w:t>
      </w:r>
      <w:r w:rsidRPr="00442EFC">
        <w:rPr>
          <w:lang w:val="ro-MO"/>
        </w:rPr>
        <w:t xml:space="preserve"> fără soluţii de reglementare mai multe aspecte. Totodată, actualele politici pun un accent insuficient pe crearea premiselor sporirii atractivității statului pentru desfășurarea afacerilor de către investitorii străini și locali, iar barierele întâmpinate de către aceștia în dezvoltarea afacerilor lor, inclusiv și la export, nu sunt suficient </w:t>
      </w:r>
      <w:r w:rsidR="00372FEC" w:rsidRPr="00442EFC">
        <w:rPr>
          <w:lang w:val="ro-MO"/>
        </w:rPr>
        <w:t xml:space="preserve">abordate în legislația națională. În plus, actul normativ care </w:t>
      </w:r>
      <w:r w:rsidR="00C50116" w:rsidRPr="00442EFC">
        <w:rPr>
          <w:lang w:val="ro-MO"/>
        </w:rPr>
        <w:t xml:space="preserve">vizează nemijlocit </w:t>
      </w:r>
      <w:r w:rsidR="00372FEC" w:rsidRPr="00442EFC">
        <w:rPr>
          <w:lang w:val="ro-MO"/>
        </w:rPr>
        <w:t>domeniile respective, Strategia de atragere a investițiilor și promovare a exporturilor pentru perioada 2006-2015</w:t>
      </w:r>
      <w:r w:rsidR="00C50116" w:rsidRPr="00442EFC">
        <w:rPr>
          <w:lang w:val="ro-MO"/>
        </w:rPr>
        <w:t>, expiră la finele acestui an.</w:t>
      </w:r>
    </w:p>
    <w:p w:rsidR="00F03858" w:rsidRPr="00442EFC" w:rsidRDefault="00372FEC" w:rsidP="00607EA4">
      <w:pPr>
        <w:spacing w:line="340" w:lineRule="exact"/>
        <w:ind w:left="-284" w:firstLine="709"/>
        <w:jc w:val="both"/>
        <w:rPr>
          <w:lang w:val="ro-MO"/>
        </w:rPr>
      </w:pPr>
      <w:r w:rsidRPr="00442EFC">
        <w:rPr>
          <w:lang w:val="ro-MO"/>
        </w:rPr>
        <w:t xml:space="preserve">  </w:t>
      </w:r>
      <w:r w:rsidR="00F03858" w:rsidRPr="00442EFC">
        <w:rPr>
          <w:lang w:val="ro-MO"/>
        </w:rPr>
        <w:t>În acest context, elaborarea unui document strategic de politici, care ar stabili pr</w:t>
      </w:r>
      <w:r w:rsidR="00C50116" w:rsidRPr="00442EFC">
        <w:rPr>
          <w:lang w:val="ro-MO"/>
        </w:rPr>
        <w:t>incipalele obiective şi măsuri</w:t>
      </w:r>
      <w:r w:rsidR="00F03858" w:rsidRPr="00442EFC">
        <w:rPr>
          <w:lang w:val="ro-MO"/>
        </w:rPr>
        <w:t xml:space="preserve"> de</w:t>
      </w:r>
      <w:r w:rsidR="00C50116" w:rsidRPr="00442EFC">
        <w:rPr>
          <w:lang w:val="ro-MO"/>
        </w:rPr>
        <w:t xml:space="preserve"> îmbunătățire a mediului investițional și a capacității de export</w:t>
      </w:r>
      <w:r w:rsidR="00F03858" w:rsidRPr="00442EFC">
        <w:rPr>
          <w:lang w:val="ro-MO"/>
        </w:rPr>
        <w:t xml:space="preserve"> ar permite Republicii Moldova să </w:t>
      </w:r>
      <w:r w:rsidR="00C50116" w:rsidRPr="00442EFC">
        <w:rPr>
          <w:lang w:val="ro-MO"/>
        </w:rPr>
        <w:t>obțină progrese tangibile în atragerea unor proiecte investiționale majore</w:t>
      </w:r>
      <w:r w:rsidR="00620042" w:rsidRPr="00442EFC">
        <w:rPr>
          <w:lang w:val="ro-MO"/>
        </w:rPr>
        <w:t xml:space="preserve"> care vor majora capacitatea de producere și export, vor genera locuri de muncă, activitate pentru IMM-urile autohtone, și nu în ultimul rând know-how și cunoștințe în domenii noi pentru economia națională. </w:t>
      </w:r>
    </w:p>
    <w:p w:rsidR="003F144A" w:rsidRPr="00442EFC" w:rsidRDefault="003F144A" w:rsidP="00607EA4">
      <w:pPr>
        <w:spacing w:line="340" w:lineRule="exact"/>
        <w:ind w:left="-284" w:firstLine="709"/>
        <w:jc w:val="both"/>
        <w:rPr>
          <w:lang w:val="ro-MO"/>
        </w:rPr>
      </w:pPr>
      <w:r w:rsidRPr="00442EFC">
        <w:rPr>
          <w:lang w:val="ro-MO"/>
        </w:rPr>
        <w:lastRenderedPageBreak/>
        <w:t xml:space="preserve">Strategia defineşte şi stabileşte viziunea, obiectivele şi măsurile necesare de a fi realizate pentru a crea condiţii pentru îmbunătățirea mediului investițional și de export în Republica Moldova. </w:t>
      </w:r>
      <w:r w:rsidR="00697B84" w:rsidRPr="00442EFC">
        <w:rPr>
          <w:lang w:val="ro-MO"/>
        </w:rPr>
        <w:t>Obiectivul principal al Strategiei este valorificarea rapidă a potenţialului de export al Republicii Moldova, preponderent prin atragerea investițiilor străine. Aceasta va permite reducerea decalajului tehnologic al Republicii Moldova şi va contribui la crearea unor noi locuri de muncă mai decente şi mai productive în sectoarele orientate spre export, prioritare fiind serviciile de întreținere externă a proceselor de business, industria mașinilor și echipamentelor electric</w:t>
      </w:r>
      <w:r w:rsidRPr="00442EFC">
        <w:rPr>
          <w:lang w:val="ro-MO"/>
        </w:rPr>
        <w:t xml:space="preserve">e pentru industria </w:t>
      </w:r>
      <w:proofErr w:type="spellStart"/>
      <w:r w:rsidRPr="00442EFC">
        <w:rPr>
          <w:lang w:val="ro-MO"/>
        </w:rPr>
        <w:t>automotive</w:t>
      </w:r>
      <w:proofErr w:type="spellEnd"/>
      <w:r w:rsidR="00697B84" w:rsidRPr="00442EFC">
        <w:rPr>
          <w:lang w:val="ro-MO"/>
        </w:rPr>
        <w:t>, industria electronică, industria îmbrăcămintei și încălţămintei, dezvoltarea de programe de calculator, sectorul agricol și industria alimentară.</w:t>
      </w:r>
    </w:p>
    <w:p w:rsidR="003F144A" w:rsidRPr="00442EFC" w:rsidRDefault="00697B84" w:rsidP="00607EA4">
      <w:pPr>
        <w:spacing w:line="340" w:lineRule="exact"/>
        <w:ind w:left="-284" w:firstLine="709"/>
        <w:jc w:val="both"/>
        <w:rPr>
          <w:lang w:val="ro-MO"/>
        </w:rPr>
      </w:pPr>
      <w:r w:rsidRPr="00442EFC">
        <w:rPr>
          <w:lang w:val="ro-MO"/>
        </w:rPr>
        <w:t xml:space="preserve"> La identificarea acestor sectoare au fost utilizate o serie de criterii, inclusiv importanța sectorului în asigurarea populației cu locuri de muncă, potențialul de creșterea rapidă a exporturilor, nivelul demonstrat de competitivitate internațională și / sau necesitatea de dezvoltare a unor ramuri cu o componentă tehnologică înaltă înmagazinată în produsele exportate. Creșterea numărului de proiecte investiționale, a volumului de ISD și a locurilor de muncă asociate în perioada 2016 - 2020 va constitui principala dovadă de atragere, stabilire, menținere și dezvoltare eficientă a </w:t>
      </w:r>
      <w:r w:rsidR="00731563" w:rsidRPr="00852BC9">
        <w:rPr>
          <w:lang w:val="ro-MO"/>
        </w:rPr>
        <w:t>investițiilor străine</w:t>
      </w:r>
      <w:r w:rsidR="00731563" w:rsidRPr="00442EFC">
        <w:rPr>
          <w:lang w:val="ro-MO"/>
        </w:rPr>
        <w:t xml:space="preserve"> </w:t>
      </w:r>
      <w:r w:rsidRPr="00442EFC">
        <w:rPr>
          <w:lang w:val="ro-MO"/>
        </w:rPr>
        <w:t xml:space="preserve">în activități orientate spre export. </w:t>
      </w:r>
    </w:p>
    <w:p w:rsidR="00697B84" w:rsidRPr="00442EFC" w:rsidRDefault="00697B84" w:rsidP="00607EA4">
      <w:pPr>
        <w:spacing w:line="340" w:lineRule="exact"/>
        <w:ind w:left="-284" w:firstLine="709"/>
        <w:jc w:val="both"/>
        <w:rPr>
          <w:highlight w:val="lightGray"/>
          <w:lang w:val="ro-MO"/>
        </w:rPr>
      </w:pPr>
      <w:r w:rsidRPr="00442EFC">
        <w:rPr>
          <w:lang w:val="ro-MO"/>
        </w:rPr>
        <w:t xml:space="preserve">Astfel, Strategia preconizează consolidarea avantajelor comparative și capacitățile instituționale necesare pentru atragerea de noi investitori, oferirea sprijinului şi asistenţei necesare la etapa post-investițională pentru investitorii existenți, asigurarea dezvoltării legăturilor tehnologice între </w:t>
      </w:r>
      <w:r w:rsidR="00731563" w:rsidRPr="00852BC9">
        <w:rPr>
          <w:lang w:val="ro-MO"/>
        </w:rPr>
        <w:t>companiile cu investițiile străine</w:t>
      </w:r>
      <w:r w:rsidR="00731563" w:rsidRPr="00442EFC">
        <w:rPr>
          <w:lang w:val="ro-MO"/>
        </w:rPr>
        <w:t xml:space="preserve"> </w:t>
      </w:r>
      <w:r w:rsidRPr="00442EFC">
        <w:rPr>
          <w:lang w:val="ro-MO"/>
        </w:rPr>
        <w:t>și companiile locale și catalizarea procesului de difuziune a cunoștințelor și tehnologiilor aduse de proiectele bazate pe ISD în întreaga economie.</w:t>
      </w:r>
      <w:r w:rsidR="00620042" w:rsidRPr="00442EFC">
        <w:rPr>
          <w:lang w:val="ro-MO"/>
        </w:rPr>
        <w:tab/>
      </w:r>
    </w:p>
    <w:p w:rsidR="00697B84" w:rsidRPr="00442EFC" w:rsidRDefault="00620042" w:rsidP="00607EA4">
      <w:pPr>
        <w:spacing w:line="340" w:lineRule="exact"/>
        <w:ind w:left="-284" w:firstLine="709"/>
        <w:jc w:val="both"/>
        <w:rPr>
          <w:lang w:val="ro-MO"/>
        </w:rPr>
      </w:pPr>
      <w:r w:rsidRPr="00442EFC">
        <w:rPr>
          <w:lang w:val="ro-MO"/>
        </w:rPr>
        <w:t>Strategia se bazează pe câteva principii definitorii de politici, inclusiv cel al transparenței, participării, complementarității și neutralității intervențiilor, maximizării impactului social, cooperării instituționale și toleranței rezonabile fa</w:t>
      </w:r>
      <w:r w:rsidR="00697B84" w:rsidRPr="00442EFC">
        <w:rPr>
          <w:lang w:val="ro-MO"/>
        </w:rPr>
        <w:t>ță de risc. Obiectivele specifice</w:t>
      </w:r>
      <w:r w:rsidRPr="00442EFC">
        <w:rPr>
          <w:lang w:val="ro-MO"/>
        </w:rPr>
        <w:t xml:space="preserve"> ale Strategiei sunt: </w:t>
      </w:r>
      <w:r w:rsidRPr="00852BC9">
        <w:rPr>
          <w:lang w:val="ro-MO"/>
        </w:rPr>
        <w:t>1</w:t>
      </w:r>
      <w:r w:rsidR="00731563" w:rsidRPr="00852BC9">
        <w:rPr>
          <w:lang w:val="ro-MO"/>
        </w:rPr>
        <w:t>.</w:t>
      </w:r>
      <w:r w:rsidR="00697B84" w:rsidRPr="00442EFC">
        <w:rPr>
          <w:lang w:val="ro-MO"/>
        </w:rPr>
        <w:t xml:space="preserve">Fortificarea elementelor de bază ale cadrului de reglementare care să permită atragerea, reținerea și dezvoltarea investițiilor şi promovarea exporturilor; </w:t>
      </w:r>
      <w:r w:rsidR="00442EFC" w:rsidRPr="00442EFC">
        <w:rPr>
          <w:lang w:val="ro-MO"/>
        </w:rPr>
        <w:t xml:space="preserve">        </w:t>
      </w:r>
      <w:r w:rsidR="00697B84" w:rsidRPr="00442EFC">
        <w:rPr>
          <w:lang w:val="ro-MO"/>
        </w:rPr>
        <w:t>2.Îmbunătățirea sistemului de dezvoltare a forței de muncă pentru sectoarele prior</w:t>
      </w:r>
      <w:r w:rsidR="00852BC9">
        <w:rPr>
          <w:lang w:val="ro-MO"/>
        </w:rPr>
        <w:t>itare orientate spre export; 3.</w:t>
      </w:r>
      <w:r w:rsidR="00697B84" w:rsidRPr="00442EFC">
        <w:rPr>
          <w:lang w:val="ro-MO"/>
        </w:rPr>
        <w:t>Sporirea calității infrastructurii industriale, de transport și comerciale pentru sectoarele orientate spre export; 4.Maximizarea beneficiilor economice și de dezvoltare ale ISD prin consolidarea legătu</w:t>
      </w:r>
      <w:r w:rsidR="00852BC9">
        <w:rPr>
          <w:lang w:val="ro-MO"/>
        </w:rPr>
        <w:t>rilor cu economia națională; 5.</w:t>
      </w:r>
      <w:r w:rsidR="00697B84" w:rsidRPr="00442EFC">
        <w:rPr>
          <w:lang w:val="ro-MO"/>
        </w:rPr>
        <w:t xml:space="preserve">Sporirea capacităților de export a producătorilor autohtoni; 6.Consolidarea capacităților instituțiilor naționale în domeniul atragerii, menținerii și dezvoltării investițiilor. </w:t>
      </w:r>
    </w:p>
    <w:p w:rsidR="00620042" w:rsidRPr="00442EFC" w:rsidRDefault="00620042" w:rsidP="00607EA4">
      <w:pPr>
        <w:spacing w:line="340" w:lineRule="exact"/>
        <w:ind w:left="-284" w:firstLine="709"/>
        <w:jc w:val="both"/>
        <w:rPr>
          <w:lang w:val="ro-MO"/>
        </w:rPr>
      </w:pPr>
      <w:r w:rsidRPr="00442EFC">
        <w:rPr>
          <w:lang w:val="ro-MO"/>
        </w:rPr>
        <w:t>Întru respectarea  prevederilor Legii nr. 239 din 13.11.2008 privind transparenţa în procesul decizio</w:t>
      </w:r>
      <w:r w:rsidR="00697B84" w:rsidRPr="00442EFC">
        <w:rPr>
          <w:lang w:val="ro-MO"/>
        </w:rPr>
        <w:t xml:space="preserve">nal, au fost convocate </w:t>
      </w:r>
      <w:r w:rsidR="00E23FDF" w:rsidRPr="00442EFC">
        <w:rPr>
          <w:lang w:val="ro-MO"/>
        </w:rPr>
        <w:t xml:space="preserve">mai multe şedinţe de lucru și </w:t>
      </w:r>
      <w:r w:rsidR="00697B84" w:rsidRPr="00442EFC">
        <w:rPr>
          <w:lang w:val="ro-MO"/>
        </w:rPr>
        <w:t xml:space="preserve">două </w:t>
      </w:r>
      <w:r w:rsidRPr="00442EFC">
        <w:rPr>
          <w:lang w:val="ro-MO"/>
        </w:rPr>
        <w:t xml:space="preserve">mese  rotunde </w:t>
      </w:r>
      <w:r w:rsidR="00697B84" w:rsidRPr="00442EFC">
        <w:rPr>
          <w:lang w:val="ro-MO"/>
        </w:rPr>
        <w:t xml:space="preserve">de consultări publice </w:t>
      </w:r>
      <w:r w:rsidR="00E23FDF" w:rsidRPr="00442EFC">
        <w:rPr>
          <w:lang w:val="ro-MO"/>
        </w:rPr>
        <w:t xml:space="preserve">la 23 septembrie și la 29 octombrie curent, ultima fiind organizată în format electronic. În cadrul acestora </w:t>
      </w:r>
      <w:r w:rsidRPr="00442EFC">
        <w:rPr>
          <w:lang w:val="ro-MO"/>
        </w:rPr>
        <w:t>au fost examinate obi</w:t>
      </w:r>
      <w:r w:rsidR="00697B84" w:rsidRPr="00442EFC">
        <w:rPr>
          <w:lang w:val="ro-MO"/>
        </w:rPr>
        <w:t>ecţiile, comentariile și propunerile din partea  societăţii civile, a reprezentanţilor mediului de afaceri, instituţiilor publice centrale, precum şi a partenerilor de dezvoltare</w:t>
      </w:r>
      <w:r w:rsidR="00E23FDF" w:rsidRPr="00442EFC">
        <w:rPr>
          <w:lang w:val="ro-MO"/>
        </w:rPr>
        <w:t xml:space="preserve">. </w:t>
      </w:r>
    </w:p>
    <w:p w:rsidR="00E23FDF" w:rsidRPr="00442EFC" w:rsidRDefault="00620042" w:rsidP="00607EA4">
      <w:pPr>
        <w:spacing w:line="340" w:lineRule="exact"/>
        <w:ind w:left="-284" w:firstLine="709"/>
        <w:jc w:val="both"/>
        <w:rPr>
          <w:lang w:val="ro-MO"/>
        </w:rPr>
      </w:pPr>
      <w:r w:rsidRPr="00442EFC">
        <w:rPr>
          <w:lang w:val="ro-MO"/>
        </w:rPr>
        <w:t xml:space="preserve"> Concomitent, întru informarea publicului şi asigurarea accesului la  proiectul Strategiei, acesta a fost </w:t>
      </w:r>
      <w:r w:rsidR="00E23FDF" w:rsidRPr="00442EFC">
        <w:rPr>
          <w:lang w:val="ro-MO"/>
        </w:rPr>
        <w:t>plasat pe site-ul Ministerului Economiei. Astfel, toţi factorii interesaţi au avut posibilitatea să se expună și să participe activ în procesul decizional.</w:t>
      </w:r>
      <w:r w:rsidRPr="00442EFC">
        <w:rPr>
          <w:lang w:val="ro-MO"/>
        </w:rPr>
        <w:t xml:space="preserve"> </w:t>
      </w:r>
    </w:p>
    <w:p w:rsidR="00C8545D" w:rsidRPr="00442EFC" w:rsidRDefault="00C8545D" w:rsidP="00607EA4">
      <w:pPr>
        <w:spacing w:line="340" w:lineRule="exact"/>
        <w:ind w:left="-284" w:firstLine="709"/>
        <w:jc w:val="both"/>
        <w:rPr>
          <w:lang w:val="ro-MO"/>
        </w:rPr>
      </w:pPr>
      <w:r w:rsidRPr="00442EFC">
        <w:rPr>
          <w:lang w:val="ro-MO"/>
        </w:rPr>
        <w:t xml:space="preserve">Proiectul Strategiei este elaborat de către consorţiul </w:t>
      </w:r>
      <w:proofErr w:type="spellStart"/>
      <w:r w:rsidRPr="00442EFC">
        <w:rPr>
          <w:lang w:val="ro-MO"/>
        </w:rPr>
        <w:t>Expert-Grup</w:t>
      </w:r>
      <w:proofErr w:type="spellEnd"/>
      <w:r w:rsidRPr="00442EFC">
        <w:rPr>
          <w:lang w:val="ro-MO"/>
        </w:rPr>
        <w:t xml:space="preserve"> &amp; </w:t>
      </w:r>
      <w:proofErr w:type="spellStart"/>
      <w:r w:rsidRPr="00442EFC">
        <w:rPr>
          <w:lang w:val="ro-MO"/>
        </w:rPr>
        <w:t>Czech</w:t>
      </w:r>
      <w:proofErr w:type="spellEnd"/>
      <w:r w:rsidRPr="00442EFC">
        <w:rPr>
          <w:lang w:val="ro-MO"/>
        </w:rPr>
        <w:t xml:space="preserve"> </w:t>
      </w:r>
      <w:proofErr w:type="spellStart"/>
      <w:r w:rsidRPr="00442EFC">
        <w:rPr>
          <w:lang w:val="ro-MO"/>
        </w:rPr>
        <w:t>Invent</w:t>
      </w:r>
      <w:proofErr w:type="spellEnd"/>
      <w:r w:rsidRPr="00442EFC">
        <w:rPr>
          <w:lang w:val="ro-MO"/>
        </w:rPr>
        <w:t xml:space="preserve"> şi cu susţinerea financiară a Băncii Mondiale, Ministerul Economiei fiind beneficiarul documentului.</w:t>
      </w:r>
    </w:p>
    <w:p w:rsidR="00E23FDF" w:rsidRPr="00442EFC" w:rsidRDefault="00C8545D" w:rsidP="00607EA4">
      <w:pPr>
        <w:spacing w:line="340" w:lineRule="exact"/>
        <w:ind w:left="-284" w:firstLine="709"/>
        <w:jc w:val="both"/>
        <w:rPr>
          <w:lang w:val="ro-MO"/>
        </w:rPr>
      </w:pPr>
      <w:r w:rsidRPr="00442EFC">
        <w:rPr>
          <w:lang w:val="ro-MO"/>
        </w:rPr>
        <w:lastRenderedPageBreak/>
        <w:t>De asemenea</w:t>
      </w:r>
      <w:r w:rsidR="00BE1A23">
        <w:rPr>
          <w:lang w:val="ro-MO"/>
        </w:rPr>
        <w:t>,</w:t>
      </w:r>
      <w:r w:rsidRPr="00442EFC">
        <w:rPr>
          <w:lang w:val="ro-MO"/>
        </w:rPr>
        <w:t xml:space="preserve"> o contribuție aparte în dezvoltarea proiectului Strategiei o deține Organizația Cooperării și Dezvoltării Economice, cu suportul financiar al GIZ. </w:t>
      </w:r>
      <w:r w:rsidR="00620042" w:rsidRPr="00442EFC">
        <w:rPr>
          <w:lang w:val="ro-MO"/>
        </w:rPr>
        <w:t xml:space="preserve"> </w:t>
      </w:r>
    </w:p>
    <w:p w:rsidR="003109B0" w:rsidRPr="00442EFC" w:rsidRDefault="003109B0" w:rsidP="00607EA4">
      <w:pPr>
        <w:spacing w:line="340" w:lineRule="exact"/>
        <w:ind w:left="-284" w:firstLine="709"/>
        <w:jc w:val="both"/>
        <w:rPr>
          <w:lang w:val="ro-MO"/>
        </w:rPr>
      </w:pPr>
      <w:r w:rsidRPr="00442EFC">
        <w:rPr>
          <w:lang w:val="ro-MO"/>
        </w:rPr>
        <w:t>Strategia va fi implementată în</w:t>
      </w:r>
      <w:r w:rsidR="00620042" w:rsidRPr="00442EFC">
        <w:rPr>
          <w:lang w:val="ro-MO"/>
        </w:rPr>
        <w:t xml:space="preserve"> baza Planului de Acțiuni</w:t>
      </w:r>
      <w:r w:rsidRPr="00442EFC">
        <w:rPr>
          <w:lang w:val="ro-MO"/>
        </w:rPr>
        <w:t xml:space="preserve"> conceput pentru perioada 2016-2020</w:t>
      </w:r>
      <w:r w:rsidR="00C8545D" w:rsidRPr="00442EFC">
        <w:rPr>
          <w:lang w:val="ro-MO"/>
        </w:rPr>
        <w:t>. Implementarea Strategiei se va efectua prin implicarea instituțiilor publice centrale, organizaţiilor și agențiilor vizate, dar şi cu implicarea mediului de afaceri şi a societăţii civile.</w:t>
      </w:r>
      <w:r w:rsidR="00620042" w:rsidRPr="00442EFC">
        <w:rPr>
          <w:lang w:val="ro-MO"/>
        </w:rPr>
        <w:t xml:space="preserve"> </w:t>
      </w:r>
      <w:r w:rsidR="002F4E04" w:rsidRPr="00442EFC">
        <w:rPr>
          <w:lang w:val="ro-MO"/>
        </w:rPr>
        <w:t xml:space="preserve">La finele fiecărui an de implementare, Planul de Acțiuni </w:t>
      </w:r>
      <w:r w:rsidR="00620042" w:rsidRPr="00442EFC">
        <w:rPr>
          <w:lang w:val="ro-MO"/>
        </w:rPr>
        <w:t>va</w:t>
      </w:r>
      <w:r w:rsidRPr="00442EFC">
        <w:rPr>
          <w:lang w:val="ro-MO"/>
        </w:rPr>
        <w:t xml:space="preserve"> fi revizuit și ajustat, cu </w:t>
      </w:r>
      <w:r w:rsidR="00620042" w:rsidRPr="00442EFC">
        <w:rPr>
          <w:lang w:val="ro-MO"/>
        </w:rPr>
        <w:t xml:space="preserve"> </w:t>
      </w:r>
      <w:r w:rsidRPr="00442EFC">
        <w:rPr>
          <w:lang w:val="ro-MO"/>
        </w:rPr>
        <w:t>includerea propunerilor specifice de corectare și remediere a deficiențelor pentru instituțiile implementatoare, pentru a asigura o implementare corespunzătoare a Strategiei. De asemenea amendamentele se vor referi și la potențialele schimbări metodologice în indicatorii statistici care ar avea un impact asupra nivelurilor de referință sau a obiectivelor intermediare setate pentru progresul Strategiei și a indicatorilor de impact.</w:t>
      </w:r>
    </w:p>
    <w:p w:rsidR="003109B0" w:rsidRPr="00442EFC" w:rsidRDefault="003109B0" w:rsidP="00607EA4">
      <w:pPr>
        <w:spacing w:line="340" w:lineRule="exact"/>
        <w:ind w:left="-284" w:firstLine="709"/>
        <w:jc w:val="both"/>
        <w:rPr>
          <w:lang w:val="ro-MO"/>
        </w:rPr>
      </w:pPr>
      <w:r w:rsidRPr="00442EFC">
        <w:rPr>
          <w:lang w:val="ro-MO"/>
        </w:rPr>
        <w:t xml:space="preserve">Costurile totale estimate pentru implementarea </w:t>
      </w:r>
      <w:r w:rsidR="00BE1A23">
        <w:rPr>
          <w:lang w:val="ro-MO"/>
        </w:rPr>
        <w:t>Planului de A</w:t>
      </w:r>
      <w:r w:rsidRPr="00442EFC">
        <w:rPr>
          <w:lang w:val="ro-MO"/>
        </w:rPr>
        <w:t>cțiuni al Strategiei pentru întreaga perioadă (2016-2020) sunt estimate la circa 500 milioane lei (sau aproximativ 25 milioane dolari SUA). Suma respectivă implică atât cheltuieli directe, cât și venituri ipotetice ratate în rezultatul acordării facilităților fiscale preconizate de Strategie. Este important de menționat că marea majoritate a acestor costuri (circa 75% sau 375 milioane lei) urmează a fi asigurate în baza proiectelor de asistență tehnică și financiară externă, iar restul (circa 25% sau 125 milioane lei) – din bugetul de stat.</w:t>
      </w:r>
    </w:p>
    <w:p w:rsidR="003F144A" w:rsidRDefault="003109B0" w:rsidP="00607EA4">
      <w:pPr>
        <w:spacing w:line="340" w:lineRule="exact"/>
        <w:ind w:left="-284" w:firstLine="709"/>
        <w:jc w:val="both"/>
        <w:rPr>
          <w:lang w:val="ro-MO"/>
        </w:rPr>
      </w:pPr>
      <w:r w:rsidRPr="00442EFC">
        <w:rPr>
          <w:lang w:val="ro-MO"/>
        </w:rPr>
        <w:t xml:space="preserve">Efectele fiscale în urma implementării cu succes a Strategiei vor depăși de câteva ori costurile totale.  </w:t>
      </w:r>
      <w:r w:rsidR="003F144A" w:rsidRPr="00442EFC">
        <w:rPr>
          <w:lang w:val="ro-MO"/>
        </w:rPr>
        <w:t xml:space="preserve">Doar </w:t>
      </w:r>
      <w:r w:rsidRPr="00442EFC">
        <w:rPr>
          <w:lang w:val="ro-MO"/>
        </w:rPr>
        <w:t xml:space="preserve">efectul proiectelor investiționale </w:t>
      </w:r>
      <w:r w:rsidR="00310681" w:rsidRPr="00442EFC">
        <w:rPr>
          <w:lang w:val="ro-MO"/>
        </w:rPr>
        <w:t xml:space="preserve">ce urmează a fi atrase de MIEPO, planificate în volum de </w:t>
      </w:r>
      <w:r w:rsidRPr="00442EFC">
        <w:rPr>
          <w:lang w:val="ro-MO"/>
        </w:rPr>
        <w:t>circa 250 milioane</w:t>
      </w:r>
      <w:r w:rsidR="00423570">
        <w:rPr>
          <w:lang w:val="ro-MO"/>
        </w:rPr>
        <w:t xml:space="preserve"> dolari SUA pentru perioada 2016</w:t>
      </w:r>
      <w:bookmarkStart w:id="0" w:name="_GoBack"/>
      <w:bookmarkEnd w:id="0"/>
      <w:r w:rsidRPr="00442EFC">
        <w:rPr>
          <w:lang w:val="ro-MO"/>
        </w:rPr>
        <w:t>-2020 (cumulativ)</w:t>
      </w:r>
      <w:r w:rsidR="00310681" w:rsidRPr="00442EFC">
        <w:rPr>
          <w:lang w:val="ro-MO"/>
        </w:rPr>
        <w:t>,</w:t>
      </w:r>
      <w:r w:rsidRPr="00442EFC">
        <w:rPr>
          <w:lang w:val="ro-MO"/>
        </w:rPr>
        <w:t xml:space="preserve"> va aduce la buget circa 153 milioane dolari SUA sub formă de venituri fiscale, depășind de peste 6 ori costurile implementării Strategiei. În plus, efectele fiscale ale locurilor de muncă create în rezultatul implementării Strategiei ar putea aduce la buget circa 455 milioane lei sub forma încasărilor din impozitul pe venit, iar altele 1,4 miliarde lei ar putea intra în bugetele CNAS și CNAM sub forma contribuțiilor de asigurări sociale și medicale, până în 2020. </w:t>
      </w:r>
    </w:p>
    <w:p w:rsidR="00BE1A23" w:rsidRPr="00442EFC" w:rsidRDefault="00BE1A23" w:rsidP="00607EA4">
      <w:pPr>
        <w:spacing w:line="340" w:lineRule="exact"/>
        <w:ind w:left="-284" w:firstLine="709"/>
        <w:jc w:val="both"/>
        <w:rPr>
          <w:lang w:val="ro-MO"/>
        </w:rPr>
      </w:pPr>
      <w:r>
        <w:rPr>
          <w:lang w:val="ro-MO"/>
        </w:rPr>
        <w:t>De asemenea</w:t>
      </w:r>
      <w:r w:rsidR="00346099">
        <w:rPr>
          <w:lang w:val="ro-MO"/>
        </w:rPr>
        <w:t>,</w:t>
      </w:r>
      <w:r>
        <w:rPr>
          <w:lang w:val="ro-MO"/>
        </w:rPr>
        <w:t xml:space="preserve"> implementarea </w:t>
      </w:r>
      <w:r w:rsidR="00346099">
        <w:rPr>
          <w:lang w:val="ro-MO"/>
        </w:rPr>
        <w:t>conștiincioasă a prezentei</w:t>
      </w:r>
      <w:r>
        <w:rPr>
          <w:lang w:val="ro-MO"/>
        </w:rPr>
        <w:t xml:space="preserve"> Strategii va duce </w:t>
      </w:r>
      <w:r w:rsidR="00346099">
        <w:rPr>
          <w:lang w:val="ro-MO"/>
        </w:rPr>
        <w:t xml:space="preserve">către 2020 </w:t>
      </w:r>
      <w:r>
        <w:rPr>
          <w:lang w:val="ro-MO"/>
        </w:rPr>
        <w:t xml:space="preserve">la </w:t>
      </w:r>
      <w:r w:rsidR="00346099">
        <w:rPr>
          <w:lang w:val="ro-MO"/>
        </w:rPr>
        <w:t>un influx</w:t>
      </w:r>
      <w:r w:rsidR="00346099" w:rsidRPr="00346099">
        <w:rPr>
          <w:lang w:val="ro-MO"/>
        </w:rPr>
        <w:t xml:space="preserve"> anual net de ISD</w:t>
      </w:r>
      <w:r w:rsidR="00346099">
        <w:rPr>
          <w:lang w:val="ro-MO"/>
        </w:rPr>
        <w:t xml:space="preserve"> de 380 </w:t>
      </w:r>
      <w:r w:rsidR="00346099" w:rsidRPr="00346099">
        <w:rPr>
          <w:lang w:val="ro-MO"/>
        </w:rPr>
        <w:t>milioane USD</w:t>
      </w:r>
      <w:r w:rsidR="00346099">
        <w:rPr>
          <w:lang w:val="ro-MO"/>
        </w:rPr>
        <w:t xml:space="preserve">, </w:t>
      </w:r>
      <w:r w:rsidR="00607EA4">
        <w:rPr>
          <w:lang w:val="ro-MO"/>
        </w:rPr>
        <w:t xml:space="preserve">ponderea </w:t>
      </w:r>
      <w:r w:rsidR="00346099">
        <w:rPr>
          <w:lang w:val="ro-MO"/>
        </w:rPr>
        <w:t xml:space="preserve">ISD </w:t>
      </w:r>
      <w:r w:rsidR="00607EA4">
        <w:rPr>
          <w:lang w:val="ro-MO"/>
        </w:rPr>
        <w:t>în</w:t>
      </w:r>
      <w:r w:rsidR="00607EA4" w:rsidRPr="00346099">
        <w:rPr>
          <w:lang w:val="ro-MO"/>
        </w:rPr>
        <w:t xml:space="preserve"> PIB</w:t>
      </w:r>
      <w:r w:rsidR="00607EA4">
        <w:rPr>
          <w:lang w:val="ro-MO"/>
        </w:rPr>
        <w:t xml:space="preserve"> </w:t>
      </w:r>
      <w:r w:rsidR="00346099">
        <w:rPr>
          <w:lang w:val="ro-MO"/>
        </w:rPr>
        <w:t xml:space="preserve">va reprezenta 3,9 </w:t>
      </w:r>
      <w:r w:rsidR="00346099" w:rsidRPr="00346099">
        <w:rPr>
          <w:lang w:val="ro-MO"/>
        </w:rPr>
        <w:t>%</w:t>
      </w:r>
      <w:r w:rsidR="00346099">
        <w:rPr>
          <w:lang w:val="ro-MO"/>
        </w:rPr>
        <w:t xml:space="preserve">, </w:t>
      </w:r>
      <w:r w:rsidR="00607EA4">
        <w:rPr>
          <w:lang w:val="ro-MO"/>
        </w:rPr>
        <w:t>e</w:t>
      </w:r>
      <w:r w:rsidR="00346099" w:rsidRPr="00346099">
        <w:rPr>
          <w:lang w:val="ro-MO"/>
        </w:rPr>
        <w:t>xporturi</w:t>
      </w:r>
      <w:r w:rsidR="00346099">
        <w:rPr>
          <w:lang w:val="ro-MO"/>
        </w:rPr>
        <w:t xml:space="preserve">le de bunuri vor ajunge la 3,002 </w:t>
      </w:r>
      <w:r w:rsidR="00346099" w:rsidRPr="00346099">
        <w:rPr>
          <w:lang w:val="ro-MO"/>
        </w:rPr>
        <w:t>miliarde USD</w:t>
      </w:r>
      <w:r w:rsidR="00346099">
        <w:rPr>
          <w:lang w:val="ro-MO"/>
        </w:rPr>
        <w:t xml:space="preserve">, </w:t>
      </w:r>
      <w:r w:rsidR="00607EA4">
        <w:rPr>
          <w:lang w:val="ro-MO"/>
        </w:rPr>
        <w:t>e</w:t>
      </w:r>
      <w:r w:rsidR="00346099" w:rsidRPr="00346099">
        <w:rPr>
          <w:lang w:val="ro-MO"/>
        </w:rPr>
        <w:t>xporturi</w:t>
      </w:r>
      <w:r w:rsidR="00346099">
        <w:rPr>
          <w:lang w:val="ro-MO"/>
        </w:rPr>
        <w:t>le</w:t>
      </w:r>
      <w:r w:rsidR="00346099" w:rsidRPr="00346099">
        <w:rPr>
          <w:lang w:val="ro-MO"/>
        </w:rPr>
        <w:t xml:space="preserve"> de servicii</w:t>
      </w:r>
      <w:r w:rsidR="00346099">
        <w:rPr>
          <w:lang w:val="ro-MO"/>
        </w:rPr>
        <w:t xml:space="preserve"> -</w:t>
      </w:r>
      <w:r w:rsidR="00607EA4">
        <w:rPr>
          <w:lang w:val="ro-MO"/>
        </w:rPr>
        <w:t xml:space="preserve"> </w:t>
      </w:r>
      <w:r w:rsidR="00346099">
        <w:rPr>
          <w:lang w:val="ro-MO"/>
        </w:rPr>
        <w:t>1,275 miliarde USD, deficitul comercial se va reduce cu 4 % din PIB, iar rata șomajului va scădea cu 1,4</w:t>
      </w:r>
      <w:r w:rsidR="00346099" w:rsidRPr="00346099">
        <w:rPr>
          <w:lang w:val="ro-MO"/>
        </w:rPr>
        <w:t>%</w:t>
      </w:r>
      <w:r w:rsidR="00346099">
        <w:rPr>
          <w:lang w:val="ro-MO"/>
        </w:rPr>
        <w:t>, etc.</w:t>
      </w:r>
      <w:r w:rsidR="00607EA4">
        <w:rPr>
          <w:lang w:val="ro-MO"/>
        </w:rPr>
        <w:t xml:space="preserve"> </w:t>
      </w:r>
    </w:p>
    <w:p w:rsidR="00620042" w:rsidRPr="00442EFC" w:rsidRDefault="00620042" w:rsidP="00607EA4">
      <w:pPr>
        <w:spacing w:line="340" w:lineRule="exact"/>
        <w:ind w:left="-284" w:firstLine="709"/>
        <w:jc w:val="both"/>
        <w:rPr>
          <w:lang w:val="ro-MO"/>
        </w:rPr>
      </w:pPr>
      <w:r w:rsidRPr="00442EFC">
        <w:rPr>
          <w:lang w:val="ro-MO"/>
        </w:rPr>
        <w:t xml:space="preserve">În temeiul celor expuse, precum şi </w:t>
      </w:r>
      <w:r w:rsidR="00E23FDF" w:rsidRPr="00442EFC">
        <w:rPr>
          <w:lang w:val="ro-MO"/>
        </w:rPr>
        <w:t xml:space="preserve">ținând </w:t>
      </w:r>
      <w:r w:rsidRPr="00442EFC">
        <w:rPr>
          <w:lang w:val="ro-MO"/>
        </w:rPr>
        <w:t xml:space="preserve">cont de faptul că, realizarea obiectivelor formulate în prezenta Strategie va permite nu doar atingerea </w:t>
      </w:r>
      <w:r w:rsidR="00E23FDF" w:rsidRPr="00442EFC">
        <w:rPr>
          <w:lang w:val="ro-MO"/>
        </w:rPr>
        <w:t>unor efecte economice tangibile</w:t>
      </w:r>
      <w:r w:rsidRPr="00442EFC">
        <w:rPr>
          <w:lang w:val="ro-MO"/>
        </w:rPr>
        <w:t xml:space="preserve">, dar şi va asigura </w:t>
      </w:r>
      <w:r w:rsidR="00F13A87" w:rsidRPr="00442EFC">
        <w:rPr>
          <w:lang w:val="ro-MO"/>
        </w:rPr>
        <w:t>sporirea atractivității Republicii Moldova pe plan internațional, îmbunătățirea</w:t>
      </w:r>
      <w:r w:rsidR="003109B0" w:rsidRPr="00442EFC">
        <w:rPr>
          <w:lang w:val="ro-MO"/>
        </w:rPr>
        <w:t xml:space="preserve"> mediului investițional și</w:t>
      </w:r>
      <w:r w:rsidR="00F13A87" w:rsidRPr="00442EFC">
        <w:rPr>
          <w:lang w:val="ro-MO"/>
        </w:rPr>
        <w:t xml:space="preserve"> majorarea exporturilor, </w:t>
      </w:r>
      <w:r w:rsidRPr="00442EFC">
        <w:rPr>
          <w:lang w:val="ro-MO"/>
        </w:rPr>
        <w:t>consideră</w:t>
      </w:r>
      <w:r w:rsidR="00E23FDF" w:rsidRPr="00442EFC">
        <w:rPr>
          <w:lang w:val="ro-MO"/>
        </w:rPr>
        <w:t>m oportună aprobarea Strategiei Naționale de atragere a investițiilor și promovare a exporturilor pentru perioada 2016-2020.</w:t>
      </w:r>
    </w:p>
    <w:p w:rsidR="00620042" w:rsidRPr="00442EFC" w:rsidRDefault="00620042" w:rsidP="00607EA4">
      <w:pPr>
        <w:spacing w:line="340" w:lineRule="exact"/>
        <w:ind w:left="-284" w:firstLine="709"/>
        <w:jc w:val="both"/>
        <w:rPr>
          <w:lang w:val="ro-MO"/>
        </w:rPr>
      </w:pPr>
    </w:p>
    <w:p w:rsidR="00620042" w:rsidRPr="00442EFC" w:rsidRDefault="00620042" w:rsidP="00607EA4">
      <w:pPr>
        <w:spacing w:line="276" w:lineRule="auto"/>
        <w:ind w:left="-284" w:firstLine="708"/>
        <w:jc w:val="both"/>
        <w:rPr>
          <w:sz w:val="26"/>
          <w:szCs w:val="26"/>
          <w:lang w:val="ro-MO"/>
        </w:rPr>
      </w:pPr>
    </w:p>
    <w:p w:rsidR="00620042" w:rsidRPr="00442EFC" w:rsidRDefault="00620042" w:rsidP="00607EA4">
      <w:pPr>
        <w:spacing w:line="276" w:lineRule="auto"/>
        <w:ind w:left="-284" w:firstLine="708"/>
        <w:jc w:val="both"/>
        <w:rPr>
          <w:b/>
          <w:sz w:val="26"/>
          <w:szCs w:val="26"/>
          <w:lang w:val="ro-MO"/>
        </w:rPr>
      </w:pPr>
      <w:r w:rsidRPr="00442EFC">
        <w:rPr>
          <w:b/>
          <w:sz w:val="26"/>
          <w:szCs w:val="26"/>
          <w:lang w:val="ro-MO"/>
        </w:rPr>
        <w:t>Viceprim-ministru,</w:t>
      </w:r>
    </w:p>
    <w:p w:rsidR="00D30C90" w:rsidRPr="00442EFC" w:rsidRDefault="00620042" w:rsidP="00607EA4">
      <w:pPr>
        <w:spacing w:line="276" w:lineRule="auto"/>
        <w:ind w:left="-284" w:firstLine="708"/>
        <w:jc w:val="both"/>
        <w:rPr>
          <w:lang w:val="ro-MO"/>
        </w:rPr>
      </w:pPr>
      <w:r w:rsidRPr="00442EFC">
        <w:rPr>
          <w:b/>
          <w:sz w:val="26"/>
          <w:szCs w:val="26"/>
          <w:lang w:val="ro-MO"/>
        </w:rPr>
        <w:t xml:space="preserve">ministrul economiei                                  </w:t>
      </w:r>
      <w:r w:rsidR="00442EFC">
        <w:rPr>
          <w:b/>
          <w:sz w:val="26"/>
          <w:szCs w:val="26"/>
          <w:lang w:val="ro-MO"/>
        </w:rPr>
        <w:t xml:space="preserve">     </w:t>
      </w:r>
      <w:r w:rsidRPr="00442EFC">
        <w:rPr>
          <w:b/>
          <w:sz w:val="26"/>
          <w:szCs w:val="26"/>
          <w:lang w:val="ro-MO"/>
        </w:rPr>
        <w:t xml:space="preserve">     </w:t>
      </w:r>
      <w:proofErr w:type="spellStart"/>
      <w:r w:rsidRPr="00442EFC">
        <w:rPr>
          <w:b/>
          <w:sz w:val="26"/>
          <w:szCs w:val="26"/>
          <w:lang w:val="ro-MO"/>
        </w:rPr>
        <w:t>Stephane</w:t>
      </w:r>
      <w:proofErr w:type="spellEnd"/>
      <w:r w:rsidRPr="00442EFC">
        <w:rPr>
          <w:b/>
          <w:sz w:val="26"/>
          <w:szCs w:val="26"/>
          <w:lang w:val="ro-MO"/>
        </w:rPr>
        <w:t xml:space="preserve"> </w:t>
      </w:r>
      <w:proofErr w:type="spellStart"/>
      <w:r w:rsidRPr="00442EFC">
        <w:rPr>
          <w:b/>
          <w:sz w:val="26"/>
          <w:szCs w:val="26"/>
          <w:lang w:val="ro-MO"/>
        </w:rPr>
        <w:t>Christophe</w:t>
      </w:r>
      <w:proofErr w:type="spellEnd"/>
      <w:r w:rsidRPr="00442EFC">
        <w:rPr>
          <w:b/>
          <w:sz w:val="26"/>
          <w:szCs w:val="26"/>
          <w:lang w:val="ro-MO"/>
        </w:rPr>
        <w:t xml:space="preserve"> Bride</w:t>
      </w:r>
    </w:p>
    <w:sectPr w:rsidR="00D30C90" w:rsidRPr="00442EFC" w:rsidSect="00731563">
      <w:pgSz w:w="11906" w:h="16838"/>
      <w:pgMar w:top="1134" w:right="99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AC"/>
    <w:rsid w:val="0009638A"/>
    <w:rsid w:val="000B248E"/>
    <w:rsid w:val="000C78A5"/>
    <w:rsid w:val="001159B9"/>
    <w:rsid w:val="00200F1B"/>
    <w:rsid w:val="002F4E04"/>
    <w:rsid w:val="00310681"/>
    <w:rsid w:val="003109B0"/>
    <w:rsid w:val="00346099"/>
    <w:rsid w:val="00372FEC"/>
    <w:rsid w:val="003D2D22"/>
    <w:rsid w:val="003F144A"/>
    <w:rsid w:val="00423570"/>
    <w:rsid w:val="00442EFC"/>
    <w:rsid w:val="004F5D60"/>
    <w:rsid w:val="00591CF2"/>
    <w:rsid w:val="00607EA4"/>
    <w:rsid w:val="00617312"/>
    <w:rsid w:val="00620042"/>
    <w:rsid w:val="00697B84"/>
    <w:rsid w:val="00731563"/>
    <w:rsid w:val="007F6244"/>
    <w:rsid w:val="00852BC9"/>
    <w:rsid w:val="008917ED"/>
    <w:rsid w:val="008F413D"/>
    <w:rsid w:val="00934F9F"/>
    <w:rsid w:val="009376F4"/>
    <w:rsid w:val="009C04AC"/>
    <w:rsid w:val="009C4409"/>
    <w:rsid w:val="00B13E8C"/>
    <w:rsid w:val="00B9249F"/>
    <w:rsid w:val="00BE1A23"/>
    <w:rsid w:val="00C50116"/>
    <w:rsid w:val="00C8545D"/>
    <w:rsid w:val="00CD6E56"/>
    <w:rsid w:val="00D30C90"/>
    <w:rsid w:val="00D3303F"/>
    <w:rsid w:val="00D75A23"/>
    <w:rsid w:val="00E23FDF"/>
    <w:rsid w:val="00E34DDF"/>
    <w:rsid w:val="00E620C2"/>
    <w:rsid w:val="00F03858"/>
    <w:rsid w:val="00F13A87"/>
    <w:rsid w:val="00F258B1"/>
    <w:rsid w:val="00F43D1E"/>
    <w:rsid w:val="00F8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4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45D"/>
    <w:rPr>
      <w:rFonts w:ascii="Tahoma" w:hAnsi="Tahoma" w:cs="Tahoma"/>
      <w:sz w:val="16"/>
      <w:szCs w:val="16"/>
    </w:rPr>
  </w:style>
  <w:style w:type="character" w:customStyle="1" w:styleId="BalloonTextChar">
    <w:name w:val="Balloon Text Char"/>
    <w:basedOn w:val="DefaultParagraphFont"/>
    <w:link w:val="BalloonText"/>
    <w:uiPriority w:val="99"/>
    <w:semiHidden/>
    <w:rsid w:val="00C8545D"/>
    <w:rPr>
      <w:rFonts w:ascii="Tahoma" w:eastAsia="Times New Roman" w:hAnsi="Tahoma" w:cs="Tahoma"/>
      <w:sz w:val="16"/>
      <w:szCs w:val="16"/>
      <w:lang w:eastAsia="ru-RU"/>
    </w:rPr>
  </w:style>
  <w:style w:type="character" w:styleId="CommentReference">
    <w:name w:val="annotation reference"/>
    <w:basedOn w:val="DefaultParagraphFont"/>
    <w:uiPriority w:val="99"/>
    <w:semiHidden/>
    <w:unhideWhenUsed/>
    <w:rsid w:val="00310681"/>
    <w:rPr>
      <w:sz w:val="16"/>
      <w:szCs w:val="16"/>
    </w:rPr>
  </w:style>
  <w:style w:type="paragraph" w:styleId="CommentText">
    <w:name w:val="annotation text"/>
    <w:basedOn w:val="Normal"/>
    <w:link w:val="CommentTextChar"/>
    <w:uiPriority w:val="99"/>
    <w:semiHidden/>
    <w:unhideWhenUsed/>
    <w:rsid w:val="00310681"/>
    <w:rPr>
      <w:sz w:val="20"/>
      <w:szCs w:val="20"/>
    </w:rPr>
  </w:style>
  <w:style w:type="character" w:customStyle="1" w:styleId="CommentTextChar">
    <w:name w:val="Comment Text Char"/>
    <w:basedOn w:val="DefaultParagraphFont"/>
    <w:link w:val="CommentText"/>
    <w:uiPriority w:val="99"/>
    <w:semiHidden/>
    <w:rsid w:val="0031068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10681"/>
    <w:rPr>
      <w:b/>
      <w:bCs/>
    </w:rPr>
  </w:style>
  <w:style w:type="character" w:customStyle="1" w:styleId="CommentSubjectChar">
    <w:name w:val="Comment Subject Char"/>
    <w:basedOn w:val="CommentTextChar"/>
    <w:link w:val="CommentSubject"/>
    <w:uiPriority w:val="99"/>
    <w:semiHidden/>
    <w:rsid w:val="00310681"/>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4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545D"/>
    <w:rPr>
      <w:rFonts w:ascii="Tahoma" w:hAnsi="Tahoma" w:cs="Tahoma"/>
      <w:sz w:val="16"/>
      <w:szCs w:val="16"/>
    </w:rPr>
  </w:style>
  <w:style w:type="character" w:customStyle="1" w:styleId="BalloonTextChar">
    <w:name w:val="Balloon Text Char"/>
    <w:basedOn w:val="DefaultParagraphFont"/>
    <w:link w:val="BalloonText"/>
    <w:uiPriority w:val="99"/>
    <w:semiHidden/>
    <w:rsid w:val="00C8545D"/>
    <w:rPr>
      <w:rFonts w:ascii="Tahoma" w:eastAsia="Times New Roman" w:hAnsi="Tahoma" w:cs="Tahoma"/>
      <w:sz w:val="16"/>
      <w:szCs w:val="16"/>
      <w:lang w:eastAsia="ru-RU"/>
    </w:rPr>
  </w:style>
  <w:style w:type="character" w:styleId="CommentReference">
    <w:name w:val="annotation reference"/>
    <w:basedOn w:val="DefaultParagraphFont"/>
    <w:uiPriority w:val="99"/>
    <w:semiHidden/>
    <w:unhideWhenUsed/>
    <w:rsid w:val="00310681"/>
    <w:rPr>
      <w:sz w:val="16"/>
      <w:szCs w:val="16"/>
    </w:rPr>
  </w:style>
  <w:style w:type="paragraph" w:styleId="CommentText">
    <w:name w:val="annotation text"/>
    <w:basedOn w:val="Normal"/>
    <w:link w:val="CommentTextChar"/>
    <w:uiPriority w:val="99"/>
    <w:semiHidden/>
    <w:unhideWhenUsed/>
    <w:rsid w:val="00310681"/>
    <w:rPr>
      <w:sz w:val="20"/>
      <w:szCs w:val="20"/>
    </w:rPr>
  </w:style>
  <w:style w:type="character" w:customStyle="1" w:styleId="CommentTextChar">
    <w:name w:val="Comment Text Char"/>
    <w:basedOn w:val="DefaultParagraphFont"/>
    <w:link w:val="CommentText"/>
    <w:uiPriority w:val="99"/>
    <w:semiHidden/>
    <w:rsid w:val="0031068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10681"/>
    <w:rPr>
      <w:b/>
      <w:bCs/>
    </w:rPr>
  </w:style>
  <w:style w:type="character" w:customStyle="1" w:styleId="CommentSubjectChar">
    <w:name w:val="Comment Subject Char"/>
    <w:basedOn w:val="CommentTextChar"/>
    <w:link w:val="CommentSubject"/>
    <w:uiPriority w:val="99"/>
    <w:semiHidden/>
    <w:rsid w:val="0031068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1594</Words>
  <Characters>9089</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2015-11-20T15:02:00Z</cp:lastPrinted>
  <dcterms:created xsi:type="dcterms:W3CDTF">2015-11-20T15:03:00Z</dcterms:created>
  <dcterms:modified xsi:type="dcterms:W3CDTF">2015-11-26T08:07:00Z</dcterms:modified>
</cp:coreProperties>
</file>