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F88" w:rsidRPr="00C553A6" w:rsidRDefault="00225FA4" w:rsidP="00D400A8">
      <w:pPr>
        <w:jc w:val="center"/>
        <w:rPr>
          <w:b/>
          <w:lang w:val="it-IT"/>
        </w:rPr>
      </w:pPr>
      <w:r>
        <w:rPr>
          <w:b/>
          <w:lang w:val="it-IT"/>
        </w:rPr>
        <w:t xml:space="preserve">ANALIZA </w:t>
      </w:r>
      <w:r w:rsidR="00C43F88" w:rsidRPr="00C553A6">
        <w:rPr>
          <w:b/>
          <w:lang w:val="it-IT"/>
        </w:rPr>
        <w:t xml:space="preserve">IMPACTULUI DE REGLEMENTARE </w:t>
      </w:r>
    </w:p>
    <w:p w:rsidR="00C43F88" w:rsidRPr="00C553A6" w:rsidRDefault="00C43F88" w:rsidP="00D400A8">
      <w:pPr>
        <w:jc w:val="center"/>
        <w:rPr>
          <w:b/>
          <w:lang w:val="it-IT"/>
        </w:rPr>
      </w:pPr>
      <w:r w:rsidRPr="00C553A6">
        <w:rPr>
          <w:b/>
          <w:lang w:val="it-IT"/>
        </w:rPr>
        <w:t xml:space="preserve">la proiectul de lege pentru modificarea şi completarea </w:t>
      </w:r>
      <w:r w:rsidR="00CE50F1">
        <w:rPr>
          <w:b/>
          <w:lang w:val="ro-RO"/>
        </w:rPr>
        <w:t>unor acte legislative</w:t>
      </w:r>
    </w:p>
    <w:p w:rsidR="00C553A6" w:rsidRPr="00B54C3C" w:rsidRDefault="00C553A6" w:rsidP="00D400A8">
      <w:pPr>
        <w:jc w:val="both"/>
        <w:rPr>
          <w:b/>
          <w:lang w:val="en-US"/>
        </w:rPr>
      </w:pPr>
    </w:p>
    <w:p w:rsidR="00C43F88" w:rsidRPr="005A4044" w:rsidRDefault="00C43F88" w:rsidP="002E0CCC">
      <w:pPr>
        <w:ind w:left="708"/>
        <w:jc w:val="both"/>
        <w:rPr>
          <w:b/>
          <w:lang w:val="ro-RO"/>
        </w:rPr>
      </w:pPr>
      <w:r w:rsidRPr="005A4044">
        <w:rPr>
          <w:b/>
          <w:lang w:val="en-US"/>
        </w:rPr>
        <w:t>I</w:t>
      </w:r>
      <w:r w:rsidRPr="005A4044">
        <w:rPr>
          <w:b/>
          <w:lang w:val="ro-RO"/>
        </w:rPr>
        <w:t>NTRODUCERE</w:t>
      </w:r>
    </w:p>
    <w:p w:rsidR="00C43F88" w:rsidRPr="00B54C3C" w:rsidRDefault="00C43F88" w:rsidP="00D400A8">
      <w:pPr>
        <w:ind w:firstLine="567"/>
        <w:jc w:val="both"/>
        <w:rPr>
          <w:lang w:val="it-IT"/>
        </w:rPr>
      </w:pPr>
      <w:r w:rsidRPr="00B54C3C">
        <w:rPr>
          <w:lang w:val="it-IT"/>
        </w:rPr>
        <w:t xml:space="preserve">Analiza impactului de reglementare (AIR) este efectuată pentru </w:t>
      </w:r>
      <w:r w:rsidRPr="00B54C3C">
        <w:rPr>
          <w:b/>
          <w:i/>
          <w:lang w:val="it-IT"/>
        </w:rPr>
        <w:t>proiectul de lege pentru modificarea şi completarea</w:t>
      </w:r>
      <w:r w:rsidRPr="00B54C3C">
        <w:rPr>
          <w:b/>
          <w:lang w:val="ro-RO"/>
        </w:rPr>
        <w:t xml:space="preserve"> </w:t>
      </w:r>
      <w:r w:rsidR="00CE50F1">
        <w:rPr>
          <w:b/>
          <w:i/>
          <w:lang w:val="ro-RO"/>
        </w:rPr>
        <w:t xml:space="preserve">unor acte legislative </w:t>
      </w:r>
      <w:r w:rsidRPr="00B54C3C">
        <w:rPr>
          <w:lang w:val="it-IT"/>
        </w:rPr>
        <w:t>(în continuare – proiectul de lege) în conformitate cu prevederile articolului 13 al Legii nr. 235-XVI din 20.07.2006 cu privire la principiile de bază de reglementare a activităţii de întreprinzător (în continuare – Legea nr.235) şi în corespundere cu Metodologia de analiză a im</w:t>
      </w:r>
      <w:r w:rsidR="007F3550">
        <w:rPr>
          <w:lang w:val="it-IT"/>
        </w:rPr>
        <w:t>pactului de reglementare şi de \</w:t>
      </w:r>
      <w:r w:rsidRPr="00B54C3C">
        <w:rPr>
          <w:lang w:val="it-IT"/>
        </w:rPr>
        <w:t xml:space="preserve">monitorizare a eficienţei actului de reglementare, aprobată prin Hotărîrea Guvernului nr. 1230 din 24.10.2006. </w:t>
      </w:r>
    </w:p>
    <w:p w:rsidR="00C43F88" w:rsidRPr="00B84934" w:rsidRDefault="00C43F88" w:rsidP="00D400A8">
      <w:pPr>
        <w:ind w:firstLine="567"/>
        <w:jc w:val="both"/>
        <w:rPr>
          <w:color w:val="000000" w:themeColor="text1"/>
          <w:lang w:val="it-IT"/>
        </w:rPr>
      </w:pPr>
      <w:r w:rsidRPr="00B54C3C">
        <w:rPr>
          <w:lang w:val="it-IT"/>
        </w:rPr>
        <w:t xml:space="preserve">Prezenta analiză a impactului de reglementare şi de monitorizare a proiectului de lege reprezintă </w:t>
      </w:r>
      <w:bookmarkStart w:id="0" w:name="_GoBack"/>
      <w:r w:rsidRPr="00B84934">
        <w:rPr>
          <w:color w:val="000000" w:themeColor="text1"/>
          <w:lang w:val="it-IT"/>
        </w:rPr>
        <w:t xml:space="preserve">argumentarea necesităţii adoptării modificărilor şi completărilor </w:t>
      </w:r>
      <w:r w:rsidRPr="00B84934">
        <w:rPr>
          <w:color w:val="000000" w:themeColor="text1"/>
          <w:lang w:val="ro-RO"/>
        </w:rPr>
        <w:t>Codului Civil al Republicii Moldova</w:t>
      </w:r>
      <w:r w:rsidRPr="00B84934">
        <w:rPr>
          <w:color w:val="000000" w:themeColor="text1"/>
          <w:lang w:val="it-IT"/>
        </w:rPr>
        <w:t>, impactul preliminar al proiectului asupra activităţii de întreprinzător, asupra asigurării drepturilor consumatori</w:t>
      </w:r>
      <w:r w:rsidR="00B80337" w:rsidRPr="00B84934">
        <w:rPr>
          <w:color w:val="000000" w:themeColor="text1"/>
          <w:lang w:val="it-IT"/>
        </w:rPr>
        <w:t xml:space="preserve">lor, altor persoane interesate </w:t>
      </w:r>
      <w:r w:rsidRPr="00B84934">
        <w:rPr>
          <w:color w:val="000000" w:themeColor="text1"/>
          <w:lang w:val="it-IT"/>
        </w:rPr>
        <w:t xml:space="preserve">şi ale statului, precum şi corespunderii proiectului de lege politicii şi principiilor de reglementare prevăzute în Legea nr.235/2006. </w:t>
      </w:r>
    </w:p>
    <w:p w:rsidR="00C43F88" w:rsidRPr="00B84934" w:rsidRDefault="00C43F88" w:rsidP="00D400A8">
      <w:pPr>
        <w:ind w:firstLine="567"/>
        <w:jc w:val="both"/>
        <w:rPr>
          <w:color w:val="000000" w:themeColor="text1"/>
          <w:lang w:val="ro-RO"/>
        </w:rPr>
      </w:pPr>
      <w:r w:rsidRPr="00B84934">
        <w:rPr>
          <w:color w:val="000000" w:themeColor="text1"/>
          <w:lang w:val="it-IT"/>
        </w:rPr>
        <w:t>AI</w:t>
      </w:r>
      <w:r w:rsidR="00EB6A4C" w:rsidRPr="00B84934">
        <w:rPr>
          <w:color w:val="000000" w:themeColor="text1"/>
          <w:lang w:val="it-IT"/>
        </w:rPr>
        <w:t>R în cauză cuprinde argumente</w:t>
      </w:r>
      <w:r w:rsidRPr="00B84934">
        <w:rPr>
          <w:color w:val="000000" w:themeColor="text1"/>
          <w:lang w:val="it-IT"/>
        </w:rPr>
        <w:t xml:space="preserve"> cu privire la necesitatea operării de modificări şi completări </w:t>
      </w:r>
      <w:r w:rsidR="003B290C" w:rsidRPr="00B84934">
        <w:rPr>
          <w:color w:val="000000" w:themeColor="text1"/>
          <w:lang w:val="it-IT"/>
        </w:rPr>
        <w:t xml:space="preserve">a </w:t>
      </w:r>
      <w:r w:rsidR="003B290C" w:rsidRPr="00B84934">
        <w:rPr>
          <w:color w:val="000000" w:themeColor="text1"/>
          <w:lang w:val="ro-RO"/>
        </w:rPr>
        <w:t>Codului Civil al Republicii Moldova</w:t>
      </w:r>
      <w:r w:rsidRPr="00B84934">
        <w:rPr>
          <w:color w:val="000000" w:themeColor="text1"/>
          <w:lang w:val="it-IT"/>
        </w:rPr>
        <w:t>, în contextul obligaţiilor asumate de Republica Moldova de a transpune în legi</w:t>
      </w:r>
      <w:r w:rsidR="00B80337" w:rsidRPr="00B84934">
        <w:rPr>
          <w:color w:val="000000" w:themeColor="text1"/>
          <w:lang w:val="it-IT"/>
        </w:rPr>
        <w:t>slaţia naţională prevederile</w:t>
      </w:r>
      <w:r w:rsidR="003B290C" w:rsidRPr="00B84934">
        <w:rPr>
          <w:color w:val="000000" w:themeColor="text1"/>
          <w:lang w:val="it-IT"/>
        </w:rPr>
        <w:t xml:space="preserve"> </w:t>
      </w:r>
      <w:r w:rsidR="003B290C" w:rsidRPr="00B84934">
        <w:rPr>
          <w:rFonts w:eastAsia="SimSun"/>
          <w:b/>
          <w:color w:val="000000" w:themeColor="text1"/>
          <w:lang w:val="ro-RO"/>
        </w:rPr>
        <w:t xml:space="preserve">Directivei 2008/122/CE a </w:t>
      </w:r>
      <w:r w:rsidR="003B290C" w:rsidRPr="00B84934">
        <w:rPr>
          <w:rFonts w:eastAsia="SimSun"/>
          <w:color w:val="000000" w:themeColor="text1"/>
          <w:lang w:val="ro-RO"/>
        </w:rPr>
        <w:t>Parlamentului European şi a Consiliului din 14 ianuarie 2009</w:t>
      </w:r>
      <w:r w:rsidR="003B290C" w:rsidRPr="00B84934">
        <w:rPr>
          <w:rFonts w:eastAsia="SimSun"/>
          <w:b/>
          <w:color w:val="000000" w:themeColor="text1"/>
          <w:lang w:val="ro-RO"/>
        </w:rPr>
        <w:t xml:space="preserve"> privind protecţia consumatorilor </w:t>
      </w:r>
      <w:r w:rsidR="003B290C" w:rsidRPr="00B84934">
        <w:rPr>
          <w:rFonts w:eastAsia="SimSun"/>
          <w:color w:val="000000" w:themeColor="text1"/>
          <w:lang w:val="ro-RO"/>
        </w:rPr>
        <w:t>în ceea ce priveşte anumite aspecte referitoare la</w:t>
      </w:r>
      <w:r w:rsidR="003B290C" w:rsidRPr="00B84934">
        <w:rPr>
          <w:rFonts w:eastAsia="SimSun"/>
          <w:b/>
          <w:color w:val="000000" w:themeColor="text1"/>
          <w:lang w:val="ro-RO"/>
        </w:rPr>
        <w:t xml:space="preserve"> contractele privind dreptul de folosinţă a bunurilor pe durată limitată, </w:t>
      </w:r>
      <w:r w:rsidR="003B290C" w:rsidRPr="00B84934">
        <w:rPr>
          <w:rFonts w:eastAsia="SimSun"/>
          <w:color w:val="000000" w:themeColor="text1"/>
          <w:lang w:val="ro-RO"/>
        </w:rPr>
        <w:t xml:space="preserve">la </w:t>
      </w:r>
      <w:r w:rsidR="003B290C" w:rsidRPr="00B84934">
        <w:rPr>
          <w:rFonts w:eastAsia="SimSun"/>
          <w:b/>
          <w:color w:val="000000" w:themeColor="text1"/>
          <w:lang w:val="ro-RO"/>
        </w:rPr>
        <w:t xml:space="preserve">contractele privind produsele de vacanţă cu drept de folosinţă pe termen lung, </w:t>
      </w:r>
      <w:r w:rsidR="003B290C" w:rsidRPr="00B84934">
        <w:rPr>
          <w:rFonts w:eastAsia="SimSun"/>
          <w:color w:val="000000" w:themeColor="text1"/>
          <w:lang w:val="ro-RO"/>
        </w:rPr>
        <w:t xml:space="preserve">precum </w:t>
      </w:r>
      <w:r w:rsidR="003B290C" w:rsidRPr="00B84934">
        <w:rPr>
          <w:rFonts w:ascii="Cambria Math" w:eastAsia="SimSun" w:hAnsi="Cambria Math" w:cs="Cambria Math"/>
          <w:color w:val="000000" w:themeColor="text1"/>
          <w:lang w:val="ro-RO"/>
        </w:rPr>
        <w:t>ș</w:t>
      </w:r>
      <w:r w:rsidR="003B290C" w:rsidRPr="00B84934">
        <w:rPr>
          <w:rFonts w:eastAsia="SimSun"/>
          <w:color w:val="000000" w:themeColor="text1"/>
          <w:lang w:val="ro-RO"/>
        </w:rPr>
        <w:t>i la</w:t>
      </w:r>
      <w:r w:rsidR="003B290C" w:rsidRPr="00B84934">
        <w:rPr>
          <w:rFonts w:eastAsia="SimSun"/>
          <w:b/>
          <w:color w:val="000000" w:themeColor="text1"/>
          <w:lang w:val="ro-RO"/>
        </w:rPr>
        <w:t xml:space="preserve"> contractele de revînzare </w:t>
      </w:r>
      <w:r w:rsidR="003B290C" w:rsidRPr="00B84934">
        <w:rPr>
          <w:rFonts w:ascii="Cambria Math" w:eastAsia="SimSun" w:hAnsi="Cambria Math" w:cs="Cambria Math"/>
          <w:b/>
          <w:color w:val="000000" w:themeColor="text1"/>
          <w:lang w:val="ro-RO"/>
        </w:rPr>
        <w:t>ș</w:t>
      </w:r>
      <w:r w:rsidR="003B290C" w:rsidRPr="00B84934">
        <w:rPr>
          <w:rFonts w:eastAsia="SimSun"/>
          <w:b/>
          <w:color w:val="000000" w:themeColor="text1"/>
          <w:lang w:val="ro-RO"/>
        </w:rPr>
        <w:t>i de schimb,</w:t>
      </w:r>
      <w:r w:rsidR="003B290C" w:rsidRPr="00B84934">
        <w:rPr>
          <w:color w:val="000000" w:themeColor="text1"/>
          <w:lang w:val="ro-RO"/>
        </w:rPr>
        <w:t xml:space="preserve"> </w:t>
      </w:r>
      <w:r w:rsidRPr="00B84934">
        <w:rPr>
          <w:color w:val="000000" w:themeColor="text1"/>
          <w:lang w:val="ro-RO"/>
        </w:rPr>
        <w:t>publicată în Jurnalul Oficial al Uniunii Europene</w:t>
      </w:r>
      <w:r w:rsidR="003B290C" w:rsidRPr="00B84934">
        <w:rPr>
          <w:color w:val="000000" w:themeColor="text1"/>
          <w:lang w:val="ro-RO"/>
        </w:rPr>
        <w:t xml:space="preserve"> (JO L 33/10 din 3 februarie 200</w:t>
      </w:r>
      <w:r w:rsidRPr="00B84934">
        <w:rPr>
          <w:color w:val="000000" w:themeColor="text1"/>
          <w:lang w:val="ro-RO"/>
        </w:rPr>
        <w:t xml:space="preserve">9). </w:t>
      </w:r>
    </w:p>
    <w:p w:rsidR="00531100" w:rsidRPr="00B84934" w:rsidRDefault="00531100" w:rsidP="00D400A8">
      <w:pPr>
        <w:jc w:val="both"/>
        <w:rPr>
          <w:color w:val="000000" w:themeColor="text1"/>
          <w:lang w:val="it-IT"/>
        </w:rPr>
      </w:pPr>
    </w:p>
    <w:p w:rsidR="00FC26BE" w:rsidRPr="00B84934" w:rsidRDefault="00B80337" w:rsidP="00D400A8">
      <w:pPr>
        <w:pStyle w:val="a3"/>
        <w:numPr>
          <w:ilvl w:val="0"/>
          <w:numId w:val="13"/>
        </w:numPr>
        <w:tabs>
          <w:tab w:val="left" w:pos="1134"/>
        </w:tabs>
        <w:ind w:left="993" w:hanging="142"/>
        <w:jc w:val="both"/>
        <w:rPr>
          <w:b/>
          <w:color w:val="000000" w:themeColor="text1"/>
          <w:lang w:val="ro-RO"/>
        </w:rPr>
      </w:pPr>
      <w:r w:rsidRPr="00B84934">
        <w:rPr>
          <w:b/>
          <w:color w:val="000000" w:themeColor="text1"/>
        </w:rPr>
        <w:t>DEFINIREA PROBLEMATICII</w:t>
      </w:r>
      <w:r w:rsidR="00FC26BE" w:rsidRPr="00B84934">
        <w:rPr>
          <w:b/>
          <w:color w:val="000000" w:themeColor="text1"/>
          <w:lang w:val="ro-RO"/>
        </w:rPr>
        <w:t xml:space="preserve"> </w:t>
      </w:r>
    </w:p>
    <w:p w:rsidR="0017564D" w:rsidRPr="00B84934" w:rsidRDefault="00754B25" w:rsidP="005565CD">
      <w:pPr>
        <w:ind w:firstLine="709"/>
        <w:jc w:val="both"/>
        <w:rPr>
          <w:color w:val="000000" w:themeColor="text1"/>
          <w:lang w:val="fr-FR"/>
        </w:rPr>
      </w:pPr>
      <w:proofErr w:type="spellStart"/>
      <w:r w:rsidRPr="00B84934">
        <w:rPr>
          <w:color w:val="000000" w:themeColor="text1"/>
          <w:lang w:val="fr-FR"/>
        </w:rPr>
        <w:t>Analizînd</w:t>
      </w:r>
      <w:proofErr w:type="spellEnd"/>
      <w:r w:rsidRPr="00B84934">
        <w:rPr>
          <w:color w:val="000000" w:themeColor="text1"/>
          <w:lang w:val="fr-FR"/>
        </w:rPr>
        <w:t xml:space="preserve"> </w:t>
      </w:r>
      <w:proofErr w:type="spellStart"/>
      <w:r w:rsidRPr="00B84934">
        <w:rPr>
          <w:color w:val="000000" w:themeColor="text1"/>
          <w:lang w:val="fr-FR"/>
        </w:rPr>
        <w:t>deficienţele</w:t>
      </w:r>
      <w:proofErr w:type="spellEnd"/>
      <w:r w:rsidRPr="00B84934">
        <w:rPr>
          <w:color w:val="000000" w:themeColor="text1"/>
          <w:lang w:val="fr-FR"/>
        </w:rPr>
        <w:t xml:space="preserve"> </w:t>
      </w:r>
      <w:proofErr w:type="spellStart"/>
      <w:r w:rsidRPr="00B84934">
        <w:rPr>
          <w:color w:val="000000" w:themeColor="text1"/>
          <w:lang w:val="fr-FR"/>
        </w:rPr>
        <w:t>existente</w:t>
      </w:r>
      <w:proofErr w:type="spellEnd"/>
      <w:r w:rsidRPr="00B84934">
        <w:rPr>
          <w:color w:val="000000" w:themeColor="text1"/>
          <w:lang w:val="fr-FR"/>
        </w:rPr>
        <w:t xml:space="preserve"> </w:t>
      </w:r>
      <w:proofErr w:type="spellStart"/>
      <w:r w:rsidRPr="00B84934">
        <w:rPr>
          <w:color w:val="000000" w:themeColor="text1"/>
          <w:lang w:val="fr-FR"/>
        </w:rPr>
        <w:t>în</w:t>
      </w:r>
      <w:proofErr w:type="spellEnd"/>
      <w:r w:rsidRPr="00B84934">
        <w:rPr>
          <w:color w:val="000000" w:themeColor="text1"/>
          <w:lang w:val="fr-FR"/>
        </w:rPr>
        <w:t xml:space="preserve"> </w:t>
      </w:r>
      <w:proofErr w:type="spellStart"/>
      <w:r w:rsidRPr="00B84934">
        <w:rPr>
          <w:color w:val="000000" w:themeColor="text1"/>
          <w:lang w:val="fr-FR"/>
        </w:rPr>
        <w:t>oferta</w:t>
      </w:r>
      <w:proofErr w:type="spellEnd"/>
      <w:r w:rsidRPr="00B84934">
        <w:rPr>
          <w:color w:val="000000" w:themeColor="text1"/>
          <w:lang w:val="fr-FR"/>
        </w:rPr>
        <w:t xml:space="preserve"> </w:t>
      </w:r>
      <w:proofErr w:type="spellStart"/>
      <w:r w:rsidRPr="00B84934">
        <w:rPr>
          <w:color w:val="000000" w:themeColor="text1"/>
          <w:lang w:val="fr-FR"/>
        </w:rPr>
        <w:t>turistică</w:t>
      </w:r>
      <w:proofErr w:type="spellEnd"/>
      <w:r w:rsidRPr="00B84934">
        <w:rPr>
          <w:color w:val="000000" w:themeColor="text1"/>
          <w:lang w:val="fr-FR"/>
        </w:rPr>
        <w:t xml:space="preserve"> a </w:t>
      </w:r>
      <w:proofErr w:type="spellStart"/>
      <w:r w:rsidRPr="00B84934">
        <w:rPr>
          <w:color w:val="000000" w:themeColor="text1"/>
          <w:lang w:val="fr-FR"/>
        </w:rPr>
        <w:t>Republicii</w:t>
      </w:r>
      <w:proofErr w:type="spellEnd"/>
      <w:r w:rsidRPr="00B84934">
        <w:rPr>
          <w:color w:val="000000" w:themeColor="text1"/>
          <w:lang w:val="fr-FR"/>
        </w:rPr>
        <w:t xml:space="preserve"> </w:t>
      </w:r>
      <w:r w:rsidR="00EE68D7" w:rsidRPr="00B84934">
        <w:rPr>
          <w:color w:val="000000" w:themeColor="text1"/>
          <w:lang w:val="fr-FR"/>
        </w:rPr>
        <w:t xml:space="preserve">Moldova </w:t>
      </w:r>
      <w:proofErr w:type="spellStart"/>
      <w:r w:rsidR="00EE68D7" w:rsidRPr="00B84934">
        <w:rPr>
          <w:color w:val="000000" w:themeColor="text1"/>
          <w:lang w:val="fr-FR"/>
        </w:rPr>
        <w:t>şi</w:t>
      </w:r>
      <w:proofErr w:type="spellEnd"/>
      <w:r w:rsidR="00EE68D7" w:rsidRPr="00B84934">
        <w:rPr>
          <w:color w:val="000000" w:themeColor="text1"/>
          <w:lang w:val="fr-FR"/>
        </w:rPr>
        <w:t xml:space="preserve"> </w:t>
      </w:r>
      <w:proofErr w:type="spellStart"/>
      <w:r w:rsidR="00EE68D7" w:rsidRPr="00B84934">
        <w:rPr>
          <w:color w:val="000000" w:themeColor="text1"/>
          <w:lang w:val="fr-FR"/>
        </w:rPr>
        <w:t>problemele</w:t>
      </w:r>
      <w:proofErr w:type="spellEnd"/>
      <w:r w:rsidR="00EE68D7" w:rsidRPr="00B84934">
        <w:rPr>
          <w:color w:val="000000" w:themeColor="text1"/>
          <w:lang w:val="fr-FR"/>
        </w:rPr>
        <w:t xml:space="preserve"> </w:t>
      </w:r>
      <w:proofErr w:type="spellStart"/>
      <w:r w:rsidR="00EE68D7" w:rsidRPr="00B84934">
        <w:rPr>
          <w:color w:val="000000" w:themeColor="text1"/>
          <w:lang w:val="fr-FR"/>
        </w:rPr>
        <w:t>sectorului</w:t>
      </w:r>
      <w:proofErr w:type="spellEnd"/>
      <w:r w:rsidR="00EE68D7" w:rsidRPr="00B84934">
        <w:rPr>
          <w:color w:val="000000" w:themeColor="text1"/>
          <w:lang w:val="fr-FR"/>
        </w:rPr>
        <w:t xml:space="preserve"> </w:t>
      </w:r>
      <w:proofErr w:type="spellStart"/>
      <w:r w:rsidR="00EE68D7" w:rsidRPr="00B84934">
        <w:rPr>
          <w:color w:val="000000" w:themeColor="text1"/>
          <w:lang w:val="fr-FR"/>
        </w:rPr>
        <w:t>turistic</w:t>
      </w:r>
      <w:proofErr w:type="spellEnd"/>
      <w:r w:rsidR="0017564D" w:rsidRPr="00B84934">
        <w:rPr>
          <w:color w:val="000000" w:themeColor="text1"/>
          <w:lang w:val="fr-FR"/>
        </w:rPr>
        <w:t xml:space="preserve">, devine </w:t>
      </w:r>
      <w:proofErr w:type="spellStart"/>
      <w:r w:rsidR="0017564D" w:rsidRPr="00B84934">
        <w:rPr>
          <w:color w:val="000000" w:themeColor="text1"/>
          <w:lang w:val="fr-FR"/>
        </w:rPr>
        <w:t>iminent</w:t>
      </w:r>
      <w:proofErr w:type="spellEnd"/>
      <w:r w:rsidR="0017564D" w:rsidRPr="00B84934">
        <w:rPr>
          <w:color w:val="000000" w:themeColor="text1"/>
          <w:lang w:val="fr-FR"/>
        </w:rPr>
        <w:t xml:space="preserve"> </w:t>
      </w:r>
      <w:proofErr w:type="spellStart"/>
      <w:r w:rsidR="0017564D" w:rsidRPr="00B84934">
        <w:rPr>
          <w:color w:val="000000" w:themeColor="text1"/>
          <w:lang w:val="fr-FR"/>
        </w:rPr>
        <w:t>faptul</w:t>
      </w:r>
      <w:proofErr w:type="spellEnd"/>
      <w:r w:rsidR="0017564D" w:rsidRPr="00B84934">
        <w:rPr>
          <w:color w:val="000000" w:themeColor="text1"/>
          <w:lang w:val="fr-FR"/>
        </w:rPr>
        <w:t xml:space="preserve"> de a </w:t>
      </w:r>
      <w:proofErr w:type="spellStart"/>
      <w:r w:rsidR="0017564D" w:rsidRPr="00B84934">
        <w:rPr>
          <w:color w:val="000000" w:themeColor="text1"/>
          <w:lang w:val="fr-FR"/>
        </w:rPr>
        <w:t>demonstra</w:t>
      </w:r>
      <w:proofErr w:type="spellEnd"/>
      <w:r w:rsidR="0017564D" w:rsidRPr="00B84934">
        <w:rPr>
          <w:color w:val="000000" w:themeColor="text1"/>
          <w:lang w:val="fr-FR"/>
        </w:rPr>
        <w:t xml:space="preserve"> </w:t>
      </w:r>
      <w:proofErr w:type="spellStart"/>
      <w:r w:rsidR="0017564D" w:rsidRPr="00B84934">
        <w:rPr>
          <w:color w:val="000000" w:themeColor="text1"/>
          <w:lang w:val="fr-FR"/>
        </w:rPr>
        <w:t>că</w:t>
      </w:r>
      <w:proofErr w:type="spellEnd"/>
      <w:r w:rsidR="0017564D" w:rsidRPr="00B84934">
        <w:rPr>
          <w:color w:val="000000" w:themeColor="text1"/>
          <w:lang w:val="fr-FR"/>
        </w:rPr>
        <w:t xml:space="preserve"> </w:t>
      </w:r>
      <w:proofErr w:type="spellStart"/>
      <w:r w:rsidR="0017564D" w:rsidRPr="00B84934">
        <w:rPr>
          <w:color w:val="000000" w:themeColor="text1"/>
          <w:lang w:val="fr-FR"/>
        </w:rPr>
        <w:t>turismul</w:t>
      </w:r>
      <w:proofErr w:type="spellEnd"/>
      <w:r w:rsidR="0017564D" w:rsidRPr="00B84934">
        <w:rPr>
          <w:color w:val="000000" w:themeColor="text1"/>
          <w:lang w:val="fr-FR"/>
        </w:rPr>
        <w:t xml:space="preserve"> nu se</w:t>
      </w:r>
      <w:r w:rsidR="005E6130" w:rsidRPr="00B84934">
        <w:rPr>
          <w:color w:val="000000" w:themeColor="text1"/>
          <w:lang w:val="fr-FR"/>
        </w:rPr>
        <w:t xml:space="preserve"> </w:t>
      </w:r>
      <w:proofErr w:type="spellStart"/>
      <w:r w:rsidR="005E6130" w:rsidRPr="00B84934">
        <w:rPr>
          <w:color w:val="000000" w:themeColor="text1"/>
          <w:lang w:val="fr-FR"/>
        </w:rPr>
        <w:t>referă</w:t>
      </w:r>
      <w:proofErr w:type="spellEnd"/>
      <w:r w:rsidR="005E6130" w:rsidRPr="00B84934">
        <w:rPr>
          <w:color w:val="000000" w:themeColor="text1"/>
          <w:lang w:val="fr-FR"/>
        </w:rPr>
        <w:t xml:space="preserve"> </w:t>
      </w:r>
      <w:proofErr w:type="spellStart"/>
      <w:r w:rsidR="005E6130" w:rsidRPr="00B84934">
        <w:rPr>
          <w:color w:val="000000" w:themeColor="text1"/>
          <w:lang w:val="fr-FR"/>
        </w:rPr>
        <w:t>doar</w:t>
      </w:r>
      <w:proofErr w:type="spellEnd"/>
      <w:r w:rsidR="005E6130" w:rsidRPr="00B84934">
        <w:rPr>
          <w:color w:val="000000" w:themeColor="text1"/>
          <w:lang w:val="fr-FR"/>
        </w:rPr>
        <w:t xml:space="preserve"> la </w:t>
      </w:r>
      <w:proofErr w:type="spellStart"/>
      <w:r w:rsidR="005E6130" w:rsidRPr="00B84934">
        <w:rPr>
          <w:color w:val="000000" w:themeColor="text1"/>
          <w:lang w:val="fr-FR"/>
        </w:rPr>
        <w:t>unele</w:t>
      </w:r>
      <w:proofErr w:type="spellEnd"/>
      <w:r w:rsidR="005E6130" w:rsidRPr="00B84934">
        <w:rPr>
          <w:color w:val="000000" w:themeColor="text1"/>
          <w:lang w:val="fr-FR"/>
        </w:rPr>
        <w:t xml:space="preserve"> </w:t>
      </w:r>
      <w:proofErr w:type="spellStart"/>
      <w:r w:rsidR="005E6130" w:rsidRPr="00B84934">
        <w:rPr>
          <w:color w:val="000000" w:themeColor="text1"/>
          <w:lang w:val="fr-FR"/>
        </w:rPr>
        <w:t>persoane</w:t>
      </w:r>
      <w:proofErr w:type="spellEnd"/>
      <w:r w:rsidR="005E6130" w:rsidRPr="00B84934">
        <w:rPr>
          <w:color w:val="000000" w:themeColor="text1"/>
          <w:lang w:val="fr-FR"/>
        </w:rPr>
        <w:t xml:space="preserve"> </w:t>
      </w:r>
      <w:r w:rsidR="0017564D" w:rsidRPr="00B84934">
        <w:rPr>
          <w:color w:val="000000" w:themeColor="text1"/>
          <w:lang w:val="fr-FR"/>
        </w:rPr>
        <w:t xml:space="preserve">care </w:t>
      </w:r>
      <w:proofErr w:type="spellStart"/>
      <w:r w:rsidR="0017564D" w:rsidRPr="00B84934">
        <w:rPr>
          <w:color w:val="000000" w:themeColor="text1"/>
          <w:lang w:val="fr-FR"/>
        </w:rPr>
        <w:t>îşi</w:t>
      </w:r>
      <w:proofErr w:type="spellEnd"/>
      <w:r w:rsidR="0017564D" w:rsidRPr="00B84934">
        <w:rPr>
          <w:color w:val="000000" w:themeColor="text1"/>
          <w:lang w:val="fr-FR"/>
        </w:rPr>
        <w:t xml:space="preserve"> </w:t>
      </w:r>
      <w:proofErr w:type="spellStart"/>
      <w:r w:rsidR="0017564D" w:rsidRPr="00B84934">
        <w:rPr>
          <w:color w:val="000000" w:themeColor="text1"/>
          <w:lang w:val="fr-FR"/>
        </w:rPr>
        <w:t>petrec</w:t>
      </w:r>
      <w:proofErr w:type="spellEnd"/>
      <w:r w:rsidR="0017564D" w:rsidRPr="00B84934">
        <w:rPr>
          <w:color w:val="000000" w:themeColor="text1"/>
          <w:lang w:val="fr-FR"/>
        </w:rPr>
        <w:t xml:space="preserve"> </w:t>
      </w:r>
      <w:proofErr w:type="spellStart"/>
      <w:r w:rsidR="0017564D" w:rsidRPr="00B84934">
        <w:rPr>
          <w:color w:val="000000" w:themeColor="text1"/>
          <w:lang w:val="fr-FR"/>
        </w:rPr>
        <w:t>anual</w:t>
      </w:r>
      <w:proofErr w:type="spellEnd"/>
      <w:r w:rsidR="0017564D" w:rsidRPr="00B84934">
        <w:rPr>
          <w:color w:val="000000" w:themeColor="text1"/>
          <w:lang w:val="fr-FR"/>
        </w:rPr>
        <w:t xml:space="preserve"> </w:t>
      </w:r>
      <w:proofErr w:type="spellStart"/>
      <w:r w:rsidR="0017564D" w:rsidRPr="00B84934">
        <w:rPr>
          <w:color w:val="000000" w:themeColor="text1"/>
          <w:lang w:val="fr-FR"/>
        </w:rPr>
        <w:t>vacanţele</w:t>
      </w:r>
      <w:proofErr w:type="spellEnd"/>
      <w:r w:rsidR="0017564D" w:rsidRPr="00B84934">
        <w:rPr>
          <w:color w:val="000000" w:themeColor="text1"/>
          <w:lang w:val="fr-FR"/>
        </w:rPr>
        <w:t xml:space="preserve">, ci </w:t>
      </w:r>
      <w:proofErr w:type="spellStart"/>
      <w:r w:rsidR="0017564D" w:rsidRPr="00B84934">
        <w:rPr>
          <w:color w:val="000000" w:themeColor="text1"/>
          <w:lang w:val="fr-FR"/>
        </w:rPr>
        <w:t>şi</w:t>
      </w:r>
      <w:proofErr w:type="spellEnd"/>
      <w:r w:rsidR="0017564D" w:rsidRPr="00B84934">
        <w:rPr>
          <w:color w:val="000000" w:themeColor="text1"/>
          <w:lang w:val="fr-FR"/>
        </w:rPr>
        <w:t xml:space="preserve"> la </w:t>
      </w:r>
      <w:proofErr w:type="spellStart"/>
      <w:r w:rsidR="0017564D" w:rsidRPr="00B84934">
        <w:rPr>
          <w:color w:val="000000" w:themeColor="text1"/>
          <w:lang w:val="fr-FR"/>
        </w:rPr>
        <w:t>serviciile</w:t>
      </w:r>
      <w:proofErr w:type="spellEnd"/>
      <w:r w:rsidR="0017564D" w:rsidRPr="00B84934">
        <w:rPr>
          <w:color w:val="000000" w:themeColor="text1"/>
          <w:lang w:val="fr-FR"/>
        </w:rPr>
        <w:t xml:space="preserve"> </w:t>
      </w:r>
      <w:proofErr w:type="spellStart"/>
      <w:r w:rsidR="0017564D" w:rsidRPr="00B84934">
        <w:rPr>
          <w:color w:val="000000" w:themeColor="text1"/>
          <w:lang w:val="fr-FR"/>
        </w:rPr>
        <w:t>prestate</w:t>
      </w:r>
      <w:proofErr w:type="spellEnd"/>
      <w:r w:rsidR="002416A2" w:rsidRPr="00B84934">
        <w:rPr>
          <w:color w:val="000000" w:themeColor="text1"/>
          <w:lang w:val="fr-FR"/>
        </w:rPr>
        <w:t xml:space="preserve"> </w:t>
      </w:r>
      <w:proofErr w:type="spellStart"/>
      <w:r w:rsidR="002C3B22" w:rsidRPr="00B84934">
        <w:rPr>
          <w:color w:val="000000" w:themeColor="text1"/>
          <w:lang w:val="fr-FR"/>
        </w:rPr>
        <w:t>adiţ</w:t>
      </w:r>
      <w:r w:rsidR="002416A2" w:rsidRPr="00B84934">
        <w:rPr>
          <w:color w:val="000000" w:themeColor="text1"/>
          <w:lang w:val="fr-FR"/>
        </w:rPr>
        <w:t>ional</w:t>
      </w:r>
      <w:proofErr w:type="spellEnd"/>
      <w:r w:rsidR="0017564D" w:rsidRPr="00B84934">
        <w:rPr>
          <w:color w:val="000000" w:themeColor="text1"/>
          <w:lang w:val="fr-FR"/>
        </w:rPr>
        <w:t xml:space="preserve">, </w:t>
      </w:r>
      <w:proofErr w:type="spellStart"/>
      <w:r w:rsidR="002C3B22" w:rsidRPr="00B84934">
        <w:rPr>
          <w:color w:val="000000" w:themeColor="text1"/>
          <w:lang w:val="fr-FR"/>
        </w:rPr>
        <w:t>ş</w:t>
      </w:r>
      <w:r w:rsidR="002416A2" w:rsidRPr="00B84934">
        <w:rPr>
          <w:color w:val="000000" w:themeColor="text1"/>
          <w:lang w:val="fr-FR"/>
        </w:rPr>
        <w:t>i</w:t>
      </w:r>
      <w:proofErr w:type="spellEnd"/>
      <w:r w:rsidR="002416A2" w:rsidRPr="00B84934">
        <w:rPr>
          <w:color w:val="000000" w:themeColor="text1"/>
          <w:lang w:val="fr-FR"/>
        </w:rPr>
        <w:t xml:space="preserve"> </w:t>
      </w:r>
      <w:r w:rsidR="0017564D" w:rsidRPr="00B84934">
        <w:rPr>
          <w:color w:val="000000" w:themeColor="text1"/>
          <w:lang w:val="fr-FR"/>
        </w:rPr>
        <w:t xml:space="preserve">care pot </w:t>
      </w:r>
      <w:proofErr w:type="spellStart"/>
      <w:r w:rsidR="0017564D" w:rsidRPr="00B84934">
        <w:rPr>
          <w:color w:val="000000" w:themeColor="text1"/>
          <w:lang w:val="fr-FR"/>
        </w:rPr>
        <w:t>avea</w:t>
      </w:r>
      <w:proofErr w:type="spellEnd"/>
      <w:r w:rsidR="0017564D" w:rsidRPr="00B84934">
        <w:rPr>
          <w:color w:val="000000" w:themeColor="text1"/>
          <w:lang w:val="fr-FR"/>
        </w:rPr>
        <w:t xml:space="preserve"> un impact </w:t>
      </w:r>
      <w:proofErr w:type="spellStart"/>
      <w:r w:rsidR="0017564D" w:rsidRPr="00B84934">
        <w:rPr>
          <w:color w:val="000000" w:themeColor="text1"/>
          <w:lang w:val="fr-FR"/>
        </w:rPr>
        <w:t>pozitiv</w:t>
      </w:r>
      <w:proofErr w:type="spellEnd"/>
      <w:r w:rsidR="0017564D" w:rsidRPr="00B84934">
        <w:rPr>
          <w:color w:val="000000" w:themeColor="text1"/>
          <w:lang w:val="fr-FR"/>
        </w:rPr>
        <w:t xml:space="preserve"> </w:t>
      </w:r>
      <w:proofErr w:type="spellStart"/>
      <w:r w:rsidR="0017564D" w:rsidRPr="00B84934">
        <w:rPr>
          <w:color w:val="000000" w:themeColor="text1"/>
          <w:lang w:val="fr-FR"/>
        </w:rPr>
        <w:t>asupra</w:t>
      </w:r>
      <w:proofErr w:type="spellEnd"/>
      <w:r w:rsidR="0017564D" w:rsidRPr="00B84934">
        <w:rPr>
          <w:color w:val="000000" w:themeColor="text1"/>
          <w:lang w:val="fr-FR"/>
        </w:rPr>
        <w:t xml:space="preserve"> </w:t>
      </w:r>
      <w:proofErr w:type="spellStart"/>
      <w:r w:rsidR="002416A2" w:rsidRPr="00B84934">
        <w:rPr>
          <w:color w:val="000000" w:themeColor="text1"/>
          <w:lang w:val="fr-FR"/>
        </w:rPr>
        <w:t>dezvoltării</w:t>
      </w:r>
      <w:proofErr w:type="spellEnd"/>
      <w:r w:rsidR="002416A2" w:rsidRPr="00B84934">
        <w:rPr>
          <w:color w:val="000000" w:themeColor="text1"/>
          <w:lang w:val="fr-FR"/>
        </w:rPr>
        <w:t xml:space="preserve"> </w:t>
      </w:r>
      <w:proofErr w:type="spellStart"/>
      <w:r w:rsidR="0017564D" w:rsidRPr="00B84934">
        <w:rPr>
          <w:color w:val="000000" w:themeColor="text1"/>
          <w:lang w:val="fr-FR"/>
        </w:rPr>
        <w:t>întregii</w:t>
      </w:r>
      <w:proofErr w:type="spellEnd"/>
      <w:r w:rsidR="0017564D" w:rsidRPr="00B84934">
        <w:rPr>
          <w:color w:val="000000" w:themeColor="text1"/>
          <w:lang w:val="fr-FR"/>
        </w:rPr>
        <w:t xml:space="preserve"> </w:t>
      </w:r>
      <w:proofErr w:type="spellStart"/>
      <w:r w:rsidR="0017564D" w:rsidRPr="00B84934">
        <w:rPr>
          <w:color w:val="000000" w:themeColor="text1"/>
          <w:lang w:val="fr-FR"/>
        </w:rPr>
        <w:t>societăţi</w:t>
      </w:r>
      <w:proofErr w:type="spellEnd"/>
      <w:r w:rsidR="0017564D" w:rsidRPr="00B84934">
        <w:rPr>
          <w:color w:val="000000" w:themeColor="text1"/>
          <w:lang w:val="fr-FR"/>
        </w:rPr>
        <w:t xml:space="preserve">. </w:t>
      </w:r>
    </w:p>
    <w:p w:rsidR="00927D28" w:rsidRPr="00B84934" w:rsidRDefault="00927D28" w:rsidP="00D400A8">
      <w:pPr>
        <w:ind w:firstLine="702"/>
        <w:jc w:val="both"/>
        <w:rPr>
          <w:color w:val="000000" w:themeColor="text1"/>
          <w:lang w:val="ro-RO"/>
        </w:rPr>
      </w:pPr>
      <w:r w:rsidRPr="00B84934">
        <w:rPr>
          <w:color w:val="000000" w:themeColor="text1"/>
          <w:lang w:val="ro-RO"/>
        </w:rPr>
        <w:t>Un set de probleme se referă la imaginea slabă a Republicii Moldova ca destinaţie turistică. Deşi sînt întreprinse anumite acţiuni de promovare, acestea sînt insuficiente. Este necesară intensificarea valorificării şi dezvoltării formelor de turism şi agrement, extinderea colaborării internaţionale, diversificarea instrumentelor şi mecanismelor de informare turistică. Aceste acţiuni vor avea ca rezultat integrarea mai profundă a domeniului turismului din Republica Moldova în piaţa turistică internaţională.</w:t>
      </w:r>
    </w:p>
    <w:p w:rsidR="00AC247A" w:rsidRPr="00B84934" w:rsidRDefault="00AC247A" w:rsidP="00AC247A">
      <w:pPr>
        <w:tabs>
          <w:tab w:val="left" w:pos="709"/>
        </w:tabs>
        <w:ind w:firstLine="709"/>
        <w:jc w:val="both"/>
        <w:rPr>
          <w:color w:val="000000" w:themeColor="text1"/>
          <w:lang w:val="ro-RO"/>
        </w:rPr>
      </w:pPr>
      <w:r w:rsidRPr="00B84934">
        <w:rPr>
          <w:color w:val="000000" w:themeColor="text1"/>
          <w:lang w:val="ro-RO"/>
        </w:rPr>
        <w:t xml:space="preserve">Ca rezultat, proiectul legii pentru modificarea </w:t>
      </w:r>
      <w:r w:rsidRPr="00B84934">
        <w:rPr>
          <w:rFonts w:ascii="Cambria Math" w:hAnsi="Cambria Math" w:cs="Cambria Math"/>
          <w:color w:val="000000" w:themeColor="text1"/>
          <w:lang w:val="ro-RO"/>
        </w:rPr>
        <w:t>ș</w:t>
      </w:r>
      <w:r w:rsidRPr="00B84934">
        <w:rPr>
          <w:color w:val="000000" w:themeColor="text1"/>
          <w:lang w:val="ro-RO"/>
        </w:rPr>
        <w:t>i completarea unor acte legislative a fost elaborat de către Ministerul Economiei, în colaborare cu principalii actori din domeniu, în scopul corelării legisla</w:t>
      </w:r>
      <w:r w:rsidRPr="00B84934">
        <w:rPr>
          <w:rFonts w:ascii="Cambria Math" w:hAnsi="Cambria Math" w:cs="Cambria Math"/>
          <w:color w:val="000000" w:themeColor="text1"/>
          <w:lang w:val="ro-RO"/>
        </w:rPr>
        <w:t>ț</w:t>
      </w:r>
      <w:r w:rsidRPr="00B84934">
        <w:rPr>
          <w:color w:val="000000" w:themeColor="text1"/>
          <w:lang w:val="ro-RO"/>
        </w:rPr>
        <w:t xml:space="preserve">iei </w:t>
      </w:r>
      <w:r w:rsidRPr="00B84934">
        <w:rPr>
          <w:rFonts w:ascii="Cambria Math" w:hAnsi="Cambria Math" w:cs="Cambria Math"/>
          <w:color w:val="000000" w:themeColor="text1"/>
          <w:lang w:val="ro-RO"/>
        </w:rPr>
        <w:t>ț</w:t>
      </w:r>
      <w:r w:rsidRPr="00B84934">
        <w:rPr>
          <w:color w:val="000000" w:themeColor="text1"/>
          <w:lang w:val="ro-RO"/>
        </w:rPr>
        <w:t>ării cu standardele interna</w:t>
      </w:r>
      <w:r w:rsidRPr="00B84934">
        <w:rPr>
          <w:rFonts w:ascii="Cambria Math" w:hAnsi="Cambria Math" w:cs="Cambria Math"/>
          <w:color w:val="000000" w:themeColor="text1"/>
          <w:lang w:val="ro-RO"/>
        </w:rPr>
        <w:t>ț</w:t>
      </w:r>
      <w:r w:rsidRPr="00B84934">
        <w:rPr>
          <w:color w:val="000000" w:themeColor="text1"/>
          <w:lang w:val="ro-RO"/>
        </w:rPr>
        <w:t>ionale</w:t>
      </w:r>
      <w:r w:rsidRPr="00B84934">
        <w:rPr>
          <w:i/>
          <w:iCs/>
          <w:color w:val="000000" w:themeColor="text1"/>
          <w:lang w:val="ro-RO"/>
        </w:rPr>
        <w:t>,</w:t>
      </w:r>
      <w:r w:rsidRPr="00B84934">
        <w:rPr>
          <w:color w:val="000000" w:themeColor="text1"/>
          <w:lang w:val="ro-RO"/>
        </w:rPr>
        <w:t xml:space="preserve"> facilitării desfăşurării activită</w:t>
      </w:r>
      <w:r w:rsidRPr="00B84934">
        <w:rPr>
          <w:rFonts w:ascii="Cambria Math" w:hAnsi="Cambria Math" w:cs="Cambria Math"/>
          <w:color w:val="000000" w:themeColor="text1"/>
          <w:lang w:val="ro-RO"/>
        </w:rPr>
        <w:t>ț</w:t>
      </w:r>
      <w:r w:rsidRPr="00B84934">
        <w:rPr>
          <w:color w:val="000000" w:themeColor="text1"/>
          <w:lang w:val="ro-RO"/>
        </w:rPr>
        <w:t xml:space="preserve">ii </w:t>
      </w:r>
      <w:proofErr w:type="spellStart"/>
      <w:r w:rsidRPr="00B84934">
        <w:rPr>
          <w:color w:val="000000" w:themeColor="text1"/>
          <w:lang w:val="ro-RO"/>
        </w:rPr>
        <w:t>turtistice</w:t>
      </w:r>
      <w:proofErr w:type="spellEnd"/>
      <w:r w:rsidRPr="00B84934">
        <w:rPr>
          <w:color w:val="000000" w:themeColor="text1"/>
          <w:lang w:val="ro-RO"/>
        </w:rPr>
        <w:t xml:space="preserve"> în Republica Moldova, sporirii nivelului  de protec</w:t>
      </w:r>
      <w:r w:rsidRPr="00B84934">
        <w:rPr>
          <w:rFonts w:ascii="Cambria Math" w:hAnsi="Cambria Math" w:cs="Cambria Math"/>
          <w:color w:val="000000" w:themeColor="text1"/>
          <w:lang w:val="ro-RO"/>
        </w:rPr>
        <w:t>ț</w:t>
      </w:r>
      <w:r w:rsidRPr="00B84934">
        <w:rPr>
          <w:color w:val="000000" w:themeColor="text1"/>
          <w:lang w:val="ro-RO"/>
        </w:rPr>
        <w:t>ie a consumatorilor de servicii turistice, îmbunătă</w:t>
      </w:r>
      <w:r w:rsidRPr="00B84934">
        <w:rPr>
          <w:rFonts w:ascii="Cambria Math" w:hAnsi="Cambria Math" w:cs="Cambria Math"/>
          <w:color w:val="000000" w:themeColor="text1"/>
          <w:lang w:val="ro-RO"/>
        </w:rPr>
        <w:t>ț</w:t>
      </w:r>
      <w:r w:rsidRPr="00B84934">
        <w:rPr>
          <w:color w:val="000000" w:themeColor="text1"/>
          <w:lang w:val="ro-RO"/>
        </w:rPr>
        <w:t>irii mecanismului de eviden</w:t>
      </w:r>
      <w:r w:rsidRPr="00B84934">
        <w:rPr>
          <w:rFonts w:ascii="Cambria Math" w:hAnsi="Cambria Math" w:cs="Cambria Math"/>
          <w:color w:val="000000" w:themeColor="text1"/>
          <w:lang w:val="ro-RO"/>
        </w:rPr>
        <w:t>ț</w:t>
      </w:r>
      <w:r w:rsidRPr="00B84934">
        <w:rPr>
          <w:color w:val="000000" w:themeColor="text1"/>
          <w:lang w:val="ro-RO"/>
        </w:rPr>
        <w:t>ă statistică în domeniul turismului din Republica Moldova.</w:t>
      </w:r>
    </w:p>
    <w:p w:rsidR="006D7CB0" w:rsidRPr="00B84934" w:rsidRDefault="00AC247A" w:rsidP="00AC247A">
      <w:pPr>
        <w:ind w:firstLine="708"/>
        <w:jc w:val="both"/>
        <w:rPr>
          <w:color w:val="000000" w:themeColor="text1"/>
          <w:lang w:val="ro-RO"/>
        </w:rPr>
      </w:pPr>
      <w:proofErr w:type="spellStart"/>
      <w:r w:rsidRPr="00B84934">
        <w:rPr>
          <w:color w:val="000000" w:themeColor="text1"/>
          <w:lang w:val="fr-FR"/>
        </w:rPr>
        <w:t>Atragem</w:t>
      </w:r>
      <w:proofErr w:type="spellEnd"/>
      <w:r w:rsidRPr="00B84934">
        <w:rPr>
          <w:color w:val="000000" w:themeColor="text1"/>
          <w:lang w:val="fr-FR"/>
        </w:rPr>
        <w:t xml:space="preserve"> </w:t>
      </w:r>
      <w:proofErr w:type="spellStart"/>
      <w:r w:rsidRPr="00B84934">
        <w:rPr>
          <w:color w:val="000000" w:themeColor="text1"/>
          <w:lang w:val="fr-FR"/>
        </w:rPr>
        <w:t>atenţia</w:t>
      </w:r>
      <w:proofErr w:type="spellEnd"/>
      <w:r w:rsidRPr="00B84934">
        <w:rPr>
          <w:color w:val="000000" w:themeColor="text1"/>
          <w:lang w:val="fr-FR"/>
        </w:rPr>
        <w:t xml:space="preserve"> </w:t>
      </w:r>
      <w:proofErr w:type="spellStart"/>
      <w:r w:rsidRPr="00B84934">
        <w:rPr>
          <w:color w:val="000000" w:themeColor="text1"/>
          <w:lang w:val="fr-FR"/>
        </w:rPr>
        <w:t>asupra</w:t>
      </w:r>
      <w:proofErr w:type="spellEnd"/>
      <w:r w:rsidRPr="00B84934">
        <w:rPr>
          <w:color w:val="000000" w:themeColor="text1"/>
          <w:lang w:val="fr-FR"/>
        </w:rPr>
        <w:t xml:space="preserve"> </w:t>
      </w:r>
      <w:proofErr w:type="spellStart"/>
      <w:r w:rsidRPr="00B84934">
        <w:rPr>
          <w:color w:val="000000" w:themeColor="text1"/>
          <w:lang w:val="fr-FR"/>
        </w:rPr>
        <w:t>faptului</w:t>
      </w:r>
      <w:proofErr w:type="spellEnd"/>
      <w:r w:rsidRPr="00B84934">
        <w:rPr>
          <w:color w:val="000000" w:themeColor="text1"/>
          <w:lang w:val="fr-FR"/>
        </w:rPr>
        <w:t xml:space="preserve"> </w:t>
      </w:r>
      <w:proofErr w:type="spellStart"/>
      <w:r w:rsidRPr="00B84934">
        <w:rPr>
          <w:color w:val="000000" w:themeColor="text1"/>
          <w:lang w:val="fr-FR"/>
        </w:rPr>
        <w:t>că</w:t>
      </w:r>
      <w:proofErr w:type="spellEnd"/>
      <w:r w:rsidRPr="00B84934">
        <w:rPr>
          <w:color w:val="000000" w:themeColor="text1"/>
          <w:lang w:val="fr-FR"/>
        </w:rPr>
        <w:t xml:space="preserve"> </w:t>
      </w:r>
      <w:r w:rsidR="008F659A" w:rsidRPr="00B84934">
        <w:rPr>
          <w:color w:val="000000" w:themeColor="text1"/>
          <w:lang w:val="ro-RO"/>
        </w:rPr>
        <w:t xml:space="preserve">în perioada anilor 2013-2015 în adresa Agenţiei </w:t>
      </w:r>
      <w:r w:rsidR="006D7CB0" w:rsidRPr="00B84934">
        <w:rPr>
          <w:color w:val="000000" w:themeColor="text1"/>
          <w:lang w:val="ro-RO"/>
        </w:rPr>
        <w:t xml:space="preserve">pentru Protecţia Consumatorilor au parvenit 33 petiţii, în care consumatorii invocă calitatea prestării serviciilor turistice, </w:t>
      </w:r>
      <w:r w:rsidR="006A55F5" w:rsidRPr="00B84934">
        <w:rPr>
          <w:color w:val="000000" w:themeColor="text1"/>
          <w:lang w:val="ro-RO"/>
        </w:rPr>
        <w:t>dintre care cele mai stringente sunt:</w:t>
      </w:r>
    </w:p>
    <w:p w:rsidR="006D7CB0" w:rsidRPr="00B84934" w:rsidRDefault="006D7CB0" w:rsidP="00D400A8">
      <w:pPr>
        <w:pStyle w:val="aa"/>
        <w:numPr>
          <w:ilvl w:val="0"/>
          <w:numId w:val="17"/>
        </w:numPr>
        <w:tabs>
          <w:tab w:val="left" w:pos="284"/>
        </w:tabs>
        <w:ind w:left="0" w:firstLine="426"/>
        <w:jc w:val="both"/>
        <w:rPr>
          <w:color w:val="000000" w:themeColor="text1"/>
          <w:sz w:val="24"/>
          <w:szCs w:val="24"/>
          <w:lang w:val="ro-MO"/>
        </w:rPr>
      </w:pPr>
      <w:r w:rsidRPr="00B84934">
        <w:rPr>
          <w:color w:val="000000" w:themeColor="text1"/>
          <w:sz w:val="24"/>
          <w:szCs w:val="24"/>
        </w:rPr>
        <w:t xml:space="preserve"> calitatea necorespunzătoare a serviciilor prestate (condiţiile de cazare, d</w:t>
      </w:r>
      <w:r w:rsidR="00CF04EA" w:rsidRPr="00B84934">
        <w:rPr>
          <w:color w:val="000000" w:themeColor="text1"/>
          <w:sz w:val="24"/>
          <w:szCs w:val="24"/>
        </w:rPr>
        <w:t xml:space="preserve">e deservire, </w:t>
      </w:r>
      <w:proofErr w:type="spellStart"/>
      <w:r w:rsidR="00CF04EA" w:rsidRPr="00B84934">
        <w:rPr>
          <w:color w:val="000000" w:themeColor="text1"/>
          <w:sz w:val="24"/>
          <w:szCs w:val="24"/>
        </w:rPr>
        <w:t>antisanitarie</w:t>
      </w:r>
      <w:proofErr w:type="spellEnd"/>
      <w:r w:rsidR="00CF04EA" w:rsidRPr="00B84934">
        <w:rPr>
          <w:color w:val="000000" w:themeColor="text1"/>
          <w:sz w:val="24"/>
          <w:szCs w:val="24"/>
        </w:rPr>
        <w:t xml:space="preserve"> ) – 7</w:t>
      </w:r>
      <w:r w:rsidRPr="00B84934">
        <w:rPr>
          <w:color w:val="000000" w:themeColor="text1"/>
          <w:sz w:val="24"/>
          <w:szCs w:val="24"/>
        </w:rPr>
        <w:t xml:space="preserve"> petiţii;</w:t>
      </w:r>
    </w:p>
    <w:p w:rsidR="006D7CB0" w:rsidRPr="00B84934" w:rsidRDefault="006D7CB0" w:rsidP="00D400A8">
      <w:pPr>
        <w:numPr>
          <w:ilvl w:val="0"/>
          <w:numId w:val="17"/>
        </w:numPr>
        <w:tabs>
          <w:tab w:val="left" w:pos="284"/>
        </w:tabs>
        <w:ind w:left="0" w:firstLine="426"/>
        <w:jc w:val="both"/>
        <w:rPr>
          <w:color w:val="000000" w:themeColor="text1"/>
          <w:lang w:val="ro-MO"/>
        </w:rPr>
      </w:pPr>
      <w:r w:rsidRPr="00B84934">
        <w:rPr>
          <w:color w:val="000000" w:themeColor="text1"/>
          <w:lang w:val="ro-MO"/>
        </w:rPr>
        <w:t xml:space="preserve">informaţii </w:t>
      </w:r>
      <w:r w:rsidR="006A55F5" w:rsidRPr="00B84934">
        <w:rPr>
          <w:color w:val="000000" w:themeColor="text1"/>
          <w:lang w:val="ro-MO"/>
        </w:rPr>
        <w:t>insuficiente</w:t>
      </w:r>
      <w:r w:rsidRPr="00B84934">
        <w:rPr>
          <w:color w:val="000000" w:themeColor="text1"/>
          <w:lang w:val="ro-MO"/>
        </w:rPr>
        <w:t>/incorecte despre pachetul turisti</w:t>
      </w:r>
      <w:r w:rsidR="00CF04EA" w:rsidRPr="00B84934">
        <w:rPr>
          <w:color w:val="000000" w:themeColor="text1"/>
          <w:lang w:val="ro-MO"/>
        </w:rPr>
        <w:t>c -</w:t>
      </w:r>
      <w:r w:rsidR="005E6130" w:rsidRPr="00B84934">
        <w:rPr>
          <w:color w:val="000000" w:themeColor="text1"/>
          <w:lang w:val="ro-MO"/>
        </w:rPr>
        <w:t xml:space="preserve"> </w:t>
      </w:r>
      <w:r w:rsidR="00CF04EA" w:rsidRPr="00B84934">
        <w:rPr>
          <w:color w:val="000000" w:themeColor="text1"/>
          <w:lang w:val="ro-MO"/>
        </w:rPr>
        <w:t>6</w:t>
      </w:r>
      <w:r w:rsidRPr="00B84934">
        <w:rPr>
          <w:color w:val="000000" w:themeColor="text1"/>
          <w:lang w:val="en-US"/>
        </w:rPr>
        <w:t xml:space="preserve"> </w:t>
      </w:r>
      <w:proofErr w:type="spellStart"/>
      <w:r w:rsidRPr="00B84934">
        <w:rPr>
          <w:color w:val="000000" w:themeColor="text1"/>
          <w:lang w:val="en-US"/>
        </w:rPr>
        <w:t>petiţie</w:t>
      </w:r>
      <w:proofErr w:type="spellEnd"/>
      <w:r w:rsidRPr="00B84934">
        <w:rPr>
          <w:color w:val="000000" w:themeColor="text1"/>
          <w:lang w:val="en-US"/>
        </w:rPr>
        <w:t>;</w:t>
      </w:r>
    </w:p>
    <w:p w:rsidR="006D7CB0" w:rsidRPr="00B84934" w:rsidRDefault="006D7CB0" w:rsidP="00D400A8">
      <w:pPr>
        <w:numPr>
          <w:ilvl w:val="0"/>
          <w:numId w:val="17"/>
        </w:numPr>
        <w:tabs>
          <w:tab w:val="left" w:pos="284"/>
        </w:tabs>
        <w:ind w:left="0" w:firstLine="426"/>
        <w:jc w:val="both"/>
        <w:rPr>
          <w:color w:val="000000" w:themeColor="text1"/>
          <w:lang w:val="ro-MO"/>
        </w:rPr>
      </w:pPr>
      <w:r w:rsidRPr="00B84934">
        <w:rPr>
          <w:color w:val="000000" w:themeColor="text1"/>
          <w:lang w:val="ro-MO"/>
        </w:rPr>
        <w:t xml:space="preserve">condiţii </w:t>
      </w:r>
      <w:r w:rsidR="00CF04EA" w:rsidRPr="00B84934">
        <w:rPr>
          <w:color w:val="000000" w:themeColor="text1"/>
          <w:lang w:val="ro-MO"/>
        </w:rPr>
        <w:t>de transport nesatisfăcătoare -</w:t>
      </w:r>
      <w:r w:rsidR="005E6130" w:rsidRPr="00B84934">
        <w:rPr>
          <w:color w:val="000000" w:themeColor="text1"/>
          <w:lang w:val="ro-MO"/>
        </w:rPr>
        <w:t xml:space="preserve"> </w:t>
      </w:r>
      <w:r w:rsidR="00CF04EA" w:rsidRPr="00B84934">
        <w:rPr>
          <w:color w:val="000000" w:themeColor="text1"/>
          <w:lang w:val="ro-MO"/>
        </w:rPr>
        <w:t>6</w:t>
      </w:r>
      <w:r w:rsidRPr="00B84934">
        <w:rPr>
          <w:color w:val="000000" w:themeColor="text1"/>
          <w:lang w:val="en-US"/>
        </w:rPr>
        <w:t xml:space="preserve"> </w:t>
      </w:r>
      <w:proofErr w:type="spellStart"/>
      <w:r w:rsidRPr="00B84934">
        <w:rPr>
          <w:color w:val="000000" w:themeColor="text1"/>
          <w:lang w:val="en-US"/>
        </w:rPr>
        <w:t>petiţii</w:t>
      </w:r>
      <w:proofErr w:type="spellEnd"/>
      <w:r w:rsidRPr="00B84934">
        <w:rPr>
          <w:color w:val="000000" w:themeColor="text1"/>
          <w:lang w:val="ro-MO"/>
        </w:rPr>
        <w:t>;</w:t>
      </w:r>
    </w:p>
    <w:p w:rsidR="006D7CB0" w:rsidRPr="00B84934" w:rsidRDefault="006D7CB0" w:rsidP="00D400A8">
      <w:pPr>
        <w:numPr>
          <w:ilvl w:val="0"/>
          <w:numId w:val="17"/>
        </w:numPr>
        <w:tabs>
          <w:tab w:val="left" w:pos="284"/>
        </w:tabs>
        <w:ind w:left="0" w:firstLine="426"/>
        <w:jc w:val="both"/>
        <w:rPr>
          <w:color w:val="000000" w:themeColor="text1"/>
          <w:lang w:val="ro-MO"/>
        </w:rPr>
      </w:pPr>
      <w:r w:rsidRPr="00B84934">
        <w:rPr>
          <w:color w:val="000000" w:themeColor="text1"/>
          <w:lang w:val="ro-MO"/>
        </w:rPr>
        <w:t>nerespect</w:t>
      </w:r>
      <w:r w:rsidR="00CF04EA" w:rsidRPr="00B84934">
        <w:rPr>
          <w:color w:val="000000" w:themeColor="text1"/>
          <w:lang w:val="ro-MO"/>
        </w:rPr>
        <w:t>area condiţiilor contractuale -</w:t>
      </w:r>
      <w:r w:rsidR="005E6130" w:rsidRPr="00B84934">
        <w:rPr>
          <w:color w:val="000000" w:themeColor="text1"/>
          <w:lang w:val="ro-MO"/>
        </w:rPr>
        <w:t xml:space="preserve"> </w:t>
      </w:r>
      <w:r w:rsidR="00CF04EA" w:rsidRPr="00B84934">
        <w:rPr>
          <w:color w:val="000000" w:themeColor="text1"/>
          <w:lang w:val="ro-MO"/>
        </w:rPr>
        <w:t>4</w:t>
      </w:r>
      <w:r w:rsidRPr="00B84934">
        <w:rPr>
          <w:color w:val="000000" w:themeColor="text1"/>
        </w:rPr>
        <w:t xml:space="preserve"> </w:t>
      </w:r>
      <w:proofErr w:type="spellStart"/>
      <w:r w:rsidRPr="00B84934">
        <w:rPr>
          <w:color w:val="000000" w:themeColor="text1"/>
        </w:rPr>
        <w:t>petiţii</w:t>
      </w:r>
      <w:proofErr w:type="spellEnd"/>
      <w:r w:rsidRPr="00B84934">
        <w:rPr>
          <w:color w:val="000000" w:themeColor="text1"/>
          <w:lang w:val="ro-MO"/>
        </w:rPr>
        <w:t>;</w:t>
      </w:r>
    </w:p>
    <w:p w:rsidR="006D7CB0" w:rsidRPr="00B84934" w:rsidRDefault="006D7CB0" w:rsidP="00D400A8">
      <w:pPr>
        <w:numPr>
          <w:ilvl w:val="0"/>
          <w:numId w:val="17"/>
        </w:numPr>
        <w:tabs>
          <w:tab w:val="left" w:pos="284"/>
        </w:tabs>
        <w:ind w:left="0" w:firstLine="426"/>
        <w:jc w:val="both"/>
        <w:rPr>
          <w:color w:val="000000" w:themeColor="text1"/>
          <w:lang w:val="ro-MO"/>
        </w:rPr>
      </w:pPr>
      <w:r w:rsidRPr="00B84934">
        <w:rPr>
          <w:color w:val="000000" w:themeColor="text1"/>
          <w:lang w:val="ro-MO"/>
        </w:rPr>
        <w:t>comportamentul şi profesionalismul necorespunzător al angajaţilor Agenţiei -2</w:t>
      </w:r>
      <w:r w:rsidRPr="00B84934">
        <w:rPr>
          <w:color w:val="000000" w:themeColor="text1"/>
          <w:lang w:val="en-US"/>
        </w:rPr>
        <w:t xml:space="preserve"> </w:t>
      </w:r>
      <w:proofErr w:type="spellStart"/>
      <w:r w:rsidRPr="00B84934">
        <w:rPr>
          <w:color w:val="000000" w:themeColor="text1"/>
          <w:lang w:val="en-US"/>
        </w:rPr>
        <w:t>petiţii</w:t>
      </w:r>
      <w:proofErr w:type="spellEnd"/>
      <w:r w:rsidRPr="00B84934">
        <w:rPr>
          <w:color w:val="000000" w:themeColor="text1"/>
          <w:lang w:val="ro-MO"/>
        </w:rPr>
        <w:t>;</w:t>
      </w:r>
    </w:p>
    <w:p w:rsidR="006D7CB0" w:rsidRPr="00B84934" w:rsidRDefault="006D7CB0" w:rsidP="00D400A8">
      <w:pPr>
        <w:numPr>
          <w:ilvl w:val="0"/>
          <w:numId w:val="17"/>
        </w:numPr>
        <w:tabs>
          <w:tab w:val="left" w:pos="284"/>
          <w:tab w:val="left" w:pos="426"/>
        </w:tabs>
        <w:ind w:left="0" w:firstLine="426"/>
        <w:jc w:val="both"/>
        <w:rPr>
          <w:color w:val="000000" w:themeColor="text1"/>
          <w:lang w:val="ro-MO"/>
        </w:rPr>
      </w:pPr>
      <w:r w:rsidRPr="00B84934">
        <w:rPr>
          <w:color w:val="000000" w:themeColor="text1"/>
          <w:lang w:val="ro-MO"/>
        </w:rPr>
        <w:t xml:space="preserve">neprezentarea informaţiei în limba de </w:t>
      </w:r>
      <w:proofErr w:type="spellStart"/>
      <w:r w:rsidRPr="00B84934">
        <w:rPr>
          <w:color w:val="000000" w:themeColor="text1"/>
          <w:lang w:val="ro-MO"/>
        </w:rPr>
        <w:t>stat-</w:t>
      </w:r>
      <w:proofErr w:type="spellEnd"/>
      <w:r w:rsidR="005E6130" w:rsidRPr="00B84934">
        <w:rPr>
          <w:color w:val="000000" w:themeColor="text1"/>
          <w:lang w:val="ro-MO"/>
        </w:rPr>
        <w:t xml:space="preserve"> </w:t>
      </w:r>
      <w:r w:rsidRPr="00B84934">
        <w:rPr>
          <w:color w:val="000000" w:themeColor="text1"/>
          <w:lang w:val="ro-MO"/>
        </w:rPr>
        <w:t>1</w:t>
      </w:r>
      <w:r w:rsidRPr="00B84934">
        <w:rPr>
          <w:color w:val="000000" w:themeColor="text1"/>
          <w:lang w:val="en-US"/>
        </w:rPr>
        <w:t xml:space="preserve"> </w:t>
      </w:r>
      <w:proofErr w:type="spellStart"/>
      <w:r w:rsidRPr="00B84934">
        <w:rPr>
          <w:color w:val="000000" w:themeColor="text1"/>
          <w:lang w:val="en-US"/>
        </w:rPr>
        <w:t>petiţie</w:t>
      </w:r>
      <w:proofErr w:type="spellEnd"/>
      <w:r w:rsidRPr="00B84934">
        <w:rPr>
          <w:color w:val="000000" w:themeColor="text1"/>
          <w:lang w:val="ro-MO"/>
        </w:rPr>
        <w:t>;</w:t>
      </w:r>
    </w:p>
    <w:p w:rsidR="00CF04EA" w:rsidRPr="00B84934" w:rsidRDefault="006D7CB0" w:rsidP="00D400A8">
      <w:pPr>
        <w:numPr>
          <w:ilvl w:val="0"/>
          <w:numId w:val="17"/>
        </w:numPr>
        <w:tabs>
          <w:tab w:val="left" w:pos="284"/>
        </w:tabs>
        <w:ind w:left="0" w:firstLine="426"/>
        <w:jc w:val="both"/>
        <w:rPr>
          <w:color w:val="000000" w:themeColor="text1"/>
          <w:lang w:val="ro-MO"/>
        </w:rPr>
      </w:pPr>
      <w:r w:rsidRPr="00B84934">
        <w:rPr>
          <w:color w:val="000000" w:themeColor="text1"/>
          <w:lang w:val="ro-MO"/>
        </w:rPr>
        <w:lastRenderedPageBreak/>
        <w:t>neeliberarea bonului de plată</w:t>
      </w:r>
      <w:r w:rsidR="008810A2" w:rsidRPr="00B84934">
        <w:rPr>
          <w:color w:val="000000" w:themeColor="text1"/>
          <w:lang w:val="ro-MO"/>
        </w:rPr>
        <w:t xml:space="preserve"> </w:t>
      </w:r>
      <w:r w:rsidRPr="00B84934">
        <w:rPr>
          <w:color w:val="000000" w:themeColor="text1"/>
          <w:lang w:val="ro-MO"/>
        </w:rPr>
        <w:t>-</w:t>
      </w:r>
      <w:r w:rsidR="005E6130" w:rsidRPr="00B84934">
        <w:rPr>
          <w:color w:val="000000" w:themeColor="text1"/>
          <w:lang w:val="ro-MO"/>
        </w:rPr>
        <w:t xml:space="preserve"> </w:t>
      </w:r>
      <w:r w:rsidRPr="00B84934">
        <w:rPr>
          <w:color w:val="000000" w:themeColor="text1"/>
          <w:lang w:val="ro-MO"/>
        </w:rPr>
        <w:t>1</w:t>
      </w:r>
      <w:r w:rsidRPr="00B84934">
        <w:rPr>
          <w:color w:val="000000" w:themeColor="text1"/>
          <w:lang w:val="en-US"/>
        </w:rPr>
        <w:t xml:space="preserve"> </w:t>
      </w:r>
      <w:proofErr w:type="spellStart"/>
      <w:r w:rsidRPr="00B84934">
        <w:rPr>
          <w:color w:val="000000" w:themeColor="text1"/>
          <w:lang w:val="en-US"/>
        </w:rPr>
        <w:t>petiţie</w:t>
      </w:r>
      <w:proofErr w:type="spellEnd"/>
      <w:r w:rsidRPr="00B84934">
        <w:rPr>
          <w:color w:val="000000" w:themeColor="text1"/>
          <w:lang w:val="ro-MO"/>
        </w:rPr>
        <w:t>;</w:t>
      </w:r>
    </w:p>
    <w:p w:rsidR="007E6203" w:rsidRPr="00B84934" w:rsidRDefault="006D7CB0" w:rsidP="00D400A8">
      <w:pPr>
        <w:numPr>
          <w:ilvl w:val="0"/>
          <w:numId w:val="17"/>
        </w:numPr>
        <w:tabs>
          <w:tab w:val="left" w:pos="284"/>
        </w:tabs>
        <w:ind w:left="0" w:firstLine="426"/>
        <w:jc w:val="both"/>
        <w:rPr>
          <w:color w:val="000000" w:themeColor="text1"/>
          <w:lang w:val="ro-MO"/>
        </w:rPr>
      </w:pPr>
      <w:r w:rsidRPr="00B84934">
        <w:rPr>
          <w:color w:val="000000" w:themeColor="text1"/>
          <w:lang w:val="ro-MO"/>
        </w:rPr>
        <w:t xml:space="preserve">anularea zborului (la agenţiile turistice ce comercializează bilete </w:t>
      </w:r>
      <w:proofErr w:type="spellStart"/>
      <w:r w:rsidRPr="00B84934">
        <w:rPr>
          <w:color w:val="000000" w:themeColor="text1"/>
          <w:lang w:val="ro-MO"/>
        </w:rPr>
        <w:t>avia</w:t>
      </w:r>
      <w:proofErr w:type="spellEnd"/>
      <w:r w:rsidRPr="00B84934">
        <w:rPr>
          <w:color w:val="000000" w:themeColor="text1"/>
          <w:lang w:val="ro-MO"/>
        </w:rPr>
        <w:t>) - 6 petiţii.</w:t>
      </w:r>
    </w:p>
    <w:p w:rsidR="005E6130" w:rsidRPr="00B84934" w:rsidRDefault="007E6203" w:rsidP="005565CD">
      <w:pPr>
        <w:tabs>
          <w:tab w:val="left" w:pos="426"/>
        </w:tabs>
        <w:jc w:val="both"/>
        <w:rPr>
          <w:color w:val="000000" w:themeColor="text1"/>
          <w:lang w:val="ro-MO"/>
        </w:rPr>
      </w:pPr>
      <w:r w:rsidRPr="00B84934">
        <w:rPr>
          <w:color w:val="000000" w:themeColor="text1"/>
          <w:lang w:val="ro-MO"/>
        </w:rPr>
        <w:tab/>
      </w:r>
      <w:r w:rsidR="005E6130" w:rsidRPr="00B84934">
        <w:rPr>
          <w:color w:val="000000" w:themeColor="text1"/>
          <w:lang w:val="ro-MO"/>
        </w:rPr>
        <w:tab/>
      </w:r>
      <w:r w:rsidR="00CF04EA" w:rsidRPr="00B84934">
        <w:rPr>
          <w:color w:val="000000" w:themeColor="text1"/>
          <w:lang w:val="ro-MO"/>
        </w:rPr>
        <w:t xml:space="preserve">Conform rezultatelor </w:t>
      </w:r>
      <w:proofErr w:type="spellStart"/>
      <w:r w:rsidR="00CF04EA" w:rsidRPr="00B84934">
        <w:rPr>
          <w:color w:val="000000" w:themeColor="text1"/>
          <w:lang w:val="ro-MO"/>
        </w:rPr>
        <w:t>activită</w:t>
      </w:r>
      <w:proofErr w:type="spellEnd"/>
      <w:r w:rsidR="00CF04EA" w:rsidRPr="00B84934">
        <w:rPr>
          <w:color w:val="000000" w:themeColor="text1"/>
          <w:lang w:val="ro-RO"/>
        </w:rPr>
        <w:t>ţ</w:t>
      </w:r>
      <w:r w:rsidRPr="00B84934">
        <w:rPr>
          <w:color w:val="000000" w:themeColor="text1"/>
          <w:lang w:val="ro-MO"/>
        </w:rPr>
        <w:t>ii de protecţ</w:t>
      </w:r>
      <w:r w:rsidR="00CF04EA" w:rsidRPr="00B84934">
        <w:rPr>
          <w:color w:val="000000" w:themeColor="text1"/>
          <w:lang w:val="ro-MO"/>
        </w:rPr>
        <w:t xml:space="preserve">ie a consumatorilor, inclusiv prin </w:t>
      </w:r>
      <w:r w:rsidR="005E6130" w:rsidRPr="00B84934">
        <w:rPr>
          <w:color w:val="000000" w:themeColor="text1"/>
          <w:lang w:val="ro-MO"/>
        </w:rPr>
        <w:t>examinarea petiţiilor parvenite</w:t>
      </w:r>
      <w:r w:rsidR="00CF04EA" w:rsidRPr="00B84934">
        <w:rPr>
          <w:color w:val="000000" w:themeColor="text1"/>
          <w:lang w:val="ro-MO"/>
        </w:rPr>
        <w:t xml:space="preserve"> în perio</w:t>
      </w:r>
      <w:r w:rsidR="005E6130" w:rsidRPr="00B84934">
        <w:rPr>
          <w:color w:val="000000" w:themeColor="text1"/>
          <w:lang w:val="ro-MO"/>
        </w:rPr>
        <w:t>ada menţionată, s-a constatat că</w:t>
      </w:r>
      <w:r w:rsidR="00CF04EA" w:rsidRPr="00B84934">
        <w:rPr>
          <w:color w:val="000000" w:themeColor="text1"/>
          <w:lang w:val="ro-MO"/>
        </w:rPr>
        <w:t xml:space="preserve"> în domeniul respectiv s-a înregistrat o descreştere a numărului de petiţii</w:t>
      </w:r>
      <w:r w:rsidR="005E6130" w:rsidRPr="00B84934">
        <w:rPr>
          <w:color w:val="000000" w:themeColor="text1"/>
          <w:lang w:val="ro-MO"/>
        </w:rPr>
        <w:t xml:space="preserve"> şi tipurilor de neconformităţi</w:t>
      </w:r>
      <w:r w:rsidR="00CF04EA" w:rsidRPr="00B84934">
        <w:rPr>
          <w:color w:val="000000" w:themeColor="text1"/>
          <w:lang w:val="ro-MO"/>
        </w:rPr>
        <w:t xml:space="preserve"> prin care consumatori</w:t>
      </w:r>
      <w:r w:rsidR="005E6130" w:rsidRPr="00B84934">
        <w:rPr>
          <w:color w:val="000000" w:themeColor="text1"/>
          <w:lang w:val="ro-MO"/>
        </w:rPr>
        <w:t>i se refereau în mare măsură la</w:t>
      </w:r>
      <w:r w:rsidR="00CF04EA" w:rsidRPr="00B84934">
        <w:rPr>
          <w:color w:val="000000" w:themeColor="text1"/>
          <w:lang w:val="ro-MO"/>
        </w:rPr>
        <w:t xml:space="preserve"> condiţiile de transport nesatisfăcătoare</w:t>
      </w:r>
      <w:r w:rsidR="00CF04EA" w:rsidRPr="00B84934">
        <w:rPr>
          <w:color w:val="000000" w:themeColor="text1"/>
          <w:lang w:val="en-US"/>
        </w:rPr>
        <w:t xml:space="preserve">, </w:t>
      </w:r>
      <w:proofErr w:type="spellStart"/>
      <w:r w:rsidR="00CF04EA" w:rsidRPr="00B84934">
        <w:rPr>
          <w:color w:val="000000" w:themeColor="text1"/>
          <w:lang w:val="en-US"/>
        </w:rPr>
        <w:t>calitatea</w:t>
      </w:r>
      <w:proofErr w:type="spellEnd"/>
      <w:r w:rsidR="00CF04EA" w:rsidRPr="00B84934">
        <w:rPr>
          <w:color w:val="000000" w:themeColor="text1"/>
          <w:lang w:val="en-US"/>
        </w:rPr>
        <w:t xml:space="preserve"> </w:t>
      </w:r>
      <w:proofErr w:type="spellStart"/>
      <w:r w:rsidR="00CF04EA" w:rsidRPr="00B84934">
        <w:rPr>
          <w:color w:val="000000" w:themeColor="text1"/>
          <w:lang w:val="en-US"/>
        </w:rPr>
        <w:t>necorespun</w:t>
      </w:r>
      <w:r w:rsidR="005E6130" w:rsidRPr="00B84934">
        <w:rPr>
          <w:color w:val="000000" w:themeColor="text1"/>
          <w:lang w:val="en-US"/>
        </w:rPr>
        <w:t>zătoare</w:t>
      </w:r>
      <w:proofErr w:type="spellEnd"/>
      <w:r w:rsidR="005E6130" w:rsidRPr="00B84934">
        <w:rPr>
          <w:color w:val="000000" w:themeColor="text1"/>
          <w:lang w:val="en-US"/>
        </w:rPr>
        <w:t xml:space="preserve"> a </w:t>
      </w:r>
      <w:proofErr w:type="spellStart"/>
      <w:r w:rsidR="005E6130" w:rsidRPr="00B84934">
        <w:rPr>
          <w:color w:val="000000" w:themeColor="text1"/>
          <w:lang w:val="en-US"/>
        </w:rPr>
        <w:t>serviciilor</w:t>
      </w:r>
      <w:proofErr w:type="spellEnd"/>
      <w:r w:rsidR="005E6130" w:rsidRPr="00B84934">
        <w:rPr>
          <w:color w:val="000000" w:themeColor="text1"/>
          <w:lang w:val="en-US"/>
        </w:rPr>
        <w:t xml:space="preserve"> </w:t>
      </w:r>
      <w:proofErr w:type="spellStart"/>
      <w:r w:rsidR="005E6130" w:rsidRPr="00B84934">
        <w:rPr>
          <w:color w:val="000000" w:themeColor="text1"/>
          <w:lang w:val="en-US"/>
        </w:rPr>
        <w:t>prestate</w:t>
      </w:r>
      <w:proofErr w:type="spellEnd"/>
      <w:r w:rsidR="005E6130" w:rsidRPr="00B84934">
        <w:rPr>
          <w:color w:val="000000" w:themeColor="text1"/>
          <w:lang w:val="ro-RO"/>
        </w:rPr>
        <w:t xml:space="preserve"> şi </w:t>
      </w:r>
      <w:r w:rsidR="00CF04EA" w:rsidRPr="00B84934">
        <w:rPr>
          <w:color w:val="000000" w:themeColor="text1"/>
          <w:lang w:val="ro-MO"/>
        </w:rPr>
        <w:t>nerespectarea condiţiilor contractuale.</w:t>
      </w:r>
    </w:p>
    <w:p w:rsidR="00082981" w:rsidRPr="00B84934" w:rsidRDefault="005E6130" w:rsidP="00D400A8">
      <w:pPr>
        <w:tabs>
          <w:tab w:val="left" w:pos="284"/>
        </w:tabs>
        <w:jc w:val="both"/>
        <w:rPr>
          <w:color w:val="000000" w:themeColor="text1"/>
          <w:lang w:val="ro-MO"/>
        </w:rPr>
      </w:pPr>
      <w:r w:rsidRPr="00B84934">
        <w:rPr>
          <w:color w:val="000000" w:themeColor="text1"/>
          <w:lang w:val="ro-MO"/>
        </w:rPr>
        <w:tab/>
      </w:r>
      <w:r w:rsidRPr="00B84934">
        <w:rPr>
          <w:color w:val="000000" w:themeColor="text1"/>
          <w:lang w:val="ro-MO"/>
        </w:rPr>
        <w:tab/>
      </w:r>
      <w:r w:rsidR="00CF04EA" w:rsidRPr="00B84934">
        <w:rPr>
          <w:color w:val="000000" w:themeColor="text1"/>
          <w:lang w:val="ro-MO"/>
        </w:rPr>
        <w:t>Prin urmare, se indică o uşoară conformare a agenţilor economici, p</w:t>
      </w:r>
      <w:r w:rsidRPr="00B84934">
        <w:rPr>
          <w:color w:val="000000" w:themeColor="text1"/>
          <w:lang w:val="ro-MO"/>
        </w:rPr>
        <w:t>restatori de servicii turistice</w:t>
      </w:r>
      <w:r w:rsidR="00CF04EA" w:rsidRPr="00B84934">
        <w:rPr>
          <w:color w:val="000000" w:themeColor="text1"/>
          <w:lang w:val="ro-MO"/>
        </w:rPr>
        <w:t xml:space="preserve"> cerinţelor legislaţiei în vig</w:t>
      </w:r>
      <w:r w:rsidRPr="00B84934">
        <w:rPr>
          <w:color w:val="000000" w:themeColor="text1"/>
          <w:lang w:val="ro-MO"/>
        </w:rPr>
        <w:t>oare şi cererii consumatorilor, iar p</w:t>
      </w:r>
      <w:r w:rsidR="00CF04EA" w:rsidRPr="00B84934">
        <w:rPr>
          <w:color w:val="000000" w:themeColor="text1"/>
          <w:lang w:val="ro-MO"/>
        </w:rPr>
        <w:t>restatorii de servicii turistice n</w:t>
      </w:r>
      <w:r w:rsidRPr="00B84934">
        <w:rPr>
          <w:color w:val="000000" w:themeColor="text1"/>
          <w:lang w:val="ro-MO"/>
        </w:rPr>
        <w:t xml:space="preserve">ecalitative sunt sancţionaţi </w:t>
      </w:r>
      <w:r w:rsidR="00CF04EA" w:rsidRPr="00B84934">
        <w:rPr>
          <w:color w:val="000000" w:themeColor="text1"/>
          <w:lang w:val="ro-MO"/>
        </w:rPr>
        <w:t>prin măsuri restrictive (</w:t>
      </w:r>
      <w:proofErr w:type="spellStart"/>
      <w:r w:rsidR="00CF04EA" w:rsidRPr="00B84934">
        <w:rPr>
          <w:color w:val="000000" w:themeColor="text1"/>
          <w:lang w:val="ro-MO"/>
        </w:rPr>
        <w:t>precripţii</w:t>
      </w:r>
      <w:proofErr w:type="spellEnd"/>
      <w:r w:rsidR="00CF04EA" w:rsidRPr="00B84934">
        <w:rPr>
          <w:color w:val="000000" w:themeColor="text1"/>
          <w:lang w:val="ro-MO"/>
        </w:rPr>
        <w:t xml:space="preserve"> de înlăturare a neconformităţilor) şi sancţiuni administrative (amenzi).</w:t>
      </w:r>
    </w:p>
    <w:p w:rsidR="00C90808" w:rsidRPr="00B84934" w:rsidRDefault="00C90808" w:rsidP="009E0961">
      <w:pPr>
        <w:ind w:firstLine="708"/>
        <w:jc w:val="both"/>
        <w:rPr>
          <w:color w:val="000000" w:themeColor="text1"/>
          <w:lang w:val="ro-RO"/>
        </w:rPr>
      </w:pPr>
      <w:r w:rsidRPr="00B84934">
        <w:rPr>
          <w:color w:val="000000" w:themeColor="text1"/>
          <w:lang w:val="ro-RO"/>
        </w:rPr>
        <w:t>Totodată, n</w:t>
      </w:r>
      <w:r w:rsidR="00881812" w:rsidRPr="00B84934">
        <w:rPr>
          <w:color w:val="000000" w:themeColor="text1"/>
          <w:lang w:val="ro-RO"/>
        </w:rPr>
        <w:t>ivelul de competenţă din sectorul prestării serviciilor turistice este redus, ca urmare a lipsei standardelor de calitate actualizate, a standardelor adecvate de instruire şi perfecţionare</w:t>
      </w:r>
      <w:r w:rsidRPr="00B84934">
        <w:rPr>
          <w:color w:val="000000" w:themeColor="text1"/>
          <w:lang w:val="ro-RO"/>
        </w:rPr>
        <w:t>.</w:t>
      </w:r>
      <w:r w:rsidR="00C14743" w:rsidRPr="00B84934">
        <w:rPr>
          <w:color w:val="000000" w:themeColor="text1"/>
          <w:lang w:val="ro-RO"/>
        </w:rPr>
        <w:t xml:space="preserve"> </w:t>
      </w:r>
    </w:p>
    <w:p w:rsidR="006A51C9" w:rsidRPr="00B84934" w:rsidRDefault="006A51C9" w:rsidP="006A51C9">
      <w:pPr>
        <w:tabs>
          <w:tab w:val="left" w:pos="567"/>
        </w:tabs>
        <w:jc w:val="both"/>
        <w:rPr>
          <w:color w:val="000000" w:themeColor="text1"/>
          <w:lang w:val="it-IT"/>
        </w:rPr>
      </w:pPr>
      <w:r w:rsidRPr="00B84934">
        <w:rPr>
          <w:color w:val="000000" w:themeColor="text1"/>
          <w:lang w:val="ro-RO"/>
        </w:rPr>
        <w:tab/>
      </w:r>
      <w:r w:rsidR="00A226FB" w:rsidRPr="00B84934">
        <w:rPr>
          <w:color w:val="000000" w:themeColor="text1"/>
          <w:lang w:val="ro-RO"/>
        </w:rPr>
        <w:tab/>
      </w:r>
      <w:r w:rsidRPr="00B84934">
        <w:rPr>
          <w:color w:val="000000" w:themeColor="text1"/>
          <w:lang w:val="ro-RO"/>
        </w:rPr>
        <w:t xml:space="preserve">De aici, derivă şi necesitatea completării şi armonizării contractului de servicii turistice cu reglementări </w:t>
      </w:r>
      <w:r w:rsidR="006A55F5" w:rsidRPr="00B84934">
        <w:rPr>
          <w:color w:val="000000" w:themeColor="text1"/>
          <w:lang w:val="ro-RO"/>
        </w:rPr>
        <w:t xml:space="preserve">specifice produselor de vacanţă care este </w:t>
      </w:r>
      <w:r w:rsidRPr="00B84934">
        <w:rPr>
          <w:color w:val="000000" w:themeColor="text1"/>
          <w:lang w:val="ro-RO"/>
        </w:rPr>
        <w:t xml:space="preserve">esenţială pentru a acoperi evoluţia pieţei imobiliare, apariţia unor noi produse de vacanţă similare dreptului de folosinţă pe durată limitată şi a anumitor tranzacţii referitoare la contractele de intermediere şi contractele de schimb şi constatarea că anumite aspecte, deja reglementate, trebuie să beneficieze de o actualizare şi clarificare, pentru a preveni dezvoltarea unor produse concepute astfel încît să eludeze de la normele şi dispoziţiile cadrului legislativ existent. </w:t>
      </w:r>
    </w:p>
    <w:p w:rsidR="00C14743" w:rsidRPr="00B84934" w:rsidRDefault="00C14743" w:rsidP="006A51C9">
      <w:pPr>
        <w:jc w:val="both"/>
        <w:rPr>
          <w:color w:val="000000" w:themeColor="text1"/>
          <w:lang w:val="ro-RO"/>
        </w:rPr>
      </w:pPr>
    </w:p>
    <w:p w:rsidR="00960976" w:rsidRPr="00B84934" w:rsidRDefault="00FC26BE" w:rsidP="00D400A8">
      <w:pPr>
        <w:pStyle w:val="a3"/>
        <w:numPr>
          <w:ilvl w:val="1"/>
          <w:numId w:val="16"/>
        </w:numPr>
        <w:tabs>
          <w:tab w:val="left" w:pos="567"/>
          <w:tab w:val="left" w:pos="4253"/>
        </w:tabs>
        <w:jc w:val="both"/>
        <w:rPr>
          <w:color w:val="000000" w:themeColor="text1"/>
          <w:lang w:val="ro-RO"/>
        </w:rPr>
      </w:pPr>
      <w:r w:rsidRPr="00B84934">
        <w:rPr>
          <w:b/>
          <w:i/>
          <w:color w:val="000000" w:themeColor="text1"/>
          <w:lang w:val="ro-RO"/>
        </w:rPr>
        <w:t xml:space="preserve"> Componenţa juridică</w:t>
      </w:r>
      <w:r w:rsidRPr="00B84934">
        <w:rPr>
          <w:color w:val="000000" w:themeColor="text1"/>
          <w:lang w:val="ro-RO"/>
        </w:rPr>
        <w:t xml:space="preserve"> </w:t>
      </w:r>
      <w:r w:rsidR="005A4044" w:rsidRPr="00B84934">
        <w:rPr>
          <w:color w:val="000000" w:themeColor="text1"/>
          <w:lang w:val="ro-RO"/>
        </w:rPr>
        <w:t xml:space="preserve">  </w:t>
      </w:r>
    </w:p>
    <w:p w:rsidR="005A4044" w:rsidRPr="00B84934" w:rsidRDefault="00960976" w:rsidP="00D400A8">
      <w:pPr>
        <w:tabs>
          <w:tab w:val="left" w:pos="567"/>
          <w:tab w:val="left" w:pos="4253"/>
        </w:tabs>
        <w:jc w:val="both"/>
        <w:rPr>
          <w:color w:val="000000" w:themeColor="text1"/>
          <w:lang w:val="ro-RO"/>
        </w:rPr>
      </w:pPr>
      <w:r w:rsidRPr="00B84934">
        <w:rPr>
          <w:bCs/>
          <w:color w:val="000000" w:themeColor="text1"/>
          <w:lang w:val="ro-RO"/>
        </w:rPr>
        <w:tab/>
      </w:r>
      <w:r w:rsidR="005A4044" w:rsidRPr="00B84934">
        <w:rPr>
          <w:bCs/>
          <w:color w:val="000000" w:themeColor="text1"/>
          <w:lang w:val="ro-RO"/>
        </w:rPr>
        <w:t xml:space="preserve">Turismul reprezintă domeniul economiei naţionale ce reuneşte un ansamblu de bunuri şi servicii oferite spre consum persoanelor care călătoresc în afara mediului lor obişnuit pe o perioadă mai mare de un an, fie în mod periodic, fie pe termen lung, şi al căror scop este altul decît exercitarea unei activităţi remunerate în locul vizitat. </w:t>
      </w:r>
      <w:r w:rsidR="005A4044" w:rsidRPr="00B84934">
        <w:rPr>
          <w:color w:val="000000" w:themeColor="text1"/>
          <w:lang w:val="ro-RO"/>
        </w:rPr>
        <w:t>Fapt care ar trebui încurajat prin adoptarea anumitor norme comune, o dezvoltare şi o productivitate mai ridicată în sectoarele bunurilor cu drept de folosinţă pe durată limitată şi a produselor de vacanţă cu drept de folosinţă pe termen lung.</w:t>
      </w:r>
    </w:p>
    <w:p w:rsidR="00FC26BE" w:rsidRPr="00B84934" w:rsidRDefault="00FC26BE" w:rsidP="00D400A8">
      <w:pPr>
        <w:tabs>
          <w:tab w:val="left" w:pos="567"/>
          <w:tab w:val="left" w:pos="4253"/>
        </w:tabs>
        <w:jc w:val="both"/>
        <w:rPr>
          <w:color w:val="000000" w:themeColor="text1"/>
          <w:lang w:val="ro-RO"/>
        </w:rPr>
      </w:pPr>
      <w:r w:rsidRPr="00B84934">
        <w:rPr>
          <w:color w:val="000000" w:themeColor="text1"/>
          <w:lang w:val="ro-RO"/>
        </w:rPr>
        <w:tab/>
        <w:t>Situaţia actuală, sub aspect juridic în sectorul turismului din Republica Moldova este reglementată de Codul Civil şi Legea nr. 352 din 24 noiembrie 2006 cu privire la organizarea şi desfăşurarea activităţii turistice în Republica Moldova.</w:t>
      </w:r>
    </w:p>
    <w:p w:rsidR="00FC26BE" w:rsidRPr="00B84934" w:rsidRDefault="00FC26BE" w:rsidP="00D400A8">
      <w:pPr>
        <w:tabs>
          <w:tab w:val="left" w:pos="567"/>
          <w:tab w:val="left" w:pos="4253"/>
        </w:tabs>
        <w:jc w:val="both"/>
        <w:rPr>
          <w:color w:val="000000" w:themeColor="text1"/>
          <w:lang w:val="ro-RO"/>
        </w:rPr>
      </w:pPr>
      <w:r w:rsidRPr="00B84934">
        <w:rPr>
          <w:color w:val="000000" w:themeColor="text1"/>
          <w:lang w:val="ro-RO"/>
        </w:rPr>
        <w:tab/>
        <w:t>Totodată cadrul general care reglementează drepturile consumatorilor în cadrul prestării serviciilor sunt reglementate prin Legea nr.105-XV din 13.03.2003 privind protecţia consumatorilor şi alte acte normative.</w:t>
      </w:r>
    </w:p>
    <w:p w:rsidR="00FC26BE" w:rsidRPr="00B84934" w:rsidRDefault="00FC26BE" w:rsidP="00A226FB">
      <w:pPr>
        <w:pStyle w:val="aa"/>
        <w:ind w:firstLine="567"/>
        <w:jc w:val="both"/>
        <w:rPr>
          <w:bCs/>
          <w:color w:val="000000" w:themeColor="text1"/>
          <w:sz w:val="24"/>
          <w:szCs w:val="24"/>
        </w:rPr>
      </w:pPr>
      <w:r w:rsidRPr="00B84934">
        <w:rPr>
          <w:b/>
          <w:color w:val="000000" w:themeColor="text1"/>
          <w:sz w:val="24"/>
          <w:szCs w:val="24"/>
        </w:rPr>
        <w:t>Codul civil al Republicii Moldova Legea nr. 1107-XV din 06.06.2002,</w:t>
      </w:r>
      <w:r w:rsidRPr="00B84934">
        <w:rPr>
          <w:color w:val="000000" w:themeColor="text1"/>
          <w:sz w:val="24"/>
          <w:szCs w:val="24"/>
        </w:rPr>
        <w:t xml:space="preserve"> </w:t>
      </w:r>
      <w:r w:rsidRPr="00B84934">
        <w:rPr>
          <w:bCs/>
          <w:color w:val="000000" w:themeColor="text1"/>
          <w:sz w:val="24"/>
          <w:szCs w:val="24"/>
        </w:rPr>
        <w:t xml:space="preserve">în cap. XIX, titlul III al cărţii a III-a, </w:t>
      </w:r>
      <w:r w:rsidRPr="00B84934">
        <w:rPr>
          <w:color w:val="000000" w:themeColor="text1"/>
          <w:sz w:val="24"/>
          <w:szCs w:val="24"/>
        </w:rPr>
        <w:t>prevede „</w:t>
      </w:r>
      <w:r w:rsidRPr="00B84934">
        <w:rPr>
          <w:bCs/>
          <w:color w:val="000000" w:themeColor="text1"/>
          <w:sz w:val="24"/>
          <w:szCs w:val="24"/>
        </w:rPr>
        <w:t>Contractul de servicii turistice”. Fiind un contract din categoria celor care mediază prestările de servicii în sfera turismului, datorită complexităţii raporturilor reglementate, importanţei lui şi necesităţii protejării cît mai ample a drepturilor turistului a fost scos de sub incidenţa normelor cu privire la contractul de prestări servicii şi a găsit o proprie reglementare în cap. XIX, titlul III al cărţii a III-a, Cod Civil.</w:t>
      </w:r>
    </w:p>
    <w:p w:rsidR="000E3E6D" w:rsidRPr="00B84934" w:rsidRDefault="00FC26BE" w:rsidP="00D400A8">
      <w:pPr>
        <w:tabs>
          <w:tab w:val="left" w:pos="567"/>
        </w:tabs>
        <w:jc w:val="both"/>
        <w:rPr>
          <w:color w:val="000000" w:themeColor="text1"/>
          <w:lang w:val="ro-RO"/>
        </w:rPr>
      </w:pPr>
      <w:r w:rsidRPr="00B84934">
        <w:rPr>
          <w:color w:val="000000" w:themeColor="text1"/>
          <w:lang w:val="ro-RO"/>
        </w:rPr>
        <w:tab/>
      </w:r>
      <w:proofErr w:type="spellStart"/>
      <w:r w:rsidRPr="00B84934">
        <w:rPr>
          <w:color w:val="000000" w:themeColor="text1"/>
          <w:lang w:val="ro-RO"/>
        </w:rPr>
        <w:t>Analizînd</w:t>
      </w:r>
      <w:proofErr w:type="spellEnd"/>
      <w:r w:rsidRPr="00B84934">
        <w:rPr>
          <w:color w:val="000000" w:themeColor="text1"/>
          <w:lang w:val="ro-RO"/>
        </w:rPr>
        <w:t xml:space="preserve"> Capitolul XIX „Contractul de servicii turistice” în comparaţie cu prevederile Directivei 2008/122/CE a Parlamentului European şi a Consiliului din 14.01.2009 </w:t>
      </w:r>
      <w:r w:rsidRPr="00B84934">
        <w:rPr>
          <w:rFonts w:eastAsia="SimSun"/>
          <w:color w:val="000000" w:themeColor="text1"/>
          <w:lang w:val="ro-RO"/>
        </w:rPr>
        <w:t xml:space="preserve">privind protecţia consumatorilor în ceea ce priveşte anumite aspecte referitoare la contractele privind dreptul de folosinţă a bunurilor pe durată limitată, la contractele privind produsele de vacanţă cu drept de folosinţă pe termen lung, precum </w:t>
      </w:r>
      <w:r w:rsidRPr="00B84934">
        <w:rPr>
          <w:rFonts w:ascii="Cambria Math" w:eastAsia="SimSun" w:hAnsi="Cambria Math" w:cs="Cambria Math"/>
          <w:color w:val="000000" w:themeColor="text1"/>
          <w:lang w:val="ro-RO"/>
        </w:rPr>
        <w:t>ș</w:t>
      </w:r>
      <w:r w:rsidRPr="00B84934">
        <w:rPr>
          <w:rFonts w:eastAsia="SimSun"/>
          <w:color w:val="000000" w:themeColor="text1"/>
          <w:lang w:val="ro-RO"/>
        </w:rPr>
        <w:t xml:space="preserve">i la contractele de revînzare </w:t>
      </w:r>
      <w:r w:rsidRPr="00B84934">
        <w:rPr>
          <w:rFonts w:ascii="Cambria Math" w:eastAsia="SimSun" w:hAnsi="Cambria Math" w:cs="Cambria Math"/>
          <w:color w:val="000000" w:themeColor="text1"/>
          <w:lang w:val="ro-RO"/>
        </w:rPr>
        <w:t>ș</w:t>
      </w:r>
      <w:r w:rsidRPr="00B84934">
        <w:rPr>
          <w:rFonts w:eastAsia="SimSun"/>
          <w:color w:val="000000" w:themeColor="text1"/>
          <w:lang w:val="ro-RO"/>
        </w:rPr>
        <w:t xml:space="preserve">i de schimb, </w:t>
      </w:r>
      <w:r w:rsidRPr="00B84934">
        <w:rPr>
          <w:color w:val="000000" w:themeColor="text1"/>
          <w:lang w:val="ro-RO"/>
        </w:rPr>
        <w:t xml:space="preserve">se poate observa că unele aspecte generale ce ţin de contractul de servicii turistice corespund </w:t>
      </w:r>
      <w:proofErr w:type="spellStart"/>
      <w:r w:rsidRPr="00B84934">
        <w:rPr>
          <w:color w:val="000000" w:themeColor="text1"/>
          <w:lang w:val="ro-RO"/>
        </w:rPr>
        <w:t>prevedrilor</w:t>
      </w:r>
      <w:proofErr w:type="spellEnd"/>
      <w:r w:rsidRPr="00B84934">
        <w:rPr>
          <w:color w:val="000000" w:themeColor="text1"/>
          <w:lang w:val="ro-RO"/>
        </w:rPr>
        <w:t xml:space="preserve"> susnumitei directive, totodată, unele prevederi din actul care urmează a fi armonizat în legislaţia naţională au rămas nepreluate. </w:t>
      </w:r>
    </w:p>
    <w:p w:rsidR="00FC26BE" w:rsidRPr="00B84934" w:rsidRDefault="00FC26BE" w:rsidP="00D400A8">
      <w:pPr>
        <w:tabs>
          <w:tab w:val="left" w:pos="567"/>
          <w:tab w:val="left" w:pos="4253"/>
        </w:tabs>
        <w:jc w:val="both"/>
        <w:rPr>
          <w:color w:val="000000" w:themeColor="text1"/>
          <w:lang w:val="ro-RO"/>
        </w:rPr>
      </w:pPr>
      <w:r w:rsidRPr="00B84934">
        <w:rPr>
          <w:color w:val="000000" w:themeColor="text1"/>
          <w:lang w:val="ro-RO"/>
        </w:rPr>
        <w:tab/>
        <w:t>În rezultatul analizei situaţiei putem concluziona că:</w:t>
      </w:r>
    </w:p>
    <w:p w:rsidR="00FC26BE" w:rsidRPr="00B84934" w:rsidRDefault="00FC26BE" w:rsidP="002C188A">
      <w:pPr>
        <w:pStyle w:val="a3"/>
        <w:numPr>
          <w:ilvl w:val="3"/>
          <w:numId w:val="14"/>
        </w:numPr>
        <w:tabs>
          <w:tab w:val="left" w:pos="0"/>
          <w:tab w:val="left" w:pos="567"/>
          <w:tab w:val="left" w:pos="851"/>
          <w:tab w:val="left" w:pos="3686"/>
          <w:tab w:val="left" w:pos="4111"/>
        </w:tabs>
        <w:ind w:left="0" w:firstLine="567"/>
        <w:jc w:val="both"/>
        <w:rPr>
          <w:color w:val="000000" w:themeColor="text1"/>
          <w:lang w:val="ro-RO"/>
        </w:rPr>
      </w:pPr>
      <w:r w:rsidRPr="00B84934">
        <w:rPr>
          <w:color w:val="000000" w:themeColor="text1"/>
          <w:lang w:val="ro-RO"/>
        </w:rPr>
        <w:lastRenderedPageBreak/>
        <w:t xml:space="preserve">nu sunt definite </w:t>
      </w:r>
      <w:r w:rsidR="002C188A" w:rsidRPr="00B84934">
        <w:rPr>
          <w:color w:val="000000" w:themeColor="text1"/>
          <w:lang w:val="ro-RO"/>
        </w:rPr>
        <w:t xml:space="preserve">norme privind </w:t>
      </w:r>
      <w:r w:rsidRPr="00B84934">
        <w:rPr>
          <w:color w:val="000000" w:themeColor="text1"/>
          <w:lang w:val="ro-RO"/>
        </w:rPr>
        <w:t>contractele cu privire la cazarea periodică, contractele privind produsul</w:t>
      </w:r>
      <w:r w:rsidR="002C188A" w:rsidRPr="00B84934">
        <w:rPr>
          <w:color w:val="000000" w:themeColor="text1"/>
          <w:lang w:val="ro-RO"/>
        </w:rPr>
        <w:t xml:space="preserve"> </w:t>
      </w:r>
      <w:r w:rsidRPr="00B84934">
        <w:rPr>
          <w:color w:val="000000" w:themeColor="text1"/>
          <w:lang w:val="ro-RO"/>
        </w:rPr>
        <w:t>de vacanţă pe termen lung, contractele de intermediere şi cele de schimb;</w:t>
      </w:r>
    </w:p>
    <w:p w:rsidR="00FC26BE" w:rsidRPr="00B84934" w:rsidRDefault="00FC26BE" w:rsidP="00D400A8">
      <w:pPr>
        <w:pStyle w:val="a3"/>
        <w:numPr>
          <w:ilvl w:val="0"/>
          <w:numId w:val="14"/>
        </w:numPr>
        <w:tabs>
          <w:tab w:val="left" w:pos="567"/>
          <w:tab w:val="left" w:pos="4253"/>
        </w:tabs>
        <w:jc w:val="both"/>
        <w:rPr>
          <w:color w:val="000000" w:themeColor="text1"/>
          <w:lang w:val="ro-RO"/>
        </w:rPr>
      </w:pPr>
      <w:r w:rsidRPr="00B84934">
        <w:rPr>
          <w:color w:val="000000" w:themeColor="text1"/>
          <w:lang w:val="ro-RO"/>
        </w:rPr>
        <w:t>lipsesc norme</w:t>
      </w:r>
      <w:r w:rsidRPr="00B84934">
        <w:rPr>
          <w:color w:val="000000" w:themeColor="text1"/>
          <w:lang w:val="en-US"/>
        </w:rPr>
        <w:t xml:space="preserve"> </w:t>
      </w:r>
      <w:r w:rsidRPr="00B84934">
        <w:rPr>
          <w:color w:val="000000" w:themeColor="text1"/>
          <w:lang w:val="ro-RO"/>
        </w:rPr>
        <w:t>de reglementare referitor la tipul informaţiilor care trebuie prezentate la</w:t>
      </w:r>
    </w:p>
    <w:p w:rsidR="00FC26BE" w:rsidRPr="00B84934" w:rsidRDefault="00FC26BE" w:rsidP="00D400A8">
      <w:pPr>
        <w:tabs>
          <w:tab w:val="left" w:pos="567"/>
          <w:tab w:val="left" w:pos="4253"/>
        </w:tabs>
        <w:jc w:val="both"/>
        <w:rPr>
          <w:color w:val="000000" w:themeColor="text1"/>
          <w:lang w:val="ro-RO"/>
        </w:rPr>
      </w:pPr>
      <w:r w:rsidRPr="00B84934">
        <w:rPr>
          <w:color w:val="000000" w:themeColor="text1"/>
          <w:lang w:val="ro-RO"/>
        </w:rPr>
        <w:t xml:space="preserve">etapa precontractuală; </w:t>
      </w:r>
    </w:p>
    <w:p w:rsidR="00FC26BE" w:rsidRPr="00B84934" w:rsidRDefault="00FC26BE" w:rsidP="00D400A8">
      <w:pPr>
        <w:numPr>
          <w:ilvl w:val="0"/>
          <w:numId w:val="7"/>
        </w:numPr>
        <w:tabs>
          <w:tab w:val="left" w:pos="851"/>
        </w:tabs>
        <w:ind w:left="0" w:firstLine="567"/>
        <w:jc w:val="both"/>
        <w:rPr>
          <w:color w:val="000000" w:themeColor="text1"/>
          <w:lang w:val="ro-RO"/>
        </w:rPr>
      </w:pPr>
      <w:r w:rsidRPr="00B84934">
        <w:rPr>
          <w:color w:val="000000" w:themeColor="text1"/>
          <w:lang w:val="ro-RO"/>
        </w:rPr>
        <w:t>nu sunt stabilite norme de reglementare prin care se interzice achitarea plăţilor în avans, acordarea de garanţii sau rezervări de bani prin intermediul conturilor;</w:t>
      </w:r>
    </w:p>
    <w:p w:rsidR="00FC26BE" w:rsidRPr="00B84934" w:rsidRDefault="00FC26BE" w:rsidP="00D400A8">
      <w:pPr>
        <w:numPr>
          <w:ilvl w:val="0"/>
          <w:numId w:val="7"/>
        </w:numPr>
        <w:tabs>
          <w:tab w:val="left" w:pos="851"/>
        </w:tabs>
        <w:ind w:left="0" w:firstLine="567"/>
        <w:jc w:val="both"/>
        <w:rPr>
          <w:color w:val="000000" w:themeColor="text1"/>
          <w:lang w:val="ro-RO"/>
        </w:rPr>
      </w:pPr>
      <w:r w:rsidRPr="00B84934">
        <w:rPr>
          <w:color w:val="000000" w:themeColor="text1"/>
          <w:lang w:val="ro-RO"/>
        </w:rPr>
        <w:t>consumatorul are dreptul de a revoca contractul, printr-o notificare către profesionist, nefiind nevoit să-şi justifice decizia de revocare;</w:t>
      </w:r>
    </w:p>
    <w:p w:rsidR="00FC26BE" w:rsidRPr="00B84934" w:rsidRDefault="00FC26BE" w:rsidP="00D400A8">
      <w:pPr>
        <w:numPr>
          <w:ilvl w:val="0"/>
          <w:numId w:val="7"/>
        </w:numPr>
        <w:tabs>
          <w:tab w:val="left" w:pos="851"/>
        </w:tabs>
        <w:ind w:left="0" w:firstLine="567"/>
        <w:jc w:val="both"/>
        <w:rPr>
          <w:color w:val="000000" w:themeColor="text1"/>
          <w:lang w:val="ro-RO"/>
        </w:rPr>
      </w:pPr>
      <w:r w:rsidRPr="00B84934">
        <w:rPr>
          <w:color w:val="000000" w:themeColor="text1"/>
          <w:lang w:val="ro-RO"/>
        </w:rPr>
        <w:t xml:space="preserve">nu sunt stabilite norme care </w:t>
      </w:r>
      <w:proofErr w:type="spellStart"/>
      <w:r w:rsidRPr="00B84934">
        <w:rPr>
          <w:color w:val="000000" w:themeColor="text1"/>
          <w:lang w:val="ro-RO"/>
        </w:rPr>
        <w:t>stipuleză</w:t>
      </w:r>
      <w:proofErr w:type="spellEnd"/>
      <w:r w:rsidRPr="00B84934">
        <w:rPr>
          <w:color w:val="000000" w:themeColor="text1"/>
          <w:lang w:val="ro-RO"/>
        </w:rPr>
        <w:t xml:space="preserve"> obligaţiile profesionistului în cazul revocării contractului, dar şi soarta contractelor legate de alte contracte care se revocă.</w:t>
      </w:r>
    </w:p>
    <w:p w:rsidR="00FC26BE" w:rsidRPr="00B84934" w:rsidRDefault="00FC26BE" w:rsidP="00D400A8">
      <w:pPr>
        <w:tabs>
          <w:tab w:val="left" w:pos="567"/>
        </w:tabs>
        <w:jc w:val="both"/>
        <w:rPr>
          <w:b/>
          <w:i/>
          <w:color w:val="000000" w:themeColor="text1"/>
          <w:lang w:val="ro-RO"/>
        </w:rPr>
      </w:pPr>
      <w:r w:rsidRPr="00B84934">
        <w:rPr>
          <w:b/>
          <w:color w:val="000000" w:themeColor="text1"/>
          <w:lang w:val="ro-RO"/>
        </w:rPr>
        <w:tab/>
        <w:t>Legea nr.105-XV din 13.03.2003 privind protecţia consumatorilor,</w:t>
      </w:r>
      <w:r w:rsidRPr="00B84934">
        <w:rPr>
          <w:color w:val="000000" w:themeColor="text1"/>
          <w:lang w:val="ro-RO"/>
        </w:rPr>
        <w:t xml:space="preserve"> care stabileşte bazele juridice pentru protejarea de către stat a persoanelor în calitatea lor de consumatori:</w:t>
      </w:r>
    </w:p>
    <w:p w:rsidR="00FC26BE" w:rsidRPr="00B84934" w:rsidRDefault="00FC26BE" w:rsidP="00D400A8">
      <w:pPr>
        <w:tabs>
          <w:tab w:val="left" w:pos="709"/>
          <w:tab w:val="left" w:pos="4253"/>
        </w:tabs>
        <w:jc w:val="both"/>
        <w:rPr>
          <w:color w:val="000000" w:themeColor="text1"/>
          <w:lang w:val="ro-RO"/>
        </w:rPr>
      </w:pPr>
      <w:r w:rsidRPr="00B84934">
        <w:rPr>
          <w:i/>
          <w:color w:val="000000" w:themeColor="text1"/>
          <w:lang w:val="ro-RO"/>
        </w:rPr>
        <w:tab/>
      </w:r>
      <w:r w:rsidR="002C188A" w:rsidRPr="00B84934">
        <w:rPr>
          <w:color w:val="000000" w:themeColor="text1"/>
          <w:lang w:val="ro-RO"/>
        </w:rPr>
        <w:t>„</w:t>
      </w:r>
      <w:r w:rsidRPr="00B84934">
        <w:rPr>
          <w:b/>
          <w:color w:val="000000" w:themeColor="text1"/>
          <w:lang w:val="ro-RO"/>
        </w:rPr>
        <w:t>Articolul 16.</w:t>
      </w:r>
      <w:r w:rsidRPr="00B84934">
        <w:rPr>
          <w:color w:val="000000" w:themeColor="text1"/>
          <w:lang w:val="ro-RO"/>
        </w:rPr>
        <w:t xml:space="preserve"> Încheierea contractelor </w:t>
      </w:r>
    </w:p>
    <w:p w:rsidR="00FC26BE" w:rsidRPr="00B84934" w:rsidRDefault="00FC26BE" w:rsidP="00D400A8">
      <w:pPr>
        <w:tabs>
          <w:tab w:val="left" w:pos="4253"/>
        </w:tabs>
        <w:jc w:val="both"/>
        <w:rPr>
          <w:color w:val="000000" w:themeColor="text1"/>
          <w:lang w:val="ro-RO"/>
        </w:rPr>
      </w:pPr>
      <w:r w:rsidRPr="00B84934">
        <w:rPr>
          <w:color w:val="000000" w:themeColor="text1"/>
          <w:lang w:val="ro-RO"/>
        </w:rPr>
        <w:t xml:space="preserve">Consumatorul, la încheierea contractelor, are următoarele drepturi: </w:t>
      </w:r>
    </w:p>
    <w:p w:rsidR="00FC26BE" w:rsidRPr="00B84934" w:rsidRDefault="00FC26BE" w:rsidP="00D400A8">
      <w:pPr>
        <w:tabs>
          <w:tab w:val="left" w:pos="567"/>
          <w:tab w:val="left" w:pos="4253"/>
        </w:tabs>
        <w:jc w:val="both"/>
        <w:rPr>
          <w:color w:val="000000" w:themeColor="text1"/>
          <w:lang w:val="ro-RO"/>
        </w:rPr>
      </w:pPr>
      <w:r w:rsidRPr="00B84934">
        <w:rPr>
          <w:color w:val="000000" w:themeColor="text1"/>
          <w:lang w:val="ro-RO"/>
        </w:rPr>
        <w:tab/>
        <w:t xml:space="preserve">a) de a lua liber decizii la achiziţionarea produsului, serviciului, fără a i se impune în contracte clauze abuzive sau care pot favoriza folosirea unor practici comerciale incorecte, de natură a influenţa opţiunea acestuia; </w:t>
      </w:r>
    </w:p>
    <w:p w:rsidR="00FC26BE" w:rsidRPr="00B84934" w:rsidRDefault="00FC26BE" w:rsidP="00D400A8">
      <w:pPr>
        <w:tabs>
          <w:tab w:val="left" w:pos="567"/>
          <w:tab w:val="left" w:pos="4253"/>
        </w:tabs>
        <w:jc w:val="both"/>
        <w:rPr>
          <w:color w:val="000000" w:themeColor="text1"/>
          <w:lang w:val="ro-RO"/>
        </w:rPr>
      </w:pPr>
      <w:r w:rsidRPr="00B84934">
        <w:rPr>
          <w:color w:val="000000" w:themeColor="text1"/>
          <w:lang w:val="ro-RO"/>
        </w:rPr>
        <w:tab/>
        <w:t xml:space="preserve">b) de a beneficia de o redactare clară şi precisă a clauzelor contractuale, inclusiv a celor privind caracteristicile calitative şi condiţiile de garanţie, indicarea exactă a preţului sau tarifului, precum şi stabilirea cu exactitate a condiţiilor de credit şi a </w:t>
      </w:r>
      <w:proofErr w:type="spellStart"/>
      <w:r w:rsidRPr="00B84934">
        <w:rPr>
          <w:color w:val="000000" w:themeColor="text1"/>
          <w:lang w:val="ro-RO"/>
        </w:rPr>
        <w:t>dobînzilor</w:t>
      </w:r>
      <w:proofErr w:type="spellEnd"/>
      <w:r w:rsidRPr="00B84934">
        <w:rPr>
          <w:color w:val="000000" w:themeColor="text1"/>
          <w:lang w:val="ro-RO"/>
        </w:rPr>
        <w:t xml:space="preserve">; </w:t>
      </w:r>
    </w:p>
    <w:p w:rsidR="00FC26BE" w:rsidRPr="00B84934" w:rsidRDefault="00FC26BE" w:rsidP="00D400A8">
      <w:pPr>
        <w:tabs>
          <w:tab w:val="left" w:pos="567"/>
          <w:tab w:val="left" w:pos="4253"/>
        </w:tabs>
        <w:jc w:val="both"/>
        <w:rPr>
          <w:color w:val="000000" w:themeColor="text1"/>
          <w:lang w:val="ro-RO"/>
        </w:rPr>
      </w:pPr>
      <w:r w:rsidRPr="00B84934">
        <w:rPr>
          <w:color w:val="000000" w:themeColor="text1"/>
          <w:lang w:val="ro-RO"/>
        </w:rPr>
        <w:tab/>
        <w:t xml:space="preserve">c) de a lua cunoştinţă, în prealabil, de textul contractului pe care intenţionează să îl încheie; </w:t>
      </w:r>
    </w:p>
    <w:p w:rsidR="00FC26BE" w:rsidRPr="00B84934" w:rsidRDefault="00FC26BE" w:rsidP="00D400A8">
      <w:pPr>
        <w:tabs>
          <w:tab w:val="left" w:pos="567"/>
          <w:tab w:val="left" w:pos="4253"/>
        </w:tabs>
        <w:jc w:val="both"/>
        <w:rPr>
          <w:color w:val="000000" w:themeColor="text1"/>
          <w:lang w:val="ro-RO"/>
        </w:rPr>
      </w:pPr>
      <w:r w:rsidRPr="00B84934">
        <w:rPr>
          <w:color w:val="000000" w:themeColor="text1"/>
          <w:lang w:val="ro-RO"/>
        </w:rPr>
        <w:tab/>
        <w:t xml:space="preserve">d) de a fi exonerat de plata pentru produsele, serviciile care nu au fost solicitate; </w:t>
      </w:r>
    </w:p>
    <w:p w:rsidR="00FC26BE" w:rsidRPr="00B84934" w:rsidRDefault="00FC26BE" w:rsidP="00D400A8">
      <w:pPr>
        <w:tabs>
          <w:tab w:val="left" w:pos="567"/>
          <w:tab w:val="left" w:pos="4253"/>
        </w:tabs>
        <w:jc w:val="both"/>
        <w:rPr>
          <w:color w:val="000000" w:themeColor="text1"/>
          <w:lang w:val="ro-RO"/>
        </w:rPr>
      </w:pPr>
      <w:r w:rsidRPr="00B84934">
        <w:rPr>
          <w:color w:val="000000" w:themeColor="text1"/>
          <w:lang w:val="ro-RO"/>
        </w:rPr>
        <w:tab/>
        <w:t xml:space="preserve">e) de a fi despăgubit pentru daunele cauzate de produsele, serviciile care nu corespund cerinţelor prescrise sau declarate ori clauzelor contractuale; </w:t>
      </w:r>
    </w:p>
    <w:p w:rsidR="00FC26BE" w:rsidRPr="00B84934" w:rsidRDefault="00FC26BE" w:rsidP="00D400A8">
      <w:pPr>
        <w:tabs>
          <w:tab w:val="left" w:pos="567"/>
          <w:tab w:val="left" w:pos="4253"/>
        </w:tabs>
        <w:jc w:val="both"/>
        <w:rPr>
          <w:color w:val="000000" w:themeColor="text1"/>
          <w:lang w:val="ro-RO"/>
        </w:rPr>
      </w:pPr>
      <w:r w:rsidRPr="00B84934">
        <w:rPr>
          <w:color w:val="000000" w:themeColor="text1"/>
          <w:lang w:val="ro-RO"/>
        </w:rPr>
        <w:tab/>
        <w:t xml:space="preserve">f) de a i se asigura deservirea tehnică necesară şi piese de schimb pe toată durata de funcţionare a produsului, stabilită în documentele normative sau declarată de către producător ori convenită de părţi; </w:t>
      </w:r>
    </w:p>
    <w:p w:rsidR="00FC26BE" w:rsidRPr="00B84934" w:rsidRDefault="00FC26BE" w:rsidP="00D400A8">
      <w:pPr>
        <w:tabs>
          <w:tab w:val="left" w:pos="567"/>
          <w:tab w:val="left" w:pos="4253"/>
        </w:tabs>
        <w:jc w:val="both"/>
        <w:rPr>
          <w:color w:val="000000" w:themeColor="text1"/>
          <w:lang w:val="ro-RO"/>
        </w:rPr>
      </w:pPr>
      <w:r w:rsidRPr="00B84934">
        <w:rPr>
          <w:color w:val="000000" w:themeColor="text1"/>
          <w:lang w:val="ro-RO"/>
        </w:rPr>
        <w:tab/>
        <w:t>g) de a plăti pentru produsele, serviciile de care beneficiază sume stabilite cu exactitate, în prealabil; majorarea preţului iniţial este posibilă numai cu acordul consumatorului.</w:t>
      </w:r>
      <w:r w:rsidR="002C188A" w:rsidRPr="00B84934">
        <w:rPr>
          <w:color w:val="000000" w:themeColor="text1"/>
          <w:lang w:val="ro-RO"/>
        </w:rPr>
        <w:t>”</w:t>
      </w:r>
    </w:p>
    <w:p w:rsidR="00FC26BE" w:rsidRPr="00B84934" w:rsidRDefault="00FC26BE" w:rsidP="00D400A8">
      <w:pPr>
        <w:tabs>
          <w:tab w:val="left" w:pos="567"/>
        </w:tabs>
        <w:jc w:val="both"/>
        <w:rPr>
          <w:color w:val="000000" w:themeColor="text1"/>
          <w:lang w:val="ro-RO"/>
        </w:rPr>
      </w:pPr>
      <w:r w:rsidRPr="00B84934">
        <w:rPr>
          <w:b/>
          <w:color w:val="000000" w:themeColor="text1"/>
          <w:lang w:val="ro-RO"/>
        </w:rPr>
        <w:tab/>
        <w:t>Legea nr. 352 din 24 noiembrie 2006 cu privire la organizarea şi desfăşurarea activităţii turistice în Republica Moldova</w:t>
      </w:r>
      <w:r w:rsidRPr="00B84934">
        <w:rPr>
          <w:color w:val="000000" w:themeColor="text1"/>
          <w:lang w:val="ro-RO"/>
        </w:rPr>
        <w:t xml:space="preserve"> reglementează raporturile juridice ce ţin de elaborarea şi promovarea politicii de stat în domeniul turismului, organizarea şi coordonarea activităţii turistice şi a activităţii de întreprinzător în domeniul turismului, formele de turism, crearea şi activitatea zonelor turistice naţionale, stabileşte cerinţele privind calitatea serviciilor turistice şi asigurarea securităţii turiştilor, precum şi principiile de colaborare internaţională în domeniul turismului. delimitare tur-operatori de agenţii de turism, ghizi de turism, birouri de informare turistică, zone turistice naţionale, perfecţionarea cadrelor.</w:t>
      </w:r>
    </w:p>
    <w:p w:rsidR="00FC26BE" w:rsidRPr="00B84934" w:rsidRDefault="00FC26BE" w:rsidP="00D400A8">
      <w:pPr>
        <w:tabs>
          <w:tab w:val="left" w:pos="567"/>
        </w:tabs>
        <w:jc w:val="both"/>
        <w:rPr>
          <w:color w:val="000000" w:themeColor="text1"/>
          <w:lang w:val="ro-RO"/>
        </w:rPr>
      </w:pPr>
      <w:r w:rsidRPr="00B84934">
        <w:rPr>
          <w:b/>
          <w:color w:val="000000" w:themeColor="text1"/>
          <w:lang w:val="ro-RO"/>
        </w:rPr>
        <w:tab/>
        <w:t>Legea nr. 200 din 16 iulie 2010 privind regimul străinilor în Republica Moldova reglementează</w:t>
      </w:r>
      <w:r w:rsidRPr="00B84934">
        <w:rPr>
          <w:color w:val="000000" w:themeColor="text1"/>
          <w:lang w:val="ro-RO"/>
        </w:rPr>
        <w:t xml:space="preserve"> intrarea, aflarea şi ieşirea străinilor pe/de pe teritoriul Republicii Moldova şi vizează turismul receptor.</w:t>
      </w:r>
    </w:p>
    <w:p w:rsidR="00FC26BE" w:rsidRPr="00B84934" w:rsidRDefault="00FC26BE" w:rsidP="00D400A8">
      <w:pPr>
        <w:tabs>
          <w:tab w:val="left" w:pos="567"/>
        </w:tabs>
        <w:jc w:val="both"/>
        <w:rPr>
          <w:b/>
          <w:bCs/>
          <w:color w:val="000000" w:themeColor="text1"/>
          <w:lang w:val="ro-RO"/>
        </w:rPr>
      </w:pPr>
      <w:r w:rsidRPr="00B84934">
        <w:rPr>
          <w:b/>
          <w:color w:val="000000" w:themeColor="text1"/>
          <w:lang w:val="ro-RO"/>
        </w:rPr>
        <w:tab/>
        <w:t xml:space="preserve">Legea nr. 231 din 23.09.2010 </w:t>
      </w:r>
      <w:r w:rsidRPr="00B84934">
        <w:rPr>
          <w:b/>
          <w:bCs/>
          <w:color w:val="000000" w:themeColor="text1"/>
          <w:lang w:val="ro-RO"/>
        </w:rPr>
        <w:t xml:space="preserve">cu privire la comerţul interior </w:t>
      </w:r>
      <w:r w:rsidRPr="00B84934">
        <w:rPr>
          <w:bCs/>
          <w:color w:val="000000" w:themeColor="text1"/>
          <w:lang w:val="ro-RO"/>
        </w:rPr>
        <w:t>care prevede crearea cadrului juridic corespunzător desfăşurării activităţilor de comerţ prin dezvoltarea reţelei de distribuţie a produselor şi serviciilor comerciale în condiţiile respectării liberei concurenţe, protecţiei vieţii, sănătăţii, securităţii şi intereselor economice ale consumatorilor.</w:t>
      </w:r>
    </w:p>
    <w:p w:rsidR="00FC26BE" w:rsidRPr="00B84934" w:rsidRDefault="00FC26BE" w:rsidP="00D400A8">
      <w:pPr>
        <w:tabs>
          <w:tab w:val="left" w:pos="567"/>
        </w:tabs>
        <w:jc w:val="both"/>
        <w:rPr>
          <w:color w:val="000000" w:themeColor="text1"/>
          <w:lang w:val="en-US"/>
        </w:rPr>
      </w:pPr>
      <w:r w:rsidRPr="00B84934">
        <w:rPr>
          <w:b/>
          <w:color w:val="000000" w:themeColor="text1"/>
          <w:lang w:val="ro-RO"/>
        </w:rPr>
        <w:tab/>
      </w:r>
      <w:proofErr w:type="spellStart"/>
      <w:r w:rsidRPr="00B84934">
        <w:rPr>
          <w:b/>
          <w:color w:val="000000" w:themeColor="text1"/>
          <w:lang w:val="ro-RO"/>
        </w:rPr>
        <w:t>Hotărîrea</w:t>
      </w:r>
      <w:proofErr w:type="spellEnd"/>
      <w:r w:rsidRPr="00B84934">
        <w:rPr>
          <w:b/>
          <w:color w:val="000000" w:themeColor="text1"/>
          <w:lang w:val="ro-RO"/>
        </w:rPr>
        <w:t xml:space="preserve"> Guvernului nr. 1470 din 27 decembrie 2001 conţine prevederi cu privire la contractul turistic, </w:t>
      </w:r>
      <w:proofErr w:type="spellStart"/>
      <w:r w:rsidRPr="00B84934">
        <w:rPr>
          <w:b/>
          <w:color w:val="000000" w:themeColor="text1"/>
          <w:lang w:val="ro-RO"/>
        </w:rPr>
        <w:t>voucherul</w:t>
      </w:r>
      <w:proofErr w:type="spellEnd"/>
      <w:r w:rsidRPr="00B84934">
        <w:rPr>
          <w:b/>
          <w:color w:val="000000" w:themeColor="text1"/>
          <w:lang w:val="ro-RO"/>
        </w:rPr>
        <w:t xml:space="preserve"> turistic şi fişa de evidenţă statistică a circulaţiei turiştilor la frontiera Republicii Moldova,</w:t>
      </w:r>
      <w:r w:rsidRPr="00B84934">
        <w:rPr>
          <w:color w:val="000000" w:themeColor="text1"/>
          <w:lang w:val="ro-RO"/>
        </w:rPr>
        <w:t xml:space="preserve"> stabileşte că </w:t>
      </w:r>
      <w:proofErr w:type="spellStart"/>
      <w:r w:rsidRPr="00B84934">
        <w:rPr>
          <w:color w:val="000000" w:themeColor="text1"/>
          <w:lang w:val="ro-RO"/>
        </w:rPr>
        <w:t>începînd</w:t>
      </w:r>
      <w:proofErr w:type="spellEnd"/>
      <w:r w:rsidRPr="00B84934">
        <w:rPr>
          <w:color w:val="000000" w:themeColor="text1"/>
          <w:lang w:val="ro-RO"/>
        </w:rPr>
        <w:t xml:space="preserve"> cu data de 1 aprilie 2002, modelul contractului turistic şi </w:t>
      </w:r>
      <w:proofErr w:type="spellStart"/>
      <w:r w:rsidRPr="00B84934">
        <w:rPr>
          <w:color w:val="000000" w:themeColor="text1"/>
          <w:lang w:val="ro-RO"/>
        </w:rPr>
        <w:t>voucherului</w:t>
      </w:r>
      <w:proofErr w:type="spellEnd"/>
      <w:r w:rsidRPr="00B84934">
        <w:rPr>
          <w:color w:val="000000" w:themeColor="text1"/>
          <w:lang w:val="ro-RO"/>
        </w:rPr>
        <w:t xml:space="preserve"> turistic, ca parte integrantă a acestuia, se aplică la încheierea contractelor privind prestarea de servicii turistice între agentul economic – posesor de licenţă de turism şi beneficiarul serviciilor turistice, atît la turismul intern, cît şi la turismul internaţional</w:t>
      </w:r>
      <w:r w:rsidRPr="00B84934">
        <w:rPr>
          <w:color w:val="000000" w:themeColor="text1"/>
          <w:lang w:val="en-US"/>
        </w:rPr>
        <w:t xml:space="preserve">. </w:t>
      </w:r>
    </w:p>
    <w:p w:rsidR="00FC26BE" w:rsidRPr="00B84934" w:rsidRDefault="00FC26BE" w:rsidP="00D400A8">
      <w:pPr>
        <w:tabs>
          <w:tab w:val="left" w:pos="567"/>
        </w:tabs>
        <w:jc w:val="both"/>
        <w:rPr>
          <w:color w:val="000000" w:themeColor="text1"/>
          <w:lang w:val="ro-RO"/>
        </w:rPr>
      </w:pPr>
      <w:r w:rsidRPr="00B84934">
        <w:rPr>
          <w:color w:val="000000" w:themeColor="text1"/>
          <w:lang w:val="ro-RO"/>
        </w:rPr>
        <w:tab/>
        <w:t xml:space="preserve">Temei pentru elaborarea </w:t>
      </w:r>
      <w:proofErr w:type="spellStart"/>
      <w:r w:rsidRPr="00B84934">
        <w:rPr>
          <w:color w:val="000000" w:themeColor="text1"/>
          <w:lang w:val="ro-RO"/>
        </w:rPr>
        <w:t>Hotărîrii</w:t>
      </w:r>
      <w:proofErr w:type="spellEnd"/>
      <w:r w:rsidRPr="00B84934">
        <w:rPr>
          <w:color w:val="000000" w:themeColor="text1"/>
          <w:lang w:val="ro-RO"/>
        </w:rPr>
        <w:t xml:space="preserve"> Guvernului nr. 1470 din 27 decembrie 2001 a fost</w:t>
      </w:r>
      <w:r w:rsidRPr="00B84934">
        <w:rPr>
          <w:b/>
          <w:color w:val="000000" w:themeColor="text1"/>
          <w:lang w:val="ro-RO"/>
        </w:rPr>
        <w:t xml:space="preserve"> </w:t>
      </w:r>
      <w:r w:rsidR="006220B4" w:rsidRPr="00B84934">
        <w:rPr>
          <w:color w:val="000000" w:themeColor="text1"/>
        </w:rPr>
        <w:fldChar w:fldCharType="begin"/>
      </w:r>
      <w:r w:rsidR="006220B4" w:rsidRPr="00B84934">
        <w:rPr>
          <w:color w:val="000000" w:themeColor="text1"/>
          <w:lang w:val="en-US"/>
        </w:rPr>
        <w:instrText xml:space="preserve"> HYPERLINK "file:///C:\\Documents%20and%20Settings\\Tatiana\\Local%20Settings\\Temporary%20Internet%20Files\\Anatolie%20Silit</w:instrText>
      </w:r>
      <w:r w:rsidR="006220B4" w:rsidRPr="00B84934">
        <w:rPr>
          <w:color w:val="000000" w:themeColor="text1"/>
          <w:lang w:val="en-US"/>
        </w:rPr>
        <w:instrText xml:space="preserve">rari\\Documents\\New%20folder\\TEXT=LPLP20000211798" </w:instrText>
      </w:r>
      <w:r w:rsidR="006220B4" w:rsidRPr="00B84934">
        <w:rPr>
          <w:color w:val="000000" w:themeColor="text1"/>
        </w:rPr>
        <w:fldChar w:fldCharType="separate"/>
      </w:r>
      <w:r w:rsidRPr="00B84934">
        <w:rPr>
          <w:rStyle w:val="a7"/>
          <w:color w:val="000000" w:themeColor="text1"/>
          <w:u w:val="none"/>
          <w:lang w:val="ro-RO"/>
        </w:rPr>
        <w:t>Legea turismului nr.798-XIV din 11 februarie 2000</w:t>
      </w:r>
      <w:r w:rsidR="006220B4" w:rsidRPr="00B84934">
        <w:rPr>
          <w:rStyle w:val="a7"/>
          <w:color w:val="000000" w:themeColor="text1"/>
          <w:u w:val="none"/>
          <w:lang w:val="ro-RO"/>
        </w:rPr>
        <w:fldChar w:fldCharType="end"/>
      </w:r>
      <w:r w:rsidRPr="00B84934">
        <w:rPr>
          <w:color w:val="000000" w:themeColor="text1"/>
          <w:lang w:val="ro-RO"/>
        </w:rPr>
        <w:t xml:space="preserve"> care la </w:t>
      </w:r>
      <w:proofErr w:type="spellStart"/>
      <w:r w:rsidRPr="00B84934">
        <w:rPr>
          <w:color w:val="000000" w:themeColor="text1"/>
          <w:lang w:val="ro-RO"/>
        </w:rPr>
        <w:t>rîndul</w:t>
      </w:r>
      <w:proofErr w:type="spellEnd"/>
      <w:r w:rsidRPr="00B84934">
        <w:rPr>
          <w:color w:val="000000" w:themeColor="text1"/>
          <w:lang w:val="ro-RO"/>
        </w:rPr>
        <w:t xml:space="preserve"> său a fost abrogată prin Legea nr. 352 </w:t>
      </w:r>
      <w:r w:rsidRPr="00B84934">
        <w:rPr>
          <w:color w:val="000000" w:themeColor="text1"/>
          <w:lang w:val="ro-RO"/>
        </w:rPr>
        <w:lastRenderedPageBreak/>
        <w:t>din 24 noiembrie 2006 cu privire la organizarea şi desfăşurarea activităţii turistice în Republica Moldova.</w:t>
      </w:r>
    </w:p>
    <w:p w:rsidR="00FC26BE" w:rsidRPr="00B84934" w:rsidRDefault="00FC26BE" w:rsidP="00D400A8">
      <w:pPr>
        <w:tabs>
          <w:tab w:val="left" w:pos="567"/>
        </w:tabs>
        <w:jc w:val="both"/>
        <w:rPr>
          <w:color w:val="000000" w:themeColor="text1"/>
          <w:lang w:val="ro-RO"/>
        </w:rPr>
      </w:pPr>
      <w:r w:rsidRPr="00B84934">
        <w:rPr>
          <w:color w:val="000000" w:themeColor="text1"/>
          <w:lang w:val="en-US"/>
        </w:rPr>
        <w:tab/>
      </w:r>
      <w:proofErr w:type="spellStart"/>
      <w:r w:rsidRPr="00B84934">
        <w:rPr>
          <w:color w:val="000000" w:themeColor="text1"/>
          <w:lang w:val="en-US"/>
        </w:rPr>
        <w:t>Avînd</w:t>
      </w:r>
      <w:proofErr w:type="spellEnd"/>
      <w:r w:rsidRPr="00B84934">
        <w:rPr>
          <w:color w:val="000000" w:themeColor="text1"/>
          <w:lang w:val="en-US"/>
        </w:rPr>
        <w:t xml:space="preserve"> </w:t>
      </w:r>
      <w:proofErr w:type="spellStart"/>
      <w:r w:rsidRPr="00B84934">
        <w:rPr>
          <w:color w:val="000000" w:themeColor="text1"/>
          <w:lang w:val="en-US"/>
        </w:rPr>
        <w:t>în</w:t>
      </w:r>
      <w:proofErr w:type="spellEnd"/>
      <w:r w:rsidRPr="00B84934">
        <w:rPr>
          <w:color w:val="000000" w:themeColor="text1"/>
          <w:lang w:val="en-US"/>
        </w:rPr>
        <w:t xml:space="preserve"> </w:t>
      </w:r>
      <w:proofErr w:type="spellStart"/>
      <w:r w:rsidRPr="00B84934">
        <w:rPr>
          <w:color w:val="000000" w:themeColor="text1"/>
          <w:lang w:val="en-US"/>
        </w:rPr>
        <w:t>vedere</w:t>
      </w:r>
      <w:proofErr w:type="spellEnd"/>
      <w:r w:rsidRPr="00B84934">
        <w:rPr>
          <w:color w:val="000000" w:themeColor="text1"/>
          <w:lang w:val="en-US"/>
        </w:rPr>
        <w:t xml:space="preserve"> </w:t>
      </w:r>
      <w:proofErr w:type="spellStart"/>
      <w:r w:rsidRPr="00B84934">
        <w:rPr>
          <w:color w:val="000000" w:themeColor="text1"/>
          <w:lang w:val="en-US"/>
        </w:rPr>
        <w:t>că</w:t>
      </w:r>
      <w:proofErr w:type="spellEnd"/>
      <w:r w:rsidRPr="00B84934">
        <w:rPr>
          <w:color w:val="000000" w:themeColor="text1"/>
          <w:lang w:val="en-US"/>
        </w:rPr>
        <w:t xml:space="preserve"> </w:t>
      </w:r>
      <w:proofErr w:type="spellStart"/>
      <w:r w:rsidRPr="00B84934">
        <w:rPr>
          <w:color w:val="000000" w:themeColor="text1"/>
          <w:lang w:val="en-US"/>
        </w:rPr>
        <w:t>pe</w:t>
      </w:r>
      <w:proofErr w:type="spellEnd"/>
      <w:r w:rsidRPr="00B84934">
        <w:rPr>
          <w:color w:val="000000" w:themeColor="text1"/>
          <w:lang w:val="en-US"/>
        </w:rPr>
        <w:t xml:space="preserve"> </w:t>
      </w:r>
      <w:proofErr w:type="spellStart"/>
      <w:r w:rsidRPr="00B84934">
        <w:rPr>
          <w:color w:val="000000" w:themeColor="text1"/>
          <w:lang w:val="en-US"/>
        </w:rPr>
        <w:t>parcursul</w:t>
      </w:r>
      <w:proofErr w:type="spellEnd"/>
      <w:r w:rsidRPr="00B84934">
        <w:rPr>
          <w:color w:val="000000" w:themeColor="text1"/>
          <w:lang w:val="en-US"/>
        </w:rPr>
        <w:t xml:space="preserve"> </w:t>
      </w:r>
      <w:proofErr w:type="spellStart"/>
      <w:r w:rsidRPr="00B84934">
        <w:rPr>
          <w:color w:val="000000" w:themeColor="text1"/>
          <w:lang w:val="en-US"/>
        </w:rPr>
        <w:t>timpului</w:t>
      </w:r>
      <w:proofErr w:type="spellEnd"/>
      <w:r w:rsidRPr="00B84934">
        <w:rPr>
          <w:color w:val="000000" w:themeColor="text1"/>
          <w:lang w:val="en-US"/>
        </w:rPr>
        <w:t xml:space="preserve"> a </w:t>
      </w:r>
      <w:proofErr w:type="spellStart"/>
      <w:r w:rsidRPr="00B84934">
        <w:rPr>
          <w:color w:val="000000" w:themeColor="text1"/>
          <w:lang w:val="en-US"/>
        </w:rPr>
        <w:t>fost</w:t>
      </w:r>
      <w:proofErr w:type="spellEnd"/>
      <w:r w:rsidRPr="00B84934">
        <w:rPr>
          <w:color w:val="000000" w:themeColor="text1"/>
          <w:lang w:val="en-US"/>
        </w:rPr>
        <w:t xml:space="preserve"> </w:t>
      </w:r>
      <w:proofErr w:type="spellStart"/>
      <w:r w:rsidRPr="00B84934">
        <w:rPr>
          <w:color w:val="000000" w:themeColor="text1"/>
          <w:lang w:val="en-US"/>
        </w:rPr>
        <w:t>modificat</w:t>
      </w:r>
      <w:proofErr w:type="spellEnd"/>
      <w:r w:rsidRPr="00B84934">
        <w:rPr>
          <w:color w:val="000000" w:themeColor="text1"/>
          <w:lang w:val="en-US"/>
        </w:rPr>
        <w:t xml:space="preserve"> </w:t>
      </w:r>
      <w:proofErr w:type="spellStart"/>
      <w:r w:rsidRPr="00B84934">
        <w:rPr>
          <w:color w:val="000000" w:themeColor="text1"/>
          <w:lang w:val="en-US"/>
        </w:rPr>
        <w:t>cadrul</w:t>
      </w:r>
      <w:proofErr w:type="spellEnd"/>
      <w:r w:rsidRPr="00B84934">
        <w:rPr>
          <w:color w:val="000000" w:themeColor="text1"/>
          <w:lang w:val="en-US"/>
        </w:rPr>
        <w:t xml:space="preserve"> legal </w:t>
      </w:r>
      <w:proofErr w:type="spellStart"/>
      <w:proofErr w:type="gramStart"/>
      <w:r w:rsidRPr="00B84934">
        <w:rPr>
          <w:color w:val="000000" w:themeColor="text1"/>
          <w:lang w:val="en-US"/>
        </w:rPr>
        <w:t>ce</w:t>
      </w:r>
      <w:proofErr w:type="spellEnd"/>
      <w:proofErr w:type="gramEnd"/>
      <w:r w:rsidRPr="00B84934">
        <w:rPr>
          <w:color w:val="000000" w:themeColor="text1"/>
          <w:lang w:val="en-US"/>
        </w:rPr>
        <w:t xml:space="preserve"> </w:t>
      </w:r>
      <w:proofErr w:type="spellStart"/>
      <w:r w:rsidRPr="00B84934">
        <w:rPr>
          <w:color w:val="000000" w:themeColor="text1"/>
          <w:lang w:val="en-US"/>
        </w:rPr>
        <w:t>ţine</w:t>
      </w:r>
      <w:proofErr w:type="spellEnd"/>
      <w:r w:rsidRPr="00B84934">
        <w:rPr>
          <w:color w:val="000000" w:themeColor="text1"/>
          <w:lang w:val="en-US"/>
        </w:rPr>
        <w:t xml:space="preserve"> de </w:t>
      </w:r>
      <w:proofErr w:type="spellStart"/>
      <w:r w:rsidRPr="00B84934">
        <w:rPr>
          <w:color w:val="000000" w:themeColor="text1"/>
          <w:lang w:val="en-US"/>
        </w:rPr>
        <w:t>domeniul</w:t>
      </w:r>
      <w:proofErr w:type="spellEnd"/>
      <w:r w:rsidRPr="00B84934">
        <w:rPr>
          <w:color w:val="000000" w:themeColor="text1"/>
          <w:lang w:val="en-US"/>
        </w:rPr>
        <w:t xml:space="preserve"> </w:t>
      </w:r>
      <w:proofErr w:type="spellStart"/>
      <w:r w:rsidRPr="00B84934">
        <w:rPr>
          <w:color w:val="000000" w:themeColor="text1"/>
          <w:lang w:val="en-US"/>
        </w:rPr>
        <w:t>turismului</w:t>
      </w:r>
      <w:proofErr w:type="spellEnd"/>
      <w:r w:rsidRPr="00B84934">
        <w:rPr>
          <w:color w:val="000000" w:themeColor="text1"/>
          <w:lang w:val="en-US"/>
        </w:rPr>
        <w:t xml:space="preserve">, </w:t>
      </w:r>
      <w:proofErr w:type="spellStart"/>
      <w:r w:rsidRPr="00B84934">
        <w:rPr>
          <w:color w:val="000000" w:themeColor="text1"/>
          <w:lang w:val="ro-RO"/>
        </w:rPr>
        <w:t>Hotărîrea</w:t>
      </w:r>
      <w:proofErr w:type="spellEnd"/>
      <w:r w:rsidRPr="00B84934">
        <w:rPr>
          <w:color w:val="000000" w:themeColor="text1"/>
          <w:lang w:val="ro-RO"/>
        </w:rPr>
        <w:t xml:space="preserve"> Guvernului nr. 1470 din 27 decembrie 2001 nu are acoperire legală şi urmează a fi abrogată.</w:t>
      </w:r>
    </w:p>
    <w:p w:rsidR="00FC26BE" w:rsidRPr="00B84934" w:rsidRDefault="00FC26BE" w:rsidP="00D400A8">
      <w:pPr>
        <w:tabs>
          <w:tab w:val="left" w:pos="567"/>
        </w:tabs>
        <w:jc w:val="both"/>
        <w:rPr>
          <w:color w:val="000000" w:themeColor="text1"/>
          <w:lang w:val="ro-RO"/>
        </w:rPr>
      </w:pPr>
    </w:p>
    <w:p w:rsidR="00531100" w:rsidRPr="00B84934" w:rsidRDefault="00FC26BE" w:rsidP="00D400A8">
      <w:pPr>
        <w:pStyle w:val="1"/>
        <w:numPr>
          <w:ilvl w:val="1"/>
          <w:numId w:val="15"/>
        </w:numPr>
        <w:tabs>
          <w:tab w:val="left" w:pos="851"/>
          <w:tab w:val="left" w:pos="1276"/>
        </w:tabs>
        <w:jc w:val="both"/>
        <w:rPr>
          <w:i/>
          <w:color w:val="000000" w:themeColor="text1"/>
          <w:lang w:val="ro-RO"/>
        </w:rPr>
      </w:pPr>
      <w:r w:rsidRPr="00B84934">
        <w:rPr>
          <w:i/>
          <w:color w:val="000000" w:themeColor="text1"/>
          <w:lang w:val="ro-RO"/>
        </w:rPr>
        <w:t xml:space="preserve"> Elementul analitic. Motivul apariţiei problemei şi estimarea dimensiunii acesteia </w:t>
      </w:r>
    </w:p>
    <w:p w:rsidR="003C331F" w:rsidRPr="00B84934" w:rsidRDefault="003C331F" w:rsidP="003C331F">
      <w:pPr>
        <w:ind w:firstLine="708"/>
        <w:jc w:val="both"/>
        <w:rPr>
          <w:color w:val="000000" w:themeColor="text1"/>
          <w:lang w:val="ro-RO"/>
        </w:rPr>
      </w:pPr>
      <w:r w:rsidRPr="00B84934">
        <w:rPr>
          <w:color w:val="000000" w:themeColor="text1"/>
          <w:shd w:val="clear" w:color="auto" w:fill="FFFFFF"/>
          <w:lang w:val="ro-RO"/>
        </w:rPr>
        <w:t>Pia</w:t>
      </w:r>
      <w:r w:rsidRPr="00B84934">
        <w:rPr>
          <w:rFonts w:ascii="Cambria Math" w:hAnsi="Cambria Math" w:cs="Cambria Math"/>
          <w:color w:val="000000" w:themeColor="text1"/>
          <w:shd w:val="clear" w:color="auto" w:fill="FFFFFF"/>
          <w:lang w:val="ro-RO"/>
        </w:rPr>
        <w:t>ț</w:t>
      </w:r>
      <w:r w:rsidRPr="00B84934">
        <w:rPr>
          <w:color w:val="000000" w:themeColor="text1"/>
          <w:shd w:val="clear" w:color="auto" w:fill="FFFFFF"/>
          <w:lang w:val="ro-RO"/>
        </w:rPr>
        <w:t>a bunurilor cu drept de folosin</w:t>
      </w:r>
      <w:r w:rsidRPr="00B84934">
        <w:rPr>
          <w:rFonts w:ascii="Cambria Math" w:hAnsi="Cambria Math" w:cs="Cambria Math"/>
          <w:color w:val="000000" w:themeColor="text1"/>
          <w:shd w:val="clear" w:color="auto" w:fill="FFFFFF"/>
          <w:lang w:val="ro-RO"/>
        </w:rPr>
        <w:t>ț</w:t>
      </w:r>
      <w:r w:rsidRPr="00B84934">
        <w:rPr>
          <w:color w:val="000000" w:themeColor="text1"/>
          <w:shd w:val="clear" w:color="auto" w:fill="FFFFFF"/>
          <w:lang w:val="ro-RO"/>
        </w:rPr>
        <w:t xml:space="preserve">ă pe durată limitată a evoluat </w:t>
      </w:r>
      <w:r w:rsidRPr="00B84934">
        <w:rPr>
          <w:rFonts w:ascii="Cambria Math" w:hAnsi="Cambria Math" w:cs="Cambria Math"/>
          <w:color w:val="000000" w:themeColor="text1"/>
          <w:shd w:val="clear" w:color="auto" w:fill="FFFFFF"/>
          <w:lang w:val="ro-RO"/>
        </w:rPr>
        <w:t>ș</w:t>
      </w:r>
      <w:r w:rsidRPr="00B84934">
        <w:rPr>
          <w:color w:val="000000" w:themeColor="text1"/>
          <w:shd w:val="clear" w:color="auto" w:fill="FFFFFF"/>
          <w:lang w:val="ro-RO"/>
        </w:rPr>
        <w:t>i pe pia</w:t>
      </w:r>
      <w:r w:rsidRPr="00B84934">
        <w:rPr>
          <w:rFonts w:ascii="Cambria Math" w:hAnsi="Cambria Math" w:cs="Cambria Math"/>
          <w:color w:val="000000" w:themeColor="text1"/>
          <w:shd w:val="clear" w:color="auto" w:fill="FFFFFF"/>
          <w:lang w:val="ro-RO"/>
        </w:rPr>
        <w:t>ț</w:t>
      </w:r>
      <w:r w:rsidRPr="00B84934">
        <w:rPr>
          <w:color w:val="000000" w:themeColor="text1"/>
          <w:shd w:val="clear" w:color="auto" w:fill="FFFFFF"/>
          <w:lang w:val="ro-RO"/>
        </w:rPr>
        <w:t>ă au apărut noi produse de vacan</w:t>
      </w:r>
      <w:r w:rsidRPr="00B84934">
        <w:rPr>
          <w:rFonts w:ascii="Cambria Math" w:hAnsi="Cambria Math" w:cs="Cambria Math"/>
          <w:color w:val="000000" w:themeColor="text1"/>
          <w:shd w:val="clear" w:color="auto" w:fill="FFFFFF"/>
          <w:lang w:val="ro-RO"/>
        </w:rPr>
        <w:t>ț</w:t>
      </w:r>
      <w:r w:rsidRPr="00B84934">
        <w:rPr>
          <w:color w:val="000000" w:themeColor="text1"/>
          <w:shd w:val="clear" w:color="auto" w:fill="FFFFFF"/>
          <w:lang w:val="ro-RO"/>
        </w:rPr>
        <w:t>ă nereglementate de legisla</w:t>
      </w:r>
      <w:r w:rsidRPr="00B84934">
        <w:rPr>
          <w:rFonts w:ascii="Cambria Math" w:hAnsi="Cambria Math" w:cs="Cambria Math"/>
          <w:color w:val="000000" w:themeColor="text1"/>
          <w:shd w:val="clear" w:color="auto" w:fill="FFFFFF"/>
          <w:lang w:val="ro-RO"/>
        </w:rPr>
        <w:t>ț</w:t>
      </w:r>
      <w:r w:rsidRPr="00B84934">
        <w:rPr>
          <w:color w:val="000000" w:themeColor="text1"/>
          <w:shd w:val="clear" w:color="auto" w:fill="FFFFFF"/>
          <w:lang w:val="ro-RO"/>
        </w:rPr>
        <w:t xml:space="preserve">ia naţională. </w:t>
      </w:r>
      <w:r w:rsidRPr="00B84934">
        <w:rPr>
          <w:color w:val="000000" w:themeColor="text1"/>
          <w:lang w:val="ro-RO"/>
        </w:rPr>
        <w:t xml:space="preserve">Lipsa reglementării unor asemenea contracte pot cauza potenţiale abuzuri sau situaţii de conflict între părţile contractante. </w:t>
      </w:r>
    </w:p>
    <w:p w:rsidR="00EF5E1D" w:rsidRPr="00B84934" w:rsidRDefault="00740FD6" w:rsidP="00740FD6">
      <w:pPr>
        <w:ind w:firstLine="708"/>
        <w:jc w:val="both"/>
        <w:rPr>
          <w:color w:val="000000" w:themeColor="text1"/>
          <w:lang w:val="ro-RO"/>
        </w:rPr>
      </w:pPr>
      <w:proofErr w:type="spellStart"/>
      <w:r w:rsidRPr="00B84934">
        <w:rPr>
          <w:color w:val="000000" w:themeColor="text1"/>
          <w:lang w:val="ro-MO"/>
        </w:rPr>
        <w:t>Analizînd</w:t>
      </w:r>
      <w:proofErr w:type="spellEnd"/>
      <w:r w:rsidRPr="00B84934">
        <w:rPr>
          <w:color w:val="000000" w:themeColor="text1"/>
          <w:lang w:val="ro-MO"/>
        </w:rPr>
        <w:t xml:space="preserve"> cadrul </w:t>
      </w:r>
      <w:r w:rsidR="00AE5C8B" w:rsidRPr="00B84934">
        <w:rPr>
          <w:color w:val="000000" w:themeColor="text1"/>
          <w:lang w:val="ro-MO"/>
        </w:rPr>
        <w:t>normativ existent putem conchide că, s</w:t>
      </w:r>
      <w:r w:rsidR="00725E61" w:rsidRPr="00B84934">
        <w:rPr>
          <w:color w:val="000000" w:themeColor="text1"/>
          <w:lang w:val="ro-MO"/>
        </w:rPr>
        <w:t xml:space="preserve">ub aspect general problema </w:t>
      </w:r>
      <w:r w:rsidR="00EF5E1D" w:rsidRPr="00B84934">
        <w:rPr>
          <w:color w:val="000000" w:themeColor="text1"/>
          <w:lang w:val="ro-MO"/>
        </w:rPr>
        <w:t xml:space="preserve">rezidă </w:t>
      </w:r>
      <w:r w:rsidR="00A531F5" w:rsidRPr="00B84934">
        <w:rPr>
          <w:color w:val="000000" w:themeColor="text1"/>
          <w:lang w:val="ro-RO"/>
        </w:rPr>
        <w:t>î</w:t>
      </w:r>
      <w:r w:rsidR="00EF5E1D" w:rsidRPr="00B84934">
        <w:rPr>
          <w:color w:val="000000" w:themeColor="text1"/>
          <w:lang w:val="ro-RO"/>
        </w:rPr>
        <w:t xml:space="preserve">n </w:t>
      </w:r>
      <w:r w:rsidR="00290E3B" w:rsidRPr="00B84934">
        <w:rPr>
          <w:color w:val="000000" w:themeColor="text1"/>
          <w:lang w:val="ro-RO"/>
        </w:rPr>
        <w:t xml:space="preserve">lipsa </w:t>
      </w:r>
      <w:r w:rsidR="00EF5E1D" w:rsidRPr="00B84934">
        <w:rPr>
          <w:color w:val="000000" w:themeColor="text1"/>
          <w:lang w:val="ro-RO"/>
        </w:rPr>
        <w:t xml:space="preserve">cadrului legal care </w:t>
      </w:r>
      <w:r w:rsidR="00256812" w:rsidRPr="00B84934">
        <w:rPr>
          <w:color w:val="000000" w:themeColor="text1"/>
          <w:lang w:val="ro-RO"/>
        </w:rPr>
        <w:t xml:space="preserve">reglementează </w:t>
      </w:r>
      <w:r w:rsidR="00AE5C8B" w:rsidRPr="00B84934">
        <w:rPr>
          <w:color w:val="000000" w:themeColor="text1"/>
          <w:lang w:val="ro-RO"/>
        </w:rPr>
        <w:t>unele aspecte legate de serviciile turistice</w:t>
      </w:r>
      <w:r w:rsidRPr="00B84934">
        <w:rPr>
          <w:color w:val="000000" w:themeColor="text1"/>
          <w:lang w:val="ro-RO"/>
        </w:rPr>
        <w:t>,</w:t>
      </w:r>
      <w:r w:rsidR="00AE5C8B" w:rsidRPr="00B84934">
        <w:rPr>
          <w:color w:val="000000" w:themeColor="text1"/>
          <w:lang w:val="ro-RO"/>
        </w:rPr>
        <w:t xml:space="preserve"> cum ar fi</w:t>
      </w:r>
      <w:r w:rsidRPr="00B84934">
        <w:rPr>
          <w:color w:val="000000" w:themeColor="text1"/>
          <w:lang w:val="ro-RO"/>
        </w:rPr>
        <w:t>:</w:t>
      </w:r>
      <w:r w:rsidR="00AE5C8B" w:rsidRPr="00B84934">
        <w:rPr>
          <w:color w:val="000000" w:themeColor="text1"/>
          <w:lang w:val="ro-RO"/>
        </w:rPr>
        <w:t xml:space="preserve"> </w:t>
      </w:r>
      <w:r w:rsidR="00EF5E1D" w:rsidRPr="00B84934">
        <w:rPr>
          <w:color w:val="000000" w:themeColor="text1"/>
          <w:lang w:val="ro-RO"/>
        </w:rPr>
        <w:t>produse</w:t>
      </w:r>
      <w:r w:rsidR="00AE5C8B" w:rsidRPr="00B84934">
        <w:rPr>
          <w:color w:val="000000" w:themeColor="text1"/>
          <w:lang w:val="ro-RO"/>
        </w:rPr>
        <w:t>le</w:t>
      </w:r>
      <w:r w:rsidR="00EF5E1D" w:rsidRPr="00B84934">
        <w:rPr>
          <w:color w:val="000000" w:themeColor="text1"/>
          <w:lang w:val="ro-RO"/>
        </w:rPr>
        <w:t xml:space="preserve"> de vacanţă</w:t>
      </w:r>
      <w:r w:rsidR="008F311B" w:rsidRPr="00B84934">
        <w:rPr>
          <w:color w:val="000000" w:themeColor="text1"/>
          <w:lang w:val="ro-RO"/>
        </w:rPr>
        <w:t xml:space="preserve"> cu cazare periodică</w:t>
      </w:r>
      <w:r w:rsidR="00AE5C8B" w:rsidRPr="00B84934">
        <w:rPr>
          <w:color w:val="000000" w:themeColor="text1"/>
          <w:lang w:val="ro-RO"/>
        </w:rPr>
        <w:t xml:space="preserve"> sau </w:t>
      </w:r>
      <w:r w:rsidR="00256812" w:rsidRPr="00B84934">
        <w:rPr>
          <w:color w:val="000000" w:themeColor="text1"/>
          <w:lang w:val="ro-RO"/>
        </w:rPr>
        <w:t>pe termen lung</w:t>
      </w:r>
      <w:r w:rsidR="00EF5E1D" w:rsidRPr="00B84934">
        <w:rPr>
          <w:color w:val="000000" w:themeColor="text1"/>
          <w:lang w:val="ro-RO"/>
        </w:rPr>
        <w:t>,</w:t>
      </w:r>
      <w:r w:rsidR="009E3DA0" w:rsidRPr="00B84934">
        <w:rPr>
          <w:color w:val="000000" w:themeColor="text1"/>
          <w:lang w:val="ro-RO"/>
        </w:rPr>
        <w:t xml:space="preserve"> schimb sau </w:t>
      </w:r>
      <w:r w:rsidR="00256812" w:rsidRPr="00B84934">
        <w:rPr>
          <w:color w:val="000000" w:themeColor="text1"/>
          <w:lang w:val="ro-RO"/>
        </w:rPr>
        <w:t>intermediere,</w:t>
      </w:r>
      <w:r w:rsidR="00EF5E1D" w:rsidRPr="00B84934">
        <w:rPr>
          <w:color w:val="000000" w:themeColor="text1"/>
          <w:lang w:val="ro-RO"/>
        </w:rPr>
        <w:t xml:space="preserve"> </w:t>
      </w:r>
      <w:r w:rsidR="00290E3B" w:rsidRPr="00B84934">
        <w:rPr>
          <w:color w:val="000000" w:themeColor="text1"/>
          <w:lang w:val="ro-RO"/>
        </w:rPr>
        <w:t xml:space="preserve">lipsa unor </w:t>
      </w:r>
      <w:r w:rsidR="00EF5E1D" w:rsidRPr="00B84934">
        <w:rPr>
          <w:color w:val="000000" w:themeColor="text1"/>
          <w:lang w:val="ro-RO"/>
        </w:rPr>
        <w:t xml:space="preserve">cerinţe </w:t>
      </w:r>
      <w:r w:rsidR="00290E3B" w:rsidRPr="00B84934">
        <w:rPr>
          <w:color w:val="000000" w:themeColor="text1"/>
          <w:lang w:val="ro-RO"/>
        </w:rPr>
        <w:t xml:space="preserve">de informare, inclusiv şi la etapa de informare precontractuală </w:t>
      </w:r>
      <w:r w:rsidR="00EF5E1D" w:rsidRPr="00B84934">
        <w:rPr>
          <w:color w:val="000000" w:themeColor="text1"/>
          <w:lang w:val="ro-RO"/>
        </w:rPr>
        <w:t xml:space="preserve">privind contractarea serviciilor </w:t>
      </w:r>
      <w:r w:rsidR="00AE5C8B" w:rsidRPr="00B84934">
        <w:rPr>
          <w:color w:val="000000" w:themeColor="text1"/>
          <w:lang w:val="ro-RO"/>
        </w:rPr>
        <w:t>respective</w:t>
      </w:r>
      <w:r w:rsidR="00EF5E1D" w:rsidRPr="00B84934">
        <w:rPr>
          <w:color w:val="000000" w:themeColor="text1"/>
          <w:lang w:val="ro-RO"/>
        </w:rPr>
        <w:t xml:space="preserve">, precum şi </w:t>
      </w:r>
      <w:r w:rsidR="00F71200" w:rsidRPr="00B84934">
        <w:rPr>
          <w:color w:val="000000" w:themeColor="text1"/>
          <w:lang w:val="ro-RO"/>
        </w:rPr>
        <w:t xml:space="preserve">reglementarea prevederilor privind </w:t>
      </w:r>
      <w:r w:rsidR="00EF5E1D" w:rsidRPr="00B84934">
        <w:rPr>
          <w:color w:val="000000" w:themeColor="text1"/>
          <w:lang w:val="ro-RO"/>
        </w:rPr>
        <w:t>dreptul de revocare a contractelor</w:t>
      </w:r>
      <w:r w:rsidR="00290E3B" w:rsidRPr="00B84934">
        <w:rPr>
          <w:color w:val="000000" w:themeColor="text1"/>
          <w:lang w:val="ro-RO"/>
        </w:rPr>
        <w:t xml:space="preserve"> respective</w:t>
      </w:r>
      <w:r w:rsidR="00F71200" w:rsidRPr="00B84934">
        <w:rPr>
          <w:color w:val="000000" w:themeColor="text1"/>
          <w:lang w:val="ro-RO"/>
        </w:rPr>
        <w:t xml:space="preserve"> pe care îl are consumatorul</w:t>
      </w:r>
      <w:r w:rsidR="00EF5E1D" w:rsidRPr="00B84934">
        <w:rPr>
          <w:color w:val="000000" w:themeColor="text1"/>
          <w:lang w:val="ro-RO"/>
        </w:rPr>
        <w:t xml:space="preserve">. </w:t>
      </w:r>
    </w:p>
    <w:p w:rsidR="00740FD6" w:rsidRPr="00B84934" w:rsidRDefault="00740FD6" w:rsidP="00740FD6">
      <w:pPr>
        <w:ind w:firstLine="708"/>
        <w:jc w:val="both"/>
        <w:rPr>
          <w:rStyle w:val="apple-style-span"/>
          <w:rFonts w:eastAsia="Batang"/>
          <w:color w:val="000000" w:themeColor="text1"/>
          <w:shd w:val="clear" w:color="auto" w:fill="FFFFFF"/>
          <w:lang w:val="ro-RO"/>
        </w:rPr>
      </w:pPr>
      <w:r w:rsidRPr="00B84934">
        <w:rPr>
          <w:rStyle w:val="apple-style-span"/>
          <w:rFonts w:eastAsia="Batang"/>
          <w:color w:val="000000" w:themeColor="text1"/>
          <w:shd w:val="clear" w:color="auto" w:fill="FFFFFF"/>
          <w:lang w:val="en-US"/>
        </w:rPr>
        <w:t>Generalizînd spectrul de probleme ce urmează a fi solu</w:t>
      </w:r>
      <w:r w:rsidRPr="00B84934">
        <w:rPr>
          <w:rStyle w:val="apple-style-span"/>
          <w:rFonts w:ascii="Cambria Math" w:eastAsia="Batang" w:hAnsi="Cambria Math" w:cs="Cambria Math"/>
          <w:color w:val="000000" w:themeColor="text1"/>
          <w:shd w:val="clear" w:color="auto" w:fill="FFFFFF"/>
          <w:lang w:val="en-US"/>
        </w:rPr>
        <w:t>ț</w:t>
      </w:r>
      <w:r w:rsidRPr="00B84934">
        <w:rPr>
          <w:rStyle w:val="apple-style-span"/>
          <w:rFonts w:eastAsia="Batang"/>
          <w:color w:val="000000" w:themeColor="text1"/>
          <w:shd w:val="clear" w:color="auto" w:fill="FFFFFF"/>
          <w:lang w:val="en-US"/>
        </w:rPr>
        <w:t xml:space="preserve">ionate prin operarea modificărilor </w:t>
      </w:r>
      <w:r w:rsidR="00C11C74" w:rsidRPr="00B84934">
        <w:rPr>
          <w:rStyle w:val="apple-style-span"/>
          <w:rFonts w:eastAsia="Batang"/>
          <w:color w:val="000000" w:themeColor="text1"/>
          <w:shd w:val="clear" w:color="auto" w:fill="FFFFFF"/>
          <w:lang w:val="ro-RO"/>
        </w:rPr>
        <w:t xml:space="preserve">respective </w:t>
      </w:r>
      <w:r w:rsidRPr="00B84934">
        <w:rPr>
          <w:rStyle w:val="apple-style-span"/>
          <w:rFonts w:eastAsia="Batang"/>
          <w:color w:val="000000" w:themeColor="text1"/>
          <w:shd w:val="clear" w:color="auto" w:fill="FFFFFF"/>
          <w:lang w:val="en-US"/>
        </w:rPr>
        <w:t>în</w:t>
      </w:r>
      <w:r w:rsidRPr="00B84934">
        <w:rPr>
          <w:rStyle w:val="apple-style-span"/>
          <w:rFonts w:eastAsia="Batang"/>
          <w:color w:val="000000" w:themeColor="text1"/>
          <w:shd w:val="clear" w:color="auto" w:fill="FFFFFF"/>
          <w:lang w:val="ro-RO"/>
        </w:rPr>
        <w:t xml:space="preserve"> Cod Civil</w:t>
      </w:r>
      <w:r w:rsidRPr="00B84934">
        <w:rPr>
          <w:rStyle w:val="apple-style-span"/>
          <w:rFonts w:eastAsia="Batang"/>
          <w:color w:val="000000" w:themeColor="text1"/>
          <w:shd w:val="clear" w:color="auto" w:fill="FFFFFF"/>
          <w:lang w:val="en-US"/>
        </w:rPr>
        <w:t xml:space="preserve">, </w:t>
      </w:r>
      <w:r w:rsidR="006A51C9" w:rsidRPr="00B84934">
        <w:rPr>
          <w:rStyle w:val="apple-style-span"/>
          <w:rFonts w:eastAsia="Batang"/>
          <w:color w:val="000000" w:themeColor="text1"/>
          <w:shd w:val="clear" w:color="auto" w:fill="FFFFFF"/>
          <w:lang w:val="ro-RO"/>
        </w:rPr>
        <w:t>evidenţiem</w:t>
      </w:r>
      <w:r w:rsidR="00C11C74" w:rsidRPr="00B84934">
        <w:rPr>
          <w:rStyle w:val="apple-style-span"/>
          <w:rFonts w:eastAsia="Batang"/>
          <w:color w:val="000000" w:themeColor="text1"/>
          <w:shd w:val="clear" w:color="auto" w:fill="FFFFFF"/>
          <w:lang w:val="ro-RO"/>
        </w:rPr>
        <w:t xml:space="preserve"> </w:t>
      </w:r>
      <w:proofErr w:type="spellStart"/>
      <w:r w:rsidR="00C11C74" w:rsidRPr="00B84934">
        <w:rPr>
          <w:rStyle w:val="apple-style-span"/>
          <w:rFonts w:eastAsia="Batang"/>
          <w:color w:val="000000" w:themeColor="text1"/>
          <w:shd w:val="clear" w:color="auto" w:fill="FFFFFF"/>
          <w:lang w:val="ro-RO"/>
        </w:rPr>
        <w:t>umătoarele</w:t>
      </w:r>
      <w:proofErr w:type="spellEnd"/>
      <w:r w:rsidR="00C11C74" w:rsidRPr="00B84934">
        <w:rPr>
          <w:rStyle w:val="apple-style-span"/>
          <w:rFonts w:eastAsia="Batang"/>
          <w:color w:val="000000" w:themeColor="text1"/>
          <w:shd w:val="clear" w:color="auto" w:fill="FFFFFF"/>
          <w:lang w:val="ro-RO"/>
        </w:rPr>
        <w:t xml:space="preserve"> aspecte: </w:t>
      </w:r>
    </w:p>
    <w:p w:rsidR="00D4449D" w:rsidRPr="00B84934" w:rsidRDefault="00D4449D" w:rsidP="00740FD6">
      <w:pPr>
        <w:numPr>
          <w:ilvl w:val="0"/>
          <w:numId w:val="19"/>
        </w:numPr>
        <w:jc w:val="both"/>
        <w:rPr>
          <w:rStyle w:val="apple-style-span"/>
          <w:rFonts w:eastAsia="Batang"/>
          <w:color w:val="000000" w:themeColor="text1"/>
          <w:shd w:val="clear" w:color="auto" w:fill="FFFFFF"/>
          <w:lang w:val="en-US"/>
        </w:rPr>
      </w:pPr>
      <w:r w:rsidRPr="00B84934">
        <w:rPr>
          <w:rStyle w:val="apple-style-span"/>
          <w:rFonts w:eastAsia="Batang"/>
          <w:color w:val="000000" w:themeColor="text1"/>
          <w:shd w:val="clear" w:color="auto" w:fill="FFFFFF"/>
          <w:lang w:val="ro-RO"/>
        </w:rPr>
        <w:t>Conturarea contractelor privind produsele de vacanţă.</w:t>
      </w:r>
    </w:p>
    <w:p w:rsidR="00773DC9" w:rsidRPr="00B84934" w:rsidRDefault="00D4449D" w:rsidP="00740FD6">
      <w:pPr>
        <w:numPr>
          <w:ilvl w:val="0"/>
          <w:numId w:val="19"/>
        </w:numPr>
        <w:jc w:val="both"/>
        <w:rPr>
          <w:rStyle w:val="apple-style-span"/>
          <w:rFonts w:eastAsia="Batang"/>
          <w:color w:val="000000" w:themeColor="text1"/>
          <w:shd w:val="clear" w:color="auto" w:fill="FFFFFF"/>
          <w:lang w:val="en-US"/>
        </w:rPr>
      </w:pPr>
      <w:r w:rsidRPr="00B84934">
        <w:rPr>
          <w:rStyle w:val="apple-style-span"/>
          <w:rFonts w:eastAsia="Batang"/>
          <w:color w:val="000000" w:themeColor="text1"/>
          <w:shd w:val="clear" w:color="auto" w:fill="FFFFFF"/>
          <w:lang w:val="ro-RO"/>
        </w:rPr>
        <w:t xml:space="preserve">Punerea la dispoziţia consumatorului a publicităţii reale despre produsul care urmează a fi </w:t>
      </w:r>
      <w:r w:rsidR="00773DC9" w:rsidRPr="00B84934">
        <w:rPr>
          <w:rStyle w:val="apple-style-span"/>
          <w:rFonts w:eastAsia="Batang"/>
          <w:color w:val="000000" w:themeColor="text1"/>
          <w:shd w:val="clear" w:color="auto" w:fill="FFFFFF"/>
          <w:lang w:val="ro-RO"/>
        </w:rPr>
        <w:t>obiectul contractului.</w:t>
      </w:r>
    </w:p>
    <w:p w:rsidR="00773DC9" w:rsidRPr="00B84934" w:rsidRDefault="00773DC9" w:rsidP="00773DC9">
      <w:pPr>
        <w:numPr>
          <w:ilvl w:val="0"/>
          <w:numId w:val="19"/>
        </w:numPr>
        <w:jc w:val="both"/>
        <w:rPr>
          <w:rStyle w:val="apple-style-span"/>
          <w:rFonts w:eastAsia="Batang"/>
          <w:color w:val="000000" w:themeColor="text1"/>
          <w:shd w:val="clear" w:color="auto" w:fill="FFFFFF"/>
          <w:lang w:val="en-US"/>
        </w:rPr>
      </w:pPr>
      <w:r w:rsidRPr="00B84934">
        <w:rPr>
          <w:rStyle w:val="apple-style-span"/>
          <w:rFonts w:eastAsia="Batang"/>
          <w:color w:val="000000" w:themeColor="text1"/>
          <w:shd w:val="clear" w:color="auto" w:fill="FFFFFF"/>
          <w:lang w:val="ro-RO"/>
        </w:rPr>
        <w:t xml:space="preserve">Informaţiile precontractuale </w:t>
      </w:r>
      <w:r w:rsidR="00F76FD5" w:rsidRPr="00B84934">
        <w:rPr>
          <w:rStyle w:val="apple-style-span"/>
          <w:rFonts w:eastAsia="Batang"/>
          <w:color w:val="000000" w:themeColor="text1"/>
          <w:shd w:val="clear" w:color="auto" w:fill="FFFFFF"/>
          <w:lang w:val="ro-RO"/>
        </w:rPr>
        <w:t xml:space="preserve">necesare a fi </w:t>
      </w:r>
      <w:r w:rsidRPr="00B84934">
        <w:rPr>
          <w:rStyle w:val="apple-style-span"/>
          <w:rFonts w:eastAsia="Batang"/>
          <w:color w:val="000000" w:themeColor="text1"/>
          <w:shd w:val="clear" w:color="auto" w:fill="FFFFFF"/>
          <w:lang w:val="ro-RO"/>
        </w:rPr>
        <w:t>oferite consumatorului.</w:t>
      </w:r>
    </w:p>
    <w:p w:rsidR="00740FD6" w:rsidRPr="00B84934" w:rsidRDefault="00740FD6" w:rsidP="00F76FD5">
      <w:pPr>
        <w:numPr>
          <w:ilvl w:val="0"/>
          <w:numId w:val="19"/>
        </w:numPr>
        <w:jc w:val="both"/>
        <w:rPr>
          <w:rFonts w:eastAsia="Batang"/>
          <w:color w:val="000000" w:themeColor="text1"/>
          <w:shd w:val="clear" w:color="auto" w:fill="FFFFFF"/>
          <w:lang w:val="en-US"/>
        </w:rPr>
      </w:pPr>
      <w:r w:rsidRPr="00B84934">
        <w:rPr>
          <w:rStyle w:val="apple-style-span"/>
          <w:rFonts w:eastAsia="Batang"/>
          <w:color w:val="000000" w:themeColor="text1"/>
          <w:shd w:val="clear" w:color="auto" w:fill="FFFFFF"/>
          <w:lang w:val="en-US"/>
        </w:rPr>
        <w:t xml:space="preserve">Prestarea serviciilor turistice </w:t>
      </w:r>
      <w:r w:rsidR="00D4449D" w:rsidRPr="00B84934">
        <w:rPr>
          <w:rStyle w:val="apple-style-span"/>
          <w:rFonts w:eastAsia="Batang"/>
          <w:color w:val="000000" w:themeColor="text1"/>
          <w:shd w:val="clear" w:color="auto" w:fill="FFFFFF"/>
          <w:lang w:val="ro-RO"/>
        </w:rPr>
        <w:t xml:space="preserve">cu </w:t>
      </w:r>
      <w:proofErr w:type="spellStart"/>
      <w:r w:rsidR="00D4449D" w:rsidRPr="00B84934">
        <w:rPr>
          <w:rStyle w:val="apple-style-span"/>
          <w:rFonts w:eastAsia="Batang"/>
          <w:color w:val="000000" w:themeColor="text1"/>
          <w:shd w:val="clear" w:color="auto" w:fill="FFFFFF"/>
          <w:lang w:val="ro-RO"/>
        </w:rPr>
        <w:t>infomarea</w:t>
      </w:r>
      <w:proofErr w:type="spellEnd"/>
      <w:r w:rsidR="00D4449D" w:rsidRPr="00B84934">
        <w:rPr>
          <w:rStyle w:val="apple-style-span"/>
          <w:rFonts w:eastAsia="Batang"/>
          <w:color w:val="000000" w:themeColor="text1"/>
          <w:shd w:val="clear" w:color="auto" w:fill="FFFFFF"/>
          <w:lang w:val="ro-RO"/>
        </w:rPr>
        <w:t xml:space="preserve"> consumatorului despre dreptul de revocare a contractului.</w:t>
      </w:r>
    </w:p>
    <w:p w:rsidR="00F76FD5" w:rsidRPr="00B84934" w:rsidRDefault="00A531F5" w:rsidP="00F71200">
      <w:pPr>
        <w:pStyle w:val="cn"/>
        <w:jc w:val="both"/>
        <w:rPr>
          <w:color w:val="000000" w:themeColor="text1"/>
          <w:lang w:val="ro-RO"/>
        </w:rPr>
      </w:pPr>
      <w:r w:rsidRPr="00B84934">
        <w:rPr>
          <w:color w:val="000000" w:themeColor="text1"/>
          <w:lang w:val="ro-MO"/>
        </w:rPr>
        <w:tab/>
        <w:t xml:space="preserve">Alt aspect este armonizarea legislaţiei naţionale cu cea a statelor membre ale Uniunii Europene </w:t>
      </w:r>
      <w:r w:rsidRPr="00B84934">
        <w:rPr>
          <w:rFonts w:eastAsia="SimSun"/>
          <w:color w:val="000000" w:themeColor="text1"/>
          <w:lang w:val="ro-RO"/>
        </w:rPr>
        <w:t>p</w:t>
      </w:r>
      <w:r w:rsidR="006A51C9" w:rsidRPr="00B84934">
        <w:rPr>
          <w:rFonts w:eastAsia="SimSun"/>
          <w:color w:val="000000" w:themeColor="text1"/>
          <w:lang w:val="ro-RO"/>
        </w:rPr>
        <w:t xml:space="preserve">rivind protecţia consumatorilor </w:t>
      </w:r>
      <w:r w:rsidR="00F71200" w:rsidRPr="00B84934">
        <w:rPr>
          <w:rFonts w:eastAsia="SimSun"/>
          <w:color w:val="000000" w:themeColor="text1"/>
          <w:lang w:val="ro-RO"/>
        </w:rPr>
        <w:t>în domeniul serviciilor turistice. Republic</w:t>
      </w:r>
      <w:r w:rsidR="002C3B22" w:rsidRPr="00B84934">
        <w:rPr>
          <w:rFonts w:eastAsia="SimSun"/>
          <w:color w:val="000000" w:themeColor="text1"/>
          <w:lang w:val="ro-RO"/>
        </w:rPr>
        <w:t>a Moldova a întreprins unele acţ</w:t>
      </w:r>
      <w:r w:rsidR="00F71200" w:rsidRPr="00B84934">
        <w:rPr>
          <w:rFonts w:eastAsia="SimSun"/>
          <w:color w:val="000000" w:themeColor="text1"/>
          <w:lang w:val="ro-RO"/>
        </w:rPr>
        <w:t>iuni de armonizare în scopul c</w:t>
      </w:r>
      <w:r w:rsidR="00F71200" w:rsidRPr="00B84934">
        <w:rPr>
          <w:color w:val="000000" w:themeColor="text1"/>
          <w:lang w:val="ro-RO"/>
        </w:rPr>
        <w:t>reării cadrului legal unitar, bazat pe concepte juridice clar definite, care reglementează drepturile consumatorilor privind pachetele de servicii pentru călătorii, vacanţe şi circuite prin armonizare cu prevederile Directivei 90/314/CEE a Consiliului din 13.06.1990 privind pachetele de servicii pentru călătorii, vacanţe şi circuite</w:t>
      </w:r>
      <w:r w:rsidR="00F76FD5" w:rsidRPr="00B84934">
        <w:rPr>
          <w:color w:val="000000" w:themeColor="text1"/>
          <w:lang w:val="ro-RO"/>
        </w:rPr>
        <w:t xml:space="preserve">, proiectul </w:t>
      </w:r>
      <w:r w:rsidR="006A51C9" w:rsidRPr="00B84934">
        <w:rPr>
          <w:color w:val="000000" w:themeColor="text1"/>
          <w:lang w:val="ro-RO"/>
        </w:rPr>
        <w:t xml:space="preserve">dat a fost prezentat, iar ulterior </w:t>
      </w:r>
      <w:r w:rsidR="00F76FD5" w:rsidRPr="00B84934">
        <w:rPr>
          <w:color w:val="000000" w:themeColor="text1"/>
          <w:lang w:val="ro-RO"/>
        </w:rPr>
        <w:t>dezbătut şi adoptat în prima lectură de către Parlament.</w:t>
      </w:r>
    </w:p>
    <w:p w:rsidR="00F71200" w:rsidRPr="00B84934" w:rsidRDefault="00F71200" w:rsidP="000261C6">
      <w:pPr>
        <w:pStyle w:val="cn"/>
        <w:ind w:firstLine="708"/>
        <w:jc w:val="both"/>
        <w:rPr>
          <w:color w:val="000000" w:themeColor="text1"/>
          <w:lang w:val="ro-RO"/>
        </w:rPr>
      </w:pPr>
      <w:r w:rsidRPr="00B84934">
        <w:rPr>
          <w:color w:val="000000" w:themeColor="text1"/>
          <w:lang w:val="ro-RO"/>
        </w:rPr>
        <w:t>Dar cel mai important este că</w:t>
      </w:r>
      <w:r w:rsidR="002C3B22" w:rsidRPr="00B84934">
        <w:rPr>
          <w:color w:val="000000" w:themeColor="text1"/>
          <w:lang w:val="ro-RO"/>
        </w:rPr>
        <w:t xml:space="preserve"> în domeniul turistic sunt ş</w:t>
      </w:r>
      <w:r w:rsidR="00B62DCF" w:rsidRPr="00B84934">
        <w:rPr>
          <w:color w:val="000000" w:themeColor="text1"/>
          <w:lang w:val="ro-RO"/>
        </w:rPr>
        <w:t>i alte tipuri de servicii/pr</w:t>
      </w:r>
      <w:r w:rsidR="002C3B22" w:rsidRPr="00B84934">
        <w:rPr>
          <w:color w:val="000000" w:themeColor="text1"/>
          <w:lang w:val="ro-RO"/>
        </w:rPr>
        <w:t>oduse care pot fi prestate turiştilor ş</w:t>
      </w:r>
      <w:r w:rsidR="00B62DCF" w:rsidRPr="00B84934">
        <w:rPr>
          <w:color w:val="000000" w:themeColor="text1"/>
          <w:lang w:val="ro-RO"/>
        </w:rPr>
        <w:t>i care ar permite diversificarea ofertelor</w:t>
      </w:r>
      <w:r w:rsidR="000261C6" w:rsidRPr="00B84934">
        <w:rPr>
          <w:color w:val="000000" w:themeColor="text1"/>
          <w:lang w:val="ro-RO"/>
        </w:rPr>
        <w:t xml:space="preserve"> </w:t>
      </w:r>
      <w:r w:rsidR="002C3B22" w:rsidRPr="00B84934">
        <w:rPr>
          <w:color w:val="000000" w:themeColor="text1"/>
          <w:lang w:val="ro-RO"/>
        </w:rPr>
        <w:t>prezentate de către agenţ</w:t>
      </w:r>
      <w:r w:rsidR="00B62DCF" w:rsidRPr="00B84934">
        <w:rPr>
          <w:color w:val="000000" w:themeColor="text1"/>
          <w:lang w:val="ro-RO"/>
        </w:rPr>
        <w:t>ii economici</w:t>
      </w:r>
      <w:r w:rsidRPr="00B84934">
        <w:rPr>
          <w:color w:val="000000" w:themeColor="text1"/>
          <w:lang w:val="ro-RO"/>
        </w:rPr>
        <w:t>.</w:t>
      </w:r>
    </w:p>
    <w:p w:rsidR="00A531F5" w:rsidRPr="00B84934" w:rsidRDefault="002C3B22" w:rsidP="00F71B55">
      <w:pPr>
        <w:ind w:firstLine="708"/>
        <w:jc w:val="both"/>
        <w:rPr>
          <w:color w:val="000000" w:themeColor="text1"/>
          <w:lang w:val="ro-MO"/>
        </w:rPr>
      </w:pPr>
      <w:r w:rsidRPr="00B84934">
        <w:rPr>
          <w:color w:val="000000" w:themeColor="text1"/>
          <w:lang w:val="ro-RO"/>
        </w:rPr>
        <w:t>Astăzi în contextul tendinţ</w:t>
      </w:r>
      <w:r w:rsidR="00F71B55" w:rsidRPr="00B84934">
        <w:rPr>
          <w:color w:val="000000" w:themeColor="text1"/>
          <w:lang w:val="ro-RO"/>
        </w:rPr>
        <w:t>elor globalizării în toate segmentel</w:t>
      </w:r>
      <w:r w:rsidRPr="00B84934">
        <w:rPr>
          <w:color w:val="000000" w:themeColor="text1"/>
          <w:lang w:val="ro-RO"/>
        </w:rPr>
        <w:t>e de comercializare a produselor ş</w:t>
      </w:r>
      <w:r w:rsidR="00F71B55" w:rsidRPr="00B84934">
        <w:rPr>
          <w:color w:val="000000" w:themeColor="text1"/>
          <w:lang w:val="ro-RO"/>
        </w:rPr>
        <w:t>i a prestării serviciilor</w:t>
      </w:r>
      <w:r w:rsidRPr="00B84934">
        <w:rPr>
          <w:color w:val="000000" w:themeColor="text1"/>
          <w:lang w:val="ro-RO"/>
        </w:rPr>
        <w:t>,</w:t>
      </w:r>
      <w:r w:rsidR="00F71B55" w:rsidRPr="00B84934">
        <w:rPr>
          <w:color w:val="000000" w:themeColor="text1"/>
          <w:lang w:val="ro-RO"/>
        </w:rPr>
        <w:t xml:space="preserve"> mediul</w:t>
      </w:r>
      <w:r w:rsidRPr="00B84934">
        <w:rPr>
          <w:color w:val="000000" w:themeColor="text1"/>
          <w:lang w:val="ro-RO"/>
        </w:rPr>
        <w:t xml:space="preserve"> de afaceri dezvoltă şi oferă </w:t>
      </w:r>
      <w:proofErr w:type="spellStart"/>
      <w:r w:rsidRPr="00B84934">
        <w:rPr>
          <w:color w:val="000000" w:themeColor="text1"/>
          <w:lang w:val="ro-RO"/>
        </w:rPr>
        <w:t>sevicii</w:t>
      </w:r>
      <w:proofErr w:type="spellEnd"/>
      <w:r w:rsidRPr="00B84934">
        <w:rPr>
          <w:color w:val="000000" w:themeColor="text1"/>
          <w:lang w:val="ro-RO"/>
        </w:rPr>
        <w:t xml:space="preserve"> atît la nivel naţional cît şi pentru piaţ</w:t>
      </w:r>
      <w:r w:rsidR="00F71B55" w:rsidRPr="00B84934">
        <w:rPr>
          <w:color w:val="000000" w:themeColor="text1"/>
          <w:lang w:val="ro-RO"/>
        </w:rPr>
        <w:t>a mondială. Astfel</w:t>
      </w:r>
      <w:r w:rsidRPr="00B84934">
        <w:rPr>
          <w:color w:val="000000" w:themeColor="text1"/>
          <w:lang w:val="ro-RO"/>
        </w:rPr>
        <w:t>,</w:t>
      </w:r>
      <w:r w:rsidR="00F71B55" w:rsidRPr="00B84934">
        <w:rPr>
          <w:color w:val="000000" w:themeColor="text1"/>
          <w:lang w:val="ro-RO"/>
        </w:rPr>
        <w:t xml:space="preserve"> Republica Moldova urme</w:t>
      </w:r>
      <w:r w:rsidRPr="00B84934">
        <w:rPr>
          <w:color w:val="000000" w:themeColor="text1"/>
          <w:lang w:val="ro-RO"/>
        </w:rPr>
        <w:t>ază să se adapteze la cerinţele pieţ</w:t>
      </w:r>
      <w:r w:rsidR="00F71B55" w:rsidRPr="00B84934">
        <w:rPr>
          <w:color w:val="000000" w:themeColor="text1"/>
          <w:lang w:val="ro-RO"/>
        </w:rPr>
        <w:t>ei î</w:t>
      </w:r>
      <w:r w:rsidR="00F14138" w:rsidRPr="00B84934">
        <w:rPr>
          <w:color w:val="000000" w:themeColor="text1"/>
          <w:lang w:val="ro-RO"/>
        </w:rPr>
        <w:t xml:space="preserve">n contextul dat, privind </w:t>
      </w:r>
      <w:r w:rsidRPr="00B84934">
        <w:rPr>
          <w:color w:val="000000" w:themeColor="text1"/>
          <w:lang w:val="ro-RO"/>
        </w:rPr>
        <w:t>dezvoltarea şi asigurarea normelor ce ţin de protecţ</w:t>
      </w:r>
      <w:r w:rsidR="00F71B55" w:rsidRPr="00B84934">
        <w:rPr>
          <w:color w:val="000000" w:themeColor="text1"/>
          <w:lang w:val="ro-RO"/>
        </w:rPr>
        <w:t xml:space="preserve">ia consumatorilor </w:t>
      </w:r>
      <w:r w:rsidR="00F71200" w:rsidRPr="00B84934">
        <w:rPr>
          <w:rFonts w:eastAsia="SimSun"/>
          <w:color w:val="000000" w:themeColor="text1"/>
          <w:lang w:val="ro-RO"/>
        </w:rPr>
        <w:t xml:space="preserve"> </w:t>
      </w:r>
      <w:r w:rsidR="00A531F5" w:rsidRPr="00B84934">
        <w:rPr>
          <w:rFonts w:eastAsia="SimSun"/>
          <w:color w:val="000000" w:themeColor="text1"/>
          <w:lang w:val="ro-RO"/>
        </w:rPr>
        <w:t xml:space="preserve">în ceea ce priveşte anumite aspecte referitoare la contractele privind </w:t>
      </w:r>
      <w:r w:rsidR="00052FDD" w:rsidRPr="00B84934">
        <w:rPr>
          <w:rFonts w:eastAsia="SimSun"/>
          <w:color w:val="000000" w:themeColor="text1"/>
          <w:lang w:val="ro-RO"/>
        </w:rPr>
        <w:t xml:space="preserve">cazarea periodică, </w:t>
      </w:r>
      <w:r w:rsidR="00A531F5" w:rsidRPr="00B84934">
        <w:rPr>
          <w:rFonts w:eastAsia="SimSun"/>
          <w:color w:val="000000" w:themeColor="text1"/>
          <w:lang w:val="ro-RO"/>
        </w:rPr>
        <w:t xml:space="preserve">contractele privind produsele de vacanţă pe termen lung, precum </w:t>
      </w:r>
      <w:r w:rsidR="00A531F5" w:rsidRPr="00B84934">
        <w:rPr>
          <w:rFonts w:ascii="Cambria Math" w:eastAsia="SimSun" w:hAnsi="Cambria Math" w:cs="Cambria Math"/>
          <w:color w:val="000000" w:themeColor="text1"/>
          <w:lang w:val="ro-RO"/>
        </w:rPr>
        <w:t>ș</w:t>
      </w:r>
      <w:r w:rsidR="00A531F5" w:rsidRPr="00B84934">
        <w:rPr>
          <w:rFonts w:eastAsia="SimSun"/>
          <w:color w:val="000000" w:themeColor="text1"/>
          <w:lang w:val="ro-RO"/>
        </w:rPr>
        <w:t xml:space="preserve">i la contractele de </w:t>
      </w:r>
      <w:r w:rsidR="00052FDD" w:rsidRPr="00B84934">
        <w:rPr>
          <w:rFonts w:eastAsia="SimSun"/>
          <w:color w:val="000000" w:themeColor="text1"/>
          <w:lang w:val="ro-RO"/>
        </w:rPr>
        <w:t>intermediere</w:t>
      </w:r>
      <w:r w:rsidR="00A531F5" w:rsidRPr="00B84934">
        <w:rPr>
          <w:rFonts w:eastAsia="SimSun"/>
          <w:color w:val="000000" w:themeColor="text1"/>
          <w:lang w:val="ro-RO"/>
        </w:rPr>
        <w:t xml:space="preserve"> </w:t>
      </w:r>
      <w:r w:rsidR="00A531F5" w:rsidRPr="00B84934">
        <w:rPr>
          <w:rFonts w:ascii="Cambria Math" w:eastAsia="SimSun" w:hAnsi="Cambria Math" w:cs="Cambria Math"/>
          <w:color w:val="000000" w:themeColor="text1"/>
          <w:lang w:val="ro-RO"/>
        </w:rPr>
        <w:t>ș</w:t>
      </w:r>
      <w:r w:rsidR="00A531F5" w:rsidRPr="00B84934">
        <w:rPr>
          <w:rFonts w:eastAsia="SimSun"/>
          <w:color w:val="000000" w:themeColor="text1"/>
          <w:lang w:val="ro-RO"/>
        </w:rPr>
        <w:t xml:space="preserve">i de schimb </w:t>
      </w:r>
      <w:r w:rsidR="00A531F5" w:rsidRPr="00B84934">
        <w:rPr>
          <w:color w:val="000000" w:themeColor="text1"/>
          <w:lang w:val="ro-MO"/>
        </w:rPr>
        <w:t>pe teritoriul Republicii Moldova.</w:t>
      </w:r>
      <w:r w:rsidR="00F71200" w:rsidRPr="00B84934">
        <w:rPr>
          <w:color w:val="000000" w:themeColor="text1"/>
          <w:lang w:val="ro-RO"/>
        </w:rPr>
        <w:t xml:space="preserve"> </w:t>
      </w:r>
    </w:p>
    <w:p w:rsidR="00B852B6" w:rsidRPr="00B84934" w:rsidRDefault="00A531F5" w:rsidP="00D400A8">
      <w:pPr>
        <w:tabs>
          <w:tab w:val="left" w:pos="567"/>
        </w:tabs>
        <w:jc w:val="both"/>
        <w:rPr>
          <w:color w:val="000000" w:themeColor="text1"/>
          <w:lang w:val="ro-RO"/>
        </w:rPr>
      </w:pPr>
      <w:r w:rsidRPr="00B84934">
        <w:rPr>
          <w:color w:val="000000" w:themeColor="text1"/>
          <w:lang w:val="ro-MO"/>
        </w:rPr>
        <w:tab/>
        <w:t xml:space="preserve">Analiza în cauză argumentează necesitatea elaborării </w:t>
      </w:r>
      <w:r w:rsidRPr="00B84934">
        <w:rPr>
          <w:color w:val="000000" w:themeColor="text1"/>
          <w:lang w:val="ro-RO"/>
        </w:rPr>
        <w:t xml:space="preserve">proiectului </w:t>
      </w:r>
      <w:proofErr w:type="spellStart"/>
      <w:r w:rsidRPr="00B84934">
        <w:rPr>
          <w:color w:val="000000" w:themeColor="text1"/>
          <w:lang w:val="ro-RO"/>
        </w:rPr>
        <w:t>Hotărîrii</w:t>
      </w:r>
      <w:proofErr w:type="spellEnd"/>
      <w:r w:rsidRPr="00B84934">
        <w:rPr>
          <w:color w:val="000000" w:themeColor="text1"/>
          <w:lang w:val="ro-RO"/>
        </w:rPr>
        <w:t xml:space="preserve"> Guvernului „Cu privire la aprobarea proiectului de lege pentru modificarea şi completarea</w:t>
      </w:r>
      <w:r w:rsidR="00CE50F1" w:rsidRPr="00B84934">
        <w:rPr>
          <w:color w:val="000000" w:themeColor="text1"/>
          <w:lang w:val="ro-RO"/>
        </w:rPr>
        <w:t xml:space="preserve"> unor acte legislative” </w:t>
      </w:r>
      <w:r w:rsidRPr="00B84934">
        <w:rPr>
          <w:color w:val="000000" w:themeColor="text1"/>
          <w:lang w:val="ro-RO"/>
        </w:rPr>
        <w:t xml:space="preserve">care va contribui la dezvoltarea cadrului legislativ în domeniul protecţiei consumatorilor. </w:t>
      </w:r>
    </w:p>
    <w:p w:rsidR="005A4044" w:rsidRPr="00B84934" w:rsidRDefault="00B852B6" w:rsidP="00D400A8">
      <w:pPr>
        <w:tabs>
          <w:tab w:val="left" w:pos="567"/>
        </w:tabs>
        <w:jc w:val="both"/>
        <w:rPr>
          <w:color w:val="000000" w:themeColor="text1"/>
          <w:lang w:val="it-IT"/>
        </w:rPr>
      </w:pPr>
      <w:r w:rsidRPr="00B84934">
        <w:rPr>
          <w:color w:val="000000" w:themeColor="text1"/>
          <w:lang w:val="ro-RO"/>
        </w:rPr>
        <w:tab/>
      </w:r>
      <w:r w:rsidRPr="00B84934">
        <w:rPr>
          <w:color w:val="000000" w:themeColor="text1"/>
          <w:lang w:val="it-IT"/>
        </w:rPr>
        <w:t>Prezenta lege abordează aspecte legate de informa</w:t>
      </w:r>
      <w:r w:rsidRPr="00B84934">
        <w:rPr>
          <w:rFonts w:ascii="Cambria Math" w:hAnsi="Cambria Math" w:cs="Cambria Math"/>
          <w:color w:val="000000" w:themeColor="text1"/>
          <w:lang w:val="it-IT"/>
        </w:rPr>
        <w:t>ț</w:t>
      </w:r>
      <w:r w:rsidRPr="00B84934">
        <w:rPr>
          <w:color w:val="000000" w:themeColor="text1"/>
          <w:lang w:val="it-IT"/>
        </w:rPr>
        <w:t>ii</w:t>
      </w:r>
      <w:r w:rsidR="00B54C3C" w:rsidRPr="00B84934">
        <w:rPr>
          <w:color w:val="000000" w:themeColor="text1"/>
          <w:lang w:val="it-IT"/>
        </w:rPr>
        <w:t>le</w:t>
      </w:r>
      <w:r w:rsidRPr="00B84934">
        <w:rPr>
          <w:color w:val="000000" w:themeColor="text1"/>
          <w:lang w:val="it-IT"/>
        </w:rPr>
        <w:t xml:space="preserve"> privind elementele constitutive ale unui contract</w:t>
      </w:r>
      <w:r w:rsidR="00B54C3C" w:rsidRPr="00B84934">
        <w:rPr>
          <w:color w:val="000000" w:themeColor="text1"/>
          <w:lang w:val="it-IT"/>
        </w:rPr>
        <w:t xml:space="preserve"> </w:t>
      </w:r>
      <w:r w:rsidR="006D7AE9" w:rsidRPr="00B84934">
        <w:rPr>
          <w:color w:val="000000" w:themeColor="text1"/>
          <w:lang w:val="it-IT"/>
        </w:rPr>
        <w:t xml:space="preserve">de produse de vacanţă </w:t>
      </w:r>
      <w:r w:rsidRPr="00B84934">
        <w:rPr>
          <w:rFonts w:ascii="Cambria Math" w:hAnsi="Cambria Math" w:cs="Cambria Math"/>
          <w:color w:val="000000" w:themeColor="text1"/>
          <w:lang w:val="it-IT"/>
        </w:rPr>
        <w:t>ș</w:t>
      </w:r>
      <w:r w:rsidRPr="00B84934">
        <w:rPr>
          <w:color w:val="000000" w:themeColor="text1"/>
          <w:lang w:val="it-IT"/>
        </w:rPr>
        <w:t>i exercitarea dreptului de revocare a contractului. Totodată, stabile</w:t>
      </w:r>
      <w:r w:rsidRPr="00B84934">
        <w:rPr>
          <w:rFonts w:ascii="Cambria Math" w:hAnsi="Cambria Math" w:cs="Cambria Math"/>
          <w:color w:val="000000" w:themeColor="text1"/>
          <w:lang w:val="it-IT"/>
        </w:rPr>
        <w:t>ș</w:t>
      </w:r>
      <w:r w:rsidRPr="00B84934">
        <w:rPr>
          <w:color w:val="000000" w:themeColor="text1"/>
          <w:lang w:val="it-IT"/>
        </w:rPr>
        <w:t>te o durată minimă a contractului, anumite cerin</w:t>
      </w:r>
      <w:r w:rsidRPr="00B84934">
        <w:rPr>
          <w:rFonts w:ascii="Cambria Math" w:hAnsi="Cambria Math" w:cs="Cambria Math"/>
          <w:color w:val="000000" w:themeColor="text1"/>
          <w:lang w:val="it-IT"/>
        </w:rPr>
        <w:t>ț</w:t>
      </w:r>
      <w:r w:rsidRPr="00B84934">
        <w:rPr>
          <w:color w:val="000000" w:themeColor="text1"/>
          <w:lang w:val="it-IT"/>
        </w:rPr>
        <w:t>e privind cantitatea minimă de informa</w:t>
      </w:r>
      <w:r w:rsidRPr="00B84934">
        <w:rPr>
          <w:rFonts w:ascii="Cambria Math" w:hAnsi="Cambria Math" w:cs="Cambria Math"/>
          <w:color w:val="000000" w:themeColor="text1"/>
          <w:lang w:val="it-IT"/>
        </w:rPr>
        <w:t>ț</w:t>
      </w:r>
      <w:r w:rsidRPr="00B84934">
        <w:rPr>
          <w:color w:val="000000" w:themeColor="text1"/>
          <w:lang w:val="it-IT"/>
        </w:rPr>
        <w:t>ii care trebuie furnizată de către profesionişti, normele referitoare la elaborarea contractelor, dreptul de revocare şi o interdic</w:t>
      </w:r>
      <w:r w:rsidRPr="00B84934">
        <w:rPr>
          <w:rFonts w:ascii="Cambria Math" w:hAnsi="Cambria Math" w:cs="Cambria Math"/>
          <w:color w:val="000000" w:themeColor="text1"/>
          <w:lang w:val="it-IT"/>
        </w:rPr>
        <w:t>ț</w:t>
      </w:r>
      <w:r w:rsidRPr="00B84934">
        <w:rPr>
          <w:color w:val="000000" w:themeColor="text1"/>
          <w:lang w:val="it-IT"/>
        </w:rPr>
        <w:t>ie privind efectuarea de plă</w:t>
      </w:r>
      <w:r w:rsidRPr="00B84934">
        <w:rPr>
          <w:rFonts w:ascii="Cambria Math" w:hAnsi="Cambria Math" w:cs="Cambria Math"/>
          <w:color w:val="000000" w:themeColor="text1"/>
          <w:lang w:val="it-IT"/>
        </w:rPr>
        <w:t>ț</w:t>
      </w:r>
      <w:r w:rsidRPr="00B84934">
        <w:rPr>
          <w:color w:val="000000" w:themeColor="text1"/>
          <w:lang w:val="it-IT"/>
        </w:rPr>
        <w:t>i în avans.</w:t>
      </w:r>
    </w:p>
    <w:p w:rsidR="001D09FE" w:rsidRPr="00B84934" w:rsidRDefault="005A4044" w:rsidP="00D400A8">
      <w:pPr>
        <w:tabs>
          <w:tab w:val="left" w:pos="567"/>
        </w:tabs>
        <w:jc w:val="both"/>
        <w:rPr>
          <w:color w:val="000000" w:themeColor="text1"/>
          <w:lang w:val="it-IT"/>
        </w:rPr>
      </w:pPr>
      <w:r w:rsidRPr="00B84934">
        <w:rPr>
          <w:color w:val="000000" w:themeColor="text1"/>
          <w:lang w:val="it-IT"/>
        </w:rPr>
        <w:tab/>
      </w:r>
      <w:r w:rsidR="001D09FE" w:rsidRPr="00B84934">
        <w:rPr>
          <w:color w:val="000000" w:themeColor="text1"/>
          <w:lang w:val="ro-RO"/>
        </w:rPr>
        <w:t xml:space="preserve">Necesitatea completării şi armonizării contractului de servicii turistice cu reglementări specifice produselor de vacanţă este esenţială pentru a acoperi evoluţia pieţei imobiliare, apariţia unor noi produse de vacanţă similare dreptului de folosinţă pe durată limitată şi a anumitor </w:t>
      </w:r>
      <w:r w:rsidR="001D09FE" w:rsidRPr="00B84934">
        <w:rPr>
          <w:color w:val="000000" w:themeColor="text1"/>
          <w:lang w:val="ro-RO"/>
        </w:rPr>
        <w:lastRenderedPageBreak/>
        <w:t xml:space="preserve">tranzacţii referitoare la contractele de intermediere şi contractele de schimb şi constatarea că anumite aspecte, deja reglementate, trebuie să beneficieze de o actualizare şi clarificare, pentru a preveni dezvoltarea unor produse concepute astfel încît să eludeze de la normele şi dispoziţiile cadrului legislativ existent. </w:t>
      </w:r>
    </w:p>
    <w:p w:rsidR="00583276" w:rsidRPr="00B84934" w:rsidRDefault="001D09FE" w:rsidP="00D400A8">
      <w:pPr>
        <w:ind w:firstLine="491"/>
        <w:jc w:val="both"/>
        <w:rPr>
          <w:color w:val="000000" w:themeColor="text1"/>
          <w:lang w:val="ro-RO"/>
        </w:rPr>
      </w:pPr>
      <w:r w:rsidRPr="00B84934">
        <w:rPr>
          <w:color w:val="000000" w:themeColor="text1"/>
          <w:lang w:val="ro-RO"/>
        </w:rPr>
        <w:t xml:space="preserve">De menţionat, că lacunele existente în reglementare pot </w:t>
      </w:r>
      <w:proofErr w:type="spellStart"/>
      <w:r w:rsidRPr="00B84934">
        <w:rPr>
          <w:color w:val="000000" w:themeColor="text1"/>
          <w:lang w:val="ro-RO"/>
        </w:rPr>
        <w:t>creea</w:t>
      </w:r>
      <w:proofErr w:type="spellEnd"/>
      <w:r w:rsidRPr="00B84934">
        <w:rPr>
          <w:color w:val="000000" w:themeColor="text1"/>
          <w:lang w:val="ro-RO"/>
        </w:rPr>
        <w:t xml:space="preserve"> cazuri de denaturare substanţială a concurenţei şi genera probleme grave consumatorilor, împiedicînd astfel funcţionarea corespunzătoare a pieţelor interne. Astfel, prin dezvoltarea cadrului normativ se urmăreşte armonizarea completă a sectorului turistic pentru a se asigura acelaşi nivel ridicat de protecţie a intereselor economice pentru toţi consumatorii din Uniunea Europeană şi pentru crearea unei veritabile pieţe interne.  </w:t>
      </w:r>
    </w:p>
    <w:p w:rsidR="009C1171" w:rsidRPr="00B84934" w:rsidRDefault="009C1171" w:rsidP="00D400A8">
      <w:pPr>
        <w:ind w:firstLine="491"/>
        <w:jc w:val="both"/>
        <w:rPr>
          <w:color w:val="000000" w:themeColor="text1"/>
          <w:lang w:val="ro-RO"/>
        </w:rPr>
      </w:pPr>
      <w:r w:rsidRPr="00B84934">
        <w:rPr>
          <w:color w:val="000000" w:themeColor="text1"/>
          <w:lang w:val="ro-RO"/>
        </w:rPr>
        <w:t xml:space="preserve">Prin stabilirea normelor de reglementare a cadrului legal din domeniu vor fi stabilite drepturi şi obligaţii atît pentru consumatori cît şi pentru prestatorii de servicii turistice, fapt ce va crea condiţii echitabile pentru ambele părţi contractante.  </w:t>
      </w:r>
    </w:p>
    <w:p w:rsidR="009C1171" w:rsidRPr="00B84934" w:rsidRDefault="009C1171" w:rsidP="00A226FB">
      <w:pPr>
        <w:pStyle w:val="a4"/>
        <w:shd w:val="clear" w:color="auto" w:fill="FFFFFF"/>
        <w:spacing w:before="0" w:beforeAutospacing="0" w:after="0" w:afterAutospacing="0"/>
        <w:ind w:firstLine="491"/>
        <w:jc w:val="both"/>
        <w:rPr>
          <w:color w:val="000000" w:themeColor="text1"/>
          <w:lang w:val="ro-RO"/>
        </w:rPr>
      </w:pPr>
      <w:r w:rsidRPr="00B84934">
        <w:rPr>
          <w:color w:val="000000" w:themeColor="text1"/>
          <w:shd w:val="clear" w:color="auto" w:fill="FFFFFF"/>
          <w:lang w:val="ro-RO"/>
        </w:rPr>
        <w:t xml:space="preserve">Alte aspecte importante </w:t>
      </w:r>
      <w:r w:rsidR="002C3B22" w:rsidRPr="00B84934">
        <w:rPr>
          <w:color w:val="000000" w:themeColor="text1"/>
          <w:shd w:val="clear" w:color="auto" w:fill="FFFFFF"/>
          <w:lang w:val="ro-RO"/>
        </w:rPr>
        <w:t>care ur</w:t>
      </w:r>
      <w:r w:rsidR="00F71B55" w:rsidRPr="00B84934">
        <w:rPr>
          <w:color w:val="000000" w:themeColor="text1"/>
          <w:shd w:val="clear" w:color="auto" w:fill="FFFFFF"/>
          <w:lang w:val="ro-RO"/>
        </w:rPr>
        <w:t xml:space="preserve">mează a fi </w:t>
      </w:r>
      <w:r w:rsidRPr="00B84934">
        <w:rPr>
          <w:color w:val="000000" w:themeColor="text1"/>
          <w:shd w:val="clear" w:color="auto" w:fill="FFFFFF"/>
          <w:lang w:val="ro-RO"/>
        </w:rPr>
        <w:t>reglementate prin proiect sunt:</w:t>
      </w:r>
      <w:r w:rsidR="00A226FB" w:rsidRPr="00B84934">
        <w:rPr>
          <w:color w:val="000000" w:themeColor="text1"/>
          <w:shd w:val="clear" w:color="auto" w:fill="FFFFFF"/>
          <w:lang w:val="ro-RO"/>
        </w:rPr>
        <w:t xml:space="preserve"> </w:t>
      </w:r>
    </w:p>
    <w:p w:rsidR="009C1171" w:rsidRPr="00B84934" w:rsidRDefault="009C1171" w:rsidP="00D400A8">
      <w:pPr>
        <w:pStyle w:val="a4"/>
        <w:shd w:val="clear" w:color="auto" w:fill="FFFFFF"/>
        <w:spacing w:before="0" w:beforeAutospacing="0" w:after="0" w:afterAutospacing="0"/>
        <w:ind w:firstLine="708"/>
        <w:jc w:val="both"/>
        <w:rPr>
          <w:color w:val="000000" w:themeColor="text1"/>
          <w:lang w:val="ro-RO"/>
        </w:rPr>
      </w:pPr>
      <w:r w:rsidRPr="00B84934">
        <w:rPr>
          <w:color w:val="000000" w:themeColor="text1"/>
          <w:shd w:val="clear" w:color="auto" w:fill="FFFFFF"/>
          <w:lang w:val="ro-RO"/>
        </w:rPr>
        <w:t xml:space="preserve">- prevederi mai detaliate cu privire la obligaţiile comercianţilor de a transmite informaţii la </w:t>
      </w:r>
      <w:r w:rsidR="000261C6" w:rsidRPr="00B84934">
        <w:rPr>
          <w:color w:val="000000" w:themeColor="text1"/>
          <w:shd w:val="clear" w:color="auto" w:fill="FFFFFF"/>
          <w:lang w:val="ro-RO"/>
        </w:rPr>
        <w:t>etapa</w:t>
      </w:r>
      <w:r w:rsidRPr="00B84934">
        <w:rPr>
          <w:color w:val="000000" w:themeColor="text1"/>
          <w:shd w:val="clear" w:color="auto" w:fill="FFFFFF"/>
          <w:lang w:val="ro-RO"/>
        </w:rPr>
        <w:t xml:space="preserve"> precontractual</w:t>
      </w:r>
      <w:r w:rsidR="000261C6" w:rsidRPr="00B84934">
        <w:rPr>
          <w:color w:val="000000" w:themeColor="text1"/>
          <w:shd w:val="clear" w:color="auto" w:fill="FFFFFF"/>
          <w:lang w:val="ro-RO"/>
        </w:rPr>
        <w:t>ă</w:t>
      </w:r>
      <w:r w:rsidRPr="00B84934">
        <w:rPr>
          <w:color w:val="000000" w:themeColor="text1"/>
          <w:shd w:val="clear" w:color="auto" w:fill="FFFFFF"/>
          <w:lang w:val="ro-RO"/>
        </w:rPr>
        <w:t>. Obligaţia comerciantului de a furniza consumatorului informaţiile precontractuale prin intermediul unui formular standardizat. Astfel, consumatorii vor primi, înainte de semnarea unui contract, un formular standard care cuprinde informaţii care să le permită acestora să compare mai multe oferte pentru a putea lua o decizie informată cu privire la eventuala încheiere a unui contract ce intră sub incidenţa noii reglementări;</w:t>
      </w:r>
    </w:p>
    <w:p w:rsidR="009C1171" w:rsidRPr="00B84934" w:rsidRDefault="009C1171" w:rsidP="00D400A8">
      <w:pPr>
        <w:pStyle w:val="a4"/>
        <w:shd w:val="clear" w:color="auto" w:fill="FFFFFF"/>
        <w:spacing w:before="0" w:beforeAutospacing="0" w:after="0" w:afterAutospacing="0"/>
        <w:ind w:firstLine="709"/>
        <w:jc w:val="both"/>
        <w:rPr>
          <w:color w:val="000000" w:themeColor="text1"/>
          <w:shd w:val="clear" w:color="auto" w:fill="FFFFFF"/>
          <w:lang w:val="ro-RO"/>
        </w:rPr>
      </w:pPr>
      <w:r w:rsidRPr="00B84934">
        <w:rPr>
          <w:color w:val="000000" w:themeColor="text1"/>
          <w:shd w:val="clear" w:color="auto" w:fill="FFFFFF"/>
          <w:lang w:val="ro-RO"/>
        </w:rPr>
        <w:t xml:space="preserve">- menţinerea interdicţiei de a efectua plăţi în avans, înainte de </w:t>
      </w:r>
      <w:proofErr w:type="spellStart"/>
      <w:r w:rsidRPr="00B84934">
        <w:rPr>
          <w:color w:val="000000" w:themeColor="text1"/>
          <w:shd w:val="clear" w:color="auto" w:fill="FFFFFF"/>
          <w:lang w:val="ro-RO"/>
        </w:rPr>
        <w:t>sfîrşitul</w:t>
      </w:r>
      <w:proofErr w:type="spellEnd"/>
      <w:r w:rsidRPr="00B84934">
        <w:rPr>
          <w:color w:val="000000" w:themeColor="text1"/>
          <w:shd w:val="clear" w:color="auto" w:fill="FFFFFF"/>
          <w:lang w:val="ro-RO"/>
        </w:rPr>
        <w:t xml:space="preserve"> termenului de revocare a contractului cu precizarea că sunt interzise orice fel de plăţi sau contraprestaţii precum şi blocarea oricărei sume în conturi ori recunoaşterea datoriei către comerciant sau către un terţ.</w:t>
      </w:r>
    </w:p>
    <w:p w:rsidR="00E5031D" w:rsidRPr="00B84934" w:rsidRDefault="00E5031D" w:rsidP="00D400A8">
      <w:pPr>
        <w:pStyle w:val="a4"/>
        <w:shd w:val="clear" w:color="auto" w:fill="FFFFFF"/>
        <w:spacing w:before="0" w:beforeAutospacing="0" w:after="0" w:afterAutospacing="0"/>
        <w:ind w:firstLine="709"/>
        <w:jc w:val="both"/>
        <w:rPr>
          <w:color w:val="000000" w:themeColor="text1"/>
          <w:shd w:val="clear" w:color="auto" w:fill="FFFFFF"/>
          <w:lang w:val="ro-RO"/>
        </w:rPr>
      </w:pPr>
    </w:p>
    <w:p w:rsidR="00E5031D" w:rsidRPr="00B84934" w:rsidRDefault="00E5031D" w:rsidP="00E5031D">
      <w:pPr>
        <w:tabs>
          <w:tab w:val="num" w:pos="0"/>
        </w:tabs>
        <w:jc w:val="both"/>
        <w:rPr>
          <w:b/>
          <w:i/>
          <w:color w:val="000000" w:themeColor="text1"/>
          <w:lang w:val="ro-RO"/>
        </w:rPr>
      </w:pPr>
      <w:r w:rsidRPr="00B84934">
        <w:rPr>
          <w:color w:val="000000" w:themeColor="text1"/>
          <w:lang w:val="ro-RO"/>
        </w:rPr>
        <w:tab/>
      </w:r>
      <w:r w:rsidRPr="00B84934">
        <w:rPr>
          <w:b/>
          <w:i/>
          <w:color w:val="000000" w:themeColor="text1"/>
          <w:lang w:val="ro-RO"/>
        </w:rPr>
        <w:t>Situaţia actuală în monitorizarea călătoriilor</w:t>
      </w:r>
    </w:p>
    <w:p w:rsidR="00E5031D" w:rsidRPr="00B84934" w:rsidRDefault="00E5031D" w:rsidP="00E5031D">
      <w:pPr>
        <w:tabs>
          <w:tab w:val="num" w:pos="0"/>
        </w:tabs>
        <w:jc w:val="both"/>
        <w:rPr>
          <w:color w:val="000000" w:themeColor="text1"/>
          <w:lang w:val="ro-RO"/>
        </w:rPr>
      </w:pPr>
      <w:r w:rsidRPr="00B84934">
        <w:rPr>
          <w:color w:val="000000" w:themeColor="text1"/>
          <w:lang w:val="ro-RO"/>
        </w:rPr>
        <w:tab/>
        <w:t xml:space="preserve">Un număr important din vizitatorii ţării din reţeaua organizată de turism procură excursii de la agenţiile de turism. Cetăţenii Republicii Moldova formează cel mai mare contingent de excursionişti.  </w:t>
      </w:r>
    </w:p>
    <w:p w:rsidR="00E5031D" w:rsidRPr="00B84934" w:rsidRDefault="00E5031D" w:rsidP="00E5031D">
      <w:pPr>
        <w:tabs>
          <w:tab w:val="num" w:pos="0"/>
        </w:tabs>
        <w:jc w:val="both"/>
        <w:rPr>
          <w:color w:val="000000" w:themeColor="text1"/>
          <w:lang w:val="ro-RO"/>
        </w:rPr>
      </w:pPr>
      <w:r w:rsidRPr="00B84934">
        <w:rPr>
          <w:color w:val="000000" w:themeColor="text1"/>
          <w:lang w:val="ro-RO"/>
        </w:rPr>
        <w:tab/>
        <w:t xml:space="preserve">Fluxul excursioniştilor este monitorizat trimestrial de către Agenţia Turismului (la prezentarea rapoartelor de utilizare a </w:t>
      </w:r>
      <w:proofErr w:type="spellStart"/>
      <w:r w:rsidRPr="00B84934">
        <w:rPr>
          <w:color w:val="000000" w:themeColor="text1"/>
          <w:lang w:val="ro-RO"/>
        </w:rPr>
        <w:t>voucherelor</w:t>
      </w:r>
      <w:proofErr w:type="spellEnd"/>
      <w:r w:rsidRPr="00B84934">
        <w:rPr>
          <w:color w:val="000000" w:themeColor="text1"/>
          <w:lang w:val="ro-RO"/>
        </w:rPr>
        <w:t xml:space="preserve"> de către companiile licenţiate în turism) şi Biroul Naţional de Statistică (prelucrarea Formularelor statistice 1-Tur). Datele oficiale colectate reflectă în exclusivitate situaţia excursiilor organizate de agenţii economici licenţiaţi în turism, informaţii despre alţi organizatori de călătorii scurte prin R. Moldova (structuri de cazare, organizatori de evenimente, structuri deservire delegaţii, etc.) fiind practic imposibil de obţinut din surse oficiale. </w:t>
      </w:r>
    </w:p>
    <w:p w:rsidR="00E5031D" w:rsidRPr="00B84934" w:rsidRDefault="00E5031D" w:rsidP="00E5031D">
      <w:pPr>
        <w:tabs>
          <w:tab w:val="num" w:pos="0"/>
        </w:tabs>
        <w:jc w:val="both"/>
        <w:rPr>
          <w:color w:val="000000" w:themeColor="text1"/>
          <w:lang w:val="ro-RO"/>
        </w:rPr>
      </w:pPr>
      <w:r w:rsidRPr="00B84934">
        <w:rPr>
          <w:color w:val="000000" w:themeColor="text1"/>
          <w:lang w:val="ro-RO"/>
        </w:rPr>
        <w:tab/>
      </w:r>
      <w:proofErr w:type="spellStart"/>
      <w:r w:rsidRPr="00B84934">
        <w:rPr>
          <w:color w:val="000000" w:themeColor="text1"/>
          <w:lang w:val="ro-RO"/>
        </w:rPr>
        <w:t>Analizînd</w:t>
      </w:r>
      <w:proofErr w:type="spellEnd"/>
      <w:r w:rsidRPr="00B84934">
        <w:rPr>
          <w:color w:val="000000" w:themeColor="text1"/>
          <w:lang w:val="ro-RO"/>
        </w:rPr>
        <w:t xml:space="preserve"> datele disponibile, constatăm următoarele:</w:t>
      </w:r>
    </w:p>
    <w:p w:rsidR="009429F0" w:rsidRPr="00B84934" w:rsidRDefault="009429F0" w:rsidP="009429F0">
      <w:pPr>
        <w:ind w:firstLine="702"/>
        <w:jc w:val="both"/>
        <w:rPr>
          <w:color w:val="000000" w:themeColor="text1"/>
          <w:lang w:val="en-US"/>
        </w:rPr>
      </w:pPr>
      <w:r w:rsidRPr="00B84934">
        <w:rPr>
          <w:color w:val="000000" w:themeColor="text1"/>
          <w:lang w:val="en-US"/>
        </w:rPr>
        <w:t xml:space="preserve">Republica Moldova este intens vizitată de cetăţenii ţărilor CSI, UE şi din alte ţări, datorită amplasării geografice favorabile. </w:t>
      </w:r>
    </w:p>
    <w:p w:rsidR="009429F0" w:rsidRPr="00B84934" w:rsidRDefault="009429F0" w:rsidP="009429F0">
      <w:pPr>
        <w:ind w:firstLine="702"/>
        <w:jc w:val="both"/>
        <w:rPr>
          <w:color w:val="000000" w:themeColor="text1"/>
          <w:lang w:val="en-US"/>
        </w:rPr>
      </w:pPr>
      <w:r w:rsidRPr="00B84934">
        <w:rPr>
          <w:color w:val="000000" w:themeColor="text1"/>
          <w:lang w:val="en-US"/>
        </w:rPr>
        <w:t>a) Conform datelor prezentate de Poli</w:t>
      </w:r>
      <w:r w:rsidRPr="00B84934">
        <w:rPr>
          <w:rFonts w:ascii="Cambria Math" w:hAnsi="Cambria Math" w:cs="Cambria Math"/>
          <w:color w:val="000000" w:themeColor="text1"/>
          <w:lang w:val="en-US"/>
        </w:rPr>
        <w:t>ț</w:t>
      </w:r>
      <w:r w:rsidRPr="00B84934">
        <w:rPr>
          <w:color w:val="000000" w:themeColor="text1"/>
          <w:lang w:val="en-US"/>
        </w:rPr>
        <w:t xml:space="preserve">ia de Frontieră, numărul cetăţenilor străini intraţi în Moldova a crescut de la 1,48 mln persoane în anul 2009 pînă la 2,36 mln în 2013, sau de 1,6 ori (tabelul 1). </w:t>
      </w:r>
    </w:p>
    <w:p w:rsidR="009429F0" w:rsidRPr="00B84934" w:rsidRDefault="009429F0" w:rsidP="009429F0">
      <w:pPr>
        <w:ind w:firstLine="702"/>
        <w:jc w:val="both"/>
        <w:rPr>
          <w:i/>
          <w:iCs/>
          <w:color w:val="000000" w:themeColor="text1"/>
          <w:lang w:val="en-US"/>
        </w:rPr>
      </w:pPr>
      <w:r w:rsidRPr="00B84934">
        <w:rPr>
          <w:i/>
          <w:iCs/>
          <w:color w:val="000000" w:themeColor="text1"/>
          <w:lang w:val="en-US"/>
        </w:rPr>
        <w:t>Tabelul 1. Datele statistice privind traversarea frontierei de stat de către cetăţeni străini în perioada anilor 2009-2013, mln  persoane</w:t>
      </w:r>
    </w:p>
    <w:p w:rsidR="009429F0" w:rsidRPr="00B84934" w:rsidRDefault="009429F0" w:rsidP="009429F0">
      <w:pPr>
        <w:ind w:firstLine="702"/>
        <w:jc w:val="both"/>
        <w:rPr>
          <w:i/>
          <w:iCs/>
          <w:color w:val="000000" w:themeColor="text1"/>
          <w:lang w:val="en-U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9"/>
        <w:gridCol w:w="824"/>
        <w:gridCol w:w="824"/>
        <w:gridCol w:w="825"/>
        <w:gridCol w:w="824"/>
        <w:gridCol w:w="825"/>
        <w:gridCol w:w="824"/>
        <w:gridCol w:w="826"/>
        <w:gridCol w:w="825"/>
        <w:gridCol w:w="826"/>
        <w:gridCol w:w="825"/>
      </w:tblGrid>
      <w:tr w:rsidR="00B84934" w:rsidRPr="00B84934" w:rsidTr="009429F0">
        <w:tc>
          <w:tcPr>
            <w:tcW w:w="1379" w:type="dxa"/>
            <w:tcBorders>
              <w:top w:val="single" w:sz="4" w:space="0" w:color="auto"/>
              <w:left w:val="single" w:sz="4" w:space="0" w:color="auto"/>
              <w:bottom w:val="single" w:sz="4" w:space="0" w:color="auto"/>
              <w:right w:val="single" w:sz="4" w:space="0" w:color="auto"/>
            </w:tcBorders>
          </w:tcPr>
          <w:p w:rsidR="009429F0" w:rsidRPr="00B84934" w:rsidRDefault="009429F0" w:rsidP="00F804A0">
            <w:pPr>
              <w:spacing w:line="360" w:lineRule="auto"/>
              <w:jc w:val="right"/>
              <w:rPr>
                <w:b/>
                <w:bCs/>
                <w:i/>
                <w:iCs/>
                <w:color w:val="000000" w:themeColor="text1"/>
                <w:lang w:val="ro-RO" w:eastAsia="en-US"/>
              </w:rPr>
            </w:pPr>
          </w:p>
        </w:tc>
        <w:tc>
          <w:tcPr>
            <w:tcW w:w="1650" w:type="dxa"/>
            <w:gridSpan w:val="2"/>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jc w:val="center"/>
              <w:rPr>
                <w:color w:val="000000" w:themeColor="text1"/>
                <w:lang w:val="ro-RO" w:eastAsia="en-US"/>
              </w:rPr>
            </w:pPr>
            <w:r w:rsidRPr="00B84934">
              <w:rPr>
                <w:color w:val="000000" w:themeColor="text1"/>
              </w:rPr>
              <w:t>2009</w:t>
            </w:r>
          </w:p>
        </w:tc>
        <w:tc>
          <w:tcPr>
            <w:tcW w:w="1650" w:type="dxa"/>
            <w:gridSpan w:val="2"/>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jc w:val="center"/>
              <w:rPr>
                <w:color w:val="000000" w:themeColor="text1"/>
                <w:lang w:val="ro-RO" w:eastAsia="en-US"/>
              </w:rPr>
            </w:pPr>
            <w:r w:rsidRPr="00B84934">
              <w:rPr>
                <w:color w:val="000000" w:themeColor="text1"/>
              </w:rPr>
              <w:t>2010</w:t>
            </w:r>
          </w:p>
        </w:tc>
        <w:tc>
          <w:tcPr>
            <w:tcW w:w="1650" w:type="dxa"/>
            <w:gridSpan w:val="2"/>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jc w:val="center"/>
              <w:rPr>
                <w:color w:val="000000" w:themeColor="text1"/>
                <w:lang w:val="ro-RO" w:eastAsia="en-US"/>
              </w:rPr>
            </w:pPr>
            <w:r w:rsidRPr="00B84934">
              <w:rPr>
                <w:color w:val="000000" w:themeColor="text1"/>
              </w:rPr>
              <w:t>2011</w:t>
            </w:r>
          </w:p>
        </w:tc>
        <w:tc>
          <w:tcPr>
            <w:tcW w:w="1652" w:type="dxa"/>
            <w:gridSpan w:val="2"/>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jc w:val="center"/>
              <w:rPr>
                <w:color w:val="000000" w:themeColor="text1"/>
                <w:lang w:val="ro-RO" w:eastAsia="en-US"/>
              </w:rPr>
            </w:pPr>
            <w:r w:rsidRPr="00B84934">
              <w:rPr>
                <w:color w:val="000000" w:themeColor="text1"/>
              </w:rPr>
              <w:t>2012</w:t>
            </w:r>
          </w:p>
        </w:tc>
        <w:tc>
          <w:tcPr>
            <w:tcW w:w="1652" w:type="dxa"/>
            <w:gridSpan w:val="2"/>
            <w:tcBorders>
              <w:top w:val="single" w:sz="4" w:space="0" w:color="auto"/>
              <w:left w:val="single" w:sz="4" w:space="0" w:color="auto"/>
              <w:bottom w:val="single" w:sz="4" w:space="0" w:color="auto"/>
              <w:right w:val="single" w:sz="4" w:space="0" w:color="auto"/>
            </w:tcBorders>
            <w:hideMark/>
          </w:tcPr>
          <w:p w:rsidR="009429F0" w:rsidRPr="00B84934" w:rsidRDefault="009429F0" w:rsidP="00F804A0">
            <w:pPr>
              <w:spacing w:line="360" w:lineRule="auto"/>
              <w:jc w:val="center"/>
              <w:rPr>
                <w:i/>
                <w:iCs/>
                <w:color w:val="000000" w:themeColor="text1"/>
                <w:lang w:val="ro-RO" w:eastAsia="en-US"/>
              </w:rPr>
            </w:pPr>
            <w:r w:rsidRPr="00B84934">
              <w:rPr>
                <w:i/>
                <w:iCs/>
                <w:color w:val="000000" w:themeColor="text1"/>
              </w:rPr>
              <w:t>2013</w:t>
            </w:r>
          </w:p>
        </w:tc>
      </w:tr>
      <w:tr w:rsidR="00B84934" w:rsidRPr="00B84934" w:rsidTr="009429F0">
        <w:tc>
          <w:tcPr>
            <w:tcW w:w="1379" w:type="dxa"/>
            <w:tcBorders>
              <w:top w:val="single" w:sz="4" w:space="0" w:color="auto"/>
              <w:left w:val="single" w:sz="4" w:space="0" w:color="auto"/>
              <w:bottom w:val="single" w:sz="4" w:space="0" w:color="auto"/>
              <w:right w:val="single" w:sz="4" w:space="0" w:color="auto"/>
            </w:tcBorders>
          </w:tcPr>
          <w:p w:rsidR="009429F0" w:rsidRPr="00B84934" w:rsidRDefault="009429F0" w:rsidP="00F804A0">
            <w:pPr>
              <w:spacing w:line="360" w:lineRule="auto"/>
              <w:jc w:val="right"/>
              <w:rPr>
                <w:b/>
                <w:bCs/>
                <w:i/>
                <w:iCs/>
                <w:color w:val="000000" w:themeColor="text1"/>
                <w:lang w:val="ro-RO" w:eastAsia="en-US"/>
              </w:rPr>
            </w:pP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intrări</w:t>
            </w:r>
            <w:proofErr w:type="spellEnd"/>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ieşiri</w:t>
            </w:r>
            <w:proofErr w:type="spellEnd"/>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intrări</w:t>
            </w:r>
            <w:proofErr w:type="spellEnd"/>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ieşiri</w:t>
            </w:r>
            <w:proofErr w:type="spellEnd"/>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intrări</w:t>
            </w:r>
            <w:proofErr w:type="spellEnd"/>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ieşiri</w:t>
            </w:r>
            <w:proofErr w:type="spellEnd"/>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intrări</w:t>
            </w:r>
            <w:proofErr w:type="spellEnd"/>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ieşiri</w:t>
            </w:r>
            <w:proofErr w:type="spellEnd"/>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intrări</w:t>
            </w:r>
            <w:proofErr w:type="spellEnd"/>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ieşiri</w:t>
            </w:r>
            <w:proofErr w:type="spellEnd"/>
          </w:p>
        </w:tc>
      </w:tr>
      <w:tr w:rsidR="00B84934" w:rsidRPr="00B84934" w:rsidTr="006A55F5">
        <w:trPr>
          <w:trHeight w:val="420"/>
        </w:trPr>
        <w:tc>
          <w:tcPr>
            <w:tcW w:w="1379"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jc w:val="center"/>
              <w:rPr>
                <w:color w:val="000000" w:themeColor="text1"/>
                <w:lang w:val="ro-RO" w:eastAsia="en-US"/>
              </w:rPr>
            </w:pPr>
            <w:proofErr w:type="spellStart"/>
            <w:r w:rsidRPr="00B84934">
              <w:rPr>
                <w:b/>
                <w:bCs/>
                <w:color w:val="000000" w:themeColor="text1"/>
              </w:rPr>
              <w:t>Total</w:t>
            </w:r>
            <w:proofErr w:type="spellEnd"/>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jc w:val="center"/>
              <w:rPr>
                <w:b/>
                <w:bCs/>
                <w:color w:val="000000" w:themeColor="text1"/>
                <w:lang w:val="ro-RO" w:eastAsia="en-US"/>
              </w:rPr>
            </w:pPr>
            <w:r w:rsidRPr="00B84934">
              <w:rPr>
                <w:b/>
                <w:bCs/>
                <w:color w:val="000000" w:themeColor="text1"/>
              </w:rPr>
              <w:t>1,48</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10"/>
              <w:jc w:val="center"/>
              <w:rPr>
                <w:b/>
                <w:bCs/>
                <w:color w:val="000000" w:themeColor="text1"/>
                <w:lang w:val="ro-RO" w:eastAsia="en-US"/>
              </w:rPr>
            </w:pPr>
            <w:r w:rsidRPr="00B84934">
              <w:rPr>
                <w:b/>
                <w:bCs/>
                <w:color w:val="000000" w:themeColor="text1"/>
              </w:rPr>
              <w:t>1,68</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10"/>
              <w:jc w:val="center"/>
              <w:rPr>
                <w:b/>
                <w:bCs/>
                <w:color w:val="000000" w:themeColor="text1"/>
                <w:lang w:val="ro-RO" w:eastAsia="en-US"/>
              </w:rPr>
            </w:pPr>
            <w:r w:rsidRPr="00B84934">
              <w:rPr>
                <w:b/>
                <w:bCs/>
                <w:color w:val="000000" w:themeColor="text1"/>
              </w:rPr>
              <w:t>1,89</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10"/>
              <w:jc w:val="center"/>
              <w:rPr>
                <w:b/>
                <w:bCs/>
                <w:color w:val="000000" w:themeColor="text1"/>
                <w:lang w:val="ro-RO" w:eastAsia="en-US"/>
              </w:rPr>
            </w:pPr>
            <w:r w:rsidRPr="00B84934">
              <w:rPr>
                <w:b/>
                <w:bCs/>
                <w:color w:val="000000" w:themeColor="text1"/>
              </w:rPr>
              <w:t>1,90</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10"/>
              <w:jc w:val="center"/>
              <w:rPr>
                <w:b/>
                <w:bCs/>
                <w:color w:val="000000" w:themeColor="text1"/>
                <w:lang w:val="ro-RO" w:eastAsia="en-US"/>
              </w:rPr>
            </w:pPr>
            <w:r w:rsidRPr="00B84934">
              <w:rPr>
                <w:b/>
                <w:bCs/>
                <w:color w:val="000000" w:themeColor="text1"/>
              </w:rPr>
              <w:t>2,20</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10"/>
              <w:jc w:val="center"/>
              <w:rPr>
                <w:b/>
                <w:bCs/>
                <w:color w:val="000000" w:themeColor="text1"/>
                <w:lang w:val="ro-RO" w:eastAsia="en-US"/>
              </w:rPr>
            </w:pPr>
            <w:r w:rsidRPr="00B84934">
              <w:rPr>
                <w:b/>
                <w:bCs/>
                <w:color w:val="000000" w:themeColor="text1"/>
              </w:rPr>
              <w:t>2,21</w:t>
            </w:r>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10"/>
              <w:jc w:val="center"/>
              <w:rPr>
                <w:b/>
                <w:bCs/>
                <w:color w:val="000000" w:themeColor="text1"/>
                <w:lang w:val="ro-RO" w:eastAsia="en-US"/>
              </w:rPr>
            </w:pPr>
            <w:r w:rsidRPr="00B84934">
              <w:rPr>
                <w:b/>
                <w:bCs/>
                <w:color w:val="000000" w:themeColor="text1"/>
              </w:rPr>
              <w:t>2,27</w:t>
            </w:r>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10"/>
              <w:jc w:val="center"/>
              <w:rPr>
                <w:b/>
                <w:bCs/>
                <w:color w:val="000000" w:themeColor="text1"/>
                <w:lang w:val="ro-RO" w:eastAsia="en-US"/>
              </w:rPr>
            </w:pPr>
            <w:r w:rsidRPr="00B84934">
              <w:rPr>
                <w:b/>
                <w:bCs/>
                <w:color w:val="000000" w:themeColor="text1"/>
              </w:rPr>
              <w:t>2,28</w:t>
            </w:r>
          </w:p>
        </w:tc>
        <w:tc>
          <w:tcPr>
            <w:tcW w:w="826" w:type="dxa"/>
            <w:tcBorders>
              <w:top w:val="single" w:sz="4" w:space="0" w:color="auto"/>
              <w:left w:val="single" w:sz="4" w:space="0" w:color="auto"/>
              <w:bottom w:val="single" w:sz="4" w:space="0" w:color="auto"/>
              <w:right w:val="single" w:sz="4" w:space="0" w:color="auto"/>
            </w:tcBorders>
            <w:hideMark/>
          </w:tcPr>
          <w:p w:rsidR="009429F0" w:rsidRPr="00B84934" w:rsidRDefault="009429F0" w:rsidP="00F804A0">
            <w:pPr>
              <w:spacing w:line="360" w:lineRule="auto"/>
              <w:rPr>
                <w:b/>
                <w:bCs/>
                <w:color w:val="000000" w:themeColor="text1"/>
                <w:lang w:val="ro-RO" w:eastAsia="en-US"/>
              </w:rPr>
            </w:pPr>
            <w:r w:rsidRPr="00B84934">
              <w:rPr>
                <w:b/>
                <w:bCs/>
                <w:color w:val="000000" w:themeColor="text1"/>
              </w:rPr>
              <w:t>2,36</w:t>
            </w:r>
          </w:p>
        </w:tc>
        <w:tc>
          <w:tcPr>
            <w:tcW w:w="826" w:type="dxa"/>
            <w:tcBorders>
              <w:top w:val="single" w:sz="4" w:space="0" w:color="auto"/>
              <w:left w:val="single" w:sz="4" w:space="0" w:color="auto"/>
              <w:bottom w:val="single" w:sz="4" w:space="0" w:color="auto"/>
              <w:right w:val="single" w:sz="4" w:space="0" w:color="auto"/>
            </w:tcBorders>
            <w:hideMark/>
          </w:tcPr>
          <w:p w:rsidR="009429F0" w:rsidRPr="00B84934" w:rsidRDefault="009429F0" w:rsidP="00F804A0">
            <w:pPr>
              <w:spacing w:line="360" w:lineRule="auto"/>
              <w:rPr>
                <w:b/>
                <w:bCs/>
                <w:color w:val="000000" w:themeColor="text1"/>
                <w:lang w:val="ro-RO" w:eastAsia="en-US"/>
              </w:rPr>
            </w:pPr>
            <w:r w:rsidRPr="00B84934">
              <w:rPr>
                <w:b/>
                <w:bCs/>
                <w:color w:val="000000" w:themeColor="text1"/>
              </w:rPr>
              <w:t>2,38</w:t>
            </w:r>
          </w:p>
        </w:tc>
      </w:tr>
      <w:tr w:rsidR="00B84934" w:rsidRPr="00B84934" w:rsidTr="00F804A0">
        <w:trPr>
          <w:trHeight w:val="128"/>
        </w:trPr>
        <w:tc>
          <w:tcPr>
            <w:tcW w:w="1379"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jc w:val="center"/>
              <w:rPr>
                <w:color w:val="000000" w:themeColor="text1"/>
                <w:lang w:val="ro-RO" w:eastAsia="en-US"/>
              </w:rPr>
            </w:pPr>
            <w:proofErr w:type="spellStart"/>
            <w:r w:rsidRPr="00B84934">
              <w:rPr>
                <w:color w:val="000000" w:themeColor="text1"/>
              </w:rPr>
              <w:t>dintre</w:t>
            </w:r>
            <w:proofErr w:type="spellEnd"/>
            <w:r w:rsidRPr="00B84934">
              <w:rPr>
                <w:color w:val="000000" w:themeColor="text1"/>
              </w:rPr>
              <w:t xml:space="preserve"> </w:t>
            </w:r>
            <w:proofErr w:type="spellStart"/>
            <w:r w:rsidRPr="00B84934">
              <w:rPr>
                <w:color w:val="000000" w:themeColor="text1"/>
              </w:rPr>
              <w:t>care</w:t>
            </w:r>
            <w:proofErr w:type="spellEnd"/>
            <w:r w:rsidRPr="00B84934">
              <w:rPr>
                <w:color w:val="000000" w:themeColor="text1"/>
              </w:rPr>
              <w:t>:</w:t>
            </w:r>
          </w:p>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România</w:t>
            </w:r>
            <w:proofErr w:type="spellEnd"/>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rPr>
                <w:color w:val="000000" w:themeColor="text1"/>
                <w:lang w:val="ro-RO" w:eastAsia="en-US"/>
              </w:rPr>
            </w:pPr>
            <w:r w:rsidRPr="00B84934">
              <w:rPr>
                <w:color w:val="000000" w:themeColor="text1"/>
              </w:rPr>
              <w:t>0,32</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0,50</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0,62</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0,63</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0,76</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0,75</w:t>
            </w:r>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0,75</w:t>
            </w:r>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rPr>
                <w:color w:val="000000" w:themeColor="text1"/>
                <w:lang w:val="ro-RO" w:eastAsia="en-US"/>
              </w:rPr>
            </w:pPr>
            <w:r w:rsidRPr="00B84934">
              <w:rPr>
                <w:color w:val="000000" w:themeColor="text1"/>
              </w:rPr>
              <w:t>0,74</w:t>
            </w:r>
          </w:p>
        </w:tc>
        <w:tc>
          <w:tcPr>
            <w:tcW w:w="826" w:type="dxa"/>
            <w:tcBorders>
              <w:top w:val="single" w:sz="4" w:space="0" w:color="auto"/>
              <w:left w:val="single" w:sz="4" w:space="0" w:color="auto"/>
              <w:bottom w:val="single" w:sz="4" w:space="0" w:color="auto"/>
              <w:right w:val="single" w:sz="4" w:space="0" w:color="auto"/>
            </w:tcBorders>
          </w:tcPr>
          <w:p w:rsidR="00F804A0" w:rsidRPr="00B84934" w:rsidRDefault="00F804A0" w:rsidP="00F804A0">
            <w:pPr>
              <w:spacing w:line="360" w:lineRule="auto"/>
              <w:rPr>
                <w:color w:val="000000" w:themeColor="text1"/>
                <w:lang w:val="ro-RO"/>
              </w:rPr>
            </w:pPr>
          </w:p>
          <w:p w:rsidR="009429F0" w:rsidRPr="00B84934" w:rsidRDefault="009429F0" w:rsidP="00F804A0">
            <w:pPr>
              <w:spacing w:line="360" w:lineRule="auto"/>
              <w:rPr>
                <w:color w:val="000000" w:themeColor="text1"/>
                <w:lang w:val="ro-RO" w:eastAsia="en-US"/>
              </w:rPr>
            </w:pPr>
            <w:r w:rsidRPr="00B84934">
              <w:rPr>
                <w:color w:val="000000" w:themeColor="text1"/>
              </w:rPr>
              <w:t>0,77</w:t>
            </w:r>
          </w:p>
        </w:tc>
        <w:tc>
          <w:tcPr>
            <w:tcW w:w="826" w:type="dxa"/>
            <w:tcBorders>
              <w:top w:val="single" w:sz="4" w:space="0" w:color="auto"/>
              <w:left w:val="single" w:sz="4" w:space="0" w:color="auto"/>
              <w:bottom w:val="single" w:sz="4" w:space="0" w:color="auto"/>
              <w:right w:val="single" w:sz="4" w:space="0" w:color="auto"/>
            </w:tcBorders>
          </w:tcPr>
          <w:p w:rsidR="00F804A0" w:rsidRPr="00B84934" w:rsidRDefault="00F804A0" w:rsidP="00F804A0">
            <w:pPr>
              <w:spacing w:line="360" w:lineRule="auto"/>
              <w:rPr>
                <w:color w:val="000000" w:themeColor="text1"/>
                <w:lang w:val="ro-RO"/>
              </w:rPr>
            </w:pPr>
          </w:p>
          <w:p w:rsidR="009429F0" w:rsidRPr="00B84934" w:rsidRDefault="009429F0" w:rsidP="00F804A0">
            <w:pPr>
              <w:spacing w:line="360" w:lineRule="auto"/>
              <w:rPr>
                <w:color w:val="000000" w:themeColor="text1"/>
                <w:lang w:val="ro-RO" w:eastAsia="en-US"/>
              </w:rPr>
            </w:pPr>
            <w:r w:rsidRPr="00B84934">
              <w:rPr>
                <w:color w:val="000000" w:themeColor="text1"/>
              </w:rPr>
              <w:t>0,76</w:t>
            </w:r>
          </w:p>
        </w:tc>
      </w:tr>
      <w:tr w:rsidR="00B84934" w:rsidRPr="00B84934" w:rsidTr="00F804A0">
        <w:trPr>
          <w:trHeight w:val="695"/>
        </w:trPr>
        <w:tc>
          <w:tcPr>
            <w:tcW w:w="1379"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lastRenderedPageBreak/>
              <w:t>Ucraina</w:t>
            </w:r>
            <w:proofErr w:type="spellEnd"/>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1,02</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1,03</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1,10</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1,10</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1,25</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1,26</w:t>
            </w:r>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1,29</w:t>
            </w:r>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1,31</w:t>
            </w:r>
          </w:p>
        </w:tc>
        <w:tc>
          <w:tcPr>
            <w:tcW w:w="826" w:type="dxa"/>
            <w:tcBorders>
              <w:top w:val="single" w:sz="4" w:space="0" w:color="auto"/>
              <w:left w:val="single" w:sz="4" w:space="0" w:color="auto"/>
              <w:bottom w:val="single" w:sz="4" w:space="0" w:color="auto"/>
              <w:right w:val="single" w:sz="4" w:space="0" w:color="auto"/>
            </w:tcBorders>
            <w:hideMark/>
          </w:tcPr>
          <w:p w:rsidR="00F804A0" w:rsidRPr="00B84934" w:rsidRDefault="00F804A0" w:rsidP="00F804A0">
            <w:pPr>
              <w:spacing w:line="360" w:lineRule="auto"/>
              <w:jc w:val="right"/>
              <w:rPr>
                <w:color w:val="000000" w:themeColor="text1"/>
                <w:lang w:val="ro-RO"/>
              </w:rPr>
            </w:pPr>
          </w:p>
          <w:p w:rsidR="009429F0" w:rsidRPr="00B84934" w:rsidRDefault="009429F0" w:rsidP="00F804A0">
            <w:pPr>
              <w:spacing w:line="360" w:lineRule="auto"/>
              <w:jc w:val="right"/>
              <w:rPr>
                <w:color w:val="000000" w:themeColor="text1"/>
                <w:lang w:val="ro-RO" w:eastAsia="en-US"/>
              </w:rPr>
            </w:pPr>
            <w:r w:rsidRPr="00B84934">
              <w:rPr>
                <w:color w:val="000000" w:themeColor="text1"/>
              </w:rPr>
              <w:t>1,34</w:t>
            </w:r>
          </w:p>
        </w:tc>
        <w:tc>
          <w:tcPr>
            <w:tcW w:w="826" w:type="dxa"/>
            <w:tcBorders>
              <w:top w:val="single" w:sz="4" w:space="0" w:color="auto"/>
              <w:left w:val="single" w:sz="4" w:space="0" w:color="auto"/>
              <w:bottom w:val="single" w:sz="4" w:space="0" w:color="auto"/>
              <w:right w:val="single" w:sz="4" w:space="0" w:color="auto"/>
            </w:tcBorders>
            <w:hideMark/>
          </w:tcPr>
          <w:p w:rsidR="00F804A0" w:rsidRPr="00B84934" w:rsidRDefault="00F804A0" w:rsidP="00F804A0">
            <w:pPr>
              <w:spacing w:line="360" w:lineRule="auto"/>
              <w:jc w:val="right"/>
              <w:rPr>
                <w:color w:val="000000" w:themeColor="text1"/>
                <w:lang w:val="ro-RO"/>
              </w:rPr>
            </w:pPr>
          </w:p>
          <w:p w:rsidR="009429F0" w:rsidRPr="00B84934" w:rsidRDefault="009429F0" w:rsidP="00F804A0">
            <w:pPr>
              <w:spacing w:line="360" w:lineRule="auto"/>
              <w:jc w:val="right"/>
              <w:rPr>
                <w:color w:val="000000" w:themeColor="text1"/>
                <w:lang w:val="ro-RO" w:eastAsia="en-US"/>
              </w:rPr>
            </w:pPr>
            <w:r w:rsidRPr="00B84934">
              <w:rPr>
                <w:color w:val="000000" w:themeColor="text1"/>
              </w:rPr>
              <w:t>1,36</w:t>
            </w:r>
          </w:p>
        </w:tc>
      </w:tr>
      <w:tr w:rsidR="00B84934" w:rsidRPr="00B84934" w:rsidTr="00F804A0">
        <w:trPr>
          <w:trHeight w:val="700"/>
        </w:trPr>
        <w:tc>
          <w:tcPr>
            <w:tcW w:w="1379"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firstLine="14"/>
              <w:jc w:val="center"/>
              <w:rPr>
                <w:color w:val="000000" w:themeColor="text1"/>
                <w:lang w:val="ro-RO" w:eastAsia="en-US"/>
              </w:rPr>
            </w:pPr>
            <w:proofErr w:type="spellStart"/>
            <w:r w:rsidRPr="00B84934">
              <w:rPr>
                <w:color w:val="000000" w:themeColor="text1"/>
              </w:rPr>
              <w:t>Aeroportul</w:t>
            </w:r>
            <w:proofErr w:type="spellEnd"/>
            <w:r w:rsidRPr="00B84934">
              <w:rPr>
                <w:color w:val="000000" w:themeColor="text1"/>
              </w:rPr>
              <w:t xml:space="preserve"> </w:t>
            </w:r>
            <w:proofErr w:type="spellStart"/>
            <w:r w:rsidRPr="00B84934">
              <w:rPr>
                <w:color w:val="000000" w:themeColor="text1"/>
              </w:rPr>
              <w:t>internaţional</w:t>
            </w:r>
            <w:proofErr w:type="spellEnd"/>
            <w:r w:rsidRPr="00B84934">
              <w:rPr>
                <w:color w:val="000000" w:themeColor="text1"/>
              </w:rPr>
              <w:t xml:space="preserve"> </w:t>
            </w:r>
            <w:proofErr w:type="spellStart"/>
            <w:r w:rsidRPr="00B84934">
              <w:rPr>
                <w:color w:val="000000" w:themeColor="text1"/>
              </w:rPr>
              <w:t>Chişinău</w:t>
            </w:r>
            <w:proofErr w:type="spellEnd"/>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rPr>
                <w:color w:val="000000" w:themeColor="text1"/>
                <w:lang w:val="ro-RO" w:eastAsia="en-US"/>
              </w:rPr>
            </w:pPr>
            <w:r w:rsidRPr="00B84934">
              <w:rPr>
                <w:color w:val="000000" w:themeColor="text1"/>
              </w:rPr>
              <w:t>0,14</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0,15</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0,17</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0, 17</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0,19</w:t>
            </w:r>
          </w:p>
        </w:tc>
        <w:tc>
          <w:tcPr>
            <w:tcW w:w="825"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0,20</w:t>
            </w:r>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0,23</w:t>
            </w:r>
          </w:p>
        </w:tc>
        <w:tc>
          <w:tcPr>
            <w:tcW w:w="826" w:type="dxa"/>
            <w:tcBorders>
              <w:top w:val="single" w:sz="4" w:space="0" w:color="auto"/>
              <w:left w:val="single" w:sz="4" w:space="0" w:color="auto"/>
              <w:bottom w:val="single" w:sz="4" w:space="0" w:color="auto"/>
              <w:right w:val="single" w:sz="4" w:space="0" w:color="auto"/>
            </w:tcBorders>
            <w:vAlign w:val="bottom"/>
            <w:hideMark/>
          </w:tcPr>
          <w:p w:rsidR="009429F0" w:rsidRPr="00B84934" w:rsidRDefault="009429F0" w:rsidP="00F804A0">
            <w:pPr>
              <w:spacing w:line="360" w:lineRule="auto"/>
              <w:ind w:hanging="62"/>
              <w:jc w:val="center"/>
              <w:rPr>
                <w:color w:val="000000" w:themeColor="text1"/>
                <w:lang w:val="ro-RO" w:eastAsia="en-US"/>
              </w:rPr>
            </w:pPr>
            <w:r w:rsidRPr="00B84934">
              <w:rPr>
                <w:color w:val="000000" w:themeColor="text1"/>
              </w:rPr>
              <w:t>0,23</w:t>
            </w:r>
          </w:p>
        </w:tc>
        <w:tc>
          <w:tcPr>
            <w:tcW w:w="826" w:type="dxa"/>
            <w:tcBorders>
              <w:top w:val="single" w:sz="4" w:space="0" w:color="auto"/>
              <w:left w:val="single" w:sz="4" w:space="0" w:color="auto"/>
              <w:bottom w:val="single" w:sz="4" w:space="0" w:color="auto"/>
              <w:right w:val="single" w:sz="4" w:space="0" w:color="auto"/>
            </w:tcBorders>
          </w:tcPr>
          <w:p w:rsidR="009429F0" w:rsidRPr="00B84934" w:rsidRDefault="009429F0" w:rsidP="00F804A0">
            <w:pPr>
              <w:spacing w:line="360" w:lineRule="auto"/>
              <w:jc w:val="center"/>
              <w:rPr>
                <w:color w:val="000000" w:themeColor="text1"/>
                <w:lang w:val="ro-RO" w:eastAsia="en-US"/>
              </w:rPr>
            </w:pPr>
          </w:p>
          <w:p w:rsidR="00F804A0" w:rsidRPr="00B84934" w:rsidRDefault="00F804A0" w:rsidP="00F804A0">
            <w:pPr>
              <w:spacing w:line="360" w:lineRule="auto"/>
              <w:jc w:val="center"/>
              <w:rPr>
                <w:color w:val="000000" w:themeColor="text1"/>
                <w:lang w:val="ro-RO"/>
              </w:rPr>
            </w:pPr>
          </w:p>
          <w:p w:rsidR="009429F0" w:rsidRPr="00B84934" w:rsidRDefault="009429F0" w:rsidP="00F804A0">
            <w:pPr>
              <w:spacing w:line="360" w:lineRule="auto"/>
              <w:jc w:val="center"/>
              <w:rPr>
                <w:color w:val="000000" w:themeColor="text1"/>
                <w:lang w:val="ro-RO" w:eastAsia="en-US"/>
              </w:rPr>
            </w:pPr>
            <w:r w:rsidRPr="00B84934">
              <w:rPr>
                <w:color w:val="000000" w:themeColor="text1"/>
              </w:rPr>
              <w:t>0,25</w:t>
            </w:r>
          </w:p>
        </w:tc>
        <w:tc>
          <w:tcPr>
            <w:tcW w:w="826" w:type="dxa"/>
            <w:tcBorders>
              <w:top w:val="single" w:sz="4" w:space="0" w:color="auto"/>
              <w:left w:val="single" w:sz="4" w:space="0" w:color="auto"/>
              <w:bottom w:val="single" w:sz="4" w:space="0" w:color="auto"/>
              <w:right w:val="single" w:sz="4" w:space="0" w:color="auto"/>
            </w:tcBorders>
          </w:tcPr>
          <w:p w:rsidR="009429F0" w:rsidRPr="00B84934" w:rsidRDefault="009429F0" w:rsidP="00F804A0">
            <w:pPr>
              <w:spacing w:line="360" w:lineRule="auto"/>
              <w:jc w:val="center"/>
              <w:rPr>
                <w:color w:val="000000" w:themeColor="text1"/>
                <w:lang w:val="ro-RO" w:eastAsia="en-US"/>
              </w:rPr>
            </w:pPr>
          </w:p>
          <w:p w:rsidR="00F804A0" w:rsidRPr="00B84934" w:rsidRDefault="00F804A0" w:rsidP="00F804A0">
            <w:pPr>
              <w:spacing w:line="360" w:lineRule="auto"/>
              <w:jc w:val="center"/>
              <w:rPr>
                <w:color w:val="000000" w:themeColor="text1"/>
                <w:lang w:val="ro-RO"/>
              </w:rPr>
            </w:pPr>
          </w:p>
          <w:p w:rsidR="009429F0" w:rsidRPr="00B84934" w:rsidRDefault="009429F0" w:rsidP="00F804A0">
            <w:pPr>
              <w:spacing w:line="360" w:lineRule="auto"/>
              <w:jc w:val="center"/>
              <w:rPr>
                <w:color w:val="000000" w:themeColor="text1"/>
                <w:lang w:val="ro-RO" w:eastAsia="en-US"/>
              </w:rPr>
            </w:pPr>
            <w:r w:rsidRPr="00B84934">
              <w:rPr>
                <w:color w:val="000000" w:themeColor="text1"/>
              </w:rPr>
              <w:t>0,26</w:t>
            </w:r>
          </w:p>
        </w:tc>
      </w:tr>
    </w:tbl>
    <w:p w:rsidR="009429F0" w:rsidRPr="00B84934" w:rsidRDefault="009429F0" w:rsidP="00D400A8">
      <w:pPr>
        <w:ind w:firstLine="703"/>
        <w:jc w:val="both"/>
        <w:rPr>
          <w:color w:val="000000" w:themeColor="text1"/>
          <w:lang w:val="ro-RO"/>
        </w:rPr>
      </w:pPr>
    </w:p>
    <w:p w:rsidR="009429F0" w:rsidRPr="00B84934" w:rsidRDefault="009429F0" w:rsidP="00E5031D">
      <w:pPr>
        <w:ind w:firstLine="708"/>
        <w:jc w:val="both"/>
        <w:rPr>
          <w:rStyle w:val="apple-style-span"/>
          <w:rFonts w:eastAsia="Batang"/>
          <w:color w:val="000000" w:themeColor="text1"/>
          <w:shd w:val="clear" w:color="auto" w:fill="FFFFFF"/>
          <w:lang w:val="ro-RO"/>
        </w:rPr>
      </w:pPr>
      <w:r w:rsidRPr="00B84934">
        <w:rPr>
          <w:rStyle w:val="apple-style-span"/>
          <w:rFonts w:eastAsia="Batang"/>
          <w:color w:val="000000" w:themeColor="text1"/>
          <w:shd w:val="clear" w:color="auto" w:fill="FFFFFF"/>
          <w:lang w:val="ro-RO"/>
        </w:rPr>
        <w:t>b)  Conform datelor Biroului Na</w:t>
      </w:r>
      <w:r w:rsidRPr="00B84934">
        <w:rPr>
          <w:rStyle w:val="apple-style-span"/>
          <w:rFonts w:ascii="Cambria Math" w:eastAsia="Batang" w:hAnsi="Cambria Math" w:cs="Cambria Math"/>
          <w:color w:val="000000" w:themeColor="text1"/>
          <w:shd w:val="clear" w:color="auto" w:fill="FFFFFF"/>
          <w:lang w:val="ro-RO"/>
        </w:rPr>
        <w:t>ț</w:t>
      </w:r>
      <w:r w:rsidRPr="00B84934">
        <w:rPr>
          <w:rStyle w:val="apple-style-span"/>
          <w:rFonts w:eastAsia="Batang"/>
          <w:color w:val="000000" w:themeColor="text1"/>
          <w:shd w:val="clear" w:color="auto" w:fill="FFFFFF"/>
          <w:lang w:val="ro-RO"/>
        </w:rPr>
        <w:t xml:space="preserve">ional de Statistică, </w:t>
      </w:r>
      <w:r w:rsidRPr="00B84934">
        <w:rPr>
          <w:color w:val="000000" w:themeColor="text1"/>
          <w:lang w:val="ro-RO"/>
        </w:rPr>
        <w:t xml:space="preserve">numărul turiştilor străini cazaţi </w:t>
      </w:r>
      <w:r w:rsidRPr="00B84934">
        <w:rPr>
          <w:rStyle w:val="apple-style-span"/>
          <w:rFonts w:eastAsia="Batang"/>
          <w:color w:val="000000" w:themeColor="text1"/>
          <w:shd w:val="clear" w:color="auto" w:fill="FFFFFF"/>
          <w:lang w:val="ro-RO"/>
        </w:rPr>
        <w:t>în aceea</w:t>
      </w:r>
      <w:r w:rsidRPr="00B84934">
        <w:rPr>
          <w:rStyle w:val="apple-style-span"/>
          <w:rFonts w:ascii="Cambria Math" w:eastAsia="Batang" w:hAnsi="Cambria Math" w:cs="Cambria Math"/>
          <w:color w:val="000000" w:themeColor="text1"/>
          <w:shd w:val="clear" w:color="auto" w:fill="FFFFFF"/>
          <w:lang w:val="ro-RO"/>
        </w:rPr>
        <w:t>ș</w:t>
      </w:r>
      <w:r w:rsidRPr="00B84934">
        <w:rPr>
          <w:rStyle w:val="apple-style-span"/>
          <w:rFonts w:eastAsia="Batang"/>
          <w:color w:val="000000" w:themeColor="text1"/>
          <w:shd w:val="clear" w:color="auto" w:fill="FFFFFF"/>
          <w:lang w:val="ro-RO"/>
        </w:rPr>
        <w:t>i perioadă în structurile de primire turistică reprezintă cca 4% din numărul total intra</w:t>
      </w:r>
      <w:r w:rsidRPr="00B84934">
        <w:rPr>
          <w:rStyle w:val="apple-style-span"/>
          <w:rFonts w:ascii="Cambria Math" w:eastAsia="Batang" w:hAnsi="Cambria Math" w:cs="Cambria Math"/>
          <w:color w:val="000000" w:themeColor="text1"/>
          <w:shd w:val="clear" w:color="auto" w:fill="FFFFFF"/>
          <w:lang w:val="ro-RO"/>
        </w:rPr>
        <w:t>ț</w:t>
      </w:r>
      <w:r w:rsidRPr="00B84934">
        <w:rPr>
          <w:rStyle w:val="apple-style-span"/>
          <w:rFonts w:eastAsia="Batang"/>
          <w:color w:val="000000" w:themeColor="text1"/>
          <w:shd w:val="clear" w:color="auto" w:fill="FFFFFF"/>
          <w:lang w:val="ro-RO"/>
        </w:rPr>
        <w:t xml:space="preserve">i în </w:t>
      </w:r>
      <w:r w:rsidRPr="00B84934">
        <w:rPr>
          <w:rStyle w:val="apple-style-span"/>
          <w:rFonts w:ascii="Cambria Math" w:eastAsia="Batang" w:hAnsi="Cambria Math" w:cs="Cambria Math"/>
          <w:color w:val="000000" w:themeColor="text1"/>
          <w:shd w:val="clear" w:color="auto" w:fill="FFFFFF"/>
          <w:lang w:val="ro-RO"/>
        </w:rPr>
        <w:t>ț</w:t>
      </w:r>
      <w:r w:rsidRPr="00B84934">
        <w:rPr>
          <w:rStyle w:val="apple-style-span"/>
          <w:rFonts w:eastAsia="Batang"/>
          <w:color w:val="000000" w:themeColor="text1"/>
          <w:shd w:val="clear" w:color="auto" w:fill="FFFFFF"/>
          <w:lang w:val="ro-RO"/>
        </w:rPr>
        <w:t>ară, evolu</w:t>
      </w:r>
      <w:r w:rsidRPr="00B84934">
        <w:rPr>
          <w:rStyle w:val="apple-style-span"/>
          <w:rFonts w:ascii="Cambria Math" w:eastAsia="Batang" w:hAnsi="Cambria Math" w:cs="Cambria Math"/>
          <w:color w:val="000000" w:themeColor="text1"/>
          <w:shd w:val="clear" w:color="auto" w:fill="FFFFFF"/>
          <w:lang w:val="ro-RO"/>
        </w:rPr>
        <w:t>ț</w:t>
      </w:r>
      <w:r w:rsidRPr="00B84934">
        <w:rPr>
          <w:rStyle w:val="apple-style-span"/>
          <w:rFonts w:eastAsia="Batang"/>
          <w:color w:val="000000" w:themeColor="text1"/>
          <w:shd w:val="clear" w:color="auto" w:fill="FFFFFF"/>
          <w:lang w:val="ro-RO"/>
        </w:rPr>
        <w:t>ia acestora fiind următoarea (tabelul 2).</w:t>
      </w:r>
    </w:p>
    <w:p w:rsidR="009429F0" w:rsidRPr="00B84934" w:rsidRDefault="009429F0" w:rsidP="009429F0">
      <w:pPr>
        <w:jc w:val="both"/>
        <w:rPr>
          <w:rStyle w:val="apple-style-span"/>
          <w:rFonts w:eastAsia="Batang"/>
          <w:color w:val="000000" w:themeColor="text1"/>
          <w:shd w:val="clear" w:color="auto" w:fill="FFFFFF"/>
          <w:lang w:val="ro-RO"/>
        </w:rPr>
      </w:pPr>
    </w:p>
    <w:p w:rsidR="009429F0" w:rsidRPr="00B84934" w:rsidRDefault="009429F0" w:rsidP="009429F0">
      <w:pPr>
        <w:tabs>
          <w:tab w:val="left" w:pos="720"/>
        </w:tabs>
        <w:jc w:val="both"/>
        <w:rPr>
          <w:i/>
          <w:iCs/>
          <w:color w:val="000000" w:themeColor="text1"/>
          <w:lang w:val="ro-RO"/>
        </w:rPr>
      </w:pPr>
      <w:r w:rsidRPr="00B84934">
        <w:rPr>
          <w:i/>
          <w:iCs/>
          <w:color w:val="000000" w:themeColor="text1"/>
          <w:lang w:val="ro-RO"/>
        </w:rPr>
        <w:t>Tabelul 2. Numărul turiştilor cazaţi în structurile de primire turistică colective cu funcţiuni de cazare în anii 2009 – 2013,  mii persoane</w:t>
      </w:r>
    </w:p>
    <w:p w:rsidR="00FC68D7" w:rsidRPr="00B84934" w:rsidRDefault="00FC68D7" w:rsidP="009429F0">
      <w:pPr>
        <w:tabs>
          <w:tab w:val="left" w:pos="720"/>
        </w:tabs>
        <w:jc w:val="both"/>
        <w:rPr>
          <w:rFonts w:eastAsia="Calibri"/>
          <w:i/>
          <w:iCs/>
          <w:color w:val="000000" w:themeColor="text1"/>
          <w:lang w:val="ro-RO"/>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9"/>
        <w:gridCol w:w="1282"/>
        <w:gridCol w:w="1259"/>
        <w:gridCol w:w="1124"/>
        <w:gridCol w:w="1169"/>
        <w:gridCol w:w="1116"/>
      </w:tblGrid>
      <w:tr w:rsidR="00B84934" w:rsidRPr="00B84934" w:rsidTr="00FC68D7">
        <w:tc>
          <w:tcPr>
            <w:tcW w:w="354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4"/>
              <w:jc w:val="center"/>
              <w:rPr>
                <w:b/>
                <w:bCs/>
                <w:color w:val="000000" w:themeColor="text1"/>
                <w:lang w:val="ro-RO" w:eastAsia="en-US"/>
              </w:rPr>
            </w:pPr>
            <w:r w:rsidRPr="00B84934">
              <w:rPr>
                <w:b/>
                <w:bCs/>
                <w:color w:val="000000" w:themeColor="text1"/>
                <w:lang w:val="ro-RO"/>
              </w:rPr>
              <w:t>Ani</w:t>
            </w:r>
          </w:p>
        </w:tc>
        <w:tc>
          <w:tcPr>
            <w:tcW w:w="1282"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color w:val="000000" w:themeColor="text1"/>
                <w:lang w:val="ro-RO" w:eastAsia="en-US"/>
              </w:rPr>
            </w:pPr>
            <w:r w:rsidRPr="00B84934">
              <w:rPr>
                <w:b/>
                <w:bCs/>
                <w:color w:val="000000" w:themeColor="text1"/>
                <w:lang w:val="ro-RO"/>
              </w:rPr>
              <w:t>2009</w:t>
            </w:r>
          </w:p>
        </w:tc>
        <w:tc>
          <w:tcPr>
            <w:tcW w:w="125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color w:val="000000" w:themeColor="text1"/>
                <w:lang w:val="ro-RO" w:eastAsia="en-US"/>
              </w:rPr>
            </w:pPr>
            <w:r w:rsidRPr="00B84934">
              <w:rPr>
                <w:b/>
                <w:bCs/>
                <w:color w:val="000000" w:themeColor="text1"/>
                <w:lang w:val="ro-RO"/>
              </w:rPr>
              <w:t>2010</w:t>
            </w:r>
          </w:p>
        </w:tc>
        <w:tc>
          <w:tcPr>
            <w:tcW w:w="1124"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color w:val="000000" w:themeColor="text1"/>
                <w:lang w:val="ro-RO" w:eastAsia="en-US"/>
              </w:rPr>
            </w:pPr>
            <w:r w:rsidRPr="00B84934">
              <w:rPr>
                <w:b/>
                <w:bCs/>
                <w:color w:val="000000" w:themeColor="text1"/>
                <w:lang w:val="ro-RO"/>
              </w:rPr>
              <w:t>2011</w:t>
            </w:r>
          </w:p>
        </w:tc>
        <w:tc>
          <w:tcPr>
            <w:tcW w:w="116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color w:val="000000" w:themeColor="text1"/>
                <w:lang w:val="ro-RO" w:eastAsia="en-US"/>
              </w:rPr>
            </w:pPr>
            <w:r w:rsidRPr="00B84934">
              <w:rPr>
                <w:b/>
                <w:bCs/>
                <w:color w:val="000000" w:themeColor="text1"/>
                <w:lang w:val="ro-RO"/>
              </w:rPr>
              <w:t>2012</w:t>
            </w:r>
          </w:p>
        </w:tc>
        <w:tc>
          <w:tcPr>
            <w:tcW w:w="1116"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color w:val="000000" w:themeColor="text1"/>
                <w:lang w:val="ro-RO" w:eastAsia="en-US"/>
              </w:rPr>
            </w:pPr>
            <w:r w:rsidRPr="00B84934">
              <w:rPr>
                <w:b/>
                <w:bCs/>
                <w:color w:val="000000" w:themeColor="text1"/>
                <w:lang w:val="ro-RO"/>
              </w:rPr>
              <w:t>2013</w:t>
            </w:r>
          </w:p>
        </w:tc>
      </w:tr>
      <w:tr w:rsidR="00B84934" w:rsidRPr="00B84934" w:rsidTr="00FC68D7">
        <w:tc>
          <w:tcPr>
            <w:tcW w:w="354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4"/>
              <w:rPr>
                <w:b/>
                <w:bCs/>
                <w:color w:val="000000" w:themeColor="text1"/>
                <w:lang w:val="ro-RO" w:eastAsia="en-US"/>
              </w:rPr>
            </w:pPr>
            <w:r w:rsidRPr="00B84934">
              <w:rPr>
                <w:b/>
                <w:bCs/>
                <w:color w:val="000000" w:themeColor="text1"/>
                <w:lang w:val="ro-RO"/>
              </w:rPr>
              <w:t>Numărul total de turişti</w:t>
            </w:r>
          </w:p>
        </w:tc>
        <w:tc>
          <w:tcPr>
            <w:tcW w:w="1282"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color w:val="000000" w:themeColor="text1"/>
                <w:lang w:val="ro-RO" w:eastAsia="en-US"/>
              </w:rPr>
            </w:pPr>
            <w:r w:rsidRPr="00B84934">
              <w:rPr>
                <w:b/>
                <w:bCs/>
                <w:color w:val="000000" w:themeColor="text1"/>
                <w:lang w:val="ro-RO"/>
              </w:rPr>
              <w:t>227,9</w:t>
            </w:r>
          </w:p>
        </w:tc>
        <w:tc>
          <w:tcPr>
            <w:tcW w:w="125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color w:val="000000" w:themeColor="text1"/>
                <w:lang w:val="ro-RO" w:eastAsia="en-US"/>
              </w:rPr>
            </w:pPr>
            <w:r w:rsidRPr="00B84934">
              <w:rPr>
                <w:b/>
                <w:bCs/>
                <w:color w:val="000000" w:themeColor="text1"/>
                <w:lang w:val="ro-RO"/>
              </w:rPr>
              <w:t>229,9</w:t>
            </w:r>
          </w:p>
        </w:tc>
        <w:tc>
          <w:tcPr>
            <w:tcW w:w="1124"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color w:val="000000" w:themeColor="text1"/>
                <w:lang w:val="ro-RO" w:eastAsia="en-US"/>
              </w:rPr>
            </w:pPr>
            <w:r w:rsidRPr="00B84934">
              <w:rPr>
                <w:b/>
                <w:bCs/>
                <w:color w:val="000000" w:themeColor="text1"/>
                <w:lang w:val="ro-RO"/>
              </w:rPr>
              <w:t>248,3</w:t>
            </w:r>
          </w:p>
        </w:tc>
        <w:tc>
          <w:tcPr>
            <w:tcW w:w="116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color w:val="000000" w:themeColor="text1"/>
                <w:lang w:val="ro-RO" w:eastAsia="en-US"/>
              </w:rPr>
            </w:pPr>
            <w:r w:rsidRPr="00B84934">
              <w:rPr>
                <w:b/>
                <w:bCs/>
                <w:color w:val="000000" w:themeColor="text1"/>
                <w:lang w:val="ro-RO"/>
              </w:rPr>
              <w:t>268,2</w:t>
            </w:r>
          </w:p>
        </w:tc>
        <w:tc>
          <w:tcPr>
            <w:tcW w:w="1116"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color w:val="000000" w:themeColor="text1"/>
                <w:lang w:val="ro-RO" w:eastAsia="en-US"/>
              </w:rPr>
            </w:pPr>
            <w:r w:rsidRPr="00B84934">
              <w:rPr>
                <w:b/>
                <w:bCs/>
                <w:color w:val="000000" w:themeColor="text1"/>
                <w:lang w:val="ro-RO"/>
              </w:rPr>
              <w:t>271,5</w:t>
            </w:r>
          </w:p>
        </w:tc>
      </w:tr>
      <w:tr w:rsidR="00B84934" w:rsidRPr="00B84934" w:rsidTr="00FC68D7">
        <w:tc>
          <w:tcPr>
            <w:tcW w:w="354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4"/>
              <w:rPr>
                <w:b/>
                <w:bCs/>
                <w:color w:val="000000" w:themeColor="text1"/>
                <w:lang w:val="ro-RO" w:eastAsia="en-US"/>
              </w:rPr>
            </w:pPr>
            <w:r w:rsidRPr="00B84934">
              <w:rPr>
                <w:color w:val="000000" w:themeColor="text1"/>
                <w:lang w:val="ro-RO"/>
              </w:rPr>
              <w:t>Din total, turişti moldoveni</w:t>
            </w:r>
          </w:p>
        </w:tc>
        <w:tc>
          <w:tcPr>
            <w:tcW w:w="1282"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color w:val="000000" w:themeColor="text1"/>
                <w:lang w:val="ro-RO" w:eastAsia="en-US"/>
              </w:rPr>
            </w:pPr>
            <w:r w:rsidRPr="00B84934">
              <w:rPr>
                <w:color w:val="000000" w:themeColor="text1"/>
                <w:lang w:val="ro-RO"/>
              </w:rPr>
              <w:t>168,3</w:t>
            </w:r>
          </w:p>
        </w:tc>
        <w:tc>
          <w:tcPr>
            <w:tcW w:w="125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color w:val="000000" w:themeColor="text1"/>
                <w:lang w:val="ro-RO" w:eastAsia="en-US"/>
              </w:rPr>
            </w:pPr>
            <w:r w:rsidRPr="00B84934">
              <w:rPr>
                <w:color w:val="000000" w:themeColor="text1"/>
                <w:lang w:val="ro-RO"/>
              </w:rPr>
              <w:t>166,3</w:t>
            </w:r>
          </w:p>
        </w:tc>
        <w:tc>
          <w:tcPr>
            <w:tcW w:w="1124"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color w:val="000000" w:themeColor="text1"/>
                <w:lang w:val="ro-RO" w:eastAsia="en-US"/>
              </w:rPr>
            </w:pPr>
            <w:r w:rsidRPr="00B84934">
              <w:rPr>
                <w:color w:val="000000" w:themeColor="text1"/>
                <w:lang w:val="ro-RO"/>
              </w:rPr>
              <w:t>173,3</w:t>
            </w:r>
          </w:p>
        </w:tc>
        <w:tc>
          <w:tcPr>
            <w:tcW w:w="116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color w:val="000000" w:themeColor="text1"/>
                <w:lang w:val="ro-RO" w:eastAsia="en-US"/>
              </w:rPr>
            </w:pPr>
            <w:r w:rsidRPr="00B84934">
              <w:rPr>
                <w:color w:val="000000" w:themeColor="text1"/>
                <w:lang w:val="ro-RO"/>
              </w:rPr>
              <w:t>179,2</w:t>
            </w:r>
          </w:p>
        </w:tc>
        <w:tc>
          <w:tcPr>
            <w:tcW w:w="1116"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color w:val="000000" w:themeColor="text1"/>
                <w:lang w:val="ro-RO" w:eastAsia="en-US"/>
              </w:rPr>
            </w:pPr>
            <w:r w:rsidRPr="00B84934">
              <w:rPr>
                <w:color w:val="000000" w:themeColor="text1"/>
                <w:lang w:val="ro-RO"/>
              </w:rPr>
              <w:t>175,9</w:t>
            </w:r>
          </w:p>
        </w:tc>
      </w:tr>
      <w:tr w:rsidR="00B84934" w:rsidRPr="00B84934" w:rsidTr="00FC68D7">
        <w:tc>
          <w:tcPr>
            <w:tcW w:w="354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4"/>
              <w:rPr>
                <w:b/>
                <w:bCs/>
                <w:i/>
                <w:iCs/>
                <w:color w:val="000000" w:themeColor="text1"/>
                <w:lang w:val="ro-RO" w:eastAsia="en-US"/>
              </w:rPr>
            </w:pPr>
            <w:r w:rsidRPr="00B84934">
              <w:rPr>
                <w:b/>
                <w:bCs/>
                <w:i/>
                <w:iCs/>
                <w:color w:val="000000" w:themeColor="text1"/>
                <w:lang w:val="ro-RO"/>
              </w:rPr>
              <w:t>Din total, turişti străini</w:t>
            </w:r>
          </w:p>
        </w:tc>
        <w:tc>
          <w:tcPr>
            <w:tcW w:w="1282"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i/>
                <w:iCs/>
                <w:color w:val="000000" w:themeColor="text1"/>
                <w:lang w:val="ro-RO" w:eastAsia="en-US"/>
              </w:rPr>
            </w:pPr>
            <w:r w:rsidRPr="00B84934">
              <w:rPr>
                <w:b/>
                <w:bCs/>
                <w:i/>
                <w:iCs/>
                <w:color w:val="000000" w:themeColor="text1"/>
                <w:lang w:val="ro-RO"/>
              </w:rPr>
              <w:t>59,6</w:t>
            </w:r>
          </w:p>
        </w:tc>
        <w:tc>
          <w:tcPr>
            <w:tcW w:w="125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i/>
                <w:iCs/>
                <w:color w:val="000000" w:themeColor="text1"/>
                <w:lang w:val="ro-RO" w:eastAsia="en-US"/>
              </w:rPr>
            </w:pPr>
            <w:r w:rsidRPr="00B84934">
              <w:rPr>
                <w:b/>
                <w:bCs/>
                <w:i/>
                <w:iCs/>
                <w:color w:val="000000" w:themeColor="text1"/>
                <w:lang w:val="ro-RO"/>
              </w:rPr>
              <w:t>63,6</w:t>
            </w:r>
          </w:p>
        </w:tc>
        <w:tc>
          <w:tcPr>
            <w:tcW w:w="1124"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i/>
                <w:iCs/>
                <w:color w:val="000000" w:themeColor="text1"/>
                <w:lang w:val="ro-RO" w:eastAsia="en-US"/>
              </w:rPr>
            </w:pPr>
            <w:r w:rsidRPr="00B84934">
              <w:rPr>
                <w:b/>
                <w:bCs/>
                <w:i/>
                <w:iCs/>
                <w:color w:val="000000" w:themeColor="text1"/>
                <w:lang w:val="ro-RO"/>
              </w:rPr>
              <w:t>75,0</w:t>
            </w:r>
          </w:p>
        </w:tc>
        <w:tc>
          <w:tcPr>
            <w:tcW w:w="1169"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i/>
                <w:iCs/>
                <w:color w:val="000000" w:themeColor="text1"/>
                <w:lang w:val="ro-RO" w:eastAsia="en-US"/>
              </w:rPr>
            </w:pPr>
            <w:r w:rsidRPr="00B84934">
              <w:rPr>
                <w:b/>
                <w:bCs/>
                <w:i/>
                <w:iCs/>
                <w:color w:val="000000" w:themeColor="text1"/>
                <w:lang w:val="ro-RO"/>
              </w:rPr>
              <w:t>88,9</w:t>
            </w:r>
          </w:p>
        </w:tc>
        <w:tc>
          <w:tcPr>
            <w:tcW w:w="1116" w:type="dxa"/>
            <w:tcBorders>
              <w:top w:val="single" w:sz="4" w:space="0" w:color="auto"/>
              <w:left w:val="single" w:sz="4" w:space="0" w:color="auto"/>
              <w:bottom w:val="single" w:sz="4" w:space="0" w:color="auto"/>
              <w:right w:val="single" w:sz="4" w:space="0" w:color="auto"/>
            </w:tcBorders>
            <w:hideMark/>
          </w:tcPr>
          <w:p w:rsidR="009429F0" w:rsidRPr="00B84934" w:rsidRDefault="009429F0">
            <w:pPr>
              <w:spacing w:after="200" w:line="276" w:lineRule="auto"/>
              <w:ind w:hanging="26"/>
              <w:jc w:val="center"/>
              <w:rPr>
                <w:b/>
                <w:bCs/>
                <w:i/>
                <w:iCs/>
                <w:color w:val="000000" w:themeColor="text1"/>
                <w:lang w:val="ro-RO" w:eastAsia="en-US"/>
              </w:rPr>
            </w:pPr>
            <w:r w:rsidRPr="00B84934">
              <w:rPr>
                <w:b/>
                <w:bCs/>
                <w:i/>
                <w:iCs/>
                <w:color w:val="000000" w:themeColor="text1"/>
                <w:lang w:val="ro-RO"/>
              </w:rPr>
              <w:t>95,6</w:t>
            </w:r>
          </w:p>
        </w:tc>
      </w:tr>
    </w:tbl>
    <w:p w:rsidR="00FC68D7" w:rsidRPr="00B84934" w:rsidRDefault="00FC68D7" w:rsidP="009429F0">
      <w:pPr>
        <w:ind w:firstLine="703"/>
        <w:jc w:val="both"/>
        <w:rPr>
          <w:color w:val="000000" w:themeColor="text1"/>
          <w:lang w:val="ro-RO"/>
        </w:rPr>
      </w:pPr>
    </w:p>
    <w:p w:rsidR="009429F0" w:rsidRPr="00B84934" w:rsidRDefault="009429F0" w:rsidP="009429F0">
      <w:pPr>
        <w:ind w:firstLine="703"/>
        <w:jc w:val="both"/>
        <w:rPr>
          <w:color w:val="000000" w:themeColor="text1"/>
          <w:lang w:val="ro-RO"/>
        </w:rPr>
      </w:pPr>
      <w:r w:rsidRPr="00B84934">
        <w:rPr>
          <w:color w:val="000000" w:themeColor="text1"/>
          <w:lang w:val="ro-RO"/>
        </w:rPr>
        <w:t xml:space="preserve">c) Vizitatorii ţării care optează pentru turismul organizat, procură excursii de la agenţii de turism şi </w:t>
      </w:r>
      <w:proofErr w:type="spellStart"/>
      <w:r w:rsidRPr="00B84934">
        <w:rPr>
          <w:color w:val="000000" w:themeColor="text1"/>
          <w:lang w:val="ro-RO"/>
        </w:rPr>
        <w:t>turoperatori</w:t>
      </w:r>
      <w:proofErr w:type="spellEnd"/>
      <w:r w:rsidRPr="00B84934">
        <w:rPr>
          <w:color w:val="000000" w:themeColor="text1"/>
          <w:lang w:val="ro-RO"/>
        </w:rPr>
        <w:t xml:space="preserve">.  </w:t>
      </w:r>
      <w:proofErr w:type="spellStart"/>
      <w:r w:rsidRPr="00B84934">
        <w:rPr>
          <w:color w:val="000000" w:themeColor="text1"/>
          <w:lang w:val="ro-RO"/>
        </w:rPr>
        <w:t>Analizînd</w:t>
      </w:r>
      <w:proofErr w:type="spellEnd"/>
      <w:r w:rsidRPr="00B84934">
        <w:rPr>
          <w:color w:val="000000" w:themeColor="text1"/>
          <w:lang w:val="ro-RO"/>
        </w:rPr>
        <w:t xml:space="preserve"> datele pentru perioada 2009 - 2012, constatăm că numărul turiştilor interni care au călătorit prin intermediul agenţiilor de turism şi </w:t>
      </w:r>
      <w:proofErr w:type="spellStart"/>
      <w:r w:rsidRPr="00B84934">
        <w:rPr>
          <w:color w:val="000000" w:themeColor="text1"/>
          <w:lang w:val="ro-RO"/>
        </w:rPr>
        <w:t>turoperatorilor</w:t>
      </w:r>
      <w:proofErr w:type="spellEnd"/>
      <w:r w:rsidRPr="00B84934">
        <w:rPr>
          <w:color w:val="000000" w:themeColor="text1"/>
          <w:lang w:val="ro-RO"/>
        </w:rPr>
        <w:t xml:space="preserve"> variază, în  2010 a scăzut faţă de 2009, în 2011 a fost în creştere şi în 2012 în scădere, iar, în general, în 2012 s-a at</w:t>
      </w:r>
      <w:r w:rsidR="00E5031D" w:rsidRPr="00B84934">
        <w:rPr>
          <w:color w:val="000000" w:themeColor="text1"/>
          <w:lang w:val="ro-RO"/>
        </w:rPr>
        <w:t xml:space="preserve">estat o scădere faţă de 2009. </w:t>
      </w:r>
      <w:r w:rsidRPr="00B84934">
        <w:rPr>
          <w:color w:val="000000" w:themeColor="text1"/>
          <w:lang w:val="ro-RO"/>
        </w:rPr>
        <w:t>Totodată men</w:t>
      </w:r>
      <w:r w:rsidRPr="00B84934">
        <w:rPr>
          <w:rFonts w:ascii="Cambria Math" w:hAnsi="Cambria Math" w:cs="Cambria Math"/>
          <w:color w:val="000000" w:themeColor="text1"/>
          <w:lang w:val="ro-RO"/>
        </w:rPr>
        <w:t>ț</w:t>
      </w:r>
      <w:r w:rsidR="00E5031D" w:rsidRPr="00B84934">
        <w:rPr>
          <w:color w:val="000000" w:themeColor="text1"/>
          <w:lang w:val="ro-RO"/>
        </w:rPr>
        <w:t xml:space="preserve">ionăm că, </w:t>
      </w:r>
      <w:r w:rsidRPr="00B84934">
        <w:rPr>
          <w:color w:val="000000" w:themeColor="text1"/>
          <w:lang w:val="ro-RO"/>
        </w:rPr>
        <w:t xml:space="preserve">deşi numărul de sosiri ale turiştilor străini în ţară prin intermediul agenţiilor de turism şi </w:t>
      </w:r>
      <w:proofErr w:type="spellStart"/>
      <w:r w:rsidRPr="00B84934">
        <w:rPr>
          <w:color w:val="000000" w:themeColor="text1"/>
          <w:lang w:val="ro-RO"/>
        </w:rPr>
        <w:t>turoperatorilor</w:t>
      </w:r>
      <w:proofErr w:type="spellEnd"/>
      <w:r w:rsidRPr="00B84934">
        <w:rPr>
          <w:color w:val="000000" w:themeColor="text1"/>
          <w:lang w:val="ro-RO"/>
        </w:rPr>
        <w:t xml:space="preserve"> este în creştere, cifrele sînt destul de modeste: 9189 – în 2009, 12797 –  în 2012 (figura 1).</w:t>
      </w:r>
    </w:p>
    <w:p w:rsidR="009429F0" w:rsidRPr="00B84934" w:rsidRDefault="009429F0" w:rsidP="009429F0">
      <w:pPr>
        <w:jc w:val="both"/>
        <w:rPr>
          <w:color w:val="000000" w:themeColor="text1"/>
          <w:lang w:val="ro-RO" w:eastAsia="en-US"/>
        </w:rPr>
      </w:pPr>
    </w:p>
    <w:p w:rsidR="00370440" w:rsidRPr="00B84934" w:rsidRDefault="009429F0" w:rsidP="009429F0">
      <w:pPr>
        <w:tabs>
          <w:tab w:val="num" w:pos="0"/>
        </w:tabs>
        <w:ind w:firstLine="702"/>
        <w:jc w:val="both"/>
        <w:rPr>
          <w:b/>
          <w:bCs/>
          <w:i/>
          <w:iCs/>
          <w:color w:val="000000" w:themeColor="text1"/>
          <w:sz w:val="20"/>
          <w:szCs w:val="20"/>
          <w:lang w:val="ro-RO"/>
        </w:rPr>
      </w:pPr>
      <w:r w:rsidRPr="00B84934">
        <w:rPr>
          <w:b/>
          <w:noProof/>
          <w:color w:val="000000" w:themeColor="text1"/>
          <w:sz w:val="20"/>
          <w:szCs w:val="20"/>
        </w:rPr>
        <w:drawing>
          <wp:inline distT="0" distB="0" distL="0" distR="0" wp14:anchorId="682F8B9D" wp14:editId="030BE44D">
            <wp:extent cx="5429249" cy="2838450"/>
            <wp:effectExtent l="0" t="0" r="63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6050" cy="2842006"/>
                    </a:xfrm>
                    <a:prstGeom prst="rect">
                      <a:avLst/>
                    </a:prstGeom>
                    <a:noFill/>
                    <a:ln>
                      <a:noFill/>
                    </a:ln>
                  </pic:spPr>
                </pic:pic>
              </a:graphicData>
            </a:graphic>
          </wp:inline>
        </w:drawing>
      </w:r>
    </w:p>
    <w:p w:rsidR="00370440" w:rsidRPr="00B84934" w:rsidRDefault="00370440" w:rsidP="009429F0">
      <w:pPr>
        <w:tabs>
          <w:tab w:val="num" w:pos="0"/>
        </w:tabs>
        <w:ind w:firstLine="702"/>
        <w:jc w:val="both"/>
        <w:rPr>
          <w:b/>
          <w:bCs/>
          <w:i/>
          <w:iCs/>
          <w:color w:val="000000" w:themeColor="text1"/>
          <w:sz w:val="20"/>
          <w:szCs w:val="20"/>
          <w:lang w:val="ro-RO"/>
        </w:rPr>
      </w:pPr>
    </w:p>
    <w:p w:rsidR="009429F0" w:rsidRPr="00B84934" w:rsidRDefault="009429F0" w:rsidP="009429F0">
      <w:pPr>
        <w:tabs>
          <w:tab w:val="num" w:pos="0"/>
        </w:tabs>
        <w:ind w:firstLine="702"/>
        <w:jc w:val="both"/>
        <w:rPr>
          <w:b/>
          <w:bCs/>
          <w:color w:val="000000" w:themeColor="text1"/>
          <w:sz w:val="20"/>
          <w:szCs w:val="20"/>
          <w:lang w:val="en-US"/>
        </w:rPr>
      </w:pPr>
      <w:r w:rsidRPr="00B84934">
        <w:rPr>
          <w:b/>
          <w:bCs/>
          <w:i/>
          <w:iCs/>
          <w:color w:val="000000" w:themeColor="text1"/>
          <w:sz w:val="20"/>
          <w:szCs w:val="20"/>
          <w:lang w:val="en-US"/>
        </w:rPr>
        <w:t>Figura 1. Dinamica numărului turiştilor interni şi a sosirilor turiştilor străini prin intermediul agenţiilor de turism şi turoperatorilor, exprimată pe ani şi în cifre, număr persoane.</w:t>
      </w:r>
    </w:p>
    <w:p w:rsidR="009429F0" w:rsidRPr="00B84934" w:rsidRDefault="009429F0" w:rsidP="009429F0">
      <w:pPr>
        <w:jc w:val="both"/>
        <w:rPr>
          <w:color w:val="000000" w:themeColor="text1"/>
          <w:lang w:val="ro-RO" w:eastAsia="en-US"/>
        </w:rPr>
      </w:pPr>
    </w:p>
    <w:p w:rsidR="009429F0" w:rsidRPr="00B84934" w:rsidRDefault="009429F0" w:rsidP="00E5031D">
      <w:pPr>
        <w:ind w:firstLine="703"/>
        <w:jc w:val="both"/>
        <w:rPr>
          <w:color w:val="000000" w:themeColor="text1"/>
          <w:lang w:val="ro-RO"/>
        </w:rPr>
      </w:pPr>
      <w:r w:rsidRPr="00B84934">
        <w:rPr>
          <w:color w:val="000000" w:themeColor="text1"/>
          <w:lang w:val="en-US"/>
        </w:rPr>
        <w:lastRenderedPageBreak/>
        <w:t>4) Fluxul turi</w:t>
      </w:r>
      <w:r w:rsidRPr="00B84934">
        <w:rPr>
          <w:rFonts w:ascii="Cambria Math" w:hAnsi="Cambria Math" w:cs="Cambria Math"/>
          <w:color w:val="000000" w:themeColor="text1"/>
          <w:lang w:val="en-US"/>
        </w:rPr>
        <w:t>ș</w:t>
      </w:r>
      <w:r w:rsidRPr="00B84934">
        <w:rPr>
          <w:color w:val="000000" w:themeColor="text1"/>
          <w:lang w:val="en-US"/>
        </w:rPr>
        <w:t>tilor  este  monitorizat trimestrial de către Agenţia Turismului şi Biroul Naţional de Statistică. Datele oficiale colectate reflectă în exclusivitate datele prezentate de către  tur-operatori şi agenţii de turism. Respectiv, drept date oficiale porivind circula</w:t>
      </w:r>
      <w:r w:rsidRPr="00B84934">
        <w:rPr>
          <w:rFonts w:ascii="Cambria Math" w:hAnsi="Cambria Math" w:cs="Cambria Math"/>
          <w:color w:val="000000" w:themeColor="text1"/>
          <w:lang w:val="en-US"/>
        </w:rPr>
        <w:t>ț</w:t>
      </w:r>
      <w:r w:rsidRPr="00B84934">
        <w:rPr>
          <w:color w:val="000000" w:themeColor="text1"/>
          <w:lang w:val="en-US"/>
        </w:rPr>
        <w:t>ia turistică se consideră datele prezentate de agen</w:t>
      </w:r>
      <w:r w:rsidRPr="00B84934">
        <w:rPr>
          <w:rFonts w:ascii="Cambria Math" w:hAnsi="Cambria Math" w:cs="Cambria Math"/>
          <w:color w:val="000000" w:themeColor="text1"/>
          <w:lang w:val="en-US"/>
        </w:rPr>
        <w:t>ț</w:t>
      </w:r>
      <w:r w:rsidRPr="00B84934">
        <w:rPr>
          <w:color w:val="000000" w:themeColor="text1"/>
          <w:lang w:val="en-US"/>
        </w:rPr>
        <w:t xml:space="preserve">ii de turism </w:t>
      </w:r>
      <w:r w:rsidRPr="00B84934">
        <w:rPr>
          <w:rFonts w:ascii="Cambria Math" w:hAnsi="Cambria Math" w:cs="Cambria Math"/>
          <w:color w:val="000000" w:themeColor="text1"/>
          <w:lang w:val="en-US"/>
        </w:rPr>
        <w:t>ș</w:t>
      </w:r>
      <w:r w:rsidRPr="00B84934">
        <w:rPr>
          <w:color w:val="000000" w:themeColor="text1"/>
          <w:lang w:val="en-US"/>
        </w:rPr>
        <w:t>i tur-operatori. Aceste date, care reprezintă sub 1 % din numărul de vizitatori străini,  se transmit structurilor interna</w:t>
      </w:r>
      <w:r w:rsidRPr="00B84934">
        <w:rPr>
          <w:rFonts w:ascii="Cambria Math" w:hAnsi="Cambria Math" w:cs="Cambria Math"/>
          <w:color w:val="000000" w:themeColor="text1"/>
          <w:lang w:val="en-US"/>
        </w:rPr>
        <w:t>ț</w:t>
      </w:r>
      <w:r w:rsidRPr="00B84934">
        <w:rPr>
          <w:color w:val="000000" w:themeColor="text1"/>
          <w:lang w:val="en-US"/>
        </w:rPr>
        <w:t xml:space="preserve">ionale </w:t>
      </w:r>
      <w:r w:rsidRPr="00B84934">
        <w:rPr>
          <w:rFonts w:ascii="Cambria Math" w:hAnsi="Cambria Math" w:cs="Cambria Math"/>
          <w:color w:val="000000" w:themeColor="text1"/>
          <w:lang w:val="en-US"/>
        </w:rPr>
        <w:t>ș</w:t>
      </w:r>
      <w:r w:rsidRPr="00B84934">
        <w:rPr>
          <w:color w:val="000000" w:themeColor="text1"/>
          <w:lang w:val="en-US"/>
        </w:rPr>
        <w:t>i, în consecin</w:t>
      </w:r>
      <w:r w:rsidRPr="00B84934">
        <w:rPr>
          <w:rFonts w:ascii="Cambria Math" w:hAnsi="Cambria Math" w:cs="Cambria Math"/>
          <w:color w:val="000000" w:themeColor="text1"/>
          <w:lang w:val="en-US"/>
        </w:rPr>
        <w:t>ț</w:t>
      </w:r>
      <w:r w:rsidRPr="00B84934">
        <w:rPr>
          <w:color w:val="000000" w:themeColor="text1"/>
          <w:lang w:val="en-US"/>
        </w:rPr>
        <w:t xml:space="preserve">ă, plasează Republica Moldova pe ultimul loc în Europa </w:t>
      </w:r>
      <w:r w:rsidRPr="00B84934">
        <w:rPr>
          <w:rFonts w:ascii="Cambria Math" w:hAnsi="Cambria Math" w:cs="Cambria Math"/>
          <w:color w:val="000000" w:themeColor="text1"/>
          <w:lang w:val="en-US"/>
        </w:rPr>
        <w:t>ș</w:t>
      </w:r>
      <w:r w:rsidRPr="00B84934">
        <w:rPr>
          <w:color w:val="000000" w:themeColor="text1"/>
          <w:lang w:val="en-US"/>
        </w:rPr>
        <w:t>i pe ultimele locuri în lume.</w:t>
      </w:r>
    </w:p>
    <w:p w:rsidR="0013626B" w:rsidRPr="00B84934" w:rsidRDefault="0013626B" w:rsidP="00D400A8">
      <w:pPr>
        <w:ind w:firstLine="703"/>
        <w:jc w:val="both"/>
        <w:rPr>
          <w:color w:val="000000" w:themeColor="text1"/>
          <w:lang w:val="ro-RO"/>
        </w:rPr>
      </w:pPr>
      <w:r w:rsidRPr="00B84934">
        <w:rPr>
          <w:color w:val="000000" w:themeColor="text1"/>
          <w:lang w:val="ro-RO"/>
        </w:rPr>
        <w:t xml:space="preserve">Conform datelor </w:t>
      </w:r>
      <w:r w:rsidR="00E5031D" w:rsidRPr="00B84934">
        <w:rPr>
          <w:rStyle w:val="apple-style-span"/>
          <w:rFonts w:eastAsia="Batang"/>
          <w:color w:val="000000" w:themeColor="text1"/>
          <w:shd w:val="clear" w:color="auto" w:fill="FFFFFF"/>
          <w:lang w:val="ro-RO"/>
        </w:rPr>
        <w:t>Biroului Na</w:t>
      </w:r>
      <w:r w:rsidR="00E5031D" w:rsidRPr="00B84934">
        <w:rPr>
          <w:rStyle w:val="apple-style-span"/>
          <w:rFonts w:ascii="Cambria Math" w:eastAsia="Batang" w:hAnsi="Cambria Math" w:cs="Cambria Math"/>
          <w:color w:val="000000" w:themeColor="text1"/>
          <w:shd w:val="clear" w:color="auto" w:fill="FFFFFF"/>
          <w:lang w:val="ro-RO"/>
        </w:rPr>
        <w:t>ț</w:t>
      </w:r>
      <w:r w:rsidR="00E5031D" w:rsidRPr="00B84934">
        <w:rPr>
          <w:rStyle w:val="apple-style-span"/>
          <w:rFonts w:eastAsia="Batang"/>
          <w:color w:val="000000" w:themeColor="text1"/>
          <w:shd w:val="clear" w:color="auto" w:fill="FFFFFF"/>
          <w:lang w:val="ro-RO"/>
        </w:rPr>
        <w:t>ional de Statistică</w:t>
      </w:r>
      <w:r w:rsidR="00E5031D" w:rsidRPr="00B84934">
        <w:rPr>
          <w:color w:val="000000" w:themeColor="text1"/>
          <w:lang w:val="ro-RO"/>
        </w:rPr>
        <w:t xml:space="preserve"> </w:t>
      </w:r>
      <w:r w:rsidRPr="00B84934">
        <w:rPr>
          <w:color w:val="000000" w:themeColor="text1"/>
          <w:lang w:val="ro-RO"/>
        </w:rPr>
        <w:t>privind cazarea în structurile de primire turistică</w:t>
      </w:r>
      <w:r w:rsidR="00E5031D" w:rsidRPr="00B84934">
        <w:rPr>
          <w:color w:val="000000" w:themeColor="text1"/>
          <w:lang w:val="ro-RO"/>
        </w:rPr>
        <w:t xml:space="preserve"> </w:t>
      </w:r>
      <w:r w:rsidRPr="00B84934">
        <w:rPr>
          <w:color w:val="000000" w:themeColor="text1"/>
          <w:lang w:val="ro-RO"/>
        </w:rPr>
        <w:t xml:space="preserve">, primele 7 ţări care au generat un flux important de turişti pentru Republica Moldova în anii 2011 – 2014 sînt România, Rusia, Ucraina, Italia, USA, </w:t>
      </w:r>
      <w:r w:rsidR="00E5031D" w:rsidRPr="00B84934">
        <w:rPr>
          <w:color w:val="000000" w:themeColor="text1"/>
          <w:lang w:val="ro-RO"/>
        </w:rPr>
        <w:t>Germania şi Turcia (tabelul 3</w:t>
      </w:r>
      <w:r w:rsidRPr="00B84934">
        <w:rPr>
          <w:color w:val="000000" w:themeColor="text1"/>
          <w:lang w:val="ro-RO"/>
        </w:rPr>
        <w:t>).</w:t>
      </w:r>
      <w:r w:rsidR="00E5031D" w:rsidRPr="00B84934">
        <w:rPr>
          <w:color w:val="000000" w:themeColor="text1"/>
          <w:lang w:val="ro-RO"/>
        </w:rPr>
        <w:t xml:space="preserve"> </w:t>
      </w:r>
    </w:p>
    <w:p w:rsidR="001D5C4C" w:rsidRPr="00B84934" w:rsidRDefault="001D5C4C" w:rsidP="00D400A8">
      <w:pPr>
        <w:ind w:firstLine="703"/>
        <w:jc w:val="both"/>
        <w:rPr>
          <w:color w:val="000000" w:themeColor="text1"/>
          <w:lang w:val="ro-RO"/>
        </w:rPr>
      </w:pPr>
    </w:p>
    <w:p w:rsidR="00E5031D" w:rsidRPr="00B84934" w:rsidRDefault="006B049F" w:rsidP="00E5031D">
      <w:pPr>
        <w:tabs>
          <w:tab w:val="left" w:pos="720"/>
        </w:tabs>
        <w:jc w:val="both"/>
        <w:rPr>
          <w:i/>
          <w:iCs/>
          <w:color w:val="000000" w:themeColor="text1"/>
          <w:lang w:val="ro-RO"/>
        </w:rPr>
      </w:pPr>
      <w:r w:rsidRPr="00B84934">
        <w:rPr>
          <w:i/>
          <w:iCs/>
          <w:color w:val="000000" w:themeColor="text1"/>
          <w:lang w:val="ro-RO"/>
        </w:rPr>
        <w:t>Tabelul 3</w:t>
      </w:r>
      <w:r w:rsidR="00E5031D" w:rsidRPr="00B84934">
        <w:rPr>
          <w:i/>
          <w:iCs/>
          <w:color w:val="000000" w:themeColor="text1"/>
          <w:lang w:val="ro-RO"/>
        </w:rPr>
        <w:t>. Numărul turiştilor cazaţi în structurile de primire turistică conform ţării de origine în anii 2011 – 2014,  mii persoane</w:t>
      </w:r>
    </w:p>
    <w:p w:rsidR="001D5C4C" w:rsidRPr="00B84934" w:rsidRDefault="001D5C4C" w:rsidP="00E5031D">
      <w:pPr>
        <w:jc w:val="both"/>
        <w:rPr>
          <w:b/>
          <w:i/>
          <w:color w:val="000000" w:themeColor="text1"/>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9"/>
        <w:gridCol w:w="2909"/>
        <w:gridCol w:w="1532"/>
        <w:gridCol w:w="1557"/>
        <w:gridCol w:w="1557"/>
        <w:gridCol w:w="1323"/>
      </w:tblGrid>
      <w:tr w:rsidR="00B84934" w:rsidRPr="00B84934" w:rsidTr="006B049F">
        <w:trPr>
          <w:trHeight w:val="337"/>
        </w:trPr>
        <w:tc>
          <w:tcPr>
            <w:tcW w:w="649" w:type="dxa"/>
            <w:tcBorders>
              <w:top w:val="single" w:sz="4" w:space="0" w:color="auto"/>
              <w:left w:val="single" w:sz="4" w:space="0" w:color="auto"/>
              <w:bottom w:val="single" w:sz="4" w:space="0" w:color="auto"/>
              <w:right w:val="single" w:sz="4" w:space="0" w:color="auto"/>
            </w:tcBorders>
            <w:shd w:val="clear" w:color="auto" w:fill="FFFFFF" w:themeFill="background1"/>
          </w:tcPr>
          <w:p w:rsidR="0013626B" w:rsidRPr="00B84934" w:rsidRDefault="0013626B" w:rsidP="00D400A8">
            <w:pPr>
              <w:rPr>
                <w:b/>
                <w:color w:val="000000" w:themeColor="text1"/>
                <w:lang w:val="ro-RO"/>
              </w:rPr>
            </w:pPr>
            <w:r w:rsidRPr="00B84934">
              <w:rPr>
                <w:b/>
                <w:color w:val="000000" w:themeColor="text1"/>
                <w:lang w:val="ro-RO"/>
              </w:rPr>
              <w:t>Nr.</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10"/>
              <w:jc w:val="center"/>
              <w:rPr>
                <w:b/>
                <w:color w:val="000000" w:themeColor="text1"/>
                <w:lang w:val="ro-RO"/>
              </w:rPr>
            </w:pPr>
            <w:r w:rsidRPr="00B84934">
              <w:rPr>
                <w:b/>
                <w:color w:val="000000" w:themeColor="text1"/>
                <w:lang w:val="ro-RO"/>
              </w:rPr>
              <w:t>Ţara / Anii</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jc w:val="center"/>
              <w:rPr>
                <w:b/>
                <w:color w:val="000000" w:themeColor="text1"/>
                <w:lang w:val="ro-RO"/>
              </w:rPr>
            </w:pPr>
            <w:r w:rsidRPr="00B84934">
              <w:rPr>
                <w:b/>
                <w:color w:val="000000" w:themeColor="text1"/>
                <w:lang w:val="ro-RO"/>
              </w:rPr>
              <w:t>2011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10"/>
              <w:jc w:val="center"/>
              <w:rPr>
                <w:b/>
                <w:color w:val="000000" w:themeColor="text1"/>
                <w:lang w:val="ro-RO"/>
              </w:rPr>
            </w:pPr>
            <w:r w:rsidRPr="00B84934">
              <w:rPr>
                <w:b/>
                <w:color w:val="000000" w:themeColor="text1"/>
                <w:lang w:val="ro-RO"/>
              </w:rPr>
              <w:t>2012</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10"/>
              <w:jc w:val="center"/>
              <w:rPr>
                <w:b/>
                <w:color w:val="000000" w:themeColor="text1"/>
                <w:lang w:val="ro-RO"/>
              </w:rPr>
            </w:pPr>
            <w:r w:rsidRPr="00B84934">
              <w:rPr>
                <w:b/>
                <w:color w:val="000000" w:themeColor="text1"/>
                <w:lang w:val="ro-RO"/>
              </w:rPr>
              <w:t>2013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tcPr>
          <w:p w:rsidR="0013626B" w:rsidRPr="00B84934" w:rsidRDefault="0013626B" w:rsidP="00D400A8">
            <w:pPr>
              <w:ind w:firstLine="10"/>
              <w:jc w:val="center"/>
              <w:rPr>
                <w:b/>
                <w:color w:val="000000" w:themeColor="text1"/>
                <w:lang w:val="ro-RO"/>
              </w:rPr>
            </w:pPr>
            <w:r w:rsidRPr="00B84934">
              <w:rPr>
                <w:b/>
                <w:color w:val="000000" w:themeColor="text1"/>
                <w:lang w:val="ro-RO"/>
              </w:rPr>
              <w:t>2014</w:t>
            </w:r>
          </w:p>
          <w:p w:rsidR="0013626B" w:rsidRPr="00B84934" w:rsidRDefault="0013626B" w:rsidP="00D400A8">
            <w:pPr>
              <w:ind w:firstLine="10"/>
              <w:jc w:val="center"/>
              <w:rPr>
                <w:b/>
                <w:color w:val="000000" w:themeColor="text1"/>
                <w:lang w:val="ro-RO"/>
              </w:rPr>
            </w:pPr>
          </w:p>
        </w:tc>
      </w:tr>
      <w:tr w:rsidR="00B84934" w:rsidRPr="00B84934" w:rsidTr="006B049F">
        <w:trPr>
          <w:trHeight w:val="392"/>
        </w:trPr>
        <w:tc>
          <w:tcPr>
            <w:tcW w:w="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rPr>
                <w:color w:val="000000" w:themeColor="text1"/>
                <w:lang w:val="ro-RO"/>
              </w:rPr>
            </w:pPr>
            <w:r w:rsidRPr="00B84934">
              <w:rPr>
                <w:color w:val="000000" w:themeColor="text1"/>
                <w:lang w:val="ro-RO"/>
              </w:rPr>
              <w:t>1.</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rPr>
                <w:color w:val="000000" w:themeColor="text1"/>
                <w:lang w:val="ro-RO"/>
              </w:rPr>
            </w:pPr>
            <w:r w:rsidRPr="00B84934">
              <w:rPr>
                <w:color w:val="000000" w:themeColor="text1"/>
                <w:lang w:val="ro-RO"/>
              </w:rPr>
              <w:t>România</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16097</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jc w:val="center"/>
              <w:rPr>
                <w:color w:val="000000" w:themeColor="text1"/>
                <w:lang w:val="ro-RO"/>
              </w:rPr>
            </w:pPr>
            <w:r w:rsidRPr="00B84934">
              <w:rPr>
                <w:color w:val="000000" w:themeColor="text1"/>
                <w:lang w:val="ro-RO"/>
              </w:rPr>
              <w:t>17549</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21030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22624</w:t>
            </w:r>
          </w:p>
        </w:tc>
      </w:tr>
      <w:tr w:rsidR="00B84934" w:rsidRPr="00B84934" w:rsidTr="006B049F">
        <w:trPr>
          <w:trHeight w:val="392"/>
        </w:trPr>
        <w:tc>
          <w:tcPr>
            <w:tcW w:w="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rPr>
                <w:color w:val="000000" w:themeColor="text1"/>
                <w:lang w:val="ro-RO"/>
              </w:rPr>
            </w:pPr>
            <w:r w:rsidRPr="00B84934">
              <w:rPr>
                <w:color w:val="000000" w:themeColor="text1"/>
                <w:lang w:val="ro-RO"/>
              </w:rPr>
              <w:t>2.</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rPr>
                <w:color w:val="000000" w:themeColor="text1"/>
                <w:lang w:val="ro-RO"/>
              </w:rPr>
            </w:pPr>
            <w:r w:rsidRPr="00B84934">
              <w:rPr>
                <w:color w:val="000000" w:themeColor="text1"/>
                <w:lang w:val="ro-RO"/>
              </w:rPr>
              <w:t>Rusia</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7840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9244</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11003</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8368</w:t>
            </w:r>
          </w:p>
        </w:tc>
      </w:tr>
      <w:tr w:rsidR="00B84934" w:rsidRPr="00B84934" w:rsidTr="006B049F">
        <w:trPr>
          <w:trHeight w:val="392"/>
        </w:trPr>
        <w:tc>
          <w:tcPr>
            <w:tcW w:w="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rPr>
                <w:color w:val="000000" w:themeColor="text1"/>
                <w:lang w:val="ro-RO"/>
              </w:rPr>
            </w:pPr>
            <w:r w:rsidRPr="00B84934">
              <w:rPr>
                <w:color w:val="000000" w:themeColor="text1"/>
                <w:lang w:val="ro-RO"/>
              </w:rPr>
              <w:t>3.</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rPr>
                <w:color w:val="000000" w:themeColor="text1"/>
                <w:lang w:val="ro-RO"/>
              </w:rPr>
            </w:pPr>
            <w:r w:rsidRPr="00B84934">
              <w:rPr>
                <w:color w:val="000000" w:themeColor="text1"/>
                <w:lang w:val="ro-RO"/>
              </w:rPr>
              <w:t>Ucraina</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7194</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8216</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9287</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10951</w:t>
            </w:r>
          </w:p>
        </w:tc>
      </w:tr>
      <w:tr w:rsidR="00B84934" w:rsidRPr="00B84934" w:rsidTr="006B049F">
        <w:trPr>
          <w:trHeight w:val="392"/>
        </w:trPr>
        <w:tc>
          <w:tcPr>
            <w:tcW w:w="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rPr>
                <w:color w:val="000000" w:themeColor="text1"/>
                <w:lang w:val="ro-RO"/>
              </w:rPr>
            </w:pPr>
            <w:r w:rsidRPr="00B84934">
              <w:rPr>
                <w:color w:val="000000" w:themeColor="text1"/>
                <w:lang w:val="ro-RO"/>
              </w:rPr>
              <w:t>4.</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rPr>
                <w:color w:val="000000" w:themeColor="text1"/>
                <w:lang w:val="ro-RO"/>
              </w:rPr>
            </w:pPr>
            <w:r w:rsidRPr="00B84934">
              <w:rPr>
                <w:color w:val="000000" w:themeColor="text1"/>
                <w:lang w:val="ro-RO"/>
              </w:rPr>
              <w:t xml:space="preserve"> Italia</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4447</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5001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5084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5143</w:t>
            </w:r>
          </w:p>
        </w:tc>
      </w:tr>
      <w:tr w:rsidR="00B84934" w:rsidRPr="00B84934" w:rsidTr="006B049F">
        <w:trPr>
          <w:trHeight w:val="392"/>
        </w:trPr>
        <w:tc>
          <w:tcPr>
            <w:tcW w:w="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rPr>
                <w:color w:val="000000" w:themeColor="text1"/>
                <w:lang w:val="ro-RO"/>
              </w:rPr>
            </w:pPr>
            <w:r w:rsidRPr="00B84934">
              <w:rPr>
                <w:color w:val="000000" w:themeColor="text1"/>
                <w:lang w:val="ro-RO"/>
              </w:rPr>
              <w:t>5.</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rPr>
                <w:color w:val="000000" w:themeColor="text1"/>
                <w:lang w:val="ro-RO"/>
              </w:rPr>
            </w:pPr>
            <w:r w:rsidRPr="00B84934">
              <w:rPr>
                <w:color w:val="000000" w:themeColor="text1"/>
                <w:lang w:val="ro-RO"/>
              </w:rPr>
              <w:t xml:space="preserve"> Statele Unite ale Americii</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jc w:val="center"/>
              <w:rPr>
                <w:color w:val="000000" w:themeColor="text1"/>
                <w:lang w:val="ro-RO"/>
              </w:rPr>
            </w:pPr>
            <w:r w:rsidRPr="00B84934">
              <w:rPr>
                <w:color w:val="000000" w:themeColor="text1"/>
                <w:lang w:val="ro-RO"/>
              </w:rPr>
              <w:t>4419</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6338</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4666</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6064</w:t>
            </w:r>
          </w:p>
        </w:tc>
      </w:tr>
      <w:tr w:rsidR="00B84934" w:rsidRPr="00B84934" w:rsidTr="006B049F">
        <w:trPr>
          <w:trHeight w:val="392"/>
        </w:trPr>
        <w:tc>
          <w:tcPr>
            <w:tcW w:w="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rPr>
                <w:color w:val="000000" w:themeColor="text1"/>
                <w:lang w:val="ro-RO"/>
              </w:rPr>
            </w:pPr>
            <w:r w:rsidRPr="00B84934">
              <w:rPr>
                <w:color w:val="000000" w:themeColor="text1"/>
                <w:lang w:val="ro-RO"/>
              </w:rPr>
              <w:t>6.</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rPr>
                <w:color w:val="000000" w:themeColor="text1"/>
                <w:lang w:val="ro-RO"/>
              </w:rPr>
            </w:pPr>
            <w:r w:rsidRPr="00B84934">
              <w:rPr>
                <w:color w:val="000000" w:themeColor="text1"/>
                <w:lang w:val="ro-RO"/>
              </w:rPr>
              <w:t>Germania</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3863</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5520</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ind w:firstLine="26"/>
              <w:jc w:val="center"/>
              <w:rPr>
                <w:color w:val="000000" w:themeColor="text1"/>
                <w:lang w:val="ro-RO"/>
              </w:rPr>
            </w:pPr>
            <w:r w:rsidRPr="00B84934">
              <w:rPr>
                <w:color w:val="000000" w:themeColor="text1"/>
                <w:lang w:val="ro-RO"/>
              </w:rPr>
              <w:t>5934</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D400A8">
            <w:pPr>
              <w:jc w:val="center"/>
              <w:rPr>
                <w:color w:val="000000" w:themeColor="text1"/>
                <w:lang w:val="ro-RO"/>
              </w:rPr>
            </w:pPr>
            <w:r w:rsidRPr="00B84934">
              <w:rPr>
                <w:color w:val="000000" w:themeColor="text1"/>
                <w:lang w:val="ro-RO"/>
              </w:rPr>
              <w:t>4672</w:t>
            </w:r>
          </w:p>
        </w:tc>
      </w:tr>
      <w:tr w:rsidR="00B84934" w:rsidRPr="00B84934" w:rsidTr="006B049F">
        <w:trPr>
          <w:trHeight w:val="414"/>
        </w:trPr>
        <w:tc>
          <w:tcPr>
            <w:tcW w:w="64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8D4D2F">
            <w:pPr>
              <w:ind w:firstLine="26"/>
              <w:rPr>
                <w:color w:val="000000" w:themeColor="text1"/>
                <w:lang w:val="ro-RO"/>
              </w:rPr>
            </w:pPr>
            <w:r w:rsidRPr="00B84934">
              <w:rPr>
                <w:color w:val="000000" w:themeColor="text1"/>
                <w:lang w:val="ro-RO"/>
              </w:rPr>
              <w:t>7.</w:t>
            </w:r>
          </w:p>
        </w:tc>
        <w:tc>
          <w:tcPr>
            <w:tcW w:w="290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8D4D2F">
            <w:pPr>
              <w:ind w:firstLine="26"/>
              <w:rPr>
                <w:color w:val="000000" w:themeColor="text1"/>
                <w:lang w:val="ro-RO"/>
              </w:rPr>
            </w:pPr>
            <w:r w:rsidRPr="00B84934">
              <w:rPr>
                <w:color w:val="000000" w:themeColor="text1"/>
                <w:lang w:val="ro-RO"/>
              </w:rPr>
              <w:t>Turcia</w:t>
            </w:r>
          </w:p>
        </w:tc>
        <w:tc>
          <w:tcPr>
            <w:tcW w:w="153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8D4D2F">
            <w:pPr>
              <w:ind w:firstLine="26"/>
              <w:jc w:val="center"/>
              <w:rPr>
                <w:color w:val="000000" w:themeColor="text1"/>
                <w:lang w:val="ro-RO"/>
              </w:rPr>
            </w:pPr>
            <w:r w:rsidRPr="00B84934">
              <w:rPr>
                <w:color w:val="000000" w:themeColor="text1"/>
                <w:lang w:val="ro-RO"/>
              </w:rPr>
              <w:t>2781</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8D4D2F">
            <w:pPr>
              <w:ind w:firstLine="26"/>
              <w:jc w:val="center"/>
              <w:rPr>
                <w:color w:val="000000" w:themeColor="text1"/>
                <w:lang w:val="ro-RO"/>
              </w:rPr>
            </w:pPr>
            <w:r w:rsidRPr="00B84934">
              <w:rPr>
                <w:color w:val="000000" w:themeColor="text1"/>
                <w:lang w:val="ro-RO"/>
              </w:rPr>
              <w:t>5798</w:t>
            </w:r>
          </w:p>
        </w:tc>
        <w:tc>
          <w:tcPr>
            <w:tcW w:w="155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8D4D2F">
            <w:pPr>
              <w:ind w:firstLine="26"/>
              <w:jc w:val="center"/>
              <w:rPr>
                <w:color w:val="000000" w:themeColor="text1"/>
                <w:lang w:val="ro-RO"/>
              </w:rPr>
            </w:pPr>
            <w:r w:rsidRPr="00B84934">
              <w:rPr>
                <w:color w:val="000000" w:themeColor="text1"/>
                <w:lang w:val="ro-RO"/>
              </w:rPr>
              <w:t>4600</w:t>
            </w:r>
          </w:p>
        </w:tc>
        <w:tc>
          <w:tcPr>
            <w:tcW w:w="132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13626B" w:rsidRPr="00B84934" w:rsidRDefault="0013626B" w:rsidP="008D4D2F">
            <w:pPr>
              <w:ind w:firstLine="26"/>
              <w:jc w:val="center"/>
              <w:rPr>
                <w:color w:val="000000" w:themeColor="text1"/>
                <w:lang w:val="ro-RO"/>
              </w:rPr>
            </w:pPr>
            <w:r w:rsidRPr="00B84934">
              <w:rPr>
                <w:color w:val="000000" w:themeColor="text1"/>
                <w:lang w:val="ro-RO"/>
              </w:rPr>
              <w:t>3523</w:t>
            </w:r>
          </w:p>
        </w:tc>
      </w:tr>
    </w:tbl>
    <w:p w:rsidR="008F05A4" w:rsidRPr="00B84934" w:rsidRDefault="008F05A4" w:rsidP="003C331F">
      <w:pPr>
        <w:jc w:val="both"/>
        <w:rPr>
          <w:b/>
          <w:i/>
          <w:color w:val="000000" w:themeColor="text1"/>
          <w:lang w:val="ro-RO"/>
        </w:rPr>
      </w:pPr>
    </w:p>
    <w:p w:rsidR="003C331F" w:rsidRPr="00B84934" w:rsidRDefault="003C331F" w:rsidP="003C331F">
      <w:pPr>
        <w:jc w:val="both"/>
        <w:rPr>
          <w:color w:val="000000" w:themeColor="text1"/>
          <w:shd w:val="clear" w:color="auto" w:fill="FFFFFF"/>
          <w:lang w:val="ro-RO"/>
        </w:rPr>
      </w:pPr>
    </w:p>
    <w:p w:rsidR="004E678B" w:rsidRPr="00B84934" w:rsidRDefault="00CE020C" w:rsidP="002636C8">
      <w:pPr>
        <w:tabs>
          <w:tab w:val="left" w:pos="567"/>
        </w:tabs>
        <w:rPr>
          <w:b/>
          <w:color w:val="000000" w:themeColor="text1"/>
          <w:lang w:val="ro-RO"/>
        </w:rPr>
      </w:pPr>
      <w:r w:rsidRPr="00B84934">
        <w:rPr>
          <w:b/>
          <w:color w:val="000000" w:themeColor="text1"/>
          <w:lang w:val="ro-RO"/>
        </w:rPr>
        <w:tab/>
      </w:r>
      <w:r w:rsidR="00885AE9" w:rsidRPr="00B84934">
        <w:rPr>
          <w:b/>
          <w:color w:val="000000" w:themeColor="text1"/>
          <w:lang w:val="ro-RO"/>
        </w:rPr>
        <w:t xml:space="preserve">Scopul </w:t>
      </w:r>
      <w:r w:rsidR="008E32E7" w:rsidRPr="00B84934">
        <w:rPr>
          <w:b/>
          <w:color w:val="000000" w:themeColor="text1"/>
          <w:lang w:val="ro-RO"/>
        </w:rPr>
        <w:t xml:space="preserve">acţiunilor </w:t>
      </w:r>
      <w:r w:rsidR="00885AE9" w:rsidRPr="00B84934">
        <w:rPr>
          <w:b/>
          <w:color w:val="000000" w:themeColor="text1"/>
          <w:lang w:val="ro-RO"/>
        </w:rPr>
        <w:t>statului</w:t>
      </w:r>
    </w:p>
    <w:p w:rsidR="00885AE9" w:rsidRPr="00B84934" w:rsidRDefault="00885AE9" w:rsidP="002636C8">
      <w:pPr>
        <w:ind w:firstLine="851"/>
        <w:jc w:val="both"/>
        <w:rPr>
          <w:color w:val="000000" w:themeColor="text1"/>
          <w:lang w:val="ro-RO"/>
        </w:rPr>
      </w:pPr>
      <w:r w:rsidRPr="00B84934">
        <w:rPr>
          <w:color w:val="000000" w:themeColor="text1"/>
          <w:lang w:val="ro-RO"/>
        </w:rPr>
        <w:t xml:space="preserve">În contextul preluării practicilor europene în domeniul prestării serviciilor turistice </w:t>
      </w:r>
      <w:r w:rsidRPr="00B84934">
        <w:rPr>
          <w:i/>
          <w:color w:val="000000" w:themeColor="text1"/>
          <w:lang w:val="it-IT"/>
        </w:rPr>
        <w:t>proiectul de lege pentru modificarea şi completarea</w:t>
      </w:r>
      <w:r w:rsidR="00D257D3" w:rsidRPr="00B84934">
        <w:rPr>
          <w:i/>
          <w:color w:val="000000" w:themeColor="text1"/>
          <w:lang w:val="ro-RO"/>
        </w:rPr>
        <w:t xml:space="preserve"> unor acte legislative</w:t>
      </w:r>
      <w:r w:rsidR="008E32E7" w:rsidRPr="00B84934">
        <w:rPr>
          <w:i/>
          <w:color w:val="000000" w:themeColor="text1"/>
          <w:lang w:val="ro-RO"/>
        </w:rPr>
        <w:t>,</w:t>
      </w:r>
      <w:r w:rsidRPr="00B84934">
        <w:rPr>
          <w:color w:val="000000" w:themeColor="text1"/>
          <w:lang w:val="ro-RO"/>
        </w:rPr>
        <w:t xml:space="preserve"> îşi stabileşte drept scop</w:t>
      </w:r>
      <w:r w:rsidR="008E32E7" w:rsidRPr="00B84934">
        <w:rPr>
          <w:color w:val="000000" w:themeColor="text1"/>
          <w:lang w:val="ro-RO"/>
        </w:rPr>
        <w:t>,</w:t>
      </w:r>
      <w:r w:rsidRPr="00B84934">
        <w:rPr>
          <w:color w:val="000000" w:themeColor="text1"/>
          <w:lang w:val="ro-RO"/>
        </w:rPr>
        <w:t xml:space="preserve"> atingerea  următoarelor obiective de bază:</w:t>
      </w:r>
    </w:p>
    <w:p w:rsidR="008E32E7" w:rsidRPr="00B84934" w:rsidRDefault="006D7AE9" w:rsidP="002636C8">
      <w:pPr>
        <w:pStyle w:val="a3"/>
        <w:numPr>
          <w:ilvl w:val="3"/>
          <w:numId w:val="8"/>
        </w:numPr>
        <w:ind w:left="0" w:firstLine="567"/>
        <w:contextualSpacing w:val="0"/>
        <w:jc w:val="both"/>
        <w:rPr>
          <w:color w:val="000000" w:themeColor="text1"/>
          <w:lang w:val="ro-RO"/>
        </w:rPr>
      </w:pPr>
      <w:r w:rsidRPr="00B84934">
        <w:rPr>
          <w:color w:val="000000" w:themeColor="text1"/>
          <w:lang w:val="ro-RO"/>
        </w:rPr>
        <w:t xml:space="preserve"> </w:t>
      </w:r>
      <w:r w:rsidR="00885AE9" w:rsidRPr="00B84934">
        <w:rPr>
          <w:color w:val="000000" w:themeColor="text1"/>
          <w:lang w:val="ro-RO"/>
        </w:rPr>
        <w:t>atingerea unui nivel ridicat de protecţie a consumatorilor;</w:t>
      </w:r>
    </w:p>
    <w:p w:rsidR="008E32E7" w:rsidRPr="00B84934" w:rsidRDefault="006D7AE9" w:rsidP="002636C8">
      <w:pPr>
        <w:pStyle w:val="a3"/>
        <w:numPr>
          <w:ilvl w:val="3"/>
          <w:numId w:val="8"/>
        </w:numPr>
        <w:ind w:left="0" w:firstLine="567"/>
        <w:contextualSpacing w:val="0"/>
        <w:jc w:val="both"/>
        <w:rPr>
          <w:color w:val="000000" w:themeColor="text1"/>
          <w:lang w:val="ro-RO"/>
        </w:rPr>
      </w:pPr>
      <w:r w:rsidRPr="00B84934">
        <w:rPr>
          <w:color w:val="000000" w:themeColor="text1"/>
          <w:lang w:val="ro-RO"/>
        </w:rPr>
        <w:t xml:space="preserve"> </w:t>
      </w:r>
      <w:r w:rsidR="00885AE9" w:rsidRPr="00B84934">
        <w:rPr>
          <w:color w:val="000000" w:themeColor="text1"/>
          <w:lang w:val="ro-RO"/>
        </w:rPr>
        <w:t xml:space="preserve">contribuirea la buna funcţionare a pieţei interne prin dezvoltarea cadrului legal ce va reglementa drepturile acestora în cadrul contractelor </w:t>
      </w:r>
      <w:r w:rsidRPr="00B84934">
        <w:rPr>
          <w:color w:val="000000" w:themeColor="text1"/>
          <w:lang w:val="ro-RO"/>
        </w:rPr>
        <w:t>încheiate cu comercianţii;</w:t>
      </w:r>
    </w:p>
    <w:p w:rsidR="002636C8" w:rsidRPr="00B84934" w:rsidRDefault="006D7AE9" w:rsidP="002636C8">
      <w:pPr>
        <w:pStyle w:val="a3"/>
        <w:numPr>
          <w:ilvl w:val="3"/>
          <w:numId w:val="8"/>
        </w:numPr>
        <w:ind w:left="0" w:firstLine="567"/>
        <w:contextualSpacing w:val="0"/>
        <w:jc w:val="both"/>
        <w:rPr>
          <w:color w:val="000000" w:themeColor="text1"/>
          <w:lang w:val="ro-RO"/>
        </w:rPr>
      </w:pPr>
      <w:r w:rsidRPr="00B84934">
        <w:rPr>
          <w:color w:val="000000" w:themeColor="text1"/>
          <w:lang w:val="ro-RO"/>
        </w:rPr>
        <w:t xml:space="preserve"> </w:t>
      </w:r>
      <w:r w:rsidR="00885AE9" w:rsidRPr="00B84934">
        <w:rPr>
          <w:color w:val="000000" w:themeColor="text1"/>
          <w:lang w:val="ro-RO"/>
        </w:rPr>
        <w:t>ridicarea responsabilităţii prestatorilor de servicii turistice pentru calitatea serviciilor prestate;</w:t>
      </w:r>
    </w:p>
    <w:p w:rsidR="002C3B22" w:rsidRPr="00B84934" w:rsidRDefault="002636C8" w:rsidP="002636C8">
      <w:pPr>
        <w:pStyle w:val="a3"/>
        <w:numPr>
          <w:ilvl w:val="3"/>
          <w:numId w:val="8"/>
        </w:numPr>
        <w:ind w:left="0" w:firstLine="567"/>
        <w:contextualSpacing w:val="0"/>
        <w:jc w:val="both"/>
        <w:rPr>
          <w:color w:val="000000" w:themeColor="text1"/>
          <w:lang w:val="ro-RO"/>
        </w:rPr>
      </w:pPr>
      <w:r w:rsidRPr="00B84934">
        <w:rPr>
          <w:color w:val="000000" w:themeColor="text1"/>
          <w:lang w:val="ro-RO"/>
        </w:rPr>
        <w:t xml:space="preserve"> </w:t>
      </w:r>
      <w:r w:rsidR="000261C6" w:rsidRPr="00B84934">
        <w:rPr>
          <w:color w:val="000000" w:themeColor="text1"/>
          <w:lang w:val="ro-RO"/>
        </w:rPr>
        <w:t xml:space="preserve">crearea cadrului legal </w:t>
      </w:r>
      <w:r w:rsidR="004B600B" w:rsidRPr="00B84934">
        <w:rPr>
          <w:color w:val="000000" w:themeColor="text1"/>
          <w:lang w:val="ro-RO"/>
        </w:rPr>
        <w:t xml:space="preserve">care ar acoperi noile servicii în domeniul turismului </w:t>
      </w:r>
      <w:r w:rsidR="002C3B22" w:rsidRPr="00B84934">
        <w:rPr>
          <w:color w:val="000000" w:themeColor="text1"/>
          <w:lang w:val="ro-RO"/>
        </w:rPr>
        <w:t xml:space="preserve">fapt ce va crea condiţii echitabile pentru ambele părţi contractante.  </w:t>
      </w:r>
    </w:p>
    <w:p w:rsidR="008E32E7" w:rsidRPr="00B84934" w:rsidRDefault="008E32E7" w:rsidP="002636C8">
      <w:pPr>
        <w:ind w:left="708"/>
        <w:jc w:val="both"/>
        <w:rPr>
          <w:b/>
          <w:color w:val="000000" w:themeColor="text1"/>
          <w:u w:val="single"/>
          <w:lang w:val="ro-RO"/>
        </w:rPr>
      </w:pPr>
      <w:r w:rsidRPr="00B84934">
        <w:rPr>
          <w:bCs/>
          <w:color w:val="000000" w:themeColor="text1"/>
          <w:lang w:val="ro-RO"/>
        </w:rPr>
        <w:t>Prin elaborarea proiectului de lege vor fi stabilite cerinţe legale referitoare la:</w:t>
      </w:r>
    </w:p>
    <w:p w:rsidR="009F79A2" w:rsidRPr="00B84934" w:rsidRDefault="008E32E7" w:rsidP="002636C8">
      <w:pPr>
        <w:ind w:firstLine="567"/>
        <w:jc w:val="both"/>
        <w:rPr>
          <w:color w:val="000000" w:themeColor="text1"/>
          <w:lang w:val="ro-RO"/>
        </w:rPr>
      </w:pPr>
      <w:r w:rsidRPr="00B84934">
        <w:rPr>
          <w:color w:val="000000" w:themeColor="text1"/>
          <w:lang w:val="ro-RO"/>
        </w:rPr>
        <w:t xml:space="preserve">1) Completarea cadrului legal care reglementează prestarea serviciilor turistice şi protecţiei consumatorilor </w:t>
      </w:r>
      <w:r w:rsidR="00742C96" w:rsidRPr="00B84934">
        <w:rPr>
          <w:color w:val="000000" w:themeColor="text1"/>
          <w:lang w:val="ro-RO"/>
        </w:rPr>
        <w:t xml:space="preserve">beneficiari ai contractelor privind cazarea periodică, </w:t>
      </w:r>
      <w:proofErr w:type="spellStart"/>
      <w:r w:rsidR="00742C96" w:rsidRPr="00B84934">
        <w:rPr>
          <w:color w:val="000000" w:themeColor="text1"/>
          <w:lang w:val="ro-RO"/>
        </w:rPr>
        <w:t>contracelor</w:t>
      </w:r>
      <w:proofErr w:type="spellEnd"/>
      <w:r w:rsidR="00742C96" w:rsidRPr="00B84934">
        <w:rPr>
          <w:color w:val="000000" w:themeColor="text1"/>
          <w:lang w:val="ro-RO"/>
        </w:rPr>
        <w:t xml:space="preserve"> privind produsele de vacanţă pe termen lung, contractelor de intermediere sau schimb, cu prevederile nearmonizate ale </w:t>
      </w:r>
      <w:r w:rsidR="00742C96" w:rsidRPr="00B84934">
        <w:rPr>
          <w:rFonts w:eastAsia="SimSun"/>
          <w:color w:val="000000" w:themeColor="text1"/>
          <w:lang w:val="ro-RO"/>
        </w:rPr>
        <w:t>Directivei 2008/122/CE din 14 ianuarie 2009</w:t>
      </w:r>
      <w:r w:rsidR="00742C96" w:rsidRPr="00B84934">
        <w:rPr>
          <w:color w:val="000000" w:themeColor="text1"/>
          <w:lang w:val="ro-RO"/>
        </w:rPr>
        <w:t>.</w:t>
      </w:r>
    </w:p>
    <w:p w:rsidR="008E32E7" w:rsidRPr="00B84934" w:rsidRDefault="009F79A2" w:rsidP="002636C8">
      <w:pPr>
        <w:ind w:firstLine="567"/>
        <w:jc w:val="both"/>
        <w:rPr>
          <w:color w:val="000000" w:themeColor="text1"/>
          <w:lang w:val="ro-RO"/>
        </w:rPr>
      </w:pPr>
      <w:r w:rsidRPr="00B84934">
        <w:rPr>
          <w:color w:val="000000" w:themeColor="text1"/>
          <w:lang w:val="ro-RO"/>
        </w:rPr>
        <w:t xml:space="preserve">2) Includerea în legislaţie a dreptului de revocare a contractelor la distanţă sau a contractului negociat în afara spaţiilor comerciale, precum şi a contractelor privind unele produse de vacanţă şi de intermediere a lor, drept urmare a încălcării prevederilor legale la </w:t>
      </w:r>
      <w:r w:rsidR="008B573F" w:rsidRPr="00B84934">
        <w:rPr>
          <w:color w:val="000000" w:themeColor="text1"/>
          <w:lang w:val="ro-RO"/>
        </w:rPr>
        <w:t>încheierea acestora.</w:t>
      </w:r>
    </w:p>
    <w:p w:rsidR="008B573F" w:rsidRPr="00B84934" w:rsidRDefault="008E32E7" w:rsidP="002636C8">
      <w:pPr>
        <w:ind w:firstLine="567"/>
        <w:jc w:val="both"/>
        <w:rPr>
          <w:color w:val="000000" w:themeColor="text1"/>
          <w:lang w:val="ro-RO"/>
        </w:rPr>
      </w:pPr>
      <w:r w:rsidRPr="00B84934">
        <w:rPr>
          <w:color w:val="000000" w:themeColor="text1"/>
          <w:lang w:val="ro-RO"/>
        </w:rPr>
        <w:t>3) Transpunerea normelor legate de informarea consumatorului în mod lizibil, clar şi pre</w:t>
      </w:r>
      <w:r w:rsidR="008B573F" w:rsidRPr="00B84934">
        <w:rPr>
          <w:color w:val="000000" w:themeColor="text1"/>
          <w:lang w:val="ro-RO"/>
        </w:rPr>
        <w:t xml:space="preserve">cis privind descrierea produsului (bunului imobil), termenul, preţul şi celelalte </w:t>
      </w:r>
      <w:r w:rsidRPr="00B84934">
        <w:rPr>
          <w:color w:val="000000" w:themeColor="text1"/>
          <w:lang w:val="ro-RO"/>
        </w:rPr>
        <w:t xml:space="preserve">caracteristici corespunzătoare </w:t>
      </w:r>
      <w:r w:rsidR="008B573F" w:rsidRPr="00B84934">
        <w:rPr>
          <w:color w:val="000000" w:themeColor="text1"/>
          <w:lang w:val="ro-RO"/>
        </w:rPr>
        <w:t>ale contractului.</w:t>
      </w:r>
    </w:p>
    <w:p w:rsidR="008E32E7" w:rsidRPr="00B84934" w:rsidRDefault="008B573F" w:rsidP="002636C8">
      <w:pPr>
        <w:ind w:firstLine="567"/>
        <w:jc w:val="both"/>
        <w:rPr>
          <w:color w:val="000000" w:themeColor="text1"/>
          <w:lang w:val="ro-RO"/>
        </w:rPr>
      </w:pPr>
      <w:r w:rsidRPr="00B84934">
        <w:rPr>
          <w:color w:val="000000" w:themeColor="text1"/>
          <w:lang w:val="ro-RO"/>
        </w:rPr>
        <w:t>4) Sporirea responsabilităţilor</w:t>
      </w:r>
      <w:r w:rsidR="008E32E7" w:rsidRPr="00B84934">
        <w:rPr>
          <w:color w:val="000000" w:themeColor="text1"/>
          <w:lang w:val="ro-RO"/>
        </w:rPr>
        <w:t xml:space="preserve"> din partea agenţilor economici titulari ai licenţei de turism la </w:t>
      </w:r>
      <w:r w:rsidRPr="00B84934">
        <w:rPr>
          <w:color w:val="000000" w:themeColor="text1"/>
          <w:lang w:val="ro-RO"/>
        </w:rPr>
        <w:t xml:space="preserve">încheierea acestor </w:t>
      </w:r>
      <w:proofErr w:type="spellStart"/>
      <w:r w:rsidRPr="00B84934">
        <w:rPr>
          <w:color w:val="000000" w:themeColor="text1"/>
          <w:lang w:val="ro-RO"/>
        </w:rPr>
        <w:t>conctracte</w:t>
      </w:r>
      <w:proofErr w:type="spellEnd"/>
      <w:r w:rsidRPr="00B84934">
        <w:rPr>
          <w:color w:val="000000" w:themeColor="text1"/>
          <w:lang w:val="ro-RO"/>
        </w:rPr>
        <w:t xml:space="preserve"> </w:t>
      </w:r>
      <w:r w:rsidR="008E32E7" w:rsidRPr="00B84934">
        <w:rPr>
          <w:color w:val="000000" w:themeColor="text1"/>
          <w:lang w:val="ro-RO"/>
        </w:rPr>
        <w:t>prin stabilirea unor garanţii al insolvenţei acestora.</w:t>
      </w:r>
    </w:p>
    <w:p w:rsidR="00AA3CDB" w:rsidRPr="00B84934" w:rsidRDefault="008E32E7" w:rsidP="002636C8">
      <w:pPr>
        <w:ind w:firstLine="567"/>
        <w:jc w:val="both"/>
        <w:rPr>
          <w:color w:val="000000" w:themeColor="text1"/>
          <w:lang w:val="ro-RO"/>
        </w:rPr>
      </w:pPr>
      <w:r w:rsidRPr="00B84934">
        <w:rPr>
          <w:color w:val="000000" w:themeColor="text1"/>
          <w:lang w:val="ro-RO"/>
        </w:rPr>
        <w:lastRenderedPageBreak/>
        <w:t>5) Sporirea calităţii produselor şi serviciilor comercializate consumatorilor.</w:t>
      </w:r>
    </w:p>
    <w:p w:rsidR="00C90808" w:rsidRPr="00B84934" w:rsidRDefault="00724E34" w:rsidP="002636C8">
      <w:pPr>
        <w:ind w:firstLine="567"/>
        <w:jc w:val="both"/>
        <w:rPr>
          <w:color w:val="000000" w:themeColor="text1"/>
          <w:shd w:val="clear" w:color="auto" w:fill="FFFFFF"/>
          <w:lang w:val="ro-RO"/>
        </w:rPr>
      </w:pPr>
      <w:r w:rsidRPr="00B84934">
        <w:rPr>
          <w:color w:val="000000" w:themeColor="text1"/>
          <w:lang w:val="it-IT"/>
        </w:rPr>
        <w:t>Prin urmare, elaborarea şi adoptarea proiectului de lege pe</w:t>
      </w:r>
      <w:r w:rsidR="00D257D3" w:rsidRPr="00B84934">
        <w:rPr>
          <w:color w:val="000000" w:themeColor="text1"/>
          <w:lang w:val="it-IT"/>
        </w:rPr>
        <w:t xml:space="preserve">ntru modificarea şi completarea </w:t>
      </w:r>
      <w:r w:rsidR="00D257D3" w:rsidRPr="00B84934">
        <w:rPr>
          <w:color w:val="000000" w:themeColor="text1"/>
          <w:lang w:val="ro-RO"/>
        </w:rPr>
        <w:t xml:space="preserve">unor acte legislative </w:t>
      </w:r>
      <w:proofErr w:type="spellStart"/>
      <w:r w:rsidRPr="00B84934">
        <w:rPr>
          <w:color w:val="000000" w:themeColor="text1"/>
          <w:lang w:val="en-US"/>
        </w:rPr>
        <w:t>este</w:t>
      </w:r>
      <w:proofErr w:type="spellEnd"/>
      <w:r w:rsidRPr="00B84934">
        <w:rPr>
          <w:color w:val="000000" w:themeColor="text1"/>
          <w:lang w:val="en-US"/>
        </w:rPr>
        <w:t xml:space="preserve"> </w:t>
      </w:r>
      <w:proofErr w:type="spellStart"/>
      <w:r w:rsidRPr="00B84934">
        <w:rPr>
          <w:color w:val="000000" w:themeColor="text1"/>
          <w:lang w:val="en-US"/>
        </w:rPr>
        <w:t>impusă</w:t>
      </w:r>
      <w:proofErr w:type="spellEnd"/>
      <w:r w:rsidRPr="00B84934">
        <w:rPr>
          <w:color w:val="000000" w:themeColor="text1"/>
          <w:lang w:val="en-US"/>
        </w:rPr>
        <w:t xml:space="preserve"> de </w:t>
      </w:r>
      <w:proofErr w:type="spellStart"/>
      <w:r w:rsidRPr="00B84934">
        <w:rPr>
          <w:color w:val="000000" w:themeColor="text1"/>
          <w:lang w:val="en-US"/>
        </w:rPr>
        <w:t>apariţia</w:t>
      </w:r>
      <w:proofErr w:type="spellEnd"/>
      <w:r w:rsidRPr="00B84934">
        <w:rPr>
          <w:color w:val="000000" w:themeColor="text1"/>
          <w:lang w:val="en-US"/>
        </w:rPr>
        <w:t xml:space="preserve"> </w:t>
      </w:r>
      <w:proofErr w:type="spellStart"/>
      <w:r w:rsidRPr="00B84934">
        <w:rPr>
          <w:color w:val="000000" w:themeColor="text1"/>
          <w:lang w:val="en-US"/>
        </w:rPr>
        <w:t>noilor</w:t>
      </w:r>
      <w:proofErr w:type="spellEnd"/>
      <w:r w:rsidRPr="00B84934">
        <w:rPr>
          <w:color w:val="000000" w:themeColor="text1"/>
          <w:lang w:val="en-US"/>
        </w:rPr>
        <w:t xml:space="preserve"> </w:t>
      </w:r>
      <w:proofErr w:type="spellStart"/>
      <w:r w:rsidRPr="00B84934">
        <w:rPr>
          <w:color w:val="000000" w:themeColor="text1"/>
          <w:lang w:val="en-US"/>
        </w:rPr>
        <w:t>produse</w:t>
      </w:r>
      <w:proofErr w:type="spellEnd"/>
      <w:r w:rsidRPr="00B84934">
        <w:rPr>
          <w:color w:val="000000" w:themeColor="text1"/>
          <w:lang w:val="en-US"/>
        </w:rPr>
        <w:t xml:space="preserve"> de </w:t>
      </w:r>
      <w:proofErr w:type="spellStart"/>
      <w:r w:rsidRPr="00B84934">
        <w:rPr>
          <w:color w:val="000000" w:themeColor="text1"/>
          <w:lang w:val="en-US"/>
        </w:rPr>
        <w:t>vacanţă</w:t>
      </w:r>
      <w:proofErr w:type="spellEnd"/>
      <w:r w:rsidRPr="00B84934">
        <w:rPr>
          <w:color w:val="000000" w:themeColor="text1"/>
          <w:lang w:val="en-US"/>
        </w:rPr>
        <w:t xml:space="preserve">, </w:t>
      </w:r>
      <w:proofErr w:type="spellStart"/>
      <w:r w:rsidRPr="00B84934">
        <w:rPr>
          <w:color w:val="000000" w:themeColor="text1"/>
          <w:lang w:val="en-US"/>
        </w:rPr>
        <w:t>precum</w:t>
      </w:r>
      <w:proofErr w:type="spellEnd"/>
      <w:r w:rsidRPr="00B84934">
        <w:rPr>
          <w:color w:val="000000" w:themeColor="text1"/>
          <w:lang w:val="en-US"/>
        </w:rPr>
        <w:t xml:space="preserve"> </w:t>
      </w:r>
      <w:proofErr w:type="spellStart"/>
      <w:r w:rsidRPr="00B84934">
        <w:rPr>
          <w:color w:val="000000" w:themeColor="text1"/>
          <w:lang w:val="en-US"/>
        </w:rPr>
        <w:t>şi</w:t>
      </w:r>
      <w:proofErr w:type="spellEnd"/>
      <w:r w:rsidRPr="00B84934">
        <w:rPr>
          <w:color w:val="000000" w:themeColor="text1"/>
          <w:lang w:val="en-US"/>
        </w:rPr>
        <w:t xml:space="preserve"> de </w:t>
      </w:r>
      <w:proofErr w:type="spellStart"/>
      <w:r w:rsidRPr="00B84934">
        <w:rPr>
          <w:color w:val="000000" w:themeColor="text1"/>
          <w:lang w:val="en-US"/>
        </w:rPr>
        <w:t>anumite</w:t>
      </w:r>
      <w:proofErr w:type="spellEnd"/>
      <w:r w:rsidRPr="00B84934">
        <w:rPr>
          <w:color w:val="000000" w:themeColor="text1"/>
          <w:lang w:val="en-US"/>
        </w:rPr>
        <w:t xml:space="preserve"> </w:t>
      </w:r>
      <w:proofErr w:type="spellStart"/>
      <w:r w:rsidRPr="00B84934">
        <w:rPr>
          <w:color w:val="000000" w:themeColor="text1"/>
          <w:lang w:val="en-US"/>
        </w:rPr>
        <w:t>tranzacţii</w:t>
      </w:r>
      <w:proofErr w:type="spellEnd"/>
      <w:r w:rsidRPr="00B84934">
        <w:rPr>
          <w:color w:val="000000" w:themeColor="text1"/>
          <w:lang w:val="en-US"/>
        </w:rPr>
        <w:t xml:space="preserve"> </w:t>
      </w:r>
      <w:proofErr w:type="spellStart"/>
      <w:r w:rsidRPr="00B84934">
        <w:rPr>
          <w:color w:val="000000" w:themeColor="text1"/>
          <w:lang w:val="en-US"/>
        </w:rPr>
        <w:t>referitoare</w:t>
      </w:r>
      <w:proofErr w:type="spellEnd"/>
      <w:r w:rsidRPr="00B84934">
        <w:rPr>
          <w:color w:val="000000" w:themeColor="text1"/>
          <w:lang w:val="en-US"/>
        </w:rPr>
        <w:t xml:space="preserve"> la </w:t>
      </w:r>
      <w:proofErr w:type="spellStart"/>
      <w:r w:rsidRPr="00B84934">
        <w:rPr>
          <w:color w:val="000000" w:themeColor="text1"/>
          <w:lang w:val="en-US"/>
        </w:rPr>
        <w:t>dreptul</w:t>
      </w:r>
      <w:proofErr w:type="spellEnd"/>
      <w:r w:rsidRPr="00B84934">
        <w:rPr>
          <w:color w:val="000000" w:themeColor="text1"/>
          <w:lang w:val="en-US"/>
        </w:rPr>
        <w:t xml:space="preserve"> de </w:t>
      </w:r>
      <w:proofErr w:type="spellStart"/>
      <w:r w:rsidRPr="00B84934">
        <w:rPr>
          <w:color w:val="000000" w:themeColor="text1"/>
          <w:lang w:val="en-US"/>
        </w:rPr>
        <w:t>folosinţă</w:t>
      </w:r>
      <w:proofErr w:type="spellEnd"/>
      <w:r w:rsidRPr="00B84934">
        <w:rPr>
          <w:color w:val="000000" w:themeColor="text1"/>
          <w:lang w:val="en-US"/>
        </w:rPr>
        <w:t xml:space="preserve"> a </w:t>
      </w:r>
      <w:proofErr w:type="spellStart"/>
      <w:r w:rsidRPr="00B84934">
        <w:rPr>
          <w:color w:val="000000" w:themeColor="text1"/>
          <w:lang w:val="en-US"/>
        </w:rPr>
        <w:t>bunurilor</w:t>
      </w:r>
      <w:proofErr w:type="spellEnd"/>
      <w:r w:rsidRPr="00B84934">
        <w:rPr>
          <w:color w:val="000000" w:themeColor="text1"/>
          <w:lang w:val="en-US"/>
        </w:rPr>
        <w:t xml:space="preserve"> </w:t>
      </w:r>
      <w:proofErr w:type="spellStart"/>
      <w:r w:rsidRPr="00B84934">
        <w:rPr>
          <w:color w:val="000000" w:themeColor="text1"/>
          <w:lang w:val="en-US"/>
        </w:rPr>
        <w:t>pe</w:t>
      </w:r>
      <w:proofErr w:type="spellEnd"/>
      <w:r w:rsidRPr="00B84934">
        <w:rPr>
          <w:color w:val="000000" w:themeColor="text1"/>
          <w:lang w:val="en-US"/>
        </w:rPr>
        <w:t xml:space="preserve"> </w:t>
      </w:r>
      <w:proofErr w:type="spellStart"/>
      <w:r w:rsidRPr="00B84934">
        <w:rPr>
          <w:color w:val="000000" w:themeColor="text1"/>
          <w:lang w:val="en-US"/>
        </w:rPr>
        <w:t>durată</w:t>
      </w:r>
      <w:proofErr w:type="spellEnd"/>
      <w:r w:rsidRPr="00B84934">
        <w:rPr>
          <w:color w:val="000000" w:themeColor="text1"/>
          <w:lang w:val="en-US"/>
        </w:rPr>
        <w:t xml:space="preserve"> </w:t>
      </w:r>
      <w:proofErr w:type="spellStart"/>
      <w:r w:rsidRPr="00B84934">
        <w:rPr>
          <w:color w:val="000000" w:themeColor="text1"/>
          <w:lang w:val="en-US"/>
        </w:rPr>
        <w:t>limitată</w:t>
      </w:r>
      <w:proofErr w:type="spellEnd"/>
      <w:r w:rsidRPr="00B84934">
        <w:rPr>
          <w:color w:val="000000" w:themeColor="text1"/>
          <w:lang w:val="en-US"/>
        </w:rPr>
        <w:t>,</w:t>
      </w:r>
      <w:r w:rsidR="006B2FEF" w:rsidRPr="00B84934">
        <w:rPr>
          <w:color w:val="000000" w:themeColor="text1"/>
          <w:lang w:val="en-US"/>
        </w:rPr>
        <w:t xml:space="preserve"> </w:t>
      </w:r>
      <w:proofErr w:type="spellStart"/>
      <w:r w:rsidR="006B2FEF" w:rsidRPr="00B84934">
        <w:rPr>
          <w:color w:val="000000" w:themeColor="text1"/>
          <w:lang w:val="en-US"/>
        </w:rPr>
        <w:t>precum</w:t>
      </w:r>
      <w:proofErr w:type="spellEnd"/>
      <w:r w:rsidR="006B2FEF" w:rsidRPr="00B84934">
        <w:rPr>
          <w:color w:val="000000" w:themeColor="text1"/>
          <w:lang w:val="en-US"/>
        </w:rPr>
        <w:t xml:space="preserve"> </w:t>
      </w:r>
      <w:proofErr w:type="spellStart"/>
      <w:r w:rsidR="006B2FEF" w:rsidRPr="00B84934">
        <w:rPr>
          <w:color w:val="000000" w:themeColor="text1"/>
          <w:lang w:val="en-US"/>
        </w:rPr>
        <w:t>contractele</w:t>
      </w:r>
      <w:proofErr w:type="spellEnd"/>
      <w:r w:rsidR="006B2FEF" w:rsidRPr="00B84934">
        <w:rPr>
          <w:color w:val="000000" w:themeColor="text1"/>
          <w:lang w:val="en-US"/>
        </w:rPr>
        <w:t xml:space="preserve"> de </w:t>
      </w:r>
      <w:proofErr w:type="spellStart"/>
      <w:r w:rsidR="006B2FEF" w:rsidRPr="00B84934">
        <w:rPr>
          <w:color w:val="000000" w:themeColor="text1"/>
          <w:lang w:val="en-US"/>
        </w:rPr>
        <w:t>intermediere</w:t>
      </w:r>
      <w:proofErr w:type="spellEnd"/>
      <w:r w:rsidRPr="00B84934">
        <w:rPr>
          <w:color w:val="000000" w:themeColor="text1"/>
          <w:lang w:val="en-US"/>
        </w:rPr>
        <w:t xml:space="preserve"> </w:t>
      </w:r>
      <w:proofErr w:type="spellStart"/>
      <w:r w:rsidRPr="00B84934">
        <w:rPr>
          <w:color w:val="000000" w:themeColor="text1"/>
          <w:lang w:val="en-US"/>
        </w:rPr>
        <w:t>şi</w:t>
      </w:r>
      <w:proofErr w:type="spellEnd"/>
      <w:r w:rsidRPr="00B84934">
        <w:rPr>
          <w:color w:val="000000" w:themeColor="text1"/>
          <w:lang w:val="en-US"/>
        </w:rPr>
        <w:t xml:space="preserve"> </w:t>
      </w:r>
      <w:proofErr w:type="spellStart"/>
      <w:r w:rsidRPr="00B84934">
        <w:rPr>
          <w:color w:val="000000" w:themeColor="text1"/>
          <w:lang w:val="en-US"/>
        </w:rPr>
        <w:t>contractele</w:t>
      </w:r>
      <w:proofErr w:type="spellEnd"/>
      <w:r w:rsidRPr="00B84934">
        <w:rPr>
          <w:color w:val="000000" w:themeColor="text1"/>
          <w:lang w:val="en-US"/>
        </w:rPr>
        <w:t xml:space="preserve"> de </w:t>
      </w:r>
      <w:proofErr w:type="spellStart"/>
      <w:r w:rsidRPr="00B84934">
        <w:rPr>
          <w:color w:val="000000" w:themeColor="text1"/>
          <w:lang w:val="en-US"/>
        </w:rPr>
        <w:t>schimb</w:t>
      </w:r>
      <w:proofErr w:type="spellEnd"/>
      <w:r w:rsidRPr="00B84934">
        <w:rPr>
          <w:color w:val="000000" w:themeColor="text1"/>
          <w:lang w:val="en-US"/>
        </w:rPr>
        <w:t xml:space="preserve">. </w:t>
      </w:r>
      <w:proofErr w:type="spellStart"/>
      <w:r w:rsidRPr="00B84934">
        <w:rPr>
          <w:color w:val="000000" w:themeColor="text1"/>
          <w:lang w:val="en-US"/>
        </w:rPr>
        <w:t>În</w:t>
      </w:r>
      <w:proofErr w:type="spellEnd"/>
      <w:r w:rsidRPr="00B84934">
        <w:rPr>
          <w:color w:val="000000" w:themeColor="text1"/>
          <w:lang w:val="en-US"/>
        </w:rPr>
        <w:t xml:space="preserve"> mod </w:t>
      </w:r>
      <w:proofErr w:type="spellStart"/>
      <w:r w:rsidRPr="00B84934">
        <w:rPr>
          <w:color w:val="000000" w:themeColor="text1"/>
          <w:lang w:val="en-US"/>
        </w:rPr>
        <w:t>clar</w:t>
      </w:r>
      <w:proofErr w:type="spellEnd"/>
      <w:r w:rsidRPr="00B84934">
        <w:rPr>
          <w:color w:val="000000" w:themeColor="text1"/>
          <w:lang w:val="en-US"/>
        </w:rPr>
        <w:t xml:space="preserve">, se </w:t>
      </w:r>
      <w:proofErr w:type="spellStart"/>
      <w:r w:rsidRPr="00B84934">
        <w:rPr>
          <w:color w:val="000000" w:themeColor="text1"/>
          <w:lang w:val="en-US"/>
        </w:rPr>
        <w:t>simte</w:t>
      </w:r>
      <w:proofErr w:type="spellEnd"/>
      <w:r w:rsidRPr="00B84934">
        <w:rPr>
          <w:color w:val="000000" w:themeColor="text1"/>
          <w:lang w:val="en-US"/>
        </w:rPr>
        <w:t xml:space="preserve"> </w:t>
      </w:r>
      <w:proofErr w:type="spellStart"/>
      <w:r w:rsidRPr="00B84934">
        <w:rPr>
          <w:color w:val="000000" w:themeColor="text1"/>
          <w:lang w:val="en-US"/>
        </w:rPr>
        <w:t>nevoia</w:t>
      </w:r>
      <w:proofErr w:type="spellEnd"/>
      <w:r w:rsidRPr="00B84934">
        <w:rPr>
          <w:color w:val="000000" w:themeColor="text1"/>
          <w:lang w:val="en-US"/>
        </w:rPr>
        <w:t xml:space="preserve"> de </w:t>
      </w:r>
      <w:proofErr w:type="gramStart"/>
      <w:r w:rsidRPr="00B84934">
        <w:rPr>
          <w:color w:val="000000" w:themeColor="text1"/>
          <w:shd w:val="clear" w:color="auto" w:fill="FFFFFF"/>
          <w:lang w:val="en-US"/>
        </w:rPr>
        <w:t>a</w:t>
      </w:r>
      <w:proofErr w:type="gramEnd"/>
      <w:r w:rsidRPr="00B84934">
        <w:rPr>
          <w:color w:val="000000" w:themeColor="text1"/>
          <w:shd w:val="clear" w:color="auto" w:fill="FFFFFF"/>
          <w:lang w:val="en-US"/>
        </w:rPr>
        <w:t xml:space="preserve"> </w:t>
      </w:r>
      <w:proofErr w:type="spellStart"/>
      <w:r w:rsidRPr="00B84934">
        <w:rPr>
          <w:color w:val="000000" w:themeColor="text1"/>
          <w:shd w:val="clear" w:color="auto" w:fill="FFFFFF"/>
          <w:lang w:val="en-US"/>
        </w:rPr>
        <w:t>asigura</w:t>
      </w:r>
      <w:proofErr w:type="spellEnd"/>
      <w:r w:rsidRPr="00B84934">
        <w:rPr>
          <w:color w:val="000000" w:themeColor="text1"/>
          <w:shd w:val="clear" w:color="auto" w:fill="FFFFFF"/>
          <w:lang w:val="en-US"/>
        </w:rPr>
        <w:t xml:space="preserve"> </w:t>
      </w:r>
      <w:proofErr w:type="spellStart"/>
      <w:r w:rsidRPr="00B84934">
        <w:rPr>
          <w:color w:val="000000" w:themeColor="text1"/>
          <w:shd w:val="clear" w:color="auto" w:fill="FFFFFF"/>
          <w:lang w:val="en-US"/>
        </w:rPr>
        <w:t>acelaşi</w:t>
      </w:r>
      <w:proofErr w:type="spellEnd"/>
      <w:r w:rsidRPr="00B84934">
        <w:rPr>
          <w:color w:val="000000" w:themeColor="text1"/>
          <w:shd w:val="clear" w:color="auto" w:fill="FFFFFF"/>
          <w:lang w:val="en-US"/>
        </w:rPr>
        <w:t xml:space="preserve"> </w:t>
      </w:r>
      <w:proofErr w:type="spellStart"/>
      <w:r w:rsidRPr="00B84934">
        <w:rPr>
          <w:color w:val="000000" w:themeColor="text1"/>
          <w:shd w:val="clear" w:color="auto" w:fill="FFFFFF"/>
          <w:lang w:val="en-US"/>
        </w:rPr>
        <w:t>nivel</w:t>
      </w:r>
      <w:proofErr w:type="spellEnd"/>
      <w:r w:rsidRPr="00B84934">
        <w:rPr>
          <w:color w:val="000000" w:themeColor="text1"/>
          <w:shd w:val="clear" w:color="auto" w:fill="FFFFFF"/>
          <w:lang w:val="en-US"/>
        </w:rPr>
        <w:t xml:space="preserve"> </w:t>
      </w:r>
      <w:proofErr w:type="spellStart"/>
      <w:r w:rsidRPr="00B84934">
        <w:rPr>
          <w:color w:val="000000" w:themeColor="text1"/>
          <w:shd w:val="clear" w:color="auto" w:fill="FFFFFF"/>
          <w:lang w:val="en-US"/>
        </w:rPr>
        <w:t>ridicat</w:t>
      </w:r>
      <w:proofErr w:type="spellEnd"/>
      <w:r w:rsidRPr="00B84934">
        <w:rPr>
          <w:color w:val="000000" w:themeColor="text1"/>
          <w:shd w:val="clear" w:color="auto" w:fill="FFFFFF"/>
          <w:lang w:val="en-US"/>
        </w:rPr>
        <w:t xml:space="preserve"> de </w:t>
      </w:r>
      <w:proofErr w:type="spellStart"/>
      <w:r w:rsidRPr="00B84934">
        <w:rPr>
          <w:color w:val="000000" w:themeColor="text1"/>
          <w:shd w:val="clear" w:color="auto" w:fill="FFFFFF"/>
          <w:lang w:val="en-US"/>
        </w:rPr>
        <w:t>protecţie</w:t>
      </w:r>
      <w:proofErr w:type="spellEnd"/>
      <w:r w:rsidRPr="00B84934">
        <w:rPr>
          <w:color w:val="000000" w:themeColor="text1"/>
          <w:shd w:val="clear" w:color="auto" w:fill="FFFFFF"/>
          <w:lang w:val="en-US"/>
        </w:rPr>
        <w:t xml:space="preserve"> a </w:t>
      </w:r>
      <w:proofErr w:type="spellStart"/>
      <w:r w:rsidRPr="00B84934">
        <w:rPr>
          <w:color w:val="000000" w:themeColor="text1"/>
          <w:shd w:val="clear" w:color="auto" w:fill="FFFFFF"/>
          <w:lang w:val="en-US"/>
        </w:rPr>
        <w:t>intereselor</w:t>
      </w:r>
      <w:proofErr w:type="spellEnd"/>
      <w:r w:rsidRPr="00B84934">
        <w:rPr>
          <w:color w:val="000000" w:themeColor="text1"/>
          <w:shd w:val="clear" w:color="auto" w:fill="FFFFFF"/>
          <w:lang w:val="en-US"/>
        </w:rPr>
        <w:t xml:space="preserve"> </w:t>
      </w:r>
      <w:proofErr w:type="spellStart"/>
      <w:r w:rsidRPr="00B84934">
        <w:rPr>
          <w:color w:val="000000" w:themeColor="text1"/>
          <w:shd w:val="clear" w:color="auto" w:fill="FFFFFF"/>
          <w:lang w:val="en-US"/>
        </w:rPr>
        <w:t>economice</w:t>
      </w:r>
      <w:proofErr w:type="spellEnd"/>
      <w:r w:rsidRPr="00B84934">
        <w:rPr>
          <w:color w:val="000000" w:themeColor="text1"/>
          <w:shd w:val="clear" w:color="auto" w:fill="FFFFFF"/>
          <w:lang w:val="en-US"/>
        </w:rPr>
        <w:t xml:space="preserve"> </w:t>
      </w:r>
      <w:r w:rsidRPr="00B84934">
        <w:rPr>
          <w:color w:val="000000" w:themeColor="text1"/>
          <w:shd w:val="clear" w:color="auto" w:fill="FFFFFF"/>
          <w:lang w:val="ro-RO"/>
        </w:rPr>
        <w:t>pentru toţi consumatorii şi pentru crearea unei veritabile pieţe interne.</w:t>
      </w:r>
    </w:p>
    <w:p w:rsidR="00CE020C" w:rsidRPr="00B84934" w:rsidRDefault="00FB069E" w:rsidP="002636C8">
      <w:pPr>
        <w:ind w:firstLine="567"/>
        <w:jc w:val="both"/>
        <w:rPr>
          <w:color w:val="000000" w:themeColor="text1"/>
          <w:shd w:val="clear" w:color="auto" w:fill="FFFFFF"/>
          <w:lang w:val="ro-RO"/>
        </w:rPr>
      </w:pPr>
      <w:r w:rsidRPr="00B84934">
        <w:rPr>
          <w:color w:val="000000" w:themeColor="text1"/>
          <w:lang w:val="ro-RO"/>
        </w:rPr>
        <w:t>P</w:t>
      </w:r>
      <w:r w:rsidR="00EB4B56" w:rsidRPr="00B84934">
        <w:rPr>
          <w:color w:val="000000" w:themeColor="text1"/>
          <w:lang w:val="ro-RO"/>
        </w:rPr>
        <w:t>roiectul conţine prevederi care vizează norme de protecţie a consumatorului</w:t>
      </w:r>
      <w:r w:rsidR="00724E34" w:rsidRPr="00B84934">
        <w:rPr>
          <w:color w:val="000000" w:themeColor="text1"/>
          <w:lang w:val="ro-RO"/>
        </w:rPr>
        <w:t>, constînd în prealabila şi corecta informare a consumatorului, forma şi conţinutul contractului încheiat între consumator şi comerciant, dreptul de revocare a consumatorului a contractului şi interzicerea plăţilor în avans sau constituirea de garanţii în cazul încheierii unuia din contracte, prevederi ce trebuie respectate sub sancţiunea răspunderii contravenţionale. Consumatorul trebuie informat atît în cadrul formelor de publicitate, cît şi prealabil încheierii contractului, cu cel puţin 15 zile calendaristice înainte de încheierea contractului sau acceptar</w:t>
      </w:r>
      <w:r w:rsidR="00CE020C" w:rsidRPr="00B84934">
        <w:rPr>
          <w:color w:val="000000" w:themeColor="text1"/>
          <w:lang w:val="ro-RO"/>
        </w:rPr>
        <w:t>ea ofertei de către consumator.</w:t>
      </w:r>
    </w:p>
    <w:p w:rsidR="00CE020C" w:rsidRPr="00B84934" w:rsidRDefault="00724E34" w:rsidP="002636C8">
      <w:pPr>
        <w:ind w:firstLine="567"/>
        <w:jc w:val="both"/>
        <w:rPr>
          <w:color w:val="000000" w:themeColor="text1"/>
          <w:lang w:val="ro-RO"/>
        </w:rPr>
      </w:pPr>
      <w:r w:rsidRPr="00B84934">
        <w:rPr>
          <w:color w:val="000000" w:themeColor="text1"/>
          <w:lang w:val="ro-RO"/>
        </w:rPr>
        <w:t>Pentru fiecare tip de contract în parte, trebuie să se aducă la cuno</w:t>
      </w:r>
      <w:r w:rsidRPr="00B84934">
        <w:rPr>
          <w:rFonts w:ascii="Cambria Math" w:hAnsi="Cambria Math" w:cs="Cambria Math"/>
          <w:color w:val="000000" w:themeColor="text1"/>
          <w:lang w:val="ro-RO"/>
        </w:rPr>
        <w:t>ș</w:t>
      </w:r>
      <w:r w:rsidRPr="00B84934">
        <w:rPr>
          <w:color w:val="000000" w:themeColor="text1"/>
          <w:lang w:val="ro-RO"/>
        </w:rPr>
        <w:t xml:space="preserve">tinţa consumatorului anumite informaţii, comerciantul trebuind să completeze un formular standard de informaţii, în modelele prevăzute în Anexele la Legea pentru punerea în aplicare a Codului Civil, cu informaţii suficiente şi precise, astfel încît să nu inducă în eroare consumatorul şi pentru a permite consumatorului să ia o decizie în deplină cunoştinţă de cauză. </w:t>
      </w:r>
    </w:p>
    <w:p w:rsidR="00CE020C" w:rsidRPr="00B84934" w:rsidRDefault="00CE020C" w:rsidP="002636C8">
      <w:pPr>
        <w:ind w:firstLine="567"/>
        <w:jc w:val="both"/>
        <w:rPr>
          <w:color w:val="000000" w:themeColor="text1"/>
          <w:lang w:val="ro-RO"/>
        </w:rPr>
      </w:pPr>
      <w:r w:rsidRPr="00B84934">
        <w:rPr>
          <w:color w:val="000000" w:themeColor="text1"/>
          <w:lang w:val="ro-RO"/>
        </w:rPr>
        <w:t>Drept urmare, c</w:t>
      </w:r>
      <w:r w:rsidR="00724E34" w:rsidRPr="00B84934">
        <w:rPr>
          <w:color w:val="000000" w:themeColor="text1"/>
          <w:lang w:val="ro-RO"/>
        </w:rPr>
        <w:t>ont</w:t>
      </w:r>
      <w:r w:rsidR="00EB4B56" w:rsidRPr="00B84934">
        <w:rPr>
          <w:color w:val="000000" w:themeColor="text1"/>
          <w:lang w:val="ro-RO"/>
        </w:rPr>
        <w:t>ractul trebuie încheiat în formă</w:t>
      </w:r>
      <w:r w:rsidR="00724E34" w:rsidRPr="00B84934">
        <w:rPr>
          <w:color w:val="000000" w:themeColor="text1"/>
          <w:lang w:val="ro-RO"/>
        </w:rPr>
        <w:t xml:space="preserve"> scrisă şi în limba română şi, la alegerea consumatorului cetăţean străin sau nerezident, într-una din limbile oficiale ale Uniunii Europene, în limba sau în una din limbile statului membru pe teritoriul căruia îşi are reşedinţa ori al cărui cetăţean este. De asemenea, în conţinutul contractului trebuie incluse clauzele expres prevăzute de lege (informaţii, data şi locul încheierii, modalităţi de notificare etc.). </w:t>
      </w:r>
    </w:p>
    <w:p w:rsidR="00CE020C" w:rsidRPr="00B84934" w:rsidRDefault="00CE020C" w:rsidP="002636C8">
      <w:pPr>
        <w:ind w:firstLine="567"/>
        <w:jc w:val="both"/>
        <w:rPr>
          <w:color w:val="000000" w:themeColor="text1"/>
          <w:lang w:val="ro-RO"/>
        </w:rPr>
      </w:pPr>
      <w:r w:rsidRPr="00B84934">
        <w:rPr>
          <w:color w:val="000000" w:themeColor="text1"/>
          <w:lang w:val="ro-RO"/>
        </w:rPr>
        <w:t>Totodată l</w:t>
      </w:r>
      <w:r w:rsidR="00724E34" w:rsidRPr="00B84934">
        <w:rPr>
          <w:color w:val="000000" w:themeColor="text1"/>
          <w:lang w:val="ro-RO"/>
        </w:rPr>
        <w:t>a momentul încheierii contractului, consumatorul primeşte cel puţin un exemplar al acestuia. Înain</w:t>
      </w:r>
      <w:r w:rsidR="00250582" w:rsidRPr="00B84934">
        <w:rPr>
          <w:color w:val="000000" w:themeColor="text1"/>
          <w:lang w:val="ro-RO"/>
        </w:rPr>
        <w:t>te de încheierea contractului, profesionistul</w:t>
      </w:r>
      <w:r w:rsidR="00E14DEA" w:rsidRPr="00B84934">
        <w:rPr>
          <w:color w:val="000000" w:themeColor="text1"/>
          <w:lang w:val="ro-RO"/>
        </w:rPr>
        <w:t xml:space="preserve"> (agentul economic, agenţia de turism) </w:t>
      </w:r>
      <w:r w:rsidR="00724E34" w:rsidRPr="00B84934">
        <w:rPr>
          <w:color w:val="000000" w:themeColor="text1"/>
          <w:lang w:val="ro-RO"/>
        </w:rPr>
        <w:t xml:space="preserve">atrage atenţia consumatorului într-o manieră explicită asupra: existenţei dreptului de revocare a contractului, termenului de revocare şi interzicerii plăţilor în avans în această perioadă. </w:t>
      </w:r>
    </w:p>
    <w:p w:rsidR="00724E34" w:rsidRPr="00B84934" w:rsidRDefault="00CE020C" w:rsidP="002636C8">
      <w:pPr>
        <w:ind w:firstLine="567"/>
        <w:jc w:val="both"/>
        <w:rPr>
          <w:color w:val="000000" w:themeColor="text1"/>
          <w:shd w:val="clear" w:color="auto" w:fill="FFFFFF"/>
          <w:lang w:val="ro-RO"/>
        </w:rPr>
      </w:pPr>
      <w:r w:rsidRPr="00B84934">
        <w:rPr>
          <w:color w:val="000000" w:themeColor="text1"/>
          <w:lang w:val="ro-RO"/>
        </w:rPr>
        <w:t xml:space="preserve"> Mai mult ca atît, c</w:t>
      </w:r>
      <w:r w:rsidR="00724E34" w:rsidRPr="00B84934">
        <w:rPr>
          <w:color w:val="000000" w:themeColor="text1"/>
          <w:lang w:val="ro-RO"/>
        </w:rPr>
        <w:t xml:space="preserve">onsumatorul are dreptul de revocare a contractelor mai sus enumerate în termen de 14 zile calendaristice, fără invocarea niciunui motiv. Termenul de 14 zile curge de la data încheierii contractului. Revocarea din contract trebuie notificată în scris comerciantului înainte de expirarea termenului de revocare din contract, prin mijloace ce asigură confirmarea transmiterii acesteia. Dreptul de revocare produce efecte de la data expedierii notificării. Sunt interzise orice plăţi în avans, acordarea de garanţii, rezervarea oricăror sume din conturi, recunoaşterea explicită a sumelor datorate, precum şi orice alte plăţi sau contraprestaţii efectuate de consumator către profesionist ori către orice terţ înainte de </w:t>
      </w:r>
      <w:proofErr w:type="spellStart"/>
      <w:r w:rsidR="00724E34" w:rsidRPr="00B84934">
        <w:rPr>
          <w:color w:val="000000" w:themeColor="text1"/>
          <w:lang w:val="ro-RO"/>
        </w:rPr>
        <w:t>sfîrşitul</w:t>
      </w:r>
      <w:proofErr w:type="spellEnd"/>
      <w:r w:rsidR="00724E34" w:rsidRPr="00B84934">
        <w:rPr>
          <w:color w:val="000000" w:themeColor="text1"/>
          <w:lang w:val="ro-RO"/>
        </w:rPr>
        <w:t xml:space="preserve"> termenului de revocare a contractului.</w:t>
      </w:r>
    </w:p>
    <w:p w:rsidR="00724E34" w:rsidRPr="00B84934" w:rsidRDefault="00724E34" w:rsidP="002636C8">
      <w:pPr>
        <w:ind w:firstLine="708"/>
        <w:jc w:val="both"/>
        <w:rPr>
          <w:color w:val="000000" w:themeColor="text1"/>
          <w:lang w:val="ro-RO"/>
        </w:rPr>
      </w:pPr>
      <w:r w:rsidRPr="00B84934">
        <w:rPr>
          <w:color w:val="000000" w:themeColor="text1"/>
          <w:lang w:val="ro-RO"/>
        </w:rPr>
        <w:t xml:space="preserve">În ceea ce priveşte contractele privind cazarea periodică pentru produsele de vacanţă, plata se efectuează conform unui calendar fix de plăţi, orice altă plată fiind interzisă, şi în urma primirii din partea comerciantului a unei notificări cu cel puţin 14 zile calendaristice înainte de data scadenţei. Consumatorul are dreptul la rezoluţiunea raportului contractual privind cazarea periodică, fără vreun motiv, </w:t>
      </w:r>
      <w:proofErr w:type="spellStart"/>
      <w:r w:rsidRPr="00B84934">
        <w:rPr>
          <w:color w:val="000000" w:themeColor="text1"/>
          <w:lang w:val="ro-RO"/>
        </w:rPr>
        <w:t>începînd</w:t>
      </w:r>
      <w:proofErr w:type="spellEnd"/>
      <w:r w:rsidRPr="00B84934">
        <w:rPr>
          <w:color w:val="000000" w:themeColor="text1"/>
          <w:lang w:val="ro-RO"/>
        </w:rPr>
        <w:t xml:space="preserve"> de la plata celei de-a doua rate, fără a fi pasibil de vreo sancţiune, </w:t>
      </w:r>
      <w:proofErr w:type="spellStart"/>
      <w:r w:rsidRPr="00B84934">
        <w:rPr>
          <w:color w:val="000000" w:themeColor="text1"/>
          <w:lang w:val="ro-RO"/>
        </w:rPr>
        <w:t>notificînd</w:t>
      </w:r>
      <w:proofErr w:type="spellEnd"/>
      <w:r w:rsidRPr="00B84934">
        <w:rPr>
          <w:color w:val="000000" w:themeColor="text1"/>
          <w:lang w:val="ro-RO"/>
        </w:rPr>
        <w:t xml:space="preserve"> acest lucru profesionistului în termen de 14 zile calendaristice de la primirea solicitării de plată aferente fiecărei rate. Acest drept nu afectează dreptul consumatorului de rezoluţiune pe alte temeiuri legale.</w:t>
      </w:r>
    </w:p>
    <w:p w:rsidR="00EA2536" w:rsidRPr="00B84934" w:rsidRDefault="00724E34" w:rsidP="0045185B">
      <w:pPr>
        <w:ind w:right="-6" w:firstLine="708"/>
        <w:jc w:val="both"/>
        <w:rPr>
          <w:color w:val="000000" w:themeColor="text1"/>
          <w:lang w:val="en-US"/>
        </w:rPr>
      </w:pPr>
      <w:proofErr w:type="spellStart"/>
      <w:r w:rsidRPr="00B84934">
        <w:rPr>
          <w:color w:val="000000" w:themeColor="text1"/>
          <w:lang w:val="en-US"/>
        </w:rPr>
        <w:t>În</w:t>
      </w:r>
      <w:proofErr w:type="spellEnd"/>
      <w:r w:rsidRPr="00B84934">
        <w:rPr>
          <w:color w:val="000000" w:themeColor="text1"/>
          <w:lang w:val="en-US"/>
        </w:rPr>
        <w:t xml:space="preserve"> </w:t>
      </w:r>
      <w:proofErr w:type="spellStart"/>
      <w:r w:rsidRPr="00B84934">
        <w:rPr>
          <w:color w:val="000000" w:themeColor="text1"/>
          <w:lang w:val="en-US"/>
        </w:rPr>
        <w:t>cazul</w:t>
      </w:r>
      <w:proofErr w:type="spellEnd"/>
      <w:r w:rsidRPr="00B84934">
        <w:rPr>
          <w:color w:val="000000" w:themeColor="text1"/>
          <w:lang w:val="en-US"/>
        </w:rPr>
        <w:t xml:space="preserve"> </w:t>
      </w:r>
      <w:proofErr w:type="spellStart"/>
      <w:r w:rsidRPr="00B84934">
        <w:rPr>
          <w:color w:val="000000" w:themeColor="text1"/>
          <w:lang w:val="en-US"/>
        </w:rPr>
        <w:t>în</w:t>
      </w:r>
      <w:proofErr w:type="spellEnd"/>
      <w:r w:rsidRPr="00B84934">
        <w:rPr>
          <w:color w:val="000000" w:themeColor="text1"/>
          <w:lang w:val="en-US"/>
        </w:rPr>
        <w:t xml:space="preserve"> care </w:t>
      </w:r>
      <w:proofErr w:type="spellStart"/>
      <w:r w:rsidRPr="00B84934">
        <w:rPr>
          <w:color w:val="000000" w:themeColor="text1"/>
          <w:lang w:val="en-US"/>
        </w:rPr>
        <w:t>consumatorul</w:t>
      </w:r>
      <w:proofErr w:type="spellEnd"/>
      <w:r w:rsidRPr="00B84934">
        <w:rPr>
          <w:color w:val="000000" w:themeColor="text1"/>
          <w:lang w:val="en-US"/>
        </w:rPr>
        <w:t xml:space="preserve"> </w:t>
      </w:r>
      <w:proofErr w:type="spellStart"/>
      <w:r w:rsidRPr="00B84934">
        <w:rPr>
          <w:color w:val="000000" w:themeColor="text1"/>
          <w:lang w:val="en-US"/>
        </w:rPr>
        <w:t>îşi</w:t>
      </w:r>
      <w:proofErr w:type="spellEnd"/>
      <w:r w:rsidRPr="00B84934">
        <w:rPr>
          <w:color w:val="000000" w:themeColor="text1"/>
          <w:lang w:val="en-US"/>
        </w:rPr>
        <w:t xml:space="preserve"> </w:t>
      </w:r>
      <w:proofErr w:type="spellStart"/>
      <w:r w:rsidRPr="00B84934">
        <w:rPr>
          <w:color w:val="000000" w:themeColor="text1"/>
          <w:lang w:val="en-US"/>
        </w:rPr>
        <w:t>exercită</w:t>
      </w:r>
      <w:proofErr w:type="spellEnd"/>
      <w:r w:rsidRPr="00B84934">
        <w:rPr>
          <w:color w:val="000000" w:themeColor="text1"/>
          <w:lang w:val="en-US"/>
        </w:rPr>
        <w:t xml:space="preserve"> </w:t>
      </w:r>
      <w:proofErr w:type="spellStart"/>
      <w:r w:rsidRPr="00B84934">
        <w:rPr>
          <w:color w:val="000000" w:themeColor="text1"/>
          <w:lang w:val="en-US"/>
        </w:rPr>
        <w:t>dreptul</w:t>
      </w:r>
      <w:proofErr w:type="spellEnd"/>
      <w:r w:rsidRPr="00B84934">
        <w:rPr>
          <w:color w:val="000000" w:themeColor="text1"/>
          <w:lang w:val="en-US"/>
        </w:rPr>
        <w:t xml:space="preserve"> de </w:t>
      </w:r>
      <w:proofErr w:type="spellStart"/>
      <w:r w:rsidRPr="00B84934">
        <w:rPr>
          <w:color w:val="000000" w:themeColor="text1"/>
          <w:lang w:val="en-US"/>
        </w:rPr>
        <w:t>revocare</w:t>
      </w:r>
      <w:proofErr w:type="spellEnd"/>
      <w:r w:rsidRPr="00B84934">
        <w:rPr>
          <w:color w:val="000000" w:themeColor="text1"/>
          <w:lang w:val="en-US"/>
        </w:rPr>
        <w:t xml:space="preserve"> a </w:t>
      </w:r>
      <w:proofErr w:type="spellStart"/>
      <w:r w:rsidRPr="00B84934">
        <w:rPr>
          <w:color w:val="000000" w:themeColor="text1"/>
          <w:lang w:val="en-US"/>
        </w:rPr>
        <w:t>contractelor</w:t>
      </w:r>
      <w:proofErr w:type="spellEnd"/>
      <w:r w:rsidRPr="00B84934">
        <w:rPr>
          <w:color w:val="000000" w:themeColor="text1"/>
          <w:lang w:val="en-US"/>
        </w:rPr>
        <w:t xml:space="preserve"> enumerate, </w:t>
      </w:r>
      <w:proofErr w:type="spellStart"/>
      <w:r w:rsidRPr="00B84934">
        <w:rPr>
          <w:color w:val="000000" w:themeColor="text1"/>
          <w:lang w:val="en-US"/>
        </w:rPr>
        <w:t>aceasta</w:t>
      </w:r>
      <w:proofErr w:type="spellEnd"/>
      <w:r w:rsidRPr="00B84934">
        <w:rPr>
          <w:color w:val="000000" w:themeColor="text1"/>
          <w:lang w:val="en-US"/>
        </w:rPr>
        <w:t xml:space="preserve"> nu </w:t>
      </w:r>
      <w:proofErr w:type="spellStart"/>
      <w:r w:rsidRPr="00B84934">
        <w:rPr>
          <w:color w:val="000000" w:themeColor="text1"/>
          <w:lang w:val="en-US"/>
        </w:rPr>
        <w:t>generează</w:t>
      </w:r>
      <w:proofErr w:type="spellEnd"/>
      <w:r w:rsidRPr="00B84934">
        <w:rPr>
          <w:color w:val="000000" w:themeColor="text1"/>
          <w:lang w:val="en-US"/>
        </w:rPr>
        <w:t xml:space="preserve"> </w:t>
      </w:r>
      <w:proofErr w:type="spellStart"/>
      <w:r w:rsidRPr="00B84934">
        <w:rPr>
          <w:color w:val="000000" w:themeColor="text1"/>
          <w:lang w:val="en-US"/>
        </w:rPr>
        <w:t>niciun</w:t>
      </w:r>
      <w:proofErr w:type="spellEnd"/>
      <w:r w:rsidRPr="00B84934">
        <w:rPr>
          <w:color w:val="000000" w:themeColor="text1"/>
          <w:lang w:val="en-US"/>
        </w:rPr>
        <w:t xml:space="preserve"> </w:t>
      </w:r>
      <w:proofErr w:type="spellStart"/>
      <w:r w:rsidRPr="00B84934">
        <w:rPr>
          <w:color w:val="000000" w:themeColor="text1"/>
          <w:lang w:val="en-US"/>
        </w:rPr>
        <w:t>fel</w:t>
      </w:r>
      <w:proofErr w:type="spellEnd"/>
      <w:r w:rsidRPr="00B84934">
        <w:rPr>
          <w:color w:val="000000" w:themeColor="text1"/>
          <w:lang w:val="en-US"/>
        </w:rPr>
        <w:t xml:space="preserve"> de cost </w:t>
      </w:r>
      <w:proofErr w:type="spellStart"/>
      <w:r w:rsidRPr="00B84934">
        <w:rPr>
          <w:color w:val="000000" w:themeColor="text1"/>
          <w:lang w:val="en-US"/>
        </w:rPr>
        <w:t>şi</w:t>
      </w:r>
      <w:proofErr w:type="spellEnd"/>
      <w:r w:rsidRPr="00B84934">
        <w:rPr>
          <w:color w:val="000000" w:themeColor="text1"/>
          <w:lang w:val="en-US"/>
        </w:rPr>
        <w:t xml:space="preserve"> </w:t>
      </w:r>
      <w:proofErr w:type="spellStart"/>
      <w:r w:rsidRPr="00B84934">
        <w:rPr>
          <w:color w:val="000000" w:themeColor="text1"/>
          <w:lang w:val="en-US"/>
        </w:rPr>
        <w:t>nici</w:t>
      </w:r>
      <w:proofErr w:type="spellEnd"/>
      <w:r w:rsidRPr="00B84934">
        <w:rPr>
          <w:color w:val="000000" w:themeColor="text1"/>
          <w:lang w:val="en-US"/>
        </w:rPr>
        <w:t xml:space="preserve"> o </w:t>
      </w:r>
      <w:proofErr w:type="spellStart"/>
      <w:r w:rsidRPr="00B84934">
        <w:rPr>
          <w:color w:val="000000" w:themeColor="text1"/>
          <w:lang w:val="en-US"/>
        </w:rPr>
        <w:t>răspundere</w:t>
      </w:r>
      <w:proofErr w:type="spellEnd"/>
      <w:r w:rsidRPr="00B84934">
        <w:rPr>
          <w:color w:val="000000" w:themeColor="text1"/>
          <w:lang w:val="en-US"/>
        </w:rPr>
        <w:t xml:space="preserve"> </w:t>
      </w:r>
      <w:proofErr w:type="spellStart"/>
      <w:r w:rsidRPr="00B84934">
        <w:rPr>
          <w:color w:val="000000" w:themeColor="text1"/>
          <w:lang w:val="en-US"/>
        </w:rPr>
        <w:t>pentru</w:t>
      </w:r>
      <w:proofErr w:type="spellEnd"/>
      <w:r w:rsidRPr="00B84934">
        <w:rPr>
          <w:color w:val="000000" w:themeColor="text1"/>
          <w:lang w:val="en-US"/>
        </w:rPr>
        <w:t xml:space="preserve"> </w:t>
      </w:r>
      <w:proofErr w:type="spellStart"/>
      <w:r w:rsidRPr="00B84934">
        <w:rPr>
          <w:color w:val="000000" w:themeColor="text1"/>
          <w:lang w:val="en-US"/>
        </w:rPr>
        <w:t>consumator</w:t>
      </w:r>
      <w:proofErr w:type="spellEnd"/>
      <w:r w:rsidRPr="00B84934">
        <w:rPr>
          <w:color w:val="000000" w:themeColor="text1"/>
          <w:lang w:val="en-US"/>
        </w:rPr>
        <w:t xml:space="preserve">. Mai </w:t>
      </w:r>
      <w:proofErr w:type="spellStart"/>
      <w:r w:rsidRPr="00B84934">
        <w:rPr>
          <w:color w:val="000000" w:themeColor="text1"/>
          <w:lang w:val="en-US"/>
        </w:rPr>
        <w:t>mult</w:t>
      </w:r>
      <w:proofErr w:type="spellEnd"/>
      <w:r w:rsidRPr="00B84934">
        <w:rPr>
          <w:color w:val="000000" w:themeColor="text1"/>
          <w:lang w:val="en-US"/>
        </w:rPr>
        <w:t xml:space="preserve">, </w:t>
      </w:r>
      <w:proofErr w:type="spellStart"/>
      <w:r w:rsidRPr="00B84934">
        <w:rPr>
          <w:color w:val="000000" w:themeColor="text1"/>
          <w:lang w:val="en-US"/>
        </w:rPr>
        <w:t>în</w:t>
      </w:r>
      <w:proofErr w:type="spellEnd"/>
      <w:r w:rsidRPr="00B84934">
        <w:rPr>
          <w:color w:val="000000" w:themeColor="text1"/>
          <w:lang w:val="en-US"/>
        </w:rPr>
        <w:t xml:space="preserve"> </w:t>
      </w:r>
      <w:proofErr w:type="spellStart"/>
      <w:r w:rsidRPr="00B84934">
        <w:rPr>
          <w:color w:val="000000" w:themeColor="text1"/>
          <w:lang w:val="en-US"/>
        </w:rPr>
        <w:t>cazul</w:t>
      </w:r>
      <w:proofErr w:type="spellEnd"/>
      <w:r w:rsidRPr="00B84934">
        <w:rPr>
          <w:color w:val="000000" w:themeColor="text1"/>
          <w:lang w:val="en-US"/>
        </w:rPr>
        <w:t xml:space="preserve"> </w:t>
      </w:r>
      <w:proofErr w:type="spellStart"/>
      <w:r w:rsidRPr="00B84934">
        <w:rPr>
          <w:color w:val="000000" w:themeColor="text1"/>
          <w:lang w:val="en-US"/>
        </w:rPr>
        <w:t>retragerii</w:t>
      </w:r>
      <w:proofErr w:type="spellEnd"/>
      <w:r w:rsidRPr="00B84934">
        <w:rPr>
          <w:color w:val="000000" w:themeColor="text1"/>
          <w:lang w:val="en-US"/>
        </w:rPr>
        <w:t xml:space="preserve"> din </w:t>
      </w:r>
      <w:proofErr w:type="spellStart"/>
      <w:r w:rsidRPr="00B84934">
        <w:rPr>
          <w:color w:val="000000" w:themeColor="text1"/>
          <w:lang w:val="en-US"/>
        </w:rPr>
        <w:t>orice</w:t>
      </w:r>
      <w:proofErr w:type="spellEnd"/>
      <w:r w:rsidRPr="00B84934">
        <w:rPr>
          <w:color w:val="000000" w:themeColor="text1"/>
          <w:lang w:val="en-US"/>
        </w:rPr>
        <w:t xml:space="preserve"> contract, </w:t>
      </w:r>
      <w:proofErr w:type="spellStart"/>
      <w:r w:rsidRPr="00B84934">
        <w:rPr>
          <w:color w:val="000000" w:themeColor="text1"/>
          <w:lang w:val="en-US"/>
        </w:rPr>
        <w:t>în</w:t>
      </w:r>
      <w:proofErr w:type="spellEnd"/>
      <w:r w:rsidRPr="00B84934">
        <w:rPr>
          <w:color w:val="000000" w:themeColor="text1"/>
          <w:lang w:val="en-US"/>
        </w:rPr>
        <w:t xml:space="preserve"> care </w:t>
      </w:r>
      <w:proofErr w:type="spellStart"/>
      <w:r w:rsidRPr="00B84934">
        <w:rPr>
          <w:color w:val="000000" w:themeColor="text1"/>
          <w:lang w:val="en-US"/>
        </w:rPr>
        <w:t>preţul</w:t>
      </w:r>
      <w:proofErr w:type="spellEnd"/>
      <w:r w:rsidRPr="00B84934">
        <w:rPr>
          <w:color w:val="000000" w:themeColor="text1"/>
          <w:lang w:val="en-US"/>
        </w:rPr>
        <w:t xml:space="preserve"> </w:t>
      </w:r>
      <w:proofErr w:type="spellStart"/>
      <w:proofErr w:type="gramStart"/>
      <w:r w:rsidRPr="00B84934">
        <w:rPr>
          <w:color w:val="000000" w:themeColor="text1"/>
          <w:lang w:val="en-US"/>
        </w:rPr>
        <w:t>este</w:t>
      </w:r>
      <w:proofErr w:type="spellEnd"/>
      <w:proofErr w:type="gramEnd"/>
      <w:r w:rsidRPr="00B84934">
        <w:rPr>
          <w:color w:val="000000" w:themeColor="text1"/>
          <w:lang w:val="en-US"/>
        </w:rPr>
        <w:t xml:space="preserve"> </w:t>
      </w:r>
      <w:proofErr w:type="spellStart"/>
      <w:r w:rsidRPr="00B84934">
        <w:rPr>
          <w:color w:val="000000" w:themeColor="text1"/>
          <w:lang w:val="en-US"/>
        </w:rPr>
        <w:t>acoperit</w:t>
      </w:r>
      <w:proofErr w:type="spellEnd"/>
      <w:r w:rsidRPr="00B84934">
        <w:rPr>
          <w:color w:val="000000" w:themeColor="text1"/>
          <w:lang w:val="en-US"/>
        </w:rPr>
        <w:t xml:space="preserve"> </w:t>
      </w:r>
      <w:proofErr w:type="spellStart"/>
      <w:r w:rsidRPr="00B84934">
        <w:rPr>
          <w:color w:val="000000" w:themeColor="text1"/>
          <w:lang w:val="en-US"/>
        </w:rPr>
        <w:t>în</w:t>
      </w:r>
      <w:proofErr w:type="spellEnd"/>
      <w:r w:rsidRPr="00B84934">
        <w:rPr>
          <w:color w:val="000000" w:themeColor="text1"/>
          <w:lang w:val="en-US"/>
        </w:rPr>
        <w:t xml:space="preserve"> </w:t>
      </w:r>
      <w:proofErr w:type="spellStart"/>
      <w:r w:rsidRPr="00B84934">
        <w:rPr>
          <w:color w:val="000000" w:themeColor="text1"/>
          <w:lang w:val="en-US"/>
        </w:rPr>
        <w:t>întregime</w:t>
      </w:r>
      <w:proofErr w:type="spellEnd"/>
      <w:r w:rsidRPr="00B84934">
        <w:rPr>
          <w:color w:val="000000" w:themeColor="text1"/>
          <w:lang w:val="en-US"/>
        </w:rPr>
        <w:t xml:space="preserve"> </w:t>
      </w:r>
      <w:proofErr w:type="spellStart"/>
      <w:r w:rsidRPr="00B84934">
        <w:rPr>
          <w:color w:val="000000" w:themeColor="text1"/>
          <w:lang w:val="en-US"/>
        </w:rPr>
        <w:t>sau</w:t>
      </w:r>
      <w:proofErr w:type="spellEnd"/>
      <w:r w:rsidRPr="00B84934">
        <w:rPr>
          <w:color w:val="000000" w:themeColor="text1"/>
          <w:lang w:val="en-US"/>
        </w:rPr>
        <w:t xml:space="preserve"> </w:t>
      </w:r>
      <w:proofErr w:type="spellStart"/>
      <w:r w:rsidRPr="00B84934">
        <w:rPr>
          <w:color w:val="000000" w:themeColor="text1"/>
          <w:lang w:val="en-US"/>
        </w:rPr>
        <w:t>parţial</w:t>
      </w:r>
      <w:proofErr w:type="spellEnd"/>
      <w:r w:rsidRPr="00B84934">
        <w:rPr>
          <w:color w:val="000000" w:themeColor="text1"/>
          <w:lang w:val="en-US"/>
        </w:rPr>
        <w:t xml:space="preserve"> de un credit </w:t>
      </w:r>
      <w:proofErr w:type="spellStart"/>
      <w:r w:rsidRPr="00B84934">
        <w:rPr>
          <w:color w:val="000000" w:themeColor="text1"/>
          <w:lang w:val="en-US"/>
        </w:rPr>
        <w:t>acordat</w:t>
      </w:r>
      <w:proofErr w:type="spellEnd"/>
      <w:r w:rsidRPr="00B84934">
        <w:rPr>
          <w:color w:val="000000" w:themeColor="text1"/>
          <w:lang w:val="en-US"/>
        </w:rPr>
        <w:t xml:space="preserve"> </w:t>
      </w:r>
      <w:proofErr w:type="spellStart"/>
      <w:r w:rsidRPr="00B84934">
        <w:rPr>
          <w:color w:val="000000" w:themeColor="text1"/>
          <w:lang w:val="en-US"/>
        </w:rPr>
        <w:t>consumatorului</w:t>
      </w:r>
      <w:proofErr w:type="spellEnd"/>
      <w:r w:rsidRPr="00B84934">
        <w:rPr>
          <w:color w:val="000000" w:themeColor="text1"/>
          <w:lang w:val="en-US"/>
        </w:rPr>
        <w:t xml:space="preserve"> de </w:t>
      </w:r>
      <w:proofErr w:type="spellStart"/>
      <w:r w:rsidRPr="00B84934">
        <w:rPr>
          <w:color w:val="000000" w:themeColor="text1"/>
          <w:lang w:val="en-US"/>
        </w:rPr>
        <w:t>către</w:t>
      </w:r>
      <w:proofErr w:type="spellEnd"/>
      <w:r w:rsidRPr="00B84934">
        <w:rPr>
          <w:color w:val="000000" w:themeColor="text1"/>
          <w:lang w:val="en-US"/>
        </w:rPr>
        <w:t xml:space="preserve"> </w:t>
      </w:r>
      <w:proofErr w:type="spellStart"/>
      <w:r w:rsidRPr="00B84934">
        <w:rPr>
          <w:color w:val="000000" w:themeColor="text1"/>
          <w:lang w:val="en-US"/>
        </w:rPr>
        <w:t>profesionist</w:t>
      </w:r>
      <w:proofErr w:type="spellEnd"/>
      <w:r w:rsidRPr="00B84934">
        <w:rPr>
          <w:color w:val="000000" w:themeColor="text1"/>
          <w:lang w:val="en-US"/>
        </w:rPr>
        <w:t xml:space="preserve"> </w:t>
      </w:r>
      <w:proofErr w:type="spellStart"/>
      <w:r w:rsidRPr="00B84934">
        <w:rPr>
          <w:color w:val="000000" w:themeColor="text1"/>
          <w:lang w:val="en-US"/>
        </w:rPr>
        <w:t>ori</w:t>
      </w:r>
      <w:proofErr w:type="spellEnd"/>
      <w:r w:rsidRPr="00B84934">
        <w:rPr>
          <w:color w:val="000000" w:themeColor="text1"/>
          <w:lang w:val="en-US"/>
        </w:rPr>
        <w:t xml:space="preserve"> de </w:t>
      </w:r>
      <w:proofErr w:type="spellStart"/>
      <w:r w:rsidRPr="00B84934">
        <w:rPr>
          <w:color w:val="000000" w:themeColor="text1"/>
          <w:lang w:val="en-US"/>
        </w:rPr>
        <w:t>către</w:t>
      </w:r>
      <w:proofErr w:type="spellEnd"/>
      <w:r w:rsidRPr="00B84934">
        <w:rPr>
          <w:color w:val="000000" w:themeColor="text1"/>
          <w:lang w:val="en-US"/>
        </w:rPr>
        <w:t xml:space="preserve"> un </w:t>
      </w:r>
      <w:proofErr w:type="spellStart"/>
      <w:r w:rsidRPr="00B84934">
        <w:rPr>
          <w:color w:val="000000" w:themeColor="text1"/>
          <w:lang w:val="en-US"/>
        </w:rPr>
        <w:t>terţ</w:t>
      </w:r>
      <w:proofErr w:type="spellEnd"/>
      <w:r w:rsidRPr="00B84934">
        <w:rPr>
          <w:color w:val="000000" w:themeColor="text1"/>
          <w:lang w:val="en-US"/>
        </w:rPr>
        <w:t xml:space="preserve">, </w:t>
      </w:r>
      <w:proofErr w:type="spellStart"/>
      <w:r w:rsidRPr="00B84934">
        <w:rPr>
          <w:color w:val="000000" w:themeColor="text1"/>
          <w:lang w:val="en-US"/>
        </w:rPr>
        <w:t>pe</w:t>
      </w:r>
      <w:proofErr w:type="spellEnd"/>
      <w:r w:rsidRPr="00B84934">
        <w:rPr>
          <w:color w:val="000000" w:themeColor="text1"/>
          <w:lang w:val="en-US"/>
        </w:rPr>
        <w:t xml:space="preserve"> </w:t>
      </w:r>
      <w:proofErr w:type="spellStart"/>
      <w:r w:rsidRPr="00B84934">
        <w:rPr>
          <w:color w:val="000000" w:themeColor="text1"/>
          <w:lang w:val="en-US"/>
        </w:rPr>
        <w:t>baza</w:t>
      </w:r>
      <w:proofErr w:type="spellEnd"/>
      <w:r w:rsidRPr="00B84934">
        <w:rPr>
          <w:color w:val="000000" w:themeColor="text1"/>
          <w:lang w:val="en-US"/>
        </w:rPr>
        <w:t xml:space="preserve"> </w:t>
      </w:r>
      <w:proofErr w:type="spellStart"/>
      <w:r w:rsidRPr="00B84934">
        <w:rPr>
          <w:color w:val="000000" w:themeColor="text1"/>
          <w:lang w:val="en-US"/>
        </w:rPr>
        <w:t>unui</w:t>
      </w:r>
      <w:proofErr w:type="spellEnd"/>
      <w:r w:rsidRPr="00B84934">
        <w:rPr>
          <w:color w:val="000000" w:themeColor="text1"/>
          <w:lang w:val="en-US"/>
        </w:rPr>
        <w:t xml:space="preserve"> contract </w:t>
      </w:r>
      <w:proofErr w:type="spellStart"/>
      <w:r w:rsidRPr="00B84934">
        <w:rPr>
          <w:color w:val="000000" w:themeColor="text1"/>
          <w:lang w:val="en-US"/>
        </w:rPr>
        <w:t>încheiat</w:t>
      </w:r>
      <w:proofErr w:type="spellEnd"/>
      <w:r w:rsidRPr="00B84934">
        <w:rPr>
          <w:color w:val="000000" w:themeColor="text1"/>
          <w:lang w:val="en-US"/>
        </w:rPr>
        <w:t xml:space="preserve"> </w:t>
      </w:r>
      <w:proofErr w:type="spellStart"/>
      <w:r w:rsidRPr="00B84934">
        <w:rPr>
          <w:color w:val="000000" w:themeColor="text1"/>
          <w:lang w:val="en-US"/>
        </w:rPr>
        <w:t>între</w:t>
      </w:r>
      <w:proofErr w:type="spellEnd"/>
      <w:r w:rsidRPr="00B84934">
        <w:rPr>
          <w:color w:val="000000" w:themeColor="text1"/>
          <w:lang w:val="en-US"/>
        </w:rPr>
        <w:t xml:space="preserve"> </w:t>
      </w:r>
      <w:proofErr w:type="spellStart"/>
      <w:r w:rsidRPr="00B84934">
        <w:rPr>
          <w:color w:val="000000" w:themeColor="text1"/>
          <w:lang w:val="en-US"/>
        </w:rPr>
        <w:t>acel</w:t>
      </w:r>
      <w:proofErr w:type="spellEnd"/>
      <w:r w:rsidRPr="00B84934">
        <w:rPr>
          <w:color w:val="000000" w:themeColor="text1"/>
          <w:lang w:val="en-US"/>
        </w:rPr>
        <w:t xml:space="preserve"> </w:t>
      </w:r>
      <w:proofErr w:type="spellStart"/>
      <w:r w:rsidRPr="00B84934">
        <w:rPr>
          <w:color w:val="000000" w:themeColor="text1"/>
          <w:lang w:val="en-US"/>
        </w:rPr>
        <w:t>terţ</w:t>
      </w:r>
      <w:proofErr w:type="spellEnd"/>
      <w:r w:rsidRPr="00B84934">
        <w:rPr>
          <w:color w:val="000000" w:themeColor="text1"/>
          <w:lang w:val="en-US"/>
        </w:rPr>
        <w:t xml:space="preserve"> </w:t>
      </w:r>
      <w:proofErr w:type="spellStart"/>
      <w:r w:rsidRPr="00B84934">
        <w:rPr>
          <w:color w:val="000000" w:themeColor="text1"/>
          <w:lang w:val="en-US"/>
        </w:rPr>
        <w:t>şi</w:t>
      </w:r>
      <w:proofErr w:type="spellEnd"/>
      <w:r w:rsidRPr="00B84934">
        <w:rPr>
          <w:color w:val="000000" w:themeColor="text1"/>
          <w:lang w:val="en-US"/>
        </w:rPr>
        <w:t xml:space="preserve"> </w:t>
      </w:r>
      <w:proofErr w:type="spellStart"/>
      <w:r w:rsidRPr="00B84934">
        <w:rPr>
          <w:color w:val="000000" w:themeColor="text1"/>
          <w:lang w:val="en-US"/>
        </w:rPr>
        <w:t>profesionist</w:t>
      </w:r>
      <w:proofErr w:type="spellEnd"/>
      <w:r w:rsidRPr="00B84934">
        <w:rPr>
          <w:color w:val="000000" w:themeColor="text1"/>
          <w:lang w:val="en-US"/>
        </w:rPr>
        <w:t xml:space="preserve">, </w:t>
      </w:r>
      <w:proofErr w:type="spellStart"/>
      <w:r w:rsidRPr="00B84934">
        <w:rPr>
          <w:color w:val="000000" w:themeColor="text1"/>
          <w:lang w:val="en-US"/>
        </w:rPr>
        <w:t>contractul</w:t>
      </w:r>
      <w:proofErr w:type="spellEnd"/>
      <w:r w:rsidRPr="00B84934">
        <w:rPr>
          <w:color w:val="000000" w:themeColor="text1"/>
          <w:lang w:val="en-US"/>
        </w:rPr>
        <w:t xml:space="preserve"> de credit </w:t>
      </w:r>
      <w:proofErr w:type="spellStart"/>
      <w:r w:rsidRPr="00B84934">
        <w:rPr>
          <w:color w:val="000000" w:themeColor="text1"/>
          <w:lang w:val="en-US"/>
        </w:rPr>
        <w:t>încetează</w:t>
      </w:r>
      <w:proofErr w:type="spellEnd"/>
      <w:r w:rsidRPr="00B84934">
        <w:rPr>
          <w:color w:val="000000" w:themeColor="text1"/>
          <w:lang w:val="en-US"/>
        </w:rPr>
        <w:t xml:space="preserve"> </w:t>
      </w:r>
      <w:proofErr w:type="spellStart"/>
      <w:r w:rsidRPr="00B84934">
        <w:rPr>
          <w:color w:val="000000" w:themeColor="text1"/>
          <w:lang w:val="en-US"/>
        </w:rPr>
        <w:t>fără</w:t>
      </w:r>
      <w:proofErr w:type="spellEnd"/>
      <w:r w:rsidRPr="00B84934">
        <w:rPr>
          <w:color w:val="000000" w:themeColor="text1"/>
          <w:lang w:val="en-US"/>
        </w:rPr>
        <w:t xml:space="preserve"> </w:t>
      </w:r>
      <w:proofErr w:type="spellStart"/>
      <w:r w:rsidRPr="00B84934">
        <w:rPr>
          <w:color w:val="000000" w:themeColor="text1"/>
          <w:lang w:val="en-US"/>
        </w:rPr>
        <w:t>niciun</w:t>
      </w:r>
      <w:proofErr w:type="spellEnd"/>
      <w:r w:rsidR="0045185B" w:rsidRPr="00B84934">
        <w:rPr>
          <w:color w:val="000000" w:themeColor="text1"/>
          <w:lang w:val="en-US"/>
        </w:rPr>
        <w:t xml:space="preserve"> </w:t>
      </w:r>
      <w:proofErr w:type="spellStart"/>
      <w:r w:rsidR="0045185B" w:rsidRPr="00B84934">
        <w:rPr>
          <w:color w:val="000000" w:themeColor="text1"/>
          <w:lang w:val="en-US"/>
        </w:rPr>
        <w:t>fel</w:t>
      </w:r>
      <w:proofErr w:type="spellEnd"/>
      <w:r w:rsidR="0045185B" w:rsidRPr="00B84934">
        <w:rPr>
          <w:color w:val="000000" w:themeColor="text1"/>
          <w:lang w:val="en-US"/>
        </w:rPr>
        <w:t xml:space="preserve"> de cost </w:t>
      </w:r>
      <w:proofErr w:type="spellStart"/>
      <w:r w:rsidR="0045185B" w:rsidRPr="00B84934">
        <w:rPr>
          <w:color w:val="000000" w:themeColor="text1"/>
          <w:lang w:val="en-US"/>
        </w:rPr>
        <w:t>pentru</w:t>
      </w:r>
      <w:proofErr w:type="spellEnd"/>
      <w:r w:rsidR="0045185B" w:rsidRPr="00B84934">
        <w:rPr>
          <w:color w:val="000000" w:themeColor="text1"/>
          <w:lang w:val="en-US"/>
        </w:rPr>
        <w:t xml:space="preserve"> </w:t>
      </w:r>
      <w:proofErr w:type="spellStart"/>
      <w:r w:rsidR="0045185B" w:rsidRPr="00B84934">
        <w:rPr>
          <w:color w:val="000000" w:themeColor="text1"/>
          <w:lang w:val="en-US"/>
        </w:rPr>
        <w:t>consumator</w:t>
      </w:r>
      <w:proofErr w:type="spellEnd"/>
      <w:r w:rsidR="0045185B" w:rsidRPr="00B84934">
        <w:rPr>
          <w:color w:val="000000" w:themeColor="text1"/>
          <w:lang w:val="en-US"/>
        </w:rPr>
        <w:t>.</w:t>
      </w:r>
    </w:p>
    <w:p w:rsidR="00CE020C" w:rsidRPr="00B84934" w:rsidRDefault="00EA2536" w:rsidP="00D400A8">
      <w:pPr>
        <w:pStyle w:val="BodyText1"/>
        <w:numPr>
          <w:ilvl w:val="0"/>
          <w:numId w:val="15"/>
        </w:numPr>
        <w:tabs>
          <w:tab w:val="left" w:pos="567"/>
        </w:tabs>
        <w:autoSpaceDE/>
        <w:spacing w:after="0"/>
        <w:rPr>
          <w:color w:val="000000" w:themeColor="text1"/>
          <w:lang w:val="ro-RO"/>
        </w:rPr>
      </w:pPr>
      <w:r w:rsidRPr="00B84934">
        <w:rPr>
          <w:b/>
          <w:iCs/>
          <w:color w:val="000000" w:themeColor="text1"/>
          <w:lang w:val="ro-RO"/>
        </w:rPr>
        <w:lastRenderedPageBreak/>
        <w:t>COSTURILE MAJORE ŞI BENEFICIILE ANTICIPATE ALE INTERVENŢIEI STATULUI</w:t>
      </w:r>
    </w:p>
    <w:p w:rsidR="00EA2536" w:rsidRPr="00B84934" w:rsidRDefault="00EA2536" w:rsidP="00D400A8">
      <w:pPr>
        <w:ind w:firstLine="567"/>
        <w:jc w:val="both"/>
        <w:rPr>
          <w:b/>
          <w:color w:val="000000" w:themeColor="text1"/>
          <w:lang w:val="ro-RO"/>
        </w:rPr>
      </w:pPr>
      <w:r w:rsidRPr="00B84934">
        <w:rPr>
          <w:b/>
          <w:color w:val="000000" w:themeColor="text1"/>
          <w:lang w:val="ro-RO"/>
        </w:rPr>
        <w:t>Impactul negativ sau costurile intervenţiei statului</w:t>
      </w:r>
    </w:p>
    <w:p w:rsidR="00EA2536" w:rsidRPr="00B84934" w:rsidRDefault="00EA2536" w:rsidP="00D400A8">
      <w:pPr>
        <w:pStyle w:val="11"/>
        <w:spacing w:after="0" w:line="240" w:lineRule="auto"/>
        <w:ind w:left="0" w:firstLine="567"/>
        <w:contextualSpacing w:val="0"/>
        <w:jc w:val="both"/>
        <w:rPr>
          <w:rFonts w:ascii="Times New Roman" w:hAnsi="Times New Roman"/>
          <w:color w:val="000000" w:themeColor="text1"/>
          <w:sz w:val="24"/>
          <w:szCs w:val="24"/>
          <w:lang w:val="it-IT"/>
        </w:rPr>
      </w:pPr>
      <w:r w:rsidRPr="00B84934">
        <w:rPr>
          <w:rFonts w:ascii="Times New Roman" w:hAnsi="Times New Roman"/>
          <w:color w:val="000000" w:themeColor="text1"/>
          <w:sz w:val="24"/>
          <w:szCs w:val="24"/>
          <w:lang w:val="ro-MO"/>
        </w:rPr>
        <w:t xml:space="preserve">Impacturi negative la etapa elaborării AIR nu au fost identificate. </w:t>
      </w:r>
      <w:r w:rsidRPr="00B84934">
        <w:rPr>
          <w:rFonts w:ascii="Times New Roman" w:hAnsi="Times New Roman"/>
          <w:color w:val="000000" w:themeColor="text1"/>
          <w:sz w:val="24"/>
          <w:szCs w:val="24"/>
          <w:lang w:val="it-IT"/>
        </w:rPr>
        <w:t>Implementarea prevederilor ce urmează a fi stabilite în prezentul act legislativ nu va necesita car</w:t>
      </w:r>
      <w:r w:rsidR="00160DC2" w:rsidRPr="00B84934">
        <w:rPr>
          <w:rFonts w:ascii="Times New Roman" w:hAnsi="Times New Roman"/>
          <w:color w:val="000000" w:themeColor="text1"/>
          <w:sz w:val="24"/>
          <w:szCs w:val="24"/>
          <w:lang w:val="it-IT"/>
        </w:rPr>
        <w:t xml:space="preserve">eva costuri majore suplimentare </w:t>
      </w:r>
      <w:r w:rsidRPr="00B84934">
        <w:rPr>
          <w:rFonts w:ascii="Times New Roman" w:hAnsi="Times New Roman"/>
          <w:color w:val="000000" w:themeColor="text1"/>
          <w:sz w:val="24"/>
          <w:szCs w:val="24"/>
          <w:lang w:val="it-IT"/>
        </w:rPr>
        <w:t>din partea statului sau agenţilor economici.</w:t>
      </w:r>
    </w:p>
    <w:p w:rsidR="00BD5458" w:rsidRPr="00B84934" w:rsidRDefault="00BD5458" w:rsidP="00D400A8">
      <w:pPr>
        <w:pStyle w:val="a4"/>
        <w:spacing w:before="0" w:beforeAutospacing="0" w:after="0" w:afterAutospacing="0"/>
        <w:ind w:firstLine="567"/>
        <w:jc w:val="both"/>
        <w:rPr>
          <w:b/>
          <w:color w:val="000000" w:themeColor="text1"/>
          <w:lang w:val="ro-RO"/>
        </w:rPr>
      </w:pPr>
      <w:r w:rsidRPr="00B84934">
        <w:rPr>
          <w:b/>
          <w:color w:val="000000" w:themeColor="text1"/>
          <w:lang w:val="ro-RO"/>
        </w:rPr>
        <w:t>Impacturile pozitive sau beneficiile intervenţiei statului:</w:t>
      </w:r>
    </w:p>
    <w:p w:rsidR="00BD5458" w:rsidRPr="00B84934" w:rsidRDefault="00BD5458" w:rsidP="00D400A8">
      <w:pPr>
        <w:pStyle w:val="a4"/>
        <w:spacing w:before="0" w:beforeAutospacing="0" w:after="0" w:afterAutospacing="0"/>
        <w:ind w:firstLine="567"/>
        <w:jc w:val="both"/>
        <w:rPr>
          <w:color w:val="000000" w:themeColor="text1"/>
          <w:lang w:val="ro-RO"/>
        </w:rPr>
      </w:pPr>
      <w:r w:rsidRPr="00B84934">
        <w:rPr>
          <w:color w:val="000000" w:themeColor="text1"/>
          <w:lang w:val="ro-RO"/>
        </w:rPr>
        <w:t xml:space="preserve">În urma intervenţiei statului vor fi următoarele impacturi pozitive: </w:t>
      </w:r>
    </w:p>
    <w:p w:rsidR="00BD5458" w:rsidRPr="00B84934" w:rsidRDefault="00BD5458" w:rsidP="00D400A8">
      <w:pPr>
        <w:pStyle w:val="a4"/>
        <w:numPr>
          <w:ilvl w:val="0"/>
          <w:numId w:val="11"/>
        </w:numPr>
        <w:tabs>
          <w:tab w:val="left" w:pos="1134"/>
        </w:tabs>
        <w:spacing w:before="0" w:beforeAutospacing="0" w:after="0" w:afterAutospacing="0"/>
        <w:ind w:left="0" w:firstLine="851"/>
        <w:jc w:val="both"/>
        <w:rPr>
          <w:color w:val="000000" w:themeColor="text1"/>
          <w:lang w:val="ro-RO"/>
        </w:rPr>
      </w:pPr>
      <w:r w:rsidRPr="00B84934">
        <w:rPr>
          <w:color w:val="000000" w:themeColor="text1"/>
          <w:lang w:val="ro-RO"/>
        </w:rPr>
        <w:t>urmare a stabilirii cerinţelor clare şi univoce referitor la informaţia precontractuală la încheierea contractelor privind produsele de vacanţă</w:t>
      </w:r>
      <w:r w:rsidR="005E357C" w:rsidRPr="00B84934">
        <w:rPr>
          <w:color w:val="000000" w:themeColor="text1"/>
          <w:lang w:val="ro-RO"/>
        </w:rPr>
        <w:t>,</w:t>
      </w:r>
      <w:r w:rsidRPr="00B84934">
        <w:rPr>
          <w:color w:val="000000" w:themeColor="text1"/>
          <w:lang w:val="ro-RO"/>
        </w:rPr>
        <w:t xml:space="preserve"> prin specificarea informaţiei în sursele de publicitate, consumatorii vor avea posibilitatea de a alege </w:t>
      </w:r>
      <w:r w:rsidR="005E357C" w:rsidRPr="00B84934">
        <w:rPr>
          <w:color w:val="000000" w:themeColor="text1"/>
          <w:lang w:val="ro-RO"/>
        </w:rPr>
        <w:t>cel mai optim şi avantajos produs de vacanţă.</w:t>
      </w:r>
    </w:p>
    <w:p w:rsidR="00FA3C51" w:rsidRPr="00B84934" w:rsidRDefault="00BD5458" w:rsidP="00D400A8">
      <w:pPr>
        <w:pStyle w:val="a4"/>
        <w:numPr>
          <w:ilvl w:val="0"/>
          <w:numId w:val="9"/>
        </w:numPr>
        <w:tabs>
          <w:tab w:val="left" w:pos="1134"/>
        </w:tabs>
        <w:spacing w:before="0" w:beforeAutospacing="0" w:after="0" w:afterAutospacing="0"/>
        <w:ind w:left="0" w:firstLine="851"/>
        <w:jc w:val="both"/>
        <w:rPr>
          <w:color w:val="000000" w:themeColor="text1"/>
          <w:lang w:val="ro-RO"/>
        </w:rPr>
      </w:pPr>
      <w:r w:rsidRPr="00B84934">
        <w:rPr>
          <w:color w:val="000000" w:themeColor="text1"/>
          <w:lang w:val="ro-RO"/>
        </w:rPr>
        <w:t xml:space="preserve">proiectul legii va beneficia </w:t>
      </w:r>
      <w:r w:rsidR="005E357C" w:rsidRPr="00B84934">
        <w:rPr>
          <w:color w:val="000000" w:themeColor="text1"/>
          <w:lang w:val="ro-RO"/>
        </w:rPr>
        <w:t xml:space="preserve">de </w:t>
      </w:r>
      <w:r w:rsidRPr="00B84934">
        <w:rPr>
          <w:color w:val="000000" w:themeColor="text1"/>
          <w:lang w:val="ro-RO"/>
        </w:rPr>
        <w:t>procesul concurenţei loiale prin care agenţiile de turism autohtone cît şi cele de peste hotare vor fi în situaţii egale la oferirea serviciilor turistice pentru consumatorii din RM şi din afara ţării.</w:t>
      </w:r>
    </w:p>
    <w:p w:rsidR="005E357C" w:rsidRPr="00B84934" w:rsidRDefault="005E357C" w:rsidP="00D400A8">
      <w:pPr>
        <w:pStyle w:val="a4"/>
        <w:spacing w:before="0" w:beforeAutospacing="0" w:after="0" w:afterAutospacing="0"/>
        <w:ind w:firstLine="708"/>
        <w:jc w:val="both"/>
        <w:rPr>
          <w:b/>
          <w:color w:val="000000" w:themeColor="text1"/>
          <w:lang w:val="ro-RO"/>
        </w:rPr>
      </w:pPr>
      <w:r w:rsidRPr="00B84934">
        <w:rPr>
          <w:b/>
          <w:color w:val="000000" w:themeColor="text1"/>
          <w:lang w:val="ro-RO"/>
        </w:rPr>
        <w:t xml:space="preserve">Costurile </w:t>
      </w:r>
      <w:r w:rsidR="00FB69C7" w:rsidRPr="00B84934">
        <w:rPr>
          <w:b/>
          <w:color w:val="000000" w:themeColor="text1"/>
          <w:lang w:val="ro-RO"/>
        </w:rPr>
        <w:t>majore şi beneficiile anticipate ale intervenţiei statului</w:t>
      </w:r>
    </w:p>
    <w:p w:rsidR="00EA2536" w:rsidRPr="00B84934" w:rsidRDefault="00FB69C7" w:rsidP="00D400A8">
      <w:pPr>
        <w:pStyle w:val="a4"/>
        <w:spacing w:before="0" w:beforeAutospacing="0" w:after="0" w:afterAutospacing="0"/>
        <w:ind w:firstLine="708"/>
        <w:jc w:val="both"/>
        <w:rPr>
          <w:color w:val="000000" w:themeColor="text1"/>
          <w:lang w:val="ro-RO"/>
        </w:rPr>
      </w:pPr>
      <w:r w:rsidRPr="00B84934">
        <w:rPr>
          <w:color w:val="000000" w:themeColor="text1"/>
          <w:lang w:val="ro-RO"/>
        </w:rPr>
        <w:t xml:space="preserve">Urmare a implementării proiectului de lege </w:t>
      </w:r>
      <w:r w:rsidRPr="00B84934">
        <w:rPr>
          <w:color w:val="000000" w:themeColor="text1"/>
          <w:lang w:val="it-IT"/>
        </w:rPr>
        <w:t>pentru modificarea şi completarea</w:t>
      </w:r>
      <w:r w:rsidRPr="00B84934">
        <w:rPr>
          <w:color w:val="000000" w:themeColor="text1"/>
          <w:lang w:val="ro-RO"/>
        </w:rPr>
        <w:t xml:space="preserve"> </w:t>
      </w:r>
      <w:r w:rsidR="00D257D3" w:rsidRPr="00B84934">
        <w:rPr>
          <w:color w:val="000000" w:themeColor="text1"/>
          <w:lang w:val="ro-RO"/>
        </w:rPr>
        <w:t xml:space="preserve">unor acte legislative, </w:t>
      </w:r>
      <w:r w:rsidRPr="00B84934">
        <w:rPr>
          <w:color w:val="000000" w:themeColor="text1"/>
          <w:lang w:val="ro-RO"/>
        </w:rPr>
        <w:t>nu sunt anticipate careva impacturi negative</w:t>
      </w:r>
      <w:r w:rsidR="00646F59" w:rsidRPr="00B84934">
        <w:rPr>
          <w:color w:val="000000" w:themeColor="text1"/>
          <w:lang w:val="ro-RO"/>
        </w:rPr>
        <w:t xml:space="preserve"> pe termen lung din punct de vedere economic, atît pentru comercianţii de pe piaţa internă cît şi pentru consu</w:t>
      </w:r>
      <w:r w:rsidR="00EA2536" w:rsidRPr="00B84934">
        <w:rPr>
          <w:color w:val="000000" w:themeColor="text1"/>
          <w:lang w:val="ro-RO"/>
        </w:rPr>
        <w:t>matori. Totodată, de menţionat faptul că s</w:t>
      </w:r>
      <w:r w:rsidR="005E357C" w:rsidRPr="00B84934">
        <w:rPr>
          <w:color w:val="000000" w:themeColor="text1"/>
          <w:lang w:val="ro-RO"/>
        </w:rPr>
        <w:t xml:space="preserve">tatul nu va suporta cheltuieli suplimentare la implementarea </w:t>
      </w:r>
      <w:r w:rsidR="00EA2536" w:rsidRPr="00B84934">
        <w:rPr>
          <w:color w:val="000000" w:themeColor="text1"/>
          <w:lang w:val="it-IT"/>
        </w:rPr>
        <w:t>proiectului.</w:t>
      </w:r>
      <w:r w:rsidR="00EA2536" w:rsidRPr="00B84934">
        <w:rPr>
          <w:i/>
          <w:color w:val="000000" w:themeColor="text1"/>
          <w:lang w:val="it-IT"/>
        </w:rPr>
        <w:t xml:space="preserve"> </w:t>
      </w:r>
      <w:r w:rsidR="005E357C" w:rsidRPr="00B84934">
        <w:rPr>
          <w:color w:val="000000" w:themeColor="text1"/>
          <w:lang w:val="ro-RO"/>
        </w:rPr>
        <w:t>Nu se preconizează crearea de instituţii specializate ale statului pentru implementarea legii respective.</w:t>
      </w:r>
      <w:r w:rsidR="00EA2536" w:rsidRPr="00B84934">
        <w:rPr>
          <w:color w:val="000000" w:themeColor="text1"/>
          <w:lang w:val="ro-RO"/>
        </w:rPr>
        <w:t xml:space="preserve"> </w:t>
      </w:r>
    </w:p>
    <w:p w:rsidR="00EA2536" w:rsidRPr="00B84934" w:rsidRDefault="00EA2536" w:rsidP="00D400A8">
      <w:pPr>
        <w:pStyle w:val="a4"/>
        <w:spacing w:before="0" w:beforeAutospacing="0" w:after="0" w:afterAutospacing="0"/>
        <w:ind w:firstLine="708"/>
        <w:jc w:val="both"/>
        <w:rPr>
          <w:b/>
          <w:color w:val="000000" w:themeColor="text1"/>
          <w:lang w:val="ro-RO"/>
        </w:rPr>
      </w:pPr>
      <w:r w:rsidRPr="00B84934">
        <w:rPr>
          <w:b/>
          <w:color w:val="000000" w:themeColor="text1"/>
          <w:lang w:val="ro-RO"/>
        </w:rPr>
        <w:t xml:space="preserve">Costuri suportate de Agenţia Turismului </w:t>
      </w:r>
    </w:p>
    <w:p w:rsidR="00EA2536" w:rsidRPr="00B84934" w:rsidRDefault="00EA2536" w:rsidP="002636C8">
      <w:pPr>
        <w:pStyle w:val="a4"/>
        <w:spacing w:before="0" w:beforeAutospacing="0" w:after="0" w:afterAutospacing="0"/>
        <w:ind w:firstLine="708"/>
        <w:jc w:val="both"/>
        <w:rPr>
          <w:color w:val="000000" w:themeColor="text1"/>
          <w:lang w:val="ro-RO"/>
        </w:rPr>
      </w:pPr>
      <w:r w:rsidRPr="00B84934">
        <w:rPr>
          <w:color w:val="000000" w:themeColor="text1"/>
          <w:lang w:val="ro-RO"/>
        </w:rPr>
        <w:t xml:space="preserve">Implementarea proiectului de lege </w:t>
      </w:r>
      <w:r w:rsidRPr="00B84934">
        <w:rPr>
          <w:color w:val="000000" w:themeColor="text1"/>
          <w:lang w:val="it-IT"/>
        </w:rPr>
        <w:t>pentru modificarea şi completarea</w:t>
      </w:r>
      <w:r w:rsidR="00D257D3" w:rsidRPr="00B84934">
        <w:rPr>
          <w:color w:val="000000" w:themeColor="text1"/>
          <w:lang w:val="ro-RO"/>
        </w:rPr>
        <w:t xml:space="preserve"> unor acte legislative </w:t>
      </w:r>
      <w:r w:rsidRPr="00B84934">
        <w:rPr>
          <w:color w:val="000000" w:themeColor="text1"/>
          <w:lang w:val="ro-RO"/>
        </w:rPr>
        <w:t xml:space="preserve">impune Agenţia Turismului la unele activităţi de instruire şi informare a prestatorilor de servicii </w:t>
      </w:r>
      <w:r w:rsidR="008D62EA" w:rsidRPr="00B84934">
        <w:rPr>
          <w:color w:val="000000" w:themeColor="text1"/>
          <w:lang w:val="ro-RO"/>
        </w:rPr>
        <w:t xml:space="preserve">turistice </w:t>
      </w:r>
      <w:r w:rsidRPr="00B84934">
        <w:rPr>
          <w:color w:val="000000" w:themeColor="text1"/>
          <w:lang w:val="ro-RO"/>
        </w:rPr>
        <w:t>cu prevederile informării precontractuale ale consumatorilor cît şi cu cele contractuale ale serviciilor turistice car</w:t>
      </w:r>
      <w:r w:rsidR="008D62EA" w:rsidRPr="00B84934">
        <w:rPr>
          <w:color w:val="000000" w:themeColor="text1"/>
          <w:lang w:val="ro-RO"/>
        </w:rPr>
        <w:t>e vizează produsele de vacanţă cu cazare periodică sau</w:t>
      </w:r>
      <w:r w:rsidRPr="00B84934">
        <w:rPr>
          <w:color w:val="000000" w:themeColor="text1"/>
          <w:lang w:val="ro-RO"/>
        </w:rPr>
        <w:t xml:space="preserve"> pe termen lung</w:t>
      </w:r>
      <w:r w:rsidR="008D62EA" w:rsidRPr="00B84934">
        <w:rPr>
          <w:color w:val="000000" w:themeColor="text1"/>
          <w:lang w:val="ro-RO"/>
        </w:rPr>
        <w:t>, precum şi cele de intermediere sau schimb.</w:t>
      </w:r>
      <w:r w:rsidRPr="00B84934">
        <w:rPr>
          <w:color w:val="000000" w:themeColor="text1"/>
          <w:lang w:val="ro-RO"/>
        </w:rPr>
        <w:t xml:space="preserve"> Aceste activităţi se vor desfăşura în limita atribuţiilor de serviciu, de către funcţionarii publici şi respectiv cheltuieli </w:t>
      </w:r>
      <w:r w:rsidR="00160DC2" w:rsidRPr="00B84934">
        <w:rPr>
          <w:color w:val="000000" w:themeColor="text1"/>
          <w:lang w:val="ro-RO"/>
        </w:rPr>
        <w:t xml:space="preserve">majore </w:t>
      </w:r>
      <w:r w:rsidRPr="00B84934">
        <w:rPr>
          <w:color w:val="000000" w:themeColor="text1"/>
          <w:lang w:val="ro-RO"/>
        </w:rPr>
        <w:t>suplimentare nu solicită.</w:t>
      </w:r>
    </w:p>
    <w:p w:rsidR="008D62EA" w:rsidRPr="00B84934" w:rsidRDefault="00DC36A6" w:rsidP="002636C8">
      <w:pPr>
        <w:ind w:firstLine="708"/>
        <w:jc w:val="both"/>
        <w:rPr>
          <w:b/>
          <w:color w:val="000000" w:themeColor="text1"/>
          <w:lang w:val="ro-RO"/>
        </w:rPr>
      </w:pPr>
      <w:r w:rsidRPr="00B84934">
        <w:rPr>
          <w:b/>
          <w:color w:val="000000" w:themeColor="text1"/>
          <w:lang w:val="ro-RO"/>
        </w:rPr>
        <w:t xml:space="preserve">Impactul asupra agenţilor </w:t>
      </w:r>
      <w:r w:rsidR="008D62EA" w:rsidRPr="00B84934">
        <w:rPr>
          <w:b/>
          <w:color w:val="000000" w:themeColor="text1"/>
          <w:lang w:val="ro-RO"/>
        </w:rPr>
        <w:t xml:space="preserve">economici mici şi mijlocii </w:t>
      </w:r>
    </w:p>
    <w:p w:rsidR="00AA3CDB" w:rsidRPr="00B84934" w:rsidRDefault="008D62EA" w:rsidP="002636C8">
      <w:pPr>
        <w:ind w:firstLine="567"/>
        <w:jc w:val="both"/>
        <w:rPr>
          <w:color w:val="000000" w:themeColor="text1"/>
          <w:lang w:val="ro-RO"/>
        </w:rPr>
      </w:pPr>
      <w:r w:rsidRPr="00B84934">
        <w:rPr>
          <w:color w:val="000000" w:themeColor="text1"/>
          <w:lang w:val="ro-RO"/>
        </w:rPr>
        <w:t xml:space="preserve">Implementarea legii presupune careva cheltuieli, specifice </w:t>
      </w:r>
      <w:r w:rsidR="00DC36A6" w:rsidRPr="00B84934">
        <w:rPr>
          <w:color w:val="000000" w:themeColor="text1"/>
          <w:lang w:val="ro-RO"/>
        </w:rPr>
        <w:t>agenţilor economici mici şi mijlocii</w:t>
      </w:r>
      <w:r w:rsidRPr="00B84934">
        <w:rPr>
          <w:color w:val="000000" w:themeColor="text1"/>
          <w:lang w:val="ro-RO"/>
        </w:rPr>
        <w:t>, altele decît cele legate de instruirea personalului care activează în legătură cu consultarea şi încheierea contractelor de servicii turistice ca</w:t>
      </w:r>
      <w:r w:rsidR="00E860E6" w:rsidRPr="00B84934">
        <w:rPr>
          <w:color w:val="000000" w:themeColor="text1"/>
          <w:lang w:val="ro-RO"/>
        </w:rPr>
        <w:t xml:space="preserve">re vizează produsele de vacanţă, </w:t>
      </w:r>
      <w:r w:rsidRPr="00B84934">
        <w:rPr>
          <w:color w:val="000000" w:themeColor="text1"/>
          <w:lang w:val="ro-RO"/>
        </w:rPr>
        <w:t xml:space="preserve">perfectarea contractelor în corespundere cu cerinţele legii propuse şi semnătura digitală care la </w:t>
      </w:r>
      <w:proofErr w:type="spellStart"/>
      <w:r w:rsidRPr="00B84934">
        <w:rPr>
          <w:color w:val="000000" w:themeColor="text1"/>
          <w:lang w:val="ro-RO"/>
        </w:rPr>
        <w:t>rîndul</w:t>
      </w:r>
      <w:proofErr w:type="spellEnd"/>
      <w:r w:rsidRPr="00B84934">
        <w:rPr>
          <w:color w:val="000000" w:themeColor="text1"/>
          <w:lang w:val="ro-RO"/>
        </w:rPr>
        <w:t xml:space="preserve"> său implică suportarea unor cheltuieli de obţinere a acesteia. </w:t>
      </w:r>
    </w:p>
    <w:p w:rsidR="00E860E6" w:rsidRPr="00B84934" w:rsidRDefault="00E860E6" w:rsidP="002636C8">
      <w:pPr>
        <w:ind w:firstLine="708"/>
        <w:jc w:val="both"/>
        <w:rPr>
          <w:color w:val="000000" w:themeColor="text1"/>
          <w:lang w:val="ro-RO"/>
        </w:rPr>
      </w:pPr>
      <w:r w:rsidRPr="00B84934">
        <w:rPr>
          <w:color w:val="000000" w:themeColor="text1"/>
          <w:lang w:val="ro-RO"/>
        </w:rPr>
        <w:t>În mediu pe an</w:t>
      </w:r>
      <w:r w:rsidR="00DC36A6" w:rsidRPr="00B84934">
        <w:rPr>
          <w:color w:val="000000" w:themeColor="text1"/>
          <w:lang w:val="ro-RO"/>
        </w:rPr>
        <w:t xml:space="preserve"> un agent economic mic sau mijlociu</w:t>
      </w:r>
      <w:r w:rsidRPr="00B84934">
        <w:rPr>
          <w:color w:val="000000" w:themeColor="text1"/>
          <w:lang w:val="ro-RO"/>
        </w:rPr>
        <w:t xml:space="preserve"> are nevoie de elaborare</w:t>
      </w:r>
      <w:r w:rsidR="00B03CA2" w:rsidRPr="00B84934">
        <w:rPr>
          <w:color w:val="000000" w:themeColor="text1"/>
          <w:lang w:val="ro-RO"/>
        </w:rPr>
        <w:t>a</w:t>
      </w:r>
      <w:r w:rsidRPr="00B84934">
        <w:rPr>
          <w:color w:val="000000" w:themeColor="text1"/>
          <w:lang w:val="ro-RO"/>
        </w:rPr>
        <w:t xml:space="preserve"> şi prezentarea informaţiei publicitare de 2-4 ori în dependenţă de pachetele turistice pe care le oferă spre comercializare. De exemplu pentru perioadele estivale de iarnă şi vară este necesar să fie prezentată informaţia ofertelor, pe </w:t>
      </w:r>
      <w:proofErr w:type="spellStart"/>
      <w:r w:rsidRPr="00B84934">
        <w:rPr>
          <w:color w:val="000000" w:themeColor="text1"/>
          <w:lang w:val="ro-RO"/>
        </w:rPr>
        <w:t>lîngă</w:t>
      </w:r>
      <w:proofErr w:type="spellEnd"/>
      <w:r w:rsidRPr="00B84934">
        <w:rPr>
          <w:color w:val="000000" w:themeColor="text1"/>
          <w:lang w:val="ro-RO"/>
        </w:rPr>
        <w:t xml:space="preserve"> aceste oferte,</w:t>
      </w:r>
      <w:r w:rsidR="00DC36A6" w:rsidRPr="00B84934">
        <w:rPr>
          <w:color w:val="000000" w:themeColor="text1"/>
          <w:lang w:val="ro-RO"/>
        </w:rPr>
        <w:t xml:space="preserve"> agenţii economici</w:t>
      </w:r>
      <w:r w:rsidRPr="00B84934">
        <w:rPr>
          <w:color w:val="000000" w:themeColor="text1"/>
          <w:lang w:val="ro-RO"/>
        </w:rPr>
        <w:t xml:space="preserve"> mai organizează careva excursii în afara ţării sau locale, cu diferite scopuri şi destinaţii, fiind necesare informaţii publicitare suplimentare. </w:t>
      </w:r>
    </w:p>
    <w:p w:rsidR="00E860E6" w:rsidRPr="00B84934" w:rsidRDefault="00E860E6" w:rsidP="002636C8">
      <w:pPr>
        <w:pStyle w:val="a4"/>
        <w:spacing w:before="0" w:beforeAutospacing="0" w:after="0" w:afterAutospacing="0"/>
        <w:ind w:firstLine="708"/>
        <w:jc w:val="both"/>
        <w:rPr>
          <w:color w:val="000000" w:themeColor="text1"/>
          <w:lang w:val="ro-RO"/>
        </w:rPr>
      </w:pPr>
      <w:r w:rsidRPr="00B84934">
        <w:rPr>
          <w:color w:val="000000" w:themeColor="text1"/>
          <w:lang w:val="ro-RO"/>
        </w:rPr>
        <w:t xml:space="preserve">Modalităţi de a informa consumatorul despre ofertele turistice cu implicarea produselor de vacanţă </w:t>
      </w:r>
      <w:r w:rsidR="006F71AE" w:rsidRPr="00B84934">
        <w:rPr>
          <w:color w:val="000000" w:themeColor="text1"/>
          <w:lang w:val="ro-RO"/>
        </w:rPr>
        <w:t xml:space="preserve">sunt </w:t>
      </w:r>
      <w:r w:rsidRPr="00B84934">
        <w:rPr>
          <w:color w:val="000000" w:themeColor="text1"/>
          <w:lang w:val="ro-RO"/>
        </w:rPr>
        <w:t>numeroase.</w:t>
      </w:r>
      <w:r w:rsidR="006F71AE" w:rsidRPr="00B84934">
        <w:rPr>
          <w:color w:val="000000" w:themeColor="text1"/>
          <w:lang w:val="ro-RO"/>
        </w:rPr>
        <w:t xml:space="preserve"> </w:t>
      </w:r>
      <w:r w:rsidRPr="00B84934">
        <w:rPr>
          <w:color w:val="000000" w:themeColor="text1"/>
          <w:lang w:val="ro-RO"/>
        </w:rPr>
        <w:t>Cele mai eficiente fiind cele publicate pe internet, fie afişate p</w:t>
      </w:r>
      <w:r w:rsidR="00DC36A6" w:rsidRPr="00B84934">
        <w:rPr>
          <w:color w:val="000000" w:themeColor="text1"/>
          <w:lang w:val="ro-RO"/>
        </w:rPr>
        <w:t>e o adresă personalizată web a</w:t>
      </w:r>
      <w:r w:rsidRPr="00B84934">
        <w:rPr>
          <w:color w:val="000000" w:themeColor="text1"/>
          <w:lang w:val="ro-RO"/>
        </w:rPr>
        <w:t xml:space="preserve"> agenţi</w:t>
      </w:r>
      <w:r w:rsidR="00DC36A6" w:rsidRPr="00B84934">
        <w:rPr>
          <w:color w:val="000000" w:themeColor="text1"/>
          <w:lang w:val="ro-RO"/>
        </w:rPr>
        <w:t xml:space="preserve">lor economici </w:t>
      </w:r>
      <w:r w:rsidR="002636C8" w:rsidRPr="00B84934">
        <w:rPr>
          <w:color w:val="000000" w:themeColor="text1"/>
          <w:lang w:val="ro-RO"/>
        </w:rPr>
        <w:t>care ar descrie în lux de amănunte produsele de vacanţă care urmează a fi puse la dispoziţia consumatorilor/beneficiarilor de servicii turistice</w:t>
      </w:r>
      <w:r w:rsidRPr="00B84934">
        <w:rPr>
          <w:color w:val="000000" w:themeColor="text1"/>
          <w:lang w:val="ro-RO"/>
        </w:rPr>
        <w:t xml:space="preserve">, fie pe paginile de socializare sau în formă de </w:t>
      </w:r>
      <w:proofErr w:type="spellStart"/>
      <w:r w:rsidRPr="00B84934">
        <w:rPr>
          <w:color w:val="000000" w:themeColor="text1"/>
          <w:lang w:val="ro-RO"/>
        </w:rPr>
        <w:t>banere</w:t>
      </w:r>
      <w:proofErr w:type="spellEnd"/>
      <w:r w:rsidRPr="00B84934">
        <w:rPr>
          <w:color w:val="000000" w:themeColor="text1"/>
          <w:lang w:val="ro-RO"/>
        </w:rPr>
        <w:t xml:space="preserve"> pe paginile de divertisment</w:t>
      </w:r>
      <w:r w:rsidR="006F71AE" w:rsidRPr="00B84934">
        <w:rPr>
          <w:color w:val="000000" w:themeColor="text1"/>
          <w:lang w:val="ro-RO"/>
        </w:rPr>
        <w:t xml:space="preserve"> din internet. Costurile suportat</w:t>
      </w:r>
      <w:r w:rsidR="00DC36A6" w:rsidRPr="00B84934">
        <w:rPr>
          <w:color w:val="000000" w:themeColor="text1"/>
          <w:lang w:val="ro-RO"/>
        </w:rPr>
        <w:t>e de agenţii economici</w:t>
      </w:r>
      <w:r w:rsidR="006F71AE" w:rsidRPr="00B84934">
        <w:rPr>
          <w:color w:val="000000" w:themeColor="text1"/>
          <w:lang w:val="ro-RO"/>
        </w:rPr>
        <w:t xml:space="preserve"> pentru aceste metode de promovare </w:t>
      </w:r>
      <w:r w:rsidR="00970CBB" w:rsidRPr="00B84934">
        <w:rPr>
          <w:color w:val="000000" w:themeColor="text1"/>
          <w:lang w:val="ro-RO"/>
        </w:rPr>
        <w:t>a ofertelor turistice ar putea fi estimate după cum urmează:</w:t>
      </w:r>
    </w:p>
    <w:p w:rsidR="00E860E6" w:rsidRPr="00B84934" w:rsidRDefault="00E860E6" w:rsidP="002636C8">
      <w:pPr>
        <w:numPr>
          <w:ilvl w:val="0"/>
          <w:numId w:val="18"/>
        </w:numPr>
        <w:jc w:val="both"/>
        <w:rPr>
          <w:color w:val="000000" w:themeColor="text1"/>
          <w:lang w:val="ro-RO"/>
        </w:rPr>
      </w:pPr>
      <w:r w:rsidRPr="00B84934">
        <w:rPr>
          <w:color w:val="000000" w:themeColor="text1"/>
          <w:lang w:val="ro-RO"/>
        </w:rPr>
        <w:t xml:space="preserve">Pentru deschiderea şi păstrarea adresei personale electronice, se </w:t>
      </w:r>
      <w:proofErr w:type="spellStart"/>
      <w:r w:rsidRPr="00B84934">
        <w:rPr>
          <w:color w:val="000000" w:themeColor="text1"/>
          <w:lang w:val="ro-RO"/>
        </w:rPr>
        <w:t>cheltuie</w:t>
      </w:r>
      <w:proofErr w:type="spellEnd"/>
      <w:r w:rsidRPr="00B84934">
        <w:rPr>
          <w:color w:val="000000" w:themeColor="text1"/>
          <w:lang w:val="ro-RO"/>
        </w:rPr>
        <w:t xml:space="preserve"> în jur de </w:t>
      </w:r>
      <w:r w:rsidR="00970CBB" w:rsidRPr="00B84934">
        <w:rPr>
          <w:color w:val="000000" w:themeColor="text1"/>
          <w:lang w:val="ro-RO"/>
        </w:rPr>
        <w:t xml:space="preserve">690 </w:t>
      </w:r>
      <w:r w:rsidRPr="00B84934">
        <w:rPr>
          <w:color w:val="000000" w:themeColor="text1"/>
          <w:lang w:val="ro-RO"/>
        </w:rPr>
        <w:t>lei</w:t>
      </w:r>
      <w:r w:rsidR="00970CBB" w:rsidRPr="00B84934">
        <w:rPr>
          <w:color w:val="000000" w:themeColor="text1"/>
          <w:lang w:val="ro-RO"/>
        </w:rPr>
        <w:t xml:space="preserve"> </w:t>
      </w:r>
      <w:r w:rsidRPr="00B84934">
        <w:rPr>
          <w:color w:val="000000" w:themeColor="text1"/>
          <w:lang w:val="ro-RO"/>
        </w:rPr>
        <w:t>(30 euro) per an;</w:t>
      </w:r>
    </w:p>
    <w:p w:rsidR="00E860E6" w:rsidRPr="00B84934" w:rsidRDefault="00E860E6" w:rsidP="002636C8">
      <w:pPr>
        <w:numPr>
          <w:ilvl w:val="0"/>
          <w:numId w:val="18"/>
        </w:numPr>
        <w:jc w:val="both"/>
        <w:rPr>
          <w:color w:val="000000" w:themeColor="text1"/>
          <w:lang w:val="ro-RO"/>
        </w:rPr>
      </w:pPr>
      <w:r w:rsidRPr="00B84934">
        <w:rPr>
          <w:color w:val="000000" w:themeColor="text1"/>
          <w:lang w:val="ro-RO"/>
        </w:rPr>
        <w:t xml:space="preserve">Pentru deservirea paginii electronice şi actualizarea informaţiei se mai </w:t>
      </w:r>
      <w:proofErr w:type="spellStart"/>
      <w:r w:rsidRPr="00B84934">
        <w:rPr>
          <w:color w:val="000000" w:themeColor="text1"/>
          <w:lang w:val="ro-RO"/>
        </w:rPr>
        <w:t>cheltuie</w:t>
      </w:r>
      <w:proofErr w:type="spellEnd"/>
      <w:r w:rsidRPr="00B84934">
        <w:rPr>
          <w:color w:val="000000" w:themeColor="text1"/>
          <w:lang w:val="ro-RO"/>
        </w:rPr>
        <w:t xml:space="preserve"> în jur de 1</w:t>
      </w:r>
      <w:r w:rsidR="00970CBB" w:rsidRPr="00B84934">
        <w:rPr>
          <w:color w:val="000000" w:themeColor="text1"/>
          <w:lang w:val="ro-RO"/>
        </w:rPr>
        <w:t>5750 lei</w:t>
      </w:r>
      <w:r w:rsidRPr="00B84934">
        <w:rPr>
          <w:color w:val="000000" w:themeColor="text1"/>
          <w:lang w:val="ro-RO"/>
        </w:rPr>
        <w:t xml:space="preserve"> (700 euro) per an;</w:t>
      </w:r>
    </w:p>
    <w:p w:rsidR="00970CBB" w:rsidRPr="00B84934" w:rsidRDefault="00E860E6" w:rsidP="002636C8">
      <w:pPr>
        <w:numPr>
          <w:ilvl w:val="0"/>
          <w:numId w:val="18"/>
        </w:numPr>
        <w:jc w:val="both"/>
        <w:rPr>
          <w:color w:val="000000" w:themeColor="text1"/>
          <w:lang w:val="ro-RO"/>
        </w:rPr>
      </w:pPr>
      <w:proofErr w:type="spellStart"/>
      <w:r w:rsidRPr="00B84934">
        <w:rPr>
          <w:color w:val="000000" w:themeColor="text1"/>
          <w:lang w:val="ro-RO"/>
        </w:rPr>
        <w:lastRenderedPageBreak/>
        <w:t>Pentu</w:t>
      </w:r>
      <w:proofErr w:type="spellEnd"/>
      <w:r w:rsidRPr="00B84934">
        <w:rPr>
          <w:color w:val="000000" w:themeColor="text1"/>
          <w:lang w:val="ro-RO"/>
        </w:rPr>
        <w:t xml:space="preserve"> </w:t>
      </w:r>
      <w:proofErr w:type="spellStart"/>
      <w:r w:rsidRPr="00B84934">
        <w:rPr>
          <w:color w:val="000000" w:themeColor="text1"/>
          <w:lang w:val="ro-RO"/>
        </w:rPr>
        <w:t>banerele</w:t>
      </w:r>
      <w:proofErr w:type="spellEnd"/>
      <w:r w:rsidRPr="00B84934">
        <w:rPr>
          <w:color w:val="000000" w:themeColor="text1"/>
          <w:lang w:val="ro-RO"/>
        </w:rPr>
        <w:t xml:space="preserve"> publicitare pe paginile electronice de divertisment</w:t>
      </w:r>
      <w:r w:rsidR="00970CBB" w:rsidRPr="00B84934">
        <w:rPr>
          <w:color w:val="000000" w:themeColor="text1"/>
          <w:lang w:val="ro-RO"/>
        </w:rPr>
        <w:t>,</w:t>
      </w:r>
      <w:r w:rsidRPr="00B84934">
        <w:rPr>
          <w:color w:val="000000" w:themeColor="text1"/>
          <w:lang w:val="ro-RO"/>
        </w:rPr>
        <w:t xml:space="preserve"> în dependenţă </w:t>
      </w:r>
      <w:r w:rsidR="00970CBB" w:rsidRPr="00B84934">
        <w:rPr>
          <w:color w:val="000000" w:themeColor="text1"/>
          <w:lang w:val="ro-RO"/>
        </w:rPr>
        <w:t xml:space="preserve">de </w:t>
      </w:r>
      <w:proofErr w:type="spellStart"/>
      <w:r w:rsidRPr="00B84934">
        <w:rPr>
          <w:color w:val="000000" w:themeColor="text1"/>
          <w:lang w:val="ro-RO"/>
        </w:rPr>
        <w:t>cî</w:t>
      </w:r>
      <w:r w:rsidR="00970CBB" w:rsidRPr="00B84934">
        <w:rPr>
          <w:color w:val="000000" w:themeColor="text1"/>
          <w:lang w:val="ro-RO"/>
        </w:rPr>
        <w:t>te</w:t>
      </w:r>
      <w:proofErr w:type="spellEnd"/>
      <w:r w:rsidR="00970CBB" w:rsidRPr="00B84934">
        <w:rPr>
          <w:color w:val="000000" w:themeColor="text1"/>
          <w:lang w:val="ro-RO"/>
        </w:rPr>
        <w:t xml:space="preserve"> clicuri se fac</w:t>
      </w:r>
      <w:r w:rsidRPr="00B84934">
        <w:rPr>
          <w:color w:val="000000" w:themeColor="text1"/>
          <w:lang w:val="ro-RO"/>
        </w:rPr>
        <w:t xml:space="preserve"> de utilizator pentru accesarea informaţiei, preţul este aproximativ de </w:t>
      </w:r>
      <w:r w:rsidR="00970CBB" w:rsidRPr="00B84934">
        <w:rPr>
          <w:color w:val="000000" w:themeColor="text1"/>
          <w:lang w:val="ro-RO"/>
        </w:rPr>
        <w:t xml:space="preserve">9000 </w:t>
      </w:r>
      <w:r w:rsidRPr="00B84934">
        <w:rPr>
          <w:color w:val="000000" w:themeColor="text1"/>
          <w:lang w:val="ro-RO"/>
        </w:rPr>
        <w:t>lei</w:t>
      </w:r>
      <w:r w:rsidR="00970CBB" w:rsidRPr="00B84934">
        <w:rPr>
          <w:color w:val="000000" w:themeColor="text1"/>
          <w:lang w:val="ro-RO"/>
        </w:rPr>
        <w:t xml:space="preserve"> </w:t>
      </w:r>
      <w:r w:rsidRPr="00B84934">
        <w:rPr>
          <w:color w:val="000000" w:themeColor="text1"/>
          <w:lang w:val="ro-RO"/>
        </w:rPr>
        <w:t>(400 euro) per lună.</w:t>
      </w:r>
    </w:p>
    <w:p w:rsidR="00E860E6" w:rsidRPr="00B84934" w:rsidRDefault="00E860E6" w:rsidP="002636C8">
      <w:pPr>
        <w:numPr>
          <w:ilvl w:val="0"/>
          <w:numId w:val="18"/>
        </w:numPr>
        <w:jc w:val="both"/>
        <w:rPr>
          <w:color w:val="000000" w:themeColor="text1"/>
          <w:lang w:val="ro-RO"/>
        </w:rPr>
      </w:pPr>
      <w:r w:rsidRPr="00B84934">
        <w:rPr>
          <w:color w:val="000000" w:themeColor="text1"/>
          <w:lang w:val="ro-RO"/>
        </w:rPr>
        <w:t xml:space="preserve">Publicitatea la televiziune costă agenţiile de turism pentru 30 sec. de publicitate, per lună în jur de </w:t>
      </w:r>
      <w:r w:rsidR="00970CBB" w:rsidRPr="00B84934">
        <w:rPr>
          <w:color w:val="000000" w:themeColor="text1"/>
          <w:lang w:val="ro-RO"/>
        </w:rPr>
        <w:t xml:space="preserve">15750 </w:t>
      </w:r>
      <w:r w:rsidRPr="00B84934">
        <w:rPr>
          <w:color w:val="000000" w:themeColor="text1"/>
          <w:lang w:val="ro-RO"/>
        </w:rPr>
        <w:t>lei</w:t>
      </w:r>
      <w:r w:rsidR="00970CBB" w:rsidRPr="00B84934">
        <w:rPr>
          <w:color w:val="000000" w:themeColor="text1"/>
          <w:lang w:val="ro-RO"/>
        </w:rPr>
        <w:t xml:space="preserve"> </w:t>
      </w:r>
      <w:r w:rsidRPr="00B84934">
        <w:rPr>
          <w:color w:val="000000" w:themeColor="text1"/>
          <w:lang w:val="ro-RO"/>
        </w:rPr>
        <w:t>(700 euro).</w:t>
      </w:r>
    </w:p>
    <w:p w:rsidR="002636C8" w:rsidRPr="00B84934" w:rsidRDefault="002636C8" w:rsidP="002636C8">
      <w:pPr>
        <w:pStyle w:val="a4"/>
        <w:spacing w:before="0" w:beforeAutospacing="0" w:after="0" w:afterAutospacing="0"/>
        <w:ind w:firstLine="708"/>
        <w:jc w:val="both"/>
        <w:rPr>
          <w:color w:val="000000" w:themeColor="text1"/>
          <w:lang w:val="ro-RO"/>
        </w:rPr>
      </w:pPr>
      <w:r w:rsidRPr="00B84934">
        <w:rPr>
          <w:color w:val="000000" w:themeColor="text1"/>
          <w:lang w:val="ro-RO"/>
        </w:rPr>
        <w:t xml:space="preserve">Indubitabil, pliantele, </w:t>
      </w:r>
      <w:proofErr w:type="spellStart"/>
      <w:r w:rsidRPr="00B84934">
        <w:rPr>
          <w:color w:val="000000" w:themeColor="text1"/>
          <w:lang w:val="ro-RO"/>
        </w:rPr>
        <w:t>flayerele</w:t>
      </w:r>
      <w:proofErr w:type="spellEnd"/>
      <w:r w:rsidRPr="00B84934">
        <w:rPr>
          <w:color w:val="000000" w:themeColor="text1"/>
          <w:lang w:val="ro-RO"/>
        </w:rPr>
        <w:t xml:space="preserve">, broşurile sau diverse </w:t>
      </w:r>
      <w:proofErr w:type="spellStart"/>
      <w:r w:rsidRPr="00B84934">
        <w:rPr>
          <w:color w:val="000000" w:themeColor="text1"/>
          <w:lang w:val="ro-RO"/>
        </w:rPr>
        <w:t>prosprecte</w:t>
      </w:r>
      <w:proofErr w:type="spellEnd"/>
      <w:r w:rsidRPr="00B84934">
        <w:rPr>
          <w:color w:val="000000" w:themeColor="text1"/>
          <w:lang w:val="ro-RO"/>
        </w:rPr>
        <w:t xml:space="preserve">, ar crea o imagine clară şi ar capta o atenţie sporită, totul însă depinde de relatarea </w:t>
      </w:r>
      <w:proofErr w:type="spellStart"/>
      <w:r w:rsidRPr="00B84934">
        <w:rPr>
          <w:color w:val="000000" w:themeColor="text1"/>
          <w:lang w:val="ro-RO"/>
        </w:rPr>
        <w:t>facută</w:t>
      </w:r>
      <w:proofErr w:type="spellEnd"/>
      <w:r w:rsidRPr="00B84934">
        <w:rPr>
          <w:color w:val="000000" w:themeColor="text1"/>
          <w:lang w:val="ro-RO"/>
        </w:rPr>
        <w:t xml:space="preserve"> de prestatorii de servicii turistice, de pachetele bine formate, care ar implica şi ar combina elemente nu doar din turism dar şi elemente tradiţionale. </w:t>
      </w:r>
    </w:p>
    <w:p w:rsidR="00AF78C4" w:rsidRPr="00B84934" w:rsidRDefault="00E860E6" w:rsidP="002636C8">
      <w:pPr>
        <w:ind w:firstLine="708"/>
        <w:jc w:val="both"/>
        <w:rPr>
          <w:color w:val="000000" w:themeColor="text1"/>
          <w:lang w:val="ro-RO"/>
        </w:rPr>
      </w:pPr>
      <w:r w:rsidRPr="00B84934">
        <w:rPr>
          <w:color w:val="000000" w:themeColor="text1"/>
          <w:lang w:val="ro-RO"/>
        </w:rPr>
        <w:t xml:space="preserve">Conform datelor obţinute de la prestatorii de servicii de publicitate pentru a elabora un </w:t>
      </w:r>
      <w:proofErr w:type="spellStart"/>
      <w:r w:rsidRPr="00B84934">
        <w:rPr>
          <w:color w:val="000000" w:themeColor="text1"/>
          <w:lang w:val="ro-RO"/>
        </w:rPr>
        <w:t>fla</w:t>
      </w:r>
      <w:r w:rsidR="00970CBB" w:rsidRPr="00B84934">
        <w:rPr>
          <w:color w:val="000000" w:themeColor="text1"/>
          <w:lang w:val="ro-RO"/>
        </w:rPr>
        <w:t>y</w:t>
      </w:r>
      <w:r w:rsidRPr="00B84934">
        <w:rPr>
          <w:color w:val="000000" w:themeColor="text1"/>
          <w:lang w:val="ro-RO"/>
        </w:rPr>
        <w:t>er</w:t>
      </w:r>
      <w:proofErr w:type="spellEnd"/>
      <w:r w:rsidRPr="00B84934">
        <w:rPr>
          <w:color w:val="000000" w:themeColor="text1"/>
          <w:lang w:val="ro-RO"/>
        </w:rPr>
        <w:t xml:space="preserve"> p</w:t>
      </w:r>
      <w:r w:rsidR="0070752A" w:rsidRPr="00B84934">
        <w:rPr>
          <w:color w:val="000000" w:themeColor="text1"/>
          <w:lang w:val="ro-RO"/>
        </w:rPr>
        <w:t xml:space="preserve">e formatul A4, tipar </w:t>
      </w:r>
      <w:r w:rsidR="00AF78C4" w:rsidRPr="00B84934">
        <w:rPr>
          <w:color w:val="000000" w:themeColor="text1"/>
          <w:lang w:val="ro-RO"/>
        </w:rPr>
        <w:t>pe o parte, preţul este în jur de 3,10 lei,</w:t>
      </w:r>
      <w:r w:rsidR="0070752A" w:rsidRPr="00B84934">
        <w:rPr>
          <w:color w:val="000000" w:themeColor="text1"/>
          <w:lang w:val="ro-RO"/>
        </w:rPr>
        <w:t xml:space="preserve"> pe ambele părţi</w:t>
      </w:r>
      <w:r w:rsidR="00AF78C4" w:rsidRPr="00B84934">
        <w:rPr>
          <w:color w:val="000000" w:themeColor="text1"/>
          <w:lang w:val="ro-RO"/>
        </w:rPr>
        <w:t xml:space="preserve"> – 5,80 lei</w:t>
      </w:r>
      <w:r w:rsidR="0070752A" w:rsidRPr="00B84934">
        <w:rPr>
          <w:color w:val="000000" w:themeColor="text1"/>
          <w:lang w:val="ro-RO"/>
        </w:rPr>
        <w:t xml:space="preserve">, </w:t>
      </w:r>
      <w:r w:rsidRPr="00B84934">
        <w:rPr>
          <w:color w:val="000000" w:themeColor="text1"/>
          <w:lang w:val="ro-RO"/>
        </w:rPr>
        <w:t xml:space="preserve">iar tipărirea a 10.000 buc. </w:t>
      </w:r>
      <w:r w:rsidR="00AF78C4" w:rsidRPr="00B84934">
        <w:rPr>
          <w:color w:val="000000" w:themeColor="text1"/>
          <w:lang w:val="ro-RO"/>
        </w:rPr>
        <w:t xml:space="preserve">ar varia în cele din urmă de la 31000 – 58000 </w:t>
      </w:r>
      <w:r w:rsidRPr="00B84934">
        <w:rPr>
          <w:color w:val="000000" w:themeColor="text1"/>
          <w:lang w:val="ro-RO"/>
        </w:rPr>
        <w:t>lei.</w:t>
      </w:r>
      <w:r w:rsidR="00AF78C4" w:rsidRPr="00B84934">
        <w:rPr>
          <w:color w:val="000000" w:themeColor="text1"/>
          <w:lang w:val="ro-RO"/>
        </w:rPr>
        <w:t xml:space="preserve"> În timp ce un pliant</w:t>
      </w:r>
      <w:r w:rsidR="00082551" w:rsidRPr="00B84934">
        <w:rPr>
          <w:color w:val="000000" w:themeColor="text1"/>
          <w:lang w:val="ro-RO"/>
        </w:rPr>
        <w:t>/</w:t>
      </w:r>
      <w:proofErr w:type="spellStart"/>
      <w:r w:rsidR="00082551" w:rsidRPr="00B84934">
        <w:rPr>
          <w:color w:val="000000" w:themeColor="text1"/>
          <w:lang w:val="ro-RO"/>
        </w:rPr>
        <w:t>buclet</w:t>
      </w:r>
      <w:proofErr w:type="spellEnd"/>
      <w:r w:rsidR="00AF78C4" w:rsidRPr="00B84934">
        <w:rPr>
          <w:color w:val="000000" w:themeColor="text1"/>
          <w:lang w:val="ro-RO"/>
        </w:rPr>
        <w:t xml:space="preserve"> A4-1/3A4 se estimează la 7 lei, iar tipărirea a 1.000 buc. ar costa 6500 lei.</w:t>
      </w:r>
    </w:p>
    <w:p w:rsidR="002636C8" w:rsidRPr="00B84934" w:rsidRDefault="00E860E6" w:rsidP="002636C8">
      <w:pPr>
        <w:ind w:firstLine="708"/>
        <w:jc w:val="both"/>
        <w:rPr>
          <w:color w:val="000000" w:themeColor="text1"/>
          <w:lang w:val="ro-RO"/>
        </w:rPr>
      </w:pPr>
      <w:r w:rsidRPr="00B84934">
        <w:rPr>
          <w:color w:val="000000" w:themeColor="text1"/>
          <w:lang w:val="ro-RO"/>
        </w:rPr>
        <w:t>Cheltuielile legate de publicitate nu necesită cheltuieli esenţiale deoarece informaţia publicitară se actualizează minimum de două ori pe an, iar cheltuielile planificate, care le suportă de obicei agenţiile de turism pentru publicitate nu se vor mări, ci doar conţinutul informa</w:t>
      </w:r>
      <w:r w:rsidR="0070752A" w:rsidRPr="00B84934">
        <w:rPr>
          <w:color w:val="000000" w:themeColor="text1"/>
          <w:lang w:val="ro-RO"/>
        </w:rPr>
        <w:t>ţiei publicitare se va modifica.</w:t>
      </w:r>
    </w:p>
    <w:p w:rsidR="00AF78C4" w:rsidRPr="00B84934" w:rsidRDefault="00AF78C4" w:rsidP="002636C8">
      <w:pPr>
        <w:ind w:firstLine="708"/>
        <w:jc w:val="both"/>
        <w:rPr>
          <w:color w:val="000000" w:themeColor="text1"/>
          <w:shd w:val="clear" w:color="auto" w:fill="FFFFFF"/>
          <w:lang w:val="ro-RO"/>
        </w:rPr>
      </w:pPr>
      <w:r w:rsidRPr="00B84934">
        <w:rPr>
          <w:color w:val="000000" w:themeColor="text1"/>
          <w:lang w:val="ro-RO"/>
        </w:rPr>
        <w:t xml:space="preserve">Spoturile </w:t>
      </w:r>
      <w:proofErr w:type="spellStart"/>
      <w:r w:rsidRPr="00B84934">
        <w:rPr>
          <w:color w:val="000000" w:themeColor="text1"/>
          <w:lang w:val="ro-RO"/>
        </w:rPr>
        <w:t>publiciare</w:t>
      </w:r>
      <w:proofErr w:type="spellEnd"/>
      <w:r w:rsidRPr="00B84934">
        <w:rPr>
          <w:color w:val="000000" w:themeColor="text1"/>
          <w:lang w:val="ro-RO"/>
        </w:rPr>
        <w:t xml:space="preserve"> turistice despre Moldova </w:t>
      </w:r>
      <w:r w:rsidRPr="00B84934">
        <w:rPr>
          <w:color w:val="000000" w:themeColor="text1"/>
          <w:shd w:val="clear" w:color="auto" w:fill="FFFFFF"/>
          <w:lang w:val="en-US"/>
        </w:rPr>
        <w:t>filmat</w:t>
      </w:r>
      <w:r w:rsidRPr="00B84934">
        <w:rPr>
          <w:color w:val="000000" w:themeColor="text1"/>
          <w:shd w:val="clear" w:color="auto" w:fill="FFFFFF"/>
          <w:lang w:val="ro-RO"/>
        </w:rPr>
        <w:t>e</w:t>
      </w:r>
      <w:r w:rsidRPr="00B84934">
        <w:rPr>
          <w:color w:val="000000" w:themeColor="text1"/>
          <w:shd w:val="clear" w:color="auto" w:fill="FFFFFF"/>
          <w:lang w:val="en-US"/>
        </w:rPr>
        <w:t xml:space="preserve"> în scopul dezvoltării şi promovării turismului moldovenesc</w:t>
      </w:r>
      <w:r w:rsidRPr="00B84934">
        <w:rPr>
          <w:color w:val="000000" w:themeColor="text1"/>
          <w:shd w:val="clear" w:color="auto" w:fill="FFFFFF"/>
          <w:lang w:val="ro-RO"/>
        </w:rPr>
        <w:t xml:space="preserve">, difuzate ulterior </w:t>
      </w:r>
      <w:r w:rsidRPr="00B84934">
        <w:rPr>
          <w:color w:val="000000" w:themeColor="text1"/>
          <w:shd w:val="clear" w:color="auto" w:fill="FFFFFF"/>
          <w:lang w:val="en-US"/>
        </w:rPr>
        <w:t>pe canalele TV din ţară şi din Europa, precum şi de publicaţiile on-line</w:t>
      </w:r>
      <w:r w:rsidRPr="00B84934">
        <w:rPr>
          <w:color w:val="000000" w:themeColor="text1"/>
          <w:shd w:val="clear" w:color="auto" w:fill="FFFFFF"/>
          <w:lang w:val="ro-RO"/>
        </w:rPr>
        <w:t xml:space="preserve"> ar fi </w:t>
      </w:r>
      <w:r w:rsidR="002636C8" w:rsidRPr="00B84934">
        <w:rPr>
          <w:color w:val="000000" w:themeColor="text1"/>
          <w:shd w:val="clear" w:color="auto" w:fill="FFFFFF"/>
          <w:lang w:val="ro-RO"/>
        </w:rPr>
        <w:t xml:space="preserve">şi ele </w:t>
      </w:r>
      <w:r w:rsidRPr="00B84934">
        <w:rPr>
          <w:color w:val="000000" w:themeColor="text1"/>
          <w:shd w:val="clear" w:color="auto" w:fill="FFFFFF"/>
          <w:lang w:val="ro-RO"/>
        </w:rPr>
        <w:t>un mijloc optim de promovare a turismului moldovenesc.</w:t>
      </w:r>
    </w:p>
    <w:p w:rsidR="00DF13AC" w:rsidRPr="00B84934" w:rsidRDefault="00DF13AC" w:rsidP="00084C45">
      <w:pPr>
        <w:ind w:firstLine="708"/>
        <w:jc w:val="both"/>
        <w:rPr>
          <w:color w:val="000000" w:themeColor="text1"/>
          <w:lang w:val="ro-RO"/>
        </w:rPr>
      </w:pPr>
      <w:r w:rsidRPr="00B84934">
        <w:rPr>
          <w:color w:val="000000" w:themeColor="text1"/>
          <w:lang w:val="ro-RO"/>
        </w:rPr>
        <w:t xml:space="preserve">Este de menţionat faptul că în cazul ofertelor turistice de peste hotare de obicei informaţia publicitară este oferită de către hotelele, cabanele care prestează serviciile respective, faptul acesta le eliberează pe organizatorii călătorilor să </w:t>
      </w:r>
      <w:proofErr w:type="spellStart"/>
      <w:r w:rsidRPr="00B84934">
        <w:rPr>
          <w:color w:val="000000" w:themeColor="text1"/>
          <w:lang w:val="ro-RO"/>
        </w:rPr>
        <w:t>cheltuie</w:t>
      </w:r>
      <w:proofErr w:type="spellEnd"/>
      <w:r w:rsidRPr="00B84934">
        <w:rPr>
          <w:color w:val="000000" w:themeColor="text1"/>
          <w:lang w:val="ro-RO"/>
        </w:rPr>
        <w:t xml:space="preserve"> bani suplimentari pentru publicitate. Chiar şi prestatorii de servicii turistice autohtoni elaborează şi oferă informaţie publicitară agenţiilor de turism cu scopul de a se promova pe piaţa serviciilor turistice. </w:t>
      </w:r>
    </w:p>
    <w:p w:rsidR="00084C45" w:rsidRPr="00B84934" w:rsidRDefault="00084C45" w:rsidP="00DF13AC">
      <w:pPr>
        <w:jc w:val="both"/>
        <w:rPr>
          <w:color w:val="000000" w:themeColor="text1"/>
          <w:lang w:val="ro-RO"/>
        </w:rPr>
      </w:pPr>
      <w:r w:rsidRPr="00B84934">
        <w:rPr>
          <w:color w:val="000000" w:themeColor="text1"/>
          <w:lang w:val="ro-RO"/>
        </w:rPr>
        <w:t xml:space="preserve"> </w:t>
      </w:r>
      <w:r w:rsidRPr="00B84934">
        <w:rPr>
          <w:color w:val="000000" w:themeColor="text1"/>
          <w:lang w:val="ro-RO"/>
        </w:rPr>
        <w:tab/>
        <w:t>Cee</w:t>
      </w:r>
      <w:r w:rsidR="00DF13AC" w:rsidRPr="00B84934">
        <w:rPr>
          <w:color w:val="000000" w:themeColor="text1"/>
          <w:lang w:val="ro-RO"/>
        </w:rPr>
        <w:t>a ce ţine de încheierea contractelor privind</w:t>
      </w:r>
      <w:r w:rsidRPr="00B84934">
        <w:rPr>
          <w:color w:val="000000" w:themeColor="text1"/>
          <w:lang w:val="ro-RO"/>
        </w:rPr>
        <w:t xml:space="preserve"> produsele de vacanţă</w:t>
      </w:r>
      <w:r w:rsidR="00DF13AC" w:rsidRPr="00B84934">
        <w:rPr>
          <w:color w:val="000000" w:themeColor="text1"/>
          <w:lang w:val="ro-RO"/>
        </w:rPr>
        <w:t>, acestea vor fi constituite de către agenţiile de turism în</w:t>
      </w:r>
      <w:r w:rsidR="00DF13AC" w:rsidRPr="00B84934">
        <w:rPr>
          <w:color w:val="000000" w:themeColor="text1"/>
          <w:lang w:val="en-US"/>
        </w:rPr>
        <w:t xml:space="preserve"> </w:t>
      </w:r>
      <w:r w:rsidR="00DF13AC" w:rsidRPr="00B84934">
        <w:rPr>
          <w:color w:val="000000" w:themeColor="text1"/>
          <w:lang w:val="ro-RO"/>
        </w:rPr>
        <w:t>baza princ</w:t>
      </w:r>
      <w:r w:rsidRPr="00B84934">
        <w:rPr>
          <w:color w:val="000000" w:themeColor="text1"/>
          <w:lang w:val="ro-RO"/>
        </w:rPr>
        <w:t xml:space="preserve">ipiului libertăţii contractuale, însă </w:t>
      </w:r>
      <w:proofErr w:type="spellStart"/>
      <w:r w:rsidRPr="00B84934">
        <w:rPr>
          <w:color w:val="000000" w:themeColor="text1"/>
          <w:lang w:val="ro-RO"/>
        </w:rPr>
        <w:t>ţinîndu-se</w:t>
      </w:r>
      <w:proofErr w:type="spellEnd"/>
      <w:r w:rsidRPr="00B84934">
        <w:rPr>
          <w:color w:val="000000" w:themeColor="text1"/>
          <w:lang w:val="ro-RO"/>
        </w:rPr>
        <w:t xml:space="preserve"> cont de existenţa </w:t>
      </w:r>
      <w:r w:rsidRPr="00B84934">
        <w:rPr>
          <w:color w:val="000000" w:themeColor="text1"/>
          <w:szCs w:val="28"/>
          <w:lang w:val="ro-RO" w:eastAsia="x-none"/>
        </w:rPr>
        <w:t xml:space="preserve">Formularelor standard, care sunt asemenea unui contract tipizat corespunzător fiecărui tip de contract definit în proiect, ceea ce înseamnă că informaţia pe care o cuprind Formularele date este informaţia minimă pe care agentul economic este obligat să o pună la dispoziţia consumatorului. </w:t>
      </w:r>
    </w:p>
    <w:p w:rsidR="00DF13AC" w:rsidRPr="00B84934" w:rsidRDefault="00DF13AC" w:rsidP="0067352A">
      <w:pPr>
        <w:ind w:firstLine="567"/>
        <w:jc w:val="both"/>
        <w:rPr>
          <w:color w:val="000000" w:themeColor="text1"/>
          <w:lang w:val="ro-RO"/>
        </w:rPr>
      </w:pPr>
      <w:r w:rsidRPr="00B84934">
        <w:rPr>
          <w:color w:val="000000" w:themeColor="text1"/>
          <w:lang w:val="ro-RO"/>
        </w:rPr>
        <w:t xml:space="preserve">Stabilirea normelor juridice conforme </w:t>
      </w:r>
      <w:r w:rsidR="0067352A" w:rsidRPr="00B84934">
        <w:rPr>
          <w:rFonts w:eastAsia="SimSun"/>
          <w:color w:val="000000" w:themeColor="text1"/>
          <w:lang w:val="ro-RO"/>
        </w:rPr>
        <w:t xml:space="preserve">Directivei 2008/122/CE a Parlamentului European şi a Consiliului, </w:t>
      </w:r>
      <w:r w:rsidRPr="00B84934">
        <w:rPr>
          <w:color w:val="000000" w:themeColor="text1"/>
          <w:lang w:val="ro-RO"/>
        </w:rPr>
        <w:t xml:space="preserve">va permite dezvoltarea serviciilor turistice </w:t>
      </w:r>
      <w:r w:rsidR="0067352A" w:rsidRPr="00B84934">
        <w:rPr>
          <w:color w:val="000000" w:themeColor="text1"/>
          <w:lang w:val="ro-RO"/>
        </w:rPr>
        <w:t xml:space="preserve">privind produsele de vacanţă şi </w:t>
      </w:r>
      <w:r w:rsidRPr="00B84934">
        <w:rPr>
          <w:color w:val="000000" w:themeColor="text1"/>
          <w:lang w:val="ro-RO"/>
        </w:rPr>
        <w:t xml:space="preserve">va crea un număr minim de norme comune în vederea creării unei dimensiuni comunitare. Acest lucru nu numai că ar aduce avantaje consumatorilor autohtoni, ce şi ar atrage şi turişti din afara Comunităţii, interesaţi de avantajele standardelor garantate de aceste </w:t>
      </w:r>
      <w:r w:rsidR="0067352A" w:rsidRPr="00B84934">
        <w:rPr>
          <w:color w:val="000000" w:themeColor="text1"/>
          <w:lang w:val="ro-RO"/>
        </w:rPr>
        <w:t xml:space="preserve">servicii </w:t>
      </w:r>
      <w:r w:rsidRPr="00B84934">
        <w:rPr>
          <w:color w:val="000000" w:themeColor="text1"/>
          <w:lang w:val="ro-RO"/>
        </w:rPr>
        <w:t xml:space="preserve">turistice. Iar agenţiile de turism </w:t>
      </w:r>
      <w:r w:rsidR="0067352A" w:rsidRPr="00B84934">
        <w:rPr>
          <w:color w:val="000000" w:themeColor="text1"/>
          <w:lang w:val="ro-RO"/>
        </w:rPr>
        <w:t>vor</w:t>
      </w:r>
      <w:r w:rsidRPr="00B84934">
        <w:rPr>
          <w:color w:val="000000" w:themeColor="text1"/>
          <w:lang w:val="ro-RO"/>
        </w:rPr>
        <w:t xml:space="preserve"> asigura şi proteja drepturile consumatorilor prin prestarea serviciilor de calitate.</w:t>
      </w:r>
    </w:p>
    <w:p w:rsidR="00AA3CDB" w:rsidRPr="00B84934" w:rsidRDefault="00AA3CDB" w:rsidP="00D400A8">
      <w:pPr>
        <w:jc w:val="both"/>
        <w:rPr>
          <w:color w:val="000000" w:themeColor="text1"/>
          <w:lang w:val="ro-RO"/>
        </w:rPr>
      </w:pPr>
    </w:p>
    <w:p w:rsidR="008D62EA" w:rsidRPr="00B84934" w:rsidRDefault="008D62EA" w:rsidP="00D400A8">
      <w:pPr>
        <w:ind w:firstLine="567"/>
        <w:jc w:val="both"/>
        <w:rPr>
          <w:color w:val="000000" w:themeColor="text1"/>
          <w:lang w:val="ro-RO"/>
        </w:rPr>
      </w:pPr>
      <w:r w:rsidRPr="00B84934">
        <w:rPr>
          <w:b/>
          <w:color w:val="000000" w:themeColor="text1"/>
          <w:lang w:val="ro-RO"/>
        </w:rPr>
        <w:t>EVALUAREA ABORDĂRILOR ALTERNATIVE</w:t>
      </w:r>
    </w:p>
    <w:p w:rsidR="008D62EA" w:rsidRPr="00B84934" w:rsidRDefault="008D62EA" w:rsidP="00D400A8">
      <w:pPr>
        <w:ind w:firstLine="567"/>
        <w:jc w:val="both"/>
        <w:rPr>
          <w:color w:val="000000" w:themeColor="text1"/>
          <w:lang w:val="ro-RO"/>
        </w:rPr>
      </w:pPr>
      <w:r w:rsidRPr="00B84934">
        <w:rPr>
          <w:color w:val="000000" w:themeColor="text1"/>
          <w:lang w:val="ro-RO"/>
        </w:rPr>
        <w:t xml:space="preserve">În cadrul elaborării AIR preliminar s-au stabilit 3 abordări alternative de soluţionare a problemelor identificate: </w:t>
      </w:r>
    </w:p>
    <w:p w:rsidR="008D62EA" w:rsidRPr="00B84934" w:rsidRDefault="008D62EA" w:rsidP="00D400A8">
      <w:pPr>
        <w:ind w:firstLine="567"/>
        <w:jc w:val="both"/>
        <w:rPr>
          <w:color w:val="000000" w:themeColor="text1"/>
          <w:lang w:val="ro-RO"/>
        </w:rPr>
      </w:pPr>
      <w:r w:rsidRPr="00B84934">
        <w:rPr>
          <w:b/>
          <w:color w:val="000000" w:themeColor="text1"/>
          <w:lang w:val="ro-RO"/>
        </w:rPr>
        <w:t>I</w:t>
      </w:r>
      <w:r w:rsidRPr="00B84934">
        <w:rPr>
          <w:color w:val="000000" w:themeColor="text1"/>
          <w:lang w:val="ro-RO"/>
        </w:rPr>
        <w:t xml:space="preserve"> - alternativa „</w:t>
      </w:r>
      <w:r w:rsidRPr="00B84934">
        <w:rPr>
          <w:i/>
          <w:color w:val="000000" w:themeColor="text1"/>
          <w:lang w:val="ro-RO"/>
        </w:rPr>
        <w:t>a nu face nimic</w:t>
      </w:r>
      <w:r w:rsidRPr="00B84934">
        <w:rPr>
          <w:color w:val="000000" w:themeColor="text1"/>
          <w:lang w:val="ro-RO"/>
        </w:rPr>
        <w:t>”;</w:t>
      </w:r>
    </w:p>
    <w:p w:rsidR="008D62EA" w:rsidRPr="00B84934" w:rsidRDefault="008D62EA" w:rsidP="00D257D3">
      <w:pPr>
        <w:ind w:firstLine="567"/>
        <w:jc w:val="both"/>
        <w:rPr>
          <w:i/>
          <w:color w:val="000000" w:themeColor="text1"/>
          <w:lang w:val="it-IT"/>
        </w:rPr>
      </w:pPr>
      <w:r w:rsidRPr="00B84934">
        <w:rPr>
          <w:b/>
          <w:color w:val="000000" w:themeColor="text1"/>
          <w:lang w:val="ro-RO"/>
        </w:rPr>
        <w:t>II</w:t>
      </w:r>
      <w:r w:rsidRPr="00B84934">
        <w:rPr>
          <w:color w:val="000000" w:themeColor="text1"/>
          <w:lang w:val="ro-RO"/>
        </w:rPr>
        <w:t xml:space="preserve"> - alternativa „elaborarea şi adoptarea </w:t>
      </w:r>
      <w:r w:rsidRPr="00B84934">
        <w:rPr>
          <w:i/>
          <w:color w:val="000000" w:themeColor="text1"/>
          <w:lang w:val="it-IT"/>
        </w:rPr>
        <w:t>Legii  pentru modificarea şi completarea</w:t>
      </w:r>
      <w:r w:rsidR="00D257D3" w:rsidRPr="00B84934">
        <w:rPr>
          <w:i/>
          <w:color w:val="000000" w:themeColor="text1"/>
          <w:lang w:val="it-IT"/>
        </w:rPr>
        <w:t xml:space="preserve"> unor acte legislative</w:t>
      </w:r>
      <w:r w:rsidRPr="00B84934">
        <w:rPr>
          <w:color w:val="000000" w:themeColor="text1"/>
          <w:lang w:val="ro-RO"/>
        </w:rPr>
        <w:t>”;</w:t>
      </w:r>
    </w:p>
    <w:p w:rsidR="008D62EA" w:rsidRPr="00B84934" w:rsidRDefault="008D62EA" w:rsidP="00D400A8">
      <w:pPr>
        <w:ind w:firstLine="567"/>
        <w:jc w:val="both"/>
        <w:rPr>
          <w:color w:val="000000" w:themeColor="text1"/>
          <w:lang w:val="ro-RO"/>
        </w:rPr>
      </w:pPr>
      <w:r w:rsidRPr="00B84934">
        <w:rPr>
          <w:b/>
          <w:color w:val="000000" w:themeColor="text1"/>
          <w:lang w:val="ro-RO"/>
        </w:rPr>
        <w:t>III</w:t>
      </w:r>
      <w:r w:rsidR="0040217F" w:rsidRPr="00B84934">
        <w:rPr>
          <w:b/>
          <w:color w:val="000000" w:themeColor="text1"/>
          <w:lang w:val="ro-RO"/>
        </w:rPr>
        <w:t xml:space="preserve"> </w:t>
      </w:r>
      <w:r w:rsidRPr="00B84934">
        <w:rPr>
          <w:color w:val="000000" w:themeColor="text1"/>
          <w:lang w:val="ro-RO"/>
        </w:rPr>
        <w:t xml:space="preserve">- alternativa „elaborarea şi adoptarea </w:t>
      </w:r>
      <w:r w:rsidRPr="00B84934">
        <w:rPr>
          <w:i/>
          <w:color w:val="000000" w:themeColor="text1"/>
          <w:lang w:val="it-IT"/>
        </w:rPr>
        <w:t xml:space="preserve">Legii </w:t>
      </w:r>
      <w:r w:rsidRPr="00B84934">
        <w:rPr>
          <w:rFonts w:eastAsia="EUAlbertina-Bold-Identity-H"/>
          <w:bCs/>
          <w:i/>
          <w:color w:val="000000" w:themeColor="text1"/>
          <w:lang w:val="it-IT"/>
        </w:rPr>
        <w:t>privind</w:t>
      </w:r>
      <w:r w:rsidRPr="00B84934">
        <w:rPr>
          <w:rFonts w:eastAsia="EUAlbertina-Bold-Identity-H"/>
          <w:bCs/>
          <w:color w:val="000000" w:themeColor="text1"/>
          <w:lang w:val="it-IT"/>
        </w:rPr>
        <w:t xml:space="preserve"> </w:t>
      </w:r>
      <w:r w:rsidRPr="00B84934">
        <w:rPr>
          <w:rFonts w:eastAsia="SimSun"/>
          <w:i/>
          <w:color w:val="000000" w:themeColor="text1"/>
          <w:lang w:val="ro-RO"/>
        </w:rPr>
        <w:t xml:space="preserve">protecţia consumatorilor în ceea ce priveşte anumite aspecte referitoare la contractele privind dreptul de folosinţă a bunurilor pe durată limitată, la contractele privind produsele de vacanţă cu drept de folosinţă pe termen lung, precum </w:t>
      </w:r>
      <w:r w:rsidRPr="00B84934">
        <w:rPr>
          <w:rFonts w:ascii="Cambria Math" w:eastAsia="SimSun" w:hAnsi="Cambria Math" w:cs="Cambria Math"/>
          <w:i/>
          <w:color w:val="000000" w:themeColor="text1"/>
          <w:lang w:val="ro-RO"/>
        </w:rPr>
        <w:t>ș</w:t>
      </w:r>
      <w:r w:rsidRPr="00B84934">
        <w:rPr>
          <w:rFonts w:eastAsia="SimSun"/>
          <w:i/>
          <w:color w:val="000000" w:themeColor="text1"/>
          <w:lang w:val="ro-RO"/>
        </w:rPr>
        <w:t xml:space="preserve">i la contractele de revînzare </w:t>
      </w:r>
      <w:r w:rsidRPr="00B84934">
        <w:rPr>
          <w:rFonts w:ascii="Cambria Math" w:eastAsia="SimSun" w:hAnsi="Cambria Math" w:cs="Cambria Math"/>
          <w:i/>
          <w:color w:val="000000" w:themeColor="text1"/>
          <w:lang w:val="ro-RO"/>
        </w:rPr>
        <w:t>ș</w:t>
      </w:r>
      <w:r w:rsidRPr="00B84934">
        <w:rPr>
          <w:rFonts w:eastAsia="SimSun"/>
          <w:i/>
          <w:color w:val="000000" w:themeColor="text1"/>
          <w:lang w:val="ro-RO"/>
        </w:rPr>
        <w:t>i de schimb</w:t>
      </w:r>
      <w:r w:rsidRPr="00B84934">
        <w:rPr>
          <w:color w:val="000000" w:themeColor="text1"/>
          <w:lang w:val="ro-RO"/>
        </w:rPr>
        <w:t xml:space="preserve">”. </w:t>
      </w:r>
    </w:p>
    <w:p w:rsidR="008D62EA" w:rsidRPr="00B84934" w:rsidRDefault="008D62EA" w:rsidP="0045185B">
      <w:pPr>
        <w:ind w:firstLine="567"/>
        <w:jc w:val="both"/>
        <w:rPr>
          <w:color w:val="000000" w:themeColor="text1"/>
          <w:lang w:val="ro-RO"/>
        </w:rPr>
      </w:pPr>
      <w:r w:rsidRPr="00B84934">
        <w:rPr>
          <w:color w:val="000000" w:themeColor="text1"/>
          <w:lang w:val="ro-RO"/>
        </w:rPr>
        <w:t>Analiza comparativă a alternativelor este prezentată mai jos.</w:t>
      </w:r>
    </w:p>
    <w:p w:rsidR="0045185B" w:rsidRPr="00B84934" w:rsidRDefault="0045185B" w:rsidP="0045185B">
      <w:pPr>
        <w:ind w:firstLine="567"/>
        <w:jc w:val="both"/>
        <w:rPr>
          <w:color w:val="000000" w:themeColor="text1"/>
          <w:lang w:val="ro-RO"/>
        </w:rPr>
      </w:pPr>
    </w:p>
    <w:p w:rsidR="0045185B" w:rsidRPr="00B84934" w:rsidRDefault="0045185B" w:rsidP="0045185B">
      <w:pPr>
        <w:ind w:firstLine="567"/>
        <w:jc w:val="both"/>
        <w:rPr>
          <w:color w:val="000000" w:themeColor="text1"/>
          <w:lang w:val="ro-RO"/>
        </w:rPr>
      </w:pPr>
    </w:p>
    <w:tbl>
      <w:tblPr>
        <w:tblW w:w="1027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705"/>
        <w:gridCol w:w="3969"/>
        <w:gridCol w:w="3600"/>
      </w:tblGrid>
      <w:tr w:rsidR="00B84934" w:rsidRPr="00B84934" w:rsidTr="00AA3CDB">
        <w:trPr>
          <w:trHeight w:val="290"/>
        </w:trPr>
        <w:tc>
          <w:tcPr>
            <w:tcW w:w="2705" w:type="dxa"/>
            <w:vAlign w:val="center"/>
          </w:tcPr>
          <w:p w:rsidR="008D62EA" w:rsidRPr="00B84934" w:rsidRDefault="008D62EA" w:rsidP="00D400A8">
            <w:pPr>
              <w:ind w:firstLine="567"/>
              <w:jc w:val="both"/>
              <w:rPr>
                <w:color w:val="000000" w:themeColor="text1"/>
                <w:lang w:val="ro-RO"/>
              </w:rPr>
            </w:pPr>
            <w:r w:rsidRPr="00B84934">
              <w:rPr>
                <w:b/>
                <w:color w:val="000000" w:themeColor="text1"/>
                <w:lang w:val="ro-RO"/>
              </w:rPr>
              <w:lastRenderedPageBreak/>
              <w:t>Alternativa</w:t>
            </w:r>
          </w:p>
        </w:tc>
        <w:tc>
          <w:tcPr>
            <w:tcW w:w="3969" w:type="dxa"/>
            <w:vAlign w:val="center"/>
          </w:tcPr>
          <w:p w:rsidR="008D62EA" w:rsidRPr="00B84934" w:rsidRDefault="008D62EA" w:rsidP="00D400A8">
            <w:pPr>
              <w:ind w:firstLine="567"/>
              <w:jc w:val="both"/>
              <w:rPr>
                <w:b/>
                <w:color w:val="000000" w:themeColor="text1"/>
                <w:lang w:val="ro-RO"/>
              </w:rPr>
            </w:pPr>
            <w:r w:rsidRPr="00B84934">
              <w:rPr>
                <w:b/>
                <w:color w:val="000000" w:themeColor="text1"/>
                <w:lang w:val="ro-RO"/>
              </w:rPr>
              <w:t>Posibile avantaje</w:t>
            </w:r>
          </w:p>
        </w:tc>
        <w:tc>
          <w:tcPr>
            <w:tcW w:w="3600" w:type="dxa"/>
            <w:vAlign w:val="center"/>
          </w:tcPr>
          <w:p w:rsidR="008D62EA" w:rsidRPr="00B84934" w:rsidRDefault="008D62EA" w:rsidP="00D400A8">
            <w:pPr>
              <w:ind w:firstLine="567"/>
              <w:jc w:val="both"/>
              <w:rPr>
                <w:b/>
                <w:color w:val="000000" w:themeColor="text1"/>
                <w:lang w:val="ro-RO"/>
              </w:rPr>
            </w:pPr>
            <w:r w:rsidRPr="00B84934">
              <w:rPr>
                <w:b/>
                <w:color w:val="000000" w:themeColor="text1"/>
                <w:lang w:val="ro-RO"/>
              </w:rPr>
              <w:t>Posibile dezavantaje</w:t>
            </w:r>
          </w:p>
        </w:tc>
      </w:tr>
      <w:tr w:rsidR="00B84934" w:rsidRPr="00B84934" w:rsidTr="00AA3CDB">
        <w:trPr>
          <w:trHeight w:val="705"/>
        </w:trPr>
        <w:tc>
          <w:tcPr>
            <w:tcW w:w="2705" w:type="dxa"/>
            <w:vAlign w:val="center"/>
          </w:tcPr>
          <w:p w:rsidR="008D62EA" w:rsidRPr="00B84934" w:rsidRDefault="008D62EA" w:rsidP="00D400A8">
            <w:pPr>
              <w:ind w:firstLine="153"/>
              <w:jc w:val="both"/>
              <w:rPr>
                <w:color w:val="000000" w:themeColor="text1"/>
                <w:lang w:val="ro-RO"/>
              </w:rPr>
            </w:pPr>
            <w:r w:rsidRPr="00B84934">
              <w:rPr>
                <w:b/>
                <w:color w:val="000000" w:themeColor="text1"/>
                <w:lang w:val="ro-RO"/>
              </w:rPr>
              <w:t>I</w:t>
            </w:r>
            <w:r w:rsidRPr="00B84934">
              <w:rPr>
                <w:color w:val="000000" w:themeColor="text1"/>
                <w:lang w:val="ro-RO"/>
              </w:rPr>
              <w:t xml:space="preserve">. </w:t>
            </w:r>
            <w:r w:rsidRPr="00B84934">
              <w:rPr>
                <w:b/>
                <w:color w:val="000000" w:themeColor="text1"/>
                <w:lang w:val="ro-RO"/>
              </w:rPr>
              <w:t>A nu face nimic</w:t>
            </w:r>
          </w:p>
        </w:tc>
        <w:tc>
          <w:tcPr>
            <w:tcW w:w="3969" w:type="dxa"/>
            <w:vAlign w:val="center"/>
          </w:tcPr>
          <w:p w:rsidR="008D62EA" w:rsidRPr="00B84934" w:rsidRDefault="008D62EA" w:rsidP="00D400A8">
            <w:pPr>
              <w:ind w:firstLine="567"/>
              <w:jc w:val="both"/>
              <w:rPr>
                <w:color w:val="000000" w:themeColor="text1"/>
                <w:lang w:val="ro-RO"/>
              </w:rPr>
            </w:pPr>
            <w:r w:rsidRPr="00B84934">
              <w:rPr>
                <w:color w:val="000000" w:themeColor="text1"/>
                <w:lang w:val="ro-RO"/>
              </w:rPr>
              <w:t>Nu au fost identificate</w:t>
            </w:r>
          </w:p>
        </w:tc>
        <w:tc>
          <w:tcPr>
            <w:tcW w:w="3600" w:type="dxa"/>
            <w:vAlign w:val="center"/>
          </w:tcPr>
          <w:p w:rsidR="0077635B" w:rsidRPr="00B84934" w:rsidRDefault="0077635B" w:rsidP="00D400A8">
            <w:pPr>
              <w:ind w:left="117" w:right="222" w:firstLine="117"/>
              <w:jc w:val="both"/>
              <w:rPr>
                <w:color w:val="000000" w:themeColor="text1"/>
                <w:lang w:val="ro-RO"/>
              </w:rPr>
            </w:pPr>
            <w:r w:rsidRPr="00B84934">
              <w:rPr>
                <w:color w:val="000000" w:themeColor="text1"/>
                <w:lang w:val="ro-RO"/>
              </w:rPr>
              <w:t>Lipsa cadrului legal în domeniul turismului şi a protecţiei drepturilor consumatorilor la contractarea serviciilor ce ţin de produsele de vacanţă pe term</w:t>
            </w:r>
            <w:r w:rsidR="007C1166" w:rsidRPr="00B84934">
              <w:rPr>
                <w:color w:val="000000" w:themeColor="text1"/>
                <w:lang w:val="ro-RO"/>
              </w:rPr>
              <w:t>en lung sau cu durată limitată, intermediere sau schimb.</w:t>
            </w:r>
          </w:p>
        </w:tc>
      </w:tr>
      <w:tr w:rsidR="00B84934" w:rsidRPr="00B84934" w:rsidTr="00AA3CDB">
        <w:trPr>
          <w:trHeight w:val="290"/>
        </w:trPr>
        <w:tc>
          <w:tcPr>
            <w:tcW w:w="2705" w:type="dxa"/>
            <w:vAlign w:val="center"/>
          </w:tcPr>
          <w:p w:rsidR="008D62EA" w:rsidRPr="00B84934" w:rsidRDefault="009F7C03" w:rsidP="00D400A8">
            <w:pPr>
              <w:tabs>
                <w:tab w:val="left" w:pos="578"/>
                <w:tab w:val="left" w:pos="720"/>
              </w:tabs>
              <w:ind w:left="153" w:right="284"/>
              <w:jc w:val="both"/>
              <w:rPr>
                <w:b/>
                <w:color w:val="000000" w:themeColor="text1"/>
                <w:lang w:val="it-IT"/>
              </w:rPr>
            </w:pPr>
            <w:r w:rsidRPr="00B84934">
              <w:rPr>
                <w:b/>
                <w:color w:val="000000" w:themeColor="text1"/>
                <w:lang w:val="ro-RO"/>
              </w:rPr>
              <w:t xml:space="preserve">II. </w:t>
            </w:r>
            <w:r w:rsidR="008D62EA" w:rsidRPr="00B84934">
              <w:rPr>
                <w:b/>
                <w:color w:val="000000" w:themeColor="text1"/>
                <w:lang w:val="ro-RO"/>
              </w:rPr>
              <w:t xml:space="preserve">Elaborarea şi adoptarea Legii pentru </w:t>
            </w:r>
            <w:r w:rsidR="008D62EA" w:rsidRPr="00B84934">
              <w:rPr>
                <w:b/>
                <w:color w:val="000000" w:themeColor="text1"/>
                <w:lang w:val="it-IT"/>
              </w:rPr>
              <w:t xml:space="preserve">modificarea şi completarea </w:t>
            </w:r>
            <w:r w:rsidR="00D257D3" w:rsidRPr="00B84934">
              <w:rPr>
                <w:b/>
                <w:color w:val="000000" w:themeColor="text1"/>
                <w:lang w:val="it-IT"/>
              </w:rPr>
              <w:t>unor acte legislative</w:t>
            </w:r>
          </w:p>
          <w:p w:rsidR="008D62EA" w:rsidRPr="00B84934" w:rsidRDefault="008D62EA" w:rsidP="00D400A8">
            <w:pPr>
              <w:ind w:firstLine="567"/>
              <w:jc w:val="both"/>
              <w:rPr>
                <w:b/>
                <w:color w:val="000000" w:themeColor="text1"/>
                <w:lang w:val="it-IT"/>
              </w:rPr>
            </w:pPr>
          </w:p>
        </w:tc>
        <w:tc>
          <w:tcPr>
            <w:tcW w:w="3969" w:type="dxa"/>
            <w:vAlign w:val="center"/>
          </w:tcPr>
          <w:p w:rsidR="008D62EA" w:rsidRPr="00B84934" w:rsidRDefault="008D62EA" w:rsidP="00D400A8">
            <w:pPr>
              <w:ind w:left="142" w:right="166"/>
              <w:jc w:val="both"/>
              <w:rPr>
                <w:color w:val="000000" w:themeColor="text1"/>
                <w:lang w:val="it-IT"/>
              </w:rPr>
            </w:pPr>
            <w:r w:rsidRPr="00B84934">
              <w:rPr>
                <w:color w:val="000000" w:themeColor="text1"/>
                <w:lang w:val="it-IT"/>
              </w:rPr>
              <w:t xml:space="preserve">În termeni generali, posibile avantaje ale alternativei sunt: </w:t>
            </w:r>
          </w:p>
          <w:p w:rsidR="007C1166" w:rsidRPr="00B84934" w:rsidRDefault="00AA3CDB" w:rsidP="00D400A8">
            <w:pPr>
              <w:pStyle w:val="HTMLPreformatted1"/>
              <w:numPr>
                <w:ilvl w:val="0"/>
                <w:numId w:val="12"/>
              </w:numPr>
              <w:tabs>
                <w:tab w:val="clear" w:pos="916"/>
              </w:tabs>
              <w:ind w:left="142" w:right="142" w:hanging="502"/>
              <w:jc w:val="both"/>
              <w:rPr>
                <w:rFonts w:ascii="Times New Roman" w:hAnsi="Times New Roman"/>
                <w:color w:val="000000" w:themeColor="text1"/>
                <w:sz w:val="24"/>
                <w:szCs w:val="24"/>
                <w:lang w:val="it-IT"/>
              </w:rPr>
            </w:pPr>
            <w:r w:rsidRPr="00B84934">
              <w:rPr>
                <w:rFonts w:ascii="Times New Roman" w:hAnsi="Times New Roman"/>
                <w:color w:val="000000" w:themeColor="text1"/>
                <w:sz w:val="24"/>
                <w:szCs w:val="24"/>
                <w:lang w:val="ro-RO"/>
              </w:rPr>
              <w:t xml:space="preserve">- </w:t>
            </w:r>
            <w:r w:rsidR="0077635B" w:rsidRPr="00B84934">
              <w:rPr>
                <w:rFonts w:ascii="Times New Roman" w:hAnsi="Times New Roman"/>
                <w:color w:val="000000" w:themeColor="text1"/>
                <w:sz w:val="24"/>
                <w:szCs w:val="24"/>
                <w:lang w:val="ro-RO"/>
              </w:rPr>
              <w:t xml:space="preserve">dezvoltarea  cadrului legislativ existent care va permite armonizarea legislaţiei la prevederile comunitare </w:t>
            </w:r>
          </w:p>
          <w:p w:rsidR="008D62EA" w:rsidRPr="00B84934" w:rsidRDefault="00AA3CDB" w:rsidP="00D400A8">
            <w:pPr>
              <w:pStyle w:val="HTMLPreformatted1"/>
              <w:numPr>
                <w:ilvl w:val="0"/>
                <w:numId w:val="12"/>
              </w:numPr>
              <w:tabs>
                <w:tab w:val="clear" w:pos="916"/>
              </w:tabs>
              <w:ind w:left="142" w:right="142" w:hanging="502"/>
              <w:jc w:val="both"/>
              <w:rPr>
                <w:rFonts w:ascii="Times New Roman" w:hAnsi="Times New Roman"/>
                <w:color w:val="000000" w:themeColor="text1"/>
                <w:sz w:val="24"/>
                <w:szCs w:val="24"/>
                <w:lang w:val="it-IT"/>
              </w:rPr>
            </w:pPr>
            <w:r w:rsidRPr="00B84934">
              <w:rPr>
                <w:rFonts w:ascii="Times New Roman" w:hAnsi="Times New Roman"/>
                <w:color w:val="000000" w:themeColor="text1"/>
                <w:sz w:val="24"/>
                <w:szCs w:val="24"/>
                <w:lang w:val="ro-RO"/>
              </w:rPr>
              <w:t xml:space="preserve">- </w:t>
            </w:r>
            <w:r w:rsidR="007C1166" w:rsidRPr="00B84934">
              <w:rPr>
                <w:rFonts w:ascii="Times New Roman" w:hAnsi="Times New Roman"/>
                <w:color w:val="000000" w:themeColor="text1"/>
                <w:sz w:val="24"/>
                <w:szCs w:val="24"/>
                <w:lang w:val="ro-RO"/>
              </w:rPr>
              <w:t xml:space="preserve">stabilirea unor reguli </w:t>
            </w:r>
            <w:r w:rsidR="0077635B" w:rsidRPr="00B84934">
              <w:rPr>
                <w:rFonts w:ascii="Times New Roman" w:hAnsi="Times New Roman"/>
                <w:color w:val="000000" w:themeColor="text1"/>
                <w:sz w:val="24"/>
                <w:szCs w:val="24"/>
                <w:lang w:val="ro-RO"/>
              </w:rPr>
              <w:t>egale pentru a asigura şi proteja drepturile consumatorilor autohtoni cît şi celor străini în  contractarea pachetelor de servicii turistice ce ţin de produsele de vacanţă pe ter</w:t>
            </w:r>
            <w:r w:rsidR="007C1166" w:rsidRPr="00B84934">
              <w:rPr>
                <w:rFonts w:ascii="Times New Roman" w:hAnsi="Times New Roman"/>
                <w:color w:val="000000" w:themeColor="text1"/>
                <w:sz w:val="24"/>
                <w:szCs w:val="24"/>
                <w:lang w:val="ro-RO"/>
              </w:rPr>
              <w:t>men lung sau cu durată limitată, intermediere sau schimb.</w:t>
            </w:r>
          </w:p>
        </w:tc>
        <w:tc>
          <w:tcPr>
            <w:tcW w:w="3600" w:type="dxa"/>
            <w:vAlign w:val="center"/>
          </w:tcPr>
          <w:p w:rsidR="008D62EA" w:rsidRPr="00B84934" w:rsidRDefault="008D62EA" w:rsidP="00D400A8">
            <w:pPr>
              <w:ind w:firstLine="567"/>
              <w:jc w:val="both"/>
              <w:rPr>
                <w:color w:val="000000" w:themeColor="text1"/>
                <w:lang w:val="ro-RO"/>
              </w:rPr>
            </w:pPr>
            <w:r w:rsidRPr="00B84934">
              <w:rPr>
                <w:color w:val="000000" w:themeColor="text1"/>
                <w:lang w:val="ro-RO"/>
              </w:rPr>
              <w:t>Nu au fost identificate</w:t>
            </w:r>
          </w:p>
        </w:tc>
      </w:tr>
      <w:tr w:rsidR="00B84934" w:rsidRPr="00B84934" w:rsidTr="00AA3CDB">
        <w:trPr>
          <w:trHeight w:val="290"/>
        </w:trPr>
        <w:tc>
          <w:tcPr>
            <w:tcW w:w="2705" w:type="dxa"/>
            <w:vAlign w:val="center"/>
          </w:tcPr>
          <w:p w:rsidR="008D62EA" w:rsidRPr="00B84934" w:rsidRDefault="008D62EA" w:rsidP="00D400A8">
            <w:pPr>
              <w:ind w:left="153" w:right="142"/>
              <w:jc w:val="both"/>
              <w:rPr>
                <w:b/>
                <w:color w:val="000000" w:themeColor="text1"/>
                <w:lang w:val="ro-RO"/>
              </w:rPr>
            </w:pPr>
            <w:r w:rsidRPr="00B84934">
              <w:rPr>
                <w:b/>
                <w:color w:val="000000" w:themeColor="text1"/>
                <w:lang w:val="ro-RO"/>
              </w:rPr>
              <w:t xml:space="preserve">III. Elaborarea şi adoptarea </w:t>
            </w:r>
            <w:r w:rsidRPr="00B84934">
              <w:rPr>
                <w:b/>
                <w:color w:val="000000" w:themeColor="text1"/>
                <w:lang w:val="it-IT"/>
              </w:rPr>
              <w:t xml:space="preserve">Legii </w:t>
            </w:r>
            <w:r w:rsidRPr="00B84934">
              <w:rPr>
                <w:rFonts w:eastAsia="EUAlbertina-Bold-Identity-H"/>
                <w:b/>
                <w:bCs/>
                <w:color w:val="000000" w:themeColor="text1"/>
                <w:lang w:val="it-IT"/>
              </w:rPr>
              <w:t xml:space="preserve">privind </w:t>
            </w:r>
            <w:r w:rsidRPr="00B84934">
              <w:rPr>
                <w:rFonts w:eastAsia="SimSun"/>
                <w:b/>
                <w:color w:val="000000" w:themeColor="text1"/>
                <w:lang w:val="ro-RO"/>
              </w:rPr>
              <w:t xml:space="preserve">protecţia consumatorilor în ceea ce priveşte anumite aspecte referitoare la contractele privind dreptul de folosinţă a bunurilor pe durată limitată, la contractele privind produsele de vacanţă cu drept de folosinţă pe termen lung, precum </w:t>
            </w:r>
            <w:r w:rsidRPr="00B84934">
              <w:rPr>
                <w:rFonts w:ascii="Cambria Math" w:eastAsia="SimSun" w:hAnsi="Cambria Math" w:cs="Cambria Math"/>
                <w:b/>
                <w:color w:val="000000" w:themeColor="text1"/>
                <w:lang w:val="ro-RO"/>
              </w:rPr>
              <w:t>ș</w:t>
            </w:r>
            <w:r w:rsidRPr="00B84934">
              <w:rPr>
                <w:rFonts w:eastAsia="SimSun"/>
                <w:b/>
                <w:color w:val="000000" w:themeColor="text1"/>
                <w:lang w:val="ro-RO"/>
              </w:rPr>
              <w:t xml:space="preserve">i la contractele de revînzare </w:t>
            </w:r>
            <w:r w:rsidRPr="00B84934">
              <w:rPr>
                <w:rFonts w:ascii="Cambria Math" w:eastAsia="SimSun" w:hAnsi="Cambria Math" w:cs="Cambria Math"/>
                <w:b/>
                <w:color w:val="000000" w:themeColor="text1"/>
                <w:lang w:val="ro-RO"/>
              </w:rPr>
              <w:t>ș</w:t>
            </w:r>
            <w:r w:rsidRPr="00B84934">
              <w:rPr>
                <w:rFonts w:eastAsia="SimSun"/>
                <w:b/>
                <w:color w:val="000000" w:themeColor="text1"/>
                <w:lang w:val="ro-RO"/>
              </w:rPr>
              <w:t>i de schimb</w:t>
            </w:r>
          </w:p>
        </w:tc>
        <w:tc>
          <w:tcPr>
            <w:tcW w:w="3969" w:type="dxa"/>
            <w:vAlign w:val="center"/>
          </w:tcPr>
          <w:p w:rsidR="008D62EA" w:rsidRPr="00B84934" w:rsidRDefault="008D62EA" w:rsidP="00D400A8">
            <w:pPr>
              <w:pStyle w:val="a3"/>
              <w:numPr>
                <w:ilvl w:val="0"/>
                <w:numId w:val="2"/>
              </w:numPr>
              <w:ind w:left="142" w:right="284" w:firstLine="0"/>
              <w:contextualSpacing w:val="0"/>
              <w:jc w:val="both"/>
              <w:rPr>
                <w:color w:val="000000" w:themeColor="text1"/>
                <w:lang w:val="ro-RO"/>
              </w:rPr>
            </w:pPr>
            <w:r w:rsidRPr="00B84934">
              <w:rPr>
                <w:color w:val="000000" w:themeColor="text1"/>
                <w:lang w:val="ro-RO"/>
              </w:rPr>
              <w:t>dezvoltarea cadrului naţional existent şi armonizarea la prevederile comunitare.</w:t>
            </w:r>
          </w:p>
          <w:p w:rsidR="008D62EA" w:rsidRPr="00B84934" w:rsidRDefault="008D62EA" w:rsidP="00D400A8">
            <w:pPr>
              <w:jc w:val="both"/>
              <w:rPr>
                <w:color w:val="000000" w:themeColor="text1"/>
                <w:lang w:val="ro-RO"/>
              </w:rPr>
            </w:pPr>
          </w:p>
        </w:tc>
        <w:tc>
          <w:tcPr>
            <w:tcW w:w="3600" w:type="dxa"/>
            <w:vAlign w:val="center"/>
          </w:tcPr>
          <w:p w:rsidR="008D62EA" w:rsidRPr="00B84934" w:rsidRDefault="008D62EA" w:rsidP="00D400A8">
            <w:pPr>
              <w:ind w:left="142" w:right="198"/>
              <w:jc w:val="both"/>
              <w:rPr>
                <w:color w:val="000000" w:themeColor="text1"/>
                <w:lang w:val="ro-RO"/>
              </w:rPr>
            </w:pPr>
            <w:r w:rsidRPr="00B84934">
              <w:rPr>
                <w:color w:val="000000" w:themeColor="text1"/>
                <w:lang w:val="ro-RO"/>
              </w:rPr>
              <w:t>Acţiunea directiva – lege nouă nu este întotdeauna acceptată şi corect aplicată, or sporeşte numărul reglementărilor, acţiune ilogică aplicată care afectează sistemul de drept naţional.</w:t>
            </w:r>
          </w:p>
        </w:tc>
      </w:tr>
    </w:tbl>
    <w:p w:rsidR="008D62EA" w:rsidRPr="00B84934" w:rsidRDefault="008D62EA" w:rsidP="00D400A8">
      <w:pPr>
        <w:tabs>
          <w:tab w:val="left" w:pos="709"/>
        </w:tabs>
        <w:suppressAutoHyphens/>
        <w:jc w:val="both"/>
        <w:rPr>
          <w:bCs/>
          <w:color w:val="000000" w:themeColor="text1"/>
          <w:lang w:val="ro-RO"/>
        </w:rPr>
      </w:pPr>
    </w:p>
    <w:p w:rsidR="008D62EA" w:rsidRPr="00B84934" w:rsidRDefault="008D62EA" w:rsidP="00D400A8">
      <w:pPr>
        <w:tabs>
          <w:tab w:val="left" w:pos="709"/>
        </w:tabs>
        <w:suppressAutoHyphens/>
        <w:ind w:firstLine="567"/>
        <w:jc w:val="both"/>
        <w:rPr>
          <w:color w:val="000000" w:themeColor="text1"/>
          <w:lang w:val="ro-RO"/>
        </w:rPr>
      </w:pPr>
      <w:r w:rsidRPr="00B84934">
        <w:rPr>
          <w:b/>
          <w:color w:val="000000" w:themeColor="text1"/>
          <w:lang w:val="ro-RO"/>
        </w:rPr>
        <w:t>A nu face nimic.</w:t>
      </w:r>
      <w:r w:rsidRPr="00B84934">
        <w:rPr>
          <w:color w:val="000000" w:themeColor="text1"/>
          <w:lang w:val="ro-RO"/>
        </w:rPr>
        <w:t xml:space="preserve"> </w:t>
      </w:r>
    </w:p>
    <w:p w:rsidR="008D62EA" w:rsidRPr="00B84934" w:rsidRDefault="008D62EA" w:rsidP="00D400A8">
      <w:pPr>
        <w:ind w:firstLine="567"/>
        <w:jc w:val="both"/>
        <w:rPr>
          <w:color w:val="000000" w:themeColor="text1"/>
          <w:lang w:val="ro-RO"/>
        </w:rPr>
      </w:pPr>
      <w:r w:rsidRPr="00B84934">
        <w:rPr>
          <w:color w:val="000000" w:themeColor="text1"/>
          <w:lang w:val="ro-RO"/>
        </w:rPr>
        <w:t xml:space="preserve">Opţiunea constă în a nu armoniza legislaţia naţională cu principiile acquis-ului comunitar şi a nu transpune în legislaţia primară a Republicii Moldova </w:t>
      </w:r>
      <w:r w:rsidRPr="00B84934">
        <w:rPr>
          <w:rFonts w:eastAsia="SimSun"/>
          <w:color w:val="000000" w:themeColor="text1"/>
          <w:lang w:val="ro-RO"/>
        </w:rPr>
        <w:t xml:space="preserve">Directiva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Pr="00B84934">
        <w:rPr>
          <w:rFonts w:ascii="Cambria Math" w:eastAsia="SimSun" w:hAnsi="Cambria Math" w:cs="Cambria Math"/>
          <w:color w:val="000000" w:themeColor="text1"/>
          <w:lang w:val="ro-RO"/>
        </w:rPr>
        <w:t>ș</w:t>
      </w:r>
      <w:r w:rsidRPr="00B84934">
        <w:rPr>
          <w:rFonts w:eastAsia="SimSun"/>
          <w:color w:val="000000" w:themeColor="text1"/>
          <w:lang w:val="ro-RO"/>
        </w:rPr>
        <w:t xml:space="preserve">i la contractele de revînzare </w:t>
      </w:r>
      <w:r w:rsidRPr="00B84934">
        <w:rPr>
          <w:rFonts w:ascii="Cambria Math" w:eastAsia="SimSun" w:hAnsi="Cambria Math" w:cs="Cambria Math"/>
          <w:color w:val="000000" w:themeColor="text1"/>
          <w:lang w:val="ro-RO"/>
        </w:rPr>
        <w:t>ș</w:t>
      </w:r>
      <w:r w:rsidRPr="00B84934">
        <w:rPr>
          <w:rFonts w:eastAsia="SimSun"/>
          <w:color w:val="000000" w:themeColor="text1"/>
          <w:lang w:val="ro-RO"/>
        </w:rPr>
        <w:t>i de schimb</w:t>
      </w:r>
      <w:r w:rsidRPr="00B84934">
        <w:rPr>
          <w:color w:val="000000" w:themeColor="text1"/>
          <w:lang w:val="ro-RO"/>
        </w:rPr>
        <w:t>.</w:t>
      </w:r>
    </w:p>
    <w:p w:rsidR="008D62EA" w:rsidRPr="00B84934" w:rsidRDefault="008D62EA" w:rsidP="00D400A8">
      <w:pPr>
        <w:ind w:firstLine="567"/>
        <w:jc w:val="both"/>
        <w:rPr>
          <w:color w:val="000000" w:themeColor="text1"/>
          <w:shd w:val="clear" w:color="auto" w:fill="FFFFFF"/>
          <w:lang w:val="en-US"/>
        </w:rPr>
      </w:pPr>
      <w:r w:rsidRPr="00B84934">
        <w:rPr>
          <w:color w:val="000000" w:themeColor="text1"/>
          <w:lang w:val="ro-RO"/>
        </w:rPr>
        <w:t xml:space="preserve"> În acest context, nu vor fi create premisele necesare pentru sporirea nivelului protecţiei consumatorilor şi, totodată, Republica Moldova nu va respecta angajamentele asumate, nefiind transpusă în legislaţia naţională Directiva </w:t>
      </w:r>
      <w:r w:rsidRPr="00B84934">
        <w:rPr>
          <w:rFonts w:eastAsia="EUAlbertina-Bold-Identity-H"/>
          <w:color w:val="000000" w:themeColor="text1"/>
          <w:lang w:val="ro-RO"/>
        </w:rPr>
        <w:t>2008/122/CE</w:t>
      </w:r>
      <w:r w:rsidRPr="00B84934">
        <w:rPr>
          <w:color w:val="000000" w:themeColor="text1"/>
          <w:lang w:val="ro-RO"/>
        </w:rPr>
        <w:t xml:space="preserve">. </w:t>
      </w:r>
    </w:p>
    <w:p w:rsidR="008D62EA" w:rsidRPr="00B84934" w:rsidRDefault="008D62EA" w:rsidP="00D400A8">
      <w:pPr>
        <w:ind w:firstLine="567"/>
        <w:jc w:val="both"/>
        <w:rPr>
          <w:color w:val="000000" w:themeColor="text1"/>
          <w:lang w:val="en-US"/>
        </w:rPr>
      </w:pPr>
    </w:p>
    <w:p w:rsidR="008D62EA" w:rsidRPr="00B84934" w:rsidRDefault="008D62EA" w:rsidP="00D400A8">
      <w:pPr>
        <w:ind w:firstLine="567"/>
        <w:jc w:val="both"/>
        <w:rPr>
          <w:b/>
          <w:color w:val="000000" w:themeColor="text1"/>
          <w:lang w:val="ro-RO"/>
        </w:rPr>
      </w:pPr>
      <w:r w:rsidRPr="00B84934">
        <w:rPr>
          <w:b/>
          <w:color w:val="000000" w:themeColor="text1"/>
          <w:lang w:val="ro-RO"/>
        </w:rPr>
        <w:t xml:space="preserve">Reglementarea clasică.  </w:t>
      </w:r>
    </w:p>
    <w:p w:rsidR="00BB123E" w:rsidRPr="00B84934" w:rsidRDefault="008D62EA" w:rsidP="00D400A8">
      <w:pPr>
        <w:ind w:firstLine="567"/>
        <w:jc w:val="both"/>
        <w:rPr>
          <w:color w:val="000000" w:themeColor="text1"/>
          <w:lang w:val="ro-RO"/>
        </w:rPr>
      </w:pPr>
      <w:r w:rsidRPr="00B84934">
        <w:rPr>
          <w:color w:val="000000" w:themeColor="text1"/>
          <w:lang w:val="ro-RO"/>
        </w:rPr>
        <w:t xml:space="preserve"> Opţiunea II presupune efectuarea de modificări şi completări</w:t>
      </w:r>
      <w:r w:rsidR="00094C25" w:rsidRPr="00B84934">
        <w:rPr>
          <w:color w:val="000000" w:themeColor="text1"/>
          <w:lang w:val="ro-RO"/>
        </w:rPr>
        <w:t xml:space="preserve"> a unor acte legislative</w:t>
      </w:r>
      <w:r w:rsidRPr="00B84934">
        <w:rPr>
          <w:color w:val="000000" w:themeColor="text1"/>
          <w:lang w:val="ro-RO"/>
        </w:rPr>
        <w:t xml:space="preserve">, astfel încât să fie asigurată transpunerea şi realizarea principiilor Uniunii Europene expuse în Directiva </w:t>
      </w:r>
      <w:r w:rsidRPr="00B84934">
        <w:rPr>
          <w:rFonts w:eastAsia="EUAlbertina-Bold-Identity-H"/>
          <w:color w:val="000000" w:themeColor="text1"/>
          <w:lang w:val="en-US"/>
        </w:rPr>
        <w:lastRenderedPageBreak/>
        <w:t>2008/122/CE</w:t>
      </w:r>
      <w:r w:rsidRPr="00B84934">
        <w:rPr>
          <w:color w:val="000000" w:themeColor="text1"/>
          <w:lang w:val="ro-RO"/>
        </w:rPr>
        <w:t xml:space="preserve"> la nivelul legislaţiei naţionale şi efectuarea unor modificări şi completări menite să soluţioneze problemele </w:t>
      </w:r>
      <w:r w:rsidR="00BB123E" w:rsidRPr="00B84934">
        <w:rPr>
          <w:color w:val="000000" w:themeColor="text1"/>
          <w:lang w:val="ro-RO"/>
        </w:rPr>
        <w:t>ce apar la implementarea Legii.</w:t>
      </w:r>
    </w:p>
    <w:p w:rsidR="00BB123E" w:rsidRPr="00B84934" w:rsidRDefault="008D62EA" w:rsidP="00D400A8">
      <w:pPr>
        <w:ind w:firstLine="567"/>
        <w:jc w:val="both"/>
        <w:rPr>
          <w:rFonts w:eastAsia="EUAlbertina-Bold-Identity-H"/>
          <w:bCs/>
          <w:color w:val="000000" w:themeColor="text1"/>
          <w:lang w:val="it-IT"/>
        </w:rPr>
      </w:pPr>
      <w:r w:rsidRPr="00B84934">
        <w:rPr>
          <w:color w:val="000000" w:themeColor="text1"/>
          <w:lang w:val="ro-RO"/>
        </w:rPr>
        <w:t>Opţiunea III (opţiune adiţională) presupune elaborarea şi adoptarea</w:t>
      </w:r>
      <w:r w:rsidRPr="00B84934">
        <w:rPr>
          <w:color w:val="000000" w:themeColor="text1"/>
          <w:lang w:val="it-IT"/>
        </w:rPr>
        <w:t xml:space="preserve"> Legii </w:t>
      </w:r>
      <w:r w:rsidRPr="00B84934">
        <w:rPr>
          <w:rFonts w:eastAsia="EUAlbertina-Bold-Identity-H"/>
          <w:bCs/>
          <w:color w:val="000000" w:themeColor="text1"/>
          <w:lang w:val="it-IT"/>
        </w:rPr>
        <w:t xml:space="preserve">privind </w:t>
      </w:r>
      <w:r w:rsidRPr="00B84934">
        <w:rPr>
          <w:rFonts w:eastAsia="SimSun"/>
          <w:color w:val="000000" w:themeColor="text1"/>
          <w:lang w:val="ro-RO"/>
        </w:rPr>
        <w:t xml:space="preserve">protecţia consumatorilor în ceea ce priveşte anumite aspecte referitoare la contractele privind dreptul de folosinţă a bunurilor pe durată limitată, la contractele privind produsele de vacanţă cu drept de folosinţă pe termen lung, precum </w:t>
      </w:r>
      <w:r w:rsidRPr="00B84934">
        <w:rPr>
          <w:rFonts w:ascii="Cambria Math" w:eastAsia="SimSun" w:hAnsi="Cambria Math" w:cs="Cambria Math"/>
          <w:color w:val="000000" w:themeColor="text1"/>
          <w:lang w:val="ro-RO"/>
        </w:rPr>
        <w:t>ș</w:t>
      </w:r>
      <w:r w:rsidRPr="00B84934">
        <w:rPr>
          <w:rFonts w:eastAsia="SimSun"/>
          <w:color w:val="000000" w:themeColor="text1"/>
          <w:lang w:val="ro-RO"/>
        </w:rPr>
        <w:t xml:space="preserve">i la contractele de revînzare </w:t>
      </w:r>
      <w:r w:rsidRPr="00B84934">
        <w:rPr>
          <w:rFonts w:ascii="Cambria Math" w:eastAsia="SimSun" w:hAnsi="Cambria Math" w:cs="Cambria Math"/>
          <w:color w:val="000000" w:themeColor="text1"/>
          <w:lang w:val="ro-RO"/>
        </w:rPr>
        <w:t>ș</w:t>
      </w:r>
      <w:r w:rsidRPr="00B84934">
        <w:rPr>
          <w:rFonts w:eastAsia="SimSun"/>
          <w:color w:val="000000" w:themeColor="text1"/>
          <w:lang w:val="ro-RO"/>
        </w:rPr>
        <w:t xml:space="preserve">i de schimb. </w:t>
      </w:r>
      <w:r w:rsidR="007C1166" w:rsidRPr="00B84934">
        <w:rPr>
          <w:rFonts w:eastAsia="EUAlbertina-Bold-Identity-H"/>
          <w:bCs/>
          <w:color w:val="000000" w:themeColor="text1"/>
          <w:lang w:val="it-IT"/>
        </w:rPr>
        <w:t>To</w:t>
      </w:r>
      <w:r w:rsidRPr="00B84934">
        <w:rPr>
          <w:rFonts w:eastAsia="EUAlbertina-Bold-Identity-H"/>
          <w:bCs/>
          <w:color w:val="000000" w:themeColor="text1"/>
          <w:lang w:val="it-IT"/>
        </w:rPr>
        <w:t>tuşi pentru evitarea situaţiei o directivă – o lege nouă autorii optează pentru realizarea opţiunii II.</w:t>
      </w:r>
    </w:p>
    <w:p w:rsidR="00281D53" w:rsidRPr="00B84934" w:rsidRDefault="008D62EA" w:rsidP="00D400A8">
      <w:pPr>
        <w:ind w:firstLine="567"/>
        <w:jc w:val="both"/>
        <w:rPr>
          <w:color w:val="000000" w:themeColor="text1"/>
          <w:lang w:val="ro-RO"/>
        </w:rPr>
      </w:pPr>
      <w:r w:rsidRPr="00B84934">
        <w:rPr>
          <w:color w:val="000000" w:themeColor="text1"/>
          <w:lang w:val="ro-RO"/>
        </w:rPr>
        <w:t xml:space="preserve">Prin urmare în baza analizei avantajelor şi dezavantajelor alternativelor propuse în prezenta AIR, precum şi potenţialul lor de a atinge obiectivele stabilite şi corespunderea acestora cu aspiraţiile Republicii Moldova de aliniere a prevederilor legislaţiei naţionale la legislaţia comunitară, este recomandată alternativa: elaborarea şi adoptarea </w:t>
      </w:r>
      <w:r w:rsidRPr="00B84934">
        <w:rPr>
          <w:i/>
          <w:color w:val="000000" w:themeColor="text1"/>
          <w:lang w:val="it-IT"/>
        </w:rPr>
        <w:t>Legii pentru modificarea şi completarea</w:t>
      </w:r>
      <w:r w:rsidR="00094C25" w:rsidRPr="00B84934">
        <w:rPr>
          <w:i/>
          <w:color w:val="000000" w:themeColor="text1"/>
          <w:lang w:val="it-IT"/>
        </w:rPr>
        <w:t xml:space="preserve"> unor acte legislative</w:t>
      </w:r>
      <w:r w:rsidRPr="00B84934">
        <w:rPr>
          <w:i/>
          <w:color w:val="000000" w:themeColor="text1"/>
          <w:lang w:val="it-IT"/>
        </w:rPr>
        <w:t xml:space="preserve">, </w:t>
      </w:r>
      <w:r w:rsidRPr="00B84934">
        <w:rPr>
          <w:color w:val="000000" w:themeColor="text1"/>
          <w:lang w:val="it-IT"/>
        </w:rPr>
        <w:t>mai ales că Codul Civil reglementează deja contractele de servicii turistice.</w:t>
      </w:r>
    </w:p>
    <w:p w:rsidR="008D62EA" w:rsidRPr="00B84934" w:rsidRDefault="008D62EA" w:rsidP="00D400A8">
      <w:pPr>
        <w:jc w:val="both"/>
        <w:rPr>
          <w:color w:val="000000" w:themeColor="text1"/>
          <w:lang w:val="it-IT" w:eastAsia="ar-SA"/>
        </w:rPr>
      </w:pPr>
    </w:p>
    <w:p w:rsidR="008D62EA" w:rsidRPr="00B84934" w:rsidRDefault="008D62EA" w:rsidP="00D400A8">
      <w:pPr>
        <w:pStyle w:val="BodyText1"/>
        <w:tabs>
          <w:tab w:val="clear" w:pos="-2127"/>
        </w:tabs>
        <w:autoSpaceDE/>
        <w:spacing w:after="0"/>
        <w:ind w:firstLine="567"/>
        <w:rPr>
          <w:b/>
          <w:bCs/>
          <w:color w:val="000000" w:themeColor="text1"/>
          <w:lang w:val="ro-RO"/>
        </w:rPr>
      </w:pPr>
      <w:r w:rsidRPr="00B84934">
        <w:rPr>
          <w:b/>
          <w:bCs/>
          <w:color w:val="000000" w:themeColor="text1"/>
          <w:lang w:val="ro-RO"/>
        </w:rPr>
        <w:t xml:space="preserve">STRATEGIA DE CONSULTANŢĂ </w:t>
      </w:r>
    </w:p>
    <w:p w:rsidR="008D62EA" w:rsidRPr="00B84934" w:rsidRDefault="008D62EA" w:rsidP="00D400A8">
      <w:pPr>
        <w:ind w:firstLine="567"/>
        <w:jc w:val="both"/>
        <w:rPr>
          <w:color w:val="000000" w:themeColor="text1"/>
          <w:lang w:val="it-IT"/>
        </w:rPr>
      </w:pPr>
      <w:r w:rsidRPr="00B84934">
        <w:rPr>
          <w:color w:val="000000" w:themeColor="text1"/>
          <w:lang w:val="it-IT"/>
        </w:rPr>
        <w:t xml:space="preserve">Prevederile </w:t>
      </w:r>
      <w:r w:rsidRPr="00B84934">
        <w:rPr>
          <w:i/>
          <w:color w:val="000000" w:themeColor="text1"/>
          <w:lang w:val="it-IT"/>
        </w:rPr>
        <w:t>proiectului de lege pe</w:t>
      </w:r>
      <w:r w:rsidR="00094C25" w:rsidRPr="00B84934">
        <w:rPr>
          <w:i/>
          <w:color w:val="000000" w:themeColor="text1"/>
          <w:lang w:val="it-IT"/>
        </w:rPr>
        <w:t xml:space="preserve">ntru modificarea şi completarea unor acte legislative </w:t>
      </w:r>
      <w:r w:rsidRPr="00B84934">
        <w:rPr>
          <w:color w:val="000000" w:themeColor="text1"/>
          <w:lang w:val="it-IT"/>
        </w:rPr>
        <w:t xml:space="preserve">vor avea impact atît asupra comercianţilor, cît </w:t>
      </w:r>
      <w:r w:rsidRPr="00B84934">
        <w:rPr>
          <w:color w:val="000000" w:themeColor="text1"/>
          <w:lang w:val="ro-RO"/>
        </w:rPr>
        <w:t xml:space="preserve">şi </w:t>
      </w:r>
      <w:r w:rsidRPr="00B84934">
        <w:rPr>
          <w:color w:val="000000" w:themeColor="text1"/>
          <w:lang w:val="it-IT"/>
        </w:rPr>
        <w:t xml:space="preserve"> asupra consumatorilor.</w:t>
      </w:r>
    </w:p>
    <w:p w:rsidR="00370440" w:rsidRPr="00B84934" w:rsidRDefault="00370440" w:rsidP="00D400A8">
      <w:pPr>
        <w:ind w:firstLine="567"/>
        <w:jc w:val="both"/>
        <w:rPr>
          <w:i/>
          <w:color w:val="000000" w:themeColor="text1"/>
          <w:lang w:val="it-IT"/>
        </w:rPr>
      </w:pPr>
    </w:p>
    <w:p w:rsidR="00F6558E" w:rsidRPr="00B84934" w:rsidRDefault="00F6558E" w:rsidP="0067352A">
      <w:pPr>
        <w:pStyle w:val="a4"/>
        <w:spacing w:before="0" w:beforeAutospacing="0" w:after="0" w:afterAutospacing="0"/>
        <w:ind w:firstLine="567"/>
        <w:rPr>
          <w:b/>
          <w:i/>
          <w:iCs/>
          <w:color w:val="000000" w:themeColor="text1"/>
          <w:lang w:val="ro-RO"/>
        </w:rPr>
      </w:pPr>
      <w:r w:rsidRPr="00B84934">
        <w:rPr>
          <w:b/>
          <w:i/>
          <w:iCs/>
          <w:color w:val="000000" w:themeColor="text1"/>
          <w:lang w:val="ro-RO"/>
        </w:rPr>
        <w:t>Grupuri de interes</w:t>
      </w:r>
    </w:p>
    <w:p w:rsidR="0067352A" w:rsidRPr="00B84934" w:rsidRDefault="00F6558E" w:rsidP="0067352A">
      <w:pPr>
        <w:pStyle w:val="a4"/>
        <w:spacing w:before="0" w:beforeAutospacing="0" w:after="0" w:afterAutospacing="0"/>
        <w:ind w:firstLine="567"/>
        <w:jc w:val="both"/>
        <w:rPr>
          <w:iCs/>
          <w:color w:val="000000" w:themeColor="text1"/>
          <w:lang w:val="ro-RO"/>
        </w:rPr>
      </w:pPr>
      <w:r w:rsidRPr="00B84934">
        <w:rPr>
          <w:iCs/>
          <w:color w:val="000000" w:themeColor="text1"/>
          <w:lang w:val="ro-RO"/>
        </w:rPr>
        <w:t>I-ul grup de interese este reprezentat de organele de stat: Ministerul Economiei; Agenţia pentru Protecţia Consumatorilor, Ministerul Transporturilor şi Infrastructurii Drumurilor; Agenţia Turismului; Consiliul Concurenţei; Ministerul Finanţelor, Ministerul Afacerilor Interne, Ministerul Agriculturii şi Industriei Alimentare, Ministerul Tehnologiei Informaţiei şi Comunicaţiilor, Academia de Ştiinţe a Moldovei.</w:t>
      </w:r>
    </w:p>
    <w:p w:rsidR="00F6558E" w:rsidRPr="00B84934" w:rsidRDefault="00F6558E" w:rsidP="0067352A">
      <w:pPr>
        <w:pStyle w:val="a4"/>
        <w:spacing w:before="0" w:beforeAutospacing="0" w:after="0" w:afterAutospacing="0"/>
        <w:ind w:firstLine="567"/>
        <w:jc w:val="both"/>
        <w:rPr>
          <w:iCs/>
          <w:color w:val="000000" w:themeColor="text1"/>
          <w:lang w:val="ro-RO"/>
        </w:rPr>
      </w:pPr>
      <w:r w:rsidRPr="00B84934">
        <w:rPr>
          <w:iCs/>
          <w:color w:val="000000" w:themeColor="text1"/>
          <w:lang w:val="ro-RO"/>
        </w:rPr>
        <w:t>Al II-lea grup este reprezentat de asociaţiile patronale şi confederaţiile naţionale care apără interesele agenţilor economici, care îşi manifestă interesul în dezvoltarea cadrului normativ care reglementează intervenţia statului a activităţii de întreprinzător, precum şi evitarea lezării drepturilor lor:</w:t>
      </w:r>
      <w:r w:rsidRPr="00B84934">
        <w:rPr>
          <w:color w:val="000000" w:themeColor="text1"/>
          <w:lang w:val="en-US"/>
        </w:rPr>
        <w:t xml:space="preserve"> </w:t>
      </w:r>
      <w:proofErr w:type="spellStart"/>
      <w:r w:rsidRPr="00B84934">
        <w:rPr>
          <w:color w:val="000000" w:themeColor="text1"/>
          <w:lang w:val="en-US"/>
        </w:rPr>
        <w:t>Asociaţia</w:t>
      </w:r>
      <w:proofErr w:type="spellEnd"/>
      <w:r w:rsidRPr="00B84934">
        <w:rPr>
          <w:color w:val="000000" w:themeColor="text1"/>
          <w:lang w:val="en-US"/>
        </w:rPr>
        <w:t xml:space="preserve"> </w:t>
      </w:r>
      <w:proofErr w:type="spellStart"/>
      <w:r w:rsidRPr="00B84934">
        <w:rPr>
          <w:color w:val="000000" w:themeColor="text1"/>
          <w:lang w:val="en-US"/>
        </w:rPr>
        <w:t>Naţională</w:t>
      </w:r>
      <w:proofErr w:type="spellEnd"/>
      <w:r w:rsidRPr="00B84934">
        <w:rPr>
          <w:color w:val="000000" w:themeColor="text1"/>
          <w:lang w:val="en-US"/>
        </w:rPr>
        <w:t xml:space="preserve"> a </w:t>
      </w:r>
      <w:proofErr w:type="spellStart"/>
      <w:r w:rsidRPr="00B84934">
        <w:rPr>
          <w:color w:val="000000" w:themeColor="text1"/>
          <w:lang w:val="en-US"/>
        </w:rPr>
        <w:t>Agenţiilor</w:t>
      </w:r>
      <w:proofErr w:type="spellEnd"/>
      <w:r w:rsidRPr="00B84934">
        <w:rPr>
          <w:color w:val="000000" w:themeColor="text1"/>
          <w:lang w:val="en-US"/>
        </w:rPr>
        <w:t xml:space="preserve"> de </w:t>
      </w:r>
      <w:proofErr w:type="spellStart"/>
      <w:r w:rsidRPr="00B84934">
        <w:rPr>
          <w:color w:val="000000" w:themeColor="text1"/>
          <w:lang w:val="en-US"/>
        </w:rPr>
        <w:t>Turism</w:t>
      </w:r>
      <w:proofErr w:type="spellEnd"/>
      <w:r w:rsidRPr="00B84934">
        <w:rPr>
          <w:color w:val="000000" w:themeColor="text1"/>
          <w:lang w:val="en-US"/>
        </w:rPr>
        <w:t xml:space="preserve"> din Moldova; </w:t>
      </w:r>
      <w:proofErr w:type="spellStart"/>
      <w:r w:rsidRPr="00B84934">
        <w:rPr>
          <w:color w:val="000000" w:themeColor="text1"/>
          <w:lang w:val="en-US"/>
        </w:rPr>
        <w:t>Asociatia</w:t>
      </w:r>
      <w:proofErr w:type="spellEnd"/>
      <w:r w:rsidRPr="00B84934">
        <w:rPr>
          <w:color w:val="000000" w:themeColor="text1"/>
          <w:lang w:val="en-US"/>
        </w:rPr>
        <w:t xml:space="preserve"> </w:t>
      </w:r>
      <w:proofErr w:type="spellStart"/>
      <w:r w:rsidRPr="00B84934">
        <w:rPr>
          <w:color w:val="000000" w:themeColor="text1"/>
          <w:lang w:val="en-US"/>
        </w:rPr>
        <w:t>Naţională</w:t>
      </w:r>
      <w:proofErr w:type="spellEnd"/>
      <w:r w:rsidRPr="00B84934">
        <w:rPr>
          <w:color w:val="000000" w:themeColor="text1"/>
          <w:lang w:val="en-US"/>
        </w:rPr>
        <w:t xml:space="preserve"> de </w:t>
      </w:r>
      <w:proofErr w:type="spellStart"/>
      <w:r w:rsidRPr="00B84934">
        <w:rPr>
          <w:color w:val="000000" w:themeColor="text1"/>
          <w:lang w:val="en-US"/>
        </w:rPr>
        <w:t>Turism</w:t>
      </w:r>
      <w:proofErr w:type="spellEnd"/>
      <w:r w:rsidRPr="00B84934">
        <w:rPr>
          <w:color w:val="000000" w:themeColor="text1"/>
          <w:lang w:val="en-US"/>
        </w:rPr>
        <w:t xml:space="preserve"> Rural, Ecologic </w:t>
      </w:r>
      <w:proofErr w:type="spellStart"/>
      <w:r w:rsidRPr="00B84934">
        <w:rPr>
          <w:color w:val="000000" w:themeColor="text1"/>
          <w:lang w:val="en-US"/>
        </w:rPr>
        <w:t>şi</w:t>
      </w:r>
      <w:proofErr w:type="spellEnd"/>
      <w:r w:rsidRPr="00B84934">
        <w:rPr>
          <w:color w:val="000000" w:themeColor="text1"/>
          <w:lang w:val="en-US"/>
        </w:rPr>
        <w:t xml:space="preserve"> Cultural din Moldova; </w:t>
      </w:r>
      <w:r w:rsidRPr="00B84934">
        <w:rPr>
          <w:iCs/>
          <w:color w:val="000000" w:themeColor="text1"/>
          <w:lang w:val="ro-RO"/>
        </w:rPr>
        <w:t xml:space="preserve">Asociaţia Patronală a Industriei Turismului din Republica Moldova; Asociaţia de Dezvoltare a Turismului în Moldova. </w:t>
      </w:r>
    </w:p>
    <w:p w:rsidR="0067352A" w:rsidRPr="00B84934" w:rsidRDefault="0067352A" w:rsidP="0067352A">
      <w:pPr>
        <w:pStyle w:val="a4"/>
        <w:spacing w:before="0" w:beforeAutospacing="0" w:after="0" w:afterAutospacing="0"/>
        <w:ind w:firstLine="567"/>
        <w:jc w:val="both"/>
        <w:rPr>
          <w:iCs/>
          <w:color w:val="000000" w:themeColor="text1"/>
          <w:lang w:val="ro-RO"/>
        </w:rPr>
      </w:pPr>
    </w:p>
    <w:p w:rsidR="00AC1A83" w:rsidRPr="00B84934" w:rsidRDefault="00AC1A83" w:rsidP="0067352A">
      <w:pPr>
        <w:pStyle w:val="a4"/>
        <w:spacing w:before="0" w:beforeAutospacing="0" w:after="0" w:afterAutospacing="0"/>
        <w:ind w:firstLine="567"/>
        <w:rPr>
          <w:b/>
          <w:i/>
          <w:iCs/>
          <w:color w:val="000000" w:themeColor="text1"/>
          <w:lang w:val="ro-RO"/>
        </w:rPr>
      </w:pPr>
      <w:r w:rsidRPr="00B84934">
        <w:rPr>
          <w:b/>
          <w:i/>
          <w:iCs/>
          <w:color w:val="000000" w:themeColor="text1"/>
          <w:lang w:val="ro-RO"/>
        </w:rPr>
        <w:t>Procesul consultativ</w:t>
      </w:r>
      <w:r w:rsidR="0067352A" w:rsidRPr="00B84934">
        <w:rPr>
          <w:b/>
          <w:i/>
          <w:iCs/>
          <w:color w:val="000000" w:themeColor="text1"/>
          <w:lang w:val="ro-RO"/>
        </w:rPr>
        <w:t xml:space="preserve"> </w:t>
      </w:r>
    </w:p>
    <w:p w:rsidR="0067352A" w:rsidRPr="00B84934" w:rsidRDefault="00AC1A83" w:rsidP="0067352A">
      <w:pPr>
        <w:pStyle w:val="a4"/>
        <w:spacing w:before="0" w:beforeAutospacing="0" w:after="0" w:afterAutospacing="0"/>
        <w:ind w:firstLine="708"/>
        <w:jc w:val="both"/>
        <w:rPr>
          <w:iCs/>
          <w:color w:val="000000" w:themeColor="text1"/>
          <w:lang w:val="ro-RO"/>
        </w:rPr>
      </w:pPr>
      <w:r w:rsidRPr="00B84934">
        <w:rPr>
          <w:iCs/>
          <w:color w:val="000000" w:themeColor="text1"/>
          <w:lang w:val="ro-RO"/>
        </w:rPr>
        <w:t>Lansarea procesului consultativ de către părţile implicate s-a desfăşurat la etapa evaluării impactului de reglementare preliminar asupra activităţii de întreprinzător. Analiza preliminară a impactului de reglementare a fost supus discuţiilor în cadrul şedinţei de lucru din 30 septembrie 2015 la care au participat autorităţile statului interesate (Ministerul Economiei; Agenţia pentru Protecţia Consumatorilor, Ministerul Transporturilor şi Infrastructurii Drumurilor; Agenţia Turismului; Consiliul Concurenţei; Ministerul Finanţelor, Ministerul Afacerilor Interne, Ministerul Agriculturii şi Industriei Alimentare, Ministerul Tehnologiei Informaţiei şi Comunicaţiilor, Academia de Ştiinţe a Moldovei). În urma evaluării analizei impactului de reglementare preliminar s</w:t>
      </w:r>
      <w:r w:rsidR="0067352A" w:rsidRPr="00B84934">
        <w:rPr>
          <w:iCs/>
          <w:color w:val="000000" w:themeColor="text1"/>
          <w:lang w:val="ro-RO"/>
        </w:rPr>
        <w:t>-a decis</w:t>
      </w:r>
      <w:r w:rsidRPr="00B84934">
        <w:rPr>
          <w:iCs/>
          <w:color w:val="000000" w:themeColor="text1"/>
          <w:lang w:val="ro-RO"/>
        </w:rPr>
        <w:t xml:space="preserve"> să fie transmis proiectul Legii pentru completarea şi modificarea unor acte legislative tuturor grupurilor de interes în vederea avizării proiectului de lege pentru completarea şi armonizarea legislaţiei în domeniul serviciilor turistice privind produsele de vacanţă.</w:t>
      </w:r>
    </w:p>
    <w:p w:rsidR="00AC1A83" w:rsidRPr="00B84934" w:rsidRDefault="00AC1A83" w:rsidP="0067352A">
      <w:pPr>
        <w:pStyle w:val="a4"/>
        <w:spacing w:before="0" w:beforeAutospacing="0" w:after="0" w:afterAutospacing="0"/>
        <w:ind w:firstLine="708"/>
        <w:jc w:val="both"/>
        <w:rPr>
          <w:iCs/>
          <w:color w:val="000000" w:themeColor="text1"/>
          <w:lang w:val="ro-RO"/>
        </w:rPr>
      </w:pPr>
      <w:r w:rsidRPr="00B84934">
        <w:rPr>
          <w:iCs/>
          <w:color w:val="000000" w:themeColor="text1"/>
          <w:lang w:val="ro-RO"/>
        </w:rPr>
        <w:t>A avut loc o şedinţă a grupului de lucru cu Agenţia Turismului, în urma căreia s</w:t>
      </w:r>
      <w:r w:rsidR="0067352A" w:rsidRPr="00B84934">
        <w:rPr>
          <w:iCs/>
          <w:color w:val="000000" w:themeColor="text1"/>
          <w:lang w:val="ro-RO"/>
        </w:rPr>
        <w:t>-</w:t>
      </w:r>
      <w:r w:rsidRPr="00B84934">
        <w:rPr>
          <w:iCs/>
          <w:color w:val="000000" w:themeColor="text1"/>
          <w:lang w:val="ro-RO"/>
        </w:rPr>
        <w:t>au elucidat neclarităţile avute pe marginea proiectului.</w:t>
      </w:r>
      <w:r w:rsidR="0067352A" w:rsidRPr="00B84934">
        <w:rPr>
          <w:iCs/>
          <w:color w:val="000000" w:themeColor="text1"/>
          <w:lang w:val="ro-RO"/>
        </w:rPr>
        <w:t xml:space="preserve"> </w:t>
      </w:r>
      <w:r w:rsidRPr="00B84934">
        <w:rPr>
          <w:iCs/>
          <w:color w:val="000000" w:themeColor="text1"/>
          <w:lang w:val="ro-RO"/>
        </w:rPr>
        <w:t>Proiectul a fost modificat în urma propunerilor şi obiecţiilor parvenite şi indicate în sinteza obiecţiilor şi tabelului de concordanţă.</w:t>
      </w:r>
    </w:p>
    <w:p w:rsidR="003228EF" w:rsidRPr="00B84934" w:rsidRDefault="003228EF" w:rsidP="0067352A">
      <w:pPr>
        <w:jc w:val="both"/>
        <w:rPr>
          <w:color w:val="000000" w:themeColor="text1"/>
          <w:lang w:val="it-IT"/>
        </w:rPr>
      </w:pPr>
    </w:p>
    <w:p w:rsidR="008D62EA" w:rsidRPr="00B84934" w:rsidRDefault="008D62EA" w:rsidP="00D400A8">
      <w:pPr>
        <w:ind w:firstLine="567"/>
        <w:jc w:val="both"/>
        <w:rPr>
          <w:color w:val="000000" w:themeColor="text1"/>
          <w:lang w:val="it-IT"/>
        </w:rPr>
      </w:pPr>
      <w:r w:rsidRPr="00B84934">
        <w:rPr>
          <w:b/>
          <w:color w:val="000000" w:themeColor="text1"/>
          <w:lang w:val="it-IT"/>
        </w:rPr>
        <w:t>CONCLUZII (SUMAR</w:t>
      </w:r>
      <w:r w:rsidRPr="00B84934">
        <w:rPr>
          <w:color w:val="000000" w:themeColor="text1"/>
          <w:lang w:val="it-IT"/>
        </w:rPr>
        <w:t>)</w:t>
      </w:r>
    </w:p>
    <w:p w:rsidR="00281D53" w:rsidRPr="00B84934" w:rsidRDefault="008D62EA" w:rsidP="00D400A8">
      <w:pPr>
        <w:pStyle w:val="BodyText1"/>
        <w:tabs>
          <w:tab w:val="clear" w:pos="-2127"/>
        </w:tabs>
        <w:autoSpaceDE/>
        <w:spacing w:after="0"/>
        <w:ind w:firstLine="567"/>
        <w:rPr>
          <w:color w:val="000000" w:themeColor="text1"/>
          <w:lang w:val="it-IT"/>
        </w:rPr>
      </w:pPr>
      <w:r w:rsidRPr="00B84934">
        <w:rPr>
          <w:color w:val="000000" w:themeColor="text1"/>
          <w:lang w:val="it-IT"/>
        </w:rPr>
        <w:t xml:space="preserve">În urma analizei anterioare putem menţiona că opţiunea II va oferi cele mai mari beneficii şi avantaje economice, politice şi sociale. Astfel, se optează pentru varianta nr.II, care răspunde </w:t>
      </w:r>
      <w:r w:rsidRPr="00B84934">
        <w:rPr>
          <w:color w:val="000000" w:themeColor="text1"/>
          <w:lang w:val="it-IT"/>
        </w:rPr>
        <w:lastRenderedPageBreak/>
        <w:t>criteriului de planificare a unei reglementări bune, clare atît pentru comercianţi cît şi pentru consumatori.</w:t>
      </w:r>
    </w:p>
    <w:p w:rsidR="008D62EA" w:rsidRPr="00B84934" w:rsidRDefault="00281D53" w:rsidP="00D400A8">
      <w:pPr>
        <w:pStyle w:val="BodyText1"/>
        <w:tabs>
          <w:tab w:val="clear" w:pos="-2127"/>
        </w:tabs>
        <w:autoSpaceDE/>
        <w:spacing w:after="0"/>
        <w:ind w:firstLine="567"/>
        <w:rPr>
          <w:iCs/>
          <w:color w:val="000000" w:themeColor="text1"/>
          <w:lang w:val="ro-RO"/>
        </w:rPr>
      </w:pPr>
      <w:r w:rsidRPr="00B84934">
        <w:rPr>
          <w:color w:val="000000" w:themeColor="text1"/>
          <w:lang w:val="it-IT"/>
        </w:rPr>
        <w:t>Mai mult decît at</w:t>
      </w:r>
      <w:proofErr w:type="spellStart"/>
      <w:r w:rsidRPr="00B84934">
        <w:rPr>
          <w:color w:val="000000" w:themeColor="text1"/>
          <w:lang w:val="ro-RO"/>
        </w:rPr>
        <w:t>ît</w:t>
      </w:r>
      <w:proofErr w:type="spellEnd"/>
      <w:r w:rsidRPr="00B84934">
        <w:rPr>
          <w:color w:val="000000" w:themeColor="text1"/>
          <w:lang w:val="ro-RO"/>
        </w:rPr>
        <w:t>,</w:t>
      </w:r>
      <w:r w:rsidR="008D62EA" w:rsidRPr="00B84934">
        <w:rPr>
          <w:color w:val="000000" w:themeColor="text1"/>
          <w:lang w:val="it-IT"/>
        </w:rPr>
        <w:t xml:space="preserve"> </w:t>
      </w:r>
      <w:r w:rsidRPr="00B84934">
        <w:rPr>
          <w:iCs/>
          <w:color w:val="000000" w:themeColor="text1"/>
          <w:lang w:val="ro-RO"/>
        </w:rPr>
        <w:t>se propune</w:t>
      </w:r>
      <w:r w:rsidR="00C553A6" w:rsidRPr="00B84934">
        <w:rPr>
          <w:iCs/>
          <w:color w:val="000000" w:themeColor="text1"/>
          <w:lang w:val="ro-RO"/>
        </w:rPr>
        <w:t xml:space="preserve"> de a evita dublarea prevederilor</w:t>
      </w:r>
      <w:r w:rsidRPr="00B84934">
        <w:rPr>
          <w:iCs/>
          <w:color w:val="000000" w:themeColor="text1"/>
          <w:lang w:val="ro-RO"/>
        </w:rPr>
        <w:t xml:space="preserve"> cadrului normativ, legate de contractele de servicii turistice într-un act normativ suplimentar special, dar completarea şi modificarea prevederilor contractuale legate de contractul de servicii turistice în Codul Civil în baza </w:t>
      </w:r>
      <w:r w:rsidRPr="00B84934">
        <w:rPr>
          <w:rFonts w:eastAsia="SimSun"/>
          <w:color w:val="000000" w:themeColor="text1"/>
          <w:lang w:val="ro-RO"/>
        </w:rPr>
        <w:t xml:space="preserve">Directivei 2008/122/CE a Parlamentului European şi a Consiliului din 14 ianuarie 2009 privind protecţia consumatorilor în ceea ce priveşte anumite aspecte referitoare la contractele privind dreptul de folosinţă a bunurilor pe durată limitată, la contractele privind produsele de vacanţă cu drept de folosinţă pe termen lung, precum </w:t>
      </w:r>
      <w:r w:rsidRPr="00B84934">
        <w:rPr>
          <w:rFonts w:ascii="Cambria Math" w:eastAsia="SimSun" w:hAnsi="Cambria Math" w:cs="Cambria Math"/>
          <w:color w:val="000000" w:themeColor="text1"/>
          <w:lang w:val="ro-RO"/>
        </w:rPr>
        <w:t>ș</w:t>
      </w:r>
      <w:r w:rsidRPr="00B84934">
        <w:rPr>
          <w:rFonts w:eastAsia="SimSun"/>
          <w:color w:val="000000" w:themeColor="text1"/>
          <w:lang w:val="ro-RO"/>
        </w:rPr>
        <w:t xml:space="preserve">i la contractele de revînzare </w:t>
      </w:r>
      <w:r w:rsidRPr="00B84934">
        <w:rPr>
          <w:rFonts w:ascii="Cambria Math" w:eastAsia="SimSun" w:hAnsi="Cambria Math" w:cs="Cambria Math"/>
          <w:color w:val="000000" w:themeColor="text1"/>
          <w:lang w:val="ro-RO"/>
        </w:rPr>
        <w:t>ș</w:t>
      </w:r>
      <w:r w:rsidRPr="00B84934">
        <w:rPr>
          <w:rFonts w:eastAsia="SimSun"/>
          <w:color w:val="000000" w:themeColor="text1"/>
          <w:lang w:val="ro-RO"/>
        </w:rPr>
        <w:t>i de schimb</w:t>
      </w:r>
      <w:r w:rsidRPr="00B84934">
        <w:rPr>
          <w:iCs/>
          <w:color w:val="000000" w:themeColor="text1"/>
          <w:lang w:val="ro-RO"/>
        </w:rPr>
        <w:t xml:space="preserve">. </w:t>
      </w:r>
    </w:p>
    <w:p w:rsidR="00AA3CDB" w:rsidRPr="00B84934" w:rsidRDefault="00AA3CDB" w:rsidP="00D400A8">
      <w:pPr>
        <w:pStyle w:val="BodyText1"/>
        <w:tabs>
          <w:tab w:val="clear" w:pos="-2127"/>
        </w:tabs>
        <w:autoSpaceDE/>
        <w:spacing w:after="0"/>
        <w:ind w:firstLine="567"/>
        <w:rPr>
          <w:color w:val="000000" w:themeColor="text1"/>
          <w:lang w:val="it-IT"/>
        </w:rPr>
      </w:pPr>
    </w:p>
    <w:p w:rsidR="008D62EA" w:rsidRPr="00B84934" w:rsidRDefault="008D62EA" w:rsidP="00D400A8">
      <w:pPr>
        <w:ind w:firstLine="567"/>
        <w:jc w:val="both"/>
        <w:rPr>
          <w:b/>
          <w:color w:val="000000" w:themeColor="text1"/>
          <w:lang w:val="it-IT"/>
        </w:rPr>
      </w:pPr>
      <w:r w:rsidRPr="00B84934">
        <w:rPr>
          <w:b/>
          <w:color w:val="000000" w:themeColor="text1"/>
          <w:lang w:val="it-IT"/>
        </w:rPr>
        <w:t xml:space="preserve">RECOMANDĂRI </w:t>
      </w:r>
    </w:p>
    <w:p w:rsidR="00C553A6" w:rsidRPr="00B84934" w:rsidRDefault="00281D53" w:rsidP="00D400A8">
      <w:pPr>
        <w:pStyle w:val="a4"/>
        <w:spacing w:before="0" w:beforeAutospacing="0" w:after="0" w:afterAutospacing="0"/>
        <w:ind w:firstLine="567"/>
        <w:jc w:val="both"/>
        <w:rPr>
          <w:color w:val="000000" w:themeColor="text1"/>
          <w:lang w:val="ro-RO"/>
        </w:rPr>
      </w:pPr>
      <w:r w:rsidRPr="00B84934">
        <w:rPr>
          <w:color w:val="000000" w:themeColor="text1"/>
          <w:lang w:val="ro-RO"/>
        </w:rPr>
        <w:t>Analiza impactului de reglementare recomandă înt</w:t>
      </w:r>
      <w:r w:rsidR="002A44C8" w:rsidRPr="00B84934">
        <w:rPr>
          <w:color w:val="000000" w:themeColor="text1"/>
          <w:lang w:val="ro-RO"/>
        </w:rPr>
        <w:t>reprinderea alternativei a doua</w:t>
      </w:r>
      <w:r w:rsidRPr="00B84934">
        <w:rPr>
          <w:color w:val="000000" w:themeColor="text1"/>
          <w:lang w:val="ro-RO"/>
        </w:rPr>
        <w:t xml:space="preserve">, justificată prin modificarea şi completarea cadrului legislativ existent a Codului Civil, care va permite armonizarea legislaţiei şi va stabili principii întru asigurarea şi protejarea drepturile consumatorilor autohtoni cît şi celor străini în vederea contractării </w:t>
      </w:r>
      <w:r w:rsidR="00C553A6" w:rsidRPr="00B84934">
        <w:rPr>
          <w:color w:val="000000" w:themeColor="text1"/>
          <w:lang w:val="ro-RO"/>
        </w:rPr>
        <w:t>produselor de vacanţă pe durată limitată sau pe termen lung.</w:t>
      </w:r>
    </w:p>
    <w:p w:rsidR="00281D53" w:rsidRPr="00B84934" w:rsidRDefault="00281D53" w:rsidP="00D400A8">
      <w:pPr>
        <w:pStyle w:val="a4"/>
        <w:spacing w:before="0" w:beforeAutospacing="0" w:after="0" w:afterAutospacing="0"/>
        <w:ind w:firstLine="567"/>
        <w:jc w:val="both"/>
        <w:rPr>
          <w:color w:val="000000" w:themeColor="text1"/>
          <w:lang w:val="ro-RO"/>
        </w:rPr>
      </w:pPr>
      <w:r w:rsidRPr="00B84934">
        <w:rPr>
          <w:color w:val="000000" w:themeColor="text1"/>
          <w:lang w:val="ro-RO"/>
        </w:rPr>
        <w:t>Stabilirea prevederilor contractului serviciilor turistice într-un act normativ existent care reglementează deja domeniul va permite înglobarea tuturor normelor legale din domeniul turismului şi protecţiei con</w:t>
      </w:r>
      <w:r w:rsidR="00C553A6" w:rsidRPr="00B84934">
        <w:rPr>
          <w:color w:val="000000" w:themeColor="text1"/>
          <w:lang w:val="ro-RO"/>
        </w:rPr>
        <w:t>sumatorilor şi va evita dublării</w:t>
      </w:r>
      <w:r w:rsidRPr="00B84934">
        <w:rPr>
          <w:color w:val="000000" w:themeColor="text1"/>
          <w:lang w:val="ro-RO"/>
        </w:rPr>
        <w:t xml:space="preserve"> legislaţiei.</w:t>
      </w:r>
    </w:p>
    <w:p w:rsidR="00C553A6" w:rsidRPr="00B84934" w:rsidRDefault="00C553A6" w:rsidP="00D400A8">
      <w:pPr>
        <w:ind w:firstLine="567"/>
        <w:jc w:val="both"/>
        <w:rPr>
          <w:color w:val="000000" w:themeColor="text1"/>
          <w:lang w:val="it-IT"/>
        </w:rPr>
      </w:pPr>
      <w:r w:rsidRPr="00B84934">
        <w:rPr>
          <w:color w:val="000000" w:themeColor="text1"/>
          <w:lang w:val="it-IT"/>
        </w:rPr>
        <w:t xml:space="preserve">În contextul celor expuse, Ministerul Economiei propune elaborarea </w:t>
      </w:r>
      <w:r w:rsidRPr="00B84934">
        <w:rPr>
          <w:i/>
          <w:color w:val="000000" w:themeColor="text1"/>
          <w:lang w:val="it-IT"/>
        </w:rPr>
        <w:t xml:space="preserve">proiectului de lege pentru modificarea şi completarea </w:t>
      </w:r>
      <w:r w:rsidR="00094C25" w:rsidRPr="00B84934">
        <w:rPr>
          <w:i/>
          <w:color w:val="000000" w:themeColor="text1"/>
          <w:lang w:val="it-IT"/>
        </w:rPr>
        <w:t>unor acte legislative.</w:t>
      </w:r>
    </w:p>
    <w:p w:rsidR="00576755" w:rsidRPr="00B84934" w:rsidRDefault="00576755" w:rsidP="00D400A8">
      <w:pPr>
        <w:jc w:val="both"/>
        <w:rPr>
          <w:color w:val="000000" w:themeColor="text1"/>
          <w:lang w:val="it-IT"/>
        </w:rPr>
      </w:pPr>
    </w:p>
    <w:p w:rsidR="00DF13AC" w:rsidRPr="00B84934" w:rsidRDefault="00DF13AC" w:rsidP="00D400A8">
      <w:pPr>
        <w:jc w:val="both"/>
        <w:rPr>
          <w:color w:val="000000" w:themeColor="text1"/>
          <w:lang w:val="it-IT"/>
        </w:rPr>
      </w:pPr>
    </w:p>
    <w:p w:rsidR="00DF13AC" w:rsidRPr="00B84934" w:rsidRDefault="00DF13AC" w:rsidP="00DF13AC">
      <w:pPr>
        <w:pStyle w:val="a4"/>
        <w:rPr>
          <w:iCs/>
          <w:color w:val="000000" w:themeColor="text1"/>
          <w:lang w:val="ro-RO"/>
        </w:rPr>
      </w:pPr>
    </w:p>
    <w:p w:rsidR="00DF13AC" w:rsidRPr="00B84934" w:rsidRDefault="00DF13AC" w:rsidP="00DF13AC">
      <w:pPr>
        <w:pStyle w:val="a4"/>
        <w:rPr>
          <w:b/>
          <w:color w:val="000000" w:themeColor="text1"/>
          <w:u w:val="single"/>
          <w:lang w:val="ro-RO"/>
        </w:rPr>
      </w:pPr>
    </w:p>
    <w:bookmarkEnd w:id="0"/>
    <w:p w:rsidR="00DF13AC" w:rsidRPr="00B84934" w:rsidRDefault="00DF13AC" w:rsidP="00D400A8">
      <w:pPr>
        <w:jc w:val="both"/>
        <w:rPr>
          <w:color w:val="000000" w:themeColor="text1"/>
          <w:lang w:val="it-IT"/>
        </w:rPr>
      </w:pPr>
    </w:p>
    <w:sectPr w:rsidR="00DF13AC" w:rsidRPr="00B84934" w:rsidSect="000E3E6D">
      <w:headerReference w:type="even" r:id="rId10"/>
      <w:headerReference w:type="default" r:id="rId11"/>
      <w:footerReference w:type="even" r:id="rId12"/>
      <w:footerReference w:type="default" r:id="rId13"/>
      <w:headerReference w:type="first" r:id="rId14"/>
      <w:footerReference w:type="first" r:id="rId15"/>
      <w:pgSz w:w="11906" w:h="16838"/>
      <w:pgMar w:top="142"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0B4" w:rsidRDefault="006220B4" w:rsidP="00B05C53">
      <w:r>
        <w:separator/>
      </w:r>
    </w:p>
  </w:endnote>
  <w:endnote w:type="continuationSeparator" w:id="0">
    <w:p w:rsidR="006220B4" w:rsidRDefault="006220B4" w:rsidP="00B0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F" w:rsidRDefault="006B049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652266"/>
      <w:docPartObj>
        <w:docPartGallery w:val="Page Numbers (Bottom of Page)"/>
        <w:docPartUnique/>
      </w:docPartObj>
    </w:sdtPr>
    <w:sdtEndPr/>
    <w:sdtContent>
      <w:p w:rsidR="006B049F" w:rsidRDefault="006B049F">
        <w:pPr>
          <w:pStyle w:val="ae"/>
          <w:jc w:val="right"/>
        </w:pPr>
        <w:r>
          <w:fldChar w:fldCharType="begin"/>
        </w:r>
        <w:r>
          <w:instrText>PAGE   \* MERGEFORMAT</w:instrText>
        </w:r>
        <w:r>
          <w:fldChar w:fldCharType="separate"/>
        </w:r>
        <w:r w:rsidR="00B84934">
          <w:rPr>
            <w:noProof/>
          </w:rPr>
          <w:t>12</w:t>
        </w:r>
        <w:r>
          <w:fldChar w:fldCharType="end"/>
        </w:r>
      </w:p>
    </w:sdtContent>
  </w:sdt>
  <w:p w:rsidR="006B049F" w:rsidRDefault="006B049F">
    <w:pPr>
      <w:pStyle w:val="a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F" w:rsidRDefault="006B049F">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0B4" w:rsidRDefault="006220B4" w:rsidP="00B05C53">
      <w:r>
        <w:separator/>
      </w:r>
    </w:p>
  </w:footnote>
  <w:footnote w:type="continuationSeparator" w:id="0">
    <w:p w:rsidR="006220B4" w:rsidRDefault="006220B4" w:rsidP="00B05C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F" w:rsidRDefault="006B049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F" w:rsidRDefault="006B049F">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49F" w:rsidRDefault="006B049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40D08"/>
    <w:multiLevelType w:val="hybridMultilevel"/>
    <w:tmpl w:val="3D2AF7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3641EAE"/>
    <w:multiLevelType w:val="multilevel"/>
    <w:tmpl w:val="445E38D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16B2695F"/>
    <w:multiLevelType w:val="hybridMultilevel"/>
    <w:tmpl w:val="4A62FCEA"/>
    <w:lvl w:ilvl="0" w:tplc="E99C8630">
      <w:start w:val="3"/>
      <w:numFmt w:val="bullet"/>
      <w:lvlText w:val="-"/>
      <w:lvlJc w:val="left"/>
      <w:pPr>
        <w:ind w:left="660" w:hanging="360"/>
      </w:pPr>
      <w:rPr>
        <w:rFonts w:ascii="Book Antiqua" w:eastAsia="Times New Roman" w:hAnsi="Book Antiqua" w:cs="Times New Roman" w:hint="default"/>
      </w:rPr>
    </w:lvl>
    <w:lvl w:ilvl="1" w:tplc="04190003" w:tentative="1">
      <w:start w:val="1"/>
      <w:numFmt w:val="bullet"/>
      <w:lvlText w:val="o"/>
      <w:lvlJc w:val="left"/>
      <w:pPr>
        <w:ind w:left="1380" w:hanging="360"/>
      </w:pPr>
      <w:rPr>
        <w:rFonts w:ascii="Courier New" w:hAnsi="Courier New" w:cs="Courier New" w:hint="default"/>
      </w:rPr>
    </w:lvl>
    <w:lvl w:ilvl="2" w:tplc="04190005" w:tentative="1">
      <w:start w:val="1"/>
      <w:numFmt w:val="bullet"/>
      <w:lvlText w:val=""/>
      <w:lvlJc w:val="left"/>
      <w:pPr>
        <w:ind w:left="2100" w:hanging="360"/>
      </w:pPr>
      <w:rPr>
        <w:rFonts w:ascii="Wingdings" w:hAnsi="Wingdings" w:hint="default"/>
      </w:rPr>
    </w:lvl>
    <w:lvl w:ilvl="3" w:tplc="04190001" w:tentative="1">
      <w:start w:val="1"/>
      <w:numFmt w:val="bullet"/>
      <w:lvlText w:val=""/>
      <w:lvlJc w:val="left"/>
      <w:pPr>
        <w:ind w:left="2820" w:hanging="360"/>
      </w:pPr>
      <w:rPr>
        <w:rFonts w:ascii="Symbol" w:hAnsi="Symbol" w:hint="default"/>
      </w:rPr>
    </w:lvl>
    <w:lvl w:ilvl="4" w:tplc="04190003" w:tentative="1">
      <w:start w:val="1"/>
      <w:numFmt w:val="bullet"/>
      <w:lvlText w:val="o"/>
      <w:lvlJc w:val="left"/>
      <w:pPr>
        <w:ind w:left="3540" w:hanging="360"/>
      </w:pPr>
      <w:rPr>
        <w:rFonts w:ascii="Courier New" w:hAnsi="Courier New" w:cs="Courier New" w:hint="default"/>
      </w:rPr>
    </w:lvl>
    <w:lvl w:ilvl="5" w:tplc="04190005" w:tentative="1">
      <w:start w:val="1"/>
      <w:numFmt w:val="bullet"/>
      <w:lvlText w:val=""/>
      <w:lvlJc w:val="left"/>
      <w:pPr>
        <w:ind w:left="4260" w:hanging="360"/>
      </w:pPr>
      <w:rPr>
        <w:rFonts w:ascii="Wingdings" w:hAnsi="Wingdings" w:hint="default"/>
      </w:rPr>
    </w:lvl>
    <w:lvl w:ilvl="6" w:tplc="04190001" w:tentative="1">
      <w:start w:val="1"/>
      <w:numFmt w:val="bullet"/>
      <w:lvlText w:val=""/>
      <w:lvlJc w:val="left"/>
      <w:pPr>
        <w:ind w:left="4980" w:hanging="360"/>
      </w:pPr>
      <w:rPr>
        <w:rFonts w:ascii="Symbol" w:hAnsi="Symbol" w:hint="default"/>
      </w:rPr>
    </w:lvl>
    <w:lvl w:ilvl="7" w:tplc="04190003" w:tentative="1">
      <w:start w:val="1"/>
      <w:numFmt w:val="bullet"/>
      <w:lvlText w:val="o"/>
      <w:lvlJc w:val="left"/>
      <w:pPr>
        <w:ind w:left="5700" w:hanging="360"/>
      </w:pPr>
      <w:rPr>
        <w:rFonts w:ascii="Courier New" w:hAnsi="Courier New" w:cs="Courier New" w:hint="default"/>
      </w:rPr>
    </w:lvl>
    <w:lvl w:ilvl="8" w:tplc="04190005" w:tentative="1">
      <w:start w:val="1"/>
      <w:numFmt w:val="bullet"/>
      <w:lvlText w:val=""/>
      <w:lvlJc w:val="left"/>
      <w:pPr>
        <w:ind w:left="6420" w:hanging="360"/>
      </w:pPr>
      <w:rPr>
        <w:rFonts w:ascii="Wingdings" w:hAnsi="Wingdings" w:hint="default"/>
      </w:rPr>
    </w:lvl>
  </w:abstractNum>
  <w:abstractNum w:abstractNumId="3">
    <w:nsid w:val="18D43A8B"/>
    <w:multiLevelType w:val="hybridMultilevel"/>
    <w:tmpl w:val="B8DA2C1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3AB56C5F"/>
    <w:multiLevelType w:val="hybridMultilevel"/>
    <w:tmpl w:val="A740C6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ADC3CB8"/>
    <w:multiLevelType w:val="multilevel"/>
    <w:tmpl w:val="C4B4D734"/>
    <w:lvl w:ilvl="0">
      <w:start w:val="1"/>
      <w:numFmt w:val="upperRoman"/>
      <w:lvlText w:val="%1."/>
      <w:lvlJc w:val="left"/>
      <w:pPr>
        <w:ind w:left="1287" w:hanging="720"/>
      </w:pPr>
      <w:rPr>
        <w:rFonts w:hint="default"/>
        <w:b/>
      </w:rPr>
    </w:lvl>
    <w:lvl w:ilvl="1">
      <w:start w:val="2"/>
      <w:numFmt w:val="decimal"/>
      <w:isLgl/>
      <w:lvlText w:val="%1.%2."/>
      <w:lvlJc w:val="left"/>
      <w:pPr>
        <w:ind w:left="927" w:hanging="360"/>
      </w:pPr>
      <w:rPr>
        <w:rFonts w:hint="default"/>
        <w:b/>
        <w:color w:val="000000" w:themeColor="text1"/>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nsid w:val="413F3D63"/>
    <w:multiLevelType w:val="multilevel"/>
    <w:tmpl w:val="9EB065C0"/>
    <w:lvl w:ilvl="0">
      <w:start w:val="1"/>
      <w:numFmt w:val="decimal"/>
      <w:lvlText w:val="%1."/>
      <w:lvlJc w:val="left"/>
      <w:pPr>
        <w:ind w:left="360" w:hanging="360"/>
      </w:pPr>
      <w:rPr>
        <w:rFonts w:hint="default"/>
        <w:b/>
        <w:i/>
        <w:color w:val="000000" w:themeColor="text1"/>
      </w:rPr>
    </w:lvl>
    <w:lvl w:ilvl="1">
      <w:start w:val="1"/>
      <w:numFmt w:val="decimal"/>
      <w:lvlText w:val="%1.%2."/>
      <w:lvlJc w:val="left"/>
      <w:pPr>
        <w:ind w:left="927" w:hanging="360"/>
      </w:pPr>
      <w:rPr>
        <w:rFonts w:hint="default"/>
        <w:b/>
        <w:i/>
        <w:color w:val="000000" w:themeColor="text1"/>
      </w:rPr>
    </w:lvl>
    <w:lvl w:ilvl="2">
      <w:start w:val="1"/>
      <w:numFmt w:val="decimal"/>
      <w:lvlText w:val="%1.%2.%3."/>
      <w:lvlJc w:val="left"/>
      <w:pPr>
        <w:ind w:left="1854" w:hanging="720"/>
      </w:pPr>
      <w:rPr>
        <w:rFonts w:hint="default"/>
        <w:b/>
        <w:i/>
        <w:color w:val="000000" w:themeColor="text1"/>
      </w:rPr>
    </w:lvl>
    <w:lvl w:ilvl="3">
      <w:start w:val="1"/>
      <w:numFmt w:val="decimal"/>
      <w:lvlText w:val="%1.%2.%3.%4."/>
      <w:lvlJc w:val="left"/>
      <w:pPr>
        <w:ind w:left="2421" w:hanging="720"/>
      </w:pPr>
      <w:rPr>
        <w:rFonts w:hint="default"/>
        <w:b/>
        <w:i/>
        <w:color w:val="000000" w:themeColor="text1"/>
      </w:rPr>
    </w:lvl>
    <w:lvl w:ilvl="4">
      <w:start w:val="1"/>
      <w:numFmt w:val="decimal"/>
      <w:lvlText w:val="%1.%2.%3.%4.%5."/>
      <w:lvlJc w:val="left"/>
      <w:pPr>
        <w:ind w:left="3348" w:hanging="1080"/>
      </w:pPr>
      <w:rPr>
        <w:rFonts w:hint="default"/>
        <w:b/>
        <w:i/>
        <w:color w:val="000000" w:themeColor="text1"/>
      </w:rPr>
    </w:lvl>
    <w:lvl w:ilvl="5">
      <w:start w:val="1"/>
      <w:numFmt w:val="decimal"/>
      <w:lvlText w:val="%1.%2.%3.%4.%5.%6."/>
      <w:lvlJc w:val="left"/>
      <w:pPr>
        <w:ind w:left="3915" w:hanging="1080"/>
      </w:pPr>
      <w:rPr>
        <w:rFonts w:hint="default"/>
        <w:b/>
        <w:i/>
        <w:color w:val="000000" w:themeColor="text1"/>
      </w:rPr>
    </w:lvl>
    <w:lvl w:ilvl="6">
      <w:start w:val="1"/>
      <w:numFmt w:val="decimal"/>
      <w:lvlText w:val="%1.%2.%3.%4.%5.%6.%7."/>
      <w:lvlJc w:val="left"/>
      <w:pPr>
        <w:ind w:left="4842" w:hanging="1440"/>
      </w:pPr>
      <w:rPr>
        <w:rFonts w:hint="default"/>
        <w:b/>
        <w:i/>
        <w:color w:val="000000" w:themeColor="text1"/>
      </w:rPr>
    </w:lvl>
    <w:lvl w:ilvl="7">
      <w:start w:val="1"/>
      <w:numFmt w:val="decimal"/>
      <w:lvlText w:val="%1.%2.%3.%4.%5.%6.%7.%8."/>
      <w:lvlJc w:val="left"/>
      <w:pPr>
        <w:ind w:left="5409" w:hanging="1440"/>
      </w:pPr>
      <w:rPr>
        <w:rFonts w:hint="default"/>
        <w:b/>
        <w:i/>
        <w:color w:val="000000" w:themeColor="text1"/>
      </w:rPr>
    </w:lvl>
    <w:lvl w:ilvl="8">
      <w:start w:val="1"/>
      <w:numFmt w:val="decimal"/>
      <w:lvlText w:val="%1.%2.%3.%4.%5.%6.%7.%8.%9."/>
      <w:lvlJc w:val="left"/>
      <w:pPr>
        <w:ind w:left="6336" w:hanging="1800"/>
      </w:pPr>
      <w:rPr>
        <w:rFonts w:hint="default"/>
        <w:b/>
        <w:i/>
        <w:color w:val="000000" w:themeColor="text1"/>
      </w:rPr>
    </w:lvl>
  </w:abstractNum>
  <w:abstractNum w:abstractNumId="7">
    <w:nsid w:val="42712480"/>
    <w:multiLevelType w:val="hybridMultilevel"/>
    <w:tmpl w:val="E85A5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2767DDD"/>
    <w:multiLevelType w:val="multilevel"/>
    <w:tmpl w:val="759A21DC"/>
    <w:lvl w:ilvl="0">
      <w:start w:val="1"/>
      <w:numFmt w:val="upperRoman"/>
      <w:lvlText w:val="%1."/>
      <w:lvlJc w:val="left"/>
      <w:pPr>
        <w:ind w:left="1287" w:hanging="720"/>
      </w:pPr>
      <w:rPr>
        <w:rFonts w:hint="default"/>
      </w:rPr>
    </w:lvl>
    <w:lvl w:ilvl="1">
      <w:start w:val="2"/>
      <w:numFmt w:val="decimal"/>
      <w:isLgl/>
      <w:lvlText w:val="%1.%2."/>
      <w:lvlJc w:val="left"/>
      <w:pPr>
        <w:ind w:left="927" w:hanging="360"/>
      </w:pPr>
      <w:rPr>
        <w:rFonts w:hint="default"/>
        <w:b/>
        <w:color w:val="000000" w:themeColor="text1"/>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nsid w:val="52460788"/>
    <w:multiLevelType w:val="hybridMultilevel"/>
    <w:tmpl w:val="3AAC2B18"/>
    <w:lvl w:ilvl="0" w:tplc="4D923E88">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380" w:hanging="360"/>
      </w:pPr>
      <w:rPr>
        <w:rFonts w:ascii="Courier New" w:hAnsi="Courier New" w:cs="Courier New" w:hint="default"/>
      </w:rPr>
    </w:lvl>
    <w:lvl w:ilvl="2" w:tplc="04190005">
      <w:start w:val="1"/>
      <w:numFmt w:val="bullet"/>
      <w:lvlText w:val=""/>
      <w:lvlJc w:val="left"/>
      <w:pPr>
        <w:ind w:left="2100" w:hanging="360"/>
      </w:pPr>
      <w:rPr>
        <w:rFonts w:ascii="Wingdings" w:hAnsi="Wingdings" w:hint="default"/>
      </w:rPr>
    </w:lvl>
    <w:lvl w:ilvl="3" w:tplc="04190001">
      <w:start w:val="1"/>
      <w:numFmt w:val="bullet"/>
      <w:lvlText w:val=""/>
      <w:lvlJc w:val="left"/>
      <w:pPr>
        <w:ind w:left="2820" w:hanging="360"/>
      </w:pPr>
      <w:rPr>
        <w:rFonts w:ascii="Symbol" w:hAnsi="Symbol" w:hint="default"/>
      </w:rPr>
    </w:lvl>
    <w:lvl w:ilvl="4" w:tplc="04190003">
      <w:start w:val="1"/>
      <w:numFmt w:val="bullet"/>
      <w:lvlText w:val="o"/>
      <w:lvlJc w:val="left"/>
      <w:pPr>
        <w:ind w:left="3540" w:hanging="360"/>
      </w:pPr>
      <w:rPr>
        <w:rFonts w:ascii="Courier New" w:hAnsi="Courier New" w:cs="Courier New" w:hint="default"/>
      </w:rPr>
    </w:lvl>
    <w:lvl w:ilvl="5" w:tplc="04190005">
      <w:start w:val="1"/>
      <w:numFmt w:val="bullet"/>
      <w:lvlText w:val=""/>
      <w:lvlJc w:val="left"/>
      <w:pPr>
        <w:ind w:left="4260" w:hanging="360"/>
      </w:pPr>
      <w:rPr>
        <w:rFonts w:ascii="Wingdings" w:hAnsi="Wingdings" w:hint="default"/>
      </w:rPr>
    </w:lvl>
    <w:lvl w:ilvl="6" w:tplc="04190001">
      <w:start w:val="1"/>
      <w:numFmt w:val="bullet"/>
      <w:lvlText w:val=""/>
      <w:lvlJc w:val="left"/>
      <w:pPr>
        <w:ind w:left="4980" w:hanging="360"/>
      </w:pPr>
      <w:rPr>
        <w:rFonts w:ascii="Symbol" w:hAnsi="Symbol" w:hint="default"/>
      </w:rPr>
    </w:lvl>
    <w:lvl w:ilvl="7" w:tplc="04190003">
      <w:start w:val="1"/>
      <w:numFmt w:val="bullet"/>
      <w:lvlText w:val="o"/>
      <w:lvlJc w:val="left"/>
      <w:pPr>
        <w:ind w:left="5700" w:hanging="360"/>
      </w:pPr>
      <w:rPr>
        <w:rFonts w:ascii="Courier New" w:hAnsi="Courier New" w:cs="Courier New" w:hint="default"/>
      </w:rPr>
    </w:lvl>
    <w:lvl w:ilvl="8" w:tplc="04190005">
      <w:start w:val="1"/>
      <w:numFmt w:val="bullet"/>
      <w:lvlText w:val=""/>
      <w:lvlJc w:val="left"/>
      <w:pPr>
        <w:ind w:left="6420" w:hanging="360"/>
      </w:pPr>
      <w:rPr>
        <w:rFonts w:ascii="Wingdings" w:hAnsi="Wingdings" w:hint="default"/>
      </w:rPr>
    </w:lvl>
  </w:abstractNum>
  <w:abstractNum w:abstractNumId="10">
    <w:nsid w:val="545E6917"/>
    <w:multiLevelType w:val="multilevel"/>
    <w:tmpl w:val="445E38D8"/>
    <w:lvl w:ilvl="0">
      <w:start w:val="1"/>
      <w:numFmt w:val="decimal"/>
      <w:lvlText w:val="%1"/>
      <w:lvlJc w:val="left"/>
      <w:pPr>
        <w:ind w:left="390" w:hanging="390"/>
      </w:pPr>
      <w:rPr>
        <w:rFonts w:hint="default"/>
      </w:rPr>
    </w:lvl>
    <w:lvl w:ilvl="1">
      <w:start w:val="1"/>
      <w:numFmt w:val="decimal"/>
      <w:lvlText w:val="%1.%2"/>
      <w:lvlJc w:val="left"/>
      <w:pPr>
        <w:ind w:left="957" w:hanging="39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57286E23"/>
    <w:multiLevelType w:val="hybridMultilevel"/>
    <w:tmpl w:val="F6DC0C8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603D50B4"/>
    <w:multiLevelType w:val="hybridMultilevel"/>
    <w:tmpl w:val="E58846B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nsid w:val="662901C0"/>
    <w:multiLevelType w:val="hybridMultilevel"/>
    <w:tmpl w:val="4814B062"/>
    <w:lvl w:ilvl="0" w:tplc="867A8A1E">
      <w:start w:val="3"/>
      <w:numFmt w:val="bullet"/>
      <w:lvlText w:val="-"/>
      <w:lvlJc w:val="left"/>
      <w:pPr>
        <w:ind w:left="502" w:hanging="360"/>
      </w:pPr>
      <w:rPr>
        <w:rFonts w:ascii="Book Antiqua" w:eastAsia="Times New Roman" w:hAnsi="Book Antiqua" w:cs="Times New Roman"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4">
    <w:nsid w:val="69536477"/>
    <w:multiLevelType w:val="hybridMultilevel"/>
    <w:tmpl w:val="E748586E"/>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928"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5">
    <w:nsid w:val="6A271A83"/>
    <w:multiLevelType w:val="multilevel"/>
    <w:tmpl w:val="B0FEAB8C"/>
    <w:lvl w:ilvl="0">
      <w:start w:val="1"/>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3D27D9"/>
    <w:multiLevelType w:val="hybridMultilevel"/>
    <w:tmpl w:val="E474EA6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717A2D26"/>
    <w:multiLevelType w:val="hybridMultilevel"/>
    <w:tmpl w:val="8DFED49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7FA94A46"/>
    <w:multiLevelType w:val="hybridMultilevel"/>
    <w:tmpl w:val="32CC30E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4"/>
  </w:num>
  <w:num w:numId="4">
    <w:abstractNumId w:val="16"/>
  </w:num>
  <w:num w:numId="5">
    <w:abstractNumId w:val="15"/>
  </w:num>
  <w:num w:numId="6">
    <w:abstractNumId w:val="1"/>
  </w:num>
  <w:num w:numId="7">
    <w:abstractNumId w:val="18"/>
  </w:num>
  <w:num w:numId="8">
    <w:abstractNumId w:val="14"/>
  </w:num>
  <w:num w:numId="9">
    <w:abstractNumId w:val="12"/>
  </w:num>
  <w:num w:numId="10">
    <w:abstractNumId w:val="17"/>
  </w:num>
  <w:num w:numId="11">
    <w:abstractNumId w:val="7"/>
  </w:num>
  <w:num w:numId="12">
    <w:abstractNumId w:val="13"/>
  </w:num>
  <w:num w:numId="13">
    <w:abstractNumId w:val="8"/>
  </w:num>
  <w:num w:numId="14">
    <w:abstractNumId w:val="3"/>
  </w:num>
  <w:num w:numId="15">
    <w:abstractNumId w:val="5"/>
  </w:num>
  <w:num w:numId="16">
    <w:abstractNumId w:val="6"/>
  </w:num>
  <w:num w:numId="17">
    <w:abstractNumId w:val="9"/>
  </w:num>
  <w:num w:numId="18">
    <w:abstractNumId w:val="0"/>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976"/>
    <w:rsid w:val="00025213"/>
    <w:rsid w:val="000261C6"/>
    <w:rsid w:val="00027597"/>
    <w:rsid w:val="00030DD4"/>
    <w:rsid w:val="00031A46"/>
    <w:rsid w:val="00052FDD"/>
    <w:rsid w:val="000667DA"/>
    <w:rsid w:val="0007755A"/>
    <w:rsid w:val="00082551"/>
    <w:rsid w:val="00082981"/>
    <w:rsid w:val="00084C45"/>
    <w:rsid w:val="00094C25"/>
    <w:rsid w:val="000A31C0"/>
    <w:rsid w:val="000B411B"/>
    <w:rsid w:val="000C457E"/>
    <w:rsid w:val="000E17AD"/>
    <w:rsid w:val="000E35E9"/>
    <w:rsid w:val="000E3E6D"/>
    <w:rsid w:val="0010689F"/>
    <w:rsid w:val="00115E68"/>
    <w:rsid w:val="00133E13"/>
    <w:rsid w:val="0013626B"/>
    <w:rsid w:val="00143E52"/>
    <w:rsid w:val="00160DC2"/>
    <w:rsid w:val="0017564D"/>
    <w:rsid w:val="001C2300"/>
    <w:rsid w:val="001D09FE"/>
    <w:rsid w:val="001D5C4C"/>
    <w:rsid w:val="001F142D"/>
    <w:rsid w:val="001F2A84"/>
    <w:rsid w:val="0020446A"/>
    <w:rsid w:val="00205E9F"/>
    <w:rsid w:val="00225108"/>
    <w:rsid w:val="00225FA4"/>
    <w:rsid w:val="002416A2"/>
    <w:rsid w:val="00250582"/>
    <w:rsid w:val="00255F29"/>
    <w:rsid w:val="0025610E"/>
    <w:rsid w:val="00256812"/>
    <w:rsid w:val="002636C8"/>
    <w:rsid w:val="00281D53"/>
    <w:rsid w:val="00290E3B"/>
    <w:rsid w:val="00292CF6"/>
    <w:rsid w:val="002A44C8"/>
    <w:rsid w:val="002B06BA"/>
    <w:rsid w:val="002C188A"/>
    <w:rsid w:val="002C3B22"/>
    <w:rsid w:val="002C69A9"/>
    <w:rsid w:val="002E0CCC"/>
    <w:rsid w:val="002E4976"/>
    <w:rsid w:val="002F0540"/>
    <w:rsid w:val="00302BFB"/>
    <w:rsid w:val="00304686"/>
    <w:rsid w:val="0031366F"/>
    <w:rsid w:val="00314432"/>
    <w:rsid w:val="00321C37"/>
    <w:rsid w:val="003228EF"/>
    <w:rsid w:val="00333B47"/>
    <w:rsid w:val="00334360"/>
    <w:rsid w:val="0035187E"/>
    <w:rsid w:val="00370440"/>
    <w:rsid w:val="0037216E"/>
    <w:rsid w:val="003A0B9F"/>
    <w:rsid w:val="003A41C3"/>
    <w:rsid w:val="003A7FF3"/>
    <w:rsid w:val="003B0AD9"/>
    <w:rsid w:val="003B0BCB"/>
    <w:rsid w:val="003B290C"/>
    <w:rsid w:val="003C331F"/>
    <w:rsid w:val="003E0976"/>
    <w:rsid w:val="0040217F"/>
    <w:rsid w:val="00423B95"/>
    <w:rsid w:val="004469A0"/>
    <w:rsid w:val="0045185B"/>
    <w:rsid w:val="0046315A"/>
    <w:rsid w:val="004877F6"/>
    <w:rsid w:val="0049107E"/>
    <w:rsid w:val="004B1D31"/>
    <w:rsid w:val="004B600B"/>
    <w:rsid w:val="004E3D07"/>
    <w:rsid w:val="004E678B"/>
    <w:rsid w:val="00531100"/>
    <w:rsid w:val="005565CD"/>
    <w:rsid w:val="005661EC"/>
    <w:rsid w:val="00576755"/>
    <w:rsid w:val="0058313A"/>
    <w:rsid w:val="00583276"/>
    <w:rsid w:val="00595FE3"/>
    <w:rsid w:val="005A4044"/>
    <w:rsid w:val="005E357C"/>
    <w:rsid w:val="005E6130"/>
    <w:rsid w:val="00603451"/>
    <w:rsid w:val="00613CF4"/>
    <w:rsid w:val="00620705"/>
    <w:rsid w:val="006220B4"/>
    <w:rsid w:val="00623E2D"/>
    <w:rsid w:val="00646F59"/>
    <w:rsid w:val="0067352A"/>
    <w:rsid w:val="00676CD5"/>
    <w:rsid w:val="00692203"/>
    <w:rsid w:val="006A51C9"/>
    <w:rsid w:val="006A55F5"/>
    <w:rsid w:val="006B049F"/>
    <w:rsid w:val="006B1D72"/>
    <w:rsid w:val="006B2FEF"/>
    <w:rsid w:val="006C1C89"/>
    <w:rsid w:val="006D20AA"/>
    <w:rsid w:val="006D7AE9"/>
    <w:rsid w:val="006D7CB0"/>
    <w:rsid w:val="006E07B9"/>
    <w:rsid w:val="006E0F34"/>
    <w:rsid w:val="006F71AE"/>
    <w:rsid w:val="0070752A"/>
    <w:rsid w:val="00724E34"/>
    <w:rsid w:val="00725E61"/>
    <w:rsid w:val="00726C13"/>
    <w:rsid w:val="00740FD6"/>
    <w:rsid w:val="00742C96"/>
    <w:rsid w:val="00746FDD"/>
    <w:rsid w:val="00754B25"/>
    <w:rsid w:val="007611C1"/>
    <w:rsid w:val="00773DC9"/>
    <w:rsid w:val="0077635B"/>
    <w:rsid w:val="00783F4D"/>
    <w:rsid w:val="007C1166"/>
    <w:rsid w:val="007C7BF2"/>
    <w:rsid w:val="007E0D2B"/>
    <w:rsid w:val="007E6203"/>
    <w:rsid w:val="007F3550"/>
    <w:rsid w:val="00801B36"/>
    <w:rsid w:val="00870DFA"/>
    <w:rsid w:val="008736C7"/>
    <w:rsid w:val="00875C0E"/>
    <w:rsid w:val="00877CDE"/>
    <w:rsid w:val="008810A2"/>
    <w:rsid w:val="00881812"/>
    <w:rsid w:val="00885AE9"/>
    <w:rsid w:val="008B1E36"/>
    <w:rsid w:val="008B573F"/>
    <w:rsid w:val="008B7C10"/>
    <w:rsid w:val="008D4D2F"/>
    <w:rsid w:val="008D62EA"/>
    <w:rsid w:val="008E32E7"/>
    <w:rsid w:val="008F05A4"/>
    <w:rsid w:val="008F0EDF"/>
    <w:rsid w:val="008F24B0"/>
    <w:rsid w:val="008F311B"/>
    <w:rsid w:val="008F659A"/>
    <w:rsid w:val="00912D85"/>
    <w:rsid w:val="00927D28"/>
    <w:rsid w:val="009429F0"/>
    <w:rsid w:val="00945442"/>
    <w:rsid w:val="00960976"/>
    <w:rsid w:val="00970CBB"/>
    <w:rsid w:val="009737D9"/>
    <w:rsid w:val="009C1171"/>
    <w:rsid w:val="009E0961"/>
    <w:rsid w:val="009E3DA0"/>
    <w:rsid w:val="009E4C02"/>
    <w:rsid w:val="009F79A2"/>
    <w:rsid w:val="009F7C03"/>
    <w:rsid w:val="00A226FB"/>
    <w:rsid w:val="00A45F60"/>
    <w:rsid w:val="00A531F5"/>
    <w:rsid w:val="00A60343"/>
    <w:rsid w:val="00AA3CDB"/>
    <w:rsid w:val="00AC1A83"/>
    <w:rsid w:val="00AC247A"/>
    <w:rsid w:val="00AC2C06"/>
    <w:rsid w:val="00AE5C8B"/>
    <w:rsid w:val="00AF78C4"/>
    <w:rsid w:val="00B03CA2"/>
    <w:rsid w:val="00B05A11"/>
    <w:rsid w:val="00B05C53"/>
    <w:rsid w:val="00B44F24"/>
    <w:rsid w:val="00B502C4"/>
    <w:rsid w:val="00B54C3C"/>
    <w:rsid w:val="00B62DCF"/>
    <w:rsid w:val="00B716F3"/>
    <w:rsid w:val="00B75B85"/>
    <w:rsid w:val="00B80337"/>
    <w:rsid w:val="00B84934"/>
    <w:rsid w:val="00B852B6"/>
    <w:rsid w:val="00BB123E"/>
    <w:rsid w:val="00BC556B"/>
    <w:rsid w:val="00BD3C10"/>
    <w:rsid w:val="00BD5458"/>
    <w:rsid w:val="00BD625C"/>
    <w:rsid w:val="00BE096B"/>
    <w:rsid w:val="00C02642"/>
    <w:rsid w:val="00C11C74"/>
    <w:rsid w:val="00C14743"/>
    <w:rsid w:val="00C17D99"/>
    <w:rsid w:val="00C24093"/>
    <w:rsid w:val="00C371BE"/>
    <w:rsid w:val="00C434B0"/>
    <w:rsid w:val="00C43F88"/>
    <w:rsid w:val="00C545B9"/>
    <w:rsid w:val="00C553A6"/>
    <w:rsid w:val="00C61DA2"/>
    <w:rsid w:val="00C7072B"/>
    <w:rsid w:val="00C90808"/>
    <w:rsid w:val="00C92B45"/>
    <w:rsid w:val="00CA5DE8"/>
    <w:rsid w:val="00CB2233"/>
    <w:rsid w:val="00CC6FA3"/>
    <w:rsid w:val="00CE020C"/>
    <w:rsid w:val="00CE50F1"/>
    <w:rsid w:val="00CE62E4"/>
    <w:rsid w:val="00CF04EA"/>
    <w:rsid w:val="00D15DDD"/>
    <w:rsid w:val="00D257D3"/>
    <w:rsid w:val="00D400A8"/>
    <w:rsid w:val="00D40B4D"/>
    <w:rsid w:val="00D4449D"/>
    <w:rsid w:val="00D50944"/>
    <w:rsid w:val="00D60D21"/>
    <w:rsid w:val="00D62FDD"/>
    <w:rsid w:val="00D70F33"/>
    <w:rsid w:val="00D85FAD"/>
    <w:rsid w:val="00DA7D20"/>
    <w:rsid w:val="00DB6630"/>
    <w:rsid w:val="00DC36A6"/>
    <w:rsid w:val="00DC3D19"/>
    <w:rsid w:val="00DE58F6"/>
    <w:rsid w:val="00DF13AC"/>
    <w:rsid w:val="00DF6270"/>
    <w:rsid w:val="00E14DEA"/>
    <w:rsid w:val="00E33FE2"/>
    <w:rsid w:val="00E3542F"/>
    <w:rsid w:val="00E5031D"/>
    <w:rsid w:val="00E50BF0"/>
    <w:rsid w:val="00E74231"/>
    <w:rsid w:val="00E83164"/>
    <w:rsid w:val="00E860E6"/>
    <w:rsid w:val="00E934DE"/>
    <w:rsid w:val="00EA0FA6"/>
    <w:rsid w:val="00EA2536"/>
    <w:rsid w:val="00EB4B56"/>
    <w:rsid w:val="00EB6A4C"/>
    <w:rsid w:val="00EE520B"/>
    <w:rsid w:val="00EE68D7"/>
    <w:rsid w:val="00EF5E1D"/>
    <w:rsid w:val="00F14138"/>
    <w:rsid w:val="00F14B99"/>
    <w:rsid w:val="00F4202A"/>
    <w:rsid w:val="00F6558E"/>
    <w:rsid w:val="00F71200"/>
    <w:rsid w:val="00F71B55"/>
    <w:rsid w:val="00F71C71"/>
    <w:rsid w:val="00F76FD5"/>
    <w:rsid w:val="00F801F3"/>
    <w:rsid w:val="00F804A0"/>
    <w:rsid w:val="00FA3C51"/>
    <w:rsid w:val="00FA5BF5"/>
    <w:rsid w:val="00FB069E"/>
    <w:rsid w:val="00FB69C7"/>
    <w:rsid w:val="00FC1B81"/>
    <w:rsid w:val="00FC26BE"/>
    <w:rsid w:val="00FC6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0337"/>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337"/>
    <w:rPr>
      <w:rFonts w:ascii="Times New Roman" w:eastAsia="Times New Roman" w:hAnsi="Times New Roman" w:cs="Times New Roman"/>
      <w:b/>
      <w:bCs/>
      <w:sz w:val="24"/>
      <w:szCs w:val="24"/>
      <w:lang w:val="en-US" w:eastAsia="ru-RU"/>
    </w:rPr>
  </w:style>
  <w:style w:type="paragraph" w:styleId="a3">
    <w:name w:val="List Paragraph"/>
    <w:basedOn w:val="a"/>
    <w:uiPriority w:val="34"/>
    <w:qFormat/>
    <w:rsid w:val="00725E61"/>
    <w:pPr>
      <w:ind w:left="720"/>
      <w:contextualSpacing/>
    </w:pPr>
    <w:rPr>
      <w:rFonts w:eastAsia="Calibri"/>
    </w:rPr>
  </w:style>
  <w:style w:type="paragraph" w:customStyle="1" w:styleId="BodyText1">
    <w:name w:val="Body Text 1"/>
    <w:basedOn w:val="a"/>
    <w:rsid w:val="00205E9F"/>
    <w:pPr>
      <w:tabs>
        <w:tab w:val="right" w:pos="-2127"/>
      </w:tabs>
      <w:suppressAutoHyphens/>
      <w:autoSpaceDE w:val="0"/>
      <w:spacing w:after="120"/>
      <w:jc w:val="both"/>
    </w:pPr>
    <w:rPr>
      <w:lang w:val="es-ES" w:eastAsia="ar-SA"/>
    </w:rPr>
  </w:style>
  <w:style w:type="paragraph" w:customStyle="1" w:styleId="HTMLPreformatted1">
    <w:name w:val="HTML Preformatted1"/>
    <w:basedOn w:val="a"/>
    <w:rsid w:val="0020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4">
    <w:name w:val="Normal (Web)"/>
    <w:aliases w:val="Знак, Знак"/>
    <w:basedOn w:val="a"/>
    <w:link w:val="a5"/>
    <w:uiPriority w:val="99"/>
    <w:unhideWhenUsed/>
    <w:rsid w:val="00B44F24"/>
    <w:pPr>
      <w:spacing w:before="100" w:beforeAutospacing="1" w:after="100" w:afterAutospacing="1"/>
    </w:pPr>
  </w:style>
  <w:style w:type="character" w:customStyle="1" w:styleId="apple-converted-space">
    <w:name w:val="apple-converted-space"/>
    <w:basedOn w:val="a0"/>
    <w:rsid w:val="00B44F24"/>
  </w:style>
  <w:style w:type="character" w:styleId="a6">
    <w:name w:val="Strong"/>
    <w:basedOn w:val="a0"/>
    <w:qFormat/>
    <w:rsid w:val="00B44F24"/>
    <w:rPr>
      <w:b/>
      <w:bCs/>
    </w:rPr>
  </w:style>
  <w:style w:type="character" w:styleId="a7">
    <w:name w:val="Hyperlink"/>
    <w:basedOn w:val="a0"/>
    <w:unhideWhenUsed/>
    <w:rsid w:val="00B44F24"/>
    <w:rPr>
      <w:color w:val="0000FF"/>
      <w:u w:val="single"/>
    </w:rPr>
  </w:style>
  <w:style w:type="paragraph" w:customStyle="1" w:styleId="11">
    <w:name w:val="Абзац списка1"/>
    <w:basedOn w:val="a"/>
    <w:qFormat/>
    <w:rsid w:val="00F4202A"/>
    <w:pPr>
      <w:spacing w:after="200" w:line="276" w:lineRule="auto"/>
      <w:ind w:left="720"/>
      <w:contextualSpacing/>
    </w:pPr>
    <w:rPr>
      <w:rFonts w:ascii="Calibri" w:hAnsi="Calibri"/>
      <w:sz w:val="22"/>
      <w:szCs w:val="22"/>
    </w:rPr>
  </w:style>
  <w:style w:type="paragraph" w:customStyle="1" w:styleId="WW-Web">
    <w:name w:val="WW-Обычный (Web)"/>
    <w:basedOn w:val="a"/>
    <w:rsid w:val="00FA3C51"/>
    <w:pPr>
      <w:suppressAutoHyphens/>
      <w:ind w:firstLine="567"/>
      <w:jc w:val="both"/>
    </w:pPr>
    <w:rPr>
      <w:lang w:eastAsia="ar-SA"/>
    </w:rPr>
  </w:style>
  <w:style w:type="paragraph" w:styleId="a8">
    <w:name w:val="Balloon Text"/>
    <w:basedOn w:val="a"/>
    <w:link w:val="a9"/>
    <w:uiPriority w:val="99"/>
    <w:semiHidden/>
    <w:unhideWhenUsed/>
    <w:rsid w:val="00BD625C"/>
    <w:rPr>
      <w:rFonts w:ascii="Arial" w:hAnsi="Arial" w:cs="Arial"/>
      <w:sz w:val="16"/>
      <w:szCs w:val="16"/>
    </w:rPr>
  </w:style>
  <w:style w:type="character" w:customStyle="1" w:styleId="a9">
    <w:name w:val="Текст выноски Знак"/>
    <w:basedOn w:val="a0"/>
    <w:link w:val="a8"/>
    <w:uiPriority w:val="99"/>
    <w:semiHidden/>
    <w:rsid w:val="00BD625C"/>
    <w:rPr>
      <w:rFonts w:ascii="Arial" w:eastAsia="Times New Roman" w:hAnsi="Arial" w:cs="Arial"/>
      <w:sz w:val="16"/>
      <w:szCs w:val="16"/>
      <w:lang w:eastAsia="ru-RU"/>
    </w:rPr>
  </w:style>
  <w:style w:type="paragraph" w:customStyle="1" w:styleId="ListParagraph1">
    <w:name w:val="List Paragraph1"/>
    <w:basedOn w:val="a"/>
    <w:uiPriority w:val="34"/>
    <w:qFormat/>
    <w:rsid w:val="00EF5E1D"/>
    <w:pPr>
      <w:ind w:left="720"/>
      <w:contextualSpacing/>
    </w:pPr>
  </w:style>
  <w:style w:type="paragraph" w:styleId="aa">
    <w:name w:val="Body Text"/>
    <w:basedOn w:val="a"/>
    <w:link w:val="ab"/>
    <w:semiHidden/>
    <w:unhideWhenUsed/>
    <w:rsid w:val="00A60343"/>
    <w:rPr>
      <w:sz w:val="28"/>
      <w:szCs w:val="20"/>
      <w:lang w:val="ro-RO"/>
    </w:rPr>
  </w:style>
  <w:style w:type="character" w:customStyle="1" w:styleId="ab">
    <w:name w:val="Основной текст Знак"/>
    <w:basedOn w:val="a0"/>
    <w:link w:val="aa"/>
    <w:semiHidden/>
    <w:rsid w:val="00A60343"/>
    <w:rPr>
      <w:rFonts w:ascii="Times New Roman" w:eastAsia="Times New Roman" w:hAnsi="Times New Roman" w:cs="Times New Roman"/>
      <w:sz w:val="28"/>
      <w:szCs w:val="20"/>
      <w:lang w:val="ro-RO" w:eastAsia="ru-RU"/>
    </w:rPr>
  </w:style>
  <w:style w:type="character" w:customStyle="1" w:styleId="a5">
    <w:name w:val="Обычный (веб) Знак"/>
    <w:aliases w:val="Знак Знак, Знак Знак"/>
    <w:link w:val="a4"/>
    <w:locked/>
    <w:rsid w:val="00BD5458"/>
    <w:rPr>
      <w:rFonts w:ascii="Times New Roman" w:eastAsia="Times New Roman" w:hAnsi="Times New Roman" w:cs="Times New Roman"/>
      <w:sz w:val="24"/>
      <w:szCs w:val="24"/>
      <w:lang w:eastAsia="ru-RU"/>
    </w:rPr>
  </w:style>
  <w:style w:type="paragraph" w:styleId="ac">
    <w:name w:val="header"/>
    <w:basedOn w:val="a"/>
    <w:link w:val="ad"/>
    <w:unhideWhenUsed/>
    <w:rsid w:val="00B05C53"/>
    <w:pPr>
      <w:tabs>
        <w:tab w:val="center" w:pos="4677"/>
        <w:tab w:val="right" w:pos="9355"/>
      </w:tabs>
    </w:pPr>
  </w:style>
  <w:style w:type="character" w:customStyle="1" w:styleId="ad">
    <w:name w:val="Верхний колонтитул Знак"/>
    <w:basedOn w:val="a0"/>
    <w:link w:val="ac"/>
    <w:rsid w:val="00B05C53"/>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05C53"/>
    <w:pPr>
      <w:tabs>
        <w:tab w:val="center" w:pos="4677"/>
        <w:tab w:val="right" w:pos="9355"/>
      </w:tabs>
    </w:pPr>
  </w:style>
  <w:style w:type="character" w:customStyle="1" w:styleId="af">
    <w:name w:val="Нижний колонтитул Знак"/>
    <w:basedOn w:val="a0"/>
    <w:link w:val="ae"/>
    <w:uiPriority w:val="99"/>
    <w:rsid w:val="00B05C53"/>
    <w:rPr>
      <w:rFonts w:ascii="Times New Roman" w:eastAsia="Times New Roman" w:hAnsi="Times New Roman" w:cs="Times New Roman"/>
      <w:sz w:val="24"/>
      <w:szCs w:val="24"/>
      <w:lang w:eastAsia="ru-RU"/>
    </w:rPr>
  </w:style>
  <w:style w:type="paragraph" w:customStyle="1" w:styleId="cn">
    <w:name w:val="cn"/>
    <w:basedOn w:val="a"/>
    <w:uiPriority w:val="99"/>
    <w:rsid w:val="00F71200"/>
    <w:pPr>
      <w:jc w:val="center"/>
    </w:pPr>
  </w:style>
  <w:style w:type="character" w:customStyle="1" w:styleId="apple-style-span">
    <w:name w:val="apple-style-span"/>
    <w:basedOn w:val="a0"/>
    <w:uiPriority w:val="99"/>
    <w:rsid w:val="00740FD6"/>
  </w:style>
  <w:style w:type="character" w:styleId="af0">
    <w:name w:val="Emphasis"/>
    <w:basedOn w:val="a0"/>
    <w:uiPriority w:val="20"/>
    <w:qFormat/>
    <w:rsid w:val="00F76F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F8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80337"/>
    <w:pPr>
      <w:keepNext/>
      <w:ind w:left="708" w:firstLine="708"/>
      <w:outlineLvl w:val="0"/>
    </w:pPr>
    <w:rPr>
      <w:b/>
      <w:bCs/>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80337"/>
    <w:rPr>
      <w:rFonts w:ascii="Times New Roman" w:eastAsia="Times New Roman" w:hAnsi="Times New Roman" w:cs="Times New Roman"/>
      <w:b/>
      <w:bCs/>
      <w:sz w:val="24"/>
      <w:szCs w:val="24"/>
      <w:lang w:val="en-US" w:eastAsia="ru-RU"/>
    </w:rPr>
  </w:style>
  <w:style w:type="paragraph" w:styleId="a3">
    <w:name w:val="List Paragraph"/>
    <w:basedOn w:val="a"/>
    <w:uiPriority w:val="34"/>
    <w:qFormat/>
    <w:rsid w:val="00725E61"/>
    <w:pPr>
      <w:ind w:left="720"/>
      <w:contextualSpacing/>
    </w:pPr>
    <w:rPr>
      <w:rFonts w:eastAsia="Calibri"/>
    </w:rPr>
  </w:style>
  <w:style w:type="paragraph" w:customStyle="1" w:styleId="BodyText1">
    <w:name w:val="Body Text 1"/>
    <w:basedOn w:val="a"/>
    <w:rsid w:val="00205E9F"/>
    <w:pPr>
      <w:tabs>
        <w:tab w:val="right" w:pos="-2127"/>
      </w:tabs>
      <w:suppressAutoHyphens/>
      <w:autoSpaceDE w:val="0"/>
      <w:spacing w:after="120"/>
      <w:jc w:val="both"/>
    </w:pPr>
    <w:rPr>
      <w:lang w:val="es-ES" w:eastAsia="ar-SA"/>
    </w:rPr>
  </w:style>
  <w:style w:type="paragraph" w:customStyle="1" w:styleId="HTMLPreformatted1">
    <w:name w:val="HTML Preformatted1"/>
    <w:basedOn w:val="a"/>
    <w:rsid w:val="00205E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rPr>
  </w:style>
  <w:style w:type="paragraph" w:styleId="a4">
    <w:name w:val="Normal (Web)"/>
    <w:aliases w:val="Знак, Знак"/>
    <w:basedOn w:val="a"/>
    <w:link w:val="a5"/>
    <w:uiPriority w:val="99"/>
    <w:unhideWhenUsed/>
    <w:rsid w:val="00B44F24"/>
    <w:pPr>
      <w:spacing w:before="100" w:beforeAutospacing="1" w:after="100" w:afterAutospacing="1"/>
    </w:pPr>
  </w:style>
  <w:style w:type="character" w:customStyle="1" w:styleId="apple-converted-space">
    <w:name w:val="apple-converted-space"/>
    <w:basedOn w:val="a0"/>
    <w:rsid w:val="00B44F24"/>
  </w:style>
  <w:style w:type="character" w:styleId="a6">
    <w:name w:val="Strong"/>
    <w:basedOn w:val="a0"/>
    <w:qFormat/>
    <w:rsid w:val="00B44F24"/>
    <w:rPr>
      <w:b/>
      <w:bCs/>
    </w:rPr>
  </w:style>
  <w:style w:type="character" w:styleId="a7">
    <w:name w:val="Hyperlink"/>
    <w:basedOn w:val="a0"/>
    <w:unhideWhenUsed/>
    <w:rsid w:val="00B44F24"/>
    <w:rPr>
      <w:color w:val="0000FF"/>
      <w:u w:val="single"/>
    </w:rPr>
  </w:style>
  <w:style w:type="paragraph" w:customStyle="1" w:styleId="11">
    <w:name w:val="Абзац списка1"/>
    <w:basedOn w:val="a"/>
    <w:qFormat/>
    <w:rsid w:val="00F4202A"/>
    <w:pPr>
      <w:spacing w:after="200" w:line="276" w:lineRule="auto"/>
      <w:ind w:left="720"/>
      <w:contextualSpacing/>
    </w:pPr>
    <w:rPr>
      <w:rFonts w:ascii="Calibri" w:hAnsi="Calibri"/>
      <w:sz w:val="22"/>
      <w:szCs w:val="22"/>
    </w:rPr>
  </w:style>
  <w:style w:type="paragraph" w:customStyle="1" w:styleId="WW-Web">
    <w:name w:val="WW-Обычный (Web)"/>
    <w:basedOn w:val="a"/>
    <w:rsid w:val="00FA3C51"/>
    <w:pPr>
      <w:suppressAutoHyphens/>
      <w:ind w:firstLine="567"/>
      <w:jc w:val="both"/>
    </w:pPr>
    <w:rPr>
      <w:lang w:eastAsia="ar-SA"/>
    </w:rPr>
  </w:style>
  <w:style w:type="paragraph" w:styleId="a8">
    <w:name w:val="Balloon Text"/>
    <w:basedOn w:val="a"/>
    <w:link w:val="a9"/>
    <w:uiPriority w:val="99"/>
    <w:semiHidden/>
    <w:unhideWhenUsed/>
    <w:rsid w:val="00BD625C"/>
    <w:rPr>
      <w:rFonts w:ascii="Arial" w:hAnsi="Arial" w:cs="Arial"/>
      <w:sz w:val="16"/>
      <w:szCs w:val="16"/>
    </w:rPr>
  </w:style>
  <w:style w:type="character" w:customStyle="1" w:styleId="a9">
    <w:name w:val="Текст выноски Знак"/>
    <w:basedOn w:val="a0"/>
    <w:link w:val="a8"/>
    <w:uiPriority w:val="99"/>
    <w:semiHidden/>
    <w:rsid w:val="00BD625C"/>
    <w:rPr>
      <w:rFonts w:ascii="Arial" w:eastAsia="Times New Roman" w:hAnsi="Arial" w:cs="Arial"/>
      <w:sz w:val="16"/>
      <w:szCs w:val="16"/>
      <w:lang w:eastAsia="ru-RU"/>
    </w:rPr>
  </w:style>
  <w:style w:type="paragraph" w:customStyle="1" w:styleId="ListParagraph1">
    <w:name w:val="List Paragraph1"/>
    <w:basedOn w:val="a"/>
    <w:uiPriority w:val="34"/>
    <w:qFormat/>
    <w:rsid w:val="00EF5E1D"/>
    <w:pPr>
      <w:ind w:left="720"/>
      <w:contextualSpacing/>
    </w:pPr>
  </w:style>
  <w:style w:type="paragraph" w:styleId="aa">
    <w:name w:val="Body Text"/>
    <w:basedOn w:val="a"/>
    <w:link w:val="ab"/>
    <w:semiHidden/>
    <w:unhideWhenUsed/>
    <w:rsid w:val="00A60343"/>
    <w:rPr>
      <w:sz w:val="28"/>
      <w:szCs w:val="20"/>
      <w:lang w:val="ro-RO"/>
    </w:rPr>
  </w:style>
  <w:style w:type="character" w:customStyle="1" w:styleId="ab">
    <w:name w:val="Основной текст Знак"/>
    <w:basedOn w:val="a0"/>
    <w:link w:val="aa"/>
    <w:semiHidden/>
    <w:rsid w:val="00A60343"/>
    <w:rPr>
      <w:rFonts w:ascii="Times New Roman" w:eastAsia="Times New Roman" w:hAnsi="Times New Roman" w:cs="Times New Roman"/>
      <w:sz w:val="28"/>
      <w:szCs w:val="20"/>
      <w:lang w:val="ro-RO" w:eastAsia="ru-RU"/>
    </w:rPr>
  </w:style>
  <w:style w:type="character" w:customStyle="1" w:styleId="a5">
    <w:name w:val="Обычный (веб) Знак"/>
    <w:aliases w:val="Знак Знак, Знак Знак"/>
    <w:link w:val="a4"/>
    <w:locked/>
    <w:rsid w:val="00BD5458"/>
    <w:rPr>
      <w:rFonts w:ascii="Times New Roman" w:eastAsia="Times New Roman" w:hAnsi="Times New Roman" w:cs="Times New Roman"/>
      <w:sz w:val="24"/>
      <w:szCs w:val="24"/>
      <w:lang w:eastAsia="ru-RU"/>
    </w:rPr>
  </w:style>
  <w:style w:type="paragraph" w:styleId="ac">
    <w:name w:val="header"/>
    <w:basedOn w:val="a"/>
    <w:link w:val="ad"/>
    <w:unhideWhenUsed/>
    <w:rsid w:val="00B05C53"/>
    <w:pPr>
      <w:tabs>
        <w:tab w:val="center" w:pos="4677"/>
        <w:tab w:val="right" w:pos="9355"/>
      </w:tabs>
    </w:pPr>
  </w:style>
  <w:style w:type="character" w:customStyle="1" w:styleId="ad">
    <w:name w:val="Верхний колонтитул Знак"/>
    <w:basedOn w:val="a0"/>
    <w:link w:val="ac"/>
    <w:rsid w:val="00B05C53"/>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05C53"/>
    <w:pPr>
      <w:tabs>
        <w:tab w:val="center" w:pos="4677"/>
        <w:tab w:val="right" w:pos="9355"/>
      </w:tabs>
    </w:pPr>
  </w:style>
  <w:style w:type="character" w:customStyle="1" w:styleId="af">
    <w:name w:val="Нижний колонтитул Знак"/>
    <w:basedOn w:val="a0"/>
    <w:link w:val="ae"/>
    <w:uiPriority w:val="99"/>
    <w:rsid w:val="00B05C53"/>
    <w:rPr>
      <w:rFonts w:ascii="Times New Roman" w:eastAsia="Times New Roman" w:hAnsi="Times New Roman" w:cs="Times New Roman"/>
      <w:sz w:val="24"/>
      <w:szCs w:val="24"/>
      <w:lang w:eastAsia="ru-RU"/>
    </w:rPr>
  </w:style>
  <w:style w:type="paragraph" w:customStyle="1" w:styleId="cn">
    <w:name w:val="cn"/>
    <w:basedOn w:val="a"/>
    <w:uiPriority w:val="99"/>
    <w:rsid w:val="00F71200"/>
    <w:pPr>
      <w:jc w:val="center"/>
    </w:pPr>
  </w:style>
  <w:style w:type="character" w:customStyle="1" w:styleId="apple-style-span">
    <w:name w:val="apple-style-span"/>
    <w:basedOn w:val="a0"/>
    <w:uiPriority w:val="99"/>
    <w:rsid w:val="00740FD6"/>
  </w:style>
  <w:style w:type="character" w:styleId="af0">
    <w:name w:val="Emphasis"/>
    <w:basedOn w:val="a0"/>
    <w:uiPriority w:val="20"/>
    <w:qFormat/>
    <w:rsid w:val="00F76F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9928">
      <w:bodyDiv w:val="1"/>
      <w:marLeft w:val="0"/>
      <w:marRight w:val="0"/>
      <w:marTop w:val="0"/>
      <w:marBottom w:val="0"/>
      <w:divBdr>
        <w:top w:val="none" w:sz="0" w:space="0" w:color="auto"/>
        <w:left w:val="none" w:sz="0" w:space="0" w:color="auto"/>
        <w:bottom w:val="none" w:sz="0" w:space="0" w:color="auto"/>
        <w:right w:val="none" w:sz="0" w:space="0" w:color="auto"/>
      </w:divBdr>
    </w:div>
    <w:div w:id="143859043">
      <w:bodyDiv w:val="1"/>
      <w:marLeft w:val="0"/>
      <w:marRight w:val="0"/>
      <w:marTop w:val="0"/>
      <w:marBottom w:val="0"/>
      <w:divBdr>
        <w:top w:val="none" w:sz="0" w:space="0" w:color="auto"/>
        <w:left w:val="none" w:sz="0" w:space="0" w:color="auto"/>
        <w:bottom w:val="none" w:sz="0" w:space="0" w:color="auto"/>
        <w:right w:val="none" w:sz="0" w:space="0" w:color="auto"/>
      </w:divBdr>
    </w:div>
    <w:div w:id="200024129">
      <w:bodyDiv w:val="1"/>
      <w:marLeft w:val="0"/>
      <w:marRight w:val="0"/>
      <w:marTop w:val="0"/>
      <w:marBottom w:val="0"/>
      <w:divBdr>
        <w:top w:val="none" w:sz="0" w:space="0" w:color="auto"/>
        <w:left w:val="none" w:sz="0" w:space="0" w:color="auto"/>
        <w:bottom w:val="none" w:sz="0" w:space="0" w:color="auto"/>
        <w:right w:val="none" w:sz="0" w:space="0" w:color="auto"/>
      </w:divBdr>
    </w:div>
    <w:div w:id="248856708">
      <w:bodyDiv w:val="1"/>
      <w:marLeft w:val="0"/>
      <w:marRight w:val="0"/>
      <w:marTop w:val="0"/>
      <w:marBottom w:val="0"/>
      <w:divBdr>
        <w:top w:val="none" w:sz="0" w:space="0" w:color="auto"/>
        <w:left w:val="none" w:sz="0" w:space="0" w:color="auto"/>
        <w:bottom w:val="none" w:sz="0" w:space="0" w:color="auto"/>
        <w:right w:val="none" w:sz="0" w:space="0" w:color="auto"/>
      </w:divBdr>
    </w:div>
    <w:div w:id="265189471">
      <w:bodyDiv w:val="1"/>
      <w:marLeft w:val="0"/>
      <w:marRight w:val="0"/>
      <w:marTop w:val="0"/>
      <w:marBottom w:val="0"/>
      <w:divBdr>
        <w:top w:val="none" w:sz="0" w:space="0" w:color="auto"/>
        <w:left w:val="none" w:sz="0" w:space="0" w:color="auto"/>
        <w:bottom w:val="none" w:sz="0" w:space="0" w:color="auto"/>
        <w:right w:val="none" w:sz="0" w:space="0" w:color="auto"/>
      </w:divBdr>
    </w:div>
    <w:div w:id="284964396">
      <w:bodyDiv w:val="1"/>
      <w:marLeft w:val="0"/>
      <w:marRight w:val="0"/>
      <w:marTop w:val="0"/>
      <w:marBottom w:val="0"/>
      <w:divBdr>
        <w:top w:val="none" w:sz="0" w:space="0" w:color="auto"/>
        <w:left w:val="none" w:sz="0" w:space="0" w:color="auto"/>
        <w:bottom w:val="none" w:sz="0" w:space="0" w:color="auto"/>
        <w:right w:val="none" w:sz="0" w:space="0" w:color="auto"/>
      </w:divBdr>
    </w:div>
    <w:div w:id="399446041">
      <w:bodyDiv w:val="1"/>
      <w:marLeft w:val="0"/>
      <w:marRight w:val="0"/>
      <w:marTop w:val="0"/>
      <w:marBottom w:val="0"/>
      <w:divBdr>
        <w:top w:val="none" w:sz="0" w:space="0" w:color="auto"/>
        <w:left w:val="none" w:sz="0" w:space="0" w:color="auto"/>
        <w:bottom w:val="none" w:sz="0" w:space="0" w:color="auto"/>
        <w:right w:val="none" w:sz="0" w:space="0" w:color="auto"/>
      </w:divBdr>
    </w:div>
    <w:div w:id="501968311">
      <w:bodyDiv w:val="1"/>
      <w:marLeft w:val="0"/>
      <w:marRight w:val="0"/>
      <w:marTop w:val="0"/>
      <w:marBottom w:val="0"/>
      <w:divBdr>
        <w:top w:val="none" w:sz="0" w:space="0" w:color="auto"/>
        <w:left w:val="none" w:sz="0" w:space="0" w:color="auto"/>
        <w:bottom w:val="none" w:sz="0" w:space="0" w:color="auto"/>
        <w:right w:val="none" w:sz="0" w:space="0" w:color="auto"/>
      </w:divBdr>
    </w:div>
    <w:div w:id="512652777">
      <w:bodyDiv w:val="1"/>
      <w:marLeft w:val="0"/>
      <w:marRight w:val="0"/>
      <w:marTop w:val="0"/>
      <w:marBottom w:val="0"/>
      <w:divBdr>
        <w:top w:val="none" w:sz="0" w:space="0" w:color="auto"/>
        <w:left w:val="none" w:sz="0" w:space="0" w:color="auto"/>
        <w:bottom w:val="none" w:sz="0" w:space="0" w:color="auto"/>
        <w:right w:val="none" w:sz="0" w:space="0" w:color="auto"/>
      </w:divBdr>
    </w:div>
    <w:div w:id="528950518">
      <w:bodyDiv w:val="1"/>
      <w:marLeft w:val="0"/>
      <w:marRight w:val="0"/>
      <w:marTop w:val="0"/>
      <w:marBottom w:val="0"/>
      <w:divBdr>
        <w:top w:val="none" w:sz="0" w:space="0" w:color="auto"/>
        <w:left w:val="none" w:sz="0" w:space="0" w:color="auto"/>
        <w:bottom w:val="none" w:sz="0" w:space="0" w:color="auto"/>
        <w:right w:val="none" w:sz="0" w:space="0" w:color="auto"/>
      </w:divBdr>
    </w:div>
    <w:div w:id="668795198">
      <w:bodyDiv w:val="1"/>
      <w:marLeft w:val="0"/>
      <w:marRight w:val="0"/>
      <w:marTop w:val="0"/>
      <w:marBottom w:val="0"/>
      <w:divBdr>
        <w:top w:val="none" w:sz="0" w:space="0" w:color="auto"/>
        <w:left w:val="none" w:sz="0" w:space="0" w:color="auto"/>
        <w:bottom w:val="none" w:sz="0" w:space="0" w:color="auto"/>
        <w:right w:val="none" w:sz="0" w:space="0" w:color="auto"/>
      </w:divBdr>
    </w:div>
    <w:div w:id="687145085">
      <w:bodyDiv w:val="1"/>
      <w:marLeft w:val="0"/>
      <w:marRight w:val="0"/>
      <w:marTop w:val="0"/>
      <w:marBottom w:val="0"/>
      <w:divBdr>
        <w:top w:val="none" w:sz="0" w:space="0" w:color="auto"/>
        <w:left w:val="none" w:sz="0" w:space="0" w:color="auto"/>
        <w:bottom w:val="none" w:sz="0" w:space="0" w:color="auto"/>
        <w:right w:val="none" w:sz="0" w:space="0" w:color="auto"/>
      </w:divBdr>
    </w:div>
    <w:div w:id="688290826">
      <w:bodyDiv w:val="1"/>
      <w:marLeft w:val="0"/>
      <w:marRight w:val="0"/>
      <w:marTop w:val="0"/>
      <w:marBottom w:val="0"/>
      <w:divBdr>
        <w:top w:val="none" w:sz="0" w:space="0" w:color="auto"/>
        <w:left w:val="none" w:sz="0" w:space="0" w:color="auto"/>
        <w:bottom w:val="none" w:sz="0" w:space="0" w:color="auto"/>
        <w:right w:val="none" w:sz="0" w:space="0" w:color="auto"/>
      </w:divBdr>
    </w:div>
    <w:div w:id="744105871">
      <w:bodyDiv w:val="1"/>
      <w:marLeft w:val="0"/>
      <w:marRight w:val="0"/>
      <w:marTop w:val="0"/>
      <w:marBottom w:val="0"/>
      <w:divBdr>
        <w:top w:val="none" w:sz="0" w:space="0" w:color="auto"/>
        <w:left w:val="none" w:sz="0" w:space="0" w:color="auto"/>
        <w:bottom w:val="none" w:sz="0" w:space="0" w:color="auto"/>
        <w:right w:val="none" w:sz="0" w:space="0" w:color="auto"/>
      </w:divBdr>
    </w:div>
    <w:div w:id="836187436">
      <w:bodyDiv w:val="1"/>
      <w:marLeft w:val="0"/>
      <w:marRight w:val="0"/>
      <w:marTop w:val="0"/>
      <w:marBottom w:val="0"/>
      <w:divBdr>
        <w:top w:val="none" w:sz="0" w:space="0" w:color="auto"/>
        <w:left w:val="none" w:sz="0" w:space="0" w:color="auto"/>
        <w:bottom w:val="none" w:sz="0" w:space="0" w:color="auto"/>
        <w:right w:val="none" w:sz="0" w:space="0" w:color="auto"/>
      </w:divBdr>
    </w:div>
    <w:div w:id="836647901">
      <w:bodyDiv w:val="1"/>
      <w:marLeft w:val="0"/>
      <w:marRight w:val="0"/>
      <w:marTop w:val="0"/>
      <w:marBottom w:val="0"/>
      <w:divBdr>
        <w:top w:val="none" w:sz="0" w:space="0" w:color="auto"/>
        <w:left w:val="none" w:sz="0" w:space="0" w:color="auto"/>
        <w:bottom w:val="none" w:sz="0" w:space="0" w:color="auto"/>
        <w:right w:val="none" w:sz="0" w:space="0" w:color="auto"/>
      </w:divBdr>
    </w:div>
    <w:div w:id="841628074">
      <w:bodyDiv w:val="1"/>
      <w:marLeft w:val="0"/>
      <w:marRight w:val="0"/>
      <w:marTop w:val="0"/>
      <w:marBottom w:val="0"/>
      <w:divBdr>
        <w:top w:val="none" w:sz="0" w:space="0" w:color="auto"/>
        <w:left w:val="none" w:sz="0" w:space="0" w:color="auto"/>
        <w:bottom w:val="none" w:sz="0" w:space="0" w:color="auto"/>
        <w:right w:val="none" w:sz="0" w:space="0" w:color="auto"/>
      </w:divBdr>
    </w:div>
    <w:div w:id="888806902">
      <w:bodyDiv w:val="1"/>
      <w:marLeft w:val="0"/>
      <w:marRight w:val="0"/>
      <w:marTop w:val="0"/>
      <w:marBottom w:val="0"/>
      <w:divBdr>
        <w:top w:val="none" w:sz="0" w:space="0" w:color="auto"/>
        <w:left w:val="none" w:sz="0" w:space="0" w:color="auto"/>
        <w:bottom w:val="none" w:sz="0" w:space="0" w:color="auto"/>
        <w:right w:val="none" w:sz="0" w:space="0" w:color="auto"/>
      </w:divBdr>
    </w:div>
    <w:div w:id="960305234">
      <w:bodyDiv w:val="1"/>
      <w:marLeft w:val="0"/>
      <w:marRight w:val="0"/>
      <w:marTop w:val="0"/>
      <w:marBottom w:val="0"/>
      <w:divBdr>
        <w:top w:val="none" w:sz="0" w:space="0" w:color="auto"/>
        <w:left w:val="none" w:sz="0" w:space="0" w:color="auto"/>
        <w:bottom w:val="none" w:sz="0" w:space="0" w:color="auto"/>
        <w:right w:val="none" w:sz="0" w:space="0" w:color="auto"/>
      </w:divBdr>
    </w:div>
    <w:div w:id="971717772">
      <w:bodyDiv w:val="1"/>
      <w:marLeft w:val="0"/>
      <w:marRight w:val="0"/>
      <w:marTop w:val="0"/>
      <w:marBottom w:val="0"/>
      <w:divBdr>
        <w:top w:val="none" w:sz="0" w:space="0" w:color="auto"/>
        <w:left w:val="none" w:sz="0" w:space="0" w:color="auto"/>
        <w:bottom w:val="none" w:sz="0" w:space="0" w:color="auto"/>
        <w:right w:val="none" w:sz="0" w:space="0" w:color="auto"/>
      </w:divBdr>
    </w:div>
    <w:div w:id="995762604">
      <w:bodyDiv w:val="1"/>
      <w:marLeft w:val="0"/>
      <w:marRight w:val="0"/>
      <w:marTop w:val="0"/>
      <w:marBottom w:val="0"/>
      <w:divBdr>
        <w:top w:val="none" w:sz="0" w:space="0" w:color="auto"/>
        <w:left w:val="none" w:sz="0" w:space="0" w:color="auto"/>
        <w:bottom w:val="none" w:sz="0" w:space="0" w:color="auto"/>
        <w:right w:val="none" w:sz="0" w:space="0" w:color="auto"/>
      </w:divBdr>
    </w:div>
    <w:div w:id="1063792175">
      <w:bodyDiv w:val="1"/>
      <w:marLeft w:val="0"/>
      <w:marRight w:val="0"/>
      <w:marTop w:val="0"/>
      <w:marBottom w:val="0"/>
      <w:divBdr>
        <w:top w:val="none" w:sz="0" w:space="0" w:color="auto"/>
        <w:left w:val="none" w:sz="0" w:space="0" w:color="auto"/>
        <w:bottom w:val="none" w:sz="0" w:space="0" w:color="auto"/>
        <w:right w:val="none" w:sz="0" w:space="0" w:color="auto"/>
      </w:divBdr>
    </w:div>
    <w:div w:id="1170220453">
      <w:bodyDiv w:val="1"/>
      <w:marLeft w:val="0"/>
      <w:marRight w:val="0"/>
      <w:marTop w:val="0"/>
      <w:marBottom w:val="0"/>
      <w:divBdr>
        <w:top w:val="none" w:sz="0" w:space="0" w:color="auto"/>
        <w:left w:val="none" w:sz="0" w:space="0" w:color="auto"/>
        <w:bottom w:val="none" w:sz="0" w:space="0" w:color="auto"/>
        <w:right w:val="none" w:sz="0" w:space="0" w:color="auto"/>
      </w:divBdr>
    </w:div>
    <w:div w:id="1178303778">
      <w:bodyDiv w:val="1"/>
      <w:marLeft w:val="0"/>
      <w:marRight w:val="0"/>
      <w:marTop w:val="0"/>
      <w:marBottom w:val="0"/>
      <w:divBdr>
        <w:top w:val="none" w:sz="0" w:space="0" w:color="auto"/>
        <w:left w:val="none" w:sz="0" w:space="0" w:color="auto"/>
        <w:bottom w:val="none" w:sz="0" w:space="0" w:color="auto"/>
        <w:right w:val="none" w:sz="0" w:space="0" w:color="auto"/>
      </w:divBdr>
    </w:div>
    <w:div w:id="1189222288">
      <w:bodyDiv w:val="1"/>
      <w:marLeft w:val="0"/>
      <w:marRight w:val="0"/>
      <w:marTop w:val="0"/>
      <w:marBottom w:val="0"/>
      <w:divBdr>
        <w:top w:val="none" w:sz="0" w:space="0" w:color="auto"/>
        <w:left w:val="none" w:sz="0" w:space="0" w:color="auto"/>
        <w:bottom w:val="none" w:sz="0" w:space="0" w:color="auto"/>
        <w:right w:val="none" w:sz="0" w:space="0" w:color="auto"/>
      </w:divBdr>
    </w:div>
    <w:div w:id="1231959109">
      <w:bodyDiv w:val="1"/>
      <w:marLeft w:val="0"/>
      <w:marRight w:val="0"/>
      <w:marTop w:val="0"/>
      <w:marBottom w:val="0"/>
      <w:divBdr>
        <w:top w:val="none" w:sz="0" w:space="0" w:color="auto"/>
        <w:left w:val="none" w:sz="0" w:space="0" w:color="auto"/>
        <w:bottom w:val="none" w:sz="0" w:space="0" w:color="auto"/>
        <w:right w:val="none" w:sz="0" w:space="0" w:color="auto"/>
      </w:divBdr>
    </w:div>
    <w:div w:id="1269775421">
      <w:bodyDiv w:val="1"/>
      <w:marLeft w:val="0"/>
      <w:marRight w:val="0"/>
      <w:marTop w:val="0"/>
      <w:marBottom w:val="0"/>
      <w:divBdr>
        <w:top w:val="none" w:sz="0" w:space="0" w:color="auto"/>
        <w:left w:val="none" w:sz="0" w:space="0" w:color="auto"/>
        <w:bottom w:val="none" w:sz="0" w:space="0" w:color="auto"/>
        <w:right w:val="none" w:sz="0" w:space="0" w:color="auto"/>
      </w:divBdr>
    </w:div>
    <w:div w:id="1273903573">
      <w:bodyDiv w:val="1"/>
      <w:marLeft w:val="0"/>
      <w:marRight w:val="0"/>
      <w:marTop w:val="0"/>
      <w:marBottom w:val="0"/>
      <w:divBdr>
        <w:top w:val="none" w:sz="0" w:space="0" w:color="auto"/>
        <w:left w:val="none" w:sz="0" w:space="0" w:color="auto"/>
        <w:bottom w:val="none" w:sz="0" w:space="0" w:color="auto"/>
        <w:right w:val="none" w:sz="0" w:space="0" w:color="auto"/>
      </w:divBdr>
    </w:div>
    <w:div w:id="1301232217">
      <w:bodyDiv w:val="1"/>
      <w:marLeft w:val="0"/>
      <w:marRight w:val="0"/>
      <w:marTop w:val="0"/>
      <w:marBottom w:val="0"/>
      <w:divBdr>
        <w:top w:val="none" w:sz="0" w:space="0" w:color="auto"/>
        <w:left w:val="none" w:sz="0" w:space="0" w:color="auto"/>
        <w:bottom w:val="none" w:sz="0" w:space="0" w:color="auto"/>
        <w:right w:val="none" w:sz="0" w:space="0" w:color="auto"/>
      </w:divBdr>
    </w:div>
    <w:div w:id="1367173318">
      <w:bodyDiv w:val="1"/>
      <w:marLeft w:val="0"/>
      <w:marRight w:val="0"/>
      <w:marTop w:val="0"/>
      <w:marBottom w:val="0"/>
      <w:divBdr>
        <w:top w:val="none" w:sz="0" w:space="0" w:color="auto"/>
        <w:left w:val="none" w:sz="0" w:space="0" w:color="auto"/>
        <w:bottom w:val="none" w:sz="0" w:space="0" w:color="auto"/>
        <w:right w:val="none" w:sz="0" w:space="0" w:color="auto"/>
      </w:divBdr>
    </w:div>
    <w:div w:id="1397820031">
      <w:bodyDiv w:val="1"/>
      <w:marLeft w:val="0"/>
      <w:marRight w:val="0"/>
      <w:marTop w:val="0"/>
      <w:marBottom w:val="0"/>
      <w:divBdr>
        <w:top w:val="none" w:sz="0" w:space="0" w:color="auto"/>
        <w:left w:val="none" w:sz="0" w:space="0" w:color="auto"/>
        <w:bottom w:val="none" w:sz="0" w:space="0" w:color="auto"/>
        <w:right w:val="none" w:sz="0" w:space="0" w:color="auto"/>
      </w:divBdr>
    </w:div>
    <w:div w:id="1406151800">
      <w:bodyDiv w:val="1"/>
      <w:marLeft w:val="0"/>
      <w:marRight w:val="0"/>
      <w:marTop w:val="0"/>
      <w:marBottom w:val="0"/>
      <w:divBdr>
        <w:top w:val="none" w:sz="0" w:space="0" w:color="auto"/>
        <w:left w:val="none" w:sz="0" w:space="0" w:color="auto"/>
        <w:bottom w:val="none" w:sz="0" w:space="0" w:color="auto"/>
        <w:right w:val="none" w:sz="0" w:space="0" w:color="auto"/>
      </w:divBdr>
    </w:div>
    <w:div w:id="1450929963">
      <w:bodyDiv w:val="1"/>
      <w:marLeft w:val="0"/>
      <w:marRight w:val="0"/>
      <w:marTop w:val="0"/>
      <w:marBottom w:val="0"/>
      <w:divBdr>
        <w:top w:val="none" w:sz="0" w:space="0" w:color="auto"/>
        <w:left w:val="none" w:sz="0" w:space="0" w:color="auto"/>
        <w:bottom w:val="none" w:sz="0" w:space="0" w:color="auto"/>
        <w:right w:val="none" w:sz="0" w:space="0" w:color="auto"/>
      </w:divBdr>
    </w:div>
    <w:div w:id="1461610075">
      <w:bodyDiv w:val="1"/>
      <w:marLeft w:val="0"/>
      <w:marRight w:val="0"/>
      <w:marTop w:val="0"/>
      <w:marBottom w:val="0"/>
      <w:divBdr>
        <w:top w:val="none" w:sz="0" w:space="0" w:color="auto"/>
        <w:left w:val="none" w:sz="0" w:space="0" w:color="auto"/>
        <w:bottom w:val="none" w:sz="0" w:space="0" w:color="auto"/>
        <w:right w:val="none" w:sz="0" w:space="0" w:color="auto"/>
      </w:divBdr>
    </w:div>
    <w:div w:id="1485318526">
      <w:bodyDiv w:val="1"/>
      <w:marLeft w:val="0"/>
      <w:marRight w:val="0"/>
      <w:marTop w:val="0"/>
      <w:marBottom w:val="0"/>
      <w:divBdr>
        <w:top w:val="none" w:sz="0" w:space="0" w:color="auto"/>
        <w:left w:val="none" w:sz="0" w:space="0" w:color="auto"/>
        <w:bottom w:val="none" w:sz="0" w:space="0" w:color="auto"/>
        <w:right w:val="none" w:sz="0" w:space="0" w:color="auto"/>
      </w:divBdr>
    </w:div>
    <w:div w:id="1543597040">
      <w:bodyDiv w:val="1"/>
      <w:marLeft w:val="0"/>
      <w:marRight w:val="0"/>
      <w:marTop w:val="0"/>
      <w:marBottom w:val="0"/>
      <w:divBdr>
        <w:top w:val="none" w:sz="0" w:space="0" w:color="auto"/>
        <w:left w:val="none" w:sz="0" w:space="0" w:color="auto"/>
        <w:bottom w:val="none" w:sz="0" w:space="0" w:color="auto"/>
        <w:right w:val="none" w:sz="0" w:space="0" w:color="auto"/>
      </w:divBdr>
    </w:div>
    <w:div w:id="1549991976">
      <w:bodyDiv w:val="1"/>
      <w:marLeft w:val="0"/>
      <w:marRight w:val="0"/>
      <w:marTop w:val="0"/>
      <w:marBottom w:val="0"/>
      <w:divBdr>
        <w:top w:val="none" w:sz="0" w:space="0" w:color="auto"/>
        <w:left w:val="none" w:sz="0" w:space="0" w:color="auto"/>
        <w:bottom w:val="none" w:sz="0" w:space="0" w:color="auto"/>
        <w:right w:val="none" w:sz="0" w:space="0" w:color="auto"/>
      </w:divBdr>
    </w:div>
    <w:div w:id="1599949012">
      <w:bodyDiv w:val="1"/>
      <w:marLeft w:val="0"/>
      <w:marRight w:val="0"/>
      <w:marTop w:val="0"/>
      <w:marBottom w:val="0"/>
      <w:divBdr>
        <w:top w:val="none" w:sz="0" w:space="0" w:color="auto"/>
        <w:left w:val="none" w:sz="0" w:space="0" w:color="auto"/>
        <w:bottom w:val="none" w:sz="0" w:space="0" w:color="auto"/>
        <w:right w:val="none" w:sz="0" w:space="0" w:color="auto"/>
      </w:divBdr>
    </w:div>
    <w:div w:id="1604611488">
      <w:bodyDiv w:val="1"/>
      <w:marLeft w:val="0"/>
      <w:marRight w:val="0"/>
      <w:marTop w:val="0"/>
      <w:marBottom w:val="0"/>
      <w:divBdr>
        <w:top w:val="none" w:sz="0" w:space="0" w:color="auto"/>
        <w:left w:val="none" w:sz="0" w:space="0" w:color="auto"/>
        <w:bottom w:val="none" w:sz="0" w:space="0" w:color="auto"/>
        <w:right w:val="none" w:sz="0" w:space="0" w:color="auto"/>
      </w:divBdr>
    </w:div>
    <w:div w:id="1683241034">
      <w:bodyDiv w:val="1"/>
      <w:marLeft w:val="0"/>
      <w:marRight w:val="0"/>
      <w:marTop w:val="0"/>
      <w:marBottom w:val="0"/>
      <w:divBdr>
        <w:top w:val="none" w:sz="0" w:space="0" w:color="auto"/>
        <w:left w:val="none" w:sz="0" w:space="0" w:color="auto"/>
        <w:bottom w:val="none" w:sz="0" w:space="0" w:color="auto"/>
        <w:right w:val="none" w:sz="0" w:space="0" w:color="auto"/>
      </w:divBdr>
    </w:div>
    <w:div w:id="1686321279">
      <w:bodyDiv w:val="1"/>
      <w:marLeft w:val="0"/>
      <w:marRight w:val="0"/>
      <w:marTop w:val="0"/>
      <w:marBottom w:val="0"/>
      <w:divBdr>
        <w:top w:val="none" w:sz="0" w:space="0" w:color="auto"/>
        <w:left w:val="none" w:sz="0" w:space="0" w:color="auto"/>
        <w:bottom w:val="none" w:sz="0" w:space="0" w:color="auto"/>
        <w:right w:val="none" w:sz="0" w:space="0" w:color="auto"/>
      </w:divBdr>
    </w:div>
    <w:div w:id="1746565018">
      <w:bodyDiv w:val="1"/>
      <w:marLeft w:val="0"/>
      <w:marRight w:val="0"/>
      <w:marTop w:val="0"/>
      <w:marBottom w:val="0"/>
      <w:divBdr>
        <w:top w:val="none" w:sz="0" w:space="0" w:color="auto"/>
        <w:left w:val="none" w:sz="0" w:space="0" w:color="auto"/>
        <w:bottom w:val="none" w:sz="0" w:space="0" w:color="auto"/>
        <w:right w:val="none" w:sz="0" w:space="0" w:color="auto"/>
      </w:divBdr>
    </w:div>
    <w:div w:id="1840194273">
      <w:bodyDiv w:val="1"/>
      <w:marLeft w:val="0"/>
      <w:marRight w:val="0"/>
      <w:marTop w:val="0"/>
      <w:marBottom w:val="0"/>
      <w:divBdr>
        <w:top w:val="none" w:sz="0" w:space="0" w:color="auto"/>
        <w:left w:val="none" w:sz="0" w:space="0" w:color="auto"/>
        <w:bottom w:val="none" w:sz="0" w:space="0" w:color="auto"/>
        <w:right w:val="none" w:sz="0" w:space="0" w:color="auto"/>
      </w:divBdr>
    </w:div>
    <w:div w:id="1841236538">
      <w:bodyDiv w:val="1"/>
      <w:marLeft w:val="0"/>
      <w:marRight w:val="0"/>
      <w:marTop w:val="0"/>
      <w:marBottom w:val="0"/>
      <w:divBdr>
        <w:top w:val="none" w:sz="0" w:space="0" w:color="auto"/>
        <w:left w:val="none" w:sz="0" w:space="0" w:color="auto"/>
        <w:bottom w:val="none" w:sz="0" w:space="0" w:color="auto"/>
        <w:right w:val="none" w:sz="0" w:space="0" w:color="auto"/>
      </w:divBdr>
    </w:div>
    <w:div w:id="1978222627">
      <w:bodyDiv w:val="1"/>
      <w:marLeft w:val="0"/>
      <w:marRight w:val="0"/>
      <w:marTop w:val="0"/>
      <w:marBottom w:val="0"/>
      <w:divBdr>
        <w:top w:val="none" w:sz="0" w:space="0" w:color="auto"/>
        <w:left w:val="none" w:sz="0" w:space="0" w:color="auto"/>
        <w:bottom w:val="none" w:sz="0" w:space="0" w:color="auto"/>
        <w:right w:val="none" w:sz="0" w:space="0" w:color="auto"/>
      </w:divBdr>
    </w:div>
    <w:div w:id="2014915726">
      <w:bodyDiv w:val="1"/>
      <w:marLeft w:val="0"/>
      <w:marRight w:val="0"/>
      <w:marTop w:val="0"/>
      <w:marBottom w:val="0"/>
      <w:divBdr>
        <w:top w:val="none" w:sz="0" w:space="0" w:color="auto"/>
        <w:left w:val="none" w:sz="0" w:space="0" w:color="auto"/>
        <w:bottom w:val="none" w:sz="0" w:space="0" w:color="auto"/>
        <w:right w:val="none" w:sz="0" w:space="0" w:color="auto"/>
      </w:divBdr>
    </w:div>
    <w:div w:id="2089496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4CF38-EC82-4F2D-9BAA-CC11204D7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3605</TotalTime>
  <Pages>13</Pages>
  <Words>6789</Words>
  <Characters>38701</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67</cp:revision>
  <cp:lastPrinted>2015-12-08T06:34:00Z</cp:lastPrinted>
  <dcterms:created xsi:type="dcterms:W3CDTF">2015-09-01T05:44:00Z</dcterms:created>
  <dcterms:modified xsi:type="dcterms:W3CDTF">2015-12-16T14:23:00Z</dcterms:modified>
</cp:coreProperties>
</file>