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F8" w:rsidRPr="00CC23CE" w:rsidRDefault="00F315F8" w:rsidP="00F315F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CC23CE">
        <w:rPr>
          <w:b/>
          <w:bCs/>
          <w:sz w:val="28"/>
          <w:szCs w:val="28"/>
          <w:lang w:val="en-US"/>
        </w:rPr>
        <w:t>NOTĂ INFORMATIVĂ</w:t>
      </w:r>
    </w:p>
    <w:p w:rsidR="00F315F8" w:rsidRPr="00CC23CE" w:rsidRDefault="001613AB" w:rsidP="00F315F8">
      <w:pPr>
        <w:ind w:firstLine="708"/>
        <w:jc w:val="center"/>
        <w:rPr>
          <w:b/>
          <w:sz w:val="28"/>
          <w:szCs w:val="28"/>
          <w:lang w:val="ro-RO"/>
        </w:rPr>
      </w:pPr>
      <w:r w:rsidRPr="00CC23CE">
        <w:rPr>
          <w:b/>
          <w:sz w:val="28"/>
          <w:szCs w:val="28"/>
          <w:lang w:val="ro-RO"/>
        </w:rPr>
        <w:t>l</w:t>
      </w:r>
      <w:r w:rsidR="00F315F8" w:rsidRPr="00CC23CE">
        <w:rPr>
          <w:b/>
          <w:sz w:val="28"/>
          <w:szCs w:val="28"/>
          <w:lang w:val="ro-RO"/>
        </w:rPr>
        <w:t>a</w:t>
      </w:r>
      <w:r w:rsidRPr="00CC23CE">
        <w:rPr>
          <w:b/>
          <w:sz w:val="28"/>
          <w:szCs w:val="28"/>
          <w:lang w:val="ro-RO"/>
        </w:rPr>
        <w:t xml:space="preserve"> </w:t>
      </w:r>
      <w:r w:rsidR="00F315F8" w:rsidRPr="00CC23CE">
        <w:rPr>
          <w:b/>
          <w:sz w:val="28"/>
          <w:szCs w:val="28"/>
          <w:lang w:val="fr-FR"/>
        </w:rPr>
        <w:t>proiectul</w:t>
      </w:r>
      <w:r w:rsidRPr="00CC23CE">
        <w:rPr>
          <w:b/>
          <w:sz w:val="28"/>
          <w:szCs w:val="28"/>
          <w:lang w:val="fr-FR"/>
        </w:rPr>
        <w:t xml:space="preserve"> h</w:t>
      </w:r>
      <w:r w:rsidR="00F315F8" w:rsidRPr="00CC23CE">
        <w:rPr>
          <w:b/>
          <w:sz w:val="28"/>
          <w:szCs w:val="28"/>
          <w:lang w:val="fr-FR"/>
        </w:rPr>
        <w:t>otărîrii</w:t>
      </w:r>
      <w:r w:rsidRPr="00CC23CE">
        <w:rPr>
          <w:b/>
          <w:sz w:val="28"/>
          <w:szCs w:val="28"/>
          <w:lang w:val="fr-FR"/>
        </w:rPr>
        <w:t xml:space="preserve"> </w:t>
      </w:r>
      <w:r w:rsidR="00F315F8" w:rsidRPr="00CC23CE">
        <w:rPr>
          <w:b/>
          <w:sz w:val="28"/>
          <w:szCs w:val="28"/>
          <w:lang w:val="fr-FR"/>
        </w:rPr>
        <w:t>Guvernului</w:t>
      </w:r>
      <w:r w:rsidRPr="00CC23CE">
        <w:rPr>
          <w:b/>
          <w:sz w:val="28"/>
          <w:szCs w:val="28"/>
          <w:lang w:val="fr-FR"/>
        </w:rPr>
        <w:t xml:space="preserve"> c</w:t>
      </w:r>
      <w:r w:rsidR="00F315F8" w:rsidRPr="00CC23CE">
        <w:rPr>
          <w:b/>
          <w:sz w:val="28"/>
          <w:szCs w:val="28"/>
          <w:lang w:val="ro-RO"/>
        </w:rPr>
        <w:t>u privire la transmiterea unor imobile</w:t>
      </w:r>
    </w:p>
    <w:p w:rsidR="00E66136" w:rsidRPr="00CC23CE" w:rsidRDefault="00E66136" w:rsidP="00F315F8">
      <w:pPr>
        <w:ind w:firstLine="708"/>
        <w:jc w:val="center"/>
        <w:rPr>
          <w:b/>
          <w:sz w:val="28"/>
          <w:szCs w:val="28"/>
          <w:lang w:val="ro-RO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9498"/>
      </w:tblGrid>
      <w:tr w:rsidR="00F315F8" w:rsidRPr="00CC23CE" w:rsidTr="00706E8E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F315F8" w:rsidRPr="00CC23CE" w:rsidRDefault="00F315F8" w:rsidP="000166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o-RO" w:eastAsia="en-US"/>
              </w:rPr>
            </w:pPr>
            <w:r w:rsidRPr="00CC23CE">
              <w:rPr>
                <w:b/>
                <w:bCs/>
                <w:sz w:val="28"/>
                <w:szCs w:val="28"/>
                <w:lang w:val="en-US"/>
              </w:rPr>
              <w:t xml:space="preserve">1. </w:t>
            </w:r>
            <w:r w:rsidR="00B607B2" w:rsidRPr="00CC23CE">
              <w:rPr>
                <w:b/>
                <w:sz w:val="28"/>
                <w:szCs w:val="28"/>
                <w:lang w:val="ro-RO"/>
              </w:rPr>
              <w:t>Temeiul iniţierii procesului de elaborare, autorul proiectului</w:t>
            </w:r>
          </w:p>
        </w:tc>
      </w:tr>
      <w:tr w:rsidR="00B607B2" w:rsidRPr="00CC23CE" w:rsidTr="00706E8E">
        <w:trPr>
          <w:trHeight w:val="5217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607B2" w:rsidRPr="00CC23CE" w:rsidRDefault="00B607B2" w:rsidP="001613AB">
            <w:pPr>
              <w:ind w:firstLine="708"/>
              <w:jc w:val="both"/>
              <w:rPr>
                <w:sz w:val="28"/>
                <w:szCs w:val="28"/>
                <w:lang w:val="ro-MO"/>
              </w:rPr>
            </w:pPr>
            <w:r w:rsidRPr="00CC23CE">
              <w:rPr>
                <w:sz w:val="28"/>
                <w:szCs w:val="28"/>
                <w:lang w:val="en-US"/>
              </w:rPr>
              <w:t>Proiectul hotărârii Guvernului cu privire la transmiterea unor immobile este elaborat de către Ministerul Afacerilor Interne.</w:t>
            </w:r>
            <w:r w:rsidRPr="00CC23CE">
              <w:rPr>
                <w:sz w:val="28"/>
                <w:szCs w:val="28"/>
                <w:lang w:val="ro-RO"/>
              </w:rPr>
              <w:t xml:space="preserve"> Elaborarea acestui proiect este condiţionată de tendinţa îmbunătăţirii condiţiilor de organizare şi executare a </w:t>
            </w:r>
            <w:r w:rsidRPr="00CC23CE">
              <w:rPr>
                <w:sz w:val="28"/>
                <w:szCs w:val="28"/>
                <w:lang w:val="ro-MO"/>
              </w:rPr>
              <w:t xml:space="preserve">lucrărilor de salvare, a altor lucrări de urgenţă în cazul declanşării situaţiilor excepţionale şi incendiilor şi lichidarea consecinţelor lor. </w:t>
            </w:r>
          </w:p>
          <w:p w:rsidR="00B607B2" w:rsidRPr="00CC23CE" w:rsidRDefault="00B607B2" w:rsidP="00F315F8">
            <w:pPr>
              <w:ind w:firstLine="708"/>
              <w:jc w:val="both"/>
              <w:rPr>
                <w:sz w:val="28"/>
                <w:szCs w:val="28"/>
                <w:lang w:val="ro-MO"/>
              </w:rPr>
            </w:pPr>
            <w:r w:rsidRPr="00CC23CE">
              <w:rPr>
                <w:sz w:val="28"/>
                <w:szCs w:val="28"/>
                <w:lang w:val="ro-MO"/>
              </w:rPr>
              <w:t>Pentru a face faţă atribuţiilor de bază, Serviciul Protecţiei Civile şi Situaţiilor Excepţionale al MAI contribuie permanent la perfecţionarea profesională a pompierilor şi salvatorilor, care la rîndul lor, fac tot posibilul de a minimaliza timpul de parcurgere pînă la locul declanşării situaţiei excepţionale.</w:t>
            </w:r>
          </w:p>
          <w:p w:rsidR="00B607B2" w:rsidRPr="00CC23CE" w:rsidRDefault="00B607B2" w:rsidP="00B607B2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CC23CE">
              <w:rPr>
                <w:sz w:val="28"/>
                <w:szCs w:val="28"/>
                <w:lang w:val="ro-MO"/>
              </w:rPr>
              <w:t>Actualmente, sediul existent în care este dislocat efectivul Secţiei Situaţii Excepţionale Căl</w:t>
            </w:r>
            <w:r w:rsidRPr="00CC23CE">
              <w:rPr>
                <w:sz w:val="28"/>
                <w:szCs w:val="28"/>
                <w:lang w:val="ro-RO"/>
              </w:rPr>
              <w:t>ărași</w:t>
            </w:r>
            <w:r w:rsidRPr="00CC23CE">
              <w:rPr>
                <w:sz w:val="28"/>
                <w:szCs w:val="28"/>
                <w:lang w:val="ro-MO"/>
              </w:rPr>
              <w:t xml:space="preserve"> amplasat pe str. Toma Ciorbă, 15, or. Călăraşi al Unităţii salvatori şi pompieri, </w:t>
            </w:r>
            <w:r w:rsidRPr="00CC23CE">
              <w:rPr>
                <w:sz w:val="28"/>
                <w:szCs w:val="28"/>
                <w:lang w:val="en-US"/>
              </w:rPr>
              <w:t xml:space="preserve">nu întruneşte cerinţele stipulate </w:t>
            </w:r>
            <w:r w:rsidRPr="00CC23CE">
              <w:rPr>
                <w:sz w:val="28"/>
                <w:szCs w:val="28"/>
                <w:lang w:val="ro-RO"/>
              </w:rPr>
              <w:t>în normativul de construcţii NCM C.01.11:2014 – Construcţii civile. Unitatea nu dispune de sală de sport, teren sportiv, turn de instruire, sală pentru şedinţe, lipsesc încăperile de deservire tehnică a autospecialelor şi utilajelor mobile de intervenţie, încăpere pentru deservirea tehnică, uscare şi păstrare a furtunurilor de incendiu etc.</w:t>
            </w:r>
          </w:p>
        </w:tc>
      </w:tr>
      <w:tr w:rsidR="00F315F8" w:rsidRPr="00CC23CE" w:rsidTr="00706E8E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F315F8" w:rsidRPr="00CC23CE" w:rsidRDefault="00B607B2" w:rsidP="000166F7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  <w:lang w:val="ro-RO" w:eastAsia="en-US"/>
              </w:rPr>
            </w:pPr>
            <w:r w:rsidRPr="00CC23CE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F315F8" w:rsidRPr="00CC23CE">
              <w:rPr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CC23CE">
              <w:rPr>
                <w:b/>
                <w:sz w:val="28"/>
                <w:szCs w:val="28"/>
                <w:lang w:val="ro-RO"/>
              </w:rPr>
              <w:t>Scopul şi obiectivele urmărite prin adoptarea actului normativ, principalele prevederi ale proiectului</w:t>
            </w:r>
          </w:p>
        </w:tc>
      </w:tr>
      <w:tr w:rsidR="00F315F8" w:rsidRPr="00CC23CE" w:rsidTr="00706E8E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7B2" w:rsidRPr="00CC23CE" w:rsidRDefault="00B607B2" w:rsidP="00B607B2">
            <w:pPr>
              <w:ind w:firstLine="708"/>
              <w:jc w:val="both"/>
              <w:rPr>
                <w:sz w:val="28"/>
                <w:szCs w:val="28"/>
                <w:lang w:val="ro-MO"/>
              </w:rPr>
            </w:pPr>
            <w:r w:rsidRPr="00CC23CE">
              <w:rPr>
                <w:sz w:val="28"/>
                <w:szCs w:val="28"/>
                <w:lang w:val="ro-MO"/>
              </w:rPr>
              <w:t>În scopul creării condiţiilor favorabile pentru activitatea de serviciu şi reacţionării prompte la intervenţii Serviciul, cu susţinerea administraţiei publice locale, a identificat bunurile imobile din strada Bojole, 15/1, or. Călăraşi, proprietate a Consiliului orăşenesc Călăraşi, care întrunesc o mare parte din condiţiile specificate în normativul de construcţii NCM C.01.11:2014 ca prielnice pentru dislocarea efectivului Secţiei Situaţii Excepţionale Călărași.</w:t>
            </w:r>
          </w:p>
          <w:p w:rsidR="00B607B2" w:rsidRPr="00CC23CE" w:rsidRDefault="00B607B2" w:rsidP="00B607B2">
            <w:pPr>
              <w:ind w:firstLine="708"/>
              <w:jc w:val="both"/>
              <w:rPr>
                <w:sz w:val="28"/>
                <w:szCs w:val="28"/>
                <w:lang w:val="ro-MO"/>
              </w:rPr>
            </w:pPr>
            <w:r w:rsidRPr="00CC23CE">
              <w:rPr>
                <w:sz w:val="28"/>
                <w:szCs w:val="28"/>
                <w:lang w:val="ro-MO"/>
              </w:rPr>
              <w:t>Luînd în consideraţie faptul că, bunurile imobile de pe strada Bojole, 15/1, or. Călăraşi, care în prezent nu sunt utilizate la maxima lor capacitate, iar planificarea încăperilor, starea tehnică şi amplasarea lor geografică este binevenită pentru a fi utilizate ca Unitate de Salvatori Pompieri a fost elaborat proiectul hotărîrii Guvernului cu privire la transmiterea unor imobile.</w:t>
            </w:r>
          </w:p>
          <w:p w:rsidR="00F315F8" w:rsidRPr="00CC23CE" w:rsidRDefault="00F315F8" w:rsidP="00B607B2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CC23CE">
              <w:rPr>
                <w:sz w:val="28"/>
                <w:szCs w:val="28"/>
                <w:lang w:val="en-US"/>
              </w:rPr>
              <w:t>Aprobarea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proiectului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propus, are ca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scop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îmbunătăţirea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condiţiilor de muncă al efectivului de salvatori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şi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 xml:space="preserve">pompieri, </w:t>
            </w:r>
            <w:r w:rsidRPr="00CC23CE">
              <w:rPr>
                <w:color w:val="000000" w:themeColor="text1"/>
                <w:sz w:val="28"/>
                <w:szCs w:val="28"/>
                <w:lang w:val="ro-RO"/>
              </w:rPr>
              <w:t xml:space="preserve">contribuind la </w:t>
            </w:r>
            <w:r w:rsidRPr="00CC23CE">
              <w:rPr>
                <w:sz w:val="28"/>
                <w:szCs w:val="28"/>
                <w:lang w:val="en-US"/>
              </w:rPr>
              <w:t>spori</w:t>
            </w:r>
            <w:r w:rsidRPr="00CC23CE">
              <w:rPr>
                <w:sz w:val="28"/>
                <w:szCs w:val="28"/>
                <w:lang w:val="ro-RO"/>
              </w:rPr>
              <w:t>rea</w:t>
            </w:r>
            <w:r w:rsidR="00982AD9" w:rsidRPr="00CC23CE">
              <w:rPr>
                <w:sz w:val="28"/>
                <w:szCs w:val="28"/>
                <w:lang w:val="ro-RO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nivelul</w:t>
            </w:r>
            <w:r w:rsidRPr="00CC23CE">
              <w:rPr>
                <w:sz w:val="28"/>
                <w:szCs w:val="28"/>
                <w:lang w:val="ro-RO"/>
              </w:rPr>
              <w:t>ui</w:t>
            </w:r>
            <w:r w:rsidR="00982AD9" w:rsidRPr="00CC23CE">
              <w:rPr>
                <w:sz w:val="28"/>
                <w:szCs w:val="28"/>
                <w:lang w:val="ro-RO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de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protecţie a locuitorilor, bunurilor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material </w:t>
            </w:r>
            <w:r w:rsidRPr="00CC23CE">
              <w:rPr>
                <w:sz w:val="28"/>
                <w:szCs w:val="28"/>
                <w:lang w:val="en-US"/>
              </w:rPr>
              <w:t>ale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acestora, precum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şi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a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obiectelor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economiei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naţionale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din</w:t>
            </w:r>
            <w:r w:rsidR="00982AD9" w:rsidRPr="00CC23CE">
              <w:rPr>
                <w:sz w:val="28"/>
                <w:szCs w:val="28"/>
                <w:lang w:val="en-US"/>
              </w:rPr>
              <w:t xml:space="preserve"> </w:t>
            </w:r>
            <w:r w:rsidRPr="00CC23CE">
              <w:rPr>
                <w:sz w:val="28"/>
                <w:szCs w:val="28"/>
                <w:lang w:val="en-US"/>
              </w:rPr>
              <w:t>regiune.</w:t>
            </w:r>
          </w:p>
          <w:p w:rsidR="00E66136" w:rsidRPr="00CC23CE" w:rsidRDefault="00D76A06" w:rsidP="00B607B2">
            <w:pPr>
              <w:ind w:firstLine="709"/>
              <w:jc w:val="both"/>
              <w:rPr>
                <w:sz w:val="28"/>
                <w:szCs w:val="28"/>
                <w:lang w:val="ro-RO"/>
              </w:rPr>
            </w:pPr>
            <w:r w:rsidRPr="00CC23CE">
              <w:rPr>
                <w:sz w:val="28"/>
                <w:szCs w:val="28"/>
                <w:lang w:val="ro-RO"/>
              </w:rPr>
              <w:t xml:space="preserve">Totodată, comunicăm că, prin proiect din proprietatea publică a statului, din gestiunea Ministerului Afacerilor Intrene, în proprietatea publică a orașului Călărași se va transmitre doar </w:t>
            </w:r>
            <w:r w:rsidR="00D17A98" w:rsidRPr="00CC23CE">
              <w:rPr>
                <w:sz w:val="28"/>
                <w:szCs w:val="28"/>
                <w:lang w:val="ro-RO"/>
              </w:rPr>
              <w:t>clădirea administrativă și garaj,</w:t>
            </w:r>
            <w:r w:rsidR="00E66136" w:rsidRPr="00CC23CE">
              <w:rPr>
                <w:sz w:val="28"/>
                <w:szCs w:val="28"/>
                <w:lang w:val="ro-RO"/>
              </w:rPr>
              <w:t xml:space="preserve"> amplasat</w:t>
            </w:r>
            <w:r w:rsidR="00D17A98" w:rsidRPr="00CC23CE">
              <w:rPr>
                <w:sz w:val="28"/>
                <w:szCs w:val="28"/>
                <w:lang w:val="ro-RO"/>
              </w:rPr>
              <w:t>e</w:t>
            </w:r>
            <w:r w:rsidR="00E66136" w:rsidRPr="00CC23CE">
              <w:rPr>
                <w:sz w:val="28"/>
                <w:szCs w:val="28"/>
                <w:lang w:val="ro-RO"/>
              </w:rPr>
              <w:t xml:space="preserve"> pe str. Toma Ciorba</w:t>
            </w:r>
            <w:r w:rsidR="00B607B2" w:rsidRPr="00CC23CE">
              <w:rPr>
                <w:sz w:val="28"/>
                <w:szCs w:val="28"/>
                <w:lang w:val="ro-RO"/>
              </w:rPr>
              <w:t>,</w:t>
            </w:r>
            <w:r w:rsidR="00E66136" w:rsidRPr="00CC23CE">
              <w:rPr>
                <w:sz w:val="28"/>
                <w:szCs w:val="28"/>
                <w:lang w:val="ro-RO"/>
              </w:rPr>
              <w:t xml:space="preserve"> 15, or. Călăraşi</w:t>
            </w:r>
            <w:r w:rsidR="00D17A98" w:rsidRPr="00CC23CE">
              <w:rPr>
                <w:sz w:val="28"/>
                <w:szCs w:val="28"/>
                <w:lang w:val="ro-RO"/>
              </w:rPr>
              <w:t xml:space="preserve">, depozitul cu </w:t>
            </w:r>
            <w:r w:rsidR="00E66136" w:rsidRPr="00CC23CE">
              <w:rPr>
                <w:sz w:val="28"/>
                <w:szCs w:val="28"/>
                <w:lang w:val="ro-RO"/>
              </w:rPr>
              <w:t>suprafaţa de 59,45</w:t>
            </w:r>
            <w:r w:rsidR="00D17A98" w:rsidRPr="00CC23CE">
              <w:rPr>
                <w:sz w:val="28"/>
                <w:szCs w:val="28"/>
                <w:lang w:val="ro-RO"/>
              </w:rPr>
              <w:t>m</w:t>
            </w:r>
            <w:r w:rsidR="00D17A98" w:rsidRPr="00CC23CE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E66136" w:rsidRPr="00CC23CE">
              <w:rPr>
                <w:sz w:val="28"/>
                <w:szCs w:val="28"/>
                <w:lang w:val="ro-RO"/>
              </w:rPr>
              <w:t xml:space="preserve">, reflectat în poziţia 182 din anexa nr. 18 la Hotărîrea Guvernului </w:t>
            </w:r>
            <w:r w:rsidR="00D17A98" w:rsidRPr="00CC23CE">
              <w:rPr>
                <w:sz w:val="28"/>
                <w:szCs w:val="28"/>
                <w:lang w:val="ro-RO"/>
              </w:rPr>
              <w:t>nr.</w:t>
            </w:r>
            <w:r w:rsidR="00E66136" w:rsidRPr="00CC23CE">
              <w:rPr>
                <w:sz w:val="28"/>
                <w:szCs w:val="28"/>
                <w:lang w:val="ro-RO"/>
              </w:rPr>
              <w:t>351 din 23 martie 2015</w:t>
            </w:r>
            <w:r w:rsidR="00D17A98" w:rsidRPr="00CC23CE">
              <w:rPr>
                <w:sz w:val="28"/>
                <w:szCs w:val="28"/>
                <w:lang w:val="ro-RO"/>
              </w:rPr>
              <w:t xml:space="preserve"> „Cu privire la aprobarea listelor bunurilor imobile proprietate publică a statului şi la transmiterea unor bunuri imobile”</w:t>
            </w:r>
            <w:r w:rsidR="00E66136" w:rsidRPr="00CC23CE">
              <w:rPr>
                <w:sz w:val="28"/>
                <w:szCs w:val="28"/>
                <w:lang w:val="ro-RO"/>
              </w:rPr>
              <w:t xml:space="preserve">, </w:t>
            </w:r>
            <w:r w:rsidR="003E0ABE" w:rsidRPr="00CC23CE">
              <w:rPr>
                <w:sz w:val="28"/>
                <w:szCs w:val="28"/>
                <w:lang w:val="ro-RO"/>
              </w:rPr>
              <w:t xml:space="preserve">fiind </w:t>
            </w:r>
            <w:r w:rsidR="00E66136" w:rsidRPr="00CC23CE">
              <w:rPr>
                <w:sz w:val="28"/>
                <w:szCs w:val="28"/>
                <w:lang w:val="ro-RO"/>
              </w:rPr>
              <w:t>demolat.</w:t>
            </w:r>
          </w:p>
          <w:p w:rsidR="00CC23CE" w:rsidRPr="00CC23CE" w:rsidRDefault="00CC23CE" w:rsidP="00B607B2">
            <w:pPr>
              <w:ind w:firstLine="709"/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CC23CE">
              <w:rPr>
                <w:sz w:val="28"/>
                <w:szCs w:val="28"/>
                <w:lang w:val="ro-RO"/>
              </w:rPr>
              <w:t xml:space="preserve">Reieşind din cele expuse, considerăm necesară şi oportună aprobarea </w:t>
            </w:r>
            <w:r w:rsidRPr="00CC23CE">
              <w:rPr>
                <w:sz w:val="28"/>
                <w:szCs w:val="28"/>
                <w:lang w:val="ro-RO"/>
              </w:rPr>
              <w:lastRenderedPageBreak/>
              <w:t>proiectului nominalizat, ce va asigura eficient exercitarea sarcinilor de bază ale Serviciului Protecţiei Civile şi Situaţiilor Excepţionale al Ministerului Afacerilor Interne.</w:t>
            </w:r>
          </w:p>
        </w:tc>
      </w:tr>
      <w:tr w:rsidR="00F315F8" w:rsidRPr="00CC23CE" w:rsidTr="00706E8E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F315F8" w:rsidRPr="00CC23CE" w:rsidRDefault="00B607B2" w:rsidP="00CC23CE">
            <w:pPr>
              <w:autoSpaceDE w:val="0"/>
              <w:autoSpaceDN w:val="0"/>
              <w:adjustRightInd w:val="0"/>
              <w:ind w:firstLine="539"/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CC23CE">
              <w:rPr>
                <w:b/>
                <w:bCs/>
                <w:sz w:val="28"/>
                <w:szCs w:val="28"/>
                <w:lang w:val="en-US"/>
              </w:rPr>
              <w:lastRenderedPageBreak/>
              <w:t>3</w:t>
            </w:r>
            <w:r w:rsidR="00F315F8" w:rsidRPr="00CC23CE">
              <w:rPr>
                <w:b/>
                <w:bCs/>
                <w:sz w:val="28"/>
                <w:szCs w:val="28"/>
                <w:lang w:val="en-US"/>
              </w:rPr>
              <w:t>.</w:t>
            </w:r>
            <w:r w:rsidR="00CC23CE" w:rsidRPr="00CC23CE">
              <w:rPr>
                <w:b/>
                <w:sz w:val="28"/>
                <w:szCs w:val="28"/>
                <w:lang w:val="ro-RO"/>
              </w:rPr>
              <w:t xml:space="preserve"> Descrierea constatărilor expertizei anticorupţie</w:t>
            </w:r>
            <w:r w:rsidR="00F315F8" w:rsidRPr="00CC23C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315F8" w:rsidRPr="00CC23CE" w:rsidTr="00706E8E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5F8" w:rsidRPr="00CC23CE" w:rsidRDefault="00CC23CE" w:rsidP="003E0ABE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CC23CE">
              <w:rPr>
                <w:sz w:val="28"/>
                <w:szCs w:val="28"/>
                <w:lang w:val="ro-RO"/>
              </w:rPr>
              <w:t>Proiectul va fi expediat CNA pentru efectuarea expertizei în rezultatul coordonării cu instituţiile interesate.</w:t>
            </w:r>
          </w:p>
        </w:tc>
      </w:tr>
      <w:tr w:rsidR="00CC23CE" w:rsidRPr="00CC23CE" w:rsidTr="00706E8E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CC23CE" w:rsidRPr="00CC23CE" w:rsidRDefault="00CC23CE" w:rsidP="00CC23CE">
            <w:pPr>
              <w:ind w:firstLine="708"/>
              <w:jc w:val="center"/>
              <w:rPr>
                <w:b/>
                <w:sz w:val="28"/>
                <w:szCs w:val="28"/>
                <w:lang w:val="ro-RO"/>
              </w:rPr>
            </w:pPr>
            <w:r w:rsidRPr="00CC23CE">
              <w:rPr>
                <w:b/>
                <w:sz w:val="28"/>
                <w:szCs w:val="28"/>
                <w:lang w:val="ro-RO"/>
              </w:rPr>
              <w:t>4. Fundamentarea economico-financiară</w:t>
            </w:r>
          </w:p>
        </w:tc>
      </w:tr>
      <w:tr w:rsidR="00CC23CE" w:rsidRPr="00CC23CE" w:rsidTr="00706E8E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C23CE" w:rsidRPr="00CC23CE" w:rsidRDefault="00CC23CE" w:rsidP="00CC23CE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CC23CE">
              <w:rPr>
                <w:sz w:val="28"/>
                <w:szCs w:val="28"/>
                <w:lang w:val="ro-RO"/>
              </w:rPr>
              <w:t>Implementarea amendamentelor propuse nu implică cheltuieli financiare şi alocarea mijloacelor financiare suplimentare.</w:t>
            </w:r>
          </w:p>
        </w:tc>
      </w:tr>
      <w:tr w:rsidR="00CC23CE" w:rsidRPr="00CC23CE" w:rsidTr="00706E8E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CC23CE" w:rsidRPr="00CC23CE" w:rsidRDefault="00CC23CE" w:rsidP="00CC23CE">
            <w:pPr>
              <w:ind w:firstLine="708"/>
              <w:jc w:val="center"/>
              <w:rPr>
                <w:b/>
                <w:sz w:val="28"/>
                <w:szCs w:val="28"/>
                <w:lang w:val="ro-RO"/>
              </w:rPr>
            </w:pPr>
            <w:r w:rsidRPr="00CC23CE">
              <w:rPr>
                <w:b/>
                <w:sz w:val="28"/>
                <w:szCs w:val="28"/>
                <w:lang w:val="ro-RO"/>
              </w:rPr>
              <w:t>5. Respectarea transparenţei în procesul decizional</w:t>
            </w:r>
          </w:p>
        </w:tc>
      </w:tr>
      <w:tr w:rsidR="00CC23CE" w:rsidRPr="00CC23CE" w:rsidTr="00706E8E">
        <w:trPr>
          <w:trHeight w:val="1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C23CE" w:rsidRPr="00CC23CE" w:rsidRDefault="00CC23CE" w:rsidP="00CC23CE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CC23CE">
              <w:rPr>
                <w:sz w:val="28"/>
                <w:szCs w:val="28"/>
                <w:lang w:val="ro-RO"/>
              </w:rPr>
              <w:t>În scopul respectării prevederilor Legii nr. 239 din 13 noiembrie 2008 privind transparenţa în procesul decizional, anunţul privind iniţierea procesului de elaborare a proiectului legii pentru modificarea și completarea unor acte legislative este plasat pe pagina oficială a Ministerului Afacerilor Interne, în directoriul Transparenţa decizională/Consultări publice/Organizarea consultărilor publice.</w:t>
            </w:r>
          </w:p>
        </w:tc>
      </w:tr>
    </w:tbl>
    <w:p w:rsidR="00F315F8" w:rsidRPr="00CC23CE" w:rsidRDefault="00F315F8" w:rsidP="00F315F8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F315F8" w:rsidRPr="00CC23CE" w:rsidRDefault="00F315F8" w:rsidP="00F315F8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F315F8" w:rsidRPr="00CC23CE" w:rsidRDefault="00F315F8" w:rsidP="00F315F8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F315F8" w:rsidRPr="00CC23CE" w:rsidRDefault="00F315F8" w:rsidP="00D969A2">
      <w:pPr>
        <w:pStyle w:val="a3"/>
        <w:ind w:firstLine="708"/>
        <w:jc w:val="left"/>
        <w:rPr>
          <w:sz w:val="28"/>
          <w:szCs w:val="28"/>
          <w:lang w:val="ro-RO"/>
        </w:rPr>
      </w:pPr>
      <w:r w:rsidRPr="00CC23CE">
        <w:rPr>
          <w:b/>
          <w:sz w:val="28"/>
          <w:szCs w:val="28"/>
          <w:lang w:val="ro-RO"/>
        </w:rPr>
        <w:t>Ministru</w:t>
      </w:r>
      <w:bookmarkStart w:id="0" w:name="_GoBack"/>
      <w:bookmarkEnd w:id="0"/>
      <w:r w:rsidRPr="00CC23CE">
        <w:rPr>
          <w:b/>
          <w:bCs/>
          <w:sz w:val="28"/>
          <w:szCs w:val="28"/>
          <w:lang w:val="ro-RO"/>
        </w:rPr>
        <w:t xml:space="preserve">                               </w:t>
      </w:r>
      <w:r w:rsidR="00C74331">
        <w:rPr>
          <w:b/>
          <w:bCs/>
          <w:sz w:val="28"/>
          <w:szCs w:val="28"/>
          <w:lang w:val="ro-RO"/>
        </w:rPr>
        <w:tab/>
      </w:r>
      <w:r w:rsidR="00C74331">
        <w:rPr>
          <w:b/>
          <w:bCs/>
          <w:sz w:val="28"/>
          <w:szCs w:val="28"/>
          <w:lang w:val="ro-RO"/>
        </w:rPr>
        <w:tab/>
      </w:r>
      <w:r w:rsidR="00C74331">
        <w:rPr>
          <w:b/>
          <w:bCs/>
          <w:sz w:val="28"/>
          <w:szCs w:val="28"/>
          <w:lang w:val="ro-RO"/>
        </w:rPr>
        <w:tab/>
      </w:r>
      <w:r w:rsidR="00706E8E">
        <w:rPr>
          <w:b/>
          <w:bCs/>
          <w:sz w:val="28"/>
          <w:szCs w:val="28"/>
          <w:lang w:val="ro-RO"/>
        </w:rPr>
        <w:t xml:space="preserve">     </w:t>
      </w:r>
      <w:r w:rsidRPr="00CC23CE">
        <w:rPr>
          <w:b/>
          <w:bCs/>
          <w:sz w:val="28"/>
          <w:szCs w:val="28"/>
          <w:lang w:val="ro-RO"/>
        </w:rPr>
        <w:t xml:space="preserve">     Alexandru  JIZDAN</w:t>
      </w:r>
    </w:p>
    <w:p w:rsidR="00F315F8" w:rsidRPr="00CC23CE" w:rsidRDefault="00F315F8" w:rsidP="00F315F8">
      <w:pPr>
        <w:rPr>
          <w:sz w:val="28"/>
          <w:szCs w:val="28"/>
          <w:lang w:val="en-US"/>
        </w:rPr>
      </w:pPr>
    </w:p>
    <w:p w:rsidR="00F65234" w:rsidRPr="00CC23CE" w:rsidRDefault="00F65234" w:rsidP="008C081F">
      <w:pPr>
        <w:rPr>
          <w:sz w:val="28"/>
          <w:szCs w:val="28"/>
          <w:lang w:val="ro-RO"/>
        </w:rPr>
      </w:pPr>
    </w:p>
    <w:sectPr w:rsidR="00F65234" w:rsidRPr="00CC23CE" w:rsidSect="00C74331">
      <w:pgSz w:w="11907" w:h="16840" w:code="9"/>
      <w:pgMar w:top="851" w:right="1134" w:bottom="851" w:left="1701" w:header="567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209" w:rsidRDefault="00994209" w:rsidP="008E2974">
      <w:r>
        <w:separator/>
      </w:r>
    </w:p>
  </w:endnote>
  <w:endnote w:type="continuationSeparator" w:id="1">
    <w:p w:rsidR="00994209" w:rsidRDefault="00994209" w:rsidP="008E2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209" w:rsidRDefault="00994209" w:rsidP="008E2974">
      <w:r>
        <w:separator/>
      </w:r>
    </w:p>
  </w:footnote>
  <w:footnote w:type="continuationSeparator" w:id="1">
    <w:p w:rsidR="00994209" w:rsidRDefault="00994209" w:rsidP="008E29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2AEB"/>
    <w:multiLevelType w:val="hybridMultilevel"/>
    <w:tmpl w:val="A88A306C"/>
    <w:lvl w:ilvl="0" w:tplc="94F4BF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645153"/>
    <w:multiLevelType w:val="hybridMultilevel"/>
    <w:tmpl w:val="4D9001F4"/>
    <w:lvl w:ilvl="0" w:tplc="9DF8D1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B9006C5"/>
    <w:multiLevelType w:val="hybridMultilevel"/>
    <w:tmpl w:val="B178C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5E68E5"/>
    <w:multiLevelType w:val="hybridMultilevel"/>
    <w:tmpl w:val="1924DB9A"/>
    <w:lvl w:ilvl="0" w:tplc="94F4BF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13C0FD7"/>
    <w:multiLevelType w:val="hybridMultilevel"/>
    <w:tmpl w:val="A8F44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87D"/>
    <w:rsid w:val="000024E3"/>
    <w:rsid w:val="00003444"/>
    <w:rsid w:val="00021035"/>
    <w:rsid w:val="000213C1"/>
    <w:rsid w:val="000309EF"/>
    <w:rsid w:val="00034D6F"/>
    <w:rsid w:val="0003556D"/>
    <w:rsid w:val="00040B8B"/>
    <w:rsid w:val="00052704"/>
    <w:rsid w:val="00052DD9"/>
    <w:rsid w:val="000572C1"/>
    <w:rsid w:val="000630A3"/>
    <w:rsid w:val="0006346D"/>
    <w:rsid w:val="00063BF4"/>
    <w:rsid w:val="00067332"/>
    <w:rsid w:val="00071C50"/>
    <w:rsid w:val="00073F2A"/>
    <w:rsid w:val="00075E52"/>
    <w:rsid w:val="00080708"/>
    <w:rsid w:val="00081CC5"/>
    <w:rsid w:val="000828DB"/>
    <w:rsid w:val="00083ED5"/>
    <w:rsid w:val="00092D22"/>
    <w:rsid w:val="000A2210"/>
    <w:rsid w:val="000A3304"/>
    <w:rsid w:val="000A5C9A"/>
    <w:rsid w:val="000A67C4"/>
    <w:rsid w:val="000A6BB2"/>
    <w:rsid w:val="000B2824"/>
    <w:rsid w:val="000B44BE"/>
    <w:rsid w:val="000C03D1"/>
    <w:rsid w:val="000C28E5"/>
    <w:rsid w:val="000C4467"/>
    <w:rsid w:val="000C5011"/>
    <w:rsid w:val="000C513F"/>
    <w:rsid w:val="000D0D6C"/>
    <w:rsid w:val="000D2704"/>
    <w:rsid w:val="000D424C"/>
    <w:rsid w:val="000D606F"/>
    <w:rsid w:val="000F0D9A"/>
    <w:rsid w:val="000F1B9A"/>
    <w:rsid w:val="000F2271"/>
    <w:rsid w:val="000F5251"/>
    <w:rsid w:val="00100978"/>
    <w:rsid w:val="00101386"/>
    <w:rsid w:val="001105E4"/>
    <w:rsid w:val="001140BA"/>
    <w:rsid w:val="00124B0E"/>
    <w:rsid w:val="00125302"/>
    <w:rsid w:val="001253EC"/>
    <w:rsid w:val="00125A57"/>
    <w:rsid w:val="00130983"/>
    <w:rsid w:val="00130F3A"/>
    <w:rsid w:val="0014014E"/>
    <w:rsid w:val="0014098F"/>
    <w:rsid w:val="00142BE2"/>
    <w:rsid w:val="001551DB"/>
    <w:rsid w:val="001571EC"/>
    <w:rsid w:val="00157C30"/>
    <w:rsid w:val="001613AB"/>
    <w:rsid w:val="001617DA"/>
    <w:rsid w:val="00165C30"/>
    <w:rsid w:val="00180DE1"/>
    <w:rsid w:val="001846BE"/>
    <w:rsid w:val="0018521F"/>
    <w:rsid w:val="001908FD"/>
    <w:rsid w:val="0019195B"/>
    <w:rsid w:val="00195776"/>
    <w:rsid w:val="001A5628"/>
    <w:rsid w:val="001B24E1"/>
    <w:rsid w:val="001B29F0"/>
    <w:rsid w:val="001B655E"/>
    <w:rsid w:val="001C0D26"/>
    <w:rsid w:val="001C296B"/>
    <w:rsid w:val="001C3291"/>
    <w:rsid w:val="001C3B4D"/>
    <w:rsid w:val="001C5390"/>
    <w:rsid w:val="001C5A35"/>
    <w:rsid w:val="001C6A04"/>
    <w:rsid w:val="001D05C7"/>
    <w:rsid w:val="001D0893"/>
    <w:rsid w:val="001D47C6"/>
    <w:rsid w:val="001E1CA3"/>
    <w:rsid w:val="001E3273"/>
    <w:rsid w:val="001F3BB0"/>
    <w:rsid w:val="00203A2D"/>
    <w:rsid w:val="0020411F"/>
    <w:rsid w:val="00205675"/>
    <w:rsid w:val="002064E4"/>
    <w:rsid w:val="00207B5D"/>
    <w:rsid w:val="002120D1"/>
    <w:rsid w:val="00213A44"/>
    <w:rsid w:val="00217F31"/>
    <w:rsid w:val="0022404A"/>
    <w:rsid w:val="00233863"/>
    <w:rsid w:val="002339CE"/>
    <w:rsid w:val="00234ED1"/>
    <w:rsid w:val="00236431"/>
    <w:rsid w:val="00237D51"/>
    <w:rsid w:val="00242CDE"/>
    <w:rsid w:val="00245919"/>
    <w:rsid w:val="00247334"/>
    <w:rsid w:val="00247684"/>
    <w:rsid w:val="0025559C"/>
    <w:rsid w:val="00256353"/>
    <w:rsid w:val="002603B4"/>
    <w:rsid w:val="00260D62"/>
    <w:rsid w:val="00261C3C"/>
    <w:rsid w:val="00265003"/>
    <w:rsid w:val="00266016"/>
    <w:rsid w:val="002664E5"/>
    <w:rsid w:val="00267C84"/>
    <w:rsid w:val="00270104"/>
    <w:rsid w:val="00271965"/>
    <w:rsid w:val="00271B2D"/>
    <w:rsid w:val="00272022"/>
    <w:rsid w:val="00272AB4"/>
    <w:rsid w:val="00281998"/>
    <w:rsid w:val="00284CFB"/>
    <w:rsid w:val="0029065C"/>
    <w:rsid w:val="0029177D"/>
    <w:rsid w:val="00293C7B"/>
    <w:rsid w:val="00297B21"/>
    <w:rsid w:val="002A2561"/>
    <w:rsid w:val="002A4232"/>
    <w:rsid w:val="002A4C18"/>
    <w:rsid w:val="002A5E9F"/>
    <w:rsid w:val="002B04D3"/>
    <w:rsid w:val="002B10AA"/>
    <w:rsid w:val="002B1DF3"/>
    <w:rsid w:val="002B23E9"/>
    <w:rsid w:val="002B58DD"/>
    <w:rsid w:val="002B6BB2"/>
    <w:rsid w:val="002C0034"/>
    <w:rsid w:val="002C2DBB"/>
    <w:rsid w:val="002D22D3"/>
    <w:rsid w:val="002D3DC8"/>
    <w:rsid w:val="002D4C43"/>
    <w:rsid w:val="002D66AE"/>
    <w:rsid w:val="002E269E"/>
    <w:rsid w:val="002E35B4"/>
    <w:rsid w:val="002E5BE2"/>
    <w:rsid w:val="002F131A"/>
    <w:rsid w:val="002F5E23"/>
    <w:rsid w:val="00302B2F"/>
    <w:rsid w:val="00302FFD"/>
    <w:rsid w:val="0031202B"/>
    <w:rsid w:val="0031387D"/>
    <w:rsid w:val="00316E02"/>
    <w:rsid w:val="003241D1"/>
    <w:rsid w:val="0032698B"/>
    <w:rsid w:val="003302F1"/>
    <w:rsid w:val="00333563"/>
    <w:rsid w:val="00333A28"/>
    <w:rsid w:val="0033559E"/>
    <w:rsid w:val="00335BC0"/>
    <w:rsid w:val="00337503"/>
    <w:rsid w:val="00347C1E"/>
    <w:rsid w:val="0035038B"/>
    <w:rsid w:val="003505F4"/>
    <w:rsid w:val="003515E1"/>
    <w:rsid w:val="00354AD9"/>
    <w:rsid w:val="00355035"/>
    <w:rsid w:val="00360CC4"/>
    <w:rsid w:val="0036114A"/>
    <w:rsid w:val="0036209D"/>
    <w:rsid w:val="00362400"/>
    <w:rsid w:val="00363E52"/>
    <w:rsid w:val="00363E70"/>
    <w:rsid w:val="00365A43"/>
    <w:rsid w:val="00370F28"/>
    <w:rsid w:val="003752E0"/>
    <w:rsid w:val="00375A6A"/>
    <w:rsid w:val="003833DE"/>
    <w:rsid w:val="00384D2E"/>
    <w:rsid w:val="003934D9"/>
    <w:rsid w:val="003A0B9F"/>
    <w:rsid w:val="003A2B2F"/>
    <w:rsid w:val="003A4BB0"/>
    <w:rsid w:val="003B1A78"/>
    <w:rsid w:val="003B1DE9"/>
    <w:rsid w:val="003B22ED"/>
    <w:rsid w:val="003B2DE6"/>
    <w:rsid w:val="003B6AF4"/>
    <w:rsid w:val="003C14E5"/>
    <w:rsid w:val="003D2D50"/>
    <w:rsid w:val="003D3340"/>
    <w:rsid w:val="003D3723"/>
    <w:rsid w:val="003D3B1B"/>
    <w:rsid w:val="003D40DC"/>
    <w:rsid w:val="003E0ABE"/>
    <w:rsid w:val="003E1593"/>
    <w:rsid w:val="003E4AAA"/>
    <w:rsid w:val="003E744D"/>
    <w:rsid w:val="003F14B5"/>
    <w:rsid w:val="003F31D8"/>
    <w:rsid w:val="003F6AC3"/>
    <w:rsid w:val="003F6F2F"/>
    <w:rsid w:val="003F7F2D"/>
    <w:rsid w:val="00402B3F"/>
    <w:rsid w:val="00403412"/>
    <w:rsid w:val="004078F5"/>
    <w:rsid w:val="00410745"/>
    <w:rsid w:val="00415576"/>
    <w:rsid w:val="00416DF1"/>
    <w:rsid w:val="00420C86"/>
    <w:rsid w:val="00422E41"/>
    <w:rsid w:val="00423303"/>
    <w:rsid w:val="00424007"/>
    <w:rsid w:val="00426AA5"/>
    <w:rsid w:val="0043081C"/>
    <w:rsid w:val="00431F2B"/>
    <w:rsid w:val="00432E0C"/>
    <w:rsid w:val="00434F34"/>
    <w:rsid w:val="00435742"/>
    <w:rsid w:val="004360EB"/>
    <w:rsid w:val="004423EF"/>
    <w:rsid w:val="00445801"/>
    <w:rsid w:val="00445ACE"/>
    <w:rsid w:val="00446239"/>
    <w:rsid w:val="004465BD"/>
    <w:rsid w:val="0044679D"/>
    <w:rsid w:val="00453284"/>
    <w:rsid w:val="00456302"/>
    <w:rsid w:val="0045644A"/>
    <w:rsid w:val="00456520"/>
    <w:rsid w:val="00457D23"/>
    <w:rsid w:val="00466F19"/>
    <w:rsid w:val="004672B2"/>
    <w:rsid w:val="004675B4"/>
    <w:rsid w:val="00472296"/>
    <w:rsid w:val="004763BB"/>
    <w:rsid w:val="00477C62"/>
    <w:rsid w:val="00480DC6"/>
    <w:rsid w:val="00484497"/>
    <w:rsid w:val="00493924"/>
    <w:rsid w:val="004957ED"/>
    <w:rsid w:val="004A4550"/>
    <w:rsid w:val="004B0AAF"/>
    <w:rsid w:val="004B1BA5"/>
    <w:rsid w:val="004C6C56"/>
    <w:rsid w:val="004C79BF"/>
    <w:rsid w:val="004D0021"/>
    <w:rsid w:val="004D03A6"/>
    <w:rsid w:val="004D3062"/>
    <w:rsid w:val="004D441C"/>
    <w:rsid w:val="004D4E09"/>
    <w:rsid w:val="004E0A83"/>
    <w:rsid w:val="004E6FA1"/>
    <w:rsid w:val="004E7EDC"/>
    <w:rsid w:val="004F4349"/>
    <w:rsid w:val="004F51D7"/>
    <w:rsid w:val="005024F1"/>
    <w:rsid w:val="005076F6"/>
    <w:rsid w:val="00507FF3"/>
    <w:rsid w:val="005107BE"/>
    <w:rsid w:val="00515B2E"/>
    <w:rsid w:val="00517178"/>
    <w:rsid w:val="00521293"/>
    <w:rsid w:val="005229E2"/>
    <w:rsid w:val="00524E24"/>
    <w:rsid w:val="0052568C"/>
    <w:rsid w:val="00532980"/>
    <w:rsid w:val="005362B0"/>
    <w:rsid w:val="00536669"/>
    <w:rsid w:val="00542D63"/>
    <w:rsid w:val="00550A96"/>
    <w:rsid w:val="00551408"/>
    <w:rsid w:val="0055376C"/>
    <w:rsid w:val="00555C28"/>
    <w:rsid w:val="005561CA"/>
    <w:rsid w:val="00563BDC"/>
    <w:rsid w:val="0057314B"/>
    <w:rsid w:val="005751B8"/>
    <w:rsid w:val="00576B67"/>
    <w:rsid w:val="0058429D"/>
    <w:rsid w:val="005857EE"/>
    <w:rsid w:val="00585C7D"/>
    <w:rsid w:val="0059140B"/>
    <w:rsid w:val="00593ADD"/>
    <w:rsid w:val="0059438C"/>
    <w:rsid w:val="005A033E"/>
    <w:rsid w:val="005A397A"/>
    <w:rsid w:val="005A60A5"/>
    <w:rsid w:val="005A680C"/>
    <w:rsid w:val="005B0A61"/>
    <w:rsid w:val="005B1D5A"/>
    <w:rsid w:val="005B78BD"/>
    <w:rsid w:val="005C1FF1"/>
    <w:rsid w:val="005C2511"/>
    <w:rsid w:val="005D031A"/>
    <w:rsid w:val="005D53C4"/>
    <w:rsid w:val="005D7B09"/>
    <w:rsid w:val="005E448C"/>
    <w:rsid w:val="005F2538"/>
    <w:rsid w:val="005F4DF7"/>
    <w:rsid w:val="00600472"/>
    <w:rsid w:val="006063C2"/>
    <w:rsid w:val="00607DD1"/>
    <w:rsid w:val="00610C0E"/>
    <w:rsid w:val="00611A89"/>
    <w:rsid w:val="00612CB0"/>
    <w:rsid w:val="006215E3"/>
    <w:rsid w:val="006218D9"/>
    <w:rsid w:val="0062206F"/>
    <w:rsid w:val="00631511"/>
    <w:rsid w:val="00632585"/>
    <w:rsid w:val="00634080"/>
    <w:rsid w:val="006366B3"/>
    <w:rsid w:val="00636FC9"/>
    <w:rsid w:val="00651646"/>
    <w:rsid w:val="0066186D"/>
    <w:rsid w:val="00662DA5"/>
    <w:rsid w:val="00663591"/>
    <w:rsid w:val="006722A6"/>
    <w:rsid w:val="006753CD"/>
    <w:rsid w:val="00676043"/>
    <w:rsid w:val="00676174"/>
    <w:rsid w:val="006775CB"/>
    <w:rsid w:val="00677A0A"/>
    <w:rsid w:val="00681B72"/>
    <w:rsid w:val="00682FDE"/>
    <w:rsid w:val="006859E0"/>
    <w:rsid w:val="0068776E"/>
    <w:rsid w:val="006879A4"/>
    <w:rsid w:val="006A28B7"/>
    <w:rsid w:val="006A3679"/>
    <w:rsid w:val="006A3C30"/>
    <w:rsid w:val="006A7967"/>
    <w:rsid w:val="006B089D"/>
    <w:rsid w:val="006B3223"/>
    <w:rsid w:val="006B3A43"/>
    <w:rsid w:val="006B57E2"/>
    <w:rsid w:val="006B59B0"/>
    <w:rsid w:val="006C0052"/>
    <w:rsid w:val="006C700F"/>
    <w:rsid w:val="006C72FB"/>
    <w:rsid w:val="006D315C"/>
    <w:rsid w:val="006D33EF"/>
    <w:rsid w:val="006D4360"/>
    <w:rsid w:val="006D4611"/>
    <w:rsid w:val="006D470A"/>
    <w:rsid w:val="006D567B"/>
    <w:rsid w:val="006F2DA3"/>
    <w:rsid w:val="006F30EE"/>
    <w:rsid w:val="006F6812"/>
    <w:rsid w:val="00706E8E"/>
    <w:rsid w:val="00707F33"/>
    <w:rsid w:val="007108C3"/>
    <w:rsid w:val="0071173C"/>
    <w:rsid w:val="007135D9"/>
    <w:rsid w:val="00714E56"/>
    <w:rsid w:val="00720C25"/>
    <w:rsid w:val="00723606"/>
    <w:rsid w:val="007253C0"/>
    <w:rsid w:val="0072627F"/>
    <w:rsid w:val="007362C9"/>
    <w:rsid w:val="0074113B"/>
    <w:rsid w:val="00750DB5"/>
    <w:rsid w:val="00753C7F"/>
    <w:rsid w:val="007567AC"/>
    <w:rsid w:val="00762945"/>
    <w:rsid w:val="00762DF9"/>
    <w:rsid w:val="007649C4"/>
    <w:rsid w:val="00766420"/>
    <w:rsid w:val="00766A15"/>
    <w:rsid w:val="007729E7"/>
    <w:rsid w:val="0077697D"/>
    <w:rsid w:val="00780A9D"/>
    <w:rsid w:val="00792AA3"/>
    <w:rsid w:val="0079359C"/>
    <w:rsid w:val="007938FB"/>
    <w:rsid w:val="0079775F"/>
    <w:rsid w:val="007A0BC1"/>
    <w:rsid w:val="007A29F8"/>
    <w:rsid w:val="007A3892"/>
    <w:rsid w:val="007A507F"/>
    <w:rsid w:val="007A51DC"/>
    <w:rsid w:val="007A5E63"/>
    <w:rsid w:val="007B46A4"/>
    <w:rsid w:val="007B60A2"/>
    <w:rsid w:val="007B7D3B"/>
    <w:rsid w:val="007C5444"/>
    <w:rsid w:val="007C797E"/>
    <w:rsid w:val="007D1394"/>
    <w:rsid w:val="007D5A43"/>
    <w:rsid w:val="007F24DA"/>
    <w:rsid w:val="00800A9D"/>
    <w:rsid w:val="0081471F"/>
    <w:rsid w:val="00822CD2"/>
    <w:rsid w:val="00823BFF"/>
    <w:rsid w:val="00824D13"/>
    <w:rsid w:val="00827231"/>
    <w:rsid w:val="00831321"/>
    <w:rsid w:val="00831459"/>
    <w:rsid w:val="0083363E"/>
    <w:rsid w:val="00835DFB"/>
    <w:rsid w:val="00842863"/>
    <w:rsid w:val="00843F8A"/>
    <w:rsid w:val="00847BA3"/>
    <w:rsid w:val="00857306"/>
    <w:rsid w:val="008619A8"/>
    <w:rsid w:val="00865FBD"/>
    <w:rsid w:val="0086729B"/>
    <w:rsid w:val="008711A0"/>
    <w:rsid w:val="008720D3"/>
    <w:rsid w:val="008736FB"/>
    <w:rsid w:val="008803B2"/>
    <w:rsid w:val="0088083A"/>
    <w:rsid w:val="00887077"/>
    <w:rsid w:val="0089534D"/>
    <w:rsid w:val="008A0FED"/>
    <w:rsid w:val="008A3431"/>
    <w:rsid w:val="008B093D"/>
    <w:rsid w:val="008B0FA2"/>
    <w:rsid w:val="008B1463"/>
    <w:rsid w:val="008C081F"/>
    <w:rsid w:val="008C248B"/>
    <w:rsid w:val="008C7110"/>
    <w:rsid w:val="008D06CF"/>
    <w:rsid w:val="008D25E1"/>
    <w:rsid w:val="008D432A"/>
    <w:rsid w:val="008E1C57"/>
    <w:rsid w:val="008E2974"/>
    <w:rsid w:val="008E3868"/>
    <w:rsid w:val="008E7E36"/>
    <w:rsid w:val="008E7F16"/>
    <w:rsid w:val="008F1150"/>
    <w:rsid w:val="008F5A9C"/>
    <w:rsid w:val="00900090"/>
    <w:rsid w:val="00901A89"/>
    <w:rsid w:val="0093034D"/>
    <w:rsid w:val="00930B29"/>
    <w:rsid w:val="00944AEC"/>
    <w:rsid w:val="00947BDD"/>
    <w:rsid w:val="00951D9F"/>
    <w:rsid w:val="00953F02"/>
    <w:rsid w:val="0095442B"/>
    <w:rsid w:val="0095653D"/>
    <w:rsid w:val="0097285E"/>
    <w:rsid w:val="00982AD9"/>
    <w:rsid w:val="00994209"/>
    <w:rsid w:val="00994D63"/>
    <w:rsid w:val="00996624"/>
    <w:rsid w:val="00996C96"/>
    <w:rsid w:val="00997482"/>
    <w:rsid w:val="00997C3A"/>
    <w:rsid w:val="009B193C"/>
    <w:rsid w:val="009B1E84"/>
    <w:rsid w:val="009B6993"/>
    <w:rsid w:val="009C4B81"/>
    <w:rsid w:val="009C5CE1"/>
    <w:rsid w:val="009D2C2B"/>
    <w:rsid w:val="009D3826"/>
    <w:rsid w:val="009E22E4"/>
    <w:rsid w:val="009E3448"/>
    <w:rsid w:val="009E46B1"/>
    <w:rsid w:val="009E4EDF"/>
    <w:rsid w:val="009F431D"/>
    <w:rsid w:val="00A02E19"/>
    <w:rsid w:val="00A05F0D"/>
    <w:rsid w:val="00A2139A"/>
    <w:rsid w:val="00A22844"/>
    <w:rsid w:val="00A23B04"/>
    <w:rsid w:val="00A23F98"/>
    <w:rsid w:val="00A30075"/>
    <w:rsid w:val="00A32714"/>
    <w:rsid w:val="00A341AB"/>
    <w:rsid w:val="00A343B0"/>
    <w:rsid w:val="00A463C1"/>
    <w:rsid w:val="00A47CCB"/>
    <w:rsid w:val="00A56AD7"/>
    <w:rsid w:val="00A62256"/>
    <w:rsid w:val="00A73DE2"/>
    <w:rsid w:val="00A74073"/>
    <w:rsid w:val="00A774D9"/>
    <w:rsid w:val="00A82369"/>
    <w:rsid w:val="00A82CA9"/>
    <w:rsid w:val="00A836E1"/>
    <w:rsid w:val="00A9088B"/>
    <w:rsid w:val="00A91B51"/>
    <w:rsid w:val="00A92FB6"/>
    <w:rsid w:val="00A97F4E"/>
    <w:rsid w:val="00AA37A5"/>
    <w:rsid w:val="00AA7794"/>
    <w:rsid w:val="00AB2F1A"/>
    <w:rsid w:val="00AB4A2B"/>
    <w:rsid w:val="00AB50A5"/>
    <w:rsid w:val="00AB667D"/>
    <w:rsid w:val="00AC2D2B"/>
    <w:rsid w:val="00AC67F1"/>
    <w:rsid w:val="00AD4EF3"/>
    <w:rsid w:val="00AF06A6"/>
    <w:rsid w:val="00AF1A9B"/>
    <w:rsid w:val="00AF2F12"/>
    <w:rsid w:val="00B10681"/>
    <w:rsid w:val="00B1100F"/>
    <w:rsid w:val="00B11461"/>
    <w:rsid w:val="00B13F46"/>
    <w:rsid w:val="00B13FBD"/>
    <w:rsid w:val="00B208F8"/>
    <w:rsid w:val="00B253E9"/>
    <w:rsid w:val="00B304A0"/>
    <w:rsid w:val="00B33B4C"/>
    <w:rsid w:val="00B3494F"/>
    <w:rsid w:val="00B47728"/>
    <w:rsid w:val="00B47DDD"/>
    <w:rsid w:val="00B50B03"/>
    <w:rsid w:val="00B607B2"/>
    <w:rsid w:val="00B61F3B"/>
    <w:rsid w:val="00B63BA4"/>
    <w:rsid w:val="00B67F09"/>
    <w:rsid w:val="00B70F84"/>
    <w:rsid w:val="00B8020D"/>
    <w:rsid w:val="00B9030A"/>
    <w:rsid w:val="00B945BA"/>
    <w:rsid w:val="00BA0032"/>
    <w:rsid w:val="00BA2C20"/>
    <w:rsid w:val="00BA2F1C"/>
    <w:rsid w:val="00BA4853"/>
    <w:rsid w:val="00BA6861"/>
    <w:rsid w:val="00BB31C6"/>
    <w:rsid w:val="00BB59E9"/>
    <w:rsid w:val="00BC02BC"/>
    <w:rsid w:val="00BD5379"/>
    <w:rsid w:val="00BE1BEA"/>
    <w:rsid w:val="00BE2A5E"/>
    <w:rsid w:val="00BE4A41"/>
    <w:rsid w:val="00BE7617"/>
    <w:rsid w:val="00BF78F3"/>
    <w:rsid w:val="00C004D9"/>
    <w:rsid w:val="00C04087"/>
    <w:rsid w:val="00C052A8"/>
    <w:rsid w:val="00C12CF9"/>
    <w:rsid w:val="00C34EC0"/>
    <w:rsid w:val="00C40512"/>
    <w:rsid w:val="00C43640"/>
    <w:rsid w:val="00C448CF"/>
    <w:rsid w:val="00C44A58"/>
    <w:rsid w:val="00C462D4"/>
    <w:rsid w:val="00C51F8C"/>
    <w:rsid w:val="00C545D1"/>
    <w:rsid w:val="00C6635F"/>
    <w:rsid w:val="00C74331"/>
    <w:rsid w:val="00C91CA1"/>
    <w:rsid w:val="00C936D3"/>
    <w:rsid w:val="00C93713"/>
    <w:rsid w:val="00C94E6A"/>
    <w:rsid w:val="00C95691"/>
    <w:rsid w:val="00CA3EBB"/>
    <w:rsid w:val="00CA3F17"/>
    <w:rsid w:val="00CA425A"/>
    <w:rsid w:val="00CA4944"/>
    <w:rsid w:val="00CC0307"/>
    <w:rsid w:val="00CC1DC4"/>
    <w:rsid w:val="00CC23CE"/>
    <w:rsid w:val="00CC7729"/>
    <w:rsid w:val="00CD5577"/>
    <w:rsid w:val="00CE2DB1"/>
    <w:rsid w:val="00CF1172"/>
    <w:rsid w:val="00CF53E9"/>
    <w:rsid w:val="00CF7CF7"/>
    <w:rsid w:val="00D01E85"/>
    <w:rsid w:val="00D056C3"/>
    <w:rsid w:val="00D07A2A"/>
    <w:rsid w:val="00D160A6"/>
    <w:rsid w:val="00D1743F"/>
    <w:rsid w:val="00D17A98"/>
    <w:rsid w:val="00D276A0"/>
    <w:rsid w:val="00D31597"/>
    <w:rsid w:val="00D3220C"/>
    <w:rsid w:val="00D33D7E"/>
    <w:rsid w:val="00D37A9F"/>
    <w:rsid w:val="00D47AF9"/>
    <w:rsid w:val="00D50EC3"/>
    <w:rsid w:val="00D513EC"/>
    <w:rsid w:val="00D547C4"/>
    <w:rsid w:val="00D566C7"/>
    <w:rsid w:val="00D56D11"/>
    <w:rsid w:val="00D61CFD"/>
    <w:rsid w:val="00D66B99"/>
    <w:rsid w:val="00D727DC"/>
    <w:rsid w:val="00D76A06"/>
    <w:rsid w:val="00D76CF7"/>
    <w:rsid w:val="00D83EA5"/>
    <w:rsid w:val="00D843C1"/>
    <w:rsid w:val="00D8482B"/>
    <w:rsid w:val="00D8631E"/>
    <w:rsid w:val="00D969A2"/>
    <w:rsid w:val="00DA0505"/>
    <w:rsid w:val="00DA1BB7"/>
    <w:rsid w:val="00DA57C6"/>
    <w:rsid w:val="00DB7F6D"/>
    <w:rsid w:val="00DC036B"/>
    <w:rsid w:val="00DC03BE"/>
    <w:rsid w:val="00DC2476"/>
    <w:rsid w:val="00DD19CB"/>
    <w:rsid w:val="00DD3290"/>
    <w:rsid w:val="00DE3EC7"/>
    <w:rsid w:val="00DE41C4"/>
    <w:rsid w:val="00DE6811"/>
    <w:rsid w:val="00DF6A4B"/>
    <w:rsid w:val="00E0395F"/>
    <w:rsid w:val="00E07262"/>
    <w:rsid w:val="00E07322"/>
    <w:rsid w:val="00E179FA"/>
    <w:rsid w:val="00E17BA1"/>
    <w:rsid w:val="00E20387"/>
    <w:rsid w:val="00E20C12"/>
    <w:rsid w:val="00E22544"/>
    <w:rsid w:val="00E23497"/>
    <w:rsid w:val="00E27AFD"/>
    <w:rsid w:val="00E30158"/>
    <w:rsid w:val="00E30D27"/>
    <w:rsid w:val="00E315D3"/>
    <w:rsid w:val="00E33A2A"/>
    <w:rsid w:val="00E33B55"/>
    <w:rsid w:val="00E348ED"/>
    <w:rsid w:val="00E47AF0"/>
    <w:rsid w:val="00E47E52"/>
    <w:rsid w:val="00E546F6"/>
    <w:rsid w:val="00E60C0D"/>
    <w:rsid w:val="00E61C0A"/>
    <w:rsid w:val="00E64E17"/>
    <w:rsid w:val="00E66136"/>
    <w:rsid w:val="00E80203"/>
    <w:rsid w:val="00E837C4"/>
    <w:rsid w:val="00E842FC"/>
    <w:rsid w:val="00E86457"/>
    <w:rsid w:val="00E9111C"/>
    <w:rsid w:val="00E912F9"/>
    <w:rsid w:val="00E9489F"/>
    <w:rsid w:val="00E9570E"/>
    <w:rsid w:val="00E9747B"/>
    <w:rsid w:val="00EA25DD"/>
    <w:rsid w:val="00EA3694"/>
    <w:rsid w:val="00EA3AF1"/>
    <w:rsid w:val="00EA7A96"/>
    <w:rsid w:val="00EC4B35"/>
    <w:rsid w:val="00EE06FE"/>
    <w:rsid w:val="00EE5DCD"/>
    <w:rsid w:val="00EE6F5C"/>
    <w:rsid w:val="00EF733E"/>
    <w:rsid w:val="00EF76A4"/>
    <w:rsid w:val="00F04DB3"/>
    <w:rsid w:val="00F176EC"/>
    <w:rsid w:val="00F25074"/>
    <w:rsid w:val="00F25656"/>
    <w:rsid w:val="00F315F8"/>
    <w:rsid w:val="00F31D9A"/>
    <w:rsid w:val="00F37806"/>
    <w:rsid w:val="00F415BD"/>
    <w:rsid w:val="00F51ADA"/>
    <w:rsid w:val="00F53A26"/>
    <w:rsid w:val="00F5433D"/>
    <w:rsid w:val="00F64F89"/>
    <w:rsid w:val="00F65234"/>
    <w:rsid w:val="00F65898"/>
    <w:rsid w:val="00F81ECD"/>
    <w:rsid w:val="00F86B2A"/>
    <w:rsid w:val="00F87103"/>
    <w:rsid w:val="00F92894"/>
    <w:rsid w:val="00F93300"/>
    <w:rsid w:val="00F9423E"/>
    <w:rsid w:val="00F97C0F"/>
    <w:rsid w:val="00FA2DF7"/>
    <w:rsid w:val="00FA32AD"/>
    <w:rsid w:val="00FA7A7B"/>
    <w:rsid w:val="00FB42FA"/>
    <w:rsid w:val="00FB7CDE"/>
    <w:rsid w:val="00FC2C87"/>
    <w:rsid w:val="00FC3E92"/>
    <w:rsid w:val="00FC5612"/>
    <w:rsid w:val="00FC5670"/>
    <w:rsid w:val="00FD5894"/>
    <w:rsid w:val="00FD59F9"/>
    <w:rsid w:val="00FE6FA6"/>
    <w:rsid w:val="00FF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C081F"/>
    <w:pPr>
      <w:keepNext/>
      <w:jc w:val="center"/>
      <w:outlineLvl w:val="2"/>
    </w:pPr>
    <w:rPr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8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C081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3">
    <w:name w:val="Normal (Web)"/>
    <w:basedOn w:val="a"/>
    <w:rsid w:val="008C081F"/>
    <w:pPr>
      <w:ind w:firstLine="567"/>
      <w:jc w:val="both"/>
    </w:pPr>
  </w:style>
  <w:style w:type="paragraph" w:customStyle="1" w:styleId="tt">
    <w:name w:val="tt"/>
    <w:basedOn w:val="a"/>
    <w:rsid w:val="008C081F"/>
    <w:pPr>
      <w:jc w:val="center"/>
    </w:pPr>
    <w:rPr>
      <w:b/>
      <w:bCs/>
    </w:rPr>
  </w:style>
  <w:style w:type="paragraph" w:customStyle="1" w:styleId="cp">
    <w:name w:val="cp"/>
    <w:basedOn w:val="a"/>
    <w:rsid w:val="008C081F"/>
    <w:pPr>
      <w:jc w:val="center"/>
    </w:pPr>
    <w:rPr>
      <w:b/>
      <w:bCs/>
    </w:rPr>
  </w:style>
  <w:style w:type="paragraph" w:customStyle="1" w:styleId="cn">
    <w:name w:val="cn"/>
    <w:basedOn w:val="a"/>
    <w:rsid w:val="008C081F"/>
    <w:pPr>
      <w:jc w:val="center"/>
    </w:pPr>
  </w:style>
  <w:style w:type="character" w:styleId="a4">
    <w:name w:val="Strong"/>
    <w:qFormat/>
    <w:rsid w:val="008C081F"/>
    <w:rPr>
      <w:b/>
      <w:bCs/>
    </w:rPr>
  </w:style>
  <w:style w:type="character" w:customStyle="1" w:styleId="docheader">
    <w:name w:val="doc_header"/>
    <w:basedOn w:val="a0"/>
    <w:rsid w:val="008C081F"/>
  </w:style>
  <w:style w:type="character" w:customStyle="1" w:styleId="docsign1">
    <w:name w:val="doc_sign1"/>
    <w:basedOn w:val="a0"/>
    <w:rsid w:val="008C081F"/>
  </w:style>
  <w:style w:type="character" w:customStyle="1" w:styleId="apple-converted-space">
    <w:name w:val="apple-converted-space"/>
    <w:basedOn w:val="a0"/>
    <w:rsid w:val="008C081F"/>
  </w:style>
  <w:style w:type="character" w:customStyle="1" w:styleId="docsign11">
    <w:name w:val="doc_sign11"/>
    <w:rsid w:val="008C081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ocheader1">
    <w:name w:val="doc_header1"/>
    <w:rsid w:val="008C081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hps">
    <w:name w:val="hps"/>
    <w:rsid w:val="008C081F"/>
  </w:style>
  <w:style w:type="paragraph" w:styleId="a5">
    <w:name w:val="Plain Text"/>
    <w:basedOn w:val="a"/>
    <w:link w:val="a6"/>
    <w:rsid w:val="008C081F"/>
    <w:rPr>
      <w:rFonts w:ascii="Courier New" w:hAnsi="Courier New" w:cs="Courier New"/>
      <w:sz w:val="20"/>
      <w:szCs w:val="20"/>
      <w:lang w:val="ro-RO"/>
    </w:rPr>
  </w:style>
  <w:style w:type="character" w:customStyle="1" w:styleId="a6">
    <w:name w:val="Текст Знак"/>
    <w:basedOn w:val="a0"/>
    <w:link w:val="a5"/>
    <w:rsid w:val="008C081F"/>
    <w:rPr>
      <w:rFonts w:ascii="Courier New" w:eastAsia="Times New Roman" w:hAnsi="Courier New" w:cs="Courier New"/>
      <w:sz w:val="20"/>
      <w:szCs w:val="20"/>
      <w:lang w:val="ro-RO" w:eastAsia="ru-RU"/>
    </w:rPr>
  </w:style>
  <w:style w:type="paragraph" w:styleId="31">
    <w:name w:val="Body Text Indent 3"/>
    <w:basedOn w:val="a"/>
    <w:link w:val="32"/>
    <w:rsid w:val="008C081F"/>
    <w:pPr>
      <w:ind w:firstLine="567"/>
      <w:jc w:val="both"/>
    </w:pPr>
    <w:rPr>
      <w:sz w:val="28"/>
      <w:szCs w:val="20"/>
      <w:lang w:val="ro-RO"/>
    </w:rPr>
  </w:style>
  <w:style w:type="character" w:customStyle="1" w:styleId="32">
    <w:name w:val="Основной текст с отступом 3 Знак"/>
    <w:basedOn w:val="a0"/>
    <w:link w:val="31"/>
    <w:rsid w:val="008C081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styleId="a7">
    <w:name w:val="Hyperlink"/>
    <w:uiPriority w:val="99"/>
    <w:rsid w:val="008C081F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8E29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E29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8E2974"/>
    <w:rPr>
      <w:vertAlign w:val="superscript"/>
    </w:rPr>
  </w:style>
  <w:style w:type="character" w:customStyle="1" w:styleId="apple-style-span">
    <w:name w:val="apple-style-span"/>
    <w:basedOn w:val="a0"/>
    <w:rsid w:val="00F31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C081F"/>
    <w:pPr>
      <w:keepNext/>
      <w:jc w:val="center"/>
      <w:outlineLvl w:val="2"/>
    </w:pPr>
    <w:rPr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8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C081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3">
    <w:name w:val="Normal (Web)"/>
    <w:basedOn w:val="a"/>
    <w:rsid w:val="008C081F"/>
    <w:pPr>
      <w:ind w:firstLine="567"/>
      <w:jc w:val="both"/>
    </w:pPr>
  </w:style>
  <w:style w:type="paragraph" w:customStyle="1" w:styleId="tt">
    <w:name w:val="tt"/>
    <w:basedOn w:val="a"/>
    <w:rsid w:val="008C081F"/>
    <w:pPr>
      <w:jc w:val="center"/>
    </w:pPr>
    <w:rPr>
      <w:b/>
      <w:bCs/>
    </w:rPr>
  </w:style>
  <w:style w:type="paragraph" w:customStyle="1" w:styleId="cp">
    <w:name w:val="cp"/>
    <w:basedOn w:val="a"/>
    <w:rsid w:val="008C081F"/>
    <w:pPr>
      <w:jc w:val="center"/>
    </w:pPr>
    <w:rPr>
      <w:b/>
      <w:bCs/>
    </w:rPr>
  </w:style>
  <w:style w:type="paragraph" w:customStyle="1" w:styleId="cn">
    <w:name w:val="cn"/>
    <w:basedOn w:val="a"/>
    <w:rsid w:val="008C081F"/>
    <w:pPr>
      <w:jc w:val="center"/>
    </w:pPr>
  </w:style>
  <w:style w:type="character" w:styleId="a4">
    <w:name w:val="Strong"/>
    <w:qFormat/>
    <w:rsid w:val="008C081F"/>
    <w:rPr>
      <w:b/>
      <w:bCs/>
    </w:rPr>
  </w:style>
  <w:style w:type="character" w:customStyle="1" w:styleId="docheader">
    <w:name w:val="doc_header"/>
    <w:basedOn w:val="a0"/>
    <w:rsid w:val="008C081F"/>
  </w:style>
  <w:style w:type="character" w:customStyle="1" w:styleId="docsign1">
    <w:name w:val="doc_sign1"/>
    <w:basedOn w:val="a0"/>
    <w:rsid w:val="008C081F"/>
  </w:style>
  <w:style w:type="character" w:customStyle="1" w:styleId="apple-converted-space">
    <w:name w:val="apple-converted-space"/>
    <w:basedOn w:val="a0"/>
    <w:rsid w:val="008C081F"/>
  </w:style>
  <w:style w:type="character" w:customStyle="1" w:styleId="docsign11">
    <w:name w:val="doc_sign11"/>
    <w:rsid w:val="008C081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ocheader1">
    <w:name w:val="doc_header1"/>
    <w:rsid w:val="008C081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hps">
    <w:name w:val="hps"/>
    <w:rsid w:val="008C081F"/>
  </w:style>
  <w:style w:type="paragraph" w:styleId="a5">
    <w:name w:val="Plain Text"/>
    <w:basedOn w:val="a"/>
    <w:link w:val="a6"/>
    <w:rsid w:val="008C081F"/>
    <w:rPr>
      <w:rFonts w:ascii="Courier New" w:hAnsi="Courier New" w:cs="Courier New"/>
      <w:sz w:val="20"/>
      <w:szCs w:val="20"/>
      <w:lang w:val="ro-RO"/>
    </w:rPr>
  </w:style>
  <w:style w:type="character" w:customStyle="1" w:styleId="a6">
    <w:name w:val="Текст Знак"/>
    <w:basedOn w:val="a0"/>
    <w:link w:val="a5"/>
    <w:rsid w:val="008C081F"/>
    <w:rPr>
      <w:rFonts w:ascii="Courier New" w:eastAsia="Times New Roman" w:hAnsi="Courier New" w:cs="Courier New"/>
      <w:sz w:val="20"/>
      <w:szCs w:val="20"/>
      <w:lang w:val="ro-RO" w:eastAsia="ru-RU"/>
    </w:rPr>
  </w:style>
  <w:style w:type="paragraph" w:styleId="31">
    <w:name w:val="Body Text Indent 3"/>
    <w:basedOn w:val="a"/>
    <w:link w:val="32"/>
    <w:rsid w:val="008C081F"/>
    <w:pPr>
      <w:ind w:firstLine="567"/>
      <w:jc w:val="both"/>
    </w:pPr>
    <w:rPr>
      <w:sz w:val="28"/>
      <w:szCs w:val="20"/>
      <w:lang w:val="ro-RO"/>
    </w:rPr>
  </w:style>
  <w:style w:type="character" w:customStyle="1" w:styleId="32">
    <w:name w:val="Основной текст с отступом 3 Знак"/>
    <w:basedOn w:val="a0"/>
    <w:link w:val="31"/>
    <w:rsid w:val="008C081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styleId="a7">
    <w:name w:val="Hyperlink"/>
    <w:uiPriority w:val="99"/>
    <w:rsid w:val="008C081F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8E29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E29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8E2974"/>
    <w:rPr>
      <w:vertAlign w:val="superscript"/>
    </w:rPr>
  </w:style>
  <w:style w:type="character" w:customStyle="1" w:styleId="apple-style-span">
    <w:name w:val="apple-style-span"/>
    <w:basedOn w:val="a0"/>
    <w:rsid w:val="00F31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FD43B-9B5A-4313-AB4A-6C849A24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31</cp:revision>
  <cp:lastPrinted>2016-01-28T11:32:00Z</cp:lastPrinted>
  <dcterms:created xsi:type="dcterms:W3CDTF">2015-09-09T07:16:00Z</dcterms:created>
  <dcterms:modified xsi:type="dcterms:W3CDTF">2016-02-04T12:10:00Z</dcterms:modified>
</cp:coreProperties>
</file>