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58" w:rsidRPr="00D765AC" w:rsidRDefault="001C6B58" w:rsidP="00AA0FD4">
      <w:pPr>
        <w:jc w:val="both"/>
        <w:rPr>
          <w:lang w:val="ro-RO"/>
        </w:rPr>
      </w:pPr>
    </w:p>
    <w:p w:rsidR="00FD315B" w:rsidRPr="00D765AC" w:rsidRDefault="00FD315B" w:rsidP="00AA0FD4">
      <w:pPr>
        <w:pStyle w:val="Default"/>
        <w:jc w:val="center"/>
        <w:rPr>
          <w:b/>
          <w:i/>
          <w:lang w:val="ro-RO"/>
        </w:rPr>
      </w:pPr>
      <w:r w:rsidRPr="00D765AC">
        <w:rPr>
          <w:noProof/>
        </w:rPr>
        <w:drawing>
          <wp:inline distT="0" distB="0" distL="0" distR="0">
            <wp:extent cx="60960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FD315B" w:rsidRPr="00D765AC" w:rsidRDefault="00FD315B" w:rsidP="00AA0FD4">
      <w:pPr>
        <w:pStyle w:val="Default"/>
        <w:jc w:val="right"/>
        <w:rPr>
          <w:b/>
          <w:i/>
          <w:lang w:val="ro-RO"/>
        </w:rPr>
      </w:pPr>
      <w:r w:rsidRPr="00D765AC">
        <w:rPr>
          <w:b/>
          <w:i/>
          <w:lang w:val="ro-RO"/>
        </w:rPr>
        <w:t xml:space="preserve">Proiect </w:t>
      </w:r>
    </w:p>
    <w:p w:rsidR="00FD315B" w:rsidRPr="00D765AC" w:rsidRDefault="00FD315B" w:rsidP="00AA0FD4">
      <w:pPr>
        <w:pStyle w:val="Default"/>
        <w:jc w:val="center"/>
        <w:rPr>
          <w:b/>
          <w:bCs/>
          <w:lang w:val="ro-RO"/>
        </w:rPr>
      </w:pPr>
      <w:r w:rsidRPr="00D765AC">
        <w:rPr>
          <w:b/>
          <w:bCs/>
          <w:lang w:val="ro-RO"/>
        </w:rPr>
        <w:t>GUVERNUL</w:t>
      </w:r>
      <w:r w:rsidRPr="00D765AC">
        <w:rPr>
          <w:lang w:val="ro-RO"/>
        </w:rPr>
        <w:t xml:space="preserve"> </w:t>
      </w:r>
      <w:r w:rsidRPr="00D765AC">
        <w:rPr>
          <w:b/>
          <w:bCs/>
          <w:lang w:val="ro-RO"/>
        </w:rPr>
        <w:t>REPUBLICA MOLDOVA</w:t>
      </w:r>
    </w:p>
    <w:p w:rsidR="00FD315B" w:rsidRPr="00D765AC" w:rsidRDefault="00FD315B" w:rsidP="00AA0FD4">
      <w:pPr>
        <w:pStyle w:val="Default"/>
        <w:jc w:val="center"/>
        <w:rPr>
          <w:lang w:val="ro-RO"/>
        </w:rPr>
      </w:pPr>
    </w:p>
    <w:p w:rsidR="00FD315B" w:rsidRPr="00D765AC" w:rsidRDefault="00FD315B" w:rsidP="00AA0FD4">
      <w:pPr>
        <w:pStyle w:val="Default"/>
        <w:jc w:val="center"/>
        <w:rPr>
          <w:lang w:val="ro-RO"/>
        </w:rPr>
      </w:pPr>
      <w:r w:rsidRPr="00D765AC">
        <w:rPr>
          <w:b/>
          <w:bCs/>
          <w:lang w:val="ro-RO"/>
        </w:rPr>
        <w:t xml:space="preserve">HOTĂRÎRE </w:t>
      </w:r>
      <w:r w:rsidRPr="00D765AC">
        <w:rPr>
          <w:lang w:val="ro-RO"/>
        </w:rPr>
        <w:t>nr.__</w:t>
      </w:r>
    </w:p>
    <w:p w:rsidR="00FD315B" w:rsidRPr="00D765AC" w:rsidRDefault="00FD315B" w:rsidP="00AA0FD4">
      <w:pPr>
        <w:pStyle w:val="Default"/>
        <w:jc w:val="center"/>
        <w:rPr>
          <w:lang w:val="ro-RO"/>
        </w:rPr>
      </w:pPr>
      <w:r w:rsidRPr="00D765AC">
        <w:rPr>
          <w:lang w:val="ro-RO"/>
        </w:rPr>
        <w:t>din ___</w:t>
      </w:r>
      <w:r w:rsidR="006B6DA9" w:rsidRPr="00D765AC">
        <w:rPr>
          <w:lang w:val="ro-RO"/>
        </w:rPr>
        <w:t>____________2016</w:t>
      </w:r>
    </w:p>
    <w:p w:rsidR="00FD315B" w:rsidRPr="00D765AC" w:rsidRDefault="00FD315B" w:rsidP="00AA0FD4">
      <w:pPr>
        <w:pStyle w:val="Default"/>
        <w:jc w:val="center"/>
        <w:rPr>
          <w:lang w:val="ro-RO"/>
        </w:rPr>
      </w:pPr>
    </w:p>
    <w:p w:rsidR="00FD315B" w:rsidRPr="00D765AC" w:rsidRDefault="00FD315B" w:rsidP="00AA0FD4">
      <w:pPr>
        <w:ind w:firstLine="540"/>
        <w:jc w:val="center"/>
        <w:rPr>
          <w:lang w:val="ro-RO"/>
        </w:rPr>
      </w:pPr>
      <w:r w:rsidRPr="00D765AC">
        <w:rPr>
          <w:lang w:val="ro-RO"/>
        </w:rPr>
        <w:t>pentru aprobarea proiectului de lege cu privire la dispozitivele medicale</w:t>
      </w:r>
    </w:p>
    <w:p w:rsidR="00FD315B" w:rsidRPr="00D765AC" w:rsidRDefault="00FD315B" w:rsidP="00AA0FD4">
      <w:pPr>
        <w:jc w:val="center"/>
        <w:rPr>
          <w:lang w:val="ro-RO"/>
        </w:rPr>
      </w:pPr>
      <w:r w:rsidRPr="00D765AC">
        <w:rPr>
          <w:lang w:val="ro-RO"/>
        </w:rPr>
        <w:t>_____________________________________________________________________</w:t>
      </w:r>
    </w:p>
    <w:p w:rsidR="00FD315B" w:rsidRPr="00D765AC" w:rsidRDefault="00FD315B" w:rsidP="00AA0FD4">
      <w:pPr>
        <w:jc w:val="both"/>
        <w:rPr>
          <w:lang w:val="ro-RO"/>
        </w:rPr>
      </w:pPr>
    </w:p>
    <w:p w:rsidR="00FD315B" w:rsidRPr="00D765AC" w:rsidRDefault="00FD315B" w:rsidP="00AA0FD4">
      <w:pPr>
        <w:jc w:val="both"/>
        <w:rPr>
          <w:b/>
          <w:lang w:val="ro-RO"/>
        </w:rPr>
      </w:pPr>
      <w:r w:rsidRPr="00D765AC">
        <w:rPr>
          <w:lang w:val="ro-RO"/>
        </w:rPr>
        <w:t xml:space="preserve">Guvernul </w:t>
      </w:r>
      <w:r w:rsidRPr="00D765AC">
        <w:rPr>
          <w:b/>
          <w:lang w:val="ro-RO"/>
        </w:rPr>
        <w:t>HOTĂRĂŞTE:</w:t>
      </w:r>
    </w:p>
    <w:p w:rsidR="00FD315B" w:rsidRPr="00D765AC" w:rsidRDefault="00FD315B" w:rsidP="00AA0FD4">
      <w:pPr>
        <w:jc w:val="both"/>
        <w:rPr>
          <w:lang w:val="ro-RO"/>
        </w:rPr>
      </w:pPr>
    </w:p>
    <w:p w:rsidR="00FD315B" w:rsidRPr="00D765AC" w:rsidRDefault="00FD315B" w:rsidP="00AA0FD4">
      <w:pPr>
        <w:ind w:firstLine="540"/>
        <w:jc w:val="both"/>
        <w:rPr>
          <w:lang w:val="ro-RO"/>
        </w:rPr>
      </w:pPr>
      <w:r w:rsidRPr="00D765AC">
        <w:rPr>
          <w:lang w:val="ro-RO"/>
        </w:rPr>
        <w:t>Se aprobă şi se prezintă Parlamentului spre examinare proiectul de lege cu privire la dispozitivele medicale</w:t>
      </w:r>
    </w:p>
    <w:p w:rsidR="00FD315B" w:rsidRPr="00D765AC" w:rsidRDefault="00FD315B" w:rsidP="00AA0FD4">
      <w:pPr>
        <w:ind w:firstLine="540"/>
        <w:jc w:val="both"/>
        <w:rPr>
          <w:lang w:val="ro-RO"/>
        </w:rPr>
      </w:pPr>
    </w:p>
    <w:p w:rsidR="00FD315B" w:rsidRPr="00D765AC" w:rsidRDefault="00FD315B" w:rsidP="00AA0FD4">
      <w:pPr>
        <w:ind w:firstLine="540"/>
        <w:jc w:val="both"/>
        <w:rPr>
          <w:lang w:val="ro-RO"/>
        </w:rPr>
      </w:pPr>
    </w:p>
    <w:p w:rsidR="00FD315B" w:rsidRPr="00D765AC" w:rsidRDefault="00FD315B" w:rsidP="00AA0FD4">
      <w:pPr>
        <w:ind w:firstLine="540"/>
        <w:jc w:val="both"/>
        <w:rPr>
          <w:lang w:val="ro-RO"/>
        </w:rPr>
      </w:pPr>
    </w:p>
    <w:p w:rsidR="00FD315B" w:rsidRPr="00D765AC" w:rsidRDefault="00FD315B" w:rsidP="00AA0FD4">
      <w:pPr>
        <w:ind w:firstLine="540"/>
        <w:jc w:val="both"/>
        <w:rPr>
          <w:b/>
          <w:lang w:val="ro-RO"/>
        </w:rPr>
      </w:pPr>
      <w:r w:rsidRPr="00D765AC">
        <w:rPr>
          <w:b/>
          <w:lang w:val="ro-RO"/>
        </w:rPr>
        <w:t>Prim-ministru</w:t>
      </w:r>
      <w:r w:rsidRPr="00D765AC">
        <w:rPr>
          <w:b/>
          <w:lang w:val="ro-RO"/>
        </w:rPr>
        <w:tab/>
      </w:r>
      <w:r w:rsidRPr="00D765AC">
        <w:rPr>
          <w:b/>
          <w:lang w:val="ro-RO"/>
        </w:rPr>
        <w:tab/>
      </w:r>
      <w:r w:rsidRPr="00D765AC">
        <w:rPr>
          <w:b/>
          <w:lang w:val="ro-RO"/>
        </w:rPr>
        <w:tab/>
      </w:r>
      <w:r w:rsidRPr="00D765AC">
        <w:rPr>
          <w:b/>
          <w:lang w:val="ro-RO"/>
        </w:rPr>
        <w:tab/>
      </w:r>
      <w:r w:rsidR="00DA509C" w:rsidRPr="00D765AC">
        <w:rPr>
          <w:b/>
          <w:lang w:val="ro-RO"/>
        </w:rPr>
        <w:t xml:space="preserve">                       </w:t>
      </w:r>
      <w:r w:rsidRPr="00D765AC">
        <w:rPr>
          <w:b/>
          <w:lang w:val="ro-RO"/>
        </w:rPr>
        <w:tab/>
      </w:r>
      <w:r w:rsidRPr="00D765AC">
        <w:rPr>
          <w:b/>
          <w:lang w:val="ro-RO"/>
        </w:rPr>
        <w:tab/>
      </w:r>
      <w:r w:rsidR="006B6DA9" w:rsidRPr="00D765AC">
        <w:rPr>
          <w:b/>
          <w:lang w:val="ro-RO"/>
        </w:rPr>
        <w:t>Pavel FILIP</w:t>
      </w:r>
    </w:p>
    <w:p w:rsidR="00FD315B" w:rsidRPr="00D765AC" w:rsidRDefault="00FD315B" w:rsidP="00AA0FD4">
      <w:pPr>
        <w:jc w:val="both"/>
        <w:rPr>
          <w:b/>
          <w:lang w:val="ro-RO"/>
        </w:rPr>
      </w:pPr>
    </w:p>
    <w:p w:rsidR="00FD315B" w:rsidRPr="00D765AC" w:rsidRDefault="00FD315B" w:rsidP="00AA0FD4">
      <w:pPr>
        <w:jc w:val="both"/>
        <w:rPr>
          <w:b/>
          <w:lang w:val="ro-RO"/>
        </w:rPr>
      </w:pPr>
      <w:r w:rsidRPr="00D765AC">
        <w:rPr>
          <w:b/>
          <w:lang w:val="ro-RO"/>
        </w:rPr>
        <w:t>Contrasemnează: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FD315B" w:rsidRPr="007114D8" w:rsidTr="00842AC8">
        <w:tc>
          <w:tcPr>
            <w:tcW w:w="4785" w:type="dxa"/>
          </w:tcPr>
          <w:p w:rsidR="00FD315B" w:rsidRPr="00D765AC" w:rsidRDefault="00FD315B" w:rsidP="00AA0FD4">
            <w:pPr>
              <w:jc w:val="both"/>
              <w:rPr>
                <w:lang w:val="ro-RO"/>
              </w:rPr>
            </w:pPr>
          </w:p>
        </w:tc>
        <w:tc>
          <w:tcPr>
            <w:tcW w:w="4786" w:type="dxa"/>
          </w:tcPr>
          <w:p w:rsidR="00FD315B" w:rsidRPr="00D765AC" w:rsidRDefault="00FD315B" w:rsidP="00AA0FD4">
            <w:pPr>
              <w:jc w:val="both"/>
              <w:rPr>
                <w:lang w:val="ro-RO"/>
              </w:rPr>
            </w:pPr>
          </w:p>
        </w:tc>
      </w:tr>
      <w:tr w:rsidR="00FD315B" w:rsidRPr="00D765AC" w:rsidTr="00842AC8">
        <w:tc>
          <w:tcPr>
            <w:tcW w:w="4785" w:type="dxa"/>
          </w:tcPr>
          <w:p w:rsidR="00FD315B" w:rsidRPr="00D765AC" w:rsidRDefault="00FD315B" w:rsidP="00AA0FD4">
            <w:pPr>
              <w:jc w:val="both"/>
              <w:rPr>
                <w:lang w:val="ro-RO"/>
              </w:rPr>
            </w:pPr>
            <w:r w:rsidRPr="00D765AC">
              <w:rPr>
                <w:lang w:val="ro-RO"/>
              </w:rPr>
              <w:t>Ministrul sănătăţii</w:t>
            </w:r>
          </w:p>
        </w:tc>
        <w:tc>
          <w:tcPr>
            <w:tcW w:w="4786" w:type="dxa"/>
          </w:tcPr>
          <w:p w:rsidR="00FD315B" w:rsidRPr="00D765AC" w:rsidRDefault="006B6DA9" w:rsidP="00AA0FD4">
            <w:pPr>
              <w:ind w:left="1736"/>
              <w:jc w:val="both"/>
              <w:rPr>
                <w:lang w:val="ro-RO"/>
              </w:rPr>
            </w:pPr>
            <w:proofErr w:type="spellStart"/>
            <w:r w:rsidRPr="00D765AC">
              <w:rPr>
                <w:lang w:val="ro-RO"/>
              </w:rPr>
              <w:t>Ruxanda</w:t>
            </w:r>
            <w:proofErr w:type="spellEnd"/>
            <w:r w:rsidRPr="00D765AC">
              <w:rPr>
                <w:lang w:val="ro-RO"/>
              </w:rPr>
              <w:t xml:space="preserve"> Glavan</w:t>
            </w:r>
          </w:p>
          <w:p w:rsidR="00FD315B" w:rsidRPr="00D765AC" w:rsidRDefault="00FD315B" w:rsidP="00AA0FD4">
            <w:pPr>
              <w:ind w:left="1736"/>
              <w:jc w:val="both"/>
              <w:rPr>
                <w:lang w:val="ro-RO"/>
              </w:rPr>
            </w:pPr>
          </w:p>
        </w:tc>
      </w:tr>
      <w:tr w:rsidR="00FD315B" w:rsidRPr="00D765AC" w:rsidTr="00842AC8">
        <w:tc>
          <w:tcPr>
            <w:tcW w:w="4785" w:type="dxa"/>
          </w:tcPr>
          <w:p w:rsidR="00FD315B" w:rsidRPr="00D765AC" w:rsidRDefault="00FD315B" w:rsidP="00AA0FD4">
            <w:pPr>
              <w:jc w:val="both"/>
              <w:rPr>
                <w:lang w:val="ro-RO"/>
              </w:rPr>
            </w:pPr>
            <w:r w:rsidRPr="00D765AC">
              <w:rPr>
                <w:lang w:val="ro-RO"/>
              </w:rPr>
              <w:t>Ministrul justiţiei</w:t>
            </w:r>
          </w:p>
        </w:tc>
        <w:tc>
          <w:tcPr>
            <w:tcW w:w="4786" w:type="dxa"/>
          </w:tcPr>
          <w:p w:rsidR="00FD315B" w:rsidRPr="00D765AC" w:rsidRDefault="00FD315B" w:rsidP="00AA0FD4">
            <w:pPr>
              <w:ind w:left="1452" w:firstLine="284"/>
              <w:jc w:val="both"/>
              <w:rPr>
                <w:lang w:val="ro-RO"/>
              </w:rPr>
            </w:pPr>
          </w:p>
          <w:p w:rsidR="006B6DA9" w:rsidRPr="00D765AC" w:rsidRDefault="00596E17" w:rsidP="00AA0FD4">
            <w:pPr>
              <w:ind w:left="1452" w:firstLine="284"/>
              <w:jc w:val="both"/>
              <w:rPr>
                <w:lang w:val="ro-RO"/>
              </w:rPr>
            </w:pPr>
            <w:r w:rsidRPr="00D765AC">
              <w:rPr>
                <w:lang w:val="ro-RO"/>
              </w:rPr>
              <w:t>Vladimir Cebotari</w:t>
            </w:r>
          </w:p>
          <w:p w:rsidR="006B6DA9" w:rsidRPr="00D765AC" w:rsidRDefault="006B6DA9" w:rsidP="00AA0FD4">
            <w:pPr>
              <w:ind w:left="1452" w:firstLine="284"/>
              <w:jc w:val="both"/>
              <w:rPr>
                <w:lang w:val="ro-RO"/>
              </w:rPr>
            </w:pPr>
          </w:p>
          <w:p w:rsidR="006B6DA9" w:rsidRPr="00D765AC" w:rsidRDefault="006B6DA9" w:rsidP="00AA0FD4">
            <w:pPr>
              <w:ind w:left="1452" w:firstLine="284"/>
              <w:jc w:val="both"/>
              <w:rPr>
                <w:lang w:val="ro-RO"/>
              </w:rPr>
            </w:pPr>
          </w:p>
          <w:p w:rsidR="006B6DA9" w:rsidRPr="00D765AC" w:rsidRDefault="006B6DA9" w:rsidP="00AA0FD4">
            <w:pPr>
              <w:ind w:left="1452" w:firstLine="284"/>
              <w:jc w:val="both"/>
              <w:rPr>
                <w:lang w:val="ro-RO"/>
              </w:rPr>
            </w:pPr>
          </w:p>
          <w:p w:rsidR="006B6DA9" w:rsidRPr="00D765AC" w:rsidRDefault="006B6DA9" w:rsidP="00AA0FD4">
            <w:pPr>
              <w:ind w:left="1452" w:firstLine="284"/>
              <w:jc w:val="both"/>
              <w:rPr>
                <w:lang w:val="ro-RO"/>
              </w:rPr>
            </w:pPr>
          </w:p>
          <w:p w:rsidR="006B6DA9" w:rsidRPr="00D765AC" w:rsidRDefault="006B6DA9" w:rsidP="00AA0FD4">
            <w:pPr>
              <w:ind w:left="1452" w:firstLine="284"/>
              <w:jc w:val="both"/>
              <w:rPr>
                <w:lang w:val="ro-RO"/>
              </w:rPr>
            </w:pPr>
          </w:p>
        </w:tc>
      </w:tr>
      <w:tr w:rsidR="00FD315B" w:rsidRPr="00D765AC" w:rsidTr="00842AC8">
        <w:tc>
          <w:tcPr>
            <w:tcW w:w="4785" w:type="dxa"/>
          </w:tcPr>
          <w:p w:rsidR="00FD315B" w:rsidRPr="00D765AC" w:rsidRDefault="00FD315B" w:rsidP="00AA0FD4">
            <w:pPr>
              <w:jc w:val="both"/>
              <w:rPr>
                <w:lang w:val="ro-RO"/>
              </w:rPr>
            </w:pPr>
          </w:p>
        </w:tc>
        <w:tc>
          <w:tcPr>
            <w:tcW w:w="4786" w:type="dxa"/>
          </w:tcPr>
          <w:p w:rsidR="00FD315B" w:rsidRPr="00D765AC" w:rsidRDefault="00FD315B" w:rsidP="00AA0FD4">
            <w:pPr>
              <w:jc w:val="both"/>
              <w:rPr>
                <w:lang w:val="ro-RO"/>
              </w:rPr>
            </w:pPr>
          </w:p>
        </w:tc>
      </w:tr>
    </w:tbl>
    <w:p w:rsidR="00FD315B" w:rsidRPr="00D765AC" w:rsidRDefault="00FD315B" w:rsidP="00AA0FD4">
      <w:pPr>
        <w:jc w:val="both"/>
        <w:rPr>
          <w:b/>
          <w:lang w:val="ro-RO"/>
        </w:rPr>
      </w:pPr>
    </w:p>
    <w:p w:rsidR="006B6DA9" w:rsidRPr="00D765AC" w:rsidRDefault="006B6DA9" w:rsidP="00AA0FD4">
      <w:pPr>
        <w:jc w:val="both"/>
        <w:rPr>
          <w:lang w:val="ro-RO"/>
        </w:rPr>
      </w:pPr>
    </w:p>
    <w:p w:rsidR="006B6DA9" w:rsidRPr="00D765AC" w:rsidRDefault="006B6DA9" w:rsidP="00AA0FD4">
      <w:pPr>
        <w:jc w:val="both"/>
        <w:rPr>
          <w:lang w:val="ro-RO"/>
        </w:rPr>
      </w:pPr>
    </w:p>
    <w:p w:rsidR="006B6DA9" w:rsidRPr="00D765AC" w:rsidRDefault="006B6DA9" w:rsidP="00AA0FD4">
      <w:pPr>
        <w:jc w:val="both"/>
        <w:rPr>
          <w:lang w:val="ro-RO"/>
        </w:rPr>
      </w:pPr>
    </w:p>
    <w:p w:rsidR="006B6DA9" w:rsidRPr="00D765AC" w:rsidRDefault="006B6DA9" w:rsidP="00AA0FD4">
      <w:pPr>
        <w:jc w:val="both"/>
        <w:rPr>
          <w:lang w:val="ro-RO"/>
        </w:rPr>
      </w:pPr>
    </w:p>
    <w:p w:rsidR="006B6DA9" w:rsidRPr="00D765AC" w:rsidRDefault="006B6DA9" w:rsidP="00AA0FD4">
      <w:pPr>
        <w:jc w:val="both"/>
        <w:rPr>
          <w:lang w:val="ro-RO"/>
        </w:rPr>
      </w:pPr>
    </w:p>
    <w:p w:rsidR="006B6DA9" w:rsidRPr="00D765AC" w:rsidRDefault="006B6DA9" w:rsidP="00AA0FD4">
      <w:pPr>
        <w:jc w:val="both"/>
        <w:rPr>
          <w:lang w:val="ro-RO"/>
        </w:rPr>
      </w:pPr>
    </w:p>
    <w:p w:rsidR="00AA0FD4" w:rsidRPr="00D765AC" w:rsidRDefault="00AA0FD4" w:rsidP="00AA0FD4">
      <w:pPr>
        <w:jc w:val="both"/>
        <w:rPr>
          <w:lang w:val="ro-RO"/>
        </w:rPr>
      </w:pPr>
    </w:p>
    <w:p w:rsidR="00AA0FD4" w:rsidRPr="00D765AC" w:rsidRDefault="00AA0FD4" w:rsidP="00AA0FD4">
      <w:pPr>
        <w:jc w:val="both"/>
        <w:rPr>
          <w:lang w:val="ro-RO"/>
        </w:rPr>
      </w:pPr>
    </w:p>
    <w:p w:rsidR="00AA0FD4" w:rsidRPr="00D765AC" w:rsidRDefault="00AA0FD4" w:rsidP="00AA0FD4">
      <w:pPr>
        <w:jc w:val="both"/>
        <w:rPr>
          <w:lang w:val="ro-RO"/>
        </w:rPr>
      </w:pPr>
    </w:p>
    <w:p w:rsidR="00AA0FD4" w:rsidRPr="00D765AC" w:rsidRDefault="00AA0FD4" w:rsidP="00AA0FD4">
      <w:pPr>
        <w:jc w:val="both"/>
        <w:rPr>
          <w:lang w:val="ro-RO"/>
        </w:rPr>
      </w:pPr>
    </w:p>
    <w:p w:rsidR="00AA0FD4" w:rsidRPr="00D765AC" w:rsidRDefault="00AA0FD4" w:rsidP="00AA0FD4">
      <w:pPr>
        <w:jc w:val="both"/>
        <w:rPr>
          <w:lang w:val="ro-RO"/>
        </w:rPr>
      </w:pPr>
    </w:p>
    <w:p w:rsidR="000D4319" w:rsidRPr="00D765AC" w:rsidRDefault="000D4319" w:rsidP="00AA0FD4">
      <w:pPr>
        <w:jc w:val="both"/>
        <w:rPr>
          <w:lang w:val="ro-RO"/>
        </w:rPr>
      </w:pPr>
    </w:p>
    <w:p w:rsidR="000D4319" w:rsidRPr="00D765AC" w:rsidRDefault="000D4319" w:rsidP="00AA0FD4">
      <w:pPr>
        <w:jc w:val="both"/>
        <w:rPr>
          <w:lang w:val="ro-RO"/>
        </w:rPr>
      </w:pPr>
    </w:p>
    <w:p w:rsidR="006B6DA9" w:rsidRPr="00D765AC" w:rsidRDefault="006B6DA9" w:rsidP="00AA0FD4">
      <w:pPr>
        <w:jc w:val="both"/>
        <w:rPr>
          <w:lang w:val="ro-RO"/>
        </w:rPr>
      </w:pPr>
    </w:p>
    <w:p w:rsidR="00FD315B" w:rsidRPr="00D765AC" w:rsidRDefault="00FD315B" w:rsidP="00AA0FD4">
      <w:pPr>
        <w:jc w:val="right"/>
        <w:rPr>
          <w:lang w:val="ro-RO"/>
        </w:rPr>
      </w:pPr>
      <w:r w:rsidRPr="00D765AC">
        <w:rPr>
          <w:lang w:val="ro-RO"/>
        </w:rPr>
        <w:t>Proiect</w:t>
      </w:r>
    </w:p>
    <w:p w:rsidR="00FD315B" w:rsidRPr="00D765AC" w:rsidRDefault="00FD315B" w:rsidP="00AA0FD4">
      <w:pPr>
        <w:jc w:val="both"/>
        <w:rPr>
          <w:lang w:val="ro-RO"/>
        </w:rPr>
      </w:pPr>
    </w:p>
    <w:p w:rsidR="00FD315B" w:rsidRPr="00D765AC" w:rsidRDefault="00FD315B" w:rsidP="00AA0FD4">
      <w:pPr>
        <w:jc w:val="center"/>
        <w:rPr>
          <w:b/>
          <w:lang w:val="ro-RO"/>
        </w:rPr>
      </w:pPr>
      <w:r w:rsidRPr="00D765AC">
        <w:rPr>
          <w:b/>
          <w:lang w:val="ro-RO"/>
        </w:rPr>
        <w:t>PARLAMENTUL REPUBLICII MOLDOVA</w:t>
      </w:r>
    </w:p>
    <w:p w:rsidR="00FD315B" w:rsidRPr="00D765AC" w:rsidRDefault="00FD315B" w:rsidP="00AA0FD4">
      <w:pPr>
        <w:jc w:val="center"/>
        <w:rPr>
          <w:lang w:val="ro-RO"/>
        </w:rPr>
      </w:pPr>
    </w:p>
    <w:p w:rsidR="00FD315B" w:rsidRPr="00D765AC" w:rsidRDefault="00FD315B" w:rsidP="00AA0FD4">
      <w:pPr>
        <w:jc w:val="center"/>
        <w:rPr>
          <w:b/>
          <w:lang w:val="ro-RO"/>
        </w:rPr>
      </w:pPr>
      <w:r w:rsidRPr="00D765AC">
        <w:rPr>
          <w:b/>
          <w:lang w:val="ro-RO"/>
        </w:rPr>
        <w:t>Lege</w:t>
      </w:r>
    </w:p>
    <w:p w:rsidR="00FD315B" w:rsidRPr="00D765AC" w:rsidRDefault="00FD315B" w:rsidP="00AA0FD4">
      <w:pPr>
        <w:jc w:val="center"/>
        <w:rPr>
          <w:b/>
          <w:lang w:val="ro-RO"/>
        </w:rPr>
      </w:pPr>
      <w:r w:rsidRPr="00D765AC">
        <w:rPr>
          <w:b/>
          <w:lang w:val="ro-RO"/>
        </w:rPr>
        <w:t>cu privire la dispozitivele medicale</w:t>
      </w:r>
    </w:p>
    <w:p w:rsidR="000D4319" w:rsidRPr="00D765AC" w:rsidRDefault="000D4319" w:rsidP="00AA0FD4">
      <w:pPr>
        <w:jc w:val="center"/>
        <w:rPr>
          <w:b/>
          <w:lang w:val="ro-RO"/>
        </w:rPr>
      </w:pPr>
    </w:p>
    <w:p w:rsidR="000D4319" w:rsidRPr="00D765AC" w:rsidRDefault="000D4319" w:rsidP="00AA0FD4">
      <w:pPr>
        <w:jc w:val="center"/>
        <w:rPr>
          <w:b/>
          <w:lang w:val="ro-RO"/>
        </w:rPr>
      </w:pPr>
      <w:r w:rsidRPr="00D765AC">
        <w:rPr>
          <w:b/>
          <w:lang w:val="ro-RO"/>
        </w:rPr>
        <w:t>Capitol I</w:t>
      </w:r>
    </w:p>
    <w:p w:rsidR="000D4319" w:rsidRPr="00D765AC" w:rsidRDefault="000D4319" w:rsidP="00AA0FD4">
      <w:pPr>
        <w:jc w:val="center"/>
        <w:rPr>
          <w:b/>
          <w:lang w:val="ro-RO"/>
        </w:rPr>
      </w:pPr>
      <w:r w:rsidRPr="00D765AC">
        <w:rPr>
          <w:b/>
          <w:lang w:val="ro-RO"/>
        </w:rPr>
        <w:t>Dispozi</w:t>
      </w:r>
      <w:r w:rsidR="007114D8">
        <w:rPr>
          <w:b/>
          <w:lang w:val="ro-RO"/>
        </w:rPr>
        <w:t>ţ</w:t>
      </w:r>
      <w:r w:rsidRPr="00D765AC">
        <w:rPr>
          <w:b/>
          <w:lang w:val="ro-RO"/>
        </w:rPr>
        <w:t>ii generale</w:t>
      </w:r>
    </w:p>
    <w:p w:rsidR="006B6DA9" w:rsidRPr="00D765AC" w:rsidRDefault="006B6DA9" w:rsidP="00AA0FD4">
      <w:pPr>
        <w:pStyle w:val="a8"/>
        <w:ind w:left="0" w:firstLine="567"/>
        <w:jc w:val="both"/>
        <w:rPr>
          <w:rFonts w:ascii="Times New Roman" w:hAnsi="Times New Roman" w:cs="Times New Roman"/>
          <w:b/>
          <w:sz w:val="24"/>
          <w:szCs w:val="24"/>
          <w:lang w:val="ro-RO"/>
        </w:rPr>
      </w:pPr>
    </w:p>
    <w:p w:rsidR="001E3EF8" w:rsidRPr="00D765AC" w:rsidRDefault="001E3EF8" w:rsidP="00AA0FD4">
      <w:pPr>
        <w:ind w:firstLine="720"/>
        <w:contextualSpacing/>
        <w:jc w:val="both"/>
        <w:rPr>
          <w:b/>
          <w:color w:val="000000"/>
          <w:lang w:val="ro-RO"/>
        </w:rPr>
      </w:pPr>
      <w:r w:rsidRPr="00D765AC">
        <w:rPr>
          <w:b/>
          <w:bCs/>
          <w:lang w:val="ro-RO"/>
        </w:rPr>
        <w:t xml:space="preserve">Articolul 1. </w:t>
      </w:r>
      <w:r w:rsidRPr="00D765AC">
        <w:rPr>
          <w:lang w:val="ro-RO"/>
        </w:rPr>
        <w:t>Obiectul şi scopul</w:t>
      </w:r>
      <w:r w:rsidRPr="00D765AC">
        <w:rPr>
          <w:spacing w:val="-5"/>
          <w:lang w:val="ro-RO"/>
        </w:rPr>
        <w:t xml:space="preserve"> </w:t>
      </w:r>
      <w:r w:rsidRPr="00D765AC">
        <w:rPr>
          <w:lang w:val="ro-RO"/>
        </w:rPr>
        <w:t>legii</w:t>
      </w:r>
    </w:p>
    <w:p w:rsidR="001E3EF8" w:rsidRPr="00D765AC" w:rsidRDefault="003E761E" w:rsidP="00D765AC">
      <w:pPr>
        <w:contextualSpacing/>
        <w:jc w:val="both"/>
        <w:rPr>
          <w:color w:val="000000"/>
          <w:lang w:val="ro-RO"/>
        </w:rPr>
      </w:pPr>
      <w:r w:rsidRPr="00D765AC">
        <w:rPr>
          <w:color w:val="000000"/>
          <w:lang w:val="ro-RO"/>
        </w:rPr>
        <w:t xml:space="preserve">(1) Prezenta lege </w:t>
      </w:r>
      <w:r w:rsidR="001E3EF8" w:rsidRPr="00D765AC">
        <w:rPr>
          <w:color w:val="000000"/>
          <w:lang w:val="ro-RO"/>
        </w:rPr>
        <w:t xml:space="preserve">stabileşte cadrul legal şi instituţional pentru controlul </w:t>
      </w:r>
      <w:r w:rsidR="00527929">
        <w:rPr>
          <w:lang w:val="ro-RO"/>
        </w:rPr>
        <w:t>d</w:t>
      </w:r>
      <w:r w:rsidR="00527929" w:rsidRPr="00E90216">
        <w:rPr>
          <w:lang w:val="ro-RO"/>
        </w:rPr>
        <w:t>ispozitive</w:t>
      </w:r>
      <w:r w:rsidR="00527929">
        <w:rPr>
          <w:lang w:val="ro-RO"/>
        </w:rPr>
        <w:t>lor</w:t>
      </w:r>
      <w:r w:rsidR="00527929" w:rsidRPr="00E90216">
        <w:rPr>
          <w:lang w:val="ro-RO"/>
        </w:rPr>
        <w:t xml:space="preserve"> medicale,  </w:t>
      </w:r>
      <w:r w:rsidR="00527929">
        <w:rPr>
          <w:lang w:val="ro-RO"/>
        </w:rPr>
        <w:t>d</w:t>
      </w:r>
      <w:r w:rsidR="00527929" w:rsidRPr="00E90216">
        <w:rPr>
          <w:lang w:val="ro-RO"/>
        </w:rPr>
        <w:t>ispozitive</w:t>
      </w:r>
      <w:r w:rsidR="00527929">
        <w:rPr>
          <w:lang w:val="ro-RO"/>
        </w:rPr>
        <w:t>lor</w:t>
      </w:r>
      <w:r w:rsidR="00527929" w:rsidRPr="00E90216">
        <w:rPr>
          <w:lang w:val="ro-RO"/>
        </w:rPr>
        <w:t xml:space="preserve"> m</w:t>
      </w:r>
      <w:r w:rsidR="00527929">
        <w:rPr>
          <w:lang w:val="ro-RO"/>
        </w:rPr>
        <w:t xml:space="preserve">edicale implantabile active </w:t>
      </w:r>
      <w:r w:rsidR="007114D8">
        <w:rPr>
          <w:lang w:val="ro-RO"/>
        </w:rPr>
        <w:t>ş</w:t>
      </w:r>
      <w:r w:rsidR="00527929">
        <w:rPr>
          <w:lang w:val="ro-RO"/>
        </w:rPr>
        <w:t>i d</w:t>
      </w:r>
      <w:r w:rsidR="00527929" w:rsidRPr="00E90216">
        <w:rPr>
          <w:lang w:val="ro-RO"/>
        </w:rPr>
        <w:t>ispozitive</w:t>
      </w:r>
      <w:r w:rsidR="00527929">
        <w:rPr>
          <w:lang w:val="ro-RO"/>
        </w:rPr>
        <w:t>lor</w:t>
      </w:r>
      <w:r w:rsidR="00527929" w:rsidRPr="00E90216">
        <w:rPr>
          <w:lang w:val="ro-RO"/>
        </w:rPr>
        <w:t xml:space="preserve"> medicale pentru diagnostic în vitro</w:t>
      </w:r>
      <w:r w:rsidR="00527929">
        <w:rPr>
          <w:lang w:val="ro-RO"/>
        </w:rPr>
        <w:t xml:space="preserve">, în continuare </w:t>
      </w:r>
      <w:r w:rsidR="00527929">
        <w:rPr>
          <w:color w:val="000000"/>
          <w:lang w:val="ro-RO"/>
        </w:rPr>
        <w:t>dispozitive</w:t>
      </w:r>
      <w:r w:rsidR="001E3EF8" w:rsidRPr="00D765AC">
        <w:rPr>
          <w:color w:val="000000"/>
          <w:lang w:val="ro-RO"/>
        </w:rPr>
        <w:t xml:space="preserve"> medicale</w:t>
      </w:r>
      <w:r w:rsidR="00527929">
        <w:rPr>
          <w:color w:val="000000"/>
          <w:lang w:val="ro-RO"/>
        </w:rPr>
        <w:t>,</w:t>
      </w:r>
      <w:r w:rsidR="001E3EF8" w:rsidRPr="00D765AC">
        <w:rPr>
          <w:color w:val="000000"/>
          <w:lang w:val="ro-RO"/>
        </w:rPr>
        <w:t xml:space="preserve"> </w:t>
      </w:r>
      <w:r w:rsidR="00013968">
        <w:rPr>
          <w:lang w:val="ro-RO"/>
        </w:rPr>
        <w:t xml:space="preserve">introduse </w:t>
      </w:r>
      <w:r w:rsidR="00013968" w:rsidRPr="00F07B64">
        <w:rPr>
          <w:lang w:val="ro-RO"/>
        </w:rPr>
        <w:t>pe piaţă</w:t>
      </w:r>
      <w:r w:rsidR="00013968">
        <w:rPr>
          <w:lang w:val="ro-RO"/>
        </w:rPr>
        <w:t>,</w:t>
      </w:r>
      <w:r w:rsidR="00013968" w:rsidRPr="00D765AC">
        <w:rPr>
          <w:color w:val="000000"/>
          <w:lang w:val="ro-RO"/>
        </w:rPr>
        <w:t xml:space="preserve"> </w:t>
      </w:r>
      <w:r w:rsidR="001E3EF8" w:rsidRPr="00D765AC">
        <w:rPr>
          <w:color w:val="000000"/>
          <w:lang w:val="ro-RO"/>
        </w:rPr>
        <w:t>puse în funcţiune şi utilizate, precum şi pentru controlul activităţilor de comercializare, distribuire şi prestare de servicii în domeniul dispozitivelor medicale.</w:t>
      </w:r>
    </w:p>
    <w:p w:rsidR="000B0DBC" w:rsidRDefault="000B0DBC" w:rsidP="00D765AC">
      <w:pPr>
        <w:contextualSpacing/>
        <w:jc w:val="both"/>
        <w:rPr>
          <w:color w:val="000000"/>
          <w:lang w:val="ro-RO"/>
        </w:rPr>
      </w:pPr>
      <w:r w:rsidRPr="00D765AC">
        <w:rPr>
          <w:color w:val="000000"/>
          <w:lang w:val="ro-RO"/>
        </w:rPr>
        <w:t xml:space="preserve">(2) Prevederile prezentei legi </w:t>
      </w:r>
      <w:r w:rsidR="001E3EF8" w:rsidRPr="00D765AC">
        <w:rPr>
          <w:color w:val="000000"/>
          <w:lang w:val="ro-RO"/>
        </w:rPr>
        <w:t xml:space="preserve">se aplică şi accesoriilor dispozitivelor medicale atunci </w:t>
      </w:r>
      <w:proofErr w:type="spellStart"/>
      <w:r w:rsidR="001E3EF8" w:rsidRPr="00D765AC">
        <w:rPr>
          <w:color w:val="000000"/>
          <w:lang w:val="ro-RO"/>
        </w:rPr>
        <w:t>cînd</w:t>
      </w:r>
      <w:proofErr w:type="spellEnd"/>
      <w:r w:rsidR="001E3EF8" w:rsidRPr="00D765AC">
        <w:rPr>
          <w:color w:val="000000"/>
          <w:lang w:val="ro-RO"/>
        </w:rPr>
        <w:t xml:space="preserve"> accesoriile </w:t>
      </w:r>
      <w:proofErr w:type="spellStart"/>
      <w:r w:rsidR="001E3EF8" w:rsidRPr="00D765AC">
        <w:rPr>
          <w:color w:val="000000"/>
          <w:lang w:val="ro-RO"/>
        </w:rPr>
        <w:t>sînt</w:t>
      </w:r>
      <w:proofErr w:type="spellEnd"/>
      <w:r w:rsidR="001E3EF8" w:rsidRPr="00D765AC">
        <w:rPr>
          <w:color w:val="000000"/>
          <w:lang w:val="ro-RO"/>
        </w:rPr>
        <w:t xml:space="preserve"> folosite împreună cu un dispozitiv medical pentru a permite utiliz</w:t>
      </w:r>
      <w:r w:rsidRPr="00D765AC">
        <w:rPr>
          <w:color w:val="000000"/>
          <w:lang w:val="ro-RO"/>
        </w:rPr>
        <w:t>area acestuia în scopul propus. Î</w:t>
      </w:r>
      <w:r w:rsidR="001E3EF8" w:rsidRPr="00D765AC">
        <w:rPr>
          <w:color w:val="000000"/>
          <w:lang w:val="ro-RO"/>
        </w:rPr>
        <w:t xml:space="preserve">n sensul prezentei legi, accesoriile </w:t>
      </w:r>
      <w:proofErr w:type="spellStart"/>
      <w:r w:rsidR="001E3EF8" w:rsidRPr="00D765AC">
        <w:rPr>
          <w:color w:val="000000"/>
          <w:lang w:val="ro-RO"/>
        </w:rPr>
        <w:t>sînt</w:t>
      </w:r>
      <w:proofErr w:type="spellEnd"/>
      <w:r w:rsidR="001E3EF8" w:rsidRPr="00D765AC">
        <w:rPr>
          <w:color w:val="000000"/>
          <w:lang w:val="ro-RO"/>
        </w:rPr>
        <w:t xml:space="preserve"> interpretate ca dispozitive medicale.</w:t>
      </w:r>
    </w:p>
    <w:p w:rsidR="00ED67F8" w:rsidRPr="00D765AC" w:rsidRDefault="00ED67F8" w:rsidP="00ED67F8">
      <w:pPr>
        <w:contextualSpacing/>
        <w:jc w:val="both"/>
        <w:rPr>
          <w:lang w:val="ro-RO"/>
        </w:rPr>
      </w:pPr>
      <w:r w:rsidRPr="00D765AC">
        <w:rPr>
          <w:lang w:val="ro-RO"/>
        </w:rPr>
        <w:t>(3) Dispozitivele medicale se comercializează, se distribuie, se pun în funcţiune şi se întreţin pentru a fi utilizate în conformitate cu scopul propus.</w:t>
      </w:r>
    </w:p>
    <w:p w:rsidR="006B6DA9" w:rsidRPr="00D765AC" w:rsidRDefault="006B6DA9" w:rsidP="000B0DBC">
      <w:pPr>
        <w:contextualSpacing/>
        <w:rPr>
          <w:color w:val="000000"/>
          <w:lang w:val="ro-RO"/>
        </w:rPr>
      </w:pPr>
    </w:p>
    <w:p w:rsidR="006A28CC" w:rsidRPr="00D765AC" w:rsidRDefault="006A28CC" w:rsidP="00AA0FD4">
      <w:pPr>
        <w:ind w:left="669" w:right="4721"/>
        <w:jc w:val="both"/>
        <w:rPr>
          <w:lang w:val="ro-RO"/>
        </w:rPr>
      </w:pPr>
      <w:r w:rsidRPr="00D765AC">
        <w:rPr>
          <w:b/>
          <w:lang w:val="ro-RO"/>
        </w:rPr>
        <w:t xml:space="preserve">Articolul 2. </w:t>
      </w:r>
      <w:r w:rsidRPr="00D765AC">
        <w:rPr>
          <w:lang w:val="ro-RO"/>
        </w:rPr>
        <w:t>Noţiuni</w:t>
      </w:r>
      <w:r w:rsidRPr="00D765AC">
        <w:rPr>
          <w:spacing w:val="-6"/>
          <w:lang w:val="ro-RO"/>
        </w:rPr>
        <w:t xml:space="preserve"> </w:t>
      </w:r>
      <w:r w:rsidRPr="00D765AC">
        <w:rPr>
          <w:lang w:val="ro-RO"/>
        </w:rPr>
        <w:t>principale</w:t>
      </w:r>
    </w:p>
    <w:p w:rsidR="006A28CC" w:rsidRPr="00D765AC" w:rsidRDefault="006A28CC" w:rsidP="00AA0FD4">
      <w:pPr>
        <w:pStyle w:val="a5"/>
        <w:ind w:left="669"/>
        <w:jc w:val="both"/>
        <w:rPr>
          <w:lang w:val="ro-RO"/>
        </w:rPr>
      </w:pPr>
      <w:r w:rsidRPr="00D765AC">
        <w:rPr>
          <w:lang w:val="ro-RO"/>
        </w:rPr>
        <w:t>În sensul prezentei legi, următoarele noţiuni principale</w:t>
      </w:r>
      <w:r w:rsidRPr="00D765AC">
        <w:rPr>
          <w:spacing w:val="-11"/>
          <w:lang w:val="ro-RO"/>
        </w:rPr>
        <w:t xml:space="preserve"> </w:t>
      </w:r>
      <w:r w:rsidRPr="00D765AC">
        <w:rPr>
          <w:lang w:val="ro-RO"/>
        </w:rPr>
        <w:t>semnifică:</w:t>
      </w:r>
    </w:p>
    <w:p w:rsidR="006A28CC" w:rsidRPr="00D765AC" w:rsidRDefault="006A28CC" w:rsidP="00AA0FD4">
      <w:pPr>
        <w:pStyle w:val="a5"/>
        <w:ind w:right="105" w:firstLine="567"/>
        <w:jc w:val="both"/>
        <w:rPr>
          <w:lang w:val="ro-RO"/>
        </w:rPr>
      </w:pPr>
      <w:r w:rsidRPr="00D765AC">
        <w:rPr>
          <w:i/>
          <w:lang w:val="ro-RO"/>
        </w:rPr>
        <w:t xml:space="preserve">dispozitiv medical </w:t>
      </w:r>
      <w:r w:rsidRPr="00D765AC">
        <w:rPr>
          <w:lang w:val="ro-RO"/>
        </w:rPr>
        <w:t>– orice instrument, aparat, echipament, material sau alt articol, utilizat separat sau în combinaţie, inclusiv programul de calculator destinat de către producătorul acestuia a fi utilizat în mod specific pentru diagnosticare şi/sau în scop terapeutic şi necesar funcţionării corespunzătoare a dispozitivului medical, destinat de producător să fie folosit pentru om în scop de:</w:t>
      </w:r>
    </w:p>
    <w:p w:rsidR="006A28CC" w:rsidRPr="00D765AC" w:rsidRDefault="006A28CC" w:rsidP="00AA0FD4">
      <w:pPr>
        <w:pStyle w:val="a8"/>
        <w:widowControl w:val="0"/>
        <w:numPr>
          <w:ilvl w:val="0"/>
          <w:numId w:val="3"/>
        </w:numPr>
        <w:tabs>
          <w:tab w:val="left" w:pos="810"/>
        </w:tabs>
        <w:spacing w:after="0" w:line="240" w:lineRule="auto"/>
        <w:ind w:firstLine="568"/>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diagnosticare, prevenire, monitorizare, tratament sau ameliorare a unei</w:t>
      </w:r>
      <w:r w:rsidRPr="00D765AC">
        <w:rPr>
          <w:rFonts w:ascii="Times New Roman" w:hAnsi="Times New Roman" w:cs="Times New Roman"/>
          <w:spacing w:val="-14"/>
          <w:sz w:val="24"/>
          <w:szCs w:val="24"/>
          <w:lang w:val="ro-RO"/>
        </w:rPr>
        <w:t xml:space="preserve"> </w:t>
      </w:r>
      <w:r w:rsidRPr="00D765AC">
        <w:rPr>
          <w:rFonts w:ascii="Times New Roman" w:hAnsi="Times New Roman" w:cs="Times New Roman"/>
          <w:sz w:val="24"/>
          <w:szCs w:val="24"/>
          <w:lang w:val="ro-RO"/>
        </w:rPr>
        <w:t>afecţiuni;</w:t>
      </w:r>
    </w:p>
    <w:p w:rsidR="006A28CC" w:rsidRPr="00D765AC" w:rsidRDefault="006A28CC" w:rsidP="00AA0FD4">
      <w:pPr>
        <w:pStyle w:val="a8"/>
        <w:widowControl w:val="0"/>
        <w:numPr>
          <w:ilvl w:val="0"/>
          <w:numId w:val="3"/>
        </w:numPr>
        <w:tabs>
          <w:tab w:val="left" w:pos="870"/>
        </w:tabs>
        <w:spacing w:after="0" w:line="240" w:lineRule="auto"/>
        <w:ind w:right="105" w:firstLine="568"/>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 xml:space="preserve">diagnosticare, prevenire, supraveghere, tratament, ameliorare sau compensare a unei leziuni  sau a unei </w:t>
      </w:r>
      <w:proofErr w:type="spellStart"/>
      <w:r w:rsidR="002E3A55" w:rsidRPr="00D765AC">
        <w:rPr>
          <w:rFonts w:ascii="Times New Roman" w:hAnsi="Times New Roman" w:cs="Times New Roman"/>
          <w:sz w:val="24"/>
          <w:szCs w:val="24"/>
          <w:lang w:val="ro-RO"/>
        </w:rPr>
        <w:t>dezabilită</w:t>
      </w:r>
      <w:r w:rsidR="007114D8">
        <w:rPr>
          <w:rFonts w:ascii="Times New Roman" w:hAnsi="Times New Roman" w:cs="Times New Roman"/>
          <w:sz w:val="24"/>
          <w:szCs w:val="24"/>
          <w:lang w:val="ro-RO"/>
        </w:rPr>
        <w:t>ţ</w:t>
      </w:r>
      <w:r w:rsidR="002E3A55" w:rsidRPr="00D765AC">
        <w:rPr>
          <w:rFonts w:ascii="Times New Roman" w:hAnsi="Times New Roman" w:cs="Times New Roman"/>
          <w:sz w:val="24"/>
          <w:szCs w:val="24"/>
          <w:lang w:val="ro-RO"/>
        </w:rPr>
        <w:t>i</w:t>
      </w:r>
      <w:proofErr w:type="spellEnd"/>
      <w:r w:rsidRPr="00D765AC">
        <w:rPr>
          <w:rFonts w:ascii="Times New Roman" w:hAnsi="Times New Roman" w:cs="Times New Roman"/>
          <w:sz w:val="24"/>
          <w:szCs w:val="24"/>
          <w:lang w:val="ro-RO"/>
        </w:rPr>
        <w:t>;</w:t>
      </w:r>
    </w:p>
    <w:p w:rsidR="006A28CC" w:rsidRPr="00D765AC" w:rsidRDefault="006A28CC" w:rsidP="00AA0FD4">
      <w:pPr>
        <w:pStyle w:val="a8"/>
        <w:widowControl w:val="0"/>
        <w:numPr>
          <w:ilvl w:val="0"/>
          <w:numId w:val="3"/>
        </w:numPr>
        <w:tabs>
          <w:tab w:val="left" w:pos="810"/>
        </w:tabs>
        <w:spacing w:after="0" w:line="240" w:lineRule="auto"/>
        <w:ind w:left="809"/>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investigare, înlocuire sau modificare a anatomiei sau a unui proces</w:t>
      </w:r>
      <w:r w:rsidRPr="00D765AC">
        <w:rPr>
          <w:rFonts w:ascii="Times New Roman" w:hAnsi="Times New Roman" w:cs="Times New Roman"/>
          <w:spacing w:val="-16"/>
          <w:sz w:val="24"/>
          <w:szCs w:val="24"/>
          <w:lang w:val="ro-RO"/>
        </w:rPr>
        <w:t xml:space="preserve"> </w:t>
      </w:r>
      <w:r w:rsidRPr="00D765AC">
        <w:rPr>
          <w:rFonts w:ascii="Times New Roman" w:hAnsi="Times New Roman" w:cs="Times New Roman"/>
          <w:sz w:val="24"/>
          <w:szCs w:val="24"/>
          <w:lang w:val="ro-RO"/>
        </w:rPr>
        <w:t>fiziologic;</w:t>
      </w:r>
    </w:p>
    <w:p w:rsidR="006A28CC" w:rsidRPr="00D765AC" w:rsidRDefault="006A28CC" w:rsidP="00AA0FD4">
      <w:pPr>
        <w:pStyle w:val="a8"/>
        <w:widowControl w:val="0"/>
        <w:numPr>
          <w:ilvl w:val="0"/>
          <w:numId w:val="3"/>
        </w:numPr>
        <w:tabs>
          <w:tab w:val="left" w:pos="810"/>
        </w:tabs>
        <w:spacing w:after="0" w:line="240" w:lineRule="auto"/>
        <w:ind w:left="809"/>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control al</w:t>
      </w:r>
      <w:r w:rsidRPr="00D765AC">
        <w:rPr>
          <w:rFonts w:ascii="Times New Roman" w:hAnsi="Times New Roman" w:cs="Times New Roman"/>
          <w:spacing w:val="-3"/>
          <w:sz w:val="24"/>
          <w:szCs w:val="24"/>
          <w:lang w:val="ro-RO"/>
        </w:rPr>
        <w:t xml:space="preserve"> </w:t>
      </w:r>
      <w:r w:rsidRPr="00D765AC">
        <w:rPr>
          <w:rFonts w:ascii="Times New Roman" w:hAnsi="Times New Roman" w:cs="Times New Roman"/>
          <w:sz w:val="24"/>
          <w:szCs w:val="24"/>
          <w:lang w:val="ro-RO"/>
        </w:rPr>
        <w:t>concepţiei, şi care nu îşi îndeplineşte acţiunea principală prevăzută, în/sau pe organismul uman, prin mijloace farmacologice, imunologice sau metabolice, dar a cărui funcţionare poate fi asistată   prin astfel de</w:t>
      </w:r>
      <w:r w:rsidRPr="00D765AC">
        <w:rPr>
          <w:rFonts w:ascii="Times New Roman" w:hAnsi="Times New Roman" w:cs="Times New Roman"/>
          <w:spacing w:val="-6"/>
          <w:sz w:val="24"/>
          <w:szCs w:val="24"/>
          <w:lang w:val="ro-RO"/>
        </w:rPr>
        <w:t xml:space="preserve"> </w:t>
      </w:r>
      <w:r w:rsidRPr="00D765AC">
        <w:rPr>
          <w:rFonts w:ascii="Times New Roman" w:hAnsi="Times New Roman" w:cs="Times New Roman"/>
          <w:sz w:val="24"/>
          <w:szCs w:val="24"/>
          <w:lang w:val="ro-RO"/>
        </w:rPr>
        <w:t>mijloace;</w:t>
      </w:r>
    </w:p>
    <w:p w:rsidR="006A28CC" w:rsidRPr="00D765AC" w:rsidRDefault="006A28CC" w:rsidP="00AA0FD4">
      <w:pPr>
        <w:pStyle w:val="a5"/>
        <w:ind w:right="105" w:firstLine="567"/>
        <w:jc w:val="both"/>
        <w:rPr>
          <w:lang w:val="ro-RO"/>
        </w:rPr>
      </w:pPr>
      <w:r w:rsidRPr="00D765AC">
        <w:rPr>
          <w:i/>
          <w:lang w:val="ro-RO"/>
        </w:rPr>
        <w:t xml:space="preserve">dispozitiv medical activ </w:t>
      </w:r>
      <w:r w:rsidRPr="00D765AC">
        <w:rPr>
          <w:lang w:val="ro-RO"/>
        </w:rPr>
        <w:t xml:space="preserve">– dispozitiv medical a cărui funcţionare se bazează pe o sursă de energie electrică sau pe orice sursă de  energie, alta </w:t>
      </w:r>
      <w:proofErr w:type="spellStart"/>
      <w:r w:rsidRPr="00D765AC">
        <w:rPr>
          <w:lang w:val="ro-RO"/>
        </w:rPr>
        <w:t>decît</w:t>
      </w:r>
      <w:proofErr w:type="spellEnd"/>
      <w:r w:rsidRPr="00D765AC">
        <w:rPr>
          <w:lang w:val="ro-RO"/>
        </w:rPr>
        <w:t xml:space="preserve"> cea generată de organismul uman sau de gravitaţie;</w:t>
      </w:r>
    </w:p>
    <w:p w:rsidR="006A28CC" w:rsidRPr="00D765AC" w:rsidRDefault="006A28CC" w:rsidP="00AA0FD4">
      <w:pPr>
        <w:pStyle w:val="a5"/>
        <w:ind w:right="103" w:firstLine="567"/>
        <w:jc w:val="both"/>
        <w:rPr>
          <w:lang w:val="ro-RO"/>
        </w:rPr>
      </w:pPr>
      <w:r w:rsidRPr="00D765AC">
        <w:rPr>
          <w:i/>
          <w:lang w:val="ro-RO"/>
        </w:rPr>
        <w:t xml:space="preserve">dispozitiv medical implantabil activ </w:t>
      </w:r>
      <w:r w:rsidRPr="00D765AC">
        <w:rPr>
          <w:lang w:val="ro-RO"/>
        </w:rPr>
        <w:t xml:space="preserve">– dispozitiv medical activ care are destinaţia să fie introdus, total ori parţial, prin intervenţie medicală sau chirurgicală, şi să </w:t>
      </w:r>
      <w:proofErr w:type="spellStart"/>
      <w:r w:rsidRPr="00D765AC">
        <w:rPr>
          <w:lang w:val="ro-RO"/>
        </w:rPr>
        <w:t>rămînă</w:t>
      </w:r>
      <w:proofErr w:type="spellEnd"/>
      <w:r w:rsidRPr="00D765AC">
        <w:rPr>
          <w:lang w:val="ro-RO"/>
        </w:rPr>
        <w:t xml:space="preserve"> implantat în corpul uman sau într-un orificiu al</w:t>
      </w:r>
      <w:r w:rsidRPr="00D765AC">
        <w:rPr>
          <w:spacing w:val="-9"/>
          <w:lang w:val="ro-RO"/>
        </w:rPr>
        <w:t xml:space="preserve"> </w:t>
      </w:r>
      <w:r w:rsidRPr="00D765AC">
        <w:rPr>
          <w:lang w:val="ro-RO"/>
        </w:rPr>
        <w:t>acestuia;</w:t>
      </w:r>
    </w:p>
    <w:p w:rsidR="006A28CC" w:rsidRPr="00D765AC" w:rsidRDefault="006A28CC" w:rsidP="00AA0FD4">
      <w:pPr>
        <w:pStyle w:val="a5"/>
        <w:ind w:right="104" w:firstLine="567"/>
        <w:jc w:val="both"/>
        <w:rPr>
          <w:lang w:val="ro-RO"/>
        </w:rPr>
      </w:pPr>
      <w:r w:rsidRPr="00D765AC">
        <w:rPr>
          <w:i/>
          <w:lang w:val="ro-RO"/>
        </w:rPr>
        <w:t xml:space="preserve">accesoriu </w:t>
      </w:r>
      <w:r w:rsidRPr="00D765AC">
        <w:rPr>
          <w:lang w:val="ro-RO"/>
        </w:rPr>
        <w:t>– orice articol care, deşi nu este un dispozitiv medical,  este destinat în mod special de către producător  să fie utilizat împreună cu un dispozitiv, pentru a permite utilizarea acestuia în conformitate cu scopul propus de către</w:t>
      </w:r>
      <w:r w:rsidRPr="00D765AC">
        <w:rPr>
          <w:spacing w:val="-1"/>
          <w:lang w:val="ro-RO"/>
        </w:rPr>
        <w:t xml:space="preserve"> </w:t>
      </w:r>
      <w:r w:rsidRPr="00D765AC">
        <w:rPr>
          <w:lang w:val="ro-RO"/>
        </w:rPr>
        <w:t>producător;</w:t>
      </w:r>
    </w:p>
    <w:p w:rsidR="006A28CC" w:rsidRPr="00D765AC" w:rsidRDefault="006A28CC" w:rsidP="00AA0FD4">
      <w:pPr>
        <w:pStyle w:val="a5"/>
        <w:ind w:right="103" w:firstLine="567"/>
        <w:jc w:val="both"/>
        <w:rPr>
          <w:lang w:val="ro-RO"/>
        </w:rPr>
      </w:pPr>
      <w:r w:rsidRPr="00D765AC">
        <w:rPr>
          <w:i/>
          <w:lang w:val="ro-RO"/>
        </w:rPr>
        <w:lastRenderedPageBreak/>
        <w:t xml:space="preserve">dispozitiv medical pentru diagnosticare in vitro </w:t>
      </w:r>
      <w:r w:rsidRPr="00D765AC">
        <w:rPr>
          <w:lang w:val="ro-RO"/>
        </w:rPr>
        <w:t xml:space="preserve">– dispozitiv medical care este un reactiv, produs de reacţie, </w:t>
      </w:r>
      <w:proofErr w:type="spellStart"/>
      <w:r w:rsidRPr="00D765AC">
        <w:rPr>
          <w:lang w:val="ro-RO"/>
        </w:rPr>
        <w:t>calibrator</w:t>
      </w:r>
      <w:proofErr w:type="spellEnd"/>
      <w:r w:rsidRPr="00D765AC">
        <w:rPr>
          <w:lang w:val="ro-RO"/>
        </w:rPr>
        <w:t>, material de control, trusă, instrument, aparat, echipament  sau sistem, utilizat separat sau în combinaţie, destinat de producător pentru a fi utilizat in vitro pentru examinarea</w:t>
      </w:r>
      <w:r w:rsidRPr="00D765AC">
        <w:rPr>
          <w:spacing w:val="33"/>
          <w:lang w:val="ro-RO"/>
        </w:rPr>
        <w:t xml:space="preserve"> </w:t>
      </w:r>
      <w:r w:rsidRPr="00D765AC">
        <w:rPr>
          <w:lang w:val="ro-RO"/>
        </w:rPr>
        <w:t>probelor,</w:t>
      </w:r>
      <w:r w:rsidRPr="00D765AC">
        <w:rPr>
          <w:spacing w:val="32"/>
          <w:lang w:val="ro-RO"/>
        </w:rPr>
        <w:t xml:space="preserve"> </w:t>
      </w:r>
      <w:r w:rsidRPr="00D765AC">
        <w:rPr>
          <w:lang w:val="ro-RO"/>
        </w:rPr>
        <w:t>inclusiv</w:t>
      </w:r>
      <w:r w:rsidRPr="00D765AC">
        <w:rPr>
          <w:spacing w:val="33"/>
          <w:lang w:val="ro-RO"/>
        </w:rPr>
        <w:t xml:space="preserve"> </w:t>
      </w:r>
      <w:r w:rsidRPr="00D765AC">
        <w:rPr>
          <w:lang w:val="ro-RO"/>
        </w:rPr>
        <w:t>a</w:t>
      </w:r>
      <w:r w:rsidRPr="00D765AC">
        <w:rPr>
          <w:spacing w:val="33"/>
          <w:lang w:val="ro-RO"/>
        </w:rPr>
        <w:t xml:space="preserve"> </w:t>
      </w:r>
      <w:proofErr w:type="spellStart"/>
      <w:r w:rsidRPr="00D765AC">
        <w:rPr>
          <w:lang w:val="ro-RO"/>
        </w:rPr>
        <w:t>sîngelui</w:t>
      </w:r>
      <w:proofErr w:type="spellEnd"/>
      <w:r w:rsidRPr="00D765AC">
        <w:rPr>
          <w:spacing w:val="33"/>
          <w:lang w:val="ro-RO"/>
        </w:rPr>
        <w:t xml:space="preserve"> </w:t>
      </w:r>
      <w:r w:rsidRPr="00D765AC">
        <w:rPr>
          <w:lang w:val="ro-RO"/>
        </w:rPr>
        <w:t>şi</w:t>
      </w:r>
      <w:r w:rsidRPr="00D765AC">
        <w:rPr>
          <w:spacing w:val="34"/>
          <w:lang w:val="ro-RO"/>
        </w:rPr>
        <w:t xml:space="preserve"> </w:t>
      </w:r>
      <w:r w:rsidRPr="00D765AC">
        <w:rPr>
          <w:lang w:val="ro-RO"/>
        </w:rPr>
        <w:t>ţesuturilor</w:t>
      </w:r>
      <w:r w:rsidRPr="00D765AC">
        <w:rPr>
          <w:spacing w:val="33"/>
          <w:lang w:val="ro-RO"/>
        </w:rPr>
        <w:t xml:space="preserve"> </w:t>
      </w:r>
      <w:r w:rsidRPr="00D765AC">
        <w:rPr>
          <w:lang w:val="ro-RO"/>
        </w:rPr>
        <w:t>donate,</w:t>
      </w:r>
      <w:r w:rsidRPr="00D765AC">
        <w:rPr>
          <w:spacing w:val="34"/>
          <w:lang w:val="ro-RO"/>
        </w:rPr>
        <w:t xml:space="preserve"> </w:t>
      </w:r>
      <w:r w:rsidRPr="00D765AC">
        <w:rPr>
          <w:lang w:val="ro-RO"/>
        </w:rPr>
        <w:t>fiind</w:t>
      </w:r>
      <w:r w:rsidRPr="00D765AC">
        <w:rPr>
          <w:spacing w:val="34"/>
          <w:lang w:val="ro-RO"/>
        </w:rPr>
        <w:t xml:space="preserve"> </w:t>
      </w:r>
      <w:r w:rsidRPr="00D765AC">
        <w:rPr>
          <w:lang w:val="ro-RO"/>
        </w:rPr>
        <w:t>derivate</w:t>
      </w:r>
      <w:r w:rsidRPr="00D765AC">
        <w:rPr>
          <w:spacing w:val="34"/>
          <w:lang w:val="ro-RO"/>
        </w:rPr>
        <w:t xml:space="preserve"> </w:t>
      </w:r>
      <w:r w:rsidRPr="00D765AC">
        <w:rPr>
          <w:lang w:val="ro-RO"/>
        </w:rPr>
        <w:t>din</w:t>
      </w:r>
      <w:r w:rsidRPr="00D765AC">
        <w:rPr>
          <w:spacing w:val="34"/>
          <w:lang w:val="ro-RO"/>
        </w:rPr>
        <w:t xml:space="preserve"> </w:t>
      </w:r>
      <w:r w:rsidRPr="00D765AC">
        <w:rPr>
          <w:lang w:val="ro-RO"/>
        </w:rPr>
        <w:t>corpul</w:t>
      </w:r>
      <w:r w:rsidRPr="00D765AC">
        <w:rPr>
          <w:spacing w:val="34"/>
          <w:lang w:val="ro-RO"/>
        </w:rPr>
        <w:t xml:space="preserve"> </w:t>
      </w:r>
      <w:r w:rsidRPr="00D765AC">
        <w:rPr>
          <w:lang w:val="ro-RO"/>
        </w:rPr>
        <w:t>uman,</w:t>
      </w:r>
    </w:p>
    <w:p w:rsidR="006A28CC" w:rsidRPr="00D765AC" w:rsidRDefault="006A28CC" w:rsidP="00AA0FD4">
      <w:pPr>
        <w:pStyle w:val="a5"/>
        <w:ind w:right="103" w:firstLine="567"/>
        <w:jc w:val="both"/>
        <w:rPr>
          <w:lang w:val="ro-RO"/>
        </w:rPr>
      </w:pPr>
      <w:r w:rsidRPr="00D765AC">
        <w:rPr>
          <w:lang w:val="ro-RO"/>
        </w:rPr>
        <w:t>exclusiv</w:t>
      </w:r>
      <w:r w:rsidRPr="00D765AC">
        <w:rPr>
          <w:spacing w:val="-1"/>
          <w:lang w:val="ro-RO"/>
        </w:rPr>
        <w:t xml:space="preserve"> sa</w:t>
      </w:r>
      <w:r w:rsidRPr="00D765AC">
        <w:rPr>
          <w:lang w:val="ro-RO"/>
        </w:rPr>
        <w:t>u</w:t>
      </w:r>
      <w:r w:rsidRPr="00D765AC">
        <w:rPr>
          <w:spacing w:val="-1"/>
          <w:lang w:val="ro-RO"/>
        </w:rPr>
        <w:t xml:space="preserve"> principal</w:t>
      </w:r>
      <w:r w:rsidRPr="00D765AC">
        <w:rPr>
          <w:lang w:val="ro-RO"/>
        </w:rPr>
        <w:t>,</w:t>
      </w:r>
      <w:r w:rsidRPr="00D765AC">
        <w:rPr>
          <w:spacing w:val="-1"/>
          <w:lang w:val="ro-RO"/>
        </w:rPr>
        <w:t xml:space="preserve"> </w:t>
      </w:r>
      <w:r w:rsidRPr="00D765AC">
        <w:rPr>
          <w:lang w:val="ro-RO"/>
        </w:rPr>
        <w:t>în</w:t>
      </w:r>
      <w:r w:rsidRPr="00D765AC">
        <w:rPr>
          <w:spacing w:val="-1"/>
          <w:lang w:val="ro-RO"/>
        </w:rPr>
        <w:t xml:space="preserve"> sco</w:t>
      </w:r>
      <w:r w:rsidRPr="00D765AC">
        <w:rPr>
          <w:lang w:val="ro-RO"/>
        </w:rPr>
        <w:t xml:space="preserve">p </w:t>
      </w:r>
      <w:r w:rsidRPr="00D765AC">
        <w:rPr>
          <w:spacing w:val="-1"/>
          <w:lang w:val="ro-RO"/>
        </w:rPr>
        <w:t>d</w:t>
      </w:r>
      <w:r w:rsidRPr="00D765AC">
        <w:rPr>
          <w:lang w:val="ro-RO"/>
        </w:rPr>
        <w:t>e a furniza informa</w:t>
      </w:r>
      <w:r w:rsidR="007114D8">
        <w:rPr>
          <w:lang w:val="ro-RO"/>
        </w:rPr>
        <w:t>ţ</w:t>
      </w:r>
      <w:r w:rsidRPr="00D765AC">
        <w:rPr>
          <w:lang w:val="ro-RO"/>
        </w:rPr>
        <w:t>ii:</w:t>
      </w:r>
    </w:p>
    <w:p w:rsidR="006A28CC" w:rsidRPr="00D765AC" w:rsidRDefault="006A28CC" w:rsidP="00AA0FD4">
      <w:pPr>
        <w:pStyle w:val="a8"/>
        <w:widowControl w:val="0"/>
        <w:numPr>
          <w:ilvl w:val="0"/>
          <w:numId w:val="2"/>
        </w:numPr>
        <w:tabs>
          <w:tab w:val="left" w:pos="810"/>
        </w:tabs>
        <w:spacing w:after="0" w:line="240" w:lineRule="auto"/>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privind starea fiziologică sau patologică ori privind o anomalie</w:t>
      </w:r>
      <w:r w:rsidRPr="00D765AC">
        <w:rPr>
          <w:rFonts w:ascii="Times New Roman" w:hAnsi="Times New Roman" w:cs="Times New Roman"/>
          <w:spacing w:val="-13"/>
          <w:sz w:val="24"/>
          <w:szCs w:val="24"/>
          <w:lang w:val="ro-RO"/>
        </w:rPr>
        <w:t xml:space="preserve"> </w:t>
      </w:r>
      <w:r w:rsidRPr="00D765AC">
        <w:rPr>
          <w:rFonts w:ascii="Times New Roman" w:hAnsi="Times New Roman" w:cs="Times New Roman"/>
          <w:sz w:val="24"/>
          <w:szCs w:val="24"/>
          <w:lang w:val="ro-RO"/>
        </w:rPr>
        <w:t>congenitală;</w:t>
      </w:r>
    </w:p>
    <w:p w:rsidR="006A28CC" w:rsidRPr="00D765AC" w:rsidRDefault="006A28CC" w:rsidP="00AA0FD4">
      <w:pPr>
        <w:pStyle w:val="a8"/>
        <w:widowControl w:val="0"/>
        <w:numPr>
          <w:ilvl w:val="0"/>
          <w:numId w:val="2"/>
        </w:numPr>
        <w:tabs>
          <w:tab w:val="left" w:pos="809"/>
        </w:tabs>
        <w:spacing w:after="0" w:line="240" w:lineRule="auto"/>
        <w:ind w:left="808" w:hanging="139"/>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pentru a determina siguranţa şi compatibilitatea cu un potenţial</w:t>
      </w:r>
      <w:r w:rsidRPr="00D765AC">
        <w:rPr>
          <w:rFonts w:ascii="Times New Roman" w:hAnsi="Times New Roman" w:cs="Times New Roman"/>
          <w:spacing w:val="-22"/>
          <w:sz w:val="24"/>
          <w:szCs w:val="24"/>
          <w:lang w:val="ro-RO"/>
        </w:rPr>
        <w:t xml:space="preserve"> </w:t>
      </w:r>
      <w:r w:rsidRPr="00D765AC">
        <w:rPr>
          <w:rFonts w:ascii="Times New Roman" w:hAnsi="Times New Roman" w:cs="Times New Roman"/>
          <w:sz w:val="24"/>
          <w:szCs w:val="24"/>
          <w:lang w:val="ro-RO"/>
        </w:rPr>
        <w:t>recipient;</w:t>
      </w:r>
    </w:p>
    <w:p w:rsidR="006A28CC" w:rsidRPr="00D765AC" w:rsidRDefault="006A28CC" w:rsidP="00AA0FD4">
      <w:pPr>
        <w:pStyle w:val="a8"/>
        <w:widowControl w:val="0"/>
        <w:numPr>
          <w:ilvl w:val="0"/>
          <w:numId w:val="2"/>
        </w:numPr>
        <w:tabs>
          <w:tab w:val="left" w:pos="809"/>
        </w:tabs>
        <w:spacing w:after="0" w:line="240" w:lineRule="auto"/>
        <w:ind w:left="808" w:hanging="139"/>
        <w:contextualSpacing w:val="0"/>
        <w:jc w:val="both"/>
        <w:rPr>
          <w:rFonts w:ascii="Times New Roman" w:eastAsia="Times New Roman" w:hAnsi="Times New Roman" w:cs="Times New Roman"/>
          <w:sz w:val="24"/>
          <w:szCs w:val="24"/>
          <w:lang w:val="ro-RO"/>
        </w:rPr>
      </w:pPr>
      <w:r w:rsidRPr="00D765AC">
        <w:rPr>
          <w:rFonts w:ascii="Times New Roman" w:hAnsi="Times New Roman" w:cs="Times New Roman"/>
          <w:sz w:val="24"/>
          <w:szCs w:val="24"/>
          <w:lang w:val="ro-RO"/>
        </w:rPr>
        <w:t>pentru monitorizarea măsurilor</w:t>
      </w:r>
      <w:r w:rsidRPr="00D765AC">
        <w:rPr>
          <w:rFonts w:ascii="Times New Roman" w:hAnsi="Times New Roman" w:cs="Times New Roman"/>
          <w:spacing w:val="-7"/>
          <w:sz w:val="24"/>
          <w:szCs w:val="24"/>
          <w:lang w:val="ro-RO"/>
        </w:rPr>
        <w:t xml:space="preserve"> </w:t>
      </w:r>
      <w:r w:rsidRPr="00D765AC">
        <w:rPr>
          <w:rFonts w:ascii="Times New Roman" w:hAnsi="Times New Roman" w:cs="Times New Roman"/>
          <w:sz w:val="24"/>
          <w:szCs w:val="24"/>
          <w:lang w:val="ro-RO"/>
        </w:rPr>
        <w:t>terapeutice.</w:t>
      </w:r>
    </w:p>
    <w:p w:rsidR="006A28CC" w:rsidRPr="00D765AC" w:rsidRDefault="006A28CC" w:rsidP="00AA0FD4">
      <w:pPr>
        <w:pStyle w:val="a5"/>
        <w:ind w:right="104" w:firstLine="567"/>
        <w:jc w:val="both"/>
        <w:rPr>
          <w:lang w:val="ro-RO"/>
        </w:rPr>
      </w:pPr>
      <w:r w:rsidRPr="00D765AC">
        <w:rPr>
          <w:lang w:val="ro-RO"/>
        </w:rPr>
        <w:t xml:space="preserve">Recipientele pentru probe </w:t>
      </w:r>
      <w:proofErr w:type="spellStart"/>
      <w:r w:rsidRPr="00D765AC">
        <w:rPr>
          <w:lang w:val="ro-RO"/>
        </w:rPr>
        <w:t>sînt</w:t>
      </w:r>
      <w:proofErr w:type="spellEnd"/>
      <w:r w:rsidRPr="00D765AC">
        <w:rPr>
          <w:lang w:val="ro-RO"/>
        </w:rPr>
        <w:t xml:space="preserve"> considerate dispozitive medicale pentru diagnosticare in vitro. Recipientele pentru probe </w:t>
      </w:r>
      <w:proofErr w:type="spellStart"/>
      <w:r w:rsidRPr="00D765AC">
        <w:rPr>
          <w:lang w:val="ro-RO"/>
        </w:rPr>
        <w:t>sînt</w:t>
      </w:r>
      <w:proofErr w:type="spellEnd"/>
      <w:r w:rsidRPr="00D765AC">
        <w:rPr>
          <w:lang w:val="ro-RO"/>
        </w:rPr>
        <w:t xml:space="preserve"> dispozitivele tip vacuum sau nu, destinate de către producător special pentru păstrarea iniţială şi pentru conservarea probelor obţinute din organismul uman, în scopul unei examinări pentru diagnosticare in</w:t>
      </w:r>
      <w:r w:rsidRPr="00D765AC">
        <w:rPr>
          <w:spacing w:val="-14"/>
          <w:lang w:val="ro-RO"/>
        </w:rPr>
        <w:t xml:space="preserve"> </w:t>
      </w:r>
      <w:r w:rsidRPr="00D765AC">
        <w:rPr>
          <w:lang w:val="ro-RO"/>
        </w:rPr>
        <w:t>vitro;</w:t>
      </w:r>
    </w:p>
    <w:p w:rsidR="006A28CC" w:rsidRPr="00D765AC" w:rsidRDefault="006A28CC" w:rsidP="00AA0FD4">
      <w:pPr>
        <w:pStyle w:val="a5"/>
        <w:spacing w:before="50"/>
        <w:ind w:right="104" w:firstLine="567"/>
        <w:jc w:val="both"/>
        <w:rPr>
          <w:lang w:val="ro-RO"/>
        </w:rPr>
      </w:pPr>
      <w:r w:rsidRPr="00D765AC">
        <w:rPr>
          <w:i/>
          <w:lang w:val="ro-RO"/>
        </w:rPr>
        <w:t xml:space="preserve">supraveghere în utilizare </w:t>
      </w:r>
      <w:r w:rsidRPr="00D765AC">
        <w:rPr>
          <w:lang w:val="ro-RO"/>
        </w:rPr>
        <w:t>– ansamblu de măsuri prin care se asigură şi se confirmă siguranţa în funcţionare şi performanţele, conform scopului propus, pe toată durata de exploatare a dispozitivului medical şi de detectare a incidentelor în procesul de</w:t>
      </w:r>
      <w:r w:rsidRPr="00D765AC">
        <w:rPr>
          <w:spacing w:val="-14"/>
          <w:lang w:val="ro-RO"/>
        </w:rPr>
        <w:t xml:space="preserve"> </w:t>
      </w:r>
      <w:r w:rsidRPr="00D765AC">
        <w:rPr>
          <w:lang w:val="ro-RO"/>
        </w:rPr>
        <w:t>utilizare;</w:t>
      </w:r>
    </w:p>
    <w:p w:rsidR="006A28CC" w:rsidRPr="00D765AC" w:rsidRDefault="006A28CC" w:rsidP="00AA0FD4">
      <w:pPr>
        <w:pStyle w:val="a5"/>
        <w:ind w:right="104" w:firstLine="567"/>
        <w:jc w:val="both"/>
        <w:rPr>
          <w:lang w:val="ro-RO"/>
        </w:rPr>
      </w:pPr>
      <w:r w:rsidRPr="00D765AC">
        <w:rPr>
          <w:i/>
          <w:lang w:val="ro-RO"/>
        </w:rPr>
        <w:t xml:space="preserve">incident </w:t>
      </w:r>
      <w:r w:rsidRPr="00D765AC">
        <w:rPr>
          <w:lang w:val="ro-RO"/>
        </w:rPr>
        <w:t>– defecţiuni care produc sau ar putea produce cazuri de deces, rănire sau deteriorare gravă a stării de sănătate a pacientului, utilizatorului, persoanelor terţe ori care afectează calitatea mediului, precum şi defecţiuni care, prin repetare, produc perturbări în activitatea medicală, pierderi materiale, de timp şi de alt</w:t>
      </w:r>
      <w:r w:rsidRPr="00D765AC">
        <w:rPr>
          <w:spacing w:val="-17"/>
          <w:lang w:val="ro-RO"/>
        </w:rPr>
        <w:t xml:space="preserve"> </w:t>
      </w:r>
      <w:r w:rsidRPr="00D765AC">
        <w:rPr>
          <w:lang w:val="ro-RO"/>
        </w:rPr>
        <w:t>caracter;</w:t>
      </w:r>
    </w:p>
    <w:p w:rsidR="006A28CC" w:rsidRPr="00D765AC" w:rsidRDefault="006A28CC" w:rsidP="00AA0FD4">
      <w:pPr>
        <w:pStyle w:val="a5"/>
        <w:ind w:right="104" w:firstLine="567"/>
        <w:jc w:val="both"/>
        <w:rPr>
          <w:lang w:val="ro-RO"/>
        </w:rPr>
      </w:pPr>
      <w:r w:rsidRPr="00D765AC">
        <w:rPr>
          <w:i/>
          <w:lang w:val="ro-RO"/>
        </w:rPr>
        <w:t xml:space="preserve">registru </w:t>
      </w:r>
      <w:r w:rsidRPr="00D765AC">
        <w:rPr>
          <w:lang w:val="ro-RO"/>
        </w:rPr>
        <w:t>– totalitate a informaţiilor documentate, înscrise manual şi/sau în sistemul informaţional automatizat, despre dispozitive medicale, producători şi furnizori de dispozitive medicale;</w:t>
      </w:r>
    </w:p>
    <w:p w:rsidR="006A28CC" w:rsidRPr="00D765AC" w:rsidRDefault="006A28CC" w:rsidP="00AA0FD4">
      <w:pPr>
        <w:pStyle w:val="a5"/>
        <w:ind w:right="104" w:firstLine="567"/>
        <w:jc w:val="both"/>
        <w:rPr>
          <w:lang w:val="ro-RO"/>
        </w:rPr>
      </w:pPr>
      <w:r w:rsidRPr="00D765AC">
        <w:rPr>
          <w:i/>
          <w:lang w:val="ro-RO"/>
        </w:rPr>
        <w:t xml:space="preserve">producător </w:t>
      </w:r>
      <w:r w:rsidRPr="00D765AC">
        <w:rPr>
          <w:lang w:val="ro-RO"/>
        </w:rPr>
        <w:t xml:space="preserve">– persoană fizică sau juridică </w:t>
      </w:r>
      <w:proofErr w:type="spellStart"/>
      <w:r w:rsidRPr="00D765AC">
        <w:rPr>
          <w:lang w:val="ro-RO"/>
        </w:rPr>
        <w:t>avînd</w:t>
      </w:r>
      <w:proofErr w:type="spellEnd"/>
      <w:r w:rsidRPr="00D765AC">
        <w:rPr>
          <w:lang w:val="ro-RO"/>
        </w:rPr>
        <w:t xml:space="preserve"> responsabilitatea de a proiecta, produce, ambala şi eticheta un dispozitiv medical pentru punerea lui la dispoziţie pe piaţă sub numele său propriu, indiferent dacă această operaţiune este efectuată de ea însăşi sau de o parte terţă în numele său (responsabilă cu punerea la dispoziţie pe piaţă). Noţiunea se aplică şi persoanelor fizice sau juridice care asamblează, ambalează, prelucrează, recondiţionează şi/sau etichetează produse şi/sau atribuie acestora destinaţia de dispozitiv medical, cu intenţia de punere a lui la dispoziţie pe piaţă sub numele său propriu. Noţiunea nu se aplică persoanelor care, nefiind producători în înţelesul acestei definiţii, asamblează sau adaptează dispozitive medicale deja existente pe piaţă pentru un anumit</w:t>
      </w:r>
      <w:r w:rsidRPr="00D765AC">
        <w:rPr>
          <w:spacing w:val="-7"/>
          <w:lang w:val="ro-RO"/>
        </w:rPr>
        <w:t xml:space="preserve"> </w:t>
      </w:r>
      <w:r w:rsidRPr="00D765AC">
        <w:rPr>
          <w:lang w:val="ro-RO"/>
        </w:rPr>
        <w:t>pacient;</w:t>
      </w:r>
    </w:p>
    <w:p w:rsidR="006A28CC" w:rsidRPr="00D765AC" w:rsidRDefault="006A28CC" w:rsidP="00AA0FD4">
      <w:pPr>
        <w:pStyle w:val="a5"/>
        <w:ind w:right="104" w:firstLine="567"/>
        <w:jc w:val="both"/>
        <w:rPr>
          <w:lang w:val="ro-RO"/>
        </w:rPr>
      </w:pPr>
      <w:r w:rsidRPr="00D765AC">
        <w:rPr>
          <w:i/>
          <w:lang w:val="ro-RO"/>
        </w:rPr>
        <w:t xml:space="preserve">scop propus </w:t>
      </w:r>
      <w:r w:rsidRPr="00D765AC">
        <w:rPr>
          <w:lang w:val="ro-RO"/>
        </w:rPr>
        <w:t>– utilizare pentru care dispozitivul medical este destinat, în concordanţă cu datele furnizate de producător pe etichetă, în instrucţiune şi/s</w:t>
      </w:r>
      <w:r w:rsidR="003E761E" w:rsidRPr="00D765AC">
        <w:rPr>
          <w:lang w:val="ro-RO"/>
        </w:rPr>
        <w:t>au în materialele promoţionale;</w:t>
      </w:r>
    </w:p>
    <w:p w:rsidR="006A28CC" w:rsidRPr="00D765AC" w:rsidRDefault="006A28CC" w:rsidP="00AA0FD4">
      <w:pPr>
        <w:pStyle w:val="a5"/>
        <w:ind w:right="103" w:firstLine="567"/>
        <w:jc w:val="both"/>
        <w:rPr>
          <w:lang w:val="ro-RO"/>
        </w:rPr>
      </w:pPr>
      <w:r w:rsidRPr="00D765AC">
        <w:rPr>
          <w:i/>
          <w:lang w:val="ro-RO"/>
        </w:rPr>
        <w:t xml:space="preserve">punere la dispoziţie pe piaţă </w:t>
      </w:r>
      <w:r w:rsidRPr="00D765AC">
        <w:rPr>
          <w:lang w:val="ro-RO"/>
        </w:rPr>
        <w:t>– furnizare pe piaţă a dispozitivelor medicale pentru distribuţie, consum sau utilizare în timpul unei activităţi comerciale, în schimbul unei plăţi sau gratuit;</w:t>
      </w:r>
    </w:p>
    <w:p w:rsidR="00B532D9" w:rsidRPr="00D765AC" w:rsidRDefault="00A96E8F" w:rsidP="00AA0FD4">
      <w:pPr>
        <w:pStyle w:val="a5"/>
        <w:ind w:right="104" w:firstLine="567"/>
        <w:jc w:val="both"/>
        <w:rPr>
          <w:color w:val="000000"/>
          <w:shd w:val="clear" w:color="auto" w:fill="FFFFFF"/>
          <w:lang w:val="ro-RO"/>
        </w:rPr>
      </w:pPr>
      <w:r w:rsidRPr="00D765AC">
        <w:rPr>
          <w:i/>
          <w:color w:val="000000"/>
          <w:shd w:val="clear" w:color="auto" w:fill="FFFFFF"/>
          <w:lang w:val="ro-RO"/>
        </w:rPr>
        <w:t>punere î</w:t>
      </w:r>
      <w:r w:rsidR="006A28CC" w:rsidRPr="00D765AC">
        <w:rPr>
          <w:i/>
          <w:color w:val="000000"/>
          <w:shd w:val="clear" w:color="auto" w:fill="FFFFFF"/>
          <w:lang w:val="ro-RO"/>
        </w:rPr>
        <w:t xml:space="preserve">n </w:t>
      </w:r>
      <w:r w:rsidR="00DA06B1" w:rsidRPr="00D765AC">
        <w:rPr>
          <w:i/>
          <w:color w:val="000000"/>
          <w:shd w:val="clear" w:color="auto" w:fill="FFFFFF"/>
          <w:lang w:val="ro-RO"/>
        </w:rPr>
        <w:t>func</w:t>
      </w:r>
      <w:r w:rsidR="007114D8">
        <w:rPr>
          <w:i/>
          <w:color w:val="000000"/>
          <w:shd w:val="clear" w:color="auto" w:fill="FFFFFF"/>
          <w:lang w:val="ro-RO"/>
        </w:rPr>
        <w:t>ţ</w:t>
      </w:r>
      <w:r w:rsidR="00DA06B1" w:rsidRPr="00D765AC">
        <w:rPr>
          <w:i/>
          <w:color w:val="000000"/>
          <w:shd w:val="clear" w:color="auto" w:fill="FFFFFF"/>
          <w:lang w:val="ro-RO"/>
        </w:rPr>
        <w:t>iune</w:t>
      </w:r>
      <w:r w:rsidR="006A28CC" w:rsidRPr="00D765AC">
        <w:rPr>
          <w:color w:val="000000"/>
          <w:shd w:val="clear" w:color="auto" w:fill="FFFFFF"/>
          <w:lang w:val="ro-RO"/>
        </w:rPr>
        <w:t xml:space="preserve"> - etapa in care d</w:t>
      </w:r>
      <w:r w:rsidR="003E761E" w:rsidRPr="00D765AC">
        <w:rPr>
          <w:color w:val="000000"/>
          <w:shd w:val="clear" w:color="auto" w:fill="FFFFFF"/>
          <w:lang w:val="ro-RO"/>
        </w:rPr>
        <w:t>ispozitivul este pus la dispozi</w:t>
      </w:r>
      <w:r w:rsidR="007114D8">
        <w:rPr>
          <w:color w:val="000000"/>
          <w:shd w:val="clear" w:color="auto" w:fill="FFFFFF"/>
          <w:lang w:val="ro-RO"/>
        </w:rPr>
        <w:t>ţ</w:t>
      </w:r>
      <w:r w:rsidR="006A28CC" w:rsidRPr="00D765AC">
        <w:rPr>
          <w:color w:val="000000"/>
          <w:shd w:val="clear" w:color="auto" w:fill="FFFFFF"/>
          <w:lang w:val="ro-RO"/>
        </w:rPr>
        <w:t>ia utilizatorului final, fiind gata de utilizare pe pia</w:t>
      </w:r>
      <w:r w:rsidR="007114D8">
        <w:rPr>
          <w:color w:val="000000"/>
          <w:shd w:val="clear" w:color="auto" w:fill="FFFFFF"/>
          <w:lang w:val="ro-RO"/>
        </w:rPr>
        <w:t>ţ</w:t>
      </w:r>
      <w:r w:rsidR="006A28CC" w:rsidRPr="00D765AC">
        <w:rPr>
          <w:color w:val="000000"/>
          <w:shd w:val="clear" w:color="auto" w:fill="FFFFFF"/>
          <w:lang w:val="ro-RO"/>
        </w:rPr>
        <w:t>ă, pentru prima dată în conformitate scopul propus;</w:t>
      </w:r>
    </w:p>
    <w:p w:rsidR="006A28CC" w:rsidRDefault="006A28CC" w:rsidP="00AA0FD4">
      <w:pPr>
        <w:pStyle w:val="a5"/>
        <w:ind w:right="104" w:firstLine="567"/>
        <w:jc w:val="both"/>
        <w:rPr>
          <w:lang w:val="ro-RO"/>
        </w:rPr>
      </w:pPr>
      <w:r w:rsidRPr="00D765AC">
        <w:rPr>
          <w:i/>
          <w:lang w:val="ro-RO"/>
        </w:rPr>
        <w:t xml:space="preserve">reprezentant autorizat </w:t>
      </w:r>
      <w:r w:rsidRPr="00D765AC">
        <w:rPr>
          <w:lang w:val="ro-RO"/>
        </w:rPr>
        <w:t>– persoană fizică sau juridică stabilită în Republica Moldova,  special desemnată de producător şi care acţionează şi poate fi contactată de către autorităţi şi organisme împuternicite în locul producătorului cu privire la obligaţiile acestuia specificate în prezenta</w:t>
      </w:r>
      <w:r w:rsidRPr="00D765AC">
        <w:rPr>
          <w:spacing w:val="-3"/>
          <w:lang w:val="ro-RO"/>
        </w:rPr>
        <w:t xml:space="preserve"> </w:t>
      </w:r>
      <w:r w:rsidRPr="00D765AC">
        <w:rPr>
          <w:lang w:val="ro-RO"/>
        </w:rPr>
        <w:t>lege;</w:t>
      </w:r>
    </w:p>
    <w:p w:rsidR="00A94987" w:rsidRPr="00A94987" w:rsidRDefault="00A94987" w:rsidP="00AA0FD4">
      <w:pPr>
        <w:pStyle w:val="a5"/>
        <w:ind w:right="104" w:firstLine="567"/>
        <w:jc w:val="both"/>
        <w:rPr>
          <w:lang w:val="en-US"/>
        </w:rPr>
      </w:pPr>
      <w:r>
        <w:rPr>
          <w:i/>
          <w:iCs/>
          <w:lang w:val="en-US"/>
        </w:rPr>
        <w:t>o</w:t>
      </w:r>
      <w:bookmarkStart w:id="0" w:name="_GoBack"/>
      <w:bookmarkEnd w:id="0"/>
      <w:r w:rsidRPr="00A94987">
        <w:rPr>
          <w:i/>
          <w:iCs/>
          <w:lang w:val="en-US"/>
        </w:rPr>
        <w:t xml:space="preserve">rganism de </w:t>
      </w:r>
      <w:proofErr w:type="spellStart"/>
      <w:r w:rsidRPr="00A94987">
        <w:rPr>
          <w:i/>
          <w:iCs/>
          <w:lang w:val="en-US"/>
        </w:rPr>
        <w:t>evaluare</w:t>
      </w:r>
      <w:proofErr w:type="spellEnd"/>
      <w:r w:rsidRPr="00A94987">
        <w:rPr>
          <w:i/>
          <w:iCs/>
          <w:lang w:val="en-US"/>
        </w:rPr>
        <w:t xml:space="preserve"> a </w:t>
      </w:r>
      <w:proofErr w:type="spellStart"/>
      <w:r w:rsidRPr="00A94987">
        <w:rPr>
          <w:i/>
          <w:iCs/>
          <w:lang w:val="en-US"/>
        </w:rPr>
        <w:t>conformităţii</w:t>
      </w:r>
      <w:proofErr w:type="spellEnd"/>
      <w:r w:rsidRPr="00A94987">
        <w:rPr>
          <w:lang w:val="en-US"/>
        </w:rPr>
        <w:t xml:space="preserve"> – organism care </w:t>
      </w:r>
      <w:proofErr w:type="spellStart"/>
      <w:r w:rsidRPr="00A94987">
        <w:rPr>
          <w:lang w:val="en-US"/>
        </w:rPr>
        <w:t>efectuează</w:t>
      </w:r>
      <w:proofErr w:type="spellEnd"/>
      <w:r w:rsidRPr="00A94987">
        <w:rPr>
          <w:lang w:val="en-US"/>
        </w:rPr>
        <w:t xml:space="preserve"> </w:t>
      </w:r>
      <w:proofErr w:type="spellStart"/>
      <w:r w:rsidRPr="00A94987">
        <w:rPr>
          <w:lang w:val="en-US"/>
        </w:rPr>
        <w:t>activităţi</w:t>
      </w:r>
      <w:proofErr w:type="spellEnd"/>
      <w:r w:rsidRPr="00A94987">
        <w:rPr>
          <w:lang w:val="en-US"/>
        </w:rPr>
        <w:t xml:space="preserve"> de </w:t>
      </w:r>
      <w:proofErr w:type="spellStart"/>
      <w:r w:rsidRPr="00A94987">
        <w:rPr>
          <w:lang w:val="en-US"/>
        </w:rPr>
        <w:t>evaluare</w:t>
      </w:r>
      <w:proofErr w:type="spellEnd"/>
      <w:r w:rsidRPr="00A94987">
        <w:rPr>
          <w:lang w:val="en-US"/>
        </w:rPr>
        <w:t xml:space="preserve"> a </w:t>
      </w:r>
      <w:proofErr w:type="spellStart"/>
      <w:r w:rsidRPr="00A94987">
        <w:rPr>
          <w:lang w:val="en-US"/>
        </w:rPr>
        <w:t>conformităţii</w:t>
      </w:r>
      <w:proofErr w:type="spellEnd"/>
      <w:r w:rsidRPr="00A94987">
        <w:rPr>
          <w:lang w:val="en-US"/>
        </w:rPr>
        <w:t xml:space="preserve">, </w:t>
      </w:r>
      <w:proofErr w:type="spellStart"/>
      <w:r w:rsidRPr="00A94987">
        <w:rPr>
          <w:lang w:val="en-US"/>
        </w:rPr>
        <w:t>inclusiv</w:t>
      </w:r>
      <w:proofErr w:type="spellEnd"/>
      <w:r w:rsidRPr="00A94987">
        <w:rPr>
          <w:lang w:val="en-US"/>
        </w:rPr>
        <w:t xml:space="preserve"> de </w:t>
      </w:r>
      <w:proofErr w:type="spellStart"/>
      <w:r w:rsidRPr="00A94987">
        <w:rPr>
          <w:lang w:val="en-US"/>
        </w:rPr>
        <w:t>etalonare</w:t>
      </w:r>
      <w:proofErr w:type="spellEnd"/>
      <w:r w:rsidRPr="00A94987">
        <w:rPr>
          <w:lang w:val="en-US"/>
        </w:rPr>
        <w:t xml:space="preserve">, </w:t>
      </w:r>
      <w:proofErr w:type="spellStart"/>
      <w:r w:rsidRPr="00A94987">
        <w:rPr>
          <w:lang w:val="en-US"/>
        </w:rPr>
        <w:t>încercare</w:t>
      </w:r>
      <w:proofErr w:type="spellEnd"/>
      <w:r w:rsidRPr="00A94987">
        <w:rPr>
          <w:lang w:val="en-US"/>
        </w:rPr>
        <w:t xml:space="preserve">, </w:t>
      </w:r>
      <w:proofErr w:type="spellStart"/>
      <w:r w:rsidRPr="00A94987">
        <w:rPr>
          <w:lang w:val="en-US"/>
        </w:rPr>
        <w:t>certificare</w:t>
      </w:r>
      <w:proofErr w:type="spellEnd"/>
      <w:r w:rsidRPr="00A94987">
        <w:rPr>
          <w:lang w:val="en-US"/>
        </w:rPr>
        <w:t xml:space="preserve"> </w:t>
      </w:r>
      <w:proofErr w:type="spellStart"/>
      <w:r w:rsidRPr="00A94987">
        <w:rPr>
          <w:lang w:val="en-US"/>
        </w:rPr>
        <w:t>şi</w:t>
      </w:r>
      <w:proofErr w:type="spellEnd"/>
      <w:r w:rsidRPr="00A94987">
        <w:rPr>
          <w:lang w:val="en-US"/>
        </w:rPr>
        <w:t xml:space="preserve"> </w:t>
      </w:r>
      <w:proofErr w:type="spellStart"/>
      <w:r w:rsidRPr="00A94987">
        <w:rPr>
          <w:lang w:val="en-US"/>
        </w:rPr>
        <w:t>inspecţie</w:t>
      </w:r>
      <w:proofErr w:type="spellEnd"/>
      <w:r w:rsidRPr="00A94987">
        <w:rPr>
          <w:lang w:val="en-US"/>
        </w:rPr>
        <w:t>;</w:t>
      </w:r>
    </w:p>
    <w:p w:rsidR="003E761E" w:rsidRPr="00D765AC" w:rsidRDefault="003E761E" w:rsidP="00AA0FD4">
      <w:pPr>
        <w:pStyle w:val="a5"/>
        <w:ind w:right="104" w:firstLine="567"/>
        <w:jc w:val="both"/>
        <w:rPr>
          <w:lang w:val="ro-RO"/>
        </w:rPr>
      </w:pPr>
      <w:r w:rsidRPr="00D765AC">
        <w:rPr>
          <w:i/>
          <w:lang w:val="ro-RO"/>
        </w:rPr>
        <w:lastRenderedPageBreak/>
        <w:t>autoritatea desemnată</w:t>
      </w:r>
      <w:r w:rsidRPr="00D765AC">
        <w:rPr>
          <w:lang w:val="ro-RO"/>
        </w:rPr>
        <w:t xml:space="preserve"> - </w:t>
      </w:r>
      <w:r w:rsidR="00D765AC" w:rsidRPr="00D765AC">
        <w:rPr>
          <w:lang w:val="ro-RO"/>
        </w:rPr>
        <w:t>Agen</w:t>
      </w:r>
      <w:r w:rsidR="007114D8">
        <w:rPr>
          <w:lang w:val="ro-RO"/>
        </w:rPr>
        <w:t>ţ</w:t>
      </w:r>
      <w:r w:rsidR="00D765AC" w:rsidRPr="00D765AC">
        <w:rPr>
          <w:lang w:val="ro-RO"/>
        </w:rPr>
        <w:t xml:space="preserve">ia Medicamentului </w:t>
      </w:r>
      <w:r w:rsidR="007114D8">
        <w:rPr>
          <w:lang w:val="ro-RO"/>
        </w:rPr>
        <w:t>ş</w:t>
      </w:r>
      <w:r w:rsidR="00D765AC" w:rsidRPr="00D765AC">
        <w:rPr>
          <w:lang w:val="ro-RO"/>
        </w:rPr>
        <w:t>i Dispozitivelor Medicale</w:t>
      </w:r>
      <w:r w:rsidR="00D765AC">
        <w:rPr>
          <w:lang w:val="ro-RO"/>
        </w:rPr>
        <w:t>,</w:t>
      </w:r>
      <w:r w:rsidR="00D765AC" w:rsidRPr="00D765AC">
        <w:rPr>
          <w:iCs/>
          <w:lang w:val="ro-RO"/>
        </w:rPr>
        <w:t xml:space="preserve"> </w:t>
      </w:r>
      <w:r w:rsidRPr="00D765AC">
        <w:rPr>
          <w:iCs/>
          <w:lang w:val="ro-RO"/>
        </w:rPr>
        <w:t>autoritatea aflată în subordinea Ministerului Sănătăţii, care exercită atribuţii specifice în domeniul dispozitivelor medicale.</w:t>
      </w:r>
    </w:p>
    <w:p w:rsidR="006A28CC" w:rsidRPr="00D765AC" w:rsidRDefault="006A28CC" w:rsidP="00AA0FD4">
      <w:pPr>
        <w:ind w:right="5755"/>
        <w:jc w:val="both"/>
        <w:rPr>
          <w:b/>
          <w:lang w:val="ro-RO"/>
        </w:rPr>
      </w:pPr>
    </w:p>
    <w:p w:rsidR="006A28CC" w:rsidRPr="00D765AC" w:rsidRDefault="006A28CC" w:rsidP="00AA0FD4">
      <w:pPr>
        <w:contextualSpacing/>
        <w:jc w:val="center"/>
        <w:rPr>
          <w:b/>
          <w:lang w:val="ro-RO"/>
        </w:rPr>
      </w:pPr>
      <w:r w:rsidRPr="00D765AC">
        <w:rPr>
          <w:b/>
          <w:bCs/>
          <w:lang w:val="ro-RO"/>
        </w:rPr>
        <w:t xml:space="preserve">Capitolul  2. </w:t>
      </w:r>
      <w:r w:rsidR="003E761E" w:rsidRPr="00D765AC">
        <w:rPr>
          <w:b/>
          <w:bCs/>
          <w:lang w:val="ro-RO"/>
        </w:rPr>
        <w:t>Autorităţi în domeniul dispozitivelor medicale</w:t>
      </w:r>
    </w:p>
    <w:p w:rsidR="006A28CC" w:rsidRPr="00D765AC" w:rsidRDefault="006A28CC" w:rsidP="00AA0FD4">
      <w:pPr>
        <w:contextualSpacing/>
        <w:jc w:val="both"/>
        <w:rPr>
          <w:bCs/>
          <w:lang w:val="ro-RO"/>
        </w:rPr>
      </w:pPr>
      <w:r w:rsidRPr="00D765AC">
        <w:rPr>
          <w:bCs/>
          <w:lang w:val="ro-RO"/>
        </w:rPr>
        <w:t>  </w:t>
      </w:r>
    </w:p>
    <w:p w:rsidR="006A28CC" w:rsidRPr="00D765AC" w:rsidRDefault="006A28CC" w:rsidP="00AA0FD4">
      <w:pPr>
        <w:contextualSpacing/>
        <w:jc w:val="both"/>
        <w:rPr>
          <w:b/>
          <w:lang w:val="ro-RO"/>
        </w:rPr>
      </w:pPr>
      <w:r w:rsidRPr="00D765AC">
        <w:rPr>
          <w:b/>
          <w:bCs/>
          <w:lang w:val="ro-RO"/>
        </w:rPr>
        <w:t xml:space="preserve"> Articolul </w:t>
      </w:r>
      <w:r w:rsidR="0060795F">
        <w:rPr>
          <w:b/>
          <w:bCs/>
          <w:lang w:val="ro-RO"/>
        </w:rPr>
        <w:t>3</w:t>
      </w:r>
      <w:r w:rsidRPr="00D765AC">
        <w:rPr>
          <w:b/>
          <w:bCs/>
          <w:lang w:val="ro-RO"/>
        </w:rPr>
        <w:t>. </w:t>
      </w:r>
      <w:r w:rsidRPr="00D765AC">
        <w:rPr>
          <w:b/>
          <w:lang w:val="ro-RO"/>
        </w:rPr>
        <w:t>Ministerului Sănătăţii</w:t>
      </w:r>
    </w:p>
    <w:p w:rsidR="006A28CC" w:rsidRPr="0060795F" w:rsidRDefault="0060795F" w:rsidP="0060795F">
      <w:pPr>
        <w:jc w:val="both"/>
        <w:rPr>
          <w:lang w:val="ro-RO"/>
        </w:rPr>
      </w:pPr>
      <w:r>
        <w:rPr>
          <w:lang w:val="ro-RO"/>
        </w:rPr>
        <w:t xml:space="preserve">(1) </w:t>
      </w:r>
      <w:r w:rsidR="006A28CC" w:rsidRPr="0060795F">
        <w:rPr>
          <w:lang w:val="ro-RO"/>
        </w:rPr>
        <w:t>Ministerului Sănătăţii elaborează şi promovează politici în domeniul dispozitivelor medicale.</w:t>
      </w:r>
    </w:p>
    <w:p w:rsidR="00903AF1" w:rsidRPr="0060795F" w:rsidRDefault="0060795F" w:rsidP="0060795F">
      <w:pPr>
        <w:pStyle w:val="a7"/>
        <w:ind w:firstLine="0"/>
      </w:pPr>
      <w:r>
        <w:rPr>
          <w:lang w:val="ro-RO"/>
        </w:rPr>
        <w:t xml:space="preserve">(2) </w:t>
      </w:r>
      <w:r w:rsidR="00903AF1">
        <w:rPr>
          <w:lang w:val="ro-RO"/>
        </w:rPr>
        <w:t>Recunoa</w:t>
      </w:r>
      <w:r w:rsidR="007114D8">
        <w:rPr>
          <w:lang w:val="ro-RO"/>
        </w:rPr>
        <w:t>ş</w:t>
      </w:r>
      <w:r w:rsidR="00903AF1">
        <w:rPr>
          <w:lang w:val="ro-RO"/>
        </w:rPr>
        <w:t xml:space="preserve">te </w:t>
      </w:r>
      <w:proofErr w:type="spellStart"/>
      <w:r w:rsidR="00903AF1">
        <w:t>organismele</w:t>
      </w:r>
      <w:proofErr w:type="spellEnd"/>
      <w:r w:rsidR="00903AF1">
        <w:t xml:space="preserve"> de </w:t>
      </w:r>
      <w:proofErr w:type="spellStart"/>
      <w:r w:rsidR="00903AF1">
        <w:t>evaluare</w:t>
      </w:r>
      <w:proofErr w:type="spellEnd"/>
      <w:r w:rsidR="00903AF1">
        <w:t xml:space="preserve"> a </w:t>
      </w:r>
      <w:proofErr w:type="spellStart"/>
      <w:r w:rsidR="00903AF1">
        <w:t>conformită</w:t>
      </w:r>
      <w:r w:rsidR="007114D8">
        <w:t>ţ</w:t>
      </w:r>
      <w:r w:rsidR="00903AF1">
        <w:t>ii</w:t>
      </w:r>
      <w:proofErr w:type="spellEnd"/>
      <w:r w:rsidR="00903AF1">
        <w:t xml:space="preserve"> care au </w:t>
      </w:r>
      <w:proofErr w:type="spellStart"/>
      <w:r w:rsidR="00903AF1">
        <w:t>fost</w:t>
      </w:r>
      <w:proofErr w:type="spellEnd"/>
      <w:r w:rsidR="00903AF1">
        <w:t xml:space="preserve"> </w:t>
      </w:r>
      <w:proofErr w:type="spellStart"/>
      <w:r w:rsidR="00903AF1">
        <w:t>acreditate</w:t>
      </w:r>
      <w:proofErr w:type="spellEnd"/>
      <w:r w:rsidR="00903AF1">
        <w:t xml:space="preserve"> </w:t>
      </w:r>
      <w:proofErr w:type="spellStart"/>
      <w:r w:rsidR="00903AF1">
        <w:t>pentru</w:t>
      </w:r>
      <w:proofErr w:type="spellEnd"/>
      <w:r w:rsidR="00903AF1">
        <w:t xml:space="preserve"> </w:t>
      </w:r>
      <w:r w:rsidRPr="00903AF1">
        <w:rPr>
          <w:lang w:val="ro-RO"/>
        </w:rPr>
        <w:t>domeniul dispozitivelor medicale</w:t>
      </w:r>
      <w:r w:rsidR="00903AF1">
        <w:t xml:space="preserve"> </w:t>
      </w:r>
      <w:r w:rsidR="00903AF1" w:rsidRPr="002838BB">
        <w:t xml:space="preserve"> </w:t>
      </w:r>
      <w:proofErr w:type="spellStart"/>
      <w:r w:rsidR="00903AF1" w:rsidRPr="002838BB">
        <w:t>pe</w:t>
      </w:r>
      <w:proofErr w:type="spellEnd"/>
      <w:r w:rsidR="00903AF1" w:rsidRPr="002838BB">
        <w:t xml:space="preserve"> </w:t>
      </w:r>
      <w:proofErr w:type="spellStart"/>
      <w:r w:rsidR="00903AF1" w:rsidRPr="002838BB">
        <w:t>baza</w:t>
      </w:r>
      <w:proofErr w:type="spellEnd"/>
      <w:r w:rsidR="00903AF1" w:rsidRPr="002838BB">
        <w:t xml:space="preserve"> </w:t>
      </w:r>
      <w:proofErr w:type="spellStart"/>
      <w:r w:rsidR="00903AF1" w:rsidRPr="002838BB">
        <w:t>propuneri</w:t>
      </w:r>
      <w:r>
        <w:t>lor</w:t>
      </w:r>
      <w:proofErr w:type="spellEnd"/>
      <w:r>
        <w:t xml:space="preserve"> </w:t>
      </w:r>
      <w:proofErr w:type="spellStart"/>
      <w:r>
        <w:t>înaintate</w:t>
      </w:r>
      <w:proofErr w:type="spellEnd"/>
      <w:r>
        <w:t xml:space="preserve"> de </w:t>
      </w:r>
      <w:proofErr w:type="spellStart"/>
      <w:r>
        <w:t>către</w:t>
      </w:r>
      <w:proofErr w:type="spellEnd"/>
      <w:r>
        <w:t xml:space="preserve"> </w:t>
      </w:r>
      <w:proofErr w:type="spellStart"/>
      <w:r>
        <w:t>Agenţie</w:t>
      </w:r>
      <w:proofErr w:type="spellEnd"/>
      <w:r>
        <w:t>.</w:t>
      </w:r>
    </w:p>
    <w:p w:rsidR="006A28CC" w:rsidRPr="00D765AC" w:rsidRDefault="006A28CC" w:rsidP="00AA0FD4">
      <w:pPr>
        <w:contextualSpacing/>
        <w:jc w:val="both"/>
        <w:rPr>
          <w:bCs/>
          <w:lang w:val="ro-RO"/>
        </w:rPr>
      </w:pPr>
    </w:p>
    <w:p w:rsidR="006A28CC" w:rsidRPr="00D765AC" w:rsidRDefault="003E761E" w:rsidP="00AA0FD4">
      <w:pPr>
        <w:contextualSpacing/>
        <w:jc w:val="both"/>
        <w:rPr>
          <w:b/>
          <w:bCs/>
          <w:iCs/>
          <w:lang w:val="ro-RO"/>
        </w:rPr>
      </w:pPr>
      <w:r w:rsidRPr="00D765AC">
        <w:rPr>
          <w:b/>
          <w:bCs/>
          <w:lang w:val="ro-RO"/>
        </w:rPr>
        <w:t xml:space="preserve">Articolul </w:t>
      </w:r>
      <w:r w:rsidR="0060795F">
        <w:rPr>
          <w:b/>
          <w:bCs/>
          <w:lang w:val="ro-RO"/>
        </w:rPr>
        <w:t>4</w:t>
      </w:r>
      <w:r w:rsidR="006A28CC" w:rsidRPr="00D765AC">
        <w:rPr>
          <w:b/>
          <w:bCs/>
          <w:lang w:val="ro-RO"/>
        </w:rPr>
        <w:t>. </w:t>
      </w:r>
      <w:r w:rsidR="006A28CC" w:rsidRPr="00D765AC">
        <w:rPr>
          <w:b/>
          <w:iCs/>
          <w:lang w:val="ro-RO"/>
        </w:rPr>
        <w:t xml:space="preserve">  </w:t>
      </w:r>
      <w:r w:rsidR="00447B6B" w:rsidRPr="00D765AC">
        <w:rPr>
          <w:lang w:val="ro-RO"/>
        </w:rPr>
        <w:t>Agen</w:t>
      </w:r>
      <w:r w:rsidR="007114D8">
        <w:rPr>
          <w:lang w:val="ro-RO"/>
        </w:rPr>
        <w:t>ţ</w:t>
      </w:r>
      <w:r w:rsidR="00447B6B" w:rsidRPr="00D765AC">
        <w:rPr>
          <w:lang w:val="ro-RO"/>
        </w:rPr>
        <w:t xml:space="preserve">ia Medicamentului </w:t>
      </w:r>
      <w:r w:rsidR="007114D8">
        <w:rPr>
          <w:lang w:val="ro-RO"/>
        </w:rPr>
        <w:t>ş</w:t>
      </w:r>
      <w:r w:rsidR="00447B6B" w:rsidRPr="00D765AC">
        <w:rPr>
          <w:lang w:val="ro-RO"/>
        </w:rPr>
        <w:t>i Dispozitivelor Medicale</w:t>
      </w:r>
    </w:p>
    <w:p w:rsidR="006A28CC" w:rsidRPr="00D765AC" w:rsidRDefault="006A28CC" w:rsidP="00D765AC">
      <w:pPr>
        <w:contextualSpacing/>
        <w:jc w:val="both"/>
        <w:rPr>
          <w:bCs/>
          <w:lang w:val="ro-RO"/>
        </w:rPr>
      </w:pPr>
      <w:r w:rsidRPr="00D765AC">
        <w:rPr>
          <w:iCs/>
          <w:lang w:val="ro-RO"/>
        </w:rPr>
        <w:t>(</w:t>
      </w:r>
      <w:r w:rsidR="003E761E" w:rsidRPr="00D765AC">
        <w:rPr>
          <w:iCs/>
          <w:lang w:val="ro-RO"/>
        </w:rPr>
        <w:t>1</w:t>
      </w:r>
      <w:r w:rsidRPr="00D765AC">
        <w:rPr>
          <w:iCs/>
          <w:lang w:val="ro-RO"/>
        </w:rPr>
        <w:t xml:space="preserve">) </w:t>
      </w:r>
      <w:r w:rsidR="000D4067" w:rsidRPr="00D765AC">
        <w:rPr>
          <w:lang w:val="ro-RO"/>
        </w:rPr>
        <w:t>Agen</w:t>
      </w:r>
      <w:r w:rsidR="007114D8">
        <w:rPr>
          <w:lang w:val="ro-RO"/>
        </w:rPr>
        <w:t>ţ</w:t>
      </w:r>
      <w:r w:rsidR="000D4067" w:rsidRPr="00D765AC">
        <w:rPr>
          <w:lang w:val="ro-RO"/>
        </w:rPr>
        <w:t xml:space="preserve">ia Medicamentului </w:t>
      </w:r>
      <w:r w:rsidR="007114D8">
        <w:rPr>
          <w:lang w:val="ro-RO"/>
        </w:rPr>
        <w:t>ş</w:t>
      </w:r>
      <w:r w:rsidR="000D4067" w:rsidRPr="00D765AC">
        <w:rPr>
          <w:lang w:val="ro-RO"/>
        </w:rPr>
        <w:t xml:space="preserve">i Dispozitivelor Medicale </w:t>
      </w:r>
      <w:r w:rsidR="003E761E" w:rsidRPr="00D765AC">
        <w:rPr>
          <w:lang w:val="ro-RO"/>
        </w:rPr>
        <w:t xml:space="preserve">(în continuare denumită </w:t>
      </w:r>
      <w:r w:rsidR="003E761E" w:rsidRPr="00D765AC">
        <w:rPr>
          <w:i/>
          <w:iCs/>
          <w:lang w:val="ro-RO"/>
        </w:rPr>
        <w:t>Agenţie</w:t>
      </w:r>
      <w:r w:rsidR="003E761E" w:rsidRPr="00D765AC">
        <w:rPr>
          <w:lang w:val="ro-RO"/>
        </w:rPr>
        <w:t>),</w:t>
      </w:r>
      <w:r w:rsidR="003E761E" w:rsidRPr="00D765AC">
        <w:rPr>
          <w:iCs/>
          <w:lang w:val="ro-RO"/>
        </w:rPr>
        <w:t xml:space="preserve"> </w:t>
      </w:r>
      <w:r w:rsidRPr="00D765AC">
        <w:rPr>
          <w:iCs/>
          <w:lang w:val="ro-RO"/>
        </w:rPr>
        <w:t>este autoritatea competentă şi decizională în domeniul dispozitivelor medicale.</w:t>
      </w:r>
    </w:p>
    <w:p w:rsidR="006A28CC" w:rsidRPr="00D765AC" w:rsidRDefault="006A28CC" w:rsidP="00D765AC">
      <w:pPr>
        <w:contextualSpacing/>
        <w:jc w:val="both"/>
        <w:rPr>
          <w:bCs/>
          <w:lang w:val="ro-RO"/>
        </w:rPr>
      </w:pPr>
      <w:r w:rsidRPr="00D765AC">
        <w:rPr>
          <w:iCs/>
          <w:lang w:val="ro-RO"/>
        </w:rPr>
        <w:t>(</w:t>
      </w:r>
      <w:r w:rsidR="003E761E" w:rsidRPr="00D765AC">
        <w:rPr>
          <w:iCs/>
          <w:lang w:val="ro-RO"/>
        </w:rPr>
        <w:t>2</w:t>
      </w:r>
      <w:r w:rsidRPr="00D765AC">
        <w:rPr>
          <w:iCs/>
          <w:lang w:val="ro-RO"/>
        </w:rPr>
        <w:t>) Agen</w:t>
      </w:r>
      <w:r w:rsidR="007114D8">
        <w:rPr>
          <w:iCs/>
          <w:lang w:val="ro-RO"/>
        </w:rPr>
        <w:t>ţ</w:t>
      </w:r>
      <w:r w:rsidRPr="00D765AC">
        <w:rPr>
          <w:iCs/>
          <w:lang w:val="ro-RO"/>
        </w:rPr>
        <w:t>ia exercită atribuţiile autorităţii competente prev</w:t>
      </w:r>
      <w:r w:rsidR="00B4136F">
        <w:rPr>
          <w:iCs/>
          <w:lang w:val="ro-RO"/>
        </w:rPr>
        <w:t>ăzute în legislaţie şi propune Ministrului S</w:t>
      </w:r>
      <w:r w:rsidRPr="00D765AC">
        <w:rPr>
          <w:iCs/>
          <w:lang w:val="ro-RO"/>
        </w:rPr>
        <w:t>ănătăţii actele normative de transpunere a directivelor europene sau de creare a cadrului de aplicare a regulamentelor Uniunii Europene din domeniul dispozitivelor medicale, după caz.</w:t>
      </w:r>
    </w:p>
    <w:p w:rsidR="006A28CC" w:rsidRPr="00D765AC" w:rsidRDefault="006A28CC" w:rsidP="00D765AC">
      <w:pPr>
        <w:contextualSpacing/>
        <w:jc w:val="both"/>
        <w:rPr>
          <w:bCs/>
          <w:lang w:val="ro-RO"/>
        </w:rPr>
      </w:pPr>
      <w:r w:rsidRPr="00D765AC">
        <w:rPr>
          <w:iCs/>
          <w:lang w:val="ro-RO"/>
        </w:rPr>
        <w:t>(</w:t>
      </w:r>
      <w:r w:rsidR="003E761E" w:rsidRPr="00D765AC">
        <w:rPr>
          <w:iCs/>
          <w:lang w:val="ro-RO"/>
        </w:rPr>
        <w:t>3</w:t>
      </w:r>
      <w:r w:rsidRPr="00D765AC">
        <w:rPr>
          <w:iCs/>
          <w:lang w:val="ro-RO"/>
        </w:rPr>
        <w:t xml:space="preserve">) În aplicarea prevederilor prezentului </w:t>
      </w:r>
      <w:r w:rsidR="00447B6B" w:rsidRPr="00D765AC">
        <w:rPr>
          <w:iCs/>
          <w:lang w:val="ro-RO"/>
        </w:rPr>
        <w:t>legi</w:t>
      </w:r>
      <w:r w:rsidRPr="00D765AC">
        <w:rPr>
          <w:iCs/>
          <w:lang w:val="ro-RO"/>
        </w:rPr>
        <w:t>, Agen</w:t>
      </w:r>
      <w:r w:rsidR="007114D8">
        <w:rPr>
          <w:iCs/>
          <w:lang w:val="ro-RO"/>
        </w:rPr>
        <w:t>ţ</w:t>
      </w:r>
      <w:r w:rsidRPr="00D765AC">
        <w:rPr>
          <w:iCs/>
          <w:lang w:val="ro-RO"/>
        </w:rPr>
        <w:t>ia are următoarele atribuţii principale:</w:t>
      </w:r>
    </w:p>
    <w:p w:rsidR="006A28CC" w:rsidRPr="00D765AC" w:rsidRDefault="006A28CC" w:rsidP="00AA0FD4">
      <w:pPr>
        <w:autoSpaceDE w:val="0"/>
        <w:autoSpaceDN w:val="0"/>
        <w:adjustRightInd w:val="0"/>
        <w:jc w:val="both"/>
        <w:rPr>
          <w:iCs/>
          <w:lang w:val="ro-RO"/>
        </w:rPr>
      </w:pPr>
      <w:r w:rsidRPr="00D765AC">
        <w:rPr>
          <w:iCs/>
          <w:lang w:val="ro-RO"/>
        </w:rPr>
        <w:t xml:space="preserve">    a) elaborează proceduri tehnice specifice în domeniul dispozitivelor medicale, care se aprobă prin </w:t>
      </w:r>
      <w:r w:rsidR="00447B6B" w:rsidRPr="00D765AC">
        <w:rPr>
          <w:iCs/>
          <w:lang w:val="ro-RO"/>
        </w:rPr>
        <w:t>act normativ</w:t>
      </w:r>
      <w:r w:rsidRPr="00D765AC">
        <w:rPr>
          <w:iCs/>
          <w:lang w:val="ro-RO"/>
        </w:rPr>
        <w:t xml:space="preserve"> al conducătorului acesteia;</w:t>
      </w:r>
    </w:p>
    <w:p w:rsidR="006A28CC" w:rsidRPr="00D765AC" w:rsidRDefault="006A28CC" w:rsidP="00AA0FD4">
      <w:pPr>
        <w:autoSpaceDE w:val="0"/>
        <w:autoSpaceDN w:val="0"/>
        <w:adjustRightInd w:val="0"/>
        <w:jc w:val="both"/>
        <w:rPr>
          <w:iCs/>
          <w:lang w:val="ro-RO"/>
        </w:rPr>
      </w:pPr>
      <w:r w:rsidRPr="00D765AC">
        <w:rPr>
          <w:iCs/>
          <w:lang w:val="ro-RO"/>
        </w:rPr>
        <w:t xml:space="preserve">    b) evaluează şi/sau auditează, la cerere, persoanele fizice sau juridice care solicită înregistrarea prevăzută la art. 3 alin. (1);</w:t>
      </w:r>
    </w:p>
    <w:p w:rsidR="006A28CC" w:rsidRPr="00D765AC" w:rsidRDefault="006A28CC" w:rsidP="00AA0FD4">
      <w:pPr>
        <w:autoSpaceDE w:val="0"/>
        <w:autoSpaceDN w:val="0"/>
        <w:adjustRightInd w:val="0"/>
        <w:jc w:val="both"/>
        <w:rPr>
          <w:iCs/>
          <w:lang w:val="ro-RO"/>
        </w:rPr>
      </w:pPr>
      <w:r w:rsidRPr="00D765AC">
        <w:rPr>
          <w:iCs/>
          <w:lang w:val="ro-RO"/>
        </w:rPr>
        <w:t xml:space="preserve">    c) asigură, prin examinare şi testare, controlul dispozitivelor medicale aflate în utilizare, în baza normelor metod</w:t>
      </w:r>
      <w:r w:rsidR="00447B6B" w:rsidRPr="00D765AC">
        <w:rPr>
          <w:iCs/>
          <w:lang w:val="ro-RO"/>
        </w:rPr>
        <w:t xml:space="preserve">ologice aprobate prin actele normative </w:t>
      </w:r>
      <w:r w:rsidRPr="00D765AC">
        <w:rPr>
          <w:iCs/>
          <w:lang w:val="ro-RO"/>
        </w:rPr>
        <w:t xml:space="preserve"> al conducătorului acesteia;</w:t>
      </w:r>
    </w:p>
    <w:p w:rsidR="006A28CC" w:rsidRPr="00D765AC" w:rsidRDefault="006A28CC" w:rsidP="00AA0FD4">
      <w:pPr>
        <w:autoSpaceDE w:val="0"/>
        <w:autoSpaceDN w:val="0"/>
        <w:adjustRightInd w:val="0"/>
        <w:jc w:val="both"/>
        <w:rPr>
          <w:iCs/>
          <w:lang w:val="ro-RO"/>
        </w:rPr>
      </w:pPr>
      <w:r w:rsidRPr="00D765AC">
        <w:rPr>
          <w:iCs/>
          <w:lang w:val="ro-RO"/>
        </w:rPr>
        <w:t xml:space="preserve">    d) asigură evaluarea performanţelor dispozitivelor medicale, în c</w:t>
      </w:r>
      <w:r w:rsidR="00447B6B" w:rsidRPr="00D765AC">
        <w:rPr>
          <w:iCs/>
          <w:lang w:val="ro-RO"/>
        </w:rPr>
        <w:t>ondiţiile prevăzute de prezentei legi</w:t>
      </w:r>
      <w:r w:rsidRPr="00D765AC">
        <w:rPr>
          <w:iCs/>
          <w:lang w:val="ro-RO"/>
        </w:rPr>
        <w:t>;</w:t>
      </w:r>
    </w:p>
    <w:p w:rsidR="006A28CC" w:rsidRPr="00D765AC" w:rsidRDefault="006A28CC" w:rsidP="00AA0FD4">
      <w:pPr>
        <w:autoSpaceDE w:val="0"/>
        <w:autoSpaceDN w:val="0"/>
        <w:adjustRightInd w:val="0"/>
        <w:jc w:val="both"/>
        <w:rPr>
          <w:iCs/>
          <w:lang w:val="ro-RO"/>
        </w:rPr>
      </w:pPr>
      <w:r w:rsidRPr="00D765AC">
        <w:rPr>
          <w:iCs/>
          <w:lang w:val="ro-RO"/>
        </w:rPr>
        <w:t xml:space="preserve">    e) informează Ministerul Sănătăţii cu privire la activitatea din domeniul de competenţă.</w:t>
      </w:r>
    </w:p>
    <w:p w:rsidR="006A28CC" w:rsidRPr="00D765AC" w:rsidRDefault="006A28CC" w:rsidP="00AA0FD4">
      <w:pPr>
        <w:autoSpaceDE w:val="0"/>
        <w:autoSpaceDN w:val="0"/>
        <w:adjustRightInd w:val="0"/>
        <w:jc w:val="both"/>
        <w:rPr>
          <w:lang w:val="ro-RO"/>
        </w:rPr>
      </w:pPr>
      <w:r w:rsidRPr="00D765AC">
        <w:rPr>
          <w:iCs/>
          <w:lang w:val="ro-RO"/>
        </w:rPr>
        <w:t xml:space="preserve">   (</w:t>
      </w:r>
      <w:r w:rsidR="003E761E" w:rsidRPr="00D765AC">
        <w:rPr>
          <w:iCs/>
          <w:lang w:val="ro-RO"/>
        </w:rPr>
        <w:t>4</w:t>
      </w:r>
      <w:r w:rsidRPr="00D765AC">
        <w:rPr>
          <w:iCs/>
          <w:lang w:val="ro-RO"/>
        </w:rPr>
        <w:t>) Agen</w:t>
      </w:r>
      <w:r w:rsidR="007114D8">
        <w:rPr>
          <w:iCs/>
          <w:lang w:val="ro-RO"/>
        </w:rPr>
        <w:t>ţ</w:t>
      </w:r>
      <w:r w:rsidRPr="00D765AC">
        <w:rPr>
          <w:iCs/>
          <w:lang w:val="ro-RO"/>
        </w:rPr>
        <w:t xml:space="preserve">ia desfăşoară şi alte activităţi, </w:t>
      </w:r>
      <w:r w:rsidR="00CF1FD1">
        <w:rPr>
          <w:iCs/>
          <w:lang w:val="ro-RO"/>
        </w:rPr>
        <w:t xml:space="preserve">conform </w:t>
      </w:r>
      <w:r w:rsidR="00876B22">
        <w:rPr>
          <w:iCs/>
          <w:lang w:val="ro-RO"/>
        </w:rPr>
        <w:t xml:space="preserve">actelor normative </w:t>
      </w:r>
      <w:r w:rsidR="00CF1FD1">
        <w:rPr>
          <w:iCs/>
          <w:lang w:val="ro-RO"/>
        </w:rPr>
        <w:t>aprobat</w:t>
      </w:r>
      <w:r w:rsidR="00876B22">
        <w:rPr>
          <w:iCs/>
          <w:lang w:val="ro-RO"/>
        </w:rPr>
        <w:t>e</w:t>
      </w:r>
      <w:r w:rsidR="00CF1FD1">
        <w:rPr>
          <w:iCs/>
          <w:lang w:val="ro-RO"/>
        </w:rPr>
        <w:t xml:space="preserve"> de Guvern</w:t>
      </w:r>
      <w:r w:rsidR="00876B22">
        <w:rPr>
          <w:iCs/>
          <w:lang w:val="ro-RO"/>
        </w:rPr>
        <w:t>.</w:t>
      </w:r>
    </w:p>
    <w:p w:rsidR="006A28CC" w:rsidRPr="00D765AC" w:rsidRDefault="006A28CC" w:rsidP="00AA0FD4">
      <w:pPr>
        <w:pStyle w:val="a7"/>
        <w:rPr>
          <w:lang w:val="ro-RO"/>
        </w:rPr>
      </w:pPr>
    </w:p>
    <w:p w:rsidR="00AA0FD4" w:rsidRPr="00D765AC" w:rsidRDefault="00AA0FD4" w:rsidP="00AA0FD4">
      <w:pPr>
        <w:contextualSpacing/>
        <w:jc w:val="both"/>
        <w:rPr>
          <w:b/>
          <w:lang w:val="ro-RO"/>
        </w:rPr>
      </w:pPr>
      <w:r w:rsidRPr="00D765AC">
        <w:rPr>
          <w:b/>
          <w:bCs/>
          <w:lang w:val="ro-RO"/>
        </w:rPr>
        <w:t xml:space="preserve">Articolul </w:t>
      </w:r>
      <w:r w:rsidR="0060795F">
        <w:rPr>
          <w:b/>
          <w:bCs/>
          <w:lang w:val="ro-RO"/>
        </w:rPr>
        <w:t>5</w:t>
      </w:r>
      <w:r w:rsidRPr="00D765AC">
        <w:rPr>
          <w:b/>
          <w:bCs/>
          <w:lang w:val="ro-RO"/>
        </w:rPr>
        <w:t>. L</w:t>
      </w:r>
      <w:r w:rsidRPr="00D765AC">
        <w:rPr>
          <w:b/>
          <w:lang w:val="ro-RO"/>
        </w:rPr>
        <w:t>icenţierea activităţii în domeniul  dispozitivelor medicale.</w:t>
      </w:r>
    </w:p>
    <w:p w:rsidR="00AA0FD4" w:rsidRPr="00D765AC" w:rsidRDefault="00AA0FD4" w:rsidP="00D765AC">
      <w:pPr>
        <w:contextualSpacing/>
        <w:jc w:val="both"/>
        <w:rPr>
          <w:lang w:val="ro-RO"/>
        </w:rPr>
      </w:pPr>
      <w:r w:rsidRPr="00D765AC">
        <w:rPr>
          <w:lang w:val="ro-RO"/>
        </w:rPr>
        <w:t>Modul de autorizare a activităţii de producere, comercializare, asistenţă tehnică şi reparaţie dispozitivelor medicale, inclusiv a opticii, se desfăşoară în bază de licenţă eliberată de Camera de Licenţiere în modul stabilit de legislaţie.</w:t>
      </w:r>
    </w:p>
    <w:p w:rsidR="006A28CC" w:rsidRPr="00D765AC" w:rsidRDefault="006A28CC" w:rsidP="00AA0FD4">
      <w:pPr>
        <w:pStyle w:val="a7"/>
        <w:rPr>
          <w:lang w:val="ro-RO"/>
        </w:rPr>
      </w:pPr>
    </w:p>
    <w:p w:rsidR="0060795F" w:rsidRDefault="0060795F" w:rsidP="0060795F">
      <w:pPr>
        <w:contextualSpacing/>
        <w:jc w:val="center"/>
        <w:rPr>
          <w:b/>
          <w:lang w:val="ro-RO"/>
        </w:rPr>
      </w:pPr>
      <w:r w:rsidRPr="00D765AC">
        <w:rPr>
          <w:b/>
          <w:bCs/>
          <w:lang w:val="ro-RO"/>
        </w:rPr>
        <w:t xml:space="preserve">Capitolul  </w:t>
      </w:r>
      <w:r>
        <w:rPr>
          <w:b/>
          <w:bCs/>
          <w:lang w:val="ro-RO"/>
        </w:rPr>
        <w:t>3</w:t>
      </w:r>
      <w:r w:rsidRPr="00D765AC">
        <w:rPr>
          <w:b/>
          <w:bCs/>
          <w:lang w:val="ro-RO"/>
        </w:rPr>
        <w:t>.</w:t>
      </w:r>
      <w:r w:rsidRPr="0060795F">
        <w:rPr>
          <w:b/>
          <w:lang w:val="ro-RO"/>
        </w:rPr>
        <w:t xml:space="preserve"> </w:t>
      </w:r>
      <w:r>
        <w:rPr>
          <w:b/>
          <w:lang w:val="ro-RO"/>
        </w:rPr>
        <w:t xml:space="preserve"> </w:t>
      </w:r>
      <w:r w:rsidRPr="00903AF1">
        <w:rPr>
          <w:b/>
          <w:lang w:val="ro-RO"/>
        </w:rPr>
        <w:t>Plasarea</w:t>
      </w:r>
      <w:r w:rsidRPr="00D765AC">
        <w:rPr>
          <w:b/>
          <w:lang w:val="ro-RO"/>
        </w:rPr>
        <w:t xml:space="preserve"> pe pia</w:t>
      </w:r>
      <w:r w:rsidR="007114D8">
        <w:rPr>
          <w:b/>
          <w:lang w:val="ro-RO"/>
        </w:rPr>
        <w:t>ţ</w:t>
      </w:r>
      <w:r w:rsidRPr="00D765AC">
        <w:rPr>
          <w:b/>
          <w:lang w:val="ro-RO"/>
        </w:rPr>
        <w:t>ă a dispozitivelor medicale</w:t>
      </w:r>
    </w:p>
    <w:p w:rsidR="0060795F" w:rsidRDefault="0060795F" w:rsidP="0060795F">
      <w:pPr>
        <w:contextualSpacing/>
        <w:jc w:val="center"/>
        <w:rPr>
          <w:b/>
          <w:bCs/>
          <w:lang w:val="ro-RO"/>
        </w:rPr>
      </w:pPr>
    </w:p>
    <w:p w:rsidR="0060795F" w:rsidRPr="00ED67F8" w:rsidRDefault="0060795F" w:rsidP="00ED67F8">
      <w:pPr>
        <w:contextualSpacing/>
        <w:jc w:val="both"/>
        <w:rPr>
          <w:b/>
          <w:lang w:val="ro-RO"/>
        </w:rPr>
      </w:pPr>
      <w:r w:rsidRPr="00ED67F8">
        <w:rPr>
          <w:b/>
          <w:bCs/>
          <w:lang w:val="ro-RO"/>
        </w:rPr>
        <w:t xml:space="preserve">Articolul </w:t>
      </w:r>
      <w:r w:rsidR="00ED67F8">
        <w:rPr>
          <w:b/>
          <w:bCs/>
          <w:lang w:val="ro-RO"/>
        </w:rPr>
        <w:t>6</w:t>
      </w:r>
      <w:r w:rsidRPr="00ED67F8">
        <w:rPr>
          <w:b/>
          <w:bCs/>
          <w:lang w:val="ro-RO"/>
        </w:rPr>
        <w:t>. E</w:t>
      </w:r>
      <w:r w:rsidRPr="00ED67F8">
        <w:rPr>
          <w:b/>
          <w:lang w:val="ro-RO"/>
        </w:rPr>
        <w:t xml:space="preserve">valuarea conformităţii </w:t>
      </w:r>
      <w:r w:rsidR="007114D8">
        <w:rPr>
          <w:b/>
          <w:lang w:val="ro-RO"/>
        </w:rPr>
        <w:t>ş</w:t>
      </w:r>
      <w:r w:rsidRPr="00ED67F8">
        <w:rPr>
          <w:b/>
          <w:lang w:val="ro-RO"/>
        </w:rPr>
        <w:t xml:space="preserve">i înregistrarea dispozitivelor medicale </w:t>
      </w:r>
    </w:p>
    <w:p w:rsidR="0060795F" w:rsidRPr="00ED67F8" w:rsidRDefault="0060795F" w:rsidP="00ED67F8">
      <w:pPr>
        <w:jc w:val="both"/>
        <w:rPr>
          <w:lang w:val="ro-RO"/>
        </w:rPr>
      </w:pPr>
      <w:r w:rsidRPr="00ED67F8">
        <w:rPr>
          <w:lang w:val="ro-RO"/>
        </w:rPr>
        <w:t>(1) Dispozitivele medicale pot fi introduse pe piaţă, puse în funcţiune sau utilizate numai dacă acestea au fost supuse evaluării conformităţii şi înregistrate.</w:t>
      </w:r>
    </w:p>
    <w:p w:rsidR="0060795F" w:rsidRPr="00ED67F8" w:rsidRDefault="0060795F" w:rsidP="00ED67F8">
      <w:pPr>
        <w:jc w:val="both"/>
        <w:rPr>
          <w:lang w:val="ro-RO"/>
        </w:rPr>
      </w:pPr>
      <w:r w:rsidRPr="00ED67F8">
        <w:rPr>
          <w:lang w:val="ro-RO"/>
        </w:rPr>
        <w:t>(2) Dispozitivele medicale introduse pe pia</w:t>
      </w:r>
      <w:r w:rsidR="007114D8">
        <w:rPr>
          <w:lang w:val="ro-RO"/>
        </w:rPr>
        <w:t>ţ</w:t>
      </w:r>
      <w:r w:rsidRPr="00ED67F8">
        <w:rPr>
          <w:lang w:val="ro-RO"/>
        </w:rPr>
        <w:t xml:space="preserve">ă se supun </w:t>
      </w:r>
      <w:r w:rsidRPr="00ED67F8">
        <w:rPr>
          <w:bCs/>
          <w:lang w:val="ro-RO"/>
        </w:rPr>
        <w:t>e</w:t>
      </w:r>
      <w:r w:rsidRPr="00ED67F8">
        <w:rPr>
          <w:lang w:val="ro-RO"/>
        </w:rPr>
        <w:t xml:space="preserve">valuarea conformităţii cu titlu obligatoriu potrivit Legii nr. 235 din 01 decembrie 2011 privind activităţile de acreditare şi de evaluare a conformităţii </w:t>
      </w:r>
      <w:r w:rsidR="007114D8">
        <w:rPr>
          <w:lang w:val="ro-RO"/>
        </w:rPr>
        <w:t>ş</w:t>
      </w:r>
      <w:r w:rsidRPr="00ED67F8">
        <w:rPr>
          <w:lang w:val="ro-RO"/>
        </w:rPr>
        <w:t>i corespund cerin</w:t>
      </w:r>
      <w:r w:rsidR="007114D8">
        <w:rPr>
          <w:lang w:val="ro-RO"/>
        </w:rPr>
        <w:t>ţ</w:t>
      </w:r>
      <w:r w:rsidRPr="00ED67F8">
        <w:rPr>
          <w:lang w:val="ro-RO"/>
        </w:rPr>
        <w:t xml:space="preserve">elor prevăzute în reglementările aprobate prin </w:t>
      </w:r>
      <w:proofErr w:type="spellStart"/>
      <w:r w:rsidRPr="00ED67F8">
        <w:rPr>
          <w:lang w:val="ro-RO"/>
        </w:rPr>
        <w:t>hotărîre</w:t>
      </w:r>
      <w:proofErr w:type="spellEnd"/>
      <w:r w:rsidRPr="00ED67F8">
        <w:rPr>
          <w:lang w:val="ro-RO"/>
        </w:rPr>
        <w:t xml:space="preserve"> de Guvern.</w:t>
      </w:r>
    </w:p>
    <w:p w:rsidR="0060795F" w:rsidRPr="00ED67F8" w:rsidRDefault="0060795F" w:rsidP="00ED67F8">
      <w:pPr>
        <w:jc w:val="both"/>
        <w:rPr>
          <w:lang w:val="ro-RO"/>
        </w:rPr>
      </w:pPr>
      <w:r w:rsidRPr="00ED67F8">
        <w:rPr>
          <w:lang w:val="ro-RO"/>
        </w:rPr>
        <w:t>(3)</w:t>
      </w:r>
      <w:r w:rsidR="00127EC5" w:rsidRPr="00ED67F8">
        <w:rPr>
          <w:lang w:val="ro-RO"/>
        </w:rPr>
        <w:t xml:space="preserve"> Producătorul cu sediul ori domiciliu în Republica Moldova sau reprezentantul autorizat al acestuia, are obligaţia să înregistreze la Agen</w:t>
      </w:r>
      <w:r w:rsidR="007114D8">
        <w:rPr>
          <w:lang w:val="ro-RO"/>
        </w:rPr>
        <w:t>ţ</w:t>
      </w:r>
      <w:r w:rsidR="00127EC5" w:rsidRPr="00ED67F8">
        <w:rPr>
          <w:lang w:val="ro-RO"/>
        </w:rPr>
        <w:t>ie dispozitivele medicale până la plasarea pe pia</w:t>
      </w:r>
      <w:r w:rsidR="007114D8">
        <w:rPr>
          <w:lang w:val="ro-RO"/>
        </w:rPr>
        <w:t>ţ</w:t>
      </w:r>
      <w:r w:rsidR="00127EC5" w:rsidRPr="00ED67F8">
        <w:rPr>
          <w:lang w:val="ro-RO"/>
        </w:rPr>
        <w:t>ă.</w:t>
      </w:r>
    </w:p>
    <w:p w:rsidR="00127EC5" w:rsidRPr="00ED67F8" w:rsidRDefault="00127EC5" w:rsidP="00ED67F8">
      <w:pPr>
        <w:jc w:val="both"/>
        <w:rPr>
          <w:lang w:val="ro-RO"/>
        </w:rPr>
      </w:pPr>
      <w:r w:rsidRPr="00ED67F8">
        <w:rPr>
          <w:lang w:val="ro-RO"/>
        </w:rPr>
        <w:t>(</w:t>
      </w:r>
      <w:r w:rsidR="00ED67F8">
        <w:rPr>
          <w:lang w:val="ro-RO"/>
        </w:rPr>
        <w:t>4</w:t>
      </w:r>
      <w:r w:rsidRPr="00ED67F8">
        <w:rPr>
          <w:lang w:val="ro-RO"/>
        </w:rPr>
        <w:t xml:space="preserve">)Procedura </w:t>
      </w:r>
      <w:r w:rsidR="007114D8">
        <w:rPr>
          <w:lang w:val="ro-RO"/>
        </w:rPr>
        <w:t>ş</w:t>
      </w:r>
      <w:r w:rsidRPr="00ED67F8">
        <w:rPr>
          <w:lang w:val="ro-RO"/>
        </w:rPr>
        <w:t>i documenta</w:t>
      </w:r>
      <w:r w:rsidR="007114D8">
        <w:rPr>
          <w:lang w:val="ro-RO"/>
        </w:rPr>
        <w:t>ţ</w:t>
      </w:r>
      <w:r w:rsidRPr="00ED67F8">
        <w:rPr>
          <w:lang w:val="ro-RO"/>
        </w:rPr>
        <w:t>ia necesară pentru înregistrare</w:t>
      </w:r>
      <w:r w:rsidR="00ED67F8" w:rsidRPr="00ED67F8">
        <w:rPr>
          <w:lang w:val="ro-RO"/>
        </w:rPr>
        <w:t>a dispozitivelor medicale</w:t>
      </w:r>
      <w:r w:rsidRPr="00ED67F8">
        <w:rPr>
          <w:lang w:val="ro-RO"/>
        </w:rPr>
        <w:t xml:space="preserve"> vor fi aprobate prin Ordinul Ministerului Sănătă</w:t>
      </w:r>
      <w:r w:rsidR="007114D8">
        <w:rPr>
          <w:lang w:val="ro-RO"/>
        </w:rPr>
        <w:t>ţ</w:t>
      </w:r>
      <w:r w:rsidRPr="00ED67F8">
        <w:rPr>
          <w:lang w:val="ro-RO"/>
        </w:rPr>
        <w:t>ii.</w:t>
      </w:r>
    </w:p>
    <w:p w:rsidR="00127EC5" w:rsidRPr="00ED67F8" w:rsidRDefault="00ED67F8" w:rsidP="00ED67F8">
      <w:pPr>
        <w:jc w:val="both"/>
        <w:rPr>
          <w:lang w:val="en-US"/>
        </w:rPr>
      </w:pPr>
      <w:r w:rsidRPr="00ED67F8">
        <w:rPr>
          <w:lang w:val="en-US"/>
        </w:rPr>
        <w:lastRenderedPageBreak/>
        <w:t>(</w:t>
      </w:r>
      <w:r>
        <w:rPr>
          <w:lang w:val="en-US"/>
        </w:rPr>
        <w:t>5</w:t>
      </w:r>
      <w:r w:rsidRPr="00ED67F8">
        <w:rPr>
          <w:lang w:val="en-US"/>
        </w:rPr>
        <w:t xml:space="preserve">) </w:t>
      </w:r>
      <w:proofErr w:type="spellStart"/>
      <w:r w:rsidRPr="00ED67F8">
        <w:rPr>
          <w:lang w:val="en-US"/>
        </w:rPr>
        <w:t>A</w:t>
      </w:r>
      <w:r w:rsidR="00127EC5" w:rsidRPr="00ED67F8">
        <w:rPr>
          <w:lang w:val="en-US"/>
        </w:rPr>
        <w:t>genţia</w:t>
      </w:r>
      <w:proofErr w:type="spellEnd"/>
      <w:r w:rsidR="00127EC5" w:rsidRPr="00ED67F8">
        <w:rPr>
          <w:lang w:val="en-US"/>
        </w:rPr>
        <w:t xml:space="preserve"> </w:t>
      </w:r>
      <w:proofErr w:type="spellStart"/>
      <w:r w:rsidR="00127EC5" w:rsidRPr="00ED67F8">
        <w:rPr>
          <w:lang w:val="en-US"/>
        </w:rPr>
        <w:t>ia</w:t>
      </w:r>
      <w:proofErr w:type="spellEnd"/>
      <w:r w:rsidR="00127EC5" w:rsidRPr="00ED67F8">
        <w:rPr>
          <w:lang w:val="en-US"/>
        </w:rPr>
        <w:t xml:space="preserve"> </w:t>
      </w:r>
      <w:proofErr w:type="spellStart"/>
      <w:r w:rsidR="00127EC5" w:rsidRPr="00ED67F8">
        <w:rPr>
          <w:lang w:val="en-US"/>
        </w:rPr>
        <w:t>toate</w:t>
      </w:r>
      <w:proofErr w:type="spellEnd"/>
      <w:r w:rsidR="00127EC5" w:rsidRPr="00ED67F8">
        <w:rPr>
          <w:lang w:val="en-US"/>
        </w:rPr>
        <w:t xml:space="preserve"> </w:t>
      </w:r>
      <w:proofErr w:type="spellStart"/>
      <w:r w:rsidR="00127EC5" w:rsidRPr="00ED67F8">
        <w:rPr>
          <w:lang w:val="en-US"/>
        </w:rPr>
        <w:t>măsurile</w:t>
      </w:r>
      <w:proofErr w:type="spellEnd"/>
      <w:r w:rsidR="00127EC5" w:rsidRPr="00ED67F8">
        <w:rPr>
          <w:lang w:val="en-US"/>
        </w:rPr>
        <w:t xml:space="preserve"> </w:t>
      </w:r>
      <w:proofErr w:type="spellStart"/>
      <w:r w:rsidR="00127EC5" w:rsidRPr="00ED67F8">
        <w:rPr>
          <w:lang w:val="en-US"/>
        </w:rPr>
        <w:t>pentru</w:t>
      </w:r>
      <w:proofErr w:type="spellEnd"/>
      <w:r w:rsidR="00127EC5" w:rsidRPr="00ED67F8">
        <w:rPr>
          <w:lang w:val="en-US"/>
        </w:rPr>
        <w:t xml:space="preserve"> a se </w:t>
      </w:r>
      <w:proofErr w:type="spellStart"/>
      <w:r w:rsidR="00127EC5" w:rsidRPr="00ED67F8">
        <w:rPr>
          <w:lang w:val="en-US"/>
        </w:rPr>
        <w:t>asigura</w:t>
      </w:r>
      <w:proofErr w:type="spellEnd"/>
      <w:r w:rsidR="00127EC5" w:rsidRPr="00ED67F8">
        <w:rPr>
          <w:lang w:val="en-US"/>
        </w:rPr>
        <w:t xml:space="preserve"> </w:t>
      </w:r>
      <w:proofErr w:type="spellStart"/>
      <w:r w:rsidR="00127EC5" w:rsidRPr="00ED67F8">
        <w:rPr>
          <w:lang w:val="en-US"/>
        </w:rPr>
        <w:t>că</w:t>
      </w:r>
      <w:proofErr w:type="spellEnd"/>
      <w:r w:rsidR="00127EC5" w:rsidRPr="00ED67F8">
        <w:rPr>
          <w:lang w:val="en-US"/>
        </w:rPr>
        <w:t xml:space="preserve"> </w:t>
      </w:r>
      <w:proofErr w:type="spellStart"/>
      <w:r w:rsidR="00127EC5" w:rsidRPr="00ED67F8">
        <w:rPr>
          <w:lang w:val="en-US"/>
        </w:rPr>
        <w:t>procedura</w:t>
      </w:r>
      <w:proofErr w:type="spellEnd"/>
      <w:r w:rsidR="00127EC5" w:rsidRPr="00ED67F8">
        <w:rPr>
          <w:lang w:val="en-US"/>
        </w:rPr>
        <w:t xml:space="preserve"> de </w:t>
      </w:r>
      <w:proofErr w:type="spellStart"/>
      <w:r w:rsidR="00127EC5" w:rsidRPr="00ED67F8">
        <w:rPr>
          <w:lang w:val="en-US"/>
        </w:rPr>
        <w:t>înregistrare</w:t>
      </w:r>
      <w:proofErr w:type="spellEnd"/>
      <w:r w:rsidR="00127EC5" w:rsidRPr="00ED67F8">
        <w:rPr>
          <w:lang w:val="en-US"/>
        </w:rPr>
        <w:t xml:space="preserve"> a </w:t>
      </w:r>
      <w:proofErr w:type="spellStart"/>
      <w:r w:rsidRPr="00ED67F8">
        <w:rPr>
          <w:lang w:val="en-US"/>
        </w:rPr>
        <w:t>dispozitivelor</w:t>
      </w:r>
      <w:proofErr w:type="spellEnd"/>
      <w:r w:rsidRPr="00ED67F8">
        <w:rPr>
          <w:lang w:val="en-US"/>
        </w:rPr>
        <w:t xml:space="preserve"> </w:t>
      </w:r>
      <w:proofErr w:type="spellStart"/>
      <w:proofErr w:type="gramStart"/>
      <w:r w:rsidRPr="00ED67F8">
        <w:rPr>
          <w:lang w:val="en-US"/>
        </w:rPr>
        <w:t>medicale</w:t>
      </w:r>
      <w:proofErr w:type="spellEnd"/>
      <w:r w:rsidRPr="00ED67F8">
        <w:rPr>
          <w:lang w:val="en-US"/>
        </w:rPr>
        <w:t xml:space="preserve"> </w:t>
      </w:r>
      <w:r w:rsidR="00127EC5" w:rsidRPr="00ED67F8">
        <w:rPr>
          <w:lang w:val="en-US"/>
        </w:rPr>
        <w:t xml:space="preserve"> </w:t>
      </w:r>
      <w:proofErr w:type="spellStart"/>
      <w:r w:rsidR="00127EC5" w:rsidRPr="00ED67F8">
        <w:rPr>
          <w:lang w:val="en-US"/>
        </w:rPr>
        <w:t>este</w:t>
      </w:r>
      <w:proofErr w:type="spellEnd"/>
      <w:proofErr w:type="gramEnd"/>
      <w:r w:rsidR="00127EC5" w:rsidRPr="00ED67F8">
        <w:rPr>
          <w:lang w:val="en-US"/>
        </w:rPr>
        <w:t xml:space="preserve"> </w:t>
      </w:r>
      <w:proofErr w:type="spellStart"/>
      <w:r w:rsidR="00127EC5" w:rsidRPr="00ED67F8">
        <w:rPr>
          <w:lang w:val="en-US"/>
        </w:rPr>
        <w:t>finalizată</w:t>
      </w:r>
      <w:proofErr w:type="spellEnd"/>
      <w:r w:rsidR="00127EC5" w:rsidRPr="00ED67F8">
        <w:rPr>
          <w:lang w:val="en-US"/>
        </w:rPr>
        <w:t xml:space="preserve"> </w:t>
      </w:r>
      <w:proofErr w:type="spellStart"/>
      <w:r w:rsidR="00127EC5" w:rsidRPr="00ED67F8">
        <w:rPr>
          <w:lang w:val="en-US"/>
        </w:rPr>
        <w:t>în</w:t>
      </w:r>
      <w:proofErr w:type="spellEnd"/>
      <w:r w:rsidR="00127EC5" w:rsidRPr="00ED67F8">
        <w:rPr>
          <w:lang w:val="en-US"/>
        </w:rPr>
        <w:t xml:space="preserve"> maxim </w:t>
      </w:r>
      <w:r w:rsidRPr="00ED67F8">
        <w:rPr>
          <w:lang w:val="en-US"/>
        </w:rPr>
        <w:t>30</w:t>
      </w:r>
      <w:r w:rsidR="00127EC5" w:rsidRPr="00ED67F8">
        <w:rPr>
          <w:lang w:val="en-US"/>
        </w:rPr>
        <w:t xml:space="preserve"> </w:t>
      </w:r>
      <w:proofErr w:type="spellStart"/>
      <w:r w:rsidR="00127EC5" w:rsidRPr="00ED67F8">
        <w:rPr>
          <w:lang w:val="en-US"/>
        </w:rPr>
        <w:t>zile</w:t>
      </w:r>
      <w:proofErr w:type="spellEnd"/>
      <w:r w:rsidR="00127EC5" w:rsidRPr="00ED67F8">
        <w:rPr>
          <w:lang w:val="en-US"/>
        </w:rPr>
        <w:t xml:space="preserve"> de la </w:t>
      </w:r>
      <w:proofErr w:type="spellStart"/>
      <w:r w:rsidR="00127EC5" w:rsidRPr="00ED67F8">
        <w:rPr>
          <w:lang w:val="en-US"/>
        </w:rPr>
        <w:t>depunerea</w:t>
      </w:r>
      <w:proofErr w:type="spellEnd"/>
      <w:r w:rsidR="00127EC5" w:rsidRPr="00ED67F8">
        <w:rPr>
          <w:lang w:val="en-US"/>
        </w:rPr>
        <w:t xml:space="preserve"> </w:t>
      </w:r>
      <w:proofErr w:type="spellStart"/>
      <w:r w:rsidR="00127EC5" w:rsidRPr="00ED67F8">
        <w:rPr>
          <w:lang w:val="en-US"/>
        </w:rPr>
        <w:t>unei</w:t>
      </w:r>
      <w:proofErr w:type="spellEnd"/>
      <w:r w:rsidR="00127EC5" w:rsidRPr="00ED67F8">
        <w:rPr>
          <w:lang w:val="en-US"/>
        </w:rPr>
        <w:t xml:space="preserve"> </w:t>
      </w:r>
      <w:proofErr w:type="spellStart"/>
      <w:r w:rsidR="00127EC5" w:rsidRPr="00ED67F8">
        <w:rPr>
          <w:lang w:val="en-US"/>
        </w:rPr>
        <w:t>cereri</w:t>
      </w:r>
      <w:proofErr w:type="spellEnd"/>
      <w:r w:rsidR="00127EC5" w:rsidRPr="00ED67F8">
        <w:rPr>
          <w:lang w:val="en-US"/>
        </w:rPr>
        <w:t xml:space="preserve"> </w:t>
      </w:r>
      <w:proofErr w:type="spellStart"/>
      <w:r w:rsidR="00127EC5" w:rsidRPr="00ED67F8">
        <w:rPr>
          <w:lang w:val="en-US"/>
        </w:rPr>
        <w:t>valide</w:t>
      </w:r>
      <w:proofErr w:type="spellEnd"/>
      <w:r w:rsidR="00127EC5" w:rsidRPr="00ED67F8">
        <w:rPr>
          <w:lang w:val="en-US"/>
        </w:rPr>
        <w:t xml:space="preserve"> </w:t>
      </w:r>
      <w:proofErr w:type="spellStart"/>
      <w:r w:rsidR="00127EC5" w:rsidRPr="00ED67F8">
        <w:rPr>
          <w:lang w:val="en-US"/>
        </w:rPr>
        <w:t>şi</w:t>
      </w:r>
      <w:proofErr w:type="spellEnd"/>
      <w:r w:rsidR="00127EC5" w:rsidRPr="00ED67F8">
        <w:rPr>
          <w:lang w:val="en-US"/>
        </w:rPr>
        <w:t xml:space="preserve"> </w:t>
      </w:r>
      <w:proofErr w:type="spellStart"/>
      <w:r w:rsidR="00127EC5" w:rsidRPr="00ED67F8">
        <w:rPr>
          <w:lang w:val="en-US"/>
        </w:rPr>
        <w:t>achitarea</w:t>
      </w:r>
      <w:proofErr w:type="spellEnd"/>
      <w:r w:rsidR="00127EC5" w:rsidRPr="00ED67F8">
        <w:rPr>
          <w:lang w:val="en-US"/>
        </w:rPr>
        <w:t xml:space="preserve"> </w:t>
      </w:r>
      <w:proofErr w:type="spellStart"/>
      <w:r w:rsidR="00127EC5" w:rsidRPr="00ED67F8">
        <w:rPr>
          <w:lang w:val="en-US"/>
        </w:rPr>
        <w:t>taxei</w:t>
      </w:r>
      <w:proofErr w:type="spellEnd"/>
      <w:r w:rsidR="00127EC5" w:rsidRPr="00ED67F8">
        <w:rPr>
          <w:lang w:val="en-US"/>
        </w:rPr>
        <w:t xml:space="preserve"> de </w:t>
      </w:r>
      <w:proofErr w:type="spellStart"/>
      <w:r w:rsidRPr="00ED67F8">
        <w:rPr>
          <w:lang w:val="en-US"/>
        </w:rPr>
        <w:t>înregistrare</w:t>
      </w:r>
      <w:proofErr w:type="spellEnd"/>
      <w:r w:rsidR="00127EC5" w:rsidRPr="00ED67F8">
        <w:rPr>
          <w:lang w:val="en-US"/>
        </w:rPr>
        <w:t>.</w:t>
      </w:r>
    </w:p>
    <w:p w:rsidR="00ED67F8" w:rsidRPr="00ED67F8" w:rsidRDefault="00ED67F8" w:rsidP="00ED67F8">
      <w:pPr>
        <w:jc w:val="both"/>
        <w:rPr>
          <w:lang w:val="ro-RO"/>
        </w:rPr>
      </w:pPr>
      <w:r w:rsidRPr="00ED67F8">
        <w:rPr>
          <w:lang w:val="ro-RO"/>
        </w:rPr>
        <w:t>(</w:t>
      </w:r>
      <w:r>
        <w:rPr>
          <w:lang w:val="ro-RO"/>
        </w:rPr>
        <w:t>6</w:t>
      </w:r>
      <w:r w:rsidRPr="00ED67F8">
        <w:rPr>
          <w:lang w:val="ro-RO"/>
        </w:rPr>
        <w:t>) Actul ce confirmă înregistrarea dispozitivului medical este Ordinul de înregistrare al Agen</w:t>
      </w:r>
      <w:r w:rsidR="007114D8">
        <w:rPr>
          <w:lang w:val="ro-RO"/>
        </w:rPr>
        <w:t>ţ</w:t>
      </w:r>
      <w:r w:rsidRPr="00ED67F8">
        <w:rPr>
          <w:lang w:val="ro-RO"/>
        </w:rPr>
        <w:t>iei.</w:t>
      </w:r>
    </w:p>
    <w:p w:rsidR="00ED67F8" w:rsidRPr="00ED67F8" w:rsidRDefault="00ED67F8" w:rsidP="00ED67F8">
      <w:pPr>
        <w:jc w:val="both"/>
        <w:rPr>
          <w:lang w:val="ro-RO"/>
        </w:rPr>
      </w:pPr>
      <w:r w:rsidRPr="00ED67F8">
        <w:rPr>
          <w:lang w:val="ro-RO"/>
        </w:rPr>
        <w:t>(</w:t>
      </w:r>
      <w:r>
        <w:rPr>
          <w:lang w:val="ro-RO"/>
        </w:rPr>
        <w:t>7</w:t>
      </w:r>
      <w:r w:rsidRPr="00ED67F8">
        <w:rPr>
          <w:lang w:val="ro-RO"/>
        </w:rPr>
        <w:t>) Înregistrarea este valabilă pentru o perioadă de 5 ani de la data</w:t>
      </w:r>
      <w:r w:rsidRPr="00ED67F8">
        <w:rPr>
          <w:spacing w:val="53"/>
          <w:lang w:val="ro-RO"/>
        </w:rPr>
        <w:t xml:space="preserve"> </w:t>
      </w:r>
      <w:r w:rsidRPr="00ED67F8">
        <w:rPr>
          <w:lang w:val="ro-RO"/>
        </w:rPr>
        <w:t>emiterii Ordinului, cu condi</w:t>
      </w:r>
      <w:r w:rsidR="007114D8">
        <w:rPr>
          <w:lang w:val="ro-RO"/>
        </w:rPr>
        <w:t>ţ</w:t>
      </w:r>
      <w:r w:rsidRPr="00ED67F8">
        <w:rPr>
          <w:lang w:val="ro-RO"/>
        </w:rPr>
        <w:t>ia lipsei incidentelor pe perioada înregistrării.</w:t>
      </w:r>
    </w:p>
    <w:p w:rsidR="00ED67F8" w:rsidRPr="00ED67F8" w:rsidRDefault="00ED67F8" w:rsidP="00ED67F8">
      <w:pPr>
        <w:contextualSpacing/>
        <w:jc w:val="both"/>
        <w:rPr>
          <w:lang w:val="ro-RO"/>
        </w:rPr>
      </w:pPr>
      <w:r w:rsidRPr="00ED67F8">
        <w:rPr>
          <w:lang w:val="ro-RO"/>
        </w:rPr>
        <w:t>(</w:t>
      </w:r>
      <w:r>
        <w:rPr>
          <w:lang w:val="ro-RO"/>
        </w:rPr>
        <w:t>8</w:t>
      </w:r>
      <w:r w:rsidRPr="00ED67F8">
        <w:rPr>
          <w:lang w:val="ro-RO"/>
        </w:rPr>
        <w:t>) Dispozitivelor medicale înregistrate se includ în Registrul de stat al dispozitivelor medicale conform prevederilor legale. Responsabil de crearea şi administrarea Registrului de stat al dispozitivelor medicale este Agen</w:t>
      </w:r>
      <w:r w:rsidR="007114D8">
        <w:rPr>
          <w:lang w:val="ro-RO"/>
        </w:rPr>
        <w:t>ţ</w:t>
      </w:r>
      <w:r w:rsidRPr="00ED67F8">
        <w:rPr>
          <w:lang w:val="ro-RO"/>
        </w:rPr>
        <w:t>ia.</w:t>
      </w:r>
    </w:p>
    <w:p w:rsidR="00ED67F8" w:rsidRPr="00127EC5" w:rsidRDefault="00ED67F8" w:rsidP="0060795F">
      <w:pPr>
        <w:jc w:val="both"/>
        <w:rPr>
          <w:i/>
          <w:sz w:val="28"/>
          <w:szCs w:val="28"/>
          <w:lang w:val="en-US"/>
        </w:rPr>
      </w:pPr>
    </w:p>
    <w:p w:rsidR="00127EC5" w:rsidRDefault="00ED67F8" w:rsidP="00ED67F8">
      <w:pPr>
        <w:jc w:val="center"/>
        <w:rPr>
          <w:b/>
          <w:iCs/>
          <w:lang w:val="ro-RO"/>
        </w:rPr>
      </w:pPr>
      <w:r>
        <w:rPr>
          <w:b/>
          <w:bCs/>
          <w:lang w:val="ro-RO"/>
        </w:rPr>
        <w:t>Capitolul 4.</w:t>
      </w:r>
      <w:r w:rsidRPr="00D765AC">
        <w:rPr>
          <w:b/>
          <w:bCs/>
          <w:lang w:val="ro-RO"/>
        </w:rPr>
        <w:br/>
      </w:r>
      <w:r>
        <w:rPr>
          <w:b/>
          <w:bCs/>
          <w:lang w:val="ro-RO"/>
        </w:rPr>
        <w:t>Controlul</w:t>
      </w:r>
      <w:r w:rsidRPr="00D765AC">
        <w:rPr>
          <w:b/>
          <w:bCs/>
          <w:lang w:val="ro-RO"/>
        </w:rPr>
        <w:t xml:space="preserve"> dispozitivelor medicale</w:t>
      </w:r>
      <w:r w:rsidRPr="00ED67F8">
        <w:rPr>
          <w:iCs/>
          <w:lang w:val="ro-RO"/>
        </w:rPr>
        <w:t xml:space="preserve"> </w:t>
      </w:r>
      <w:r w:rsidRPr="00ED67F8">
        <w:rPr>
          <w:b/>
          <w:iCs/>
          <w:lang w:val="ro-RO"/>
        </w:rPr>
        <w:t>puse în funcţiune şi aflate în utilizare</w:t>
      </w:r>
    </w:p>
    <w:p w:rsidR="00ED67F8" w:rsidRPr="00EA28A2" w:rsidRDefault="00ED67F8" w:rsidP="00ED67F8">
      <w:pPr>
        <w:jc w:val="center"/>
        <w:rPr>
          <w:lang w:val="ro-RO"/>
        </w:rPr>
      </w:pPr>
    </w:p>
    <w:p w:rsidR="00ED67F8" w:rsidRPr="00ED67F8" w:rsidRDefault="00ED67F8" w:rsidP="00ED67F8">
      <w:pPr>
        <w:contextualSpacing/>
        <w:jc w:val="both"/>
        <w:rPr>
          <w:b/>
          <w:lang w:val="ro-RO"/>
        </w:rPr>
      </w:pPr>
      <w:r w:rsidRPr="00ED67F8">
        <w:rPr>
          <w:b/>
          <w:bCs/>
          <w:lang w:val="ro-RO"/>
        </w:rPr>
        <w:t xml:space="preserve">Articolul </w:t>
      </w:r>
      <w:r>
        <w:rPr>
          <w:b/>
          <w:bCs/>
          <w:lang w:val="ro-RO"/>
        </w:rPr>
        <w:t>7</w:t>
      </w:r>
      <w:r w:rsidRPr="00ED67F8">
        <w:rPr>
          <w:b/>
          <w:bCs/>
          <w:lang w:val="ro-RO"/>
        </w:rPr>
        <w:t>. </w:t>
      </w:r>
      <w:r>
        <w:rPr>
          <w:iCs/>
          <w:lang w:val="ro-RO"/>
        </w:rPr>
        <w:t>M</w:t>
      </w:r>
      <w:r w:rsidRPr="00D765AC">
        <w:rPr>
          <w:iCs/>
          <w:lang w:val="ro-RO"/>
        </w:rPr>
        <w:t>odalităţi de control</w:t>
      </w:r>
      <w:r w:rsidRPr="00ED67F8">
        <w:rPr>
          <w:b/>
          <w:bCs/>
          <w:lang w:val="ro-RO"/>
        </w:rPr>
        <w:t xml:space="preserve"> </w:t>
      </w:r>
      <w:r>
        <w:rPr>
          <w:b/>
          <w:bCs/>
          <w:lang w:val="ro-RO"/>
        </w:rPr>
        <w:t xml:space="preserve">a </w:t>
      </w:r>
      <w:r w:rsidRPr="00D765AC">
        <w:rPr>
          <w:b/>
          <w:bCs/>
          <w:lang w:val="ro-RO"/>
        </w:rPr>
        <w:t>dispozitivelor medicale</w:t>
      </w:r>
      <w:r w:rsidRPr="00ED67F8">
        <w:rPr>
          <w:iCs/>
          <w:lang w:val="ro-RO"/>
        </w:rPr>
        <w:t xml:space="preserve"> </w:t>
      </w:r>
      <w:r w:rsidRPr="00ED67F8">
        <w:rPr>
          <w:b/>
          <w:iCs/>
          <w:lang w:val="ro-RO"/>
        </w:rPr>
        <w:t>puse în funcţiune şi aflate în utilizare</w:t>
      </w:r>
      <w:r w:rsidRPr="00ED67F8">
        <w:rPr>
          <w:b/>
          <w:lang w:val="ro-RO"/>
        </w:rPr>
        <w:t xml:space="preserve"> </w:t>
      </w:r>
    </w:p>
    <w:p w:rsidR="0060795F" w:rsidRPr="00D765AC" w:rsidRDefault="00ED67F8" w:rsidP="0060795F">
      <w:pPr>
        <w:autoSpaceDE w:val="0"/>
        <w:autoSpaceDN w:val="0"/>
        <w:adjustRightInd w:val="0"/>
        <w:jc w:val="both"/>
        <w:rPr>
          <w:iCs/>
          <w:lang w:val="ro-RO"/>
        </w:rPr>
      </w:pPr>
      <w:r>
        <w:rPr>
          <w:lang w:val="ro-RO"/>
        </w:rPr>
        <w:t>(1</w:t>
      </w:r>
      <w:r w:rsidR="0060795F" w:rsidRPr="00D765AC">
        <w:rPr>
          <w:lang w:val="ro-RO"/>
        </w:rPr>
        <w:t>)</w:t>
      </w:r>
      <w:r w:rsidR="0060795F" w:rsidRPr="00D765AC">
        <w:rPr>
          <w:iCs/>
          <w:lang w:val="ro-RO"/>
        </w:rPr>
        <w:t xml:space="preserve">    Dispozitivele medicale puse în funcţiune şi aflate în utilizare se supun, în condiţiile stabilite prin instrucţiunile aprobate prin act normativ </w:t>
      </w:r>
      <w:r>
        <w:rPr>
          <w:iCs/>
          <w:lang w:val="ro-RO"/>
        </w:rPr>
        <w:t>al Ministerului Sănătă</w:t>
      </w:r>
      <w:r w:rsidR="007114D8">
        <w:rPr>
          <w:iCs/>
          <w:lang w:val="ro-RO"/>
        </w:rPr>
        <w:t>ţ</w:t>
      </w:r>
      <w:r>
        <w:rPr>
          <w:iCs/>
          <w:lang w:val="ro-RO"/>
        </w:rPr>
        <w:t>ii</w:t>
      </w:r>
      <w:r w:rsidR="0060795F" w:rsidRPr="00D765AC">
        <w:rPr>
          <w:iCs/>
          <w:lang w:val="ro-RO"/>
        </w:rPr>
        <w:t>, următoarelor modalităţi de control:</w:t>
      </w:r>
    </w:p>
    <w:p w:rsidR="0060795F" w:rsidRPr="00D765AC" w:rsidRDefault="0060795F" w:rsidP="0060795F">
      <w:pPr>
        <w:autoSpaceDE w:val="0"/>
        <w:autoSpaceDN w:val="0"/>
        <w:adjustRightInd w:val="0"/>
        <w:jc w:val="both"/>
        <w:rPr>
          <w:iCs/>
          <w:lang w:val="ro-RO"/>
        </w:rPr>
      </w:pPr>
      <w:r w:rsidRPr="00D765AC">
        <w:rPr>
          <w:iCs/>
          <w:lang w:val="ro-RO"/>
        </w:rPr>
        <w:t xml:space="preserve">    a) control prin verificare periodică;</w:t>
      </w:r>
    </w:p>
    <w:p w:rsidR="0060795F" w:rsidRPr="00D765AC" w:rsidRDefault="0060795F" w:rsidP="0060795F">
      <w:pPr>
        <w:autoSpaceDE w:val="0"/>
        <w:autoSpaceDN w:val="0"/>
        <w:adjustRightInd w:val="0"/>
        <w:jc w:val="both"/>
        <w:rPr>
          <w:iCs/>
          <w:lang w:val="ro-RO"/>
        </w:rPr>
      </w:pPr>
      <w:r w:rsidRPr="00D765AC">
        <w:rPr>
          <w:iCs/>
          <w:lang w:val="ro-RO"/>
        </w:rPr>
        <w:t xml:space="preserve">    b) inspecţie şi testare inopinată;</w:t>
      </w:r>
    </w:p>
    <w:p w:rsidR="0060795F" w:rsidRPr="00D765AC" w:rsidRDefault="0060795F" w:rsidP="0060795F">
      <w:pPr>
        <w:autoSpaceDE w:val="0"/>
        <w:autoSpaceDN w:val="0"/>
        <w:adjustRightInd w:val="0"/>
        <w:jc w:val="both"/>
        <w:rPr>
          <w:lang w:val="ro-RO"/>
        </w:rPr>
      </w:pPr>
      <w:r w:rsidRPr="00D765AC">
        <w:rPr>
          <w:iCs/>
          <w:lang w:val="ro-RO"/>
        </w:rPr>
        <w:t xml:space="preserve">    c) supraveghere în utilizare.</w:t>
      </w:r>
    </w:p>
    <w:p w:rsidR="00AA0FD4" w:rsidRPr="00D765AC" w:rsidRDefault="00AA0FD4" w:rsidP="00AA0FD4">
      <w:pPr>
        <w:jc w:val="both"/>
        <w:rPr>
          <w:bCs/>
          <w:lang w:val="ro-RO"/>
        </w:rPr>
      </w:pPr>
    </w:p>
    <w:p w:rsidR="00AA0FD4" w:rsidRPr="00D765AC" w:rsidRDefault="003E761E" w:rsidP="00AA0FD4">
      <w:pPr>
        <w:jc w:val="center"/>
        <w:rPr>
          <w:b/>
          <w:bCs/>
          <w:lang w:val="ro-RO"/>
        </w:rPr>
      </w:pPr>
      <w:r w:rsidRPr="00D765AC">
        <w:rPr>
          <w:b/>
          <w:bCs/>
          <w:lang w:val="ro-RO"/>
        </w:rPr>
        <w:t xml:space="preserve">Capitolul </w:t>
      </w:r>
      <w:r w:rsidR="00A94987">
        <w:rPr>
          <w:b/>
          <w:bCs/>
          <w:lang w:val="ro-RO"/>
        </w:rPr>
        <w:t>5.</w:t>
      </w:r>
      <w:r w:rsidR="00AA0FD4" w:rsidRPr="00D765AC">
        <w:rPr>
          <w:b/>
          <w:bCs/>
          <w:lang w:val="ro-RO"/>
        </w:rPr>
        <w:br/>
      </w:r>
      <w:r w:rsidR="000D4067" w:rsidRPr="00D765AC">
        <w:rPr>
          <w:b/>
          <w:bCs/>
          <w:lang w:val="ro-RO"/>
        </w:rPr>
        <w:t>Supravegherea dispozitivelor medicale</w:t>
      </w:r>
    </w:p>
    <w:p w:rsidR="006C35C2" w:rsidRPr="00D765AC" w:rsidRDefault="006C35C2" w:rsidP="00AA0FD4">
      <w:pPr>
        <w:jc w:val="center"/>
        <w:rPr>
          <w:b/>
          <w:lang w:val="ro-RO"/>
        </w:rPr>
      </w:pPr>
    </w:p>
    <w:p w:rsidR="00AA0FD4" w:rsidRPr="00D765AC" w:rsidRDefault="00AA0FD4" w:rsidP="00AA0FD4">
      <w:pPr>
        <w:contextualSpacing/>
        <w:jc w:val="both"/>
        <w:rPr>
          <w:b/>
          <w:lang w:val="ro-RO"/>
        </w:rPr>
      </w:pPr>
      <w:r w:rsidRPr="00D765AC">
        <w:rPr>
          <w:bCs/>
          <w:lang w:val="ro-RO"/>
        </w:rPr>
        <w:t>   </w:t>
      </w:r>
      <w:r w:rsidRPr="00D765AC">
        <w:rPr>
          <w:b/>
          <w:bCs/>
          <w:lang w:val="ro-RO"/>
        </w:rPr>
        <w:t xml:space="preserve"> Articolul </w:t>
      </w:r>
      <w:r w:rsidR="00A94987">
        <w:rPr>
          <w:b/>
          <w:bCs/>
          <w:lang w:val="ro-RO"/>
        </w:rPr>
        <w:t>8</w:t>
      </w:r>
      <w:r w:rsidRPr="00D765AC">
        <w:rPr>
          <w:b/>
          <w:bCs/>
          <w:lang w:val="ro-RO"/>
        </w:rPr>
        <w:t>.</w:t>
      </w:r>
      <w:r w:rsidRPr="00D765AC">
        <w:rPr>
          <w:b/>
          <w:lang w:val="ro-RO"/>
        </w:rPr>
        <w:t> Supravegherea dispozitivelor medicale în utilizare</w:t>
      </w:r>
    </w:p>
    <w:p w:rsidR="00AA0FD4" w:rsidRPr="00D765AC" w:rsidRDefault="00AA0FD4" w:rsidP="00AA0FD4">
      <w:pPr>
        <w:autoSpaceDE w:val="0"/>
        <w:autoSpaceDN w:val="0"/>
        <w:adjustRightInd w:val="0"/>
        <w:jc w:val="both"/>
        <w:rPr>
          <w:iCs/>
          <w:lang w:val="ro-RO"/>
        </w:rPr>
      </w:pPr>
      <w:r w:rsidRPr="00D765AC">
        <w:rPr>
          <w:iCs/>
          <w:lang w:val="ro-RO"/>
        </w:rPr>
        <w:t>(1) În vederea asigurării nivelului de securitate şi performanţă adecvat scopului pentru care sunt realizate dispozitivele medicale şi a evitării generării de incidente, utilizatorii au obligaţia:</w:t>
      </w:r>
    </w:p>
    <w:p w:rsidR="00AA0FD4" w:rsidRPr="00D765AC" w:rsidRDefault="00AA0FD4" w:rsidP="00AA0FD4">
      <w:pPr>
        <w:autoSpaceDE w:val="0"/>
        <w:autoSpaceDN w:val="0"/>
        <w:adjustRightInd w:val="0"/>
        <w:jc w:val="both"/>
        <w:rPr>
          <w:iCs/>
          <w:lang w:val="ro-RO"/>
        </w:rPr>
      </w:pPr>
      <w:r w:rsidRPr="00D765AC">
        <w:rPr>
          <w:iCs/>
          <w:lang w:val="ro-RO"/>
        </w:rPr>
        <w:t xml:space="preserve">    a) de a utiliza dispozitivele medicale numai în scopul pentru care au fost realizate;</w:t>
      </w:r>
    </w:p>
    <w:p w:rsidR="00AA0FD4" w:rsidRPr="00D765AC" w:rsidRDefault="00AA0FD4" w:rsidP="00AA0FD4">
      <w:pPr>
        <w:autoSpaceDE w:val="0"/>
        <w:autoSpaceDN w:val="0"/>
        <w:adjustRightInd w:val="0"/>
        <w:jc w:val="both"/>
        <w:rPr>
          <w:iCs/>
          <w:lang w:val="ro-RO"/>
        </w:rPr>
      </w:pPr>
      <w:r w:rsidRPr="00D765AC">
        <w:rPr>
          <w:iCs/>
          <w:lang w:val="ro-RO"/>
        </w:rPr>
        <w:t xml:space="preserve">    b) de a se asigura că dispozitivele medicale sunt utilizate numai în perioada de valabilitate a acestora, când este cazul, şi că nu prezintă abateri de la performanţele funcţionale şi de la cerinţele de securitate aplicabile;</w:t>
      </w:r>
    </w:p>
    <w:p w:rsidR="00AA0FD4" w:rsidRPr="00D765AC" w:rsidRDefault="00AA0FD4" w:rsidP="00AA0FD4">
      <w:pPr>
        <w:autoSpaceDE w:val="0"/>
        <w:autoSpaceDN w:val="0"/>
        <w:adjustRightInd w:val="0"/>
        <w:jc w:val="both"/>
        <w:rPr>
          <w:iCs/>
          <w:lang w:val="ro-RO"/>
        </w:rPr>
      </w:pPr>
      <w:r w:rsidRPr="00D765AC">
        <w:rPr>
          <w:iCs/>
          <w:lang w:val="ro-RO"/>
        </w:rPr>
        <w:t xml:space="preserve">    c) de a aplica un program de supraveghere a dispozitivelor medicale, care să ţină seama de riscul acestora pentru pacient, de domeniul de utilizare şi de complexitatea acestora, potrivit normelor metodologice în vigoare;</w:t>
      </w:r>
    </w:p>
    <w:p w:rsidR="00AA0FD4" w:rsidRPr="00D765AC" w:rsidRDefault="00AA0FD4" w:rsidP="00AA0FD4">
      <w:pPr>
        <w:autoSpaceDE w:val="0"/>
        <w:autoSpaceDN w:val="0"/>
        <w:adjustRightInd w:val="0"/>
        <w:jc w:val="both"/>
        <w:rPr>
          <w:iCs/>
          <w:lang w:val="ro-RO"/>
        </w:rPr>
      </w:pPr>
      <w:r w:rsidRPr="00D765AC">
        <w:rPr>
          <w:iCs/>
          <w:lang w:val="ro-RO"/>
        </w:rPr>
        <w:t xml:space="preserve">    d) de a asigura verificarea periodică, întreţinerea şi repararea dispozitivelor medicale cu unităţi avizate pentru efectuarea acestor servicii;</w:t>
      </w:r>
    </w:p>
    <w:p w:rsidR="00AA0FD4" w:rsidRPr="00D765AC" w:rsidRDefault="00AA0FD4" w:rsidP="00AA0FD4">
      <w:pPr>
        <w:autoSpaceDE w:val="0"/>
        <w:autoSpaceDN w:val="0"/>
        <w:adjustRightInd w:val="0"/>
        <w:jc w:val="both"/>
        <w:rPr>
          <w:iCs/>
          <w:lang w:val="ro-RO"/>
        </w:rPr>
      </w:pPr>
      <w:r w:rsidRPr="00D765AC">
        <w:rPr>
          <w:iCs/>
          <w:lang w:val="ro-RO"/>
        </w:rPr>
        <w:t xml:space="preserve">    e) de a comunica producătorilor şi </w:t>
      </w:r>
      <w:r w:rsidR="006C35C2" w:rsidRPr="00D765AC">
        <w:rPr>
          <w:iCs/>
          <w:lang w:val="ro-RO"/>
        </w:rPr>
        <w:t>Agen</w:t>
      </w:r>
      <w:r w:rsidR="007114D8">
        <w:rPr>
          <w:iCs/>
          <w:lang w:val="ro-RO"/>
        </w:rPr>
        <w:t>ţ</w:t>
      </w:r>
      <w:r w:rsidR="006C35C2" w:rsidRPr="00D765AC">
        <w:rPr>
          <w:iCs/>
          <w:lang w:val="ro-RO"/>
        </w:rPr>
        <w:t>iei</w:t>
      </w:r>
      <w:r w:rsidRPr="00D765AC">
        <w:rPr>
          <w:iCs/>
          <w:lang w:val="ro-RO"/>
        </w:rPr>
        <w:t xml:space="preserve"> orice incident survenit în timpul utilizării;</w:t>
      </w:r>
    </w:p>
    <w:p w:rsidR="00AA0FD4" w:rsidRPr="00D765AC" w:rsidRDefault="00AA0FD4" w:rsidP="00AA0FD4">
      <w:pPr>
        <w:autoSpaceDE w:val="0"/>
        <w:autoSpaceDN w:val="0"/>
        <w:adjustRightInd w:val="0"/>
        <w:jc w:val="both"/>
        <w:rPr>
          <w:iCs/>
          <w:lang w:val="ro-RO"/>
        </w:rPr>
      </w:pPr>
      <w:r w:rsidRPr="00D765AC">
        <w:rPr>
          <w:iCs/>
          <w:lang w:val="ro-RO"/>
        </w:rPr>
        <w:t xml:space="preserve">    f) de a raporta Agen</w:t>
      </w:r>
      <w:r w:rsidR="007114D8">
        <w:rPr>
          <w:iCs/>
          <w:lang w:val="ro-RO"/>
        </w:rPr>
        <w:t>ţ</w:t>
      </w:r>
      <w:r w:rsidRPr="00D765AC">
        <w:rPr>
          <w:iCs/>
          <w:lang w:val="ro-RO"/>
        </w:rPr>
        <w:t>iei toate dispozitivele medicale existente în unitate, înregistrate în evidenţele contabile ca mijloace fixe, indiferent de modul de procurare a acestora, conform normelor metodologice aprobate prin ordin al conducătorului structurii de specialitate;</w:t>
      </w:r>
    </w:p>
    <w:p w:rsidR="00AA0FD4" w:rsidRPr="00D765AC" w:rsidRDefault="00AA0FD4" w:rsidP="00AA0FD4">
      <w:pPr>
        <w:autoSpaceDE w:val="0"/>
        <w:autoSpaceDN w:val="0"/>
        <w:adjustRightInd w:val="0"/>
        <w:jc w:val="both"/>
        <w:rPr>
          <w:lang w:val="ro-RO"/>
        </w:rPr>
      </w:pPr>
      <w:r w:rsidRPr="00D765AC">
        <w:rPr>
          <w:iCs/>
          <w:lang w:val="ro-RO"/>
        </w:rPr>
        <w:t xml:space="preserve">    g) de a asigura un sistem documentat de evidenţă privind dispozitivele medicale utilizate, reparate şi verificate, potrivit normelor metodologice în vigoare.</w:t>
      </w:r>
    </w:p>
    <w:p w:rsidR="00AA0FD4" w:rsidRPr="00D765AC" w:rsidRDefault="00AA0FD4" w:rsidP="00AA0FD4">
      <w:pPr>
        <w:contextualSpacing/>
        <w:jc w:val="both"/>
        <w:rPr>
          <w:lang w:val="ro-RO"/>
        </w:rPr>
      </w:pPr>
    </w:p>
    <w:p w:rsidR="00AA0FD4" w:rsidRPr="00D765AC" w:rsidRDefault="00AA0FD4" w:rsidP="00AA0FD4">
      <w:pPr>
        <w:contextualSpacing/>
        <w:jc w:val="center"/>
        <w:rPr>
          <w:b/>
          <w:bCs/>
          <w:lang w:val="ro-RO"/>
        </w:rPr>
      </w:pPr>
      <w:r w:rsidRPr="00D765AC">
        <w:rPr>
          <w:b/>
          <w:bCs/>
          <w:lang w:val="ro-RO"/>
        </w:rPr>
        <w:t>Capitolul </w:t>
      </w:r>
      <w:r w:rsidR="00A94987">
        <w:rPr>
          <w:b/>
          <w:bCs/>
          <w:lang w:val="ro-RO"/>
        </w:rPr>
        <w:t>6</w:t>
      </w:r>
      <w:r w:rsidR="003E761E" w:rsidRPr="00D765AC">
        <w:rPr>
          <w:b/>
          <w:bCs/>
          <w:lang w:val="ro-RO"/>
        </w:rPr>
        <w:t>.</w:t>
      </w:r>
      <w:r w:rsidRPr="00D765AC">
        <w:rPr>
          <w:b/>
          <w:bCs/>
          <w:lang w:val="ro-RO"/>
        </w:rPr>
        <w:t xml:space="preserve">  </w:t>
      </w:r>
      <w:r w:rsidR="003E761E" w:rsidRPr="00D765AC">
        <w:rPr>
          <w:b/>
          <w:bCs/>
          <w:lang w:val="ro-RO"/>
        </w:rPr>
        <w:t>Baza de date</w:t>
      </w:r>
    </w:p>
    <w:p w:rsidR="00AA0FD4" w:rsidRPr="00D765AC" w:rsidRDefault="00AA0FD4" w:rsidP="00AA0FD4">
      <w:pPr>
        <w:contextualSpacing/>
        <w:jc w:val="both"/>
        <w:rPr>
          <w:lang w:val="ro-RO"/>
        </w:rPr>
      </w:pPr>
    </w:p>
    <w:p w:rsidR="00AA0FD4" w:rsidRPr="00D765AC" w:rsidRDefault="00AA0FD4" w:rsidP="00AA0FD4">
      <w:pPr>
        <w:contextualSpacing/>
        <w:jc w:val="both"/>
        <w:rPr>
          <w:b/>
          <w:lang w:val="ro-RO"/>
        </w:rPr>
      </w:pPr>
      <w:r w:rsidRPr="00D765AC">
        <w:rPr>
          <w:b/>
          <w:lang w:val="ro-RO"/>
        </w:rPr>
        <w:t xml:space="preserve"> </w:t>
      </w:r>
      <w:r w:rsidRPr="00D765AC">
        <w:rPr>
          <w:b/>
          <w:bCs/>
          <w:lang w:val="ro-RO"/>
        </w:rPr>
        <w:t xml:space="preserve">Articolul  </w:t>
      </w:r>
      <w:r w:rsidR="00A94987">
        <w:rPr>
          <w:b/>
          <w:bCs/>
          <w:lang w:val="ro-RO"/>
        </w:rPr>
        <w:t>9</w:t>
      </w:r>
      <w:r w:rsidRPr="00D765AC">
        <w:rPr>
          <w:b/>
          <w:bCs/>
          <w:lang w:val="ro-RO"/>
        </w:rPr>
        <w:t>.</w:t>
      </w:r>
      <w:r w:rsidRPr="00D765AC">
        <w:rPr>
          <w:b/>
          <w:lang w:val="ro-RO"/>
        </w:rPr>
        <w:t> </w:t>
      </w:r>
      <w:r w:rsidR="00990783" w:rsidRPr="00D765AC">
        <w:rPr>
          <w:b/>
          <w:lang w:val="ro-RO"/>
        </w:rPr>
        <w:t>Baza de date</w:t>
      </w:r>
    </w:p>
    <w:p w:rsidR="00AA0FD4" w:rsidRDefault="00D765AC" w:rsidP="00D765AC">
      <w:pPr>
        <w:contextualSpacing/>
        <w:jc w:val="both"/>
        <w:rPr>
          <w:lang w:val="ro-RO"/>
        </w:rPr>
      </w:pPr>
      <w:r>
        <w:rPr>
          <w:lang w:val="ro-RO"/>
        </w:rPr>
        <w:t xml:space="preserve">Datele înregistrate în conformitate cu prezenta lege vor fi stocate într-o bază de date organizată </w:t>
      </w:r>
      <w:r w:rsidR="007114D8">
        <w:rPr>
          <w:lang w:val="ro-RO"/>
        </w:rPr>
        <w:t>ş</w:t>
      </w:r>
      <w:r>
        <w:rPr>
          <w:lang w:val="ro-RO"/>
        </w:rPr>
        <w:t>i coordonată de Agen</w:t>
      </w:r>
      <w:r w:rsidR="007114D8">
        <w:rPr>
          <w:lang w:val="ro-RO"/>
        </w:rPr>
        <w:t>ţ</w:t>
      </w:r>
      <w:r>
        <w:rPr>
          <w:lang w:val="ro-RO"/>
        </w:rPr>
        <w:t>ie.</w:t>
      </w:r>
    </w:p>
    <w:p w:rsidR="00A94987" w:rsidRPr="00D765AC" w:rsidRDefault="00A94987" w:rsidP="00A94987">
      <w:pPr>
        <w:pStyle w:val="1"/>
        <w:ind w:right="2059"/>
        <w:jc w:val="center"/>
        <w:rPr>
          <w:b w:val="0"/>
          <w:bCs w:val="0"/>
          <w:lang w:val="ro-RO"/>
        </w:rPr>
      </w:pPr>
      <w:r w:rsidRPr="00D765AC">
        <w:rPr>
          <w:lang w:val="ro-RO"/>
        </w:rPr>
        <w:t>Capitolul</w:t>
      </w:r>
      <w:r w:rsidRPr="00D765AC">
        <w:rPr>
          <w:spacing w:val="-2"/>
          <w:lang w:val="ro-RO"/>
        </w:rPr>
        <w:t xml:space="preserve"> </w:t>
      </w:r>
      <w:r>
        <w:rPr>
          <w:lang w:val="ro-RO"/>
        </w:rPr>
        <w:t>7. Sanc</w:t>
      </w:r>
      <w:r w:rsidR="007114D8">
        <w:rPr>
          <w:lang w:val="ro-RO"/>
        </w:rPr>
        <w:t>ţ</w:t>
      </w:r>
      <w:r>
        <w:rPr>
          <w:lang w:val="ro-RO"/>
        </w:rPr>
        <w:t>iuni</w:t>
      </w:r>
    </w:p>
    <w:p w:rsidR="00A94987" w:rsidRDefault="00A94987" w:rsidP="00D765AC">
      <w:pPr>
        <w:contextualSpacing/>
        <w:jc w:val="both"/>
        <w:rPr>
          <w:b/>
          <w:lang w:val="ro-RO"/>
        </w:rPr>
      </w:pPr>
    </w:p>
    <w:p w:rsidR="00A94987" w:rsidRPr="007114D8" w:rsidRDefault="00A94987" w:rsidP="00A94987">
      <w:pPr>
        <w:pStyle w:val="a7"/>
        <w:ind w:firstLine="0"/>
        <w:rPr>
          <w:lang w:val="ro-RO"/>
        </w:rPr>
      </w:pPr>
      <w:bookmarkStart w:id="1" w:name="Articolul_28."/>
      <w:r w:rsidRPr="007114D8">
        <w:rPr>
          <w:b/>
          <w:bCs/>
          <w:lang w:val="ro-RO"/>
        </w:rPr>
        <w:t>Articolul 10.</w:t>
      </w:r>
      <w:bookmarkEnd w:id="1"/>
      <w:r w:rsidRPr="007114D8">
        <w:rPr>
          <w:lang w:val="ro-RO"/>
        </w:rPr>
        <w:t xml:space="preserve"> Răspunderea </w:t>
      </w:r>
    </w:p>
    <w:p w:rsidR="00A94987" w:rsidRPr="007114D8" w:rsidRDefault="00A94987" w:rsidP="00A94987">
      <w:pPr>
        <w:pStyle w:val="a7"/>
        <w:ind w:firstLine="0"/>
        <w:rPr>
          <w:lang w:val="ro-RO"/>
        </w:rPr>
      </w:pPr>
      <w:r w:rsidRPr="007114D8">
        <w:rPr>
          <w:lang w:val="ro-RO"/>
        </w:rPr>
        <w:t xml:space="preserve">(1) Încălcarea prevederilor prezentei legi atrage răspunderea disciplinară, materială, civilă, contravenţională sau, după caz, penală, potrivit legislaţiei. </w:t>
      </w:r>
    </w:p>
    <w:p w:rsidR="00A94987" w:rsidRPr="00D765AC" w:rsidRDefault="00A94987" w:rsidP="00A94987">
      <w:pPr>
        <w:contextualSpacing/>
        <w:jc w:val="both"/>
        <w:rPr>
          <w:lang w:val="ro-RO"/>
        </w:rPr>
      </w:pPr>
      <w:r w:rsidRPr="002838BB">
        <w:rPr>
          <w:lang w:val="en-US"/>
        </w:rPr>
        <w:t xml:space="preserve">(2) </w:t>
      </w:r>
      <w:proofErr w:type="spellStart"/>
      <w:r w:rsidRPr="002838BB">
        <w:rPr>
          <w:lang w:val="en-US"/>
        </w:rPr>
        <w:t>În</w:t>
      </w:r>
      <w:proofErr w:type="spellEnd"/>
      <w:r w:rsidRPr="002838BB">
        <w:rPr>
          <w:lang w:val="en-US"/>
        </w:rPr>
        <w:t xml:space="preserve"> </w:t>
      </w:r>
      <w:proofErr w:type="spellStart"/>
      <w:r w:rsidRPr="002838BB">
        <w:rPr>
          <w:lang w:val="en-US"/>
        </w:rPr>
        <w:t>cazul</w:t>
      </w:r>
      <w:proofErr w:type="spellEnd"/>
      <w:r w:rsidRPr="002838BB">
        <w:rPr>
          <w:lang w:val="en-US"/>
        </w:rPr>
        <w:t xml:space="preserve"> </w:t>
      </w:r>
      <w:proofErr w:type="spellStart"/>
      <w:r w:rsidRPr="002838BB">
        <w:rPr>
          <w:lang w:val="en-US"/>
        </w:rPr>
        <w:t>contravenţiilor</w:t>
      </w:r>
      <w:proofErr w:type="spellEnd"/>
      <w:r w:rsidRPr="002838BB">
        <w:rPr>
          <w:lang w:val="en-US"/>
        </w:rPr>
        <w:t xml:space="preserve">, </w:t>
      </w:r>
      <w:proofErr w:type="spellStart"/>
      <w:r w:rsidRPr="002838BB">
        <w:rPr>
          <w:lang w:val="en-US"/>
        </w:rPr>
        <w:t>organul</w:t>
      </w:r>
      <w:proofErr w:type="spellEnd"/>
      <w:r w:rsidRPr="002838BB">
        <w:rPr>
          <w:lang w:val="en-US"/>
        </w:rPr>
        <w:t xml:space="preserve"> de control </w:t>
      </w:r>
      <w:proofErr w:type="spellStart"/>
      <w:r w:rsidRPr="002838BB">
        <w:rPr>
          <w:lang w:val="en-US"/>
        </w:rPr>
        <w:t>poate</w:t>
      </w:r>
      <w:proofErr w:type="spellEnd"/>
      <w:r w:rsidRPr="002838BB">
        <w:rPr>
          <w:lang w:val="en-US"/>
        </w:rPr>
        <w:t xml:space="preserve"> </w:t>
      </w:r>
      <w:proofErr w:type="spellStart"/>
      <w:r w:rsidRPr="002838BB">
        <w:rPr>
          <w:lang w:val="en-US"/>
        </w:rPr>
        <w:t>dispune</w:t>
      </w:r>
      <w:proofErr w:type="spellEnd"/>
      <w:r w:rsidRPr="002838BB">
        <w:rPr>
          <w:lang w:val="en-US"/>
        </w:rPr>
        <w:t xml:space="preserve"> </w:t>
      </w:r>
      <w:proofErr w:type="spellStart"/>
      <w:r w:rsidRPr="002838BB">
        <w:rPr>
          <w:lang w:val="en-US"/>
        </w:rPr>
        <w:t>şi</w:t>
      </w:r>
      <w:proofErr w:type="spellEnd"/>
      <w:r w:rsidRPr="002838BB">
        <w:rPr>
          <w:lang w:val="en-US"/>
        </w:rPr>
        <w:t xml:space="preserve"> </w:t>
      </w:r>
      <w:proofErr w:type="spellStart"/>
      <w:r w:rsidRPr="002838BB">
        <w:rPr>
          <w:lang w:val="en-US"/>
        </w:rPr>
        <w:t>suspendarea</w:t>
      </w:r>
      <w:proofErr w:type="spellEnd"/>
      <w:r w:rsidRPr="002838BB">
        <w:rPr>
          <w:lang w:val="en-US"/>
        </w:rPr>
        <w:t xml:space="preserve"> </w:t>
      </w:r>
      <w:proofErr w:type="spellStart"/>
      <w:r w:rsidRPr="002838BB">
        <w:rPr>
          <w:lang w:val="en-US"/>
        </w:rPr>
        <w:t>activităţii</w:t>
      </w:r>
      <w:proofErr w:type="spellEnd"/>
      <w:r w:rsidRPr="002838BB">
        <w:rPr>
          <w:lang w:val="en-US"/>
        </w:rPr>
        <w:t xml:space="preserve"> de </w:t>
      </w:r>
      <w:proofErr w:type="spellStart"/>
      <w:r w:rsidRPr="002838BB">
        <w:rPr>
          <w:lang w:val="en-US"/>
        </w:rPr>
        <w:t>producere</w:t>
      </w:r>
      <w:proofErr w:type="spellEnd"/>
      <w:r w:rsidRPr="002838BB">
        <w:rPr>
          <w:lang w:val="en-US"/>
        </w:rPr>
        <w:t xml:space="preserve"> </w:t>
      </w:r>
      <w:proofErr w:type="spellStart"/>
      <w:r w:rsidRPr="002838BB">
        <w:rPr>
          <w:lang w:val="en-US"/>
        </w:rPr>
        <w:t>şi</w:t>
      </w:r>
      <w:proofErr w:type="spellEnd"/>
      <w:r w:rsidRPr="002838BB">
        <w:rPr>
          <w:lang w:val="en-US"/>
        </w:rPr>
        <w:t>/</w:t>
      </w:r>
      <w:proofErr w:type="spellStart"/>
      <w:r w:rsidRPr="002838BB">
        <w:rPr>
          <w:lang w:val="en-US"/>
        </w:rPr>
        <w:t>sau</w:t>
      </w:r>
      <w:proofErr w:type="spellEnd"/>
      <w:r w:rsidRPr="002838BB">
        <w:rPr>
          <w:lang w:val="en-US"/>
        </w:rPr>
        <w:t xml:space="preserve"> de </w:t>
      </w:r>
      <w:proofErr w:type="spellStart"/>
      <w:r w:rsidRPr="002838BB">
        <w:rPr>
          <w:lang w:val="en-US"/>
        </w:rPr>
        <w:t>punere</w:t>
      </w:r>
      <w:proofErr w:type="spellEnd"/>
      <w:r w:rsidRPr="002838BB">
        <w:rPr>
          <w:lang w:val="en-US"/>
        </w:rPr>
        <w:t xml:space="preserve"> la </w:t>
      </w:r>
      <w:proofErr w:type="spellStart"/>
      <w:r w:rsidRPr="002838BB">
        <w:rPr>
          <w:lang w:val="en-US"/>
        </w:rPr>
        <w:t>dispoziţie</w:t>
      </w:r>
      <w:proofErr w:type="spellEnd"/>
      <w:r w:rsidRPr="002838BB">
        <w:rPr>
          <w:lang w:val="en-US"/>
        </w:rPr>
        <w:t xml:space="preserve"> </w:t>
      </w:r>
      <w:proofErr w:type="spellStart"/>
      <w:r w:rsidRPr="002838BB">
        <w:rPr>
          <w:lang w:val="en-US"/>
        </w:rPr>
        <w:t>pe</w:t>
      </w:r>
      <w:proofErr w:type="spellEnd"/>
      <w:r w:rsidRPr="002838BB">
        <w:rPr>
          <w:lang w:val="en-US"/>
        </w:rPr>
        <w:t xml:space="preserve"> </w:t>
      </w:r>
      <w:proofErr w:type="spellStart"/>
      <w:r w:rsidRPr="002838BB">
        <w:rPr>
          <w:lang w:val="en-US"/>
        </w:rPr>
        <w:t>piaţă</w:t>
      </w:r>
      <w:proofErr w:type="spellEnd"/>
      <w:r w:rsidRPr="002838BB">
        <w:rPr>
          <w:lang w:val="en-US"/>
        </w:rPr>
        <w:t xml:space="preserve"> a </w:t>
      </w:r>
      <w:proofErr w:type="spellStart"/>
      <w:r w:rsidRPr="002838BB">
        <w:rPr>
          <w:lang w:val="en-US"/>
        </w:rPr>
        <w:t>dispozitivelor</w:t>
      </w:r>
      <w:proofErr w:type="spellEnd"/>
      <w:r w:rsidRPr="002838BB">
        <w:rPr>
          <w:lang w:val="en-US"/>
        </w:rPr>
        <w:t xml:space="preserve"> </w:t>
      </w:r>
      <w:proofErr w:type="spellStart"/>
      <w:r w:rsidRPr="002838BB">
        <w:rPr>
          <w:lang w:val="en-US"/>
        </w:rPr>
        <w:t>medicale</w:t>
      </w:r>
      <w:proofErr w:type="spellEnd"/>
      <w:r w:rsidRPr="002838BB">
        <w:rPr>
          <w:lang w:val="en-US"/>
        </w:rPr>
        <w:t>.</w:t>
      </w:r>
    </w:p>
    <w:p w:rsidR="00AA0FD4" w:rsidRPr="00D765AC" w:rsidRDefault="00AA0FD4" w:rsidP="00AA0FD4">
      <w:pPr>
        <w:pStyle w:val="a7"/>
        <w:rPr>
          <w:lang w:val="ro-RO"/>
        </w:rPr>
      </w:pPr>
    </w:p>
    <w:p w:rsidR="00596E17" w:rsidRPr="00D765AC" w:rsidRDefault="00596E17" w:rsidP="00596E17">
      <w:pPr>
        <w:pStyle w:val="1"/>
        <w:ind w:right="2059"/>
        <w:jc w:val="center"/>
        <w:rPr>
          <w:b w:val="0"/>
          <w:bCs w:val="0"/>
          <w:lang w:val="ro-RO"/>
        </w:rPr>
      </w:pPr>
      <w:r w:rsidRPr="00D765AC">
        <w:rPr>
          <w:lang w:val="ro-RO"/>
        </w:rPr>
        <w:t>Capitolul</w:t>
      </w:r>
      <w:r w:rsidRPr="00D765AC">
        <w:rPr>
          <w:spacing w:val="-2"/>
          <w:lang w:val="ro-RO"/>
        </w:rPr>
        <w:t xml:space="preserve"> </w:t>
      </w:r>
      <w:r w:rsidR="00A94987">
        <w:rPr>
          <w:lang w:val="ro-RO"/>
        </w:rPr>
        <w:t>8.</w:t>
      </w:r>
    </w:p>
    <w:p w:rsidR="00596E17" w:rsidRDefault="003E761E" w:rsidP="00596E17">
      <w:pPr>
        <w:spacing w:line="275" w:lineRule="exact"/>
        <w:ind w:left="2056" w:right="2061"/>
        <w:jc w:val="center"/>
        <w:rPr>
          <w:b/>
          <w:lang w:val="ro-RO"/>
        </w:rPr>
      </w:pPr>
      <w:r w:rsidRPr="00D765AC">
        <w:rPr>
          <w:b/>
          <w:lang w:val="ro-RO"/>
        </w:rPr>
        <w:t>Dispoziţii finale şi</w:t>
      </w:r>
      <w:r w:rsidR="00596E17" w:rsidRPr="00D765AC">
        <w:rPr>
          <w:b/>
          <w:spacing w:val="-15"/>
          <w:lang w:val="ro-RO"/>
        </w:rPr>
        <w:t xml:space="preserve"> </w:t>
      </w:r>
      <w:r w:rsidRPr="00D765AC">
        <w:rPr>
          <w:b/>
          <w:lang w:val="ro-RO"/>
        </w:rPr>
        <w:t>tranzitorii</w:t>
      </w:r>
    </w:p>
    <w:p w:rsidR="00A94987" w:rsidRPr="00D765AC" w:rsidRDefault="00A94987" w:rsidP="00596E17">
      <w:pPr>
        <w:spacing w:line="275" w:lineRule="exact"/>
        <w:ind w:left="2056" w:right="2061"/>
        <w:jc w:val="center"/>
        <w:rPr>
          <w:lang w:val="ro-RO"/>
        </w:rPr>
      </w:pPr>
    </w:p>
    <w:p w:rsidR="00596E17" w:rsidRPr="00D765AC" w:rsidRDefault="00596E17" w:rsidP="00596E17">
      <w:pPr>
        <w:spacing w:line="275" w:lineRule="exact"/>
        <w:rPr>
          <w:lang w:val="ro-RO"/>
        </w:rPr>
      </w:pPr>
      <w:r w:rsidRPr="00D765AC">
        <w:rPr>
          <w:b/>
          <w:lang w:val="ro-RO"/>
        </w:rPr>
        <w:t xml:space="preserve">Articolul </w:t>
      </w:r>
      <w:r w:rsidR="00A94987">
        <w:rPr>
          <w:b/>
          <w:lang w:val="ro-RO"/>
        </w:rPr>
        <w:t>11</w:t>
      </w:r>
      <w:r w:rsidRPr="00D765AC">
        <w:rPr>
          <w:b/>
          <w:lang w:val="ro-RO"/>
        </w:rPr>
        <w:t xml:space="preserve">. </w:t>
      </w:r>
      <w:r w:rsidRPr="00D765AC">
        <w:rPr>
          <w:lang w:val="ro-RO"/>
        </w:rPr>
        <w:t>Nomenclatorul lucrărilor şi serviciile contra</w:t>
      </w:r>
      <w:r w:rsidRPr="00D765AC">
        <w:rPr>
          <w:spacing w:val="-18"/>
          <w:lang w:val="ro-RO"/>
        </w:rPr>
        <w:t xml:space="preserve"> </w:t>
      </w:r>
      <w:r w:rsidRPr="00D765AC">
        <w:rPr>
          <w:lang w:val="ro-RO"/>
        </w:rPr>
        <w:t>plată</w:t>
      </w:r>
    </w:p>
    <w:p w:rsidR="00596E17" w:rsidRPr="00D765AC" w:rsidRDefault="00596E17" w:rsidP="006C35C2">
      <w:pPr>
        <w:widowControl w:val="0"/>
        <w:tabs>
          <w:tab w:val="left" w:pos="1059"/>
        </w:tabs>
        <w:ind w:right="103"/>
        <w:jc w:val="both"/>
        <w:rPr>
          <w:lang w:val="ro-RO"/>
        </w:rPr>
      </w:pPr>
      <w:r w:rsidRPr="00D765AC">
        <w:rPr>
          <w:lang w:val="ro-RO"/>
        </w:rPr>
        <w:t>Nomenclatorul lucrărilor şi serviciile contra plată, efectuate şi prestate de Agenţie, mărimea tarifelor la servicii, precum modul şi direcţiile de utilizare a mijloacelor speciale după tipurile lor se elaborează de Ministerul Sănătăţii şi se aprobă de</w:t>
      </w:r>
      <w:r w:rsidRPr="00D765AC">
        <w:rPr>
          <w:spacing w:val="-35"/>
          <w:lang w:val="ro-RO"/>
        </w:rPr>
        <w:t xml:space="preserve"> </w:t>
      </w:r>
      <w:r w:rsidRPr="00D765AC">
        <w:rPr>
          <w:lang w:val="ro-RO"/>
        </w:rPr>
        <w:t>Guvern.</w:t>
      </w:r>
    </w:p>
    <w:p w:rsidR="00596E17" w:rsidRPr="00D765AC" w:rsidRDefault="00596E17" w:rsidP="00596E17">
      <w:pPr>
        <w:rPr>
          <w:lang w:val="ro-RO"/>
        </w:rPr>
      </w:pPr>
    </w:p>
    <w:p w:rsidR="00596E17" w:rsidRPr="00D765AC" w:rsidRDefault="00596E17" w:rsidP="002A1337">
      <w:pPr>
        <w:ind w:right="4721"/>
        <w:rPr>
          <w:lang w:val="ro-RO"/>
        </w:rPr>
      </w:pPr>
      <w:r w:rsidRPr="00D765AC">
        <w:rPr>
          <w:b/>
          <w:lang w:val="ro-RO"/>
        </w:rPr>
        <w:t xml:space="preserve">Articolul </w:t>
      </w:r>
      <w:r w:rsidR="002A1337">
        <w:rPr>
          <w:b/>
          <w:lang w:val="ro-RO"/>
        </w:rPr>
        <w:t>1</w:t>
      </w:r>
      <w:r w:rsidR="00A94987">
        <w:rPr>
          <w:b/>
          <w:lang w:val="ro-RO"/>
        </w:rPr>
        <w:t>2</w:t>
      </w:r>
      <w:r w:rsidRPr="00D765AC">
        <w:rPr>
          <w:b/>
          <w:lang w:val="ro-RO"/>
        </w:rPr>
        <w:t>.</w:t>
      </w:r>
      <w:r w:rsidRPr="00D765AC">
        <w:rPr>
          <w:b/>
          <w:spacing w:val="-7"/>
          <w:lang w:val="ro-RO"/>
        </w:rPr>
        <w:t xml:space="preserve"> </w:t>
      </w:r>
      <w:r w:rsidRPr="00D765AC">
        <w:rPr>
          <w:lang w:val="ro-RO"/>
        </w:rPr>
        <w:t>Confidenţialitatea</w:t>
      </w:r>
    </w:p>
    <w:p w:rsidR="00596E17" w:rsidRPr="00D765AC" w:rsidRDefault="00596E17" w:rsidP="00D765AC">
      <w:pPr>
        <w:pStyle w:val="a5"/>
        <w:ind w:right="104"/>
        <w:jc w:val="both"/>
        <w:rPr>
          <w:lang w:val="ro-RO"/>
        </w:rPr>
      </w:pPr>
      <w:r w:rsidRPr="00D765AC">
        <w:rPr>
          <w:lang w:val="ro-RO"/>
        </w:rPr>
        <w:t xml:space="preserve">Persoanele fizice şi juridice implicate în aplicarea prevederilor prezentei legi </w:t>
      </w:r>
      <w:proofErr w:type="spellStart"/>
      <w:r w:rsidRPr="00D765AC">
        <w:rPr>
          <w:lang w:val="ro-RO"/>
        </w:rPr>
        <w:t>sînt</w:t>
      </w:r>
      <w:proofErr w:type="spellEnd"/>
      <w:r w:rsidRPr="00D765AC">
        <w:rPr>
          <w:lang w:val="ro-RO"/>
        </w:rPr>
        <w:t xml:space="preserve"> obligate să asigure confidenţialitatea cu privire la informaţiile obţinute la îndeplinirea sarcinilor de serviciu conform prevederilor Legii nr.171-XIII din 6 iulie 1994 cu privire la secretul</w:t>
      </w:r>
      <w:r w:rsidRPr="00D765AC">
        <w:rPr>
          <w:spacing w:val="-27"/>
          <w:lang w:val="ro-RO"/>
        </w:rPr>
        <w:t xml:space="preserve"> </w:t>
      </w:r>
      <w:r w:rsidRPr="00D765AC">
        <w:rPr>
          <w:lang w:val="ro-RO"/>
        </w:rPr>
        <w:t>comercial.</w:t>
      </w:r>
    </w:p>
    <w:p w:rsidR="009600C7" w:rsidRPr="00A94987" w:rsidRDefault="00596E17" w:rsidP="00A94987">
      <w:pPr>
        <w:pStyle w:val="1"/>
        <w:tabs>
          <w:tab w:val="left" w:pos="9639"/>
        </w:tabs>
        <w:spacing w:line="275" w:lineRule="exact"/>
        <w:ind w:left="0" w:right="50"/>
        <w:rPr>
          <w:lang w:val="ro-RO"/>
        </w:rPr>
      </w:pPr>
      <w:r w:rsidRPr="00D765AC">
        <w:rPr>
          <w:lang w:val="ro-RO"/>
        </w:rPr>
        <w:t>Articolul</w:t>
      </w:r>
      <w:r w:rsidRPr="00D765AC">
        <w:rPr>
          <w:spacing w:val="-4"/>
          <w:lang w:val="ro-RO"/>
        </w:rPr>
        <w:t xml:space="preserve"> </w:t>
      </w:r>
      <w:r w:rsidR="002A1337">
        <w:rPr>
          <w:lang w:val="ro-RO"/>
        </w:rPr>
        <w:t>1</w:t>
      </w:r>
      <w:r w:rsidR="00A94987">
        <w:rPr>
          <w:lang w:val="ro-RO"/>
        </w:rPr>
        <w:t>3</w:t>
      </w:r>
      <w:r w:rsidRPr="00D765AC">
        <w:rPr>
          <w:lang w:val="ro-RO"/>
        </w:rPr>
        <w:t>.</w:t>
      </w:r>
      <w:r w:rsidR="00A94987">
        <w:rPr>
          <w:lang w:val="ro-RO"/>
        </w:rPr>
        <w:t xml:space="preserve"> </w:t>
      </w:r>
      <w:r w:rsidR="009600C7" w:rsidRPr="009600C7">
        <w:rPr>
          <w:b w:val="0"/>
          <w:lang w:val="ro-RO"/>
        </w:rPr>
        <w:t xml:space="preserve">La momentul </w:t>
      </w:r>
      <w:r w:rsidR="009600C7">
        <w:rPr>
          <w:b w:val="0"/>
          <w:lang w:val="ro-RO"/>
        </w:rPr>
        <w:t>intrării în vigoare a prezentei Legi se abrogă Legea nr.92 din</w:t>
      </w:r>
      <w:r w:rsidR="009600C7">
        <w:rPr>
          <w:b w:val="0"/>
          <w:bCs w:val="0"/>
        </w:rPr>
        <w:t xml:space="preserve">  26 </w:t>
      </w:r>
      <w:r w:rsidR="009600C7" w:rsidRPr="009600C7">
        <w:rPr>
          <w:b w:val="0"/>
          <w:bCs w:val="0"/>
          <w:lang w:val="ro-RO"/>
        </w:rPr>
        <w:t>aprilie</w:t>
      </w:r>
      <w:r w:rsidR="009600C7">
        <w:rPr>
          <w:b w:val="0"/>
          <w:bCs w:val="0"/>
        </w:rPr>
        <w:t xml:space="preserve"> 2012 </w:t>
      </w:r>
      <w:r w:rsidR="009600C7" w:rsidRPr="009600C7">
        <w:rPr>
          <w:b w:val="0"/>
        </w:rPr>
        <w:t xml:space="preserve">cu </w:t>
      </w:r>
      <w:proofErr w:type="spellStart"/>
      <w:r w:rsidR="009600C7" w:rsidRPr="009600C7">
        <w:rPr>
          <w:b w:val="0"/>
        </w:rPr>
        <w:t>privirela</w:t>
      </w:r>
      <w:proofErr w:type="spellEnd"/>
      <w:r w:rsidR="009600C7" w:rsidRPr="009600C7">
        <w:rPr>
          <w:b w:val="0"/>
        </w:rPr>
        <w:t xml:space="preserve"> </w:t>
      </w:r>
      <w:proofErr w:type="spellStart"/>
      <w:r w:rsidR="009600C7" w:rsidRPr="009600C7">
        <w:rPr>
          <w:b w:val="0"/>
        </w:rPr>
        <w:t>dispozitivele</w:t>
      </w:r>
      <w:proofErr w:type="spellEnd"/>
      <w:r w:rsidR="009600C7" w:rsidRPr="009600C7">
        <w:rPr>
          <w:b w:val="0"/>
        </w:rPr>
        <w:t xml:space="preserve"> </w:t>
      </w:r>
      <w:proofErr w:type="spellStart"/>
      <w:r w:rsidR="009600C7" w:rsidRPr="009600C7">
        <w:rPr>
          <w:b w:val="0"/>
        </w:rPr>
        <w:t>medicale</w:t>
      </w:r>
      <w:proofErr w:type="spellEnd"/>
      <w:r w:rsidR="009600C7">
        <w:rPr>
          <w:b w:val="0"/>
        </w:rPr>
        <w:t>.</w:t>
      </w:r>
    </w:p>
    <w:p w:rsidR="009600C7" w:rsidRDefault="009600C7" w:rsidP="009600C7">
      <w:pPr>
        <w:pStyle w:val="1"/>
        <w:spacing w:line="275" w:lineRule="exact"/>
        <w:ind w:left="0" w:right="4721"/>
        <w:rPr>
          <w:lang w:val="ro-RO"/>
        </w:rPr>
      </w:pPr>
    </w:p>
    <w:p w:rsidR="009600C7" w:rsidRDefault="009600C7" w:rsidP="009600C7">
      <w:pPr>
        <w:pStyle w:val="1"/>
        <w:spacing w:line="275" w:lineRule="exact"/>
        <w:ind w:left="0" w:right="4721"/>
        <w:rPr>
          <w:lang w:val="ro-RO"/>
        </w:rPr>
      </w:pPr>
      <w:r w:rsidRPr="00D765AC">
        <w:rPr>
          <w:lang w:val="ro-RO"/>
        </w:rPr>
        <w:t>Articolul</w:t>
      </w:r>
      <w:r w:rsidRPr="00D765AC">
        <w:rPr>
          <w:spacing w:val="-4"/>
          <w:lang w:val="ro-RO"/>
        </w:rPr>
        <w:t xml:space="preserve"> </w:t>
      </w:r>
      <w:r>
        <w:rPr>
          <w:lang w:val="ro-RO"/>
        </w:rPr>
        <w:t>1</w:t>
      </w:r>
      <w:r w:rsidR="00A94987">
        <w:rPr>
          <w:lang w:val="ro-RO"/>
        </w:rPr>
        <w:t>4</w:t>
      </w:r>
      <w:r w:rsidRPr="00D765AC">
        <w:rPr>
          <w:lang w:val="ro-RO"/>
        </w:rPr>
        <w:t>.</w:t>
      </w:r>
    </w:p>
    <w:p w:rsidR="00596E17" w:rsidRPr="00D765AC" w:rsidRDefault="00D765AC" w:rsidP="00D765AC">
      <w:pPr>
        <w:pStyle w:val="a8"/>
        <w:widowControl w:val="0"/>
        <w:tabs>
          <w:tab w:val="left" w:pos="0"/>
        </w:tabs>
        <w:spacing w:after="0" w:line="275" w:lineRule="exact"/>
        <w:ind w:left="0"/>
        <w:contextualSpacing w:val="0"/>
        <w:rPr>
          <w:rFonts w:ascii="Times New Roman" w:eastAsia="Times New Roman" w:hAnsi="Times New Roman" w:cs="Times New Roman"/>
          <w:sz w:val="24"/>
          <w:szCs w:val="24"/>
          <w:lang w:val="ro-RO"/>
        </w:rPr>
      </w:pPr>
      <w:r>
        <w:rPr>
          <w:rFonts w:ascii="Times New Roman" w:hAnsi="Times New Roman"/>
          <w:sz w:val="24"/>
          <w:lang w:val="ro-RO"/>
        </w:rPr>
        <w:t xml:space="preserve">(1) </w:t>
      </w:r>
      <w:r w:rsidR="00596E17" w:rsidRPr="00D765AC">
        <w:rPr>
          <w:rFonts w:ascii="Times New Roman" w:hAnsi="Times New Roman"/>
          <w:sz w:val="24"/>
          <w:lang w:val="ro-RO"/>
        </w:rPr>
        <w:t>Guvernul, în termen de 3 luni de la publicarea prezentei</w:t>
      </w:r>
      <w:r w:rsidR="00596E17" w:rsidRPr="00D765AC">
        <w:rPr>
          <w:rFonts w:ascii="Times New Roman" w:hAnsi="Times New Roman"/>
          <w:spacing w:val="-10"/>
          <w:sz w:val="24"/>
          <w:lang w:val="ro-RO"/>
        </w:rPr>
        <w:t xml:space="preserve"> </w:t>
      </w:r>
      <w:r w:rsidR="00596E17" w:rsidRPr="00D765AC">
        <w:rPr>
          <w:rFonts w:ascii="Times New Roman" w:hAnsi="Times New Roman"/>
          <w:sz w:val="24"/>
          <w:lang w:val="ro-RO"/>
        </w:rPr>
        <w:t>legi:</w:t>
      </w:r>
    </w:p>
    <w:p w:rsidR="00596E17" w:rsidRPr="00D765AC" w:rsidRDefault="00596E17" w:rsidP="00596E17">
      <w:pPr>
        <w:pStyle w:val="a8"/>
        <w:widowControl w:val="0"/>
        <w:numPr>
          <w:ilvl w:val="0"/>
          <w:numId w:val="7"/>
        </w:numPr>
        <w:tabs>
          <w:tab w:val="left" w:pos="931"/>
        </w:tabs>
        <w:spacing w:after="0" w:line="240" w:lineRule="auto"/>
        <w:ind w:right="104" w:firstLine="568"/>
        <w:contextualSpacing w:val="0"/>
        <w:jc w:val="both"/>
        <w:rPr>
          <w:rFonts w:ascii="Times New Roman" w:eastAsia="Times New Roman" w:hAnsi="Times New Roman" w:cs="Times New Roman"/>
          <w:sz w:val="24"/>
          <w:szCs w:val="24"/>
          <w:lang w:val="ro-RO"/>
        </w:rPr>
      </w:pPr>
      <w:r w:rsidRPr="00D765AC">
        <w:rPr>
          <w:rFonts w:ascii="Times New Roman" w:hAnsi="Times New Roman"/>
          <w:sz w:val="24"/>
          <w:lang w:val="ro-RO"/>
        </w:rPr>
        <w:t>va adopta actele normative necesare pentru aplicarea prezentei legi şi pentru asigurarea activităţii Agenţiei Medicamentului şi Dispozitivelor</w:t>
      </w:r>
      <w:r w:rsidRPr="00D765AC">
        <w:rPr>
          <w:rFonts w:ascii="Times New Roman" w:hAnsi="Times New Roman"/>
          <w:spacing w:val="-21"/>
          <w:sz w:val="24"/>
          <w:lang w:val="ro-RO"/>
        </w:rPr>
        <w:t xml:space="preserve"> </w:t>
      </w:r>
      <w:r w:rsidRPr="00D765AC">
        <w:rPr>
          <w:rFonts w:ascii="Times New Roman" w:hAnsi="Times New Roman"/>
          <w:sz w:val="24"/>
          <w:lang w:val="ro-RO"/>
        </w:rPr>
        <w:t>Medicale;</w:t>
      </w:r>
    </w:p>
    <w:p w:rsidR="00596E17" w:rsidRPr="00D765AC" w:rsidRDefault="00596E17" w:rsidP="00596E17">
      <w:pPr>
        <w:pStyle w:val="a8"/>
        <w:widowControl w:val="0"/>
        <w:numPr>
          <w:ilvl w:val="0"/>
          <w:numId w:val="7"/>
        </w:numPr>
        <w:tabs>
          <w:tab w:val="left" w:pos="930"/>
        </w:tabs>
        <w:spacing w:after="0" w:line="240" w:lineRule="auto"/>
        <w:ind w:left="929" w:hanging="260"/>
        <w:contextualSpacing w:val="0"/>
        <w:rPr>
          <w:rFonts w:ascii="Times New Roman" w:eastAsia="Times New Roman" w:hAnsi="Times New Roman" w:cs="Times New Roman"/>
          <w:sz w:val="24"/>
          <w:szCs w:val="24"/>
          <w:lang w:val="ro-RO"/>
        </w:rPr>
      </w:pPr>
      <w:r w:rsidRPr="00D765AC">
        <w:rPr>
          <w:rFonts w:ascii="Times New Roman" w:hAnsi="Times New Roman"/>
          <w:sz w:val="24"/>
          <w:lang w:val="ro-RO"/>
        </w:rPr>
        <w:t>va aduce actele sale normative în concordanţă cu prevederile prezentei</w:t>
      </w:r>
      <w:r w:rsidRPr="00D765AC">
        <w:rPr>
          <w:rFonts w:ascii="Times New Roman" w:hAnsi="Times New Roman"/>
          <w:spacing w:val="-14"/>
          <w:sz w:val="24"/>
          <w:lang w:val="ro-RO"/>
        </w:rPr>
        <w:t xml:space="preserve"> </w:t>
      </w:r>
      <w:r w:rsidRPr="00D765AC">
        <w:rPr>
          <w:rFonts w:ascii="Times New Roman" w:hAnsi="Times New Roman"/>
          <w:sz w:val="24"/>
          <w:lang w:val="ro-RO"/>
        </w:rPr>
        <w:t>legi.</w:t>
      </w:r>
    </w:p>
    <w:p w:rsidR="00596E17" w:rsidRPr="00D765AC" w:rsidRDefault="00D765AC" w:rsidP="00D765AC">
      <w:pPr>
        <w:widowControl w:val="0"/>
        <w:tabs>
          <w:tab w:val="left" w:pos="1010"/>
        </w:tabs>
        <w:rPr>
          <w:lang w:val="ro-RO"/>
        </w:rPr>
      </w:pPr>
      <w:r>
        <w:rPr>
          <w:lang w:val="ro-RO"/>
        </w:rPr>
        <w:t xml:space="preserve">(2) </w:t>
      </w:r>
      <w:r w:rsidR="00596E17" w:rsidRPr="00D765AC">
        <w:rPr>
          <w:lang w:val="ro-RO"/>
        </w:rPr>
        <w:t>Prezenta lege intră în vigoare după 3 luni de la</w:t>
      </w:r>
      <w:r w:rsidR="00596E17" w:rsidRPr="00D765AC">
        <w:rPr>
          <w:spacing w:val="-22"/>
          <w:lang w:val="ro-RO"/>
        </w:rPr>
        <w:t xml:space="preserve"> </w:t>
      </w:r>
      <w:r w:rsidR="00596E17" w:rsidRPr="00D765AC">
        <w:rPr>
          <w:lang w:val="ro-RO"/>
        </w:rPr>
        <w:t>publicare.</w:t>
      </w:r>
    </w:p>
    <w:p w:rsidR="00AA0FD4" w:rsidRPr="00D765AC" w:rsidRDefault="00AA0FD4" w:rsidP="00AA0FD4">
      <w:pPr>
        <w:pStyle w:val="a7"/>
        <w:rPr>
          <w:lang w:val="ro-RO"/>
        </w:rPr>
      </w:pPr>
    </w:p>
    <w:p w:rsidR="00A94987" w:rsidRDefault="00A94987" w:rsidP="00AA0FD4">
      <w:pPr>
        <w:pStyle w:val="a7"/>
        <w:ind w:firstLine="0"/>
        <w:rPr>
          <w:b/>
          <w:lang w:val="ro-RO"/>
        </w:rPr>
      </w:pPr>
    </w:p>
    <w:p w:rsidR="00FD315B" w:rsidRPr="00D765AC" w:rsidRDefault="00FD315B" w:rsidP="00AA0FD4">
      <w:pPr>
        <w:pStyle w:val="a7"/>
        <w:ind w:firstLine="0"/>
        <w:rPr>
          <w:b/>
          <w:lang w:val="ro-RO"/>
        </w:rPr>
      </w:pPr>
      <w:r w:rsidRPr="00D765AC">
        <w:rPr>
          <w:b/>
          <w:lang w:val="ro-RO"/>
        </w:rPr>
        <w:t xml:space="preserve">PRESEDINTELE PARLAMENTULUI    </w:t>
      </w:r>
      <w:r w:rsidRPr="00D765AC">
        <w:rPr>
          <w:b/>
          <w:lang w:val="ro-RO"/>
        </w:rPr>
        <w:tab/>
      </w:r>
      <w:r w:rsidRPr="00D765AC">
        <w:rPr>
          <w:b/>
          <w:lang w:val="ro-RO"/>
        </w:rPr>
        <w:tab/>
      </w:r>
      <w:r w:rsidRPr="00D765AC">
        <w:rPr>
          <w:b/>
          <w:lang w:val="ro-RO"/>
        </w:rPr>
        <w:tab/>
      </w:r>
    </w:p>
    <w:p w:rsidR="00FD315B" w:rsidRPr="00D765AC" w:rsidRDefault="00FD315B" w:rsidP="00AA0FD4">
      <w:pPr>
        <w:pStyle w:val="a7"/>
        <w:ind w:left="567" w:firstLine="0"/>
        <w:rPr>
          <w:lang w:val="ro-RO"/>
        </w:rPr>
      </w:pPr>
    </w:p>
    <w:p w:rsidR="00FD315B" w:rsidRPr="00D765AC" w:rsidRDefault="00FD315B" w:rsidP="00AA0FD4">
      <w:pPr>
        <w:pStyle w:val="a7"/>
        <w:ind w:left="567" w:firstLine="0"/>
        <w:rPr>
          <w:lang w:val="ro-RO"/>
        </w:rPr>
      </w:pPr>
    </w:p>
    <w:p w:rsidR="00AA0FD4" w:rsidRPr="00D765AC" w:rsidRDefault="00AA0FD4" w:rsidP="00AA0FD4">
      <w:pPr>
        <w:jc w:val="both"/>
        <w:rPr>
          <w:b/>
          <w:lang w:val="ro-RO"/>
        </w:rPr>
      </w:pPr>
    </w:p>
    <w:p w:rsidR="00AA0FD4" w:rsidRPr="00D765AC" w:rsidRDefault="00AA0FD4" w:rsidP="00AA0FD4">
      <w:pPr>
        <w:jc w:val="both"/>
        <w:rPr>
          <w:b/>
          <w:lang w:val="ro-RO"/>
        </w:rPr>
      </w:pPr>
    </w:p>
    <w:p w:rsidR="00AA0FD4" w:rsidRPr="00D765AC" w:rsidRDefault="00AA0FD4" w:rsidP="00AA0FD4">
      <w:pPr>
        <w:jc w:val="both"/>
        <w:rPr>
          <w:b/>
          <w:lang w:val="ro-RO"/>
        </w:rPr>
      </w:pPr>
    </w:p>
    <w:p w:rsidR="00AA0FD4" w:rsidRPr="00D765AC" w:rsidRDefault="00AA0FD4" w:rsidP="00AA0FD4">
      <w:pPr>
        <w:jc w:val="both"/>
        <w:rPr>
          <w:b/>
          <w:lang w:val="ro-RO"/>
        </w:rPr>
      </w:pPr>
    </w:p>
    <w:sectPr w:rsidR="00AA0FD4" w:rsidRPr="00D765AC" w:rsidSect="00290B9D">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12DC"/>
    <w:multiLevelType w:val="hybridMultilevel"/>
    <w:tmpl w:val="657E246E"/>
    <w:lvl w:ilvl="0" w:tplc="08E22ADA">
      <w:start w:val="1"/>
      <w:numFmt w:val="decimal"/>
      <w:lvlText w:val="(%1)"/>
      <w:lvlJc w:val="left"/>
      <w:pPr>
        <w:ind w:left="101" w:hanging="349"/>
      </w:pPr>
      <w:rPr>
        <w:rFonts w:ascii="Times New Roman" w:eastAsia="Times New Roman" w:hAnsi="Times New Roman" w:hint="default"/>
        <w:w w:val="100"/>
        <w:sz w:val="24"/>
        <w:szCs w:val="24"/>
      </w:rPr>
    </w:lvl>
    <w:lvl w:ilvl="1" w:tplc="44E691B6">
      <w:start w:val="1"/>
      <w:numFmt w:val="bullet"/>
      <w:lvlText w:val="•"/>
      <w:lvlJc w:val="left"/>
      <w:pPr>
        <w:ind w:left="1046" w:hanging="349"/>
      </w:pPr>
      <w:rPr>
        <w:rFonts w:hint="default"/>
      </w:rPr>
    </w:lvl>
    <w:lvl w:ilvl="2" w:tplc="565C8574">
      <w:start w:val="1"/>
      <w:numFmt w:val="bullet"/>
      <w:lvlText w:val="•"/>
      <w:lvlJc w:val="left"/>
      <w:pPr>
        <w:ind w:left="1992" w:hanging="349"/>
      </w:pPr>
      <w:rPr>
        <w:rFonts w:hint="default"/>
      </w:rPr>
    </w:lvl>
    <w:lvl w:ilvl="3" w:tplc="36744A58">
      <w:start w:val="1"/>
      <w:numFmt w:val="bullet"/>
      <w:lvlText w:val="•"/>
      <w:lvlJc w:val="left"/>
      <w:pPr>
        <w:ind w:left="2939" w:hanging="349"/>
      </w:pPr>
      <w:rPr>
        <w:rFonts w:hint="default"/>
      </w:rPr>
    </w:lvl>
    <w:lvl w:ilvl="4" w:tplc="8D06C492">
      <w:start w:val="1"/>
      <w:numFmt w:val="bullet"/>
      <w:lvlText w:val="•"/>
      <w:lvlJc w:val="left"/>
      <w:pPr>
        <w:ind w:left="3885" w:hanging="349"/>
      </w:pPr>
      <w:rPr>
        <w:rFonts w:hint="default"/>
      </w:rPr>
    </w:lvl>
    <w:lvl w:ilvl="5" w:tplc="95E87B7A">
      <w:start w:val="1"/>
      <w:numFmt w:val="bullet"/>
      <w:lvlText w:val="•"/>
      <w:lvlJc w:val="left"/>
      <w:pPr>
        <w:ind w:left="4832" w:hanging="349"/>
      </w:pPr>
      <w:rPr>
        <w:rFonts w:hint="default"/>
      </w:rPr>
    </w:lvl>
    <w:lvl w:ilvl="6" w:tplc="74741446">
      <w:start w:val="1"/>
      <w:numFmt w:val="bullet"/>
      <w:lvlText w:val="•"/>
      <w:lvlJc w:val="left"/>
      <w:pPr>
        <w:ind w:left="5778" w:hanging="349"/>
      </w:pPr>
      <w:rPr>
        <w:rFonts w:hint="default"/>
      </w:rPr>
    </w:lvl>
    <w:lvl w:ilvl="7" w:tplc="3B467E7C">
      <w:start w:val="1"/>
      <w:numFmt w:val="bullet"/>
      <w:lvlText w:val="•"/>
      <w:lvlJc w:val="left"/>
      <w:pPr>
        <w:ind w:left="6725" w:hanging="349"/>
      </w:pPr>
      <w:rPr>
        <w:rFonts w:hint="default"/>
      </w:rPr>
    </w:lvl>
    <w:lvl w:ilvl="8" w:tplc="EC5AB94E">
      <w:start w:val="1"/>
      <w:numFmt w:val="bullet"/>
      <w:lvlText w:val="•"/>
      <w:lvlJc w:val="left"/>
      <w:pPr>
        <w:ind w:left="7671" w:hanging="349"/>
      </w:pPr>
      <w:rPr>
        <w:rFonts w:hint="default"/>
      </w:rPr>
    </w:lvl>
  </w:abstractNum>
  <w:abstractNum w:abstractNumId="1">
    <w:nsid w:val="2E6D3C4E"/>
    <w:multiLevelType w:val="hybridMultilevel"/>
    <w:tmpl w:val="96C0BB80"/>
    <w:lvl w:ilvl="0" w:tplc="9F7E56EC">
      <w:start w:val="1"/>
      <w:numFmt w:val="lowerLetter"/>
      <w:lvlText w:val="%1)"/>
      <w:lvlJc w:val="left"/>
      <w:pPr>
        <w:ind w:left="101" w:hanging="262"/>
      </w:pPr>
      <w:rPr>
        <w:rFonts w:ascii="Times New Roman" w:eastAsia="Times New Roman" w:hAnsi="Times New Roman" w:hint="default"/>
        <w:w w:val="100"/>
        <w:sz w:val="24"/>
        <w:szCs w:val="24"/>
      </w:rPr>
    </w:lvl>
    <w:lvl w:ilvl="1" w:tplc="EEE4521A">
      <w:start w:val="1"/>
      <w:numFmt w:val="bullet"/>
      <w:lvlText w:val="•"/>
      <w:lvlJc w:val="left"/>
      <w:pPr>
        <w:ind w:left="1046" w:hanging="262"/>
      </w:pPr>
      <w:rPr>
        <w:rFonts w:hint="default"/>
      </w:rPr>
    </w:lvl>
    <w:lvl w:ilvl="2" w:tplc="0B2CF17C">
      <w:start w:val="1"/>
      <w:numFmt w:val="bullet"/>
      <w:lvlText w:val="•"/>
      <w:lvlJc w:val="left"/>
      <w:pPr>
        <w:ind w:left="1992" w:hanging="262"/>
      </w:pPr>
      <w:rPr>
        <w:rFonts w:hint="default"/>
      </w:rPr>
    </w:lvl>
    <w:lvl w:ilvl="3" w:tplc="D6C4B174">
      <w:start w:val="1"/>
      <w:numFmt w:val="bullet"/>
      <w:lvlText w:val="•"/>
      <w:lvlJc w:val="left"/>
      <w:pPr>
        <w:ind w:left="2939" w:hanging="262"/>
      </w:pPr>
      <w:rPr>
        <w:rFonts w:hint="default"/>
      </w:rPr>
    </w:lvl>
    <w:lvl w:ilvl="4" w:tplc="4822BCF2">
      <w:start w:val="1"/>
      <w:numFmt w:val="bullet"/>
      <w:lvlText w:val="•"/>
      <w:lvlJc w:val="left"/>
      <w:pPr>
        <w:ind w:left="3885" w:hanging="262"/>
      </w:pPr>
      <w:rPr>
        <w:rFonts w:hint="default"/>
      </w:rPr>
    </w:lvl>
    <w:lvl w:ilvl="5" w:tplc="2FC26B2E">
      <w:start w:val="1"/>
      <w:numFmt w:val="bullet"/>
      <w:lvlText w:val="•"/>
      <w:lvlJc w:val="left"/>
      <w:pPr>
        <w:ind w:left="4832" w:hanging="262"/>
      </w:pPr>
      <w:rPr>
        <w:rFonts w:hint="default"/>
      </w:rPr>
    </w:lvl>
    <w:lvl w:ilvl="6" w:tplc="2CD8DF5E">
      <w:start w:val="1"/>
      <w:numFmt w:val="bullet"/>
      <w:lvlText w:val="•"/>
      <w:lvlJc w:val="left"/>
      <w:pPr>
        <w:ind w:left="5778" w:hanging="262"/>
      </w:pPr>
      <w:rPr>
        <w:rFonts w:hint="default"/>
      </w:rPr>
    </w:lvl>
    <w:lvl w:ilvl="7" w:tplc="A69C4EF0">
      <w:start w:val="1"/>
      <w:numFmt w:val="bullet"/>
      <w:lvlText w:val="•"/>
      <w:lvlJc w:val="left"/>
      <w:pPr>
        <w:ind w:left="6725" w:hanging="262"/>
      </w:pPr>
      <w:rPr>
        <w:rFonts w:hint="default"/>
      </w:rPr>
    </w:lvl>
    <w:lvl w:ilvl="8" w:tplc="A19C6A7E">
      <w:start w:val="1"/>
      <w:numFmt w:val="bullet"/>
      <w:lvlText w:val="•"/>
      <w:lvlJc w:val="left"/>
      <w:pPr>
        <w:ind w:left="7671" w:hanging="262"/>
      </w:pPr>
      <w:rPr>
        <w:rFonts w:hint="default"/>
      </w:rPr>
    </w:lvl>
  </w:abstractNum>
  <w:abstractNum w:abstractNumId="2">
    <w:nsid w:val="3BA73D53"/>
    <w:multiLevelType w:val="hybridMultilevel"/>
    <w:tmpl w:val="13AAD902"/>
    <w:lvl w:ilvl="0" w:tplc="C888AA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7616F9"/>
    <w:multiLevelType w:val="hybridMultilevel"/>
    <w:tmpl w:val="E2B85390"/>
    <w:lvl w:ilvl="0" w:tplc="143C934E">
      <w:start w:val="1"/>
      <w:numFmt w:val="bullet"/>
      <w:lvlText w:val="-"/>
      <w:lvlJc w:val="left"/>
      <w:pPr>
        <w:ind w:left="101" w:hanging="141"/>
      </w:pPr>
      <w:rPr>
        <w:rFonts w:ascii="Times New Roman" w:eastAsia="Times New Roman" w:hAnsi="Times New Roman" w:hint="default"/>
        <w:spacing w:val="-2"/>
        <w:w w:val="100"/>
        <w:sz w:val="24"/>
        <w:szCs w:val="24"/>
      </w:rPr>
    </w:lvl>
    <w:lvl w:ilvl="1" w:tplc="BF5E0632">
      <w:start w:val="1"/>
      <w:numFmt w:val="bullet"/>
      <w:lvlText w:val="•"/>
      <w:lvlJc w:val="left"/>
      <w:pPr>
        <w:ind w:left="1046" w:hanging="141"/>
      </w:pPr>
      <w:rPr>
        <w:rFonts w:hint="default"/>
      </w:rPr>
    </w:lvl>
    <w:lvl w:ilvl="2" w:tplc="061CD5EA">
      <w:start w:val="1"/>
      <w:numFmt w:val="bullet"/>
      <w:lvlText w:val="•"/>
      <w:lvlJc w:val="left"/>
      <w:pPr>
        <w:ind w:left="1992" w:hanging="141"/>
      </w:pPr>
      <w:rPr>
        <w:rFonts w:hint="default"/>
      </w:rPr>
    </w:lvl>
    <w:lvl w:ilvl="3" w:tplc="F9C80626">
      <w:start w:val="1"/>
      <w:numFmt w:val="bullet"/>
      <w:lvlText w:val="•"/>
      <w:lvlJc w:val="left"/>
      <w:pPr>
        <w:ind w:left="2939" w:hanging="141"/>
      </w:pPr>
      <w:rPr>
        <w:rFonts w:hint="default"/>
      </w:rPr>
    </w:lvl>
    <w:lvl w:ilvl="4" w:tplc="52889FFA">
      <w:start w:val="1"/>
      <w:numFmt w:val="bullet"/>
      <w:lvlText w:val="•"/>
      <w:lvlJc w:val="left"/>
      <w:pPr>
        <w:ind w:left="3885" w:hanging="141"/>
      </w:pPr>
      <w:rPr>
        <w:rFonts w:hint="default"/>
      </w:rPr>
    </w:lvl>
    <w:lvl w:ilvl="5" w:tplc="A838028C">
      <w:start w:val="1"/>
      <w:numFmt w:val="bullet"/>
      <w:lvlText w:val="•"/>
      <w:lvlJc w:val="left"/>
      <w:pPr>
        <w:ind w:left="4832" w:hanging="141"/>
      </w:pPr>
      <w:rPr>
        <w:rFonts w:hint="default"/>
      </w:rPr>
    </w:lvl>
    <w:lvl w:ilvl="6" w:tplc="1570E7D0">
      <w:start w:val="1"/>
      <w:numFmt w:val="bullet"/>
      <w:lvlText w:val="•"/>
      <w:lvlJc w:val="left"/>
      <w:pPr>
        <w:ind w:left="5778" w:hanging="141"/>
      </w:pPr>
      <w:rPr>
        <w:rFonts w:hint="default"/>
      </w:rPr>
    </w:lvl>
    <w:lvl w:ilvl="7" w:tplc="A36E4958">
      <w:start w:val="1"/>
      <w:numFmt w:val="bullet"/>
      <w:lvlText w:val="•"/>
      <w:lvlJc w:val="left"/>
      <w:pPr>
        <w:ind w:left="6725" w:hanging="141"/>
      </w:pPr>
      <w:rPr>
        <w:rFonts w:hint="default"/>
      </w:rPr>
    </w:lvl>
    <w:lvl w:ilvl="8" w:tplc="364C5E66">
      <w:start w:val="1"/>
      <w:numFmt w:val="bullet"/>
      <w:lvlText w:val="•"/>
      <w:lvlJc w:val="left"/>
      <w:pPr>
        <w:ind w:left="7671" w:hanging="141"/>
      </w:pPr>
      <w:rPr>
        <w:rFonts w:hint="default"/>
      </w:rPr>
    </w:lvl>
  </w:abstractNum>
  <w:abstractNum w:abstractNumId="4">
    <w:nsid w:val="571B6B18"/>
    <w:multiLevelType w:val="hybridMultilevel"/>
    <w:tmpl w:val="C00E9292"/>
    <w:lvl w:ilvl="0" w:tplc="1172C00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8C1A0A"/>
    <w:multiLevelType w:val="hybridMultilevel"/>
    <w:tmpl w:val="662AF862"/>
    <w:lvl w:ilvl="0" w:tplc="815E608E">
      <w:start w:val="1"/>
      <w:numFmt w:val="decimal"/>
      <w:lvlText w:val="(%1)"/>
      <w:lvlJc w:val="left"/>
      <w:pPr>
        <w:ind w:left="101" w:hanging="389"/>
      </w:pPr>
      <w:rPr>
        <w:rFonts w:ascii="Times New Roman" w:eastAsia="Times New Roman" w:hAnsi="Times New Roman" w:hint="default"/>
        <w:spacing w:val="-13"/>
        <w:w w:val="99"/>
        <w:sz w:val="24"/>
        <w:szCs w:val="24"/>
      </w:rPr>
    </w:lvl>
    <w:lvl w:ilvl="1" w:tplc="A442F74A">
      <w:start w:val="1"/>
      <w:numFmt w:val="bullet"/>
      <w:lvlText w:val="•"/>
      <w:lvlJc w:val="left"/>
      <w:pPr>
        <w:ind w:left="1046" w:hanging="389"/>
      </w:pPr>
      <w:rPr>
        <w:rFonts w:hint="default"/>
      </w:rPr>
    </w:lvl>
    <w:lvl w:ilvl="2" w:tplc="9BAC9768">
      <w:start w:val="1"/>
      <w:numFmt w:val="bullet"/>
      <w:lvlText w:val="•"/>
      <w:lvlJc w:val="left"/>
      <w:pPr>
        <w:ind w:left="1992" w:hanging="389"/>
      </w:pPr>
      <w:rPr>
        <w:rFonts w:hint="default"/>
      </w:rPr>
    </w:lvl>
    <w:lvl w:ilvl="3" w:tplc="0BF27D38">
      <w:start w:val="1"/>
      <w:numFmt w:val="bullet"/>
      <w:lvlText w:val="•"/>
      <w:lvlJc w:val="left"/>
      <w:pPr>
        <w:ind w:left="2939" w:hanging="389"/>
      </w:pPr>
      <w:rPr>
        <w:rFonts w:hint="default"/>
      </w:rPr>
    </w:lvl>
    <w:lvl w:ilvl="4" w:tplc="5D0892D2">
      <w:start w:val="1"/>
      <w:numFmt w:val="bullet"/>
      <w:lvlText w:val="•"/>
      <w:lvlJc w:val="left"/>
      <w:pPr>
        <w:ind w:left="3885" w:hanging="389"/>
      </w:pPr>
      <w:rPr>
        <w:rFonts w:hint="default"/>
      </w:rPr>
    </w:lvl>
    <w:lvl w:ilvl="5" w:tplc="1DC8F4F8">
      <w:start w:val="1"/>
      <w:numFmt w:val="bullet"/>
      <w:lvlText w:val="•"/>
      <w:lvlJc w:val="left"/>
      <w:pPr>
        <w:ind w:left="4832" w:hanging="389"/>
      </w:pPr>
      <w:rPr>
        <w:rFonts w:hint="default"/>
      </w:rPr>
    </w:lvl>
    <w:lvl w:ilvl="6" w:tplc="95764CAC">
      <w:start w:val="1"/>
      <w:numFmt w:val="bullet"/>
      <w:lvlText w:val="•"/>
      <w:lvlJc w:val="left"/>
      <w:pPr>
        <w:ind w:left="5778" w:hanging="389"/>
      </w:pPr>
      <w:rPr>
        <w:rFonts w:hint="default"/>
      </w:rPr>
    </w:lvl>
    <w:lvl w:ilvl="7" w:tplc="F7BCA0F2">
      <w:start w:val="1"/>
      <w:numFmt w:val="bullet"/>
      <w:lvlText w:val="•"/>
      <w:lvlJc w:val="left"/>
      <w:pPr>
        <w:ind w:left="6725" w:hanging="389"/>
      </w:pPr>
      <w:rPr>
        <w:rFonts w:hint="default"/>
      </w:rPr>
    </w:lvl>
    <w:lvl w:ilvl="8" w:tplc="DDA6AE9C">
      <w:start w:val="1"/>
      <w:numFmt w:val="bullet"/>
      <w:lvlText w:val="•"/>
      <w:lvlJc w:val="left"/>
      <w:pPr>
        <w:ind w:left="7671" w:hanging="389"/>
      </w:pPr>
      <w:rPr>
        <w:rFonts w:hint="default"/>
      </w:rPr>
    </w:lvl>
  </w:abstractNum>
  <w:abstractNum w:abstractNumId="6">
    <w:nsid w:val="5E2B50F5"/>
    <w:multiLevelType w:val="hybridMultilevel"/>
    <w:tmpl w:val="11960248"/>
    <w:lvl w:ilvl="0" w:tplc="0470A632">
      <w:start w:val="1"/>
      <w:numFmt w:val="decimal"/>
      <w:lvlText w:val="(%1)"/>
      <w:lvlJc w:val="left"/>
      <w:pPr>
        <w:ind w:left="1009" w:hanging="341"/>
      </w:pPr>
      <w:rPr>
        <w:rFonts w:ascii="Times New Roman" w:eastAsia="Times New Roman" w:hAnsi="Times New Roman" w:hint="default"/>
        <w:spacing w:val="-2"/>
        <w:w w:val="100"/>
        <w:sz w:val="24"/>
        <w:szCs w:val="24"/>
      </w:rPr>
    </w:lvl>
    <w:lvl w:ilvl="1" w:tplc="3C40EA38">
      <w:start w:val="1"/>
      <w:numFmt w:val="upperRoman"/>
      <w:lvlText w:val="%2."/>
      <w:lvlJc w:val="left"/>
      <w:pPr>
        <w:ind w:left="4291" w:hanging="213"/>
      </w:pPr>
      <w:rPr>
        <w:rFonts w:ascii="Times New Roman" w:eastAsia="Times New Roman" w:hAnsi="Times New Roman" w:hint="default"/>
        <w:b/>
        <w:bCs/>
        <w:spacing w:val="-1"/>
        <w:w w:val="100"/>
        <w:sz w:val="24"/>
        <w:szCs w:val="24"/>
      </w:rPr>
    </w:lvl>
    <w:lvl w:ilvl="2" w:tplc="ED50B6E2">
      <w:start w:val="1"/>
      <w:numFmt w:val="bullet"/>
      <w:lvlText w:val="•"/>
      <w:lvlJc w:val="left"/>
      <w:pPr>
        <w:ind w:left="4884" w:hanging="213"/>
      </w:pPr>
      <w:rPr>
        <w:rFonts w:hint="default"/>
      </w:rPr>
    </w:lvl>
    <w:lvl w:ilvl="3" w:tplc="79ECCE2A">
      <w:start w:val="1"/>
      <w:numFmt w:val="bullet"/>
      <w:lvlText w:val="•"/>
      <w:lvlJc w:val="left"/>
      <w:pPr>
        <w:ind w:left="5469" w:hanging="213"/>
      </w:pPr>
      <w:rPr>
        <w:rFonts w:hint="default"/>
      </w:rPr>
    </w:lvl>
    <w:lvl w:ilvl="4" w:tplc="9DA65320">
      <w:start w:val="1"/>
      <w:numFmt w:val="bullet"/>
      <w:lvlText w:val="•"/>
      <w:lvlJc w:val="left"/>
      <w:pPr>
        <w:ind w:left="6054" w:hanging="213"/>
      </w:pPr>
      <w:rPr>
        <w:rFonts w:hint="default"/>
      </w:rPr>
    </w:lvl>
    <w:lvl w:ilvl="5" w:tplc="6F44F818">
      <w:start w:val="1"/>
      <w:numFmt w:val="bullet"/>
      <w:lvlText w:val="•"/>
      <w:lvlJc w:val="left"/>
      <w:pPr>
        <w:ind w:left="6639" w:hanging="213"/>
      </w:pPr>
      <w:rPr>
        <w:rFonts w:hint="default"/>
      </w:rPr>
    </w:lvl>
    <w:lvl w:ilvl="6" w:tplc="42DEB29E">
      <w:start w:val="1"/>
      <w:numFmt w:val="bullet"/>
      <w:lvlText w:val="•"/>
      <w:lvlJc w:val="left"/>
      <w:pPr>
        <w:ind w:left="7224" w:hanging="213"/>
      </w:pPr>
      <w:rPr>
        <w:rFonts w:hint="default"/>
      </w:rPr>
    </w:lvl>
    <w:lvl w:ilvl="7" w:tplc="F0CEB5DC">
      <w:start w:val="1"/>
      <w:numFmt w:val="bullet"/>
      <w:lvlText w:val="•"/>
      <w:lvlJc w:val="left"/>
      <w:pPr>
        <w:ind w:left="7809" w:hanging="213"/>
      </w:pPr>
      <w:rPr>
        <w:rFonts w:hint="default"/>
      </w:rPr>
    </w:lvl>
    <w:lvl w:ilvl="8" w:tplc="2E04B82A">
      <w:start w:val="1"/>
      <w:numFmt w:val="bullet"/>
      <w:lvlText w:val="•"/>
      <w:lvlJc w:val="left"/>
      <w:pPr>
        <w:ind w:left="8394" w:hanging="213"/>
      </w:pPr>
      <w:rPr>
        <w:rFonts w:hint="default"/>
      </w:rPr>
    </w:lvl>
  </w:abstractNum>
  <w:abstractNum w:abstractNumId="7">
    <w:nsid w:val="63BD23FA"/>
    <w:multiLevelType w:val="hybridMultilevel"/>
    <w:tmpl w:val="B9FC972A"/>
    <w:lvl w:ilvl="0" w:tplc="8EFA7B36">
      <w:start w:val="1"/>
      <w:numFmt w:val="bullet"/>
      <w:lvlText w:val="-"/>
      <w:lvlJc w:val="left"/>
      <w:pPr>
        <w:ind w:left="101" w:hanging="140"/>
      </w:pPr>
      <w:rPr>
        <w:rFonts w:ascii="Times New Roman" w:eastAsia="Times New Roman" w:hAnsi="Times New Roman" w:hint="default"/>
        <w:spacing w:val="-2"/>
        <w:w w:val="100"/>
        <w:sz w:val="24"/>
        <w:szCs w:val="24"/>
      </w:rPr>
    </w:lvl>
    <w:lvl w:ilvl="1" w:tplc="660A02D2">
      <w:start w:val="1"/>
      <w:numFmt w:val="bullet"/>
      <w:lvlText w:val="•"/>
      <w:lvlJc w:val="left"/>
      <w:pPr>
        <w:ind w:left="1046" w:hanging="140"/>
      </w:pPr>
      <w:rPr>
        <w:rFonts w:hint="default"/>
      </w:rPr>
    </w:lvl>
    <w:lvl w:ilvl="2" w:tplc="92A43D2E">
      <w:start w:val="1"/>
      <w:numFmt w:val="bullet"/>
      <w:lvlText w:val="•"/>
      <w:lvlJc w:val="left"/>
      <w:pPr>
        <w:ind w:left="1992" w:hanging="140"/>
      </w:pPr>
      <w:rPr>
        <w:rFonts w:hint="default"/>
      </w:rPr>
    </w:lvl>
    <w:lvl w:ilvl="3" w:tplc="5B5A1AF6">
      <w:start w:val="1"/>
      <w:numFmt w:val="bullet"/>
      <w:lvlText w:val="•"/>
      <w:lvlJc w:val="left"/>
      <w:pPr>
        <w:ind w:left="2939" w:hanging="140"/>
      </w:pPr>
      <w:rPr>
        <w:rFonts w:hint="default"/>
      </w:rPr>
    </w:lvl>
    <w:lvl w:ilvl="4" w:tplc="D6A4D490">
      <w:start w:val="1"/>
      <w:numFmt w:val="bullet"/>
      <w:lvlText w:val="•"/>
      <w:lvlJc w:val="left"/>
      <w:pPr>
        <w:ind w:left="3885" w:hanging="140"/>
      </w:pPr>
      <w:rPr>
        <w:rFonts w:hint="default"/>
      </w:rPr>
    </w:lvl>
    <w:lvl w:ilvl="5" w:tplc="3B1E4286">
      <w:start w:val="1"/>
      <w:numFmt w:val="bullet"/>
      <w:lvlText w:val="•"/>
      <w:lvlJc w:val="left"/>
      <w:pPr>
        <w:ind w:left="4832" w:hanging="140"/>
      </w:pPr>
      <w:rPr>
        <w:rFonts w:hint="default"/>
      </w:rPr>
    </w:lvl>
    <w:lvl w:ilvl="6" w:tplc="78BE88BC">
      <w:start w:val="1"/>
      <w:numFmt w:val="bullet"/>
      <w:lvlText w:val="•"/>
      <w:lvlJc w:val="left"/>
      <w:pPr>
        <w:ind w:left="5778" w:hanging="140"/>
      </w:pPr>
      <w:rPr>
        <w:rFonts w:hint="default"/>
      </w:rPr>
    </w:lvl>
    <w:lvl w:ilvl="7" w:tplc="F3FA5ED8">
      <w:start w:val="1"/>
      <w:numFmt w:val="bullet"/>
      <w:lvlText w:val="•"/>
      <w:lvlJc w:val="left"/>
      <w:pPr>
        <w:ind w:left="6725" w:hanging="140"/>
      </w:pPr>
      <w:rPr>
        <w:rFonts w:hint="default"/>
      </w:rPr>
    </w:lvl>
    <w:lvl w:ilvl="8" w:tplc="176E542E">
      <w:start w:val="1"/>
      <w:numFmt w:val="bullet"/>
      <w:lvlText w:val="•"/>
      <w:lvlJc w:val="left"/>
      <w:pPr>
        <w:ind w:left="7671" w:hanging="140"/>
      </w:pPr>
      <w:rPr>
        <w:rFonts w:hint="default"/>
      </w:rPr>
    </w:lvl>
  </w:abstractNum>
  <w:abstractNum w:abstractNumId="8">
    <w:nsid w:val="66161F7A"/>
    <w:multiLevelType w:val="hybridMultilevel"/>
    <w:tmpl w:val="A96AE0A4"/>
    <w:lvl w:ilvl="0" w:tplc="9D06891E">
      <w:start w:val="1"/>
      <w:numFmt w:val="bullet"/>
      <w:lvlText w:val="-"/>
      <w:lvlJc w:val="left"/>
      <w:pPr>
        <w:ind w:left="809" w:hanging="140"/>
      </w:pPr>
      <w:rPr>
        <w:rFonts w:ascii="Times New Roman" w:eastAsia="Times New Roman" w:hAnsi="Times New Roman" w:hint="default"/>
        <w:spacing w:val="-1"/>
        <w:w w:val="100"/>
        <w:sz w:val="24"/>
        <w:szCs w:val="24"/>
      </w:rPr>
    </w:lvl>
    <w:lvl w:ilvl="1" w:tplc="E5382804">
      <w:start w:val="1"/>
      <w:numFmt w:val="bullet"/>
      <w:lvlText w:val="•"/>
      <w:lvlJc w:val="left"/>
      <w:pPr>
        <w:ind w:left="1676" w:hanging="140"/>
      </w:pPr>
      <w:rPr>
        <w:rFonts w:hint="default"/>
      </w:rPr>
    </w:lvl>
    <w:lvl w:ilvl="2" w:tplc="AB9AE7EC">
      <w:start w:val="1"/>
      <w:numFmt w:val="bullet"/>
      <w:lvlText w:val="•"/>
      <w:lvlJc w:val="left"/>
      <w:pPr>
        <w:ind w:left="2552" w:hanging="140"/>
      </w:pPr>
      <w:rPr>
        <w:rFonts w:hint="default"/>
      </w:rPr>
    </w:lvl>
    <w:lvl w:ilvl="3" w:tplc="DECE3AAA">
      <w:start w:val="1"/>
      <w:numFmt w:val="bullet"/>
      <w:lvlText w:val="•"/>
      <w:lvlJc w:val="left"/>
      <w:pPr>
        <w:ind w:left="3429" w:hanging="140"/>
      </w:pPr>
      <w:rPr>
        <w:rFonts w:hint="default"/>
      </w:rPr>
    </w:lvl>
    <w:lvl w:ilvl="4" w:tplc="17462CC6">
      <w:start w:val="1"/>
      <w:numFmt w:val="bullet"/>
      <w:lvlText w:val="•"/>
      <w:lvlJc w:val="left"/>
      <w:pPr>
        <w:ind w:left="4305" w:hanging="140"/>
      </w:pPr>
      <w:rPr>
        <w:rFonts w:hint="default"/>
      </w:rPr>
    </w:lvl>
    <w:lvl w:ilvl="5" w:tplc="34643A46">
      <w:start w:val="1"/>
      <w:numFmt w:val="bullet"/>
      <w:lvlText w:val="•"/>
      <w:lvlJc w:val="left"/>
      <w:pPr>
        <w:ind w:left="5182" w:hanging="140"/>
      </w:pPr>
      <w:rPr>
        <w:rFonts w:hint="default"/>
      </w:rPr>
    </w:lvl>
    <w:lvl w:ilvl="6" w:tplc="0AE8A10A">
      <w:start w:val="1"/>
      <w:numFmt w:val="bullet"/>
      <w:lvlText w:val="•"/>
      <w:lvlJc w:val="left"/>
      <w:pPr>
        <w:ind w:left="6058" w:hanging="140"/>
      </w:pPr>
      <w:rPr>
        <w:rFonts w:hint="default"/>
      </w:rPr>
    </w:lvl>
    <w:lvl w:ilvl="7" w:tplc="661A941A">
      <w:start w:val="1"/>
      <w:numFmt w:val="bullet"/>
      <w:lvlText w:val="•"/>
      <w:lvlJc w:val="left"/>
      <w:pPr>
        <w:ind w:left="6935" w:hanging="140"/>
      </w:pPr>
      <w:rPr>
        <w:rFonts w:hint="default"/>
      </w:rPr>
    </w:lvl>
    <w:lvl w:ilvl="8" w:tplc="56321638">
      <w:start w:val="1"/>
      <w:numFmt w:val="bullet"/>
      <w:lvlText w:val="•"/>
      <w:lvlJc w:val="left"/>
      <w:pPr>
        <w:ind w:left="7811" w:hanging="140"/>
      </w:pPr>
      <w:rPr>
        <w:rFonts w:hint="default"/>
      </w:rPr>
    </w:lvl>
  </w:abstractNum>
  <w:abstractNum w:abstractNumId="9">
    <w:nsid w:val="7E8047BB"/>
    <w:multiLevelType w:val="hybridMultilevel"/>
    <w:tmpl w:val="38403CF8"/>
    <w:lvl w:ilvl="0" w:tplc="726880A4">
      <w:start w:val="1"/>
      <w:numFmt w:val="lowerLetter"/>
      <w:lvlText w:val="%1)"/>
      <w:lvlJc w:val="left"/>
      <w:pPr>
        <w:ind w:left="101" w:hanging="247"/>
      </w:pPr>
      <w:rPr>
        <w:rFonts w:ascii="Times New Roman" w:eastAsia="Times New Roman" w:hAnsi="Times New Roman" w:hint="default"/>
        <w:spacing w:val="-2"/>
        <w:w w:val="100"/>
        <w:sz w:val="24"/>
        <w:szCs w:val="24"/>
      </w:rPr>
    </w:lvl>
    <w:lvl w:ilvl="1" w:tplc="A2C26A4A">
      <w:start w:val="1"/>
      <w:numFmt w:val="bullet"/>
      <w:lvlText w:val="•"/>
      <w:lvlJc w:val="left"/>
      <w:pPr>
        <w:ind w:left="1046" w:hanging="247"/>
      </w:pPr>
      <w:rPr>
        <w:rFonts w:hint="default"/>
      </w:rPr>
    </w:lvl>
    <w:lvl w:ilvl="2" w:tplc="04C438A2">
      <w:start w:val="1"/>
      <w:numFmt w:val="bullet"/>
      <w:lvlText w:val="•"/>
      <w:lvlJc w:val="left"/>
      <w:pPr>
        <w:ind w:left="1992" w:hanging="247"/>
      </w:pPr>
      <w:rPr>
        <w:rFonts w:hint="default"/>
      </w:rPr>
    </w:lvl>
    <w:lvl w:ilvl="3" w:tplc="253A8662">
      <w:start w:val="1"/>
      <w:numFmt w:val="bullet"/>
      <w:lvlText w:val="•"/>
      <w:lvlJc w:val="left"/>
      <w:pPr>
        <w:ind w:left="2939" w:hanging="247"/>
      </w:pPr>
      <w:rPr>
        <w:rFonts w:hint="default"/>
      </w:rPr>
    </w:lvl>
    <w:lvl w:ilvl="4" w:tplc="E51C2100">
      <w:start w:val="1"/>
      <w:numFmt w:val="bullet"/>
      <w:lvlText w:val="•"/>
      <w:lvlJc w:val="left"/>
      <w:pPr>
        <w:ind w:left="3885" w:hanging="247"/>
      </w:pPr>
      <w:rPr>
        <w:rFonts w:hint="default"/>
      </w:rPr>
    </w:lvl>
    <w:lvl w:ilvl="5" w:tplc="5E52ECCA">
      <w:start w:val="1"/>
      <w:numFmt w:val="bullet"/>
      <w:lvlText w:val="•"/>
      <w:lvlJc w:val="left"/>
      <w:pPr>
        <w:ind w:left="4832" w:hanging="247"/>
      </w:pPr>
      <w:rPr>
        <w:rFonts w:hint="default"/>
      </w:rPr>
    </w:lvl>
    <w:lvl w:ilvl="6" w:tplc="9C1EB2D0">
      <w:start w:val="1"/>
      <w:numFmt w:val="bullet"/>
      <w:lvlText w:val="•"/>
      <w:lvlJc w:val="left"/>
      <w:pPr>
        <w:ind w:left="5778" w:hanging="247"/>
      </w:pPr>
      <w:rPr>
        <w:rFonts w:hint="default"/>
      </w:rPr>
    </w:lvl>
    <w:lvl w:ilvl="7" w:tplc="7CF8C790">
      <w:start w:val="1"/>
      <w:numFmt w:val="bullet"/>
      <w:lvlText w:val="•"/>
      <w:lvlJc w:val="left"/>
      <w:pPr>
        <w:ind w:left="6725" w:hanging="247"/>
      </w:pPr>
      <w:rPr>
        <w:rFonts w:hint="default"/>
      </w:rPr>
    </w:lvl>
    <w:lvl w:ilvl="8" w:tplc="54804302">
      <w:start w:val="1"/>
      <w:numFmt w:val="bullet"/>
      <w:lvlText w:val="•"/>
      <w:lvlJc w:val="left"/>
      <w:pPr>
        <w:ind w:left="7671" w:hanging="247"/>
      </w:pPr>
      <w:rPr>
        <w:rFonts w:hint="default"/>
      </w:rPr>
    </w:lvl>
  </w:abstractNum>
  <w:abstractNum w:abstractNumId="10">
    <w:nsid w:val="7ECC25D6"/>
    <w:multiLevelType w:val="hybridMultilevel"/>
    <w:tmpl w:val="616E193E"/>
    <w:lvl w:ilvl="0" w:tplc="DDF0C01E">
      <w:start w:val="1"/>
      <w:numFmt w:val="decimal"/>
      <w:lvlText w:val="(%1)"/>
      <w:lvlJc w:val="left"/>
      <w:pPr>
        <w:ind w:left="101" w:hanging="347"/>
      </w:pPr>
      <w:rPr>
        <w:rFonts w:ascii="Times New Roman" w:eastAsia="Times New Roman" w:hAnsi="Times New Roman" w:hint="default"/>
        <w:w w:val="100"/>
        <w:sz w:val="24"/>
        <w:szCs w:val="24"/>
      </w:rPr>
    </w:lvl>
    <w:lvl w:ilvl="1" w:tplc="B93A5956">
      <w:start w:val="1"/>
      <w:numFmt w:val="bullet"/>
      <w:lvlText w:val="•"/>
      <w:lvlJc w:val="left"/>
      <w:pPr>
        <w:ind w:left="1046" w:hanging="347"/>
      </w:pPr>
      <w:rPr>
        <w:rFonts w:hint="default"/>
      </w:rPr>
    </w:lvl>
    <w:lvl w:ilvl="2" w:tplc="9DE4AB34">
      <w:start w:val="1"/>
      <w:numFmt w:val="bullet"/>
      <w:lvlText w:val="•"/>
      <w:lvlJc w:val="left"/>
      <w:pPr>
        <w:ind w:left="1992" w:hanging="347"/>
      </w:pPr>
      <w:rPr>
        <w:rFonts w:hint="default"/>
      </w:rPr>
    </w:lvl>
    <w:lvl w:ilvl="3" w:tplc="6BB46266">
      <w:start w:val="1"/>
      <w:numFmt w:val="bullet"/>
      <w:lvlText w:val="•"/>
      <w:lvlJc w:val="left"/>
      <w:pPr>
        <w:ind w:left="2939" w:hanging="347"/>
      </w:pPr>
      <w:rPr>
        <w:rFonts w:hint="default"/>
      </w:rPr>
    </w:lvl>
    <w:lvl w:ilvl="4" w:tplc="6DE69E3E">
      <w:start w:val="1"/>
      <w:numFmt w:val="bullet"/>
      <w:lvlText w:val="•"/>
      <w:lvlJc w:val="left"/>
      <w:pPr>
        <w:ind w:left="3885" w:hanging="347"/>
      </w:pPr>
      <w:rPr>
        <w:rFonts w:hint="default"/>
      </w:rPr>
    </w:lvl>
    <w:lvl w:ilvl="5" w:tplc="5B5439E6">
      <w:start w:val="1"/>
      <w:numFmt w:val="bullet"/>
      <w:lvlText w:val="•"/>
      <w:lvlJc w:val="left"/>
      <w:pPr>
        <w:ind w:left="4832" w:hanging="347"/>
      </w:pPr>
      <w:rPr>
        <w:rFonts w:hint="default"/>
      </w:rPr>
    </w:lvl>
    <w:lvl w:ilvl="6" w:tplc="B508A2B2">
      <w:start w:val="1"/>
      <w:numFmt w:val="bullet"/>
      <w:lvlText w:val="•"/>
      <w:lvlJc w:val="left"/>
      <w:pPr>
        <w:ind w:left="5778" w:hanging="347"/>
      </w:pPr>
      <w:rPr>
        <w:rFonts w:hint="default"/>
      </w:rPr>
    </w:lvl>
    <w:lvl w:ilvl="7" w:tplc="1CEA7E90">
      <w:start w:val="1"/>
      <w:numFmt w:val="bullet"/>
      <w:lvlText w:val="•"/>
      <w:lvlJc w:val="left"/>
      <w:pPr>
        <w:ind w:left="6725" w:hanging="347"/>
      </w:pPr>
      <w:rPr>
        <w:rFonts w:hint="default"/>
      </w:rPr>
    </w:lvl>
    <w:lvl w:ilvl="8" w:tplc="B922D122">
      <w:start w:val="1"/>
      <w:numFmt w:val="bullet"/>
      <w:lvlText w:val="•"/>
      <w:lvlJc w:val="left"/>
      <w:pPr>
        <w:ind w:left="7671" w:hanging="347"/>
      </w:pPr>
      <w:rPr>
        <w:rFonts w:hint="default"/>
      </w:rPr>
    </w:lvl>
  </w:abstractNum>
  <w:num w:numId="1">
    <w:abstractNumId w:val="3"/>
  </w:num>
  <w:num w:numId="2">
    <w:abstractNumId w:val="8"/>
  </w:num>
  <w:num w:numId="3">
    <w:abstractNumId w:val="7"/>
  </w:num>
  <w:num w:numId="4">
    <w:abstractNumId w:val="9"/>
  </w:num>
  <w:num w:numId="5">
    <w:abstractNumId w:val="0"/>
  </w:num>
  <w:num w:numId="6">
    <w:abstractNumId w:val="10"/>
  </w:num>
  <w:num w:numId="7">
    <w:abstractNumId w:val="1"/>
  </w:num>
  <w:num w:numId="8">
    <w:abstractNumId w:val="6"/>
  </w:num>
  <w:num w:numId="9">
    <w:abstractNumId w:val="5"/>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C6B58"/>
    <w:rsid w:val="00013968"/>
    <w:rsid w:val="00033055"/>
    <w:rsid w:val="000B0DBC"/>
    <w:rsid w:val="000D4067"/>
    <w:rsid w:val="000D4319"/>
    <w:rsid w:val="00127EC5"/>
    <w:rsid w:val="001C36CE"/>
    <w:rsid w:val="001C5C04"/>
    <w:rsid w:val="001C6B58"/>
    <w:rsid w:val="001E3EF8"/>
    <w:rsid w:val="001E43B6"/>
    <w:rsid w:val="00290B9D"/>
    <w:rsid w:val="002A031B"/>
    <w:rsid w:val="002A1337"/>
    <w:rsid w:val="002E3A55"/>
    <w:rsid w:val="003E761E"/>
    <w:rsid w:val="00447B6B"/>
    <w:rsid w:val="00527929"/>
    <w:rsid w:val="00532F49"/>
    <w:rsid w:val="00566466"/>
    <w:rsid w:val="00596E17"/>
    <w:rsid w:val="0060795F"/>
    <w:rsid w:val="006A28CC"/>
    <w:rsid w:val="006A4999"/>
    <w:rsid w:val="006A4E4F"/>
    <w:rsid w:val="006B6DA9"/>
    <w:rsid w:val="006C35C2"/>
    <w:rsid w:val="007114D8"/>
    <w:rsid w:val="007444B5"/>
    <w:rsid w:val="00771A6B"/>
    <w:rsid w:val="0078265D"/>
    <w:rsid w:val="008751C2"/>
    <w:rsid w:val="00876B22"/>
    <w:rsid w:val="00903AF1"/>
    <w:rsid w:val="009600C7"/>
    <w:rsid w:val="00990783"/>
    <w:rsid w:val="009A7E55"/>
    <w:rsid w:val="00A94987"/>
    <w:rsid w:val="00A96E8F"/>
    <w:rsid w:val="00AA0FD4"/>
    <w:rsid w:val="00B4136F"/>
    <w:rsid w:val="00B532D9"/>
    <w:rsid w:val="00BF3D5A"/>
    <w:rsid w:val="00C02860"/>
    <w:rsid w:val="00CF1FD1"/>
    <w:rsid w:val="00D658B8"/>
    <w:rsid w:val="00D765AC"/>
    <w:rsid w:val="00DA06B1"/>
    <w:rsid w:val="00DA509C"/>
    <w:rsid w:val="00EA28A2"/>
    <w:rsid w:val="00ED6155"/>
    <w:rsid w:val="00ED67F8"/>
    <w:rsid w:val="00F07B64"/>
    <w:rsid w:val="00FD3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5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AA0FD4"/>
    <w:pPr>
      <w:widowControl w:val="0"/>
      <w:ind w:left="2056"/>
      <w:outlineLvl w:val="0"/>
    </w:pPr>
    <w:rPr>
      <w:rFonts w:cstheme="minorBidi"/>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1C6B58"/>
    <w:pPr>
      <w:jc w:val="center"/>
    </w:pPr>
  </w:style>
  <w:style w:type="paragraph" w:customStyle="1" w:styleId="Default">
    <w:name w:val="Default"/>
    <w:rsid w:val="001C6B5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No Spacing"/>
    <w:uiPriority w:val="1"/>
    <w:qFormat/>
    <w:rsid w:val="001C6B58"/>
    <w:pPr>
      <w:spacing w:after="0"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1C6B58"/>
    <w:rPr>
      <w:color w:val="0000FF" w:themeColor="hyperlink"/>
      <w:u w:val="single"/>
    </w:rPr>
  </w:style>
  <w:style w:type="paragraph" w:styleId="a5">
    <w:name w:val="Body Text"/>
    <w:basedOn w:val="a"/>
    <w:link w:val="a6"/>
    <w:rsid w:val="00FD315B"/>
    <w:pPr>
      <w:spacing w:after="120"/>
    </w:pPr>
  </w:style>
  <w:style w:type="character" w:customStyle="1" w:styleId="a6">
    <w:name w:val="Основной текст Знак"/>
    <w:basedOn w:val="a0"/>
    <w:link w:val="a5"/>
    <w:rsid w:val="00FD315B"/>
    <w:rPr>
      <w:rFonts w:ascii="Times New Roman" w:eastAsia="Times New Roman" w:hAnsi="Times New Roman" w:cs="Times New Roman"/>
      <w:sz w:val="24"/>
      <w:szCs w:val="24"/>
      <w:lang w:val="ru-RU" w:eastAsia="ru-RU"/>
    </w:rPr>
  </w:style>
  <w:style w:type="paragraph" w:styleId="a7">
    <w:name w:val="Normal (Web)"/>
    <w:basedOn w:val="a"/>
    <w:uiPriority w:val="99"/>
    <w:unhideWhenUsed/>
    <w:rsid w:val="00FD315B"/>
    <w:pPr>
      <w:ind w:firstLine="567"/>
      <w:jc w:val="both"/>
    </w:pPr>
    <w:rPr>
      <w:lang w:val="en-US" w:eastAsia="en-US"/>
    </w:rPr>
  </w:style>
  <w:style w:type="paragraph" w:styleId="a8">
    <w:name w:val="List Paragraph"/>
    <w:basedOn w:val="a"/>
    <w:uiPriority w:val="1"/>
    <w:qFormat/>
    <w:rsid w:val="00FD315B"/>
    <w:pPr>
      <w:spacing w:after="200" w:line="276" w:lineRule="auto"/>
      <w:ind w:left="720"/>
      <w:contextualSpacing/>
    </w:pPr>
    <w:rPr>
      <w:rFonts w:asciiTheme="minorHAnsi" w:eastAsiaTheme="minorHAnsi" w:hAnsiTheme="minorHAnsi" w:cstheme="minorBidi"/>
      <w:sz w:val="22"/>
      <w:szCs w:val="22"/>
      <w:lang w:val="en-US" w:eastAsia="en-US"/>
    </w:rPr>
  </w:style>
  <w:style w:type="table" w:styleId="a9">
    <w:name w:val="Table Grid"/>
    <w:basedOn w:val="a1"/>
    <w:rsid w:val="00FD31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751C2"/>
    <w:rPr>
      <w:rFonts w:ascii="Tahoma" w:hAnsi="Tahoma" w:cs="Tahoma"/>
      <w:sz w:val="16"/>
      <w:szCs w:val="16"/>
    </w:rPr>
  </w:style>
  <w:style w:type="character" w:customStyle="1" w:styleId="ab">
    <w:name w:val="Текст выноски Знак"/>
    <w:basedOn w:val="a0"/>
    <w:link w:val="aa"/>
    <w:uiPriority w:val="99"/>
    <w:semiHidden/>
    <w:rsid w:val="008751C2"/>
    <w:rPr>
      <w:rFonts w:ascii="Tahoma" w:eastAsia="Times New Roman" w:hAnsi="Tahoma" w:cs="Tahoma"/>
      <w:sz w:val="16"/>
      <w:szCs w:val="16"/>
      <w:lang w:val="ru-RU" w:eastAsia="ru-RU"/>
    </w:rPr>
  </w:style>
  <w:style w:type="character" w:customStyle="1" w:styleId="ac">
    <w:name w:val="Верхний колонтитул Знак"/>
    <w:basedOn w:val="a0"/>
    <w:link w:val="ad"/>
    <w:uiPriority w:val="99"/>
    <w:rsid w:val="001E3EF8"/>
    <w:rPr>
      <w:rFonts w:ascii="Calibri" w:eastAsia="Calibri" w:hAnsi="Calibri" w:cs="Times New Roman"/>
    </w:rPr>
  </w:style>
  <w:style w:type="paragraph" w:styleId="ad">
    <w:name w:val="header"/>
    <w:basedOn w:val="a"/>
    <w:link w:val="ac"/>
    <w:uiPriority w:val="99"/>
    <w:unhideWhenUsed/>
    <w:rsid w:val="001E3EF8"/>
    <w:pPr>
      <w:tabs>
        <w:tab w:val="center" w:pos="4677"/>
        <w:tab w:val="right" w:pos="9355"/>
      </w:tabs>
      <w:ind w:firstLine="851"/>
      <w:jc w:val="both"/>
    </w:pPr>
    <w:rPr>
      <w:rFonts w:ascii="Calibri" w:eastAsia="Calibri" w:hAnsi="Calibri"/>
      <w:sz w:val="22"/>
      <w:szCs w:val="22"/>
      <w:lang w:val="en-US" w:eastAsia="en-US"/>
    </w:rPr>
  </w:style>
  <w:style w:type="character" w:customStyle="1" w:styleId="11">
    <w:name w:val="Верхний колонтитул Знак1"/>
    <w:basedOn w:val="a0"/>
    <w:uiPriority w:val="99"/>
    <w:semiHidden/>
    <w:rsid w:val="001E3EF8"/>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6A28CC"/>
    <w:rPr>
      <w:sz w:val="16"/>
      <w:szCs w:val="16"/>
    </w:rPr>
  </w:style>
  <w:style w:type="character" w:customStyle="1" w:styleId="10">
    <w:name w:val="Заголовок 1 Знак"/>
    <w:basedOn w:val="a0"/>
    <w:link w:val="1"/>
    <w:uiPriority w:val="1"/>
    <w:rsid w:val="00AA0FD4"/>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5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AA0FD4"/>
    <w:pPr>
      <w:widowControl w:val="0"/>
      <w:ind w:left="2056"/>
      <w:outlineLvl w:val="0"/>
    </w:pPr>
    <w:rPr>
      <w:rFonts w:cstheme="minorBidi"/>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1C6B58"/>
    <w:pPr>
      <w:jc w:val="center"/>
    </w:pPr>
  </w:style>
  <w:style w:type="paragraph" w:customStyle="1" w:styleId="Default">
    <w:name w:val="Default"/>
    <w:rsid w:val="001C6B5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No Spacing"/>
    <w:uiPriority w:val="1"/>
    <w:qFormat/>
    <w:rsid w:val="001C6B58"/>
    <w:pPr>
      <w:spacing w:after="0"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1C6B58"/>
    <w:rPr>
      <w:color w:val="0000FF" w:themeColor="hyperlink"/>
      <w:u w:val="single"/>
    </w:rPr>
  </w:style>
  <w:style w:type="paragraph" w:styleId="a5">
    <w:name w:val="Body Text"/>
    <w:basedOn w:val="a"/>
    <w:link w:val="a6"/>
    <w:rsid w:val="00FD315B"/>
    <w:pPr>
      <w:spacing w:after="120"/>
    </w:pPr>
  </w:style>
  <w:style w:type="character" w:customStyle="1" w:styleId="a6">
    <w:name w:val="Основной текст Знак"/>
    <w:basedOn w:val="a0"/>
    <w:link w:val="a5"/>
    <w:rsid w:val="00FD315B"/>
    <w:rPr>
      <w:rFonts w:ascii="Times New Roman" w:eastAsia="Times New Roman" w:hAnsi="Times New Roman" w:cs="Times New Roman"/>
      <w:sz w:val="24"/>
      <w:szCs w:val="24"/>
      <w:lang w:val="ru-RU" w:eastAsia="ru-RU"/>
    </w:rPr>
  </w:style>
  <w:style w:type="paragraph" w:styleId="a7">
    <w:name w:val="Normal (Web)"/>
    <w:basedOn w:val="a"/>
    <w:uiPriority w:val="99"/>
    <w:unhideWhenUsed/>
    <w:rsid w:val="00FD315B"/>
    <w:pPr>
      <w:ind w:firstLine="567"/>
      <w:jc w:val="both"/>
    </w:pPr>
    <w:rPr>
      <w:lang w:val="en-US" w:eastAsia="en-US"/>
    </w:rPr>
  </w:style>
  <w:style w:type="paragraph" w:styleId="a8">
    <w:name w:val="List Paragraph"/>
    <w:basedOn w:val="a"/>
    <w:uiPriority w:val="1"/>
    <w:qFormat/>
    <w:rsid w:val="00FD315B"/>
    <w:pPr>
      <w:spacing w:after="200" w:line="276" w:lineRule="auto"/>
      <w:ind w:left="720"/>
      <w:contextualSpacing/>
    </w:pPr>
    <w:rPr>
      <w:rFonts w:asciiTheme="minorHAnsi" w:eastAsiaTheme="minorHAnsi" w:hAnsiTheme="minorHAnsi" w:cstheme="minorBidi"/>
      <w:sz w:val="22"/>
      <w:szCs w:val="22"/>
      <w:lang w:val="en-US" w:eastAsia="en-US"/>
    </w:rPr>
  </w:style>
  <w:style w:type="table" w:styleId="a9">
    <w:name w:val="Table Grid"/>
    <w:basedOn w:val="a1"/>
    <w:rsid w:val="00FD31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751C2"/>
    <w:rPr>
      <w:rFonts w:ascii="Tahoma" w:hAnsi="Tahoma" w:cs="Tahoma"/>
      <w:sz w:val="16"/>
      <w:szCs w:val="16"/>
    </w:rPr>
  </w:style>
  <w:style w:type="character" w:customStyle="1" w:styleId="ab">
    <w:name w:val="Текст выноски Знак"/>
    <w:basedOn w:val="a0"/>
    <w:link w:val="aa"/>
    <w:uiPriority w:val="99"/>
    <w:semiHidden/>
    <w:rsid w:val="008751C2"/>
    <w:rPr>
      <w:rFonts w:ascii="Tahoma" w:eastAsia="Times New Roman" w:hAnsi="Tahoma" w:cs="Tahoma"/>
      <w:sz w:val="16"/>
      <w:szCs w:val="16"/>
      <w:lang w:val="ru-RU" w:eastAsia="ru-RU"/>
    </w:rPr>
  </w:style>
  <w:style w:type="character" w:customStyle="1" w:styleId="ac">
    <w:name w:val="Верхний колонтитул Знак"/>
    <w:basedOn w:val="a0"/>
    <w:link w:val="ad"/>
    <w:uiPriority w:val="99"/>
    <w:rsid w:val="001E3EF8"/>
    <w:rPr>
      <w:rFonts w:ascii="Calibri" w:eastAsia="Calibri" w:hAnsi="Calibri" w:cs="Times New Roman"/>
    </w:rPr>
  </w:style>
  <w:style w:type="paragraph" w:styleId="ad">
    <w:name w:val="header"/>
    <w:basedOn w:val="a"/>
    <w:link w:val="ac"/>
    <w:uiPriority w:val="99"/>
    <w:unhideWhenUsed/>
    <w:rsid w:val="001E3EF8"/>
    <w:pPr>
      <w:tabs>
        <w:tab w:val="center" w:pos="4677"/>
        <w:tab w:val="right" w:pos="9355"/>
      </w:tabs>
      <w:ind w:firstLine="851"/>
      <w:jc w:val="both"/>
    </w:pPr>
    <w:rPr>
      <w:rFonts w:ascii="Calibri" w:eastAsia="Calibri" w:hAnsi="Calibri"/>
      <w:sz w:val="22"/>
      <w:szCs w:val="22"/>
      <w:lang w:val="en-US" w:eastAsia="en-US"/>
    </w:rPr>
  </w:style>
  <w:style w:type="character" w:customStyle="1" w:styleId="11">
    <w:name w:val="Верхний колонтитул Знак1"/>
    <w:basedOn w:val="a0"/>
    <w:uiPriority w:val="99"/>
    <w:semiHidden/>
    <w:rsid w:val="001E3EF8"/>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6A28CC"/>
    <w:rPr>
      <w:sz w:val="16"/>
      <w:szCs w:val="16"/>
    </w:rPr>
  </w:style>
  <w:style w:type="character" w:customStyle="1" w:styleId="10">
    <w:name w:val="Заголовок 1 Знак"/>
    <w:basedOn w:val="a0"/>
    <w:link w:val="1"/>
    <w:uiPriority w:val="1"/>
    <w:rsid w:val="00AA0FD4"/>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027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2182</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ltopchin</dc:creator>
  <cp:lastModifiedBy>abucur</cp:lastModifiedBy>
  <cp:revision>24</cp:revision>
  <cp:lastPrinted>2016-03-10T07:44:00Z</cp:lastPrinted>
  <dcterms:created xsi:type="dcterms:W3CDTF">2016-02-24T15:19:00Z</dcterms:created>
  <dcterms:modified xsi:type="dcterms:W3CDTF">2016-03-17T12:16:00Z</dcterms:modified>
</cp:coreProperties>
</file>