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0CD" w:rsidRDefault="008970CD" w:rsidP="008A22CA">
      <w:pPr>
        <w:ind w:right="279"/>
        <w:jc w:val="center"/>
        <w:rPr>
          <w:b/>
          <w:sz w:val="28"/>
          <w:szCs w:val="28"/>
          <w:lang w:val="ro-RO"/>
        </w:rPr>
      </w:pPr>
      <w:bookmarkStart w:id="0" w:name="_GoBack"/>
      <w:bookmarkEnd w:id="0"/>
      <w:r w:rsidRPr="00A00109">
        <w:rPr>
          <w:b/>
          <w:sz w:val="28"/>
          <w:szCs w:val="28"/>
          <w:lang w:val="ro-RO"/>
        </w:rPr>
        <w:t>NOTĂ INFORMATIVĂ</w:t>
      </w:r>
    </w:p>
    <w:p w:rsidR="00D97320" w:rsidRDefault="00D97320" w:rsidP="008A22CA">
      <w:pPr>
        <w:ind w:right="279"/>
        <w:jc w:val="center"/>
        <w:rPr>
          <w:b/>
          <w:bCs/>
          <w:sz w:val="28"/>
          <w:szCs w:val="28"/>
          <w:lang w:val="ro-RO"/>
        </w:rPr>
      </w:pPr>
      <w:r>
        <w:rPr>
          <w:b/>
          <w:sz w:val="28"/>
          <w:szCs w:val="28"/>
          <w:lang w:val="ro-RO"/>
        </w:rPr>
        <w:t xml:space="preserve">la proiectul de </w:t>
      </w:r>
      <w:r w:rsidR="00A472DA">
        <w:rPr>
          <w:b/>
          <w:sz w:val="28"/>
          <w:szCs w:val="28"/>
          <w:lang w:val="ro-RO"/>
        </w:rPr>
        <w:t>l</w:t>
      </w:r>
      <w:r w:rsidRPr="00D97320">
        <w:rPr>
          <w:b/>
          <w:sz w:val="28"/>
          <w:szCs w:val="28"/>
          <w:lang w:val="ro-RO"/>
        </w:rPr>
        <w:t xml:space="preserve">ege </w:t>
      </w:r>
      <w:r w:rsidRPr="00D97320">
        <w:rPr>
          <w:b/>
          <w:bCs/>
          <w:sz w:val="28"/>
          <w:szCs w:val="28"/>
          <w:lang w:val="ro-RO"/>
        </w:rPr>
        <w:t> </w:t>
      </w:r>
      <w:r w:rsidR="00A472DA">
        <w:rPr>
          <w:b/>
          <w:sz w:val="28"/>
          <w:szCs w:val="28"/>
          <w:lang w:val="ro-RO"/>
        </w:rPr>
        <w:t xml:space="preserve">privind completarea </w:t>
      </w:r>
      <w:proofErr w:type="spellStart"/>
      <w:r w:rsidR="00A472DA">
        <w:rPr>
          <w:b/>
          <w:sz w:val="28"/>
          <w:szCs w:val="28"/>
        </w:rPr>
        <w:t>Codului</w:t>
      </w:r>
      <w:proofErr w:type="spellEnd"/>
      <w:r w:rsidR="00A472DA">
        <w:rPr>
          <w:b/>
          <w:sz w:val="28"/>
          <w:szCs w:val="28"/>
        </w:rPr>
        <w:t xml:space="preserve"> de </w:t>
      </w:r>
      <w:proofErr w:type="spellStart"/>
      <w:r w:rsidR="00A472DA">
        <w:rPr>
          <w:b/>
          <w:sz w:val="28"/>
          <w:szCs w:val="28"/>
        </w:rPr>
        <w:t>procedură</w:t>
      </w:r>
      <w:proofErr w:type="spellEnd"/>
      <w:r w:rsidR="00A472DA">
        <w:rPr>
          <w:b/>
          <w:sz w:val="28"/>
          <w:szCs w:val="28"/>
        </w:rPr>
        <w:t xml:space="preserve"> </w:t>
      </w:r>
      <w:proofErr w:type="spellStart"/>
      <w:r w:rsidR="00A472DA">
        <w:rPr>
          <w:b/>
          <w:sz w:val="28"/>
          <w:szCs w:val="28"/>
        </w:rPr>
        <w:t>penală</w:t>
      </w:r>
      <w:proofErr w:type="spellEnd"/>
      <w:r w:rsidR="00A472DA">
        <w:rPr>
          <w:b/>
          <w:sz w:val="28"/>
          <w:szCs w:val="28"/>
        </w:rPr>
        <w:t xml:space="preserve"> al </w:t>
      </w:r>
      <w:proofErr w:type="spellStart"/>
      <w:r w:rsidR="00A472DA">
        <w:rPr>
          <w:b/>
          <w:sz w:val="28"/>
          <w:szCs w:val="28"/>
        </w:rPr>
        <w:t>Republicii</w:t>
      </w:r>
      <w:proofErr w:type="spellEnd"/>
      <w:r w:rsidR="00A472DA">
        <w:rPr>
          <w:b/>
          <w:sz w:val="28"/>
          <w:szCs w:val="28"/>
        </w:rPr>
        <w:t xml:space="preserve"> Moldova nr.122-XV din 14 </w:t>
      </w:r>
      <w:proofErr w:type="spellStart"/>
      <w:r w:rsidR="00A472DA">
        <w:rPr>
          <w:b/>
          <w:sz w:val="28"/>
          <w:szCs w:val="28"/>
        </w:rPr>
        <w:t>martie</w:t>
      </w:r>
      <w:proofErr w:type="spellEnd"/>
      <w:r w:rsidR="00A472DA">
        <w:rPr>
          <w:b/>
          <w:sz w:val="28"/>
          <w:szCs w:val="28"/>
        </w:rPr>
        <w:t xml:space="preserve"> 2003</w:t>
      </w:r>
    </w:p>
    <w:p w:rsidR="00204F4A" w:rsidRDefault="00204F4A" w:rsidP="008A22CA">
      <w:pPr>
        <w:ind w:right="279"/>
        <w:jc w:val="center"/>
        <w:rPr>
          <w:b/>
          <w:bCs/>
          <w:sz w:val="28"/>
          <w:szCs w:val="28"/>
          <w:lang w:val="ro-RO"/>
        </w:rPr>
      </w:pPr>
    </w:p>
    <w:p w:rsidR="00A71ED5" w:rsidRDefault="001A4CF8" w:rsidP="00E70CF0">
      <w:pPr>
        <w:ind w:right="4" w:firstLine="851"/>
        <w:jc w:val="both"/>
        <w:rPr>
          <w:bCs/>
          <w:sz w:val="28"/>
          <w:szCs w:val="28"/>
          <w:lang w:val="ro-RO"/>
        </w:rPr>
      </w:pPr>
      <w:r w:rsidRPr="001A4CF8">
        <w:rPr>
          <w:bCs/>
          <w:sz w:val="28"/>
          <w:szCs w:val="28"/>
          <w:lang w:val="ro-RO"/>
        </w:rPr>
        <w:t xml:space="preserve">Proiectul </w:t>
      </w:r>
      <w:r w:rsidRPr="001A4CF8">
        <w:rPr>
          <w:sz w:val="28"/>
          <w:szCs w:val="28"/>
          <w:lang w:val="ro-RO"/>
        </w:rPr>
        <w:t xml:space="preserve">de </w:t>
      </w:r>
      <w:r w:rsidR="00DF38E1">
        <w:rPr>
          <w:sz w:val="28"/>
          <w:szCs w:val="28"/>
          <w:lang w:val="ro-RO"/>
        </w:rPr>
        <w:t>l</w:t>
      </w:r>
      <w:r w:rsidRPr="001A4CF8">
        <w:rPr>
          <w:sz w:val="28"/>
          <w:szCs w:val="28"/>
          <w:lang w:val="ro-RO"/>
        </w:rPr>
        <w:t xml:space="preserve">ege </w:t>
      </w:r>
      <w:r w:rsidRPr="001A4CF8">
        <w:rPr>
          <w:bCs/>
          <w:sz w:val="28"/>
          <w:szCs w:val="28"/>
          <w:lang w:val="ro-RO"/>
        </w:rPr>
        <w:t> </w:t>
      </w:r>
      <w:r w:rsidR="00A472DA" w:rsidRPr="00A472DA">
        <w:rPr>
          <w:sz w:val="28"/>
          <w:szCs w:val="28"/>
          <w:lang w:val="ro-RO"/>
        </w:rPr>
        <w:t xml:space="preserve">privind completarea </w:t>
      </w:r>
      <w:proofErr w:type="spellStart"/>
      <w:r w:rsidR="00A472DA" w:rsidRPr="00A472DA">
        <w:rPr>
          <w:sz w:val="28"/>
          <w:szCs w:val="28"/>
        </w:rPr>
        <w:t>Codului</w:t>
      </w:r>
      <w:proofErr w:type="spellEnd"/>
      <w:r w:rsidR="00A472DA" w:rsidRPr="00A472DA">
        <w:rPr>
          <w:sz w:val="28"/>
          <w:szCs w:val="28"/>
        </w:rPr>
        <w:t xml:space="preserve"> de </w:t>
      </w:r>
      <w:proofErr w:type="spellStart"/>
      <w:r w:rsidR="00A472DA" w:rsidRPr="00A472DA">
        <w:rPr>
          <w:sz w:val="28"/>
          <w:szCs w:val="28"/>
        </w:rPr>
        <w:t>procedură</w:t>
      </w:r>
      <w:proofErr w:type="spellEnd"/>
      <w:r w:rsidR="00A472DA" w:rsidRPr="00A472DA">
        <w:rPr>
          <w:sz w:val="28"/>
          <w:szCs w:val="28"/>
        </w:rPr>
        <w:t xml:space="preserve"> </w:t>
      </w:r>
      <w:proofErr w:type="spellStart"/>
      <w:r w:rsidR="00A472DA" w:rsidRPr="00A472DA">
        <w:rPr>
          <w:sz w:val="28"/>
          <w:szCs w:val="28"/>
        </w:rPr>
        <w:t>penală</w:t>
      </w:r>
      <w:proofErr w:type="spellEnd"/>
      <w:r w:rsidR="00A472DA" w:rsidRPr="00A472DA">
        <w:rPr>
          <w:sz w:val="28"/>
          <w:szCs w:val="28"/>
        </w:rPr>
        <w:t xml:space="preserve"> al </w:t>
      </w:r>
      <w:proofErr w:type="spellStart"/>
      <w:r w:rsidR="00A472DA" w:rsidRPr="00A472DA">
        <w:rPr>
          <w:sz w:val="28"/>
          <w:szCs w:val="28"/>
        </w:rPr>
        <w:t>Republicii</w:t>
      </w:r>
      <w:proofErr w:type="spellEnd"/>
      <w:r w:rsidR="00A472DA" w:rsidRPr="00A472DA">
        <w:rPr>
          <w:sz w:val="28"/>
          <w:szCs w:val="28"/>
        </w:rPr>
        <w:t xml:space="preserve"> Moldova nr.122-XV din 14 </w:t>
      </w:r>
      <w:proofErr w:type="spellStart"/>
      <w:r w:rsidR="00A472DA" w:rsidRPr="00A472DA">
        <w:rPr>
          <w:sz w:val="28"/>
          <w:szCs w:val="28"/>
        </w:rPr>
        <w:t>martie</w:t>
      </w:r>
      <w:proofErr w:type="spellEnd"/>
      <w:r w:rsidR="00A472DA" w:rsidRPr="00A472DA">
        <w:rPr>
          <w:sz w:val="28"/>
          <w:szCs w:val="28"/>
        </w:rPr>
        <w:t xml:space="preserve"> 2003</w:t>
      </w:r>
      <w:r w:rsidR="00A472DA">
        <w:rPr>
          <w:sz w:val="28"/>
          <w:szCs w:val="28"/>
        </w:rPr>
        <w:t xml:space="preserve"> </w:t>
      </w:r>
      <w:r w:rsidR="00DF6203">
        <w:rPr>
          <w:bCs/>
          <w:sz w:val="28"/>
          <w:szCs w:val="28"/>
          <w:lang w:val="ro-RO"/>
        </w:rPr>
        <w:t>este elaborat în</w:t>
      </w:r>
      <w:r w:rsidR="00A472DA">
        <w:rPr>
          <w:bCs/>
          <w:sz w:val="28"/>
          <w:szCs w:val="28"/>
          <w:lang w:val="ro-RO"/>
        </w:rPr>
        <w:t xml:space="preserve"> scopul</w:t>
      </w:r>
      <w:r w:rsidR="00D12E96">
        <w:rPr>
          <w:bCs/>
          <w:sz w:val="28"/>
          <w:szCs w:val="28"/>
          <w:lang w:val="ro-RO"/>
        </w:rPr>
        <w:t xml:space="preserve"> realiz</w:t>
      </w:r>
      <w:r w:rsidR="00A472DA">
        <w:rPr>
          <w:bCs/>
          <w:sz w:val="28"/>
          <w:szCs w:val="28"/>
          <w:lang w:val="ro-RO"/>
        </w:rPr>
        <w:t>ării</w:t>
      </w:r>
      <w:r w:rsidR="00D12E96">
        <w:rPr>
          <w:bCs/>
          <w:sz w:val="28"/>
          <w:szCs w:val="28"/>
          <w:lang w:val="ro-RO"/>
        </w:rPr>
        <w:t xml:space="preserve"> Programului </w:t>
      </w:r>
      <w:r w:rsidR="00C40317">
        <w:rPr>
          <w:bCs/>
          <w:sz w:val="28"/>
          <w:szCs w:val="28"/>
          <w:lang w:val="ro-RO"/>
        </w:rPr>
        <w:t xml:space="preserve">de activitate a </w:t>
      </w:r>
      <w:r w:rsidR="00D12E96">
        <w:rPr>
          <w:bCs/>
          <w:sz w:val="28"/>
          <w:szCs w:val="28"/>
          <w:lang w:val="ro-RO"/>
        </w:rPr>
        <w:t>Guvernului</w:t>
      </w:r>
      <w:r w:rsidR="00C40317">
        <w:rPr>
          <w:bCs/>
          <w:sz w:val="28"/>
          <w:szCs w:val="28"/>
          <w:lang w:val="ro-RO"/>
        </w:rPr>
        <w:t xml:space="preserve"> Republicii Moldova </w:t>
      </w:r>
      <w:r w:rsidR="00D12E96">
        <w:rPr>
          <w:bCs/>
          <w:sz w:val="28"/>
          <w:szCs w:val="28"/>
          <w:lang w:val="ro-RO"/>
        </w:rPr>
        <w:t>201</w:t>
      </w:r>
      <w:r w:rsidR="00F26788">
        <w:rPr>
          <w:bCs/>
          <w:sz w:val="28"/>
          <w:szCs w:val="28"/>
          <w:lang w:val="ro-RO"/>
        </w:rPr>
        <w:t>6</w:t>
      </w:r>
      <w:r w:rsidR="00D12E96">
        <w:rPr>
          <w:bCs/>
          <w:sz w:val="28"/>
          <w:szCs w:val="28"/>
          <w:lang w:val="ro-RO"/>
        </w:rPr>
        <w:t>-2018 în partea ce ține de administrarea fiscală</w:t>
      </w:r>
      <w:r w:rsidR="00A309C5">
        <w:rPr>
          <w:bCs/>
          <w:sz w:val="28"/>
          <w:szCs w:val="28"/>
          <w:lang w:val="ro-RO"/>
        </w:rPr>
        <w:t xml:space="preserve">. Prezentul proiect împreună cu </w:t>
      </w:r>
      <w:r w:rsidR="00DF6203">
        <w:rPr>
          <w:bCs/>
          <w:sz w:val="28"/>
          <w:szCs w:val="28"/>
          <w:lang w:val="ro-RO"/>
        </w:rPr>
        <w:t xml:space="preserve"> proiectul Legii</w:t>
      </w:r>
      <w:r w:rsidR="00AD10E9">
        <w:rPr>
          <w:bCs/>
          <w:sz w:val="28"/>
          <w:szCs w:val="28"/>
          <w:lang w:val="ro-RO"/>
        </w:rPr>
        <w:t xml:space="preserve"> pr</w:t>
      </w:r>
      <w:r w:rsidR="00DF6203">
        <w:rPr>
          <w:bCs/>
          <w:sz w:val="28"/>
          <w:szCs w:val="28"/>
          <w:lang w:val="ro-RO"/>
        </w:rPr>
        <w:t>ivind  Serviciul Fiscal de S</w:t>
      </w:r>
      <w:r w:rsidR="00AD10E9">
        <w:rPr>
          <w:bCs/>
          <w:sz w:val="28"/>
          <w:szCs w:val="28"/>
          <w:lang w:val="ro-RO"/>
        </w:rPr>
        <w:t>tat</w:t>
      </w:r>
      <w:r w:rsidR="00A309C5">
        <w:rPr>
          <w:bCs/>
          <w:sz w:val="28"/>
          <w:szCs w:val="28"/>
          <w:lang w:val="ro-RO"/>
        </w:rPr>
        <w:t xml:space="preserve"> constituie un pachet de acte legislative care are menirea </w:t>
      </w:r>
      <w:r w:rsidR="00D47091">
        <w:rPr>
          <w:bCs/>
          <w:sz w:val="28"/>
          <w:szCs w:val="28"/>
          <w:lang w:val="ro-RO"/>
        </w:rPr>
        <w:t>consolidă</w:t>
      </w:r>
      <w:r w:rsidR="008B4EFB">
        <w:rPr>
          <w:bCs/>
          <w:sz w:val="28"/>
          <w:szCs w:val="28"/>
          <w:lang w:val="ro-RO"/>
        </w:rPr>
        <w:t>rii</w:t>
      </w:r>
      <w:r w:rsidR="00D47091">
        <w:rPr>
          <w:bCs/>
          <w:sz w:val="28"/>
          <w:szCs w:val="28"/>
          <w:lang w:val="ro-RO"/>
        </w:rPr>
        <w:t xml:space="preserve"> capacităților </w:t>
      </w:r>
      <w:r w:rsidR="008543AE">
        <w:rPr>
          <w:bCs/>
          <w:sz w:val="28"/>
          <w:szCs w:val="28"/>
          <w:lang w:val="ro-RO"/>
        </w:rPr>
        <w:t xml:space="preserve">de </w:t>
      </w:r>
      <w:r w:rsidR="00A71ED5">
        <w:rPr>
          <w:bCs/>
          <w:sz w:val="28"/>
          <w:szCs w:val="28"/>
          <w:lang w:val="ro-RO"/>
        </w:rPr>
        <w:t xml:space="preserve">administrare a impozitelor și taxelor de către </w:t>
      </w:r>
      <w:r w:rsidR="00D47091">
        <w:rPr>
          <w:bCs/>
          <w:sz w:val="28"/>
          <w:szCs w:val="28"/>
          <w:lang w:val="ro-RO"/>
        </w:rPr>
        <w:t>Serviciului Fiscal de Stat</w:t>
      </w:r>
      <w:r w:rsidR="00F26788">
        <w:rPr>
          <w:bCs/>
          <w:sz w:val="28"/>
          <w:szCs w:val="28"/>
          <w:lang w:val="ro-RO"/>
        </w:rPr>
        <w:t xml:space="preserve"> și de dezvoltare a capacității de prevenire a riscurilor</w:t>
      </w:r>
      <w:r w:rsidR="00F1202F">
        <w:rPr>
          <w:bCs/>
          <w:sz w:val="28"/>
          <w:szCs w:val="28"/>
          <w:lang w:val="ro-RO"/>
        </w:rPr>
        <w:t>.</w:t>
      </w:r>
    </w:p>
    <w:p w:rsidR="00AF10E6" w:rsidRDefault="00BB096A" w:rsidP="00E70CF0">
      <w:pPr>
        <w:ind w:right="4" w:firstLine="851"/>
        <w:jc w:val="both"/>
        <w:rPr>
          <w:bCs/>
          <w:sz w:val="28"/>
          <w:szCs w:val="28"/>
          <w:lang w:val="ro-RO"/>
        </w:rPr>
      </w:pPr>
      <w:r>
        <w:rPr>
          <w:bCs/>
          <w:sz w:val="28"/>
          <w:szCs w:val="28"/>
          <w:lang w:val="ro-RO"/>
        </w:rPr>
        <w:t xml:space="preserve">Măsurile de modernizare </w:t>
      </w:r>
      <w:r w:rsidR="00963C0D">
        <w:rPr>
          <w:bCs/>
          <w:sz w:val="28"/>
          <w:szCs w:val="28"/>
          <w:lang w:val="ro-RO"/>
        </w:rPr>
        <w:t>a administrării fiscale prevăzute de prezentul pachet constau în</w:t>
      </w:r>
      <w:r w:rsidR="00AF10E6">
        <w:rPr>
          <w:bCs/>
          <w:sz w:val="28"/>
          <w:szCs w:val="28"/>
          <w:lang w:val="ro-RO"/>
        </w:rPr>
        <w:t>:</w:t>
      </w:r>
    </w:p>
    <w:p w:rsidR="001A4CF8" w:rsidRPr="00792612" w:rsidRDefault="00963C0D" w:rsidP="00E70CF0">
      <w:pPr>
        <w:pStyle w:val="ListParagraph"/>
        <w:numPr>
          <w:ilvl w:val="0"/>
          <w:numId w:val="2"/>
        </w:numPr>
        <w:ind w:left="0" w:right="4" w:firstLine="851"/>
        <w:jc w:val="both"/>
        <w:rPr>
          <w:bCs/>
          <w:sz w:val="28"/>
          <w:szCs w:val="28"/>
          <w:lang w:val="ro-RO"/>
        </w:rPr>
      </w:pPr>
      <w:r w:rsidRPr="00792612">
        <w:rPr>
          <w:bCs/>
          <w:sz w:val="28"/>
          <w:szCs w:val="28"/>
          <w:lang w:val="ro-RO"/>
        </w:rPr>
        <w:t>atribuirea Serviciului Fiscal de Stat a statutului de unică persoană juridică care</w:t>
      </w:r>
      <w:r w:rsidR="00AF10E6" w:rsidRPr="00792612">
        <w:rPr>
          <w:bCs/>
          <w:sz w:val="28"/>
          <w:szCs w:val="28"/>
          <w:lang w:val="ro-RO"/>
        </w:rPr>
        <w:t xml:space="preserve"> consolidează toate cele 35 de inspectorate fiscale teritoriale și Inspectoratul Fiscal Principal de Stat într-o autoritate unitară</w:t>
      </w:r>
      <w:r w:rsidR="00792612" w:rsidRPr="00792612">
        <w:rPr>
          <w:bCs/>
          <w:sz w:val="28"/>
          <w:szCs w:val="28"/>
          <w:lang w:val="ro-RO"/>
        </w:rPr>
        <w:t>;</w:t>
      </w:r>
    </w:p>
    <w:p w:rsidR="00792612" w:rsidRPr="00F26788" w:rsidRDefault="00792612" w:rsidP="00E70CF0">
      <w:pPr>
        <w:pStyle w:val="ListParagraph"/>
        <w:numPr>
          <w:ilvl w:val="0"/>
          <w:numId w:val="2"/>
        </w:numPr>
        <w:ind w:left="0" w:right="4" w:firstLine="851"/>
        <w:jc w:val="both"/>
        <w:rPr>
          <w:sz w:val="28"/>
          <w:szCs w:val="28"/>
          <w:lang w:val="ro-RO"/>
        </w:rPr>
      </w:pPr>
      <w:r w:rsidRPr="00F26788">
        <w:rPr>
          <w:sz w:val="28"/>
          <w:szCs w:val="28"/>
          <w:lang w:val="ro-RO"/>
        </w:rPr>
        <w:t xml:space="preserve">abilitarea Serviciului Fiscal de Stat cu atribuții de </w:t>
      </w:r>
      <w:r w:rsidR="00F26788" w:rsidRPr="00F26788">
        <w:rPr>
          <w:sz w:val="28"/>
          <w:szCs w:val="28"/>
          <w:lang w:val="ro-RO"/>
        </w:rPr>
        <w:t xml:space="preserve">agent constatator al infracțiunilor </w:t>
      </w:r>
      <w:r w:rsidR="00F26788" w:rsidRPr="00F26788">
        <w:rPr>
          <w:color w:val="000000"/>
          <w:sz w:val="28"/>
          <w:szCs w:val="28"/>
          <w:lang w:val="ro-RO"/>
        </w:rPr>
        <w:t>prevăzute la art. 241-242, 244, 244</w:t>
      </w:r>
      <w:r w:rsidR="00F26788" w:rsidRPr="00F26788">
        <w:rPr>
          <w:color w:val="000000"/>
          <w:sz w:val="28"/>
          <w:szCs w:val="28"/>
          <w:vertAlign w:val="superscript"/>
          <w:lang w:val="ro-RO"/>
        </w:rPr>
        <w:t>1</w:t>
      </w:r>
      <w:r w:rsidR="00F26788" w:rsidRPr="00F26788">
        <w:rPr>
          <w:color w:val="000000"/>
          <w:sz w:val="28"/>
          <w:szCs w:val="28"/>
          <w:lang w:val="ro-RO"/>
        </w:rPr>
        <w:t>,</w:t>
      </w:r>
      <w:r w:rsidR="006B6E78">
        <w:rPr>
          <w:color w:val="000000"/>
          <w:sz w:val="28"/>
          <w:szCs w:val="28"/>
          <w:lang w:val="ro-RO"/>
        </w:rPr>
        <w:t xml:space="preserve"> </w:t>
      </w:r>
      <w:r w:rsidR="00F26788" w:rsidRPr="00F26788">
        <w:rPr>
          <w:color w:val="000000"/>
          <w:sz w:val="28"/>
          <w:szCs w:val="28"/>
          <w:lang w:val="ro-RO"/>
        </w:rPr>
        <w:t>250-253 şi 335</w:t>
      </w:r>
      <w:r w:rsidR="00F26788" w:rsidRPr="00F26788">
        <w:rPr>
          <w:color w:val="000000"/>
          <w:sz w:val="28"/>
          <w:szCs w:val="28"/>
          <w:vertAlign w:val="superscript"/>
          <w:lang w:val="ro-RO"/>
        </w:rPr>
        <w:t>1</w:t>
      </w:r>
      <w:r w:rsidR="00F26788" w:rsidRPr="00F26788">
        <w:rPr>
          <w:color w:val="000000"/>
          <w:sz w:val="28"/>
          <w:szCs w:val="28"/>
          <w:lang w:val="ro-RO"/>
        </w:rPr>
        <w:t xml:space="preserve"> din Codul penal</w:t>
      </w:r>
      <w:r w:rsidR="00F26788">
        <w:rPr>
          <w:color w:val="000000"/>
          <w:sz w:val="28"/>
          <w:szCs w:val="28"/>
          <w:lang w:val="ro-RO"/>
        </w:rPr>
        <w:t>;</w:t>
      </w:r>
    </w:p>
    <w:p w:rsidR="00A33A8B" w:rsidRDefault="009F5F8E" w:rsidP="00E70CF0">
      <w:pPr>
        <w:pStyle w:val="ListParagraph"/>
        <w:numPr>
          <w:ilvl w:val="0"/>
          <w:numId w:val="2"/>
        </w:numPr>
        <w:ind w:left="0" w:right="4" w:firstLine="851"/>
        <w:jc w:val="both"/>
        <w:rPr>
          <w:sz w:val="28"/>
          <w:szCs w:val="28"/>
          <w:lang w:val="ro-RO"/>
        </w:rPr>
      </w:pPr>
      <w:r>
        <w:rPr>
          <w:sz w:val="28"/>
          <w:szCs w:val="28"/>
          <w:lang w:val="ro-RO"/>
        </w:rPr>
        <w:t>asigurarea unei independențe funcționale și organizatorice a Serviciului Fiscal de Stat</w:t>
      </w:r>
      <w:r w:rsidR="00A33A8B" w:rsidRPr="00F26788">
        <w:rPr>
          <w:sz w:val="28"/>
          <w:szCs w:val="28"/>
          <w:lang w:val="ro-RO"/>
        </w:rPr>
        <w:t>.</w:t>
      </w:r>
    </w:p>
    <w:p w:rsidR="00175B5F" w:rsidRDefault="00175B5F" w:rsidP="00E70CF0">
      <w:pPr>
        <w:pStyle w:val="ListParagraph"/>
        <w:ind w:left="0" w:right="4" w:firstLine="851"/>
        <w:jc w:val="both"/>
        <w:rPr>
          <w:sz w:val="28"/>
          <w:szCs w:val="28"/>
        </w:rPr>
      </w:pPr>
      <w:proofErr w:type="spellStart"/>
      <w:r>
        <w:rPr>
          <w:sz w:val="28"/>
          <w:szCs w:val="28"/>
        </w:rPr>
        <w:t>Î</w:t>
      </w:r>
      <w:r w:rsidRPr="005B134F">
        <w:rPr>
          <w:sz w:val="28"/>
          <w:szCs w:val="28"/>
        </w:rPr>
        <w:t>nvestirea</w:t>
      </w:r>
      <w:proofErr w:type="spellEnd"/>
      <w:r w:rsidRPr="005B134F">
        <w:rPr>
          <w:sz w:val="28"/>
          <w:szCs w:val="28"/>
        </w:rPr>
        <w:t xml:space="preserve"> </w:t>
      </w:r>
      <w:proofErr w:type="spellStart"/>
      <w:r w:rsidRPr="005B134F">
        <w:rPr>
          <w:sz w:val="28"/>
          <w:szCs w:val="28"/>
        </w:rPr>
        <w:t>Serviciului</w:t>
      </w:r>
      <w:proofErr w:type="spellEnd"/>
      <w:r w:rsidRPr="005B134F">
        <w:rPr>
          <w:sz w:val="28"/>
          <w:szCs w:val="28"/>
        </w:rPr>
        <w:t xml:space="preserve"> Fiscal de Stat cu </w:t>
      </w:r>
      <w:proofErr w:type="spellStart"/>
      <w:r w:rsidRPr="005B134F">
        <w:rPr>
          <w:sz w:val="28"/>
          <w:szCs w:val="28"/>
        </w:rPr>
        <w:t>competenţ</w:t>
      </w:r>
      <w:r w:rsidR="009F7A10">
        <w:rPr>
          <w:sz w:val="28"/>
          <w:szCs w:val="28"/>
        </w:rPr>
        <w:t>a</w:t>
      </w:r>
      <w:proofErr w:type="spellEnd"/>
      <w:r w:rsidRPr="005B134F">
        <w:rPr>
          <w:sz w:val="28"/>
          <w:szCs w:val="28"/>
        </w:rPr>
        <w:t xml:space="preserve"> de </w:t>
      </w:r>
      <w:proofErr w:type="spellStart"/>
      <w:r>
        <w:rPr>
          <w:sz w:val="28"/>
          <w:szCs w:val="28"/>
        </w:rPr>
        <w:t>constatare</w:t>
      </w:r>
      <w:proofErr w:type="spellEnd"/>
      <w:r>
        <w:rPr>
          <w:sz w:val="28"/>
          <w:szCs w:val="28"/>
        </w:rPr>
        <w:t xml:space="preserve"> </w:t>
      </w:r>
      <w:proofErr w:type="gramStart"/>
      <w:r>
        <w:rPr>
          <w:sz w:val="28"/>
          <w:szCs w:val="28"/>
        </w:rPr>
        <w:t xml:space="preserve">a </w:t>
      </w:r>
      <w:r w:rsidRPr="005B134F">
        <w:rPr>
          <w:sz w:val="28"/>
          <w:szCs w:val="28"/>
        </w:rPr>
        <w:t xml:space="preserve"> </w:t>
      </w:r>
      <w:proofErr w:type="spellStart"/>
      <w:r w:rsidRPr="005B134F">
        <w:rPr>
          <w:sz w:val="28"/>
          <w:szCs w:val="28"/>
        </w:rPr>
        <w:t>infracţiun</w:t>
      </w:r>
      <w:r w:rsidR="009F7A10">
        <w:rPr>
          <w:sz w:val="28"/>
          <w:szCs w:val="28"/>
        </w:rPr>
        <w:t>ilor</w:t>
      </w:r>
      <w:proofErr w:type="spellEnd"/>
      <w:proofErr w:type="gramEnd"/>
      <w:r w:rsidR="009F7A10">
        <w:rPr>
          <w:sz w:val="28"/>
          <w:szCs w:val="28"/>
        </w:rPr>
        <w:t xml:space="preserve"> </w:t>
      </w:r>
      <w:r w:rsidR="009F7A10" w:rsidRPr="00384475">
        <w:rPr>
          <w:color w:val="000000"/>
          <w:sz w:val="26"/>
          <w:szCs w:val="26"/>
          <w:lang w:val="ro-RO"/>
        </w:rPr>
        <w:t>prevăzute la art. 241-242, 244, 244</w:t>
      </w:r>
      <w:r w:rsidR="009F7A10" w:rsidRPr="00384475">
        <w:rPr>
          <w:color w:val="000000"/>
          <w:sz w:val="26"/>
          <w:szCs w:val="26"/>
          <w:vertAlign w:val="superscript"/>
          <w:lang w:val="ro-RO"/>
        </w:rPr>
        <w:t>1</w:t>
      </w:r>
      <w:r w:rsidR="009F7A10" w:rsidRPr="00384475">
        <w:rPr>
          <w:color w:val="000000"/>
          <w:sz w:val="26"/>
          <w:szCs w:val="26"/>
          <w:lang w:val="ro-RO"/>
        </w:rPr>
        <w:t>,</w:t>
      </w:r>
      <w:r w:rsidR="00A472DA">
        <w:rPr>
          <w:color w:val="000000"/>
          <w:sz w:val="26"/>
          <w:szCs w:val="26"/>
          <w:lang w:val="ro-RO"/>
        </w:rPr>
        <w:t xml:space="preserve"> </w:t>
      </w:r>
      <w:r w:rsidR="009F7A10" w:rsidRPr="00384475">
        <w:rPr>
          <w:color w:val="000000"/>
          <w:sz w:val="26"/>
          <w:szCs w:val="26"/>
          <w:lang w:val="ro-RO"/>
        </w:rPr>
        <w:t>250-253 şi 335</w:t>
      </w:r>
      <w:r w:rsidR="009F7A10" w:rsidRPr="00384475">
        <w:rPr>
          <w:color w:val="000000"/>
          <w:sz w:val="26"/>
          <w:szCs w:val="26"/>
          <w:vertAlign w:val="superscript"/>
          <w:lang w:val="ro-RO"/>
        </w:rPr>
        <w:t>1</w:t>
      </w:r>
      <w:r w:rsidR="009F7A10" w:rsidRPr="00384475">
        <w:rPr>
          <w:color w:val="000000"/>
          <w:sz w:val="26"/>
          <w:szCs w:val="26"/>
          <w:lang w:val="ro-RO"/>
        </w:rPr>
        <w:t xml:space="preserve"> din Codul penal</w:t>
      </w:r>
      <w:r w:rsidR="009F7A10" w:rsidRPr="00384475">
        <w:rPr>
          <w:rStyle w:val="FontStyle13"/>
          <w:lang w:val="ro-MD"/>
        </w:rPr>
        <w:t xml:space="preserve"> </w:t>
      </w:r>
      <w:r w:rsidRPr="005B134F">
        <w:rPr>
          <w:sz w:val="28"/>
          <w:szCs w:val="28"/>
        </w:rPr>
        <w:t xml:space="preserve"> </w:t>
      </w:r>
      <w:proofErr w:type="spellStart"/>
      <w:r w:rsidRPr="005B134F">
        <w:rPr>
          <w:sz w:val="28"/>
          <w:szCs w:val="28"/>
        </w:rPr>
        <w:t>este</w:t>
      </w:r>
      <w:proofErr w:type="spellEnd"/>
      <w:r w:rsidRPr="005B134F">
        <w:rPr>
          <w:sz w:val="28"/>
          <w:szCs w:val="28"/>
        </w:rPr>
        <w:t xml:space="preserve"> o </w:t>
      </w:r>
      <w:proofErr w:type="spellStart"/>
      <w:r w:rsidRPr="005B134F">
        <w:rPr>
          <w:sz w:val="28"/>
          <w:szCs w:val="28"/>
        </w:rPr>
        <w:t>măsură</w:t>
      </w:r>
      <w:proofErr w:type="spellEnd"/>
      <w:r w:rsidRPr="005B134F">
        <w:rPr>
          <w:sz w:val="28"/>
          <w:szCs w:val="28"/>
        </w:rPr>
        <w:t xml:space="preserve"> care </w:t>
      </w:r>
      <w:proofErr w:type="spellStart"/>
      <w:r w:rsidRPr="005B134F">
        <w:rPr>
          <w:sz w:val="28"/>
          <w:szCs w:val="28"/>
        </w:rPr>
        <w:t>contribuie</w:t>
      </w:r>
      <w:proofErr w:type="spellEnd"/>
      <w:r w:rsidRPr="005B134F">
        <w:rPr>
          <w:sz w:val="28"/>
          <w:szCs w:val="28"/>
        </w:rPr>
        <w:t xml:space="preserve"> la </w:t>
      </w:r>
      <w:proofErr w:type="spellStart"/>
      <w:r w:rsidRPr="005B134F">
        <w:rPr>
          <w:sz w:val="28"/>
          <w:szCs w:val="28"/>
        </w:rPr>
        <w:t>executarea</w:t>
      </w:r>
      <w:proofErr w:type="spellEnd"/>
      <w:r w:rsidRPr="005B134F">
        <w:rPr>
          <w:sz w:val="28"/>
          <w:szCs w:val="28"/>
        </w:rPr>
        <w:t xml:space="preserve">  </w:t>
      </w:r>
      <w:proofErr w:type="spellStart"/>
      <w:r w:rsidRPr="005B134F">
        <w:rPr>
          <w:sz w:val="28"/>
          <w:szCs w:val="28"/>
        </w:rPr>
        <w:t>acţiunilor</w:t>
      </w:r>
      <w:proofErr w:type="spellEnd"/>
      <w:r w:rsidRPr="005B134F">
        <w:rPr>
          <w:sz w:val="28"/>
          <w:szCs w:val="28"/>
        </w:rPr>
        <w:t xml:space="preserve"> </w:t>
      </w:r>
      <w:proofErr w:type="spellStart"/>
      <w:r w:rsidRPr="005B134F">
        <w:rPr>
          <w:sz w:val="28"/>
          <w:szCs w:val="28"/>
        </w:rPr>
        <w:t>stabilite</w:t>
      </w:r>
      <w:proofErr w:type="spellEnd"/>
      <w:r w:rsidRPr="005B134F">
        <w:rPr>
          <w:sz w:val="28"/>
          <w:szCs w:val="28"/>
        </w:rPr>
        <w:t xml:space="preserve"> </w:t>
      </w:r>
      <w:proofErr w:type="spellStart"/>
      <w:r w:rsidRPr="005B134F">
        <w:rPr>
          <w:sz w:val="28"/>
          <w:szCs w:val="28"/>
        </w:rPr>
        <w:t>în</w:t>
      </w:r>
      <w:proofErr w:type="spellEnd"/>
      <w:r w:rsidRPr="005B134F">
        <w:rPr>
          <w:sz w:val="28"/>
          <w:szCs w:val="28"/>
        </w:rPr>
        <w:t xml:space="preserve"> </w:t>
      </w:r>
      <w:proofErr w:type="spellStart"/>
      <w:r w:rsidRPr="005B134F">
        <w:rPr>
          <w:sz w:val="28"/>
          <w:szCs w:val="28"/>
        </w:rPr>
        <w:t>Hotărîrea</w:t>
      </w:r>
      <w:proofErr w:type="spellEnd"/>
      <w:r w:rsidRPr="005B134F">
        <w:rPr>
          <w:sz w:val="28"/>
          <w:szCs w:val="28"/>
        </w:rPr>
        <w:t xml:space="preserve"> </w:t>
      </w:r>
      <w:proofErr w:type="spellStart"/>
      <w:r w:rsidRPr="005B134F">
        <w:rPr>
          <w:sz w:val="28"/>
          <w:szCs w:val="28"/>
        </w:rPr>
        <w:t>Guvernului</w:t>
      </w:r>
      <w:proofErr w:type="spellEnd"/>
      <w:r w:rsidRPr="005B134F">
        <w:rPr>
          <w:sz w:val="28"/>
          <w:szCs w:val="28"/>
        </w:rPr>
        <w:t xml:space="preserve"> nr. 808 din 07.10.2014 </w:t>
      </w:r>
      <w:r w:rsidR="00A472DA">
        <w:rPr>
          <w:sz w:val="28"/>
          <w:szCs w:val="28"/>
        </w:rPr>
        <w:t xml:space="preserve">cu </w:t>
      </w:r>
      <w:proofErr w:type="spellStart"/>
      <w:r w:rsidR="00A472DA">
        <w:rPr>
          <w:sz w:val="28"/>
          <w:szCs w:val="28"/>
        </w:rPr>
        <w:t>privire</w:t>
      </w:r>
      <w:proofErr w:type="spellEnd"/>
      <w:r w:rsidR="00A472DA">
        <w:rPr>
          <w:sz w:val="28"/>
          <w:szCs w:val="28"/>
        </w:rPr>
        <w:t xml:space="preserve"> la </w:t>
      </w:r>
      <w:proofErr w:type="spellStart"/>
      <w:r w:rsidR="00A472DA">
        <w:rPr>
          <w:sz w:val="28"/>
          <w:szCs w:val="28"/>
        </w:rPr>
        <w:t>aprobarea</w:t>
      </w:r>
      <w:proofErr w:type="spellEnd"/>
      <w:r w:rsidRPr="005B134F">
        <w:rPr>
          <w:sz w:val="28"/>
          <w:szCs w:val="28"/>
        </w:rPr>
        <w:t xml:space="preserve"> </w:t>
      </w:r>
      <w:proofErr w:type="spellStart"/>
      <w:r w:rsidRPr="005B134F">
        <w:rPr>
          <w:sz w:val="28"/>
          <w:szCs w:val="28"/>
        </w:rPr>
        <w:t>Planului</w:t>
      </w:r>
      <w:proofErr w:type="spellEnd"/>
      <w:r w:rsidRPr="005B134F">
        <w:rPr>
          <w:sz w:val="28"/>
          <w:szCs w:val="28"/>
        </w:rPr>
        <w:t xml:space="preserve"> </w:t>
      </w:r>
      <w:proofErr w:type="spellStart"/>
      <w:r w:rsidRPr="005B134F">
        <w:rPr>
          <w:sz w:val="28"/>
          <w:szCs w:val="28"/>
        </w:rPr>
        <w:t>naţional</w:t>
      </w:r>
      <w:proofErr w:type="spellEnd"/>
      <w:r w:rsidRPr="005B134F">
        <w:rPr>
          <w:sz w:val="28"/>
          <w:szCs w:val="28"/>
        </w:rPr>
        <w:t xml:space="preserve"> de </w:t>
      </w:r>
      <w:proofErr w:type="spellStart"/>
      <w:r w:rsidRPr="005B134F">
        <w:rPr>
          <w:sz w:val="28"/>
          <w:szCs w:val="28"/>
        </w:rPr>
        <w:t>acţiuni</w:t>
      </w:r>
      <w:proofErr w:type="spellEnd"/>
      <w:r w:rsidRPr="005B134F">
        <w:rPr>
          <w:sz w:val="28"/>
          <w:szCs w:val="28"/>
        </w:rPr>
        <w:t xml:space="preserve"> </w:t>
      </w:r>
      <w:proofErr w:type="spellStart"/>
      <w:r w:rsidRPr="005B134F">
        <w:rPr>
          <w:sz w:val="28"/>
          <w:szCs w:val="28"/>
        </w:rPr>
        <w:t>pentru</w:t>
      </w:r>
      <w:proofErr w:type="spellEnd"/>
      <w:r w:rsidRPr="005B134F">
        <w:rPr>
          <w:sz w:val="28"/>
          <w:szCs w:val="28"/>
        </w:rPr>
        <w:t xml:space="preserve"> </w:t>
      </w:r>
      <w:proofErr w:type="spellStart"/>
      <w:r w:rsidRPr="005B134F">
        <w:rPr>
          <w:sz w:val="28"/>
          <w:szCs w:val="28"/>
        </w:rPr>
        <w:t>implementarea</w:t>
      </w:r>
      <w:proofErr w:type="spellEnd"/>
      <w:r w:rsidRPr="005B134F">
        <w:rPr>
          <w:sz w:val="28"/>
          <w:szCs w:val="28"/>
        </w:rPr>
        <w:t xml:space="preserve"> </w:t>
      </w:r>
      <w:proofErr w:type="spellStart"/>
      <w:r w:rsidRPr="005B134F">
        <w:rPr>
          <w:sz w:val="28"/>
          <w:szCs w:val="28"/>
        </w:rPr>
        <w:t>Acordului</w:t>
      </w:r>
      <w:proofErr w:type="spellEnd"/>
      <w:r w:rsidRPr="005B134F">
        <w:rPr>
          <w:sz w:val="28"/>
          <w:szCs w:val="28"/>
        </w:rPr>
        <w:t xml:space="preserve"> de </w:t>
      </w:r>
      <w:proofErr w:type="spellStart"/>
      <w:r w:rsidRPr="005B134F">
        <w:rPr>
          <w:sz w:val="28"/>
          <w:szCs w:val="28"/>
        </w:rPr>
        <w:t>Asociere</w:t>
      </w:r>
      <w:proofErr w:type="spellEnd"/>
      <w:r w:rsidRPr="005B134F">
        <w:rPr>
          <w:sz w:val="28"/>
          <w:szCs w:val="28"/>
        </w:rPr>
        <w:t xml:space="preserve"> </w:t>
      </w:r>
      <w:proofErr w:type="spellStart"/>
      <w:r w:rsidRPr="005B134F">
        <w:rPr>
          <w:sz w:val="28"/>
          <w:szCs w:val="28"/>
        </w:rPr>
        <w:t>Republica</w:t>
      </w:r>
      <w:proofErr w:type="spellEnd"/>
      <w:r w:rsidRPr="005B134F">
        <w:rPr>
          <w:sz w:val="28"/>
          <w:szCs w:val="28"/>
        </w:rPr>
        <w:t xml:space="preserve"> Moldova – </w:t>
      </w:r>
      <w:proofErr w:type="spellStart"/>
      <w:r w:rsidRPr="005B134F">
        <w:rPr>
          <w:sz w:val="28"/>
          <w:szCs w:val="28"/>
        </w:rPr>
        <w:t>Uniunea</w:t>
      </w:r>
      <w:proofErr w:type="spellEnd"/>
      <w:r w:rsidRPr="005B134F">
        <w:rPr>
          <w:sz w:val="28"/>
          <w:szCs w:val="28"/>
        </w:rPr>
        <w:t xml:space="preserve"> </w:t>
      </w:r>
      <w:proofErr w:type="spellStart"/>
      <w:r w:rsidRPr="005B134F">
        <w:rPr>
          <w:sz w:val="28"/>
          <w:szCs w:val="28"/>
        </w:rPr>
        <w:t>Europeană</w:t>
      </w:r>
      <w:proofErr w:type="spellEnd"/>
      <w:r w:rsidRPr="005B134F">
        <w:rPr>
          <w:sz w:val="28"/>
          <w:szCs w:val="28"/>
        </w:rPr>
        <w:t>.</w:t>
      </w:r>
    </w:p>
    <w:p w:rsidR="00175B5F" w:rsidRDefault="00175B5F" w:rsidP="00E70CF0">
      <w:pPr>
        <w:pStyle w:val="ListParagraph"/>
        <w:ind w:left="0" w:right="4" w:firstLine="851"/>
        <w:jc w:val="both"/>
        <w:rPr>
          <w:sz w:val="28"/>
          <w:szCs w:val="28"/>
          <w:lang w:val="ro-RO"/>
        </w:rPr>
      </w:pPr>
      <w:r>
        <w:rPr>
          <w:sz w:val="28"/>
          <w:szCs w:val="28"/>
          <w:lang w:val="ro-RO"/>
        </w:rPr>
        <w:t>Atribuirea competenței de constatare a infracțiunilor   rezidă nu doar din deziderate de implementare a actelor de politici dar și din următoarele necesități:</w:t>
      </w:r>
    </w:p>
    <w:p w:rsidR="00175B5F" w:rsidRPr="005B134F" w:rsidRDefault="00175B5F" w:rsidP="00E70CF0">
      <w:pPr>
        <w:ind w:right="4" w:firstLine="851"/>
        <w:jc w:val="both"/>
        <w:rPr>
          <w:sz w:val="28"/>
          <w:szCs w:val="28"/>
          <w:lang w:val="ro-RO"/>
        </w:rPr>
      </w:pPr>
      <w:proofErr w:type="spellStart"/>
      <w:r w:rsidRPr="005B134F">
        <w:rPr>
          <w:sz w:val="28"/>
          <w:szCs w:val="28"/>
        </w:rPr>
        <w:t>Procesul</w:t>
      </w:r>
      <w:proofErr w:type="spellEnd"/>
      <w:r w:rsidRPr="005B134F">
        <w:rPr>
          <w:sz w:val="28"/>
          <w:szCs w:val="28"/>
        </w:rPr>
        <w:t xml:space="preserve"> penal are ca </w:t>
      </w:r>
      <w:proofErr w:type="spellStart"/>
      <w:r w:rsidRPr="005B134F">
        <w:rPr>
          <w:sz w:val="28"/>
          <w:szCs w:val="28"/>
        </w:rPr>
        <w:t>scop</w:t>
      </w:r>
      <w:proofErr w:type="spellEnd"/>
      <w:r w:rsidRPr="005B134F">
        <w:rPr>
          <w:sz w:val="28"/>
          <w:szCs w:val="28"/>
        </w:rPr>
        <w:t xml:space="preserve"> </w:t>
      </w:r>
      <w:proofErr w:type="spellStart"/>
      <w:r w:rsidRPr="005B134F">
        <w:rPr>
          <w:sz w:val="28"/>
          <w:szCs w:val="28"/>
        </w:rPr>
        <w:t>protejarea</w:t>
      </w:r>
      <w:proofErr w:type="spellEnd"/>
      <w:r w:rsidRPr="005B134F">
        <w:rPr>
          <w:sz w:val="28"/>
          <w:szCs w:val="28"/>
        </w:rPr>
        <w:t xml:space="preserve"> </w:t>
      </w:r>
      <w:proofErr w:type="spellStart"/>
      <w:r w:rsidRPr="005B134F">
        <w:rPr>
          <w:sz w:val="28"/>
          <w:szCs w:val="28"/>
        </w:rPr>
        <w:t>persoanei</w:t>
      </w:r>
      <w:proofErr w:type="spellEnd"/>
      <w:r w:rsidRPr="005B134F">
        <w:rPr>
          <w:sz w:val="28"/>
          <w:szCs w:val="28"/>
        </w:rPr>
        <w:t xml:space="preserve">, </w:t>
      </w:r>
      <w:proofErr w:type="spellStart"/>
      <w:r w:rsidRPr="005B134F">
        <w:rPr>
          <w:sz w:val="28"/>
          <w:szCs w:val="28"/>
        </w:rPr>
        <w:t>societăţii</w:t>
      </w:r>
      <w:proofErr w:type="spellEnd"/>
      <w:r w:rsidRPr="005B134F">
        <w:rPr>
          <w:sz w:val="28"/>
          <w:szCs w:val="28"/>
        </w:rPr>
        <w:t xml:space="preserve"> </w:t>
      </w:r>
      <w:proofErr w:type="spellStart"/>
      <w:r w:rsidRPr="005B134F">
        <w:rPr>
          <w:sz w:val="28"/>
          <w:szCs w:val="28"/>
        </w:rPr>
        <w:t>şi</w:t>
      </w:r>
      <w:proofErr w:type="spellEnd"/>
      <w:r w:rsidRPr="005B134F">
        <w:rPr>
          <w:sz w:val="28"/>
          <w:szCs w:val="28"/>
        </w:rPr>
        <w:t xml:space="preserve"> </w:t>
      </w:r>
      <w:proofErr w:type="spellStart"/>
      <w:r w:rsidRPr="005B134F">
        <w:rPr>
          <w:sz w:val="28"/>
          <w:szCs w:val="28"/>
        </w:rPr>
        <w:t>statului</w:t>
      </w:r>
      <w:proofErr w:type="spellEnd"/>
      <w:r w:rsidRPr="005B134F">
        <w:rPr>
          <w:sz w:val="28"/>
          <w:szCs w:val="28"/>
        </w:rPr>
        <w:t xml:space="preserve"> de </w:t>
      </w:r>
      <w:proofErr w:type="spellStart"/>
      <w:r w:rsidRPr="005B134F">
        <w:rPr>
          <w:sz w:val="28"/>
          <w:szCs w:val="28"/>
        </w:rPr>
        <w:t>infracţiuni</w:t>
      </w:r>
      <w:proofErr w:type="spellEnd"/>
      <w:r w:rsidRPr="005B134F">
        <w:rPr>
          <w:sz w:val="28"/>
          <w:szCs w:val="28"/>
        </w:rPr>
        <w:t>.</w:t>
      </w:r>
      <w:r w:rsidRPr="005B134F">
        <w:rPr>
          <w:sz w:val="28"/>
          <w:szCs w:val="28"/>
          <w:lang w:val="ro-MD" w:eastAsia="en-GB"/>
        </w:rPr>
        <w:t xml:space="preserve"> </w:t>
      </w:r>
      <w:r w:rsidRPr="005B134F">
        <w:rPr>
          <w:sz w:val="28"/>
          <w:szCs w:val="28"/>
          <w:lang w:val="ro-RO"/>
        </w:rPr>
        <w:t>Drepturile şi libertăţile fundamentale ale cetăţeanului sunt garantate de Constituţia Republicii Moldova, iar respectarea acestora de către procurori, reprezentanţii organelor de urmărire penală este obligatorie şi se materializează inclusiv prin întreprinderea eficientă şi la timp a acţiunilor procesuale în</w:t>
      </w:r>
      <w:r w:rsidR="00A472DA">
        <w:rPr>
          <w:sz w:val="28"/>
          <w:szCs w:val="28"/>
          <w:lang w:val="ro-RO"/>
        </w:rPr>
        <w:t xml:space="preserve"> vederea</w:t>
      </w:r>
      <w:r w:rsidRPr="005B134F">
        <w:rPr>
          <w:sz w:val="28"/>
          <w:szCs w:val="28"/>
          <w:lang w:val="ro-RO"/>
        </w:rPr>
        <w:t xml:space="preserve"> realiz</w:t>
      </w:r>
      <w:r w:rsidR="00A472DA">
        <w:rPr>
          <w:sz w:val="28"/>
          <w:szCs w:val="28"/>
          <w:lang w:val="ro-RO"/>
        </w:rPr>
        <w:t>ării</w:t>
      </w:r>
      <w:r w:rsidRPr="005B134F">
        <w:rPr>
          <w:sz w:val="28"/>
          <w:szCs w:val="28"/>
          <w:lang w:val="ro-RO"/>
        </w:rPr>
        <w:t xml:space="preserve"> unei anchete eficiente cu privire la circumstanţele ce au avut loc în toate cazurile.</w:t>
      </w:r>
    </w:p>
    <w:p w:rsidR="00175B5F" w:rsidRPr="005B134F" w:rsidRDefault="00175B5F" w:rsidP="00E70CF0">
      <w:pPr>
        <w:ind w:right="4" w:firstLine="851"/>
        <w:jc w:val="both"/>
        <w:rPr>
          <w:sz w:val="28"/>
          <w:szCs w:val="28"/>
          <w:lang w:val="ro-RO"/>
        </w:rPr>
      </w:pPr>
      <w:r w:rsidRPr="005B134F">
        <w:rPr>
          <w:sz w:val="28"/>
          <w:szCs w:val="28"/>
          <w:lang w:val="ro-RO"/>
        </w:rPr>
        <w:t xml:space="preserve">Pe lîngă reglementarea constituţională a drepturilor şi libertăţilor fundamentale ale cetăţeanului, acestea primesc şi o vastă reglementare internaţională în </w:t>
      </w:r>
      <w:r w:rsidRPr="00C775CB">
        <w:rPr>
          <w:i/>
          <w:sz w:val="28"/>
          <w:szCs w:val="28"/>
          <w:lang w:val="ro-RO"/>
          <w14:shadow w14:blurRad="50800" w14:dist="38100" w14:dir="2700000" w14:sx="100000" w14:sy="100000" w14:kx="0" w14:ky="0" w14:algn="tl">
            <w14:srgbClr w14:val="000000">
              <w14:alpha w14:val="60000"/>
            </w14:srgbClr>
          </w14:shadow>
        </w:rPr>
        <w:t>Convenţia Europeană pentru Apărarea Drepturilor Omului şi Libertăţilor Fundamentale (Convenţie)</w:t>
      </w:r>
      <w:r w:rsidRPr="005B134F">
        <w:rPr>
          <w:sz w:val="28"/>
          <w:szCs w:val="28"/>
          <w:lang w:val="ro-RO"/>
        </w:rPr>
        <w:t>.</w:t>
      </w:r>
    </w:p>
    <w:p w:rsidR="00175B5F" w:rsidRPr="005B134F" w:rsidRDefault="00175B5F" w:rsidP="00E70CF0">
      <w:pPr>
        <w:ind w:right="4" w:firstLine="851"/>
        <w:jc w:val="both"/>
        <w:rPr>
          <w:sz w:val="28"/>
          <w:szCs w:val="28"/>
          <w:lang w:val="ro-RO"/>
        </w:rPr>
      </w:pPr>
      <w:r w:rsidRPr="005B134F">
        <w:rPr>
          <w:sz w:val="28"/>
          <w:szCs w:val="28"/>
          <w:lang w:val="ro-RO"/>
        </w:rPr>
        <w:t>Statul trebuie să probeze şi să acţioneze cu rapiditate pentru a elucida toate circumstanţele  cauzei  şi a identifica vinovaţii.</w:t>
      </w:r>
    </w:p>
    <w:p w:rsidR="00175B5F" w:rsidRPr="005B134F" w:rsidRDefault="00175B5F" w:rsidP="00E70CF0">
      <w:pPr>
        <w:ind w:right="4" w:firstLine="851"/>
        <w:jc w:val="both"/>
        <w:rPr>
          <w:sz w:val="28"/>
          <w:szCs w:val="28"/>
          <w:lang w:val="ro-RO"/>
        </w:rPr>
      </w:pPr>
      <w:r w:rsidRPr="005B134F">
        <w:rPr>
          <w:sz w:val="28"/>
          <w:szCs w:val="28"/>
          <w:lang w:val="ro-RO"/>
        </w:rPr>
        <w:lastRenderedPageBreak/>
        <w:t xml:space="preserve">Cu referire la obligaţia realizării unei anchete efective, în raport de condiţiile în care s-a comis o faptă infracţională, nemijlocit Curtea Europeană a drepturilor Omului dă o importanţă specială unor elemente ale anchetei pentru a-i aprecia eficacitatea: administrarea tuturor probelor aparent necesare pentru stabilirea adevărului, </w:t>
      </w:r>
      <w:r w:rsidRPr="005B134F">
        <w:rPr>
          <w:b/>
          <w:i/>
          <w:sz w:val="28"/>
          <w:szCs w:val="28"/>
          <w:lang w:val="ro-RO"/>
        </w:rPr>
        <w:t>rapiditatea investigării circumstanţelor cazului</w:t>
      </w:r>
      <w:r w:rsidRPr="005B134F">
        <w:rPr>
          <w:sz w:val="28"/>
          <w:szCs w:val="28"/>
          <w:lang w:val="ro-RO"/>
        </w:rPr>
        <w:t xml:space="preserve"> </w:t>
      </w:r>
      <w:r w:rsidRPr="005B134F">
        <w:rPr>
          <w:b/>
          <w:sz w:val="28"/>
          <w:szCs w:val="28"/>
          <w:lang w:val="ro-RO"/>
        </w:rPr>
        <w:t>şi pornirii urmăririi penale</w:t>
      </w:r>
      <w:r w:rsidRPr="005B134F">
        <w:rPr>
          <w:sz w:val="28"/>
          <w:szCs w:val="28"/>
          <w:lang w:val="ro-RO"/>
        </w:rPr>
        <w:t xml:space="preserve"> etc.</w:t>
      </w:r>
    </w:p>
    <w:p w:rsidR="00175B5F" w:rsidRPr="005B134F" w:rsidRDefault="00175B5F" w:rsidP="00E70CF0">
      <w:pPr>
        <w:ind w:right="4" w:firstLine="851"/>
        <w:jc w:val="both"/>
        <w:rPr>
          <w:sz w:val="28"/>
          <w:szCs w:val="28"/>
          <w:lang w:val="ro-RO"/>
        </w:rPr>
      </w:pPr>
      <w:r w:rsidRPr="005B134F">
        <w:rPr>
          <w:sz w:val="28"/>
          <w:szCs w:val="28"/>
          <w:lang w:val="ro-RO"/>
        </w:rPr>
        <w:t xml:space="preserve"> Administrarea rapidă a tuturor mijloacelor de probă,</w:t>
      </w:r>
      <w:r w:rsidRPr="005B134F">
        <w:rPr>
          <w:i/>
          <w:sz w:val="28"/>
          <w:szCs w:val="28"/>
          <w:lang w:val="ro-RO"/>
        </w:rPr>
        <w:t xml:space="preserve"> </w:t>
      </w:r>
      <w:r w:rsidRPr="005B134F">
        <w:rPr>
          <w:sz w:val="28"/>
          <w:szCs w:val="28"/>
          <w:lang w:val="ro-RO"/>
        </w:rPr>
        <w:t>care ar putea oferi informaţii cu privire la circumstanţele comiterii unei infracţiuni, este primul element ce trebuie reţinut pentru a determina caracterul eficient al anchetei penale.</w:t>
      </w:r>
    </w:p>
    <w:p w:rsidR="00175B5F" w:rsidRPr="005B134F" w:rsidRDefault="00175B5F" w:rsidP="00E70CF0">
      <w:pPr>
        <w:ind w:right="4" w:firstLine="851"/>
        <w:jc w:val="both"/>
        <w:rPr>
          <w:sz w:val="28"/>
          <w:szCs w:val="28"/>
          <w:lang w:val="ro-RO"/>
        </w:rPr>
      </w:pPr>
      <w:r w:rsidRPr="005B134F">
        <w:rPr>
          <w:sz w:val="28"/>
          <w:szCs w:val="28"/>
          <w:lang w:val="ro-RO"/>
        </w:rPr>
        <w:t xml:space="preserve">Faptul dat prezumă diligenţa organului de constatare de a acţiona prompt după producerea evenimentului şi de a efectua calitativ acţiunile iminente </w:t>
      </w:r>
      <w:r w:rsidR="00A472DA">
        <w:rPr>
          <w:sz w:val="28"/>
          <w:szCs w:val="28"/>
          <w:lang w:val="ro-RO"/>
        </w:rPr>
        <w:t>privind</w:t>
      </w:r>
      <w:r w:rsidRPr="005B134F">
        <w:rPr>
          <w:sz w:val="28"/>
          <w:szCs w:val="28"/>
          <w:lang w:val="ro-RO"/>
        </w:rPr>
        <w:t xml:space="preserve"> relevarea circumstanţelor cazului, deoarece realizarea tardivă a acestora afectează inevitabil şi ireversibil probele ce s-ar fi putut obţine. </w:t>
      </w:r>
    </w:p>
    <w:p w:rsidR="00175B5F" w:rsidRPr="005B134F" w:rsidRDefault="00175B5F" w:rsidP="00E70CF0">
      <w:pPr>
        <w:ind w:right="4" w:firstLine="851"/>
        <w:jc w:val="both"/>
        <w:rPr>
          <w:sz w:val="28"/>
          <w:szCs w:val="28"/>
          <w:lang w:val="ro-RO"/>
        </w:rPr>
      </w:pPr>
      <w:r w:rsidRPr="005B134F">
        <w:rPr>
          <w:sz w:val="28"/>
          <w:szCs w:val="28"/>
          <w:lang w:val="ro-RO"/>
        </w:rPr>
        <w:t xml:space="preserve">Necesitatea lichidării încălcărilor descrise este determinată şi de practica statuată a Curţii de condamnare a statelor pentru încălcări similare – cercetarea la faţa locului şi </w:t>
      </w:r>
      <w:r w:rsidRPr="005B134F">
        <w:rPr>
          <w:i/>
          <w:sz w:val="28"/>
          <w:szCs w:val="28"/>
          <w:lang w:val="ro-RO"/>
        </w:rPr>
        <w:t>audierea persoanelor după o perioadă îndelungată după producerea evenimentului</w:t>
      </w:r>
      <w:r w:rsidRPr="005B134F">
        <w:rPr>
          <w:b/>
          <w:sz w:val="28"/>
          <w:szCs w:val="28"/>
          <w:lang w:val="ro-RO"/>
        </w:rPr>
        <w:t xml:space="preserve">  (</w:t>
      </w:r>
      <w:r w:rsidRPr="005B134F">
        <w:rPr>
          <w:b/>
          <w:i/>
          <w:sz w:val="28"/>
          <w:szCs w:val="28"/>
          <w:lang w:val="ro-RO"/>
        </w:rPr>
        <w:t>CEDO, hot. Menteşe şi alţii</w:t>
      </w:r>
      <w:r w:rsidRPr="005B134F">
        <w:rPr>
          <w:sz w:val="28"/>
          <w:szCs w:val="28"/>
          <w:lang w:val="ro-RO"/>
        </w:rPr>
        <w:t>);</w:t>
      </w:r>
    </w:p>
    <w:p w:rsidR="00175B5F" w:rsidRPr="005B134F" w:rsidRDefault="00175B5F" w:rsidP="00E70CF0">
      <w:pPr>
        <w:ind w:right="4" w:firstLine="851"/>
        <w:jc w:val="both"/>
        <w:rPr>
          <w:sz w:val="28"/>
          <w:szCs w:val="28"/>
          <w:lang w:val="ro-RO"/>
        </w:rPr>
      </w:pPr>
      <w:r w:rsidRPr="005B134F">
        <w:rPr>
          <w:i/>
          <w:sz w:val="28"/>
          <w:szCs w:val="28"/>
          <w:lang w:val="ro-RO"/>
        </w:rPr>
        <w:t xml:space="preserve">Lipsa unei anchete eficace apare şi în cazul cînd omisiunea de a administra anumite probe se datorează unei imposibilităţi obiective, în situaţia în care statul este responsabil de apariţia imposibilităţii de a mai administra anumite probe. </w:t>
      </w:r>
    </w:p>
    <w:p w:rsidR="00175B5F" w:rsidRPr="005B134F" w:rsidRDefault="00175B5F" w:rsidP="00E70CF0">
      <w:pPr>
        <w:ind w:right="4" w:firstLine="851"/>
        <w:jc w:val="both"/>
        <w:rPr>
          <w:b/>
          <w:i/>
          <w:sz w:val="28"/>
          <w:szCs w:val="28"/>
          <w:lang w:val="ro-RO" w:eastAsia="ro-RO"/>
        </w:rPr>
      </w:pPr>
      <w:r w:rsidRPr="005B134F">
        <w:rPr>
          <w:sz w:val="28"/>
          <w:szCs w:val="28"/>
          <w:lang w:val="ro-MD" w:eastAsia="ro-RO"/>
        </w:rPr>
        <w:t>C</w:t>
      </w:r>
      <w:r w:rsidRPr="005B134F">
        <w:rPr>
          <w:sz w:val="28"/>
          <w:szCs w:val="28"/>
          <w:lang w:val="ro-RO" w:eastAsia="ro-RO"/>
        </w:rPr>
        <w:t>onform art.273</w:t>
      </w:r>
      <w:r w:rsidR="00A472DA">
        <w:rPr>
          <w:sz w:val="28"/>
          <w:szCs w:val="28"/>
          <w:lang w:val="ro-RO" w:eastAsia="ro-RO"/>
        </w:rPr>
        <w:t xml:space="preserve"> din</w:t>
      </w:r>
      <w:r w:rsidRPr="005B134F">
        <w:rPr>
          <w:sz w:val="28"/>
          <w:szCs w:val="28"/>
          <w:lang w:val="ro-RO" w:eastAsia="ro-RO"/>
        </w:rPr>
        <w:t xml:space="preserve"> Cod</w:t>
      </w:r>
      <w:r w:rsidR="00A472DA">
        <w:rPr>
          <w:sz w:val="28"/>
          <w:szCs w:val="28"/>
          <w:lang w:val="ro-RO" w:eastAsia="ro-RO"/>
        </w:rPr>
        <w:t>ul</w:t>
      </w:r>
      <w:r w:rsidRPr="005B134F">
        <w:rPr>
          <w:sz w:val="28"/>
          <w:szCs w:val="28"/>
          <w:lang w:val="ro-RO" w:eastAsia="ro-RO"/>
        </w:rPr>
        <w:t xml:space="preserve"> de procedură penală numai un număr limitat de autorităţi competente să soluţioneze cauzele contravenţionale, adică care au statut de agent constatator,  au statut şi de organ de constatare, şi anume:</w:t>
      </w:r>
    </w:p>
    <w:p w:rsidR="00175B5F" w:rsidRPr="005B134F" w:rsidRDefault="00175B5F" w:rsidP="00E70CF0">
      <w:pPr>
        <w:ind w:right="4" w:firstLine="851"/>
        <w:jc w:val="both"/>
        <w:rPr>
          <w:sz w:val="28"/>
          <w:szCs w:val="28"/>
          <w:lang w:val="ro-RO" w:eastAsia="ro-RO"/>
        </w:rPr>
      </w:pPr>
      <w:r w:rsidRPr="005B134F">
        <w:rPr>
          <w:b/>
          <w:sz w:val="28"/>
          <w:szCs w:val="28"/>
          <w:lang w:val="ro-RO" w:eastAsia="ro-RO"/>
        </w:rPr>
        <w:t>1) poliţia</w:t>
      </w:r>
      <w:r w:rsidRPr="005B134F">
        <w:rPr>
          <w:sz w:val="28"/>
          <w:szCs w:val="28"/>
          <w:lang w:val="ro-RO" w:eastAsia="ro-RO"/>
        </w:rPr>
        <w:t xml:space="preserve"> – pentru infracţiuni ce nu sînt date prin lege în competenţa altor organe de constatare; </w:t>
      </w:r>
    </w:p>
    <w:p w:rsidR="00175B5F" w:rsidRPr="005B134F" w:rsidRDefault="00175B5F" w:rsidP="00E70CF0">
      <w:pPr>
        <w:ind w:right="4" w:firstLine="851"/>
        <w:jc w:val="both"/>
        <w:rPr>
          <w:sz w:val="28"/>
          <w:szCs w:val="28"/>
          <w:lang w:val="ro-RO" w:eastAsia="ro-RO"/>
        </w:rPr>
      </w:pPr>
      <w:r w:rsidRPr="005B134F">
        <w:rPr>
          <w:b/>
          <w:sz w:val="28"/>
          <w:szCs w:val="28"/>
          <w:lang w:val="ro-RO" w:eastAsia="ro-RO"/>
        </w:rPr>
        <w:t>2) Poliţia de Frontieră</w:t>
      </w:r>
      <w:r w:rsidRPr="005B134F">
        <w:rPr>
          <w:sz w:val="28"/>
          <w:szCs w:val="28"/>
          <w:lang w:val="ro-RO" w:eastAsia="ro-RO"/>
        </w:rPr>
        <w:t xml:space="preserve"> – pentru infracţiuni atribuite prin lege în competenţa sa; </w:t>
      </w:r>
    </w:p>
    <w:p w:rsidR="00175B5F" w:rsidRPr="005B134F" w:rsidRDefault="00175B5F" w:rsidP="00E70CF0">
      <w:pPr>
        <w:ind w:right="4" w:firstLine="851"/>
        <w:jc w:val="both"/>
        <w:rPr>
          <w:sz w:val="28"/>
          <w:szCs w:val="28"/>
          <w:lang w:val="ro-RO" w:eastAsia="ro-RO"/>
        </w:rPr>
      </w:pPr>
      <w:r w:rsidRPr="005B134F">
        <w:rPr>
          <w:b/>
          <w:sz w:val="28"/>
          <w:szCs w:val="28"/>
          <w:lang w:val="ro-RO" w:eastAsia="ro-RO"/>
        </w:rPr>
        <w:t>3) Centrul Naţional Anticorupţie</w:t>
      </w:r>
      <w:r w:rsidRPr="005B134F">
        <w:rPr>
          <w:sz w:val="28"/>
          <w:szCs w:val="28"/>
          <w:lang w:val="ro-RO" w:eastAsia="ro-RO"/>
        </w:rPr>
        <w:t xml:space="preserve"> – pentru infracţiuni date prin lege în competenţa sa; </w:t>
      </w:r>
    </w:p>
    <w:p w:rsidR="00175B5F" w:rsidRPr="005B134F" w:rsidRDefault="00175B5F" w:rsidP="00E70CF0">
      <w:pPr>
        <w:ind w:right="4" w:firstLine="851"/>
        <w:jc w:val="both"/>
        <w:rPr>
          <w:sz w:val="28"/>
          <w:szCs w:val="28"/>
          <w:lang w:val="ro-RO" w:eastAsia="ro-RO"/>
        </w:rPr>
      </w:pPr>
      <w:r w:rsidRPr="005B134F">
        <w:rPr>
          <w:b/>
          <w:sz w:val="28"/>
          <w:szCs w:val="28"/>
          <w:lang w:val="ro-RO" w:eastAsia="ro-RO"/>
        </w:rPr>
        <w:t>4) Serviciul Vamal</w:t>
      </w:r>
      <w:r w:rsidRPr="005B134F">
        <w:rPr>
          <w:sz w:val="28"/>
          <w:szCs w:val="28"/>
          <w:lang w:val="ro-RO" w:eastAsia="ro-RO"/>
        </w:rPr>
        <w:t xml:space="preserve"> – pentru infracţiuni date prin lege în competenţa sa; </w:t>
      </w:r>
    </w:p>
    <w:p w:rsidR="00175B5F" w:rsidRPr="005B134F" w:rsidRDefault="00175B5F" w:rsidP="00E70CF0">
      <w:pPr>
        <w:ind w:right="4" w:firstLine="851"/>
        <w:jc w:val="both"/>
        <w:rPr>
          <w:sz w:val="28"/>
          <w:szCs w:val="28"/>
          <w:lang w:val="ro-RO" w:eastAsia="ro-RO"/>
        </w:rPr>
      </w:pPr>
      <w:r w:rsidRPr="005B134F">
        <w:rPr>
          <w:b/>
          <w:sz w:val="28"/>
          <w:szCs w:val="28"/>
          <w:lang w:val="ro-RO" w:eastAsia="ro-RO"/>
        </w:rPr>
        <w:t>5) Serviciul de Informaţii şi Securitate</w:t>
      </w:r>
      <w:r w:rsidRPr="005B134F">
        <w:rPr>
          <w:sz w:val="28"/>
          <w:szCs w:val="28"/>
          <w:lang w:val="ro-RO" w:eastAsia="ro-RO"/>
        </w:rPr>
        <w:t xml:space="preserve"> – pentru infracţiuni ale căror prevenire şi contracarare îi sînt atribuite prin lege; </w:t>
      </w:r>
    </w:p>
    <w:p w:rsidR="00175B5F" w:rsidRPr="005B134F" w:rsidRDefault="00175B5F" w:rsidP="00E70CF0">
      <w:pPr>
        <w:ind w:right="4" w:firstLine="851"/>
        <w:jc w:val="both"/>
        <w:rPr>
          <w:sz w:val="28"/>
          <w:szCs w:val="28"/>
          <w:lang w:val="ro-RO" w:eastAsia="ro-RO"/>
        </w:rPr>
      </w:pPr>
      <w:r w:rsidRPr="005B134F">
        <w:rPr>
          <w:b/>
          <w:sz w:val="28"/>
          <w:szCs w:val="28"/>
          <w:lang w:val="ro-RO" w:eastAsia="ro-RO"/>
        </w:rPr>
        <w:t>6) comandanţii unităţilor şi formaţiunilor militare, şefii instituţiilor militare</w:t>
      </w:r>
      <w:r w:rsidRPr="005B134F">
        <w:rPr>
          <w:sz w:val="28"/>
          <w:szCs w:val="28"/>
          <w:lang w:val="ro-RO" w:eastAsia="ro-RO"/>
        </w:rPr>
        <w:t xml:space="preserve"> – pentru infracţiuni săvîrşite de militarii din subordine, precum şi de persoanele supuse serviciului militar în timpul cantonamentelor; pentru infracţiuni săvîrşite de muncitorii şi angajaţii civili ai Forţelor Armate ale Republicii Moldova, legate de îndeplinirea îndatoririlor lor de serviciu, sau săvîrşite la locul de dislocare a unităţii, formaţiunii, instituţiei; </w:t>
      </w:r>
    </w:p>
    <w:p w:rsidR="00175B5F" w:rsidRPr="005B134F" w:rsidRDefault="00175B5F" w:rsidP="00E70CF0">
      <w:pPr>
        <w:ind w:right="4" w:firstLine="851"/>
        <w:jc w:val="both"/>
        <w:rPr>
          <w:sz w:val="28"/>
          <w:szCs w:val="28"/>
          <w:lang w:val="ro-RO" w:eastAsia="ro-RO"/>
        </w:rPr>
      </w:pPr>
      <w:r w:rsidRPr="005B134F">
        <w:rPr>
          <w:b/>
          <w:sz w:val="28"/>
          <w:szCs w:val="28"/>
          <w:lang w:val="ro-RO" w:eastAsia="ro-RO"/>
        </w:rPr>
        <w:t>7) şefii instituţiilor penitenciare</w:t>
      </w:r>
      <w:r w:rsidRPr="005B134F">
        <w:rPr>
          <w:sz w:val="28"/>
          <w:szCs w:val="28"/>
          <w:lang w:val="ro-RO" w:eastAsia="ro-RO"/>
        </w:rPr>
        <w:t xml:space="preserve"> – pentru infracţiuni comise în locurile de detenţie, în timpul escortării sau în legătură cu punerea în executare a sentinţelor de condamnare; de asemenea şefii instituţiilor curative de specialitate – în cazurile </w:t>
      </w:r>
      <w:r w:rsidRPr="005B134F">
        <w:rPr>
          <w:sz w:val="28"/>
          <w:szCs w:val="28"/>
          <w:lang w:val="ro-RO" w:eastAsia="ro-RO"/>
        </w:rPr>
        <w:lastRenderedPageBreak/>
        <w:t xml:space="preserve">referitoare la persoane cărora le sînt aplicate măsuri de constrîngere cu caracter medical; </w:t>
      </w:r>
    </w:p>
    <w:p w:rsidR="00175B5F" w:rsidRPr="005B134F" w:rsidRDefault="00175B5F" w:rsidP="00E70CF0">
      <w:pPr>
        <w:ind w:right="4" w:firstLine="851"/>
        <w:jc w:val="both"/>
        <w:rPr>
          <w:sz w:val="28"/>
          <w:szCs w:val="28"/>
          <w:lang w:val="ro-RO" w:eastAsia="ro-RO"/>
        </w:rPr>
      </w:pPr>
      <w:r w:rsidRPr="005B134F">
        <w:rPr>
          <w:b/>
          <w:sz w:val="28"/>
          <w:szCs w:val="28"/>
          <w:lang w:val="ro-RO" w:eastAsia="ro-RO"/>
        </w:rPr>
        <w:t xml:space="preserve">8) comandanţii de nave şi aeronave </w:t>
      </w:r>
      <w:r w:rsidRPr="005B134F">
        <w:rPr>
          <w:sz w:val="28"/>
          <w:szCs w:val="28"/>
          <w:lang w:val="ro-RO" w:eastAsia="ro-RO"/>
        </w:rPr>
        <w:t xml:space="preserve">– pentru infracţiuni săvîrşite pe acestea în timp ce navele şi aeronavele pe care le comandă se află în afara porturilor şi aeroporturilor; </w:t>
      </w:r>
    </w:p>
    <w:p w:rsidR="00175B5F" w:rsidRPr="005B134F" w:rsidRDefault="00175B5F" w:rsidP="00E70CF0">
      <w:pPr>
        <w:ind w:right="4" w:firstLine="851"/>
        <w:jc w:val="both"/>
        <w:rPr>
          <w:sz w:val="28"/>
          <w:szCs w:val="28"/>
          <w:lang w:val="ro-RO" w:eastAsia="ro-RO"/>
        </w:rPr>
      </w:pPr>
      <w:r w:rsidRPr="005B134F">
        <w:rPr>
          <w:b/>
          <w:sz w:val="28"/>
          <w:szCs w:val="28"/>
          <w:lang w:val="ro-RO" w:eastAsia="ro-RO"/>
        </w:rPr>
        <w:t>9) instanţele de judecată sau, după caz, judecătorii de instrucţie</w:t>
      </w:r>
      <w:r w:rsidRPr="005B134F">
        <w:rPr>
          <w:sz w:val="28"/>
          <w:szCs w:val="28"/>
          <w:lang w:val="ro-RO" w:eastAsia="ro-RO"/>
        </w:rPr>
        <w:t xml:space="preserve"> – pentru infracţiuni de audienţă. </w:t>
      </w:r>
    </w:p>
    <w:p w:rsidR="00175B5F" w:rsidRPr="005B134F" w:rsidRDefault="00175B5F" w:rsidP="00E70CF0">
      <w:pPr>
        <w:ind w:right="4" w:firstLine="851"/>
        <w:jc w:val="both"/>
        <w:rPr>
          <w:i/>
          <w:sz w:val="28"/>
          <w:szCs w:val="28"/>
          <w:lang w:val="fr-FR"/>
        </w:rPr>
      </w:pPr>
      <w:r w:rsidRPr="005B134F">
        <w:rPr>
          <w:sz w:val="28"/>
          <w:szCs w:val="28"/>
          <w:lang w:val="fr-FR" w:eastAsia="ro-RO"/>
        </w:rPr>
        <w:t xml:space="preserve">Conform alin.(2) al art.273 din Codul de procedură penală, organele de constatare </w:t>
      </w:r>
      <w:r w:rsidRPr="005B134F">
        <w:rPr>
          <w:sz w:val="28"/>
          <w:szCs w:val="28"/>
          <w:lang w:val="ro-RO" w:eastAsia="ro-RO"/>
        </w:rPr>
        <w:t xml:space="preserve">au dreptul, în condiţiile prezentului cod, să reţină făptuitorul, să ridice corpurile delicte, să solicite informaţiile şi documentele necesare pentru constatarea infracţiunii, să citeze persoane şi să obţină de la ele declaraţii, să procedeze la evaluarea pagubei şi să efectueze orice alte acţiuni care nu suferă amînare, cu întocmirea proceselor-verbale în care se vor consemna acţiunile efectuate şi circumstanţele constatate, atribuirea acestor competenţe şi </w:t>
      </w:r>
      <w:r w:rsidR="00A472DA">
        <w:rPr>
          <w:sz w:val="28"/>
          <w:szCs w:val="28"/>
          <w:lang w:val="ro-RO" w:eastAsia="ro-RO"/>
        </w:rPr>
        <w:t xml:space="preserve">Serviciului Fiscal de Stat </w:t>
      </w:r>
      <w:r w:rsidRPr="005B134F">
        <w:rPr>
          <w:sz w:val="28"/>
          <w:szCs w:val="28"/>
          <w:lang w:val="ro-RO" w:eastAsia="ro-RO"/>
        </w:rPr>
        <w:t xml:space="preserve"> elimin</w:t>
      </w:r>
      <w:r w:rsidR="00A472DA">
        <w:rPr>
          <w:sz w:val="28"/>
          <w:szCs w:val="28"/>
          <w:lang w:val="ro-RO" w:eastAsia="ro-RO"/>
        </w:rPr>
        <w:t>ă</w:t>
      </w:r>
      <w:r w:rsidRPr="005B134F">
        <w:rPr>
          <w:sz w:val="28"/>
          <w:szCs w:val="28"/>
          <w:lang w:val="ro-RO" w:eastAsia="ro-RO"/>
        </w:rPr>
        <w:t xml:space="preserve"> principalul neajuns ce duce la</w:t>
      </w:r>
      <w:r w:rsidRPr="005B134F">
        <w:rPr>
          <w:sz w:val="28"/>
          <w:szCs w:val="28"/>
          <w:lang w:val="fr-FR"/>
        </w:rPr>
        <w:t xml:space="preserve"> întîrzierea efectuării primelor acţiuni procesuale imediat după producerea infracţiunii</w:t>
      </w:r>
      <w:r w:rsidR="00A472DA">
        <w:rPr>
          <w:sz w:val="28"/>
          <w:szCs w:val="28"/>
          <w:lang w:val="fr-FR"/>
        </w:rPr>
        <w:t xml:space="preserve"> </w:t>
      </w:r>
      <w:r w:rsidRPr="005B134F">
        <w:rPr>
          <w:sz w:val="28"/>
          <w:szCs w:val="28"/>
          <w:lang w:val="fr-FR"/>
        </w:rPr>
        <w:t>-</w:t>
      </w:r>
      <w:r w:rsidRPr="005B134F">
        <w:rPr>
          <w:b/>
          <w:sz w:val="28"/>
          <w:szCs w:val="28"/>
          <w:lang w:val="fr-FR"/>
        </w:rPr>
        <w:t xml:space="preserve"> </w:t>
      </w:r>
      <w:r w:rsidRPr="005B134F">
        <w:rPr>
          <w:i/>
          <w:sz w:val="28"/>
          <w:szCs w:val="28"/>
          <w:u w:val="single"/>
          <w:lang w:val="fr-FR"/>
        </w:rPr>
        <w:t xml:space="preserve">momentul operativ al documentării faptei comise, ce include în sine păstrarea intactă la locul comiterii infracţiunii, </w:t>
      </w:r>
      <w:r w:rsidRPr="005B134F">
        <w:rPr>
          <w:rStyle w:val="a"/>
          <w:rFonts w:eastAsiaTheme="minorHAnsi"/>
          <w:i/>
          <w:sz w:val="28"/>
          <w:szCs w:val="28"/>
          <w:u w:val="single"/>
        </w:rPr>
        <w:t xml:space="preserve">ridicarea mijloacelor materiale de probă </w:t>
      </w:r>
      <w:r w:rsidRPr="005B134F">
        <w:rPr>
          <w:i/>
          <w:sz w:val="28"/>
          <w:szCs w:val="28"/>
          <w:u w:val="single"/>
        </w:rPr>
        <w:t xml:space="preserve">care se pot </w:t>
      </w:r>
      <w:proofErr w:type="spellStart"/>
      <w:r w:rsidRPr="005B134F">
        <w:rPr>
          <w:i/>
          <w:sz w:val="28"/>
          <w:szCs w:val="28"/>
          <w:u w:val="single"/>
        </w:rPr>
        <w:t>deteriora</w:t>
      </w:r>
      <w:proofErr w:type="spellEnd"/>
      <w:r w:rsidRPr="005B134F">
        <w:rPr>
          <w:i/>
          <w:sz w:val="28"/>
          <w:szCs w:val="28"/>
          <w:u w:val="single"/>
        </w:rPr>
        <w:t xml:space="preserve"> </w:t>
      </w:r>
      <w:proofErr w:type="spellStart"/>
      <w:r w:rsidRPr="005B134F">
        <w:rPr>
          <w:i/>
          <w:sz w:val="28"/>
          <w:szCs w:val="28"/>
          <w:u w:val="single"/>
        </w:rPr>
        <w:t>sau</w:t>
      </w:r>
      <w:proofErr w:type="spellEnd"/>
      <w:r w:rsidRPr="005B134F">
        <w:rPr>
          <w:i/>
          <w:sz w:val="28"/>
          <w:szCs w:val="28"/>
          <w:u w:val="single"/>
        </w:rPr>
        <w:t xml:space="preserve"> pot </w:t>
      </w:r>
      <w:proofErr w:type="spellStart"/>
      <w:r w:rsidRPr="005B134F">
        <w:rPr>
          <w:i/>
          <w:sz w:val="28"/>
          <w:szCs w:val="28"/>
          <w:u w:val="single"/>
        </w:rPr>
        <w:t>dispărea</w:t>
      </w:r>
      <w:proofErr w:type="spellEnd"/>
      <w:r w:rsidRPr="005B134F">
        <w:rPr>
          <w:i/>
          <w:sz w:val="28"/>
          <w:szCs w:val="28"/>
          <w:u w:val="single"/>
        </w:rPr>
        <w:t xml:space="preserve"> </w:t>
      </w:r>
      <w:proofErr w:type="spellStart"/>
      <w:r w:rsidRPr="005B134F">
        <w:rPr>
          <w:i/>
          <w:sz w:val="28"/>
          <w:szCs w:val="28"/>
          <w:u w:val="single"/>
        </w:rPr>
        <w:t>p</w:t>
      </w:r>
      <w:r w:rsidR="00A472DA">
        <w:rPr>
          <w:i/>
          <w:sz w:val="28"/>
          <w:szCs w:val="28"/>
          <w:u w:val="single"/>
        </w:rPr>
        <w:t>î</w:t>
      </w:r>
      <w:r w:rsidRPr="005B134F">
        <w:rPr>
          <w:i/>
          <w:sz w:val="28"/>
          <w:szCs w:val="28"/>
          <w:u w:val="single"/>
        </w:rPr>
        <w:t>nă</w:t>
      </w:r>
      <w:proofErr w:type="spellEnd"/>
      <w:r w:rsidRPr="005B134F">
        <w:rPr>
          <w:i/>
          <w:sz w:val="28"/>
          <w:szCs w:val="28"/>
          <w:u w:val="single"/>
        </w:rPr>
        <w:t xml:space="preserve"> la </w:t>
      </w:r>
      <w:proofErr w:type="spellStart"/>
      <w:r w:rsidRPr="005B134F">
        <w:rPr>
          <w:i/>
          <w:sz w:val="28"/>
          <w:szCs w:val="28"/>
          <w:u w:val="single"/>
        </w:rPr>
        <w:t>sosirea</w:t>
      </w:r>
      <w:proofErr w:type="spellEnd"/>
      <w:r w:rsidRPr="005B134F">
        <w:rPr>
          <w:i/>
          <w:sz w:val="28"/>
          <w:szCs w:val="28"/>
          <w:u w:val="single"/>
        </w:rPr>
        <w:t xml:space="preserve"> </w:t>
      </w:r>
      <w:proofErr w:type="spellStart"/>
      <w:r w:rsidRPr="005B134F">
        <w:rPr>
          <w:i/>
          <w:sz w:val="28"/>
          <w:szCs w:val="28"/>
          <w:u w:val="single"/>
        </w:rPr>
        <w:t>organelor</w:t>
      </w:r>
      <w:proofErr w:type="spellEnd"/>
      <w:r w:rsidRPr="005B134F">
        <w:rPr>
          <w:i/>
          <w:sz w:val="28"/>
          <w:szCs w:val="28"/>
          <w:u w:val="single"/>
        </w:rPr>
        <w:t xml:space="preserve"> de </w:t>
      </w:r>
      <w:proofErr w:type="spellStart"/>
      <w:r w:rsidRPr="005B134F">
        <w:rPr>
          <w:i/>
          <w:sz w:val="28"/>
          <w:szCs w:val="28"/>
          <w:u w:val="single"/>
        </w:rPr>
        <w:t>poliţie</w:t>
      </w:r>
      <w:proofErr w:type="spellEnd"/>
      <w:r w:rsidR="00A472DA">
        <w:rPr>
          <w:i/>
          <w:sz w:val="28"/>
          <w:szCs w:val="28"/>
          <w:u w:val="single"/>
        </w:rPr>
        <w:t xml:space="preserve"> </w:t>
      </w:r>
      <w:r w:rsidRPr="005B134F">
        <w:rPr>
          <w:i/>
          <w:sz w:val="28"/>
          <w:szCs w:val="28"/>
          <w:u w:val="single"/>
        </w:rPr>
        <w:t xml:space="preserve">(de </w:t>
      </w:r>
      <w:proofErr w:type="spellStart"/>
      <w:r w:rsidRPr="005B134F">
        <w:rPr>
          <w:i/>
          <w:sz w:val="28"/>
          <w:szCs w:val="28"/>
          <w:u w:val="single"/>
        </w:rPr>
        <w:t>urmărire</w:t>
      </w:r>
      <w:proofErr w:type="spellEnd"/>
      <w:r w:rsidRPr="005B134F">
        <w:rPr>
          <w:i/>
          <w:sz w:val="28"/>
          <w:szCs w:val="28"/>
          <w:u w:val="single"/>
        </w:rPr>
        <w:t xml:space="preserve"> </w:t>
      </w:r>
      <w:proofErr w:type="spellStart"/>
      <w:r w:rsidRPr="005B134F">
        <w:rPr>
          <w:i/>
          <w:sz w:val="28"/>
          <w:szCs w:val="28"/>
          <w:u w:val="single"/>
        </w:rPr>
        <w:t>penală</w:t>
      </w:r>
      <w:proofErr w:type="spellEnd"/>
      <w:r w:rsidRPr="005B134F">
        <w:rPr>
          <w:i/>
          <w:sz w:val="28"/>
          <w:szCs w:val="28"/>
          <w:u w:val="single"/>
        </w:rPr>
        <w:t>)</w:t>
      </w:r>
      <w:r w:rsidRPr="005B134F">
        <w:rPr>
          <w:i/>
          <w:sz w:val="28"/>
          <w:szCs w:val="28"/>
          <w:u w:val="single"/>
          <w:lang w:val="fr-FR"/>
        </w:rPr>
        <w:t>, identificarea potenţialilor martori şi a victimei cu audierea acestora, identificarea făptuitorului</w:t>
      </w:r>
      <w:r w:rsidRPr="005B134F">
        <w:rPr>
          <w:i/>
          <w:sz w:val="28"/>
          <w:szCs w:val="28"/>
          <w:lang w:val="fr-FR"/>
        </w:rPr>
        <w:t xml:space="preserve">. </w:t>
      </w:r>
    </w:p>
    <w:p w:rsidR="00175B5F" w:rsidRPr="005B134F" w:rsidRDefault="00175B5F" w:rsidP="00E70CF0">
      <w:pPr>
        <w:pStyle w:val="NoSpacing"/>
        <w:ind w:right="4" w:firstLine="851"/>
        <w:jc w:val="both"/>
        <w:rPr>
          <w:rFonts w:ascii="Times New Roman" w:hAnsi="Times New Roman"/>
          <w:sz w:val="28"/>
          <w:szCs w:val="28"/>
          <w:lang w:val="en-US"/>
        </w:rPr>
      </w:pPr>
      <w:proofErr w:type="spellStart"/>
      <w:r w:rsidRPr="005B134F">
        <w:rPr>
          <w:rFonts w:ascii="Times New Roman" w:hAnsi="Times New Roman"/>
          <w:sz w:val="28"/>
          <w:szCs w:val="28"/>
          <w:lang w:val="en-US"/>
        </w:rPr>
        <w:t>Totodată</w:t>
      </w:r>
      <w:proofErr w:type="spellEnd"/>
      <w:r w:rsidRPr="005B134F">
        <w:rPr>
          <w:rFonts w:ascii="Times New Roman" w:hAnsi="Times New Roman"/>
          <w:sz w:val="28"/>
          <w:szCs w:val="28"/>
          <w:lang w:val="en-US"/>
        </w:rPr>
        <w:t xml:space="preserve">, </w:t>
      </w:r>
      <w:proofErr w:type="spellStart"/>
      <w:r w:rsidRPr="005B134F">
        <w:rPr>
          <w:rFonts w:ascii="Times New Roman" w:hAnsi="Times New Roman"/>
          <w:sz w:val="28"/>
          <w:szCs w:val="28"/>
          <w:lang w:val="en-US"/>
        </w:rPr>
        <w:t>procesul</w:t>
      </w:r>
      <w:proofErr w:type="spellEnd"/>
      <w:r w:rsidRPr="005B134F">
        <w:rPr>
          <w:rFonts w:ascii="Times New Roman" w:hAnsi="Times New Roman"/>
          <w:sz w:val="28"/>
          <w:szCs w:val="28"/>
          <w:lang w:val="en-US"/>
        </w:rPr>
        <w:t xml:space="preserve">-verbal </w:t>
      </w:r>
      <w:proofErr w:type="spellStart"/>
      <w:r w:rsidRPr="005B134F">
        <w:rPr>
          <w:rFonts w:ascii="Times New Roman" w:hAnsi="Times New Roman"/>
          <w:sz w:val="28"/>
          <w:szCs w:val="28"/>
          <w:lang w:val="en-US"/>
        </w:rPr>
        <w:t>încheiat</w:t>
      </w:r>
      <w:proofErr w:type="spellEnd"/>
      <w:r w:rsidRPr="005B134F">
        <w:rPr>
          <w:rFonts w:ascii="Times New Roman" w:hAnsi="Times New Roman"/>
          <w:sz w:val="28"/>
          <w:szCs w:val="28"/>
          <w:lang w:val="en-US"/>
        </w:rPr>
        <w:t xml:space="preserve"> </w:t>
      </w:r>
      <w:proofErr w:type="spellStart"/>
      <w:r w:rsidRPr="005B134F">
        <w:rPr>
          <w:rFonts w:ascii="Times New Roman" w:hAnsi="Times New Roman"/>
          <w:sz w:val="28"/>
          <w:szCs w:val="28"/>
          <w:lang w:val="en-US"/>
        </w:rPr>
        <w:t>în</w:t>
      </w:r>
      <w:proofErr w:type="spellEnd"/>
      <w:r w:rsidRPr="005B134F">
        <w:rPr>
          <w:rFonts w:ascii="Times New Roman" w:hAnsi="Times New Roman"/>
          <w:sz w:val="28"/>
          <w:szCs w:val="28"/>
          <w:lang w:val="en-US"/>
        </w:rPr>
        <w:t xml:space="preserve"> </w:t>
      </w:r>
      <w:proofErr w:type="spellStart"/>
      <w:r w:rsidRPr="005B134F">
        <w:rPr>
          <w:rFonts w:ascii="Times New Roman" w:hAnsi="Times New Roman"/>
          <w:sz w:val="28"/>
          <w:szCs w:val="28"/>
          <w:lang w:val="en-US"/>
        </w:rPr>
        <w:t>conformitate</w:t>
      </w:r>
      <w:proofErr w:type="spellEnd"/>
      <w:r w:rsidRPr="005B134F">
        <w:rPr>
          <w:rFonts w:ascii="Times New Roman" w:hAnsi="Times New Roman"/>
          <w:sz w:val="28"/>
          <w:szCs w:val="28"/>
          <w:lang w:val="en-US"/>
        </w:rPr>
        <w:t xml:space="preserve"> cu </w:t>
      </w:r>
      <w:proofErr w:type="spellStart"/>
      <w:r w:rsidRPr="005B134F">
        <w:rPr>
          <w:rFonts w:ascii="Times New Roman" w:hAnsi="Times New Roman"/>
          <w:sz w:val="28"/>
          <w:szCs w:val="28"/>
          <w:lang w:val="en-US"/>
        </w:rPr>
        <w:t>prevederile</w:t>
      </w:r>
      <w:proofErr w:type="spellEnd"/>
      <w:r w:rsidRPr="005B134F">
        <w:rPr>
          <w:rFonts w:ascii="Times New Roman" w:hAnsi="Times New Roman"/>
          <w:sz w:val="28"/>
          <w:szCs w:val="28"/>
          <w:lang w:val="en-US"/>
        </w:rPr>
        <w:t xml:space="preserve"> </w:t>
      </w:r>
      <w:proofErr w:type="spellStart"/>
      <w:r w:rsidRPr="005B134F">
        <w:rPr>
          <w:rFonts w:ascii="Times New Roman" w:hAnsi="Times New Roman"/>
          <w:sz w:val="28"/>
          <w:szCs w:val="28"/>
          <w:lang w:val="en-US"/>
        </w:rPr>
        <w:t>alin</w:t>
      </w:r>
      <w:proofErr w:type="spellEnd"/>
      <w:proofErr w:type="gramStart"/>
      <w:r w:rsidRPr="005B134F">
        <w:rPr>
          <w:rFonts w:ascii="Times New Roman" w:hAnsi="Times New Roman"/>
          <w:sz w:val="28"/>
          <w:szCs w:val="28"/>
          <w:lang w:val="en-US"/>
        </w:rPr>
        <w:t>.(</w:t>
      </w:r>
      <w:proofErr w:type="gramEnd"/>
      <w:r w:rsidRPr="005B134F">
        <w:rPr>
          <w:rFonts w:ascii="Times New Roman" w:hAnsi="Times New Roman"/>
          <w:sz w:val="28"/>
          <w:szCs w:val="28"/>
          <w:lang w:val="en-US"/>
        </w:rPr>
        <w:t xml:space="preserve">2) </w:t>
      </w:r>
      <w:proofErr w:type="spellStart"/>
      <w:r w:rsidRPr="005B134F">
        <w:rPr>
          <w:rFonts w:ascii="Times New Roman" w:hAnsi="Times New Roman"/>
          <w:sz w:val="28"/>
          <w:szCs w:val="28"/>
          <w:lang w:val="en-US"/>
        </w:rPr>
        <w:t>trebuie</w:t>
      </w:r>
      <w:proofErr w:type="spellEnd"/>
      <w:r w:rsidRPr="005B134F">
        <w:rPr>
          <w:rFonts w:ascii="Times New Roman" w:hAnsi="Times New Roman"/>
          <w:sz w:val="28"/>
          <w:szCs w:val="28"/>
          <w:lang w:val="en-US"/>
        </w:rPr>
        <w:t xml:space="preserve"> </w:t>
      </w:r>
      <w:proofErr w:type="spellStart"/>
      <w:r w:rsidRPr="005B134F">
        <w:rPr>
          <w:rFonts w:ascii="Times New Roman" w:hAnsi="Times New Roman"/>
          <w:sz w:val="28"/>
          <w:szCs w:val="28"/>
          <w:lang w:val="en-US"/>
        </w:rPr>
        <w:t>să</w:t>
      </w:r>
      <w:proofErr w:type="spellEnd"/>
      <w:r w:rsidRPr="005B134F">
        <w:rPr>
          <w:rFonts w:ascii="Times New Roman" w:hAnsi="Times New Roman"/>
          <w:sz w:val="28"/>
          <w:szCs w:val="28"/>
          <w:lang w:val="en-US"/>
        </w:rPr>
        <w:t xml:space="preserve"> </w:t>
      </w:r>
      <w:proofErr w:type="spellStart"/>
      <w:r w:rsidRPr="005B134F">
        <w:rPr>
          <w:rFonts w:ascii="Times New Roman" w:hAnsi="Times New Roman"/>
          <w:b/>
          <w:sz w:val="28"/>
          <w:szCs w:val="28"/>
          <w:u w:val="single"/>
          <w:lang w:val="en-US"/>
        </w:rPr>
        <w:t>constituie</w:t>
      </w:r>
      <w:proofErr w:type="spellEnd"/>
      <w:r w:rsidRPr="005B134F">
        <w:rPr>
          <w:rFonts w:ascii="Times New Roman" w:hAnsi="Times New Roman"/>
          <w:b/>
          <w:sz w:val="28"/>
          <w:szCs w:val="28"/>
          <w:u w:val="single"/>
          <w:lang w:val="en-US"/>
        </w:rPr>
        <w:t xml:space="preserve"> act de </w:t>
      </w:r>
      <w:proofErr w:type="spellStart"/>
      <w:r w:rsidRPr="005B134F">
        <w:rPr>
          <w:rFonts w:ascii="Times New Roman" w:hAnsi="Times New Roman"/>
          <w:b/>
          <w:sz w:val="28"/>
          <w:szCs w:val="28"/>
          <w:u w:val="single"/>
          <w:lang w:val="en-US"/>
        </w:rPr>
        <w:t>sesizare</w:t>
      </w:r>
      <w:proofErr w:type="spellEnd"/>
      <w:r w:rsidRPr="005B134F">
        <w:rPr>
          <w:rFonts w:ascii="Times New Roman" w:hAnsi="Times New Roman"/>
          <w:b/>
          <w:sz w:val="28"/>
          <w:szCs w:val="28"/>
          <w:u w:val="single"/>
          <w:lang w:val="en-US"/>
        </w:rPr>
        <w:t xml:space="preserve"> a </w:t>
      </w:r>
      <w:proofErr w:type="spellStart"/>
      <w:r w:rsidRPr="005B134F">
        <w:rPr>
          <w:rFonts w:ascii="Times New Roman" w:hAnsi="Times New Roman"/>
          <w:b/>
          <w:sz w:val="28"/>
          <w:szCs w:val="28"/>
          <w:u w:val="single"/>
          <w:lang w:val="en-US"/>
        </w:rPr>
        <w:t>organelor</w:t>
      </w:r>
      <w:proofErr w:type="spellEnd"/>
      <w:r w:rsidRPr="005B134F">
        <w:rPr>
          <w:rFonts w:ascii="Times New Roman" w:hAnsi="Times New Roman"/>
          <w:b/>
          <w:sz w:val="28"/>
          <w:szCs w:val="28"/>
          <w:u w:val="single"/>
          <w:lang w:val="en-US"/>
        </w:rPr>
        <w:t xml:space="preserve"> de </w:t>
      </w:r>
      <w:proofErr w:type="spellStart"/>
      <w:r w:rsidRPr="005B134F">
        <w:rPr>
          <w:rFonts w:ascii="Times New Roman" w:hAnsi="Times New Roman"/>
          <w:b/>
          <w:sz w:val="28"/>
          <w:szCs w:val="28"/>
          <w:u w:val="single"/>
          <w:lang w:val="en-US"/>
        </w:rPr>
        <w:t>urmărire</w:t>
      </w:r>
      <w:proofErr w:type="spellEnd"/>
      <w:r w:rsidRPr="005B134F">
        <w:rPr>
          <w:rFonts w:ascii="Times New Roman" w:hAnsi="Times New Roman"/>
          <w:b/>
          <w:sz w:val="28"/>
          <w:szCs w:val="28"/>
          <w:u w:val="single"/>
          <w:lang w:val="en-US"/>
        </w:rPr>
        <w:t xml:space="preserve"> </w:t>
      </w:r>
      <w:proofErr w:type="spellStart"/>
      <w:r w:rsidRPr="005B134F">
        <w:rPr>
          <w:rFonts w:ascii="Times New Roman" w:hAnsi="Times New Roman"/>
          <w:b/>
          <w:sz w:val="28"/>
          <w:szCs w:val="28"/>
          <w:u w:val="single"/>
          <w:lang w:val="en-US"/>
        </w:rPr>
        <w:t>penală</w:t>
      </w:r>
      <w:proofErr w:type="spellEnd"/>
      <w:r w:rsidRPr="005B134F">
        <w:rPr>
          <w:rFonts w:ascii="Times New Roman" w:hAnsi="Times New Roman"/>
          <w:b/>
          <w:sz w:val="28"/>
          <w:szCs w:val="28"/>
          <w:u w:val="single"/>
          <w:lang w:val="en-US"/>
        </w:rPr>
        <w:t xml:space="preserve"> </w:t>
      </w:r>
      <w:r w:rsidRPr="005B134F">
        <w:rPr>
          <w:rFonts w:ascii="Times New Roman" w:hAnsi="Times New Roman"/>
          <w:sz w:val="28"/>
          <w:szCs w:val="28"/>
          <w:lang w:val="en-US"/>
        </w:rPr>
        <w:t xml:space="preserve">conform art.262 din </w:t>
      </w:r>
      <w:proofErr w:type="spellStart"/>
      <w:r w:rsidRPr="005B134F">
        <w:rPr>
          <w:rFonts w:ascii="Times New Roman" w:hAnsi="Times New Roman"/>
          <w:sz w:val="28"/>
          <w:szCs w:val="28"/>
          <w:lang w:val="en-US"/>
        </w:rPr>
        <w:t>Codul</w:t>
      </w:r>
      <w:proofErr w:type="spellEnd"/>
      <w:r w:rsidRPr="005B134F">
        <w:rPr>
          <w:rFonts w:ascii="Times New Roman" w:hAnsi="Times New Roman"/>
          <w:sz w:val="28"/>
          <w:szCs w:val="28"/>
          <w:lang w:val="en-US"/>
        </w:rPr>
        <w:t xml:space="preserve"> de </w:t>
      </w:r>
      <w:proofErr w:type="spellStart"/>
      <w:r w:rsidRPr="005B134F">
        <w:rPr>
          <w:rFonts w:ascii="Times New Roman" w:hAnsi="Times New Roman"/>
          <w:sz w:val="28"/>
          <w:szCs w:val="28"/>
          <w:lang w:val="en-US"/>
        </w:rPr>
        <w:t>procedură</w:t>
      </w:r>
      <w:proofErr w:type="spellEnd"/>
      <w:r w:rsidRPr="005B134F">
        <w:rPr>
          <w:rFonts w:ascii="Times New Roman" w:hAnsi="Times New Roman"/>
          <w:sz w:val="28"/>
          <w:szCs w:val="28"/>
          <w:lang w:val="en-US"/>
        </w:rPr>
        <w:t xml:space="preserve"> </w:t>
      </w:r>
      <w:proofErr w:type="spellStart"/>
      <w:r w:rsidRPr="005B134F">
        <w:rPr>
          <w:rFonts w:ascii="Times New Roman" w:hAnsi="Times New Roman"/>
          <w:sz w:val="28"/>
          <w:szCs w:val="28"/>
          <w:lang w:val="en-US"/>
        </w:rPr>
        <w:t>penală</w:t>
      </w:r>
      <w:proofErr w:type="spellEnd"/>
      <w:r w:rsidRPr="005B134F">
        <w:rPr>
          <w:rFonts w:ascii="Times New Roman" w:hAnsi="Times New Roman"/>
          <w:sz w:val="28"/>
          <w:szCs w:val="28"/>
          <w:lang w:val="en-US"/>
        </w:rPr>
        <w:t xml:space="preserve">.  </w:t>
      </w:r>
    </w:p>
    <w:p w:rsidR="00175B5F" w:rsidRPr="005B134F" w:rsidRDefault="00175B5F" w:rsidP="00E70CF0">
      <w:pPr>
        <w:pStyle w:val="NoSpacing"/>
        <w:ind w:right="4" w:firstLine="851"/>
        <w:jc w:val="both"/>
        <w:rPr>
          <w:rFonts w:ascii="Times New Roman" w:hAnsi="Times New Roman"/>
          <w:sz w:val="28"/>
          <w:szCs w:val="28"/>
          <w:lang w:val="ro-RO"/>
        </w:rPr>
      </w:pPr>
      <w:r w:rsidRPr="005B134F">
        <w:rPr>
          <w:rFonts w:ascii="Times New Roman" w:hAnsi="Times New Roman"/>
          <w:sz w:val="28"/>
          <w:szCs w:val="28"/>
          <w:lang w:val="ro-RO"/>
        </w:rPr>
        <w:t>Actele de constatare întocmite de aceste organe constituie mijloace de probă.</w:t>
      </w:r>
    </w:p>
    <w:p w:rsidR="00175B5F" w:rsidRPr="005B134F" w:rsidRDefault="00175B5F" w:rsidP="00E70CF0">
      <w:pPr>
        <w:ind w:right="4" w:firstLine="851"/>
        <w:jc w:val="both"/>
        <w:rPr>
          <w:sz w:val="28"/>
          <w:szCs w:val="28"/>
          <w:lang w:val="ro-RO" w:eastAsia="ro-RO"/>
        </w:rPr>
      </w:pPr>
      <w:r w:rsidRPr="005B134F">
        <w:rPr>
          <w:bCs/>
          <w:sz w:val="28"/>
          <w:szCs w:val="28"/>
          <w:lang w:val="ro-RO" w:eastAsia="ro-RO"/>
        </w:rPr>
        <w:t>Avantajul acordări competenței S</w:t>
      </w:r>
      <w:r>
        <w:rPr>
          <w:bCs/>
          <w:sz w:val="28"/>
          <w:szCs w:val="28"/>
          <w:lang w:val="ro-RO" w:eastAsia="ro-RO"/>
        </w:rPr>
        <w:t xml:space="preserve">erviciului Fiscal de Stat </w:t>
      </w:r>
      <w:r w:rsidRPr="005B134F">
        <w:rPr>
          <w:bCs/>
          <w:sz w:val="28"/>
          <w:szCs w:val="28"/>
          <w:lang w:val="ro-RO" w:eastAsia="ro-RO"/>
        </w:rPr>
        <w:t xml:space="preserve">de a </w:t>
      </w:r>
      <w:r>
        <w:rPr>
          <w:bCs/>
          <w:sz w:val="28"/>
          <w:szCs w:val="28"/>
          <w:lang w:val="ro-RO" w:eastAsia="ro-RO"/>
        </w:rPr>
        <w:t>constata infracțiuni economico-financiare</w:t>
      </w:r>
      <w:r w:rsidRPr="005B134F">
        <w:rPr>
          <w:bCs/>
          <w:sz w:val="28"/>
          <w:szCs w:val="28"/>
          <w:lang w:val="ro-RO" w:eastAsia="ro-RO"/>
        </w:rPr>
        <w:t xml:space="preserve"> rezidă din următoarele</w:t>
      </w:r>
      <w:r w:rsidRPr="005B134F">
        <w:rPr>
          <w:sz w:val="28"/>
          <w:szCs w:val="28"/>
          <w:lang w:val="ro-RO" w:eastAsia="ro-RO"/>
        </w:rPr>
        <w:t>:</w:t>
      </w:r>
    </w:p>
    <w:p w:rsidR="00175B5F" w:rsidRPr="005B134F" w:rsidRDefault="00175B5F" w:rsidP="00E70CF0">
      <w:pPr>
        <w:ind w:right="4" w:firstLine="851"/>
        <w:jc w:val="both"/>
        <w:rPr>
          <w:sz w:val="28"/>
          <w:szCs w:val="28"/>
          <w:lang w:val="ro-RO" w:eastAsia="ro-RO"/>
        </w:rPr>
      </w:pPr>
      <w:r w:rsidRPr="005B134F">
        <w:rPr>
          <w:sz w:val="28"/>
          <w:szCs w:val="28"/>
          <w:lang w:val="ro-RO" w:eastAsia="ro-RO"/>
        </w:rPr>
        <w:t>– datorită profesionalismului şi specializării în domeniu, aceste organe sunt în măsură să </w:t>
      </w:r>
      <w:r w:rsidRPr="005B134F">
        <w:rPr>
          <w:b/>
          <w:bCs/>
          <w:sz w:val="28"/>
          <w:szCs w:val="28"/>
          <w:lang w:val="ro-RO" w:eastAsia="ro-RO"/>
        </w:rPr>
        <w:t>acţioneze rapid</w:t>
      </w:r>
      <w:r w:rsidRPr="005B134F">
        <w:rPr>
          <w:sz w:val="28"/>
          <w:szCs w:val="28"/>
          <w:lang w:val="ro-RO" w:eastAsia="ro-RO"/>
        </w:rPr>
        <w:t> în vederea înlăturării unor eventuale pericole ulterioare şi în acelaşi timp pentru prinderea, imobilizarea făptuitorilor, a reţinerii mijloacelor materiale de probă;</w:t>
      </w:r>
    </w:p>
    <w:p w:rsidR="00175B5F" w:rsidRDefault="00175B5F" w:rsidP="00E70CF0">
      <w:pPr>
        <w:ind w:right="4" w:firstLine="851"/>
        <w:jc w:val="both"/>
        <w:rPr>
          <w:sz w:val="28"/>
          <w:szCs w:val="28"/>
          <w:lang w:val="ro-RO" w:eastAsia="ro-RO"/>
        </w:rPr>
      </w:pPr>
      <w:r w:rsidRPr="005B134F">
        <w:rPr>
          <w:sz w:val="28"/>
          <w:szCs w:val="28"/>
          <w:lang w:val="ro-RO" w:eastAsia="ro-RO"/>
        </w:rPr>
        <w:t>– obţinerea de dovezi irefutabile (c</w:t>
      </w:r>
      <w:r w:rsidRPr="005B134F">
        <w:rPr>
          <w:sz w:val="28"/>
          <w:szCs w:val="28"/>
          <w:shd w:val="clear" w:color="auto" w:fill="FFFFFF"/>
        </w:rPr>
        <w:t xml:space="preserve">are nu pot fi </w:t>
      </w:r>
      <w:proofErr w:type="spellStart"/>
      <w:r w:rsidRPr="005B134F">
        <w:rPr>
          <w:sz w:val="28"/>
          <w:szCs w:val="28"/>
          <w:shd w:val="clear" w:color="auto" w:fill="FFFFFF"/>
        </w:rPr>
        <w:t>respinse</w:t>
      </w:r>
      <w:proofErr w:type="spellEnd"/>
      <w:r w:rsidRPr="005B134F">
        <w:rPr>
          <w:sz w:val="28"/>
          <w:szCs w:val="28"/>
          <w:shd w:val="clear" w:color="auto" w:fill="FFFFFF"/>
        </w:rPr>
        <w:t xml:space="preserve">, </w:t>
      </w:r>
      <w:proofErr w:type="spellStart"/>
      <w:r w:rsidRPr="005B134F">
        <w:rPr>
          <w:sz w:val="28"/>
          <w:szCs w:val="28"/>
          <w:shd w:val="clear" w:color="auto" w:fill="FFFFFF"/>
        </w:rPr>
        <w:t>combătute</w:t>
      </w:r>
      <w:proofErr w:type="spellEnd"/>
      <w:r w:rsidRPr="005B134F">
        <w:rPr>
          <w:sz w:val="28"/>
          <w:szCs w:val="28"/>
          <w:shd w:val="clear" w:color="auto" w:fill="FFFFFF"/>
        </w:rPr>
        <w:t xml:space="preserve">; </w:t>
      </w:r>
      <w:proofErr w:type="spellStart"/>
      <w:r w:rsidRPr="005B134F">
        <w:rPr>
          <w:sz w:val="28"/>
          <w:szCs w:val="28"/>
          <w:shd w:val="clear" w:color="auto" w:fill="FFFFFF"/>
        </w:rPr>
        <w:t>convingătoare</w:t>
      </w:r>
      <w:proofErr w:type="spellEnd"/>
      <w:r w:rsidRPr="005B134F">
        <w:rPr>
          <w:sz w:val="28"/>
          <w:szCs w:val="28"/>
          <w:shd w:val="clear" w:color="auto" w:fill="FFFFFF"/>
        </w:rPr>
        <w:t xml:space="preserve">) </w:t>
      </w:r>
      <w:r w:rsidRPr="005B134F">
        <w:rPr>
          <w:sz w:val="28"/>
          <w:szCs w:val="28"/>
          <w:lang w:val="ro-RO" w:eastAsia="ro-RO"/>
        </w:rPr>
        <w:t>ale faptei comise, care paralizează orice încercare de negare a săv</w:t>
      </w:r>
      <w:r w:rsidR="00A472DA">
        <w:rPr>
          <w:sz w:val="28"/>
          <w:szCs w:val="28"/>
          <w:lang w:val="ro-RO" w:eastAsia="ro-RO"/>
        </w:rPr>
        <w:t>î</w:t>
      </w:r>
      <w:r w:rsidRPr="005B134F">
        <w:rPr>
          <w:sz w:val="28"/>
          <w:szCs w:val="28"/>
          <w:lang w:val="ro-RO" w:eastAsia="ro-RO"/>
        </w:rPr>
        <w:t>rşirii infracţiunii</w:t>
      </w:r>
      <w:r>
        <w:rPr>
          <w:sz w:val="28"/>
          <w:szCs w:val="28"/>
          <w:lang w:val="ro-RO" w:eastAsia="ro-RO"/>
        </w:rPr>
        <w:t>.</w:t>
      </w:r>
    </w:p>
    <w:p w:rsidR="00DF38E1" w:rsidRDefault="00DF38E1" w:rsidP="007962B0">
      <w:pPr>
        <w:ind w:right="279"/>
        <w:jc w:val="center"/>
        <w:rPr>
          <w:b/>
          <w:sz w:val="28"/>
          <w:szCs w:val="28"/>
        </w:rPr>
      </w:pPr>
    </w:p>
    <w:p w:rsidR="00DF38E1" w:rsidRDefault="00DF38E1" w:rsidP="007962B0">
      <w:pPr>
        <w:ind w:right="279"/>
        <w:jc w:val="center"/>
        <w:rPr>
          <w:b/>
          <w:sz w:val="28"/>
          <w:szCs w:val="28"/>
        </w:rPr>
      </w:pPr>
    </w:p>
    <w:p w:rsidR="00E7797B" w:rsidRDefault="008970CD" w:rsidP="007962B0">
      <w:pPr>
        <w:ind w:right="279"/>
        <w:jc w:val="center"/>
      </w:pPr>
      <w:proofErr w:type="spellStart"/>
      <w:proofErr w:type="gramStart"/>
      <w:r w:rsidRPr="00CC390D">
        <w:rPr>
          <w:b/>
          <w:sz w:val="28"/>
          <w:szCs w:val="28"/>
        </w:rPr>
        <w:t>Ministrul</w:t>
      </w:r>
      <w:proofErr w:type="spellEnd"/>
      <w:r w:rsidR="00AA4B95">
        <w:rPr>
          <w:b/>
          <w:sz w:val="28"/>
          <w:szCs w:val="28"/>
        </w:rPr>
        <w:t xml:space="preserve">  </w:t>
      </w:r>
      <w:proofErr w:type="spellStart"/>
      <w:r w:rsidRPr="00CC390D">
        <w:rPr>
          <w:b/>
          <w:sz w:val="28"/>
          <w:szCs w:val="28"/>
        </w:rPr>
        <w:t>finanţelor</w:t>
      </w:r>
      <w:proofErr w:type="spellEnd"/>
      <w:proofErr w:type="gramEnd"/>
      <w:r w:rsidR="00AA4B95">
        <w:rPr>
          <w:b/>
          <w:sz w:val="28"/>
          <w:szCs w:val="28"/>
        </w:rPr>
        <w:t xml:space="preserve">                                                        </w:t>
      </w:r>
      <w:r w:rsidR="00E70CF0">
        <w:rPr>
          <w:b/>
          <w:sz w:val="28"/>
          <w:szCs w:val="28"/>
        </w:rPr>
        <w:t xml:space="preserve">Octavian </w:t>
      </w:r>
      <w:proofErr w:type="spellStart"/>
      <w:r w:rsidR="00E70CF0">
        <w:rPr>
          <w:b/>
          <w:sz w:val="28"/>
          <w:szCs w:val="28"/>
        </w:rPr>
        <w:t>Armașu</w:t>
      </w:r>
      <w:proofErr w:type="spellEnd"/>
    </w:p>
    <w:sectPr w:rsidR="00E7797B" w:rsidSect="00DF38E1">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1518A"/>
    <w:multiLevelType w:val="hybridMultilevel"/>
    <w:tmpl w:val="DDAA5424"/>
    <w:lvl w:ilvl="0" w:tplc="1A603A82">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nsid w:val="45FC07B4"/>
    <w:multiLevelType w:val="hybridMultilevel"/>
    <w:tmpl w:val="867CC2C6"/>
    <w:lvl w:ilvl="0" w:tplc="5DA4F6BE">
      <w:start w:val="1"/>
      <w:numFmt w:val="low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4A527CC9"/>
    <w:multiLevelType w:val="hybridMultilevel"/>
    <w:tmpl w:val="23D400E6"/>
    <w:lvl w:ilvl="0" w:tplc="EAB6CD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CD"/>
    <w:rsid w:val="00055644"/>
    <w:rsid w:val="0007109E"/>
    <w:rsid w:val="000829EE"/>
    <w:rsid w:val="000A0F59"/>
    <w:rsid w:val="000C61B7"/>
    <w:rsid w:val="00133FB3"/>
    <w:rsid w:val="00173EA0"/>
    <w:rsid w:val="00175B5F"/>
    <w:rsid w:val="001A4CF8"/>
    <w:rsid w:val="001B1BB0"/>
    <w:rsid w:val="001E4E15"/>
    <w:rsid w:val="00204F4A"/>
    <w:rsid w:val="00217DE7"/>
    <w:rsid w:val="0024654F"/>
    <w:rsid w:val="00260515"/>
    <w:rsid w:val="00270AD0"/>
    <w:rsid w:val="0027370F"/>
    <w:rsid w:val="00296ABF"/>
    <w:rsid w:val="002A49EC"/>
    <w:rsid w:val="00303A50"/>
    <w:rsid w:val="00346653"/>
    <w:rsid w:val="00347713"/>
    <w:rsid w:val="0035291D"/>
    <w:rsid w:val="0039506F"/>
    <w:rsid w:val="003A583B"/>
    <w:rsid w:val="003E4DFF"/>
    <w:rsid w:val="00443CA5"/>
    <w:rsid w:val="004767B2"/>
    <w:rsid w:val="004B7822"/>
    <w:rsid w:val="004D3267"/>
    <w:rsid w:val="004E5E1D"/>
    <w:rsid w:val="004E6928"/>
    <w:rsid w:val="00575792"/>
    <w:rsid w:val="005E0D95"/>
    <w:rsid w:val="005E5689"/>
    <w:rsid w:val="006409E7"/>
    <w:rsid w:val="0069737A"/>
    <w:rsid w:val="006B4234"/>
    <w:rsid w:val="006B6E78"/>
    <w:rsid w:val="006D18AA"/>
    <w:rsid w:val="006F0F30"/>
    <w:rsid w:val="00763745"/>
    <w:rsid w:val="00771C09"/>
    <w:rsid w:val="0078255C"/>
    <w:rsid w:val="00792612"/>
    <w:rsid w:val="007962B0"/>
    <w:rsid w:val="007B22F3"/>
    <w:rsid w:val="007C298E"/>
    <w:rsid w:val="007D04E2"/>
    <w:rsid w:val="007D170C"/>
    <w:rsid w:val="007E0FD0"/>
    <w:rsid w:val="00820DE6"/>
    <w:rsid w:val="008263DE"/>
    <w:rsid w:val="008543AE"/>
    <w:rsid w:val="008646D3"/>
    <w:rsid w:val="008970CD"/>
    <w:rsid w:val="008A22CA"/>
    <w:rsid w:val="008B4EFB"/>
    <w:rsid w:val="008C4C6B"/>
    <w:rsid w:val="00935A17"/>
    <w:rsid w:val="00963C0D"/>
    <w:rsid w:val="00984225"/>
    <w:rsid w:val="00987110"/>
    <w:rsid w:val="009A086C"/>
    <w:rsid w:val="009B0F8B"/>
    <w:rsid w:val="009C596C"/>
    <w:rsid w:val="009F5F8E"/>
    <w:rsid w:val="009F70F2"/>
    <w:rsid w:val="009F7A10"/>
    <w:rsid w:val="00A309C5"/>
    <w:rsid w:val="00A333ED"/>
    <w:rsid w:val="00A33A8B"/>
    <w:rsid w:val="00A442D8"/>
    <w:rsid w:val="00A472DA"/>
    <w:rsid w:val="00A71ED5"/>
    <w:rsid w:val="00AA4B95"/>
    <w:rsid w:val="00AA797B"/>
    <w:rsid w:val="00AD10E9"/>
    <w:rsid w:val="00AF10E6"/>
    <w:rsid w:val="00B03162"/>
    <w:rsid w:val="00B30A99"/>
    <w:rsid w:val="00B44E77"/>
    <w:rsid w:val="00BA3B7F"/>
    <w:rsid w:val="00BB096A"/>
    <w:rsid w:val="00BD0565"/>
    <w:rsid w:val="00C06178"/>
    <w:rsid w:val="00C40317"/>
    <w:rsid w:val="00C57482"/>
    <w:rsid w:val="00C775CB"/>
    <w:rsid w:val="00CC4764"/>
    <w:rsid w:val="00D12E96"/>
    <w:rsid w:val="00D461A3"/>
    <w:rsid w:val="00D47091"/>
    <w:rsid w:val="00D56F96"/>
    <w:rsid w:val="00D60DDA"/>
    <w:rsid w:val="00D6135C"/>
    <w:rsid w:val="00D97320"/>
    <w:rsid w:val="00DC7A28"/>
    <w:rsid w:val="00DD5457"/>
    <w:rsid w:val="00DE0769"/>
    <w:rsid w:val="00DF38E1"/>
    <w:rsid w:val="00DF6203"/>
    <w:rsid w:val="00E23006"/>
    <w:rsid w:val="00E60C81"/>
    <w:rsid w:val="00E656DC"/>
    <w:rsid w:val="00E70603"/>
    <w:rsid w:val="00E70CF0"/>
    <w:rsid w:val="00E7797B"/>
    <w:rsid w:val="00EB16FF"/>
    <w:rsid w:val="00EF1BBF"/>
    <w:rsid w:val="00EF50E4"/>
    <w:rsid w:val="00F1202F"/>
    <w:rsid w:val="00F13A7D"/>
    <w:rsid w:val="00F26788"/>
    <w:rsid w:val="00F96751"/>
    <w:rsid w:val="00FA5F51"/>
    <w:rsid w:val="00FF016A"/>
    <w:rsid w:val="00FF1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CA19D-C56E-482F-8AD9-904FD969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0CD"/>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12"/>
    <w:pPr>
      <w:ind w:left="720"/>
      <w:contextualSpacing/>
    </w:pPr>
  </w:style>
  <w:style w:type="character" w:customStyle="1" w:styleId="a">
    <w:name w:val="Основной текст + Полужирный"/>
    <w:basedOn w:val="DefaultParagraphFont"/>
    <w:rsid w:val="00175B5F"/>
    <w:rPr>
      <w:rFonts w:ascii="Times New Roman" w:eastAsia="Times New Roman" w:hAnsi="Times New Roman" w:cs="Times New Roman"/>
      <w:b/>
      <w:bCs/>
      <w:color w:val="000000"/>
      <w:spacing w:val="0"/>
      <w:w w:val="100"/>
      <w:position w:val="0"/>
      <w:shd w:val="clear" w:color="auto" w:fill="FFFFFF"/>
      <w:lang w:val="ro-RO" w:eastAsia="ro-RO" w:bidi="ro-RO"/>
    </w:rPr>
  </w:style>
  <w:style w:type="paragraph" w:styleId="NoSpacing">
    <w:name w:val="No Spacing"/>
    <w:uiPriority w:val="1"/>
    <w:qFormat/>
    <w:rsid w:val="00175B5F"/>
    <w:pPr>
      <w:spacing w:after="0" w:line="240" w:lineRule="auto"/>
    </w:pPr>
    <w:rPr>
      <w:rFonts w:ascii="Calibri" w:eastAsia="Calibri" w:hAnsi="Calibri" w:cs="Times New Roman"/>
      <w:lang w:val="ru-RU"/>
    </w:rPr>
  </w:style>
  <w:style w:type="character" w:customStyle="1" w:styleId="FontStyle13">
    <w:name w:val="Font Style13"/>
    <w:rsid w:val="009F7A10"/>
    <w:rPr>
      <w:rFonts w:ascii="Century Gothic" w:hAnsi="Century Gothic" w:cs="Century Gothic"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223423">
      <w:bodyDiv w:val="1"/>
      <w:marLeft w:val="0"/>
      <w:marRight w:val="0"/>
      <w:marTop w:val="0"/>
      <w:marBottom w:val="0"/>
      <w:divBdr>
        <w:top w:val="none" w:sz="0" w:space="0" w:color="auto"/>
        <w:left w:val="none" w:sz="0" w:space="0" w:color="auto"/>
        <w:bottom w:val="none" w:sz="0" w:space="0" w:color="auto"/>
        <w:right w:val="none" w:sz="0" w:space="0" w:color="auto"/>
      </w:divBdr>
    </w:div>
    <w:div w:id="642005133">
      <w:bodyDiv w:val="1"/>
      <w:marLeft w:val="0"/>
      <w:marRight w:val="0"/>
      <w:marTop w:val="0"/>
      <w:marBottom w:val="0"/>
      <w:divBdr>
        <w:top w:val="none" w:sz="0" w:space="0" w:color="auto"/>
        <w:left w:val="none" w:sz="0" w:space="0" w:color="auto"/>
        <w:bottom w:val="none" w:sz="0" w:space="0" w:color="auto"/>
        <w:right w:val="none" w:sz="0" w:space="0" w:color="auto"/>
      </w:divBdr>
    </w:div>
    <w:div w:id="976028812">
      <w:bodyDiv w:val="1"/>
      <w:marLeft w:val="0"/>
      <w:marRight w:val="0"/>
      <w:marTop w:val="0"/>
      <w:marBottom w:val="0"/>
      <w:divBdr>
        <w:top w:val="none" w:sz="0" w:space="0" w:color="auto"/>
        <w:left w:val="none" w:sz="0" w:space="0" w:color="auto"/>
        <w:bottom w:val="none" w:sz="0" w:space="0" w:color="auto"/>
        <w:right w:val="none" w:sz="0" w:space="0" w:color="auto"/>
      </w:divBdr>
    </w:div>
    <w:div w:id="1352612990">
      <w:bodyDiv w:val="1"/>
      <w:marLeft w:val="0"/>
      <w:marRight w:val="0"/>
      <w:marTop w:val="0"/>
      <w:marBottom w:val="0"/>
      <w:divBdr>
        <w:top w:val="none" w:sz="0" w:space="0" w:color="auto"/>
        <w:left w:val="none" w:sz="0" w:space="0" w:color="auto"/>
        <w:bottom w:val="none" w:sz="0" w:space="0" w:color="auto"/>
        <w:right w:val="none" w:sz="0" w:space="0" w:color="auto"/>
      </w:divBdr>
    </w:div>
    <w:div w:id="1452745197">
      <w:bodyDiv w:val="1"/>
      <w:marLeft w:val="0"/>
      <w:marRight w:val="0"/>
      <w:marTop w:val="0"/>
      <w:marBottom w:val="0"/>
      <w:divBdr>
        <w:top w:val="none" w:sz="0" w:space="0" w:color="auto"/>
        <w:left w:val="none" w:sz="0" w:space="0" w:color="auto"/>
        <w:bottom w:val="none" w:sz="0" w:space="0" w:color="auto"/>
        <w:right w:val="none" w:sz="0" w:space="0" w:color="auto"/>
      </w:divBdr>
    </w:div>
    <w:div w:id="175408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78AE-CE16-4222-838E-321C45FE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6792</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Cojocari Gheorghe</dc:creator>
  <cp:lastModifiedBy>Marius Vlad</cp:lastModifiedBy>
  <cp:revision>2</cp:revision>
  <cp:lastPrinted>2015-06-05T07:23:00Z</cp:lastPrinted>
  <dcterms:created xsi:type="dcterms:W3CDTF">2016-03-21T09:40:00Z</dcterms:created>
  <dcterms:modified xsi:type="dcterms:W3CDTF">2016-03-21T09:40:00Z</dcterms:modified>
</cp:coreProperties>
</file>